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50A47" w14:textId="77777777" w:rsidR="00B65B85" w:rsidRPr="00B65B85" w:rsidRDefault="00B65B85" w:rsidP="00B65B85">
      <w:pPr>
        <w:rPr>
          <w:rFonts w:cs="Arial"/>
          <w:b/>
          <w:bCs/>
          <w:sz w:val="56"/>
          <w:szCs w:val="56"/>
        </w:rPr>
      </w:pPr>
      <w:r w:rsidRPr="00B65B85">
        <w:rPr>
          <w:rFonts w:cs="Arial"/>
          <w:sz w:val="56"/>
          <w:szCs w:val="56"/>
        </w:rPr>
        <w:t>PREGÃO</w:t>
      </w:r>
    </w:p>
    <w:p w14:paraId="62C83EF3" w14:textId="67EEDD80" w:rsidR="00B65B85" w:rsidRPr="00B65B85" w:rsidRDefault="00B65B85" w:rsidP="00B65B85">
      <w:pPr>
        <w:rPr>
          <w:rFonts w:cs="Arial"/>
          <w:b/>
          <w:bCs/>
          <w:sz w:val="56"/>
          <w:szCs w:val="56"/>
        </w:rPr>
      </w:pPr>
      <w:r w:rsidRPr="00B65B85">
        <w:rPr>
          <w:rFonts w:cs="Arial"/>
          <w:sz w:val="56"/>
          <w:szCs w:val="56"/>
        </w:rPr>
        <w:t xml:space="preserve">ELETRÔNICO </w:t>
      </w:r>
    </w:p>
    <w:p w14:paraId="3723E58A" w14:textId="55A1BFC0" w:rsidR="00B65B85" w:rsidRPr="003A0F90" w:rsidRDefault="001F4A50" w:rsidP="00B65B85">
      <w:pPr>
        <w:rPr>
          <w:rFonts w:cs="Arial"/>
          <w:iCs/>
          <w:sz w:val="48"/>
          <w:szCs w:val="48"/>
        </w:rPr>
      </w:pPr>
      <w:r w:rsidRPr="003A0F90">
        <w:rPr>
          <w:rFonts w:cs="Arial"/>
          <w:iCs/>
          <w:sz w:val="48"/>
          <w:szCs w:val="48"/>
        </w:rPr>
        <w:t>0</w:t>
      </w:r>
      <w:r w:rsidR="00F34784">
        <w:rPr>
          <w:rFonts w:cs="Arial"/>
          <w:iCs/>
          <w:sz w:val="48"/>
          <w:szCs w:val="48"/>
        </w:rPr>
        <w:t>02</w:t>
      </w:r>
      <w:r w:rsidRPr="003A0F90">
        <w:rPr>
          <w:rFonts w:cs="Arial"/>
          <w:iCs/>
          <w:sz w:val="48"/>
          <w:szCs w:val="48"/>
        </w:rPr>
        <w:t>/202</w:t>
      </w:r>
      <w:r w:rsidR="00F34784">
        <w:rPr>
          <w:rFonts w:cs="Arial"/>
          <w:iCs/>
          <w:sz w:val="48"/>
          <w:szCs w:val="48"/>
        </w:rPr>
        <w:t>6</w:t>
      </w:r>
    </w:p>
    <w:p w14:paraId="7729C33C" w14:textId="77777777" w:rsidR="00B65B85" w:rsidRPr="00B65B85" w:rsidRDefault="00B65B85" w:rsidP="00B65B85">
      <w:pPr>
        <w:spacing w:line="259" w:lineRule="auto"/>
        <w:rPr>
          <w:rFonts w:cs="Arial"/>
          <w:b/>
          <w:bCs/>
          <w:sz w:val="28"/>
          <w:szCs w:val="28"/>
        </w:rPr>
      </w:pPr>
    </w:p>
    <w:p w14:paraId="1833C86A" w14:textId="77777777" w:rsidR="00B65B85" w:rsidRPr="00B65B85" w:rsidRDefault="00B65B85" w:rsidP="00B65B85">
      <w:pPr>
        <w:spacing w:line="259" w:lineRule="auto"/>
        <w:rPr>
          <w:rFonts w:cs="Arial"/>
          <w:b/>
          <w:bCs/>
          <w:sz w:val="26"/>
          <w:szCs w:val="26"/>
        </w:rPr>
      </w:pPr>
      <w:r w:rsidRPr="00B65B85">
        <w:rPr>
          <w:rFonts w:cs="Arial"/>
          <w:b/>
          <w:bCs/>
          <w:sz w:val="32"/>
          <w:szCs w:val="32"/>
        </w:rPr>
        <w:t>CONTRATANTE</w:t>
      </w:r>
      <w:r w:rsidRPr="00B65B85">
        <w:rPr>
          <w:rFonts w:cs="Arial"/>
          <w:b/>
          <w:bCs/>
          <w:sz w:val="26"/>
          <w:szCs w:val="26"/>
        </w:rPr>
        <w:t xml:space="preserve"> (UASG)</w:t>
      </w:r>
    </w:p>
    <w:p w14:paraId="159C487A" w14:textId="0E915806" w:rsidR="00B65B85" w:rsidRPr="00B65B85" w:rsidRDefault="002D438E" w:rsidP="00B65B85">
      <w:pPr>
        <w:rPr>
          <w:rFonts w:cs="Arial"/>
          <w:sz w:val="26"/>
          <w:szCs w:val="26"/>
        </w:rPr>
      </w:pPr>
      <w:r>
        <w:rPr>
          <w:rFonts w:cs="Arial"/>
          <w:sz w:val="26"/>
          <w:szCs w:val="26"/>
        </w:rPr>
        <w:t xml:space="preserve">Fundo Municipal de Educação </w:t>
      </w:r>
      <w:r w:rsidR="00B65B85" w:rsidRPr="00B65B85">
        <w:rPr>
          <w:rFonts w:cs="Arial"/>
          <w:sz w:val="26"/>
          <w:szCs w:val="26"/>
        </w:rPr>
        <w:t xml:space="preserve">de Rio das </w:t>
      </w:r>
      <w:proofErr w:type="spellStart"/>
      <w:r w:rsidR="00B65B85" w:rsidRPr="00B65B85">
        <w:rPr>
          <w:rFonts w:cs="Arial"/>
          <w:sz w:val="26"/>
          <w:szCs w:val="26"/>
        </w:rPr>
        <w:t>Flôres</w:t>
      </w:r>
      <w:proofErr w:type="spellEnd"/>
      <w:r w:rsidR="00B65B85" w:rsidRPr="00B65B85">
        <w:rPr>
          <w:rFonts w:cs="Arial"/>
          <w:sz w:val="26"/>
          <w:szCs w:val="26"/>
        </w:rPr>
        <w:t>/RJ (</w:t>
      </w:r>
      <w:r w:rsidRPr="002D438E">
        <w:rPr>
          <w:rStyle w:val="tex3"/>
          <w:rFonts w:eastAsia="Arial" w:cs="Arial"/>
          <w:color w:val="000000"/>
          <w:sz w:val="26"/>
          <w:szCs w:val="26"/>
          <w:shd w:val="clear" w:color="auto" w:fill="FFFFFF"/>
        </w:rPr>
        <w:t>928517</w:t>
      </w:r>
      <w:r w:rsidR="00B65B85" w:rsidRPr="00B65B85">
        <w:rPr>
          <w:rFonts w:cs="Arial"/>
          <w:sz w:val="26"/>
          <w:szCs w:val="26"/>
        </w:rPr>
        <w:t>)</w:t>
      </w:r>
    </w:p>
    <w:p w14:paraId="20CA2C6E" w14:textId="77777777" w:rsidR="00B65B85" w:rsidRPr="00BF00CA" w:rsidRDefault="00B65B85" w:rsidP="00B65B85">
      <w:pPr>
        <w:rPr>
          <w:rFonts w:cs="Arial"/>
          <w:b/>
          <w:bCs/>
          <w:sz w:val="16"/>
          <w:szCs w:val="16"/>
        </w:rPr>
      </w:pPr>
    </w:p>
    <w:p w14:paraId="07172DEA" w14:textId="77777777" w:rsidR="00B65B85" w:rsidRPr="00B65B85" w:rsidRDefault="00B65B85" w:rsidP="00B65B85">
      <w:pPr>
        <w:rPr>
          <w:rFonts w:cs="Arial"/>
          <w:b/>
          <w:bCs/>
          <w:sz w:val="26"/>
          <w:szCs w:val="26"/>
        </w:rPr>
      </w:pPr>
      <w:r w:rsidRPr="00B65B85">
        <w:rPr>
          <w:rFonts w:cs="Arial"/>
          <w:b/>
          <w:bCs/>
          <w:sz w:val="32"/>
          <w:szCs w:val="32"/>
        </w:rPr>
        <w:t>OBJETO</w:t>
      </w:r>
    </w:p>
    <w:p w14:paraId="00D6AEFC" w14:textId="77777777" w:rsidR="00F34784" w:rsidRDefault="00ED70C7" w:rsidP="00F34784">
      <w:pPr>
        <w:pBdr>
          <w:top w:val="nil"/>
          <w:left w:val="nil"/>
          <w:bottom w:val="nil"/>
          <w:right w:val="nil"/>
          <w:between w:val="nil"/>
        </w:pBdr>
        <w:spacing w:line="360" w:lineRule="auto"/>
        <w:rPr>
          <w:rFonts w:cs="Arial"/>
        </w:rPr>
      </w:pPr>
      <w:r w:rsidRPr="00F34784">
        <w:rPr>
          <w:sz w:val="24"/>
          <w:szCs w:val="24"/>
        </w:rPr>
        <w:t xml:space="preserve">O objeto da presente licitação é a escolha da proposta mais vantajosa para </w:t>
      </w:r>
      <w:r w:rsidR="00F34784" w:rsidRPr="00F34784">
        <w:rPr>
          <w:rFonts w:cs="Arial"/>
          <w:sz w:val="24"/>
          <w:szCs w:val="24"/>
        </w:rPr>
        <w:t xml:space="preserve">futura e eventual </w:t>
      </w:r>
      <w:bookmarkStart w:id="0" w:name="_Hlk224909169"/>
      <w:r w:rsidR="00F34784" w:rsidRPr="00F34784">
        <w:rPr>
          <w:rFonts w:cs="Arial"/>
          <w:sz w:val="24"/>
          <w:szCs w:val="24"/>
        </w:rPr>
        <w:t>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r w:rsidR="00F34784" w:rsidRPr="00155290">
        <w:rPr>
          <w:rFonts w:cs="Arial"/>
        </w:rPr>
        <w:t>.</w:t>
      </w:r>
    </w:p>
    <w:bookmarkEnd w:id="0"/>
    <w:p w14:paraId="71E2F002" w14:textId="4703B4BD" w:rsidR="00ED70C7" w:rsidRPr="00C14B77" w:rsidRDefault="00ED70C7" w:rsidP="00F34784">
      <w:pPr>
        <w:pBdr>
          <w:top w:val="nil"/>
          <w:left w:val="nil"/>
          <w:bottom w:val="nil"/>
          <w:right w:val="nil"/>
          <w:between w:val="nil"/>
        </w:pBdr>
        <w:rPr>
          <w:rFonts w:cs="Arial"/>
          <w:sz w:val="24"/>
          <w:szCs w:val="24"/>
        </w:rPr>
      </w:pPr>
    </w:p>
    <w:p w14:paraId="1F491518" w14:textId="0A2613DF" w:rsidR="00B65B85" w:rsidRPr="00BF00CA" w:rsidRDefault="00B65B85" w:rsidP="00B65B85">
      <w:pPr>
        <w:rPr>
          <w:rFonts w:cs="Arial"/>
          <w:sz w:val="16"/>
          <w:szCs w:val="16"/>
        </w:rPr>
      </w:pPr>
    </w:p>
    <w:p w14:paraId="675E660D" w14:textId="616CD593" w:rsidR="00B65B85" w:rsidRPr="00B65B85" w:rsidRDefault="00B65B85" w:rsidP="00B65B85">
      <w:pPr>
        <w:rPr>
          <w:rFonts w:cs="Arial"/>
          <w:b/>
          <w:bCs/>
          <w:sz w:val="26"/>
          <w:szCs w:val="26"/>
        </w:rPr>
      </w:pPr>
      <w:r w:rsidRPr="00B65B85">
        <w:rPr>
          <w:rFonts w:cs="Arial"/>
          <w:b/>
          <w:bCs/>
          <w:sz w:val="32"/>
          <w:szCs w:val="32"/>
        </w:rPr>
        <w:t>VALOR</w:t>
      </w:r>
      <w:r w:rsidRPr="00B65B85">
        <w:rPr>
          <w:rFonts w:cs="Arial"/>
          <w:b/>
          <w:bCs/>
          <w:sz w:val="26"/>
          <w:szCs w:val="26"/>
        </w:rPr>
        <w:t xml:space="preserve"> </w:t>
      </w:r>
      <w:r w:rsidRPr="00B65B85">
        <w:rPr>
          <w:rFonts w:cs="Arial"/>
          <w:b/>
          <w:bCs/>
          <w:sz w:val="32"/>
          <w:szCs w:val="32"/>
        </w:rPr>
        <w:t>TOTAL DA CONTRATAÇÃO</w:t>
      </w:r>
    </w:p>
    <w:p w14:paraId="3A5B156F" w14:textId="77777777" w:rsidR="00F34784" w:rsidRPr="00F34784" w:rsidRDefault="00F34784" w:rsidP="00B65B85">
      <w:pPr>
        <w:rPr>
          <w:rFonts w:cs="Arial"/>
          <w:b/>
          <w:bCs/>
          <w:sz w:val="24"/>
          <w:szCs w:val="24"/>
        </w:rPr>
      </w:pPr>
      <w:r w:rsidRPr="00F34784">
        <w:rPr>
          <w:rFonts w:cs="Arial"/>
          <w:b/>
          <w:bCs/>
          <w:sz w:val="24"/>
          <w:szCs w:val="24"/>
        </w:rPr>
        <w:t>R$320.683,10 (Trezentos e vinte mil, seiscentos e oitenta e três reais, e dez centavos).</w:t>
      </w:r>
    </w:p>
    <w:p w14:paraId="31828C99" w14:textId="35BD4DB6" w:rsidR="00B65B85" w:rsidRPr="00B65B85" w:rsidRDefault="00B65B85" w:rsidP="00B65B85">
      <w:pPr>
        <w:rPr>
          <w:rFonts w:cs="Arial"/>
          <w:b/>
          <w:bCs/>
          <w:sz w:val="26"/>
          <w:szCs w:val="26"/>
        </w:rPr>
      </w:pPr>
      <w:r w:rsidRPr="00B65B85">
        <w:rPr>
          <w:rFonts w:cs="Arial"/>
          <w:b/>
          <w:bCs/>
          <w:sz w:val="32"/>
          <w:szCs w:val="32"/>
        </w:rPr>
        <w:t>DATA DA SESSÃO PÚBLICA</w:t>
      </w:r>
    </w:p>
    <w:p w14:paraId="78589E8C" w14:textId="45D9A573" w:rsidR="00B65B85" w:rsidRPr="00B65B85" w:rsidRDefault="00B65B85" w:rsidP="00B65B85">
      <w:pPr>
        <w:rPr>
          <w:rFonts w:cs="Arial"/>
          <w:b/>
          <w:bCs/>
          <w:sz w:val="28"/>
          <w:szCs w:val="28"/>
        </w:rPr>
      </w:pPr>
      <w:r w:rsidRPr="00B65B85">
        <w:rPr>
          <w:rFonts w:cs="Arial"/>
          <w:sz w:val="28"/>
          <w:szCs w:val="28"/>
        </w:rPr>
        <w:t xml:space="preserve">Dia </w:t>
      </w:r>
      <w:r w:rsidR="00F34784">
        <w:rPr>
          <w:rFonts w:cs="Arial"/>
          <w:b/>
          <w:bCs/>
          <w:sz w:val="28"/>
          <w:szCs w:val="28"/>
        </w:rPr>
        <w:t>XX/XX/XXXX</w:t>
      </w:r>
      <w:r w:rsidRPr="00B65B85">
        <w:rPr>
          <w:rFonts w:cs="Arial"/>
          <w:b/>
          <w:bCs/>
          <w:sz w:val="28"/>
          <w:szCs w:val="28"/>
        </w:rPr>
        <w:t xml:space="preserve"> </w:t>
      </w:r>
      <w:r w:rsidRPr="00B65B85">
        <w:rPr>
          <w:rFonts w:cs="Arial"/>
          <w:sz w:val="28"/>
          <w:szCs w:val="28"/>
        </w:rPr>
        <w:t xml:space="preserve">às </w:t>
      </w:r>
      <w:r w:rsidR="00276F1D">
        <w:rPr>
          <w:rFonts w:cs="Arial"/>
          <w:b/>
          <w:sz w:val="28"/>
          <w:szCs w:val="28"/>
        </w:rPr>
        <w:t>0</w:t>
      </w:r>
      <w:r w:rsidR="00F34784">
        <w:rPr>
          <w:rFonts w:cs="Arial"/>
          <w:b/>
          <w:sz w:val="28"/>
          <w:szCs w:val="28"/>
        </w:rPr>
        <w:t>0</w:t>
      </w:r>
      <w:r w:rsidR="00810027" w:rsidRPr="00810027">
        <w:rPr>
          <w:rFonts w:cs="Arial"/>
          <w:b/>
          <w:sz w:val="28"/>
          <w:szCs w:val="28"/>
        </w:rPr>
        <w:t>:00</w:t>
      </w:r>
      <w:r w:rsidRPr="00810027">
        <w:rPr>
          <w:rFonts w:cs="Arial"/>
          <w:b/>
          <w:bCs/>
          <w:sz w:val="28"/>
          <w:szCs w:val="28"/>
        </w:rPr>
        <w:t>h</w:t>
      </w:r>
      <w:r w:rsidRPr="00B65B85">
        <w:rPr>
          <w:rFonts w:cs="Arial"/>
          <w:b/>
          <w:bCs/>
          <w:sz w:val="28"/>
          <w:szCs w:val="28"/>
        </w:rPr>
        <w:t xml:space="preserve"> (horário de Brasília)</w:t>
      </w:r>
    </w:p>
    <w:p w14:paraId="7AC7604F" w14:textId="77777777" w:rsidR="00B65B85" w:rsidRPr="00BF00CA" w:rsidRDefault="00B65B85" w:rsidP="00B65B85">
      <w:pPr>
        <w:rPr>
          <w:rFonts w:cs="Arial"/>
          <w:b/>
          <w:bCs/>
          <w:sz w:val="16"/>
          <w:szCs w:val="16"/>
        </w:rPr>
      </w:pPr>
    </w:p>
    <w:p w14:paraId="5B3B4F79" w14:textId="77777777" w:rsidR="00B65B85" w:rsidRPr="00B65B85" w:rsidRDefault="00B65B85" w:rsidP="00B65B85">
      <w:pPr>
        <w:rPr>
          <w:rFonts w:cs="Arial"/>
          <w:caps/>
          <w:sz w:val="32"/>
          <w:szCs w:val="32"/>
        </w:rPr>
      </w:pPr>
      <w:r w:rsidRPr="00B65B85">
        <w:rPr>
          <w:rFonts w:cs="Arial"/>
          <w:b/>
          <w:bCs/>
          <w:caps/>
          <w:sz w:val="32"/>
          <w:szCs w:val="32"/>
        </w:rPr>
        <w:t>Critério de Julgamento:</w:t>
      </w:r>
    </w:p>
    <w:p w14:paraId="0D64C8A6" w14:textId="75E93F98" w:rsidR="00B65B85" w:rsidRPr="00B65B85" w:rsidRDefault="00B65B85" w:rsidP="00B65B85">
      <w:pPr>
        <w:rPr>
          <w:rFonts w:cs="Arial"/>
          <w:sz w:val="28"/>
          <w:szCs w:val="28"/>
        </w:rPr>
      </w:pPr>
      <w:r w:rsidRPr="00B65B85">
        <w:rPr>
          <w:rFonts w:cs="Arial"/>
          <w:sz w:val="28"/>
          <w:szCs w:val="28"/>
        </w:rPr>
        <w:t>menor preço</w:t>
      </w:r>
      <w:r w:rsidR="00C3012C">
        <w:rPr>
          <w:rFonts w:cs="Arial"/>
          <w:sz w:val="28"/>
          <w:szCs w:val="28"/>
        </w:rPr>
        <w:t xml:space="preserve"> por </w:t>
      </w:r>
      <w:r w:rsidR="005B4029">
        <w:rPr>
          <w:rFonts w:cs="Arial"/>
          <w:sz w:val="28"/>
          <w:szCs w:val="28"/>
        </w:rPr>
        <w:t>item</w:t>
      </w:r>
    </w:p>
    <w:p w14:paraId="6E724D29" w14:textId="77777777" w:rsidR="00B65B85" w:rsidRPr="00BF00CA" w:rsidRDefault="00B65B85" w:rsidP="00B65B85">
      <w:pPr>
        <w:rPr>
          <w:rFonts w:cs="Arial"/>
          <w:sz w:val="16"/>
          <w:szCs w:val="16"/>
        </w:rPr>
      </w:pPr>
    </w:p>
    <w:p w14:paraId="32071B53" w14:textId="77777777" w:rsidR="00B65B85" w:rsidRPr="00B65B85" w:rsidRDefault="00B65B85" w:rsidP="00B65B85">
      <w:pPr>
        <w:rPr>
          <w:rFonts w:cs="Arial"/>
          <w:caps/>
          <w:sz w:val="32"/>
          <w:szCs w:val="32"/>
        </w:rPr>
      </w:pPr>
      <w:r w:rsidRPr="00B65B85">
        <w:rPr>
          <w:rFonts w:cs="Arial"/>
          <w:b/>
          <w:bCs/>
          <w:caps/>
          <w:sz w:val="32"/>
          <w:szCs w:val="32"/>
        </w:rPr>
        <w:t>Modo de disputa:</w:t>
      </w:r>
    </w:p>
    <w:p w14:paraId="55B01BB0" w14:textId="55ACAECC" w:rsidR="00B65B85" w:rsidRPr="00B65B85" w:rsidRDefault="00B65B85" w:rsidP="00B65B85">
      <w:pPr>
        <w:rPr>
          <w:rFonts w:cs="Arial"/>
          <w:sz w:val="28"/>
          <w:szCs w:val="28"/>
        </w:rPr>
      </w:pPr>
      <w:r w:rsidRPr="00B65B85">
        <w:rPr>
          <w:rFonts w:cs="Arial"/>
          <w:sz w:val="28"/>
          <w:szCs w:val="28"/>
        </w:rPr>
        <w:t>aberto e fechado</w:t>
      </w:r>
    </w:p>
    <w:p w14:paraId="6023154A" w14:textId="77777777" w:rsidR="00B65B85" w:rsidRPr="00BF00CA" w:rsidRDefault="00B65B85" w:rsidP="00B65B85">
      <w:pPr>
        <w:rPr>
          <w:rFonts w:cs="Arial"/>
          <w:sz w:val="16"/>
          <w:szCs w:val="16"/>
        </w:rPr>
      </w:pPr>
    </w:p>
    <w:p w14:paraId="0E396FDD" w14:textId="77777777" w:rsidR="00B65B85" w:rsidRPr="00B65B85" w:rsidRDefault="00B65B85" w:rsidP="00B65B85">
      <w:pPr>
        <w:rPr>
          <w:rFonts w:cs="Arial"/>
          <w:b/>
          <w:bCs/>
          <w:sz w:val="32"/>
          <w:szCs w:val="32"/>
        </w:rPr>
      </w:pPr>
      <w:r w:rsidRPr="00B65B85">
        <w:rPr>
          <w:rFonts w:cs="Arial"/>
          <w:b/>
          <w:bCs/>
          <w:sz w:val="32"/>
          <w:szCs w:val="32"/>
        </w:rPr>
        <w:t>PREFERÊNCIA ME/EPP/EQUIPARADAS</w:t>
      </w:r>
    </w:p>
    <w:p w14:paraId="4C853159" w14:textId="13026609" w:rsidR="00B65B85" w:rsidRPr="00C3012C" w:rsidRDefault="00B65B85" w:rsidP="00B65B85">
      <w:pPr>
        <w:rPr>
          <w:rFonts w:cs="Arial"/>
          <w:b/>
          <w:bCs/>
          <w:sz w:val="26"/>
          <w:szCs w:val="26"/>
        </w:rPr>
      </w:pPr>
      <w:r w:rsidRPr="00C3012C">
        <w:rPr>
          <w:rFonts w:cs="Arial"/>
          <w:b/>
          <w:bCs/>
          <w:sz w:val="26"/>
          <w:szCs w:val="26"/>
        </w:rPr>
        <w:t xml:space="preserve">SIM </w:t>
      </w:r>
    </w:p>
    <w:p w14:paraId="38BC69D2" w14:textId="77777777" w:rsidR="00221E93" w:rsidRDefault="00221E93">
      <w:pPr>
        <w:spacing w:line="280" w:lineRule="atLeast"/>
        <w:jc w:val="left"/>
        <w:rPr>
          <w:b/>
          <w:sz w:val="24"/>
          <w:szCs w:val="24"/>
        </w:rPr>
      </w:pPr>
    </w:p>
    <w:p w14:paraId="1C8BBF0B" w14:textId="77777777" w:rsidR="00A35DB2" w:rsidRDefault="00A35DB2" w:rsidP="00005B5A">
      <w:pPr>
        <w:spacing w:beforeLines="120" w:before="288" w:afterLines="120" w:after="288" w:line="312" w:lineRule="auto"/>
        <w:ind w:firstLine="567"/>
        <w:jc w:val="center"/>
        <w:rPr>
          <w:rFonts w:cs="Arial"/>
          <w:b/>
          <w:bCs/>
          <w:sz w:val="24"/>
          <w:szCs w:val="24"/>
        </w:rPr>
      </w:pPr>
    </w:p>
    <w:p w14:paraId="4B06AC79" w14:textId="77777777" w:rsidR="00C14B77" w:rsidRDefault="00C14B77" w:rsidP="00005B5A">
      <w:pPr>
        <w:spacing w:beforeLines="120" w:before="288" w:afterLines="120" w:after="288" w:line="312" w:lineRule="auto"/>
        <w:ind w:firstLine="567"/>
        <w:jc w:val="center"/>
        <w:rPr>
          <w:rFonts w:cs="Arial"/>
          <w:b/>
          <w:bCs/>
          <w:sz w:val="24"/>
          <w:szCs w:val="24"/>
        </w:rPr>
      </w:pPr>
    </w:p>
    <w:p w14:paraId="74C1A730" w14:textId="58C65062" w:rsidR="00005B5A" w:rsidRPr="003622C1" w:rsidRDefault="00005B5A" w:rsidP="00005B5A">
      <w:pPr>
        <w:spacing w:beforeLines="120" w:before="288" w:afterLines="120" w:after="288" w:line="312" w:lineRule="auto"/>
        <w:ind w:firstLine="567"/>
        <w:jc w:val="center"/>
        <w:rPr>
          <w:rFonts w:cs="Arial"/>
          <w:b/>
          <w:bCs/>
          <w:sz w:val="24"/>
          <w:szCs w:val="24"/>
        </w:rPr>
      </w:pPr>
      <w:r w:rsidRPr="003622C1">
        <w:rPr>
          <w:rFonts w:cs="Arial"/>
          <w:b/>
          <w:bCs/>
          <w:sz w:val="24"/>
          <w:szCs w:val="24"/>
        </w:rPr>
        <w:t>PREFEITURA MUNIC</w:t>
      </w:r>
      <w:r w:rsidR="003C4CCF">
        <w:rPr>
          <w:rFonts w:cs="Arial"/>
          <w:b/>
          <w:bCs/>
          <w:sz w:val="24"/>
          <w:szCs w:val="24"/>
        </w:rPr>
        <w:t>I</w:t>
      </w:r>
      <w:r w:rsidRPr="003622C1">
        <w:rPr>
          <w:rFonts w:cs="Arial"/>
          <w:b/>
          <w:bCs/>
          <w:sz w:val="24"/>
          <w:szCs w:val="24"/>
        </w:rPr>
        <w:t>PAL DE RIO DAS FLÔRES</w:t>
      </w:r>
    </w:p>
    <w:p w14:paraId="4437D72C" w14:textId="4E70C5EE" w:rsidR="00005B5A" w:rsidRPr="003622C1" w:rsidRDefault="00005B5A" w:rsidP="00005B5A">
      <w:pPr>
        <w:spacing w:beforeLines="120" w:before="288" w:afterLines="120" w:after="288" w:line="312" w:lineRule="auto"/>
        <w:ind w:firstLine="567"/>
        <w:jc w:val="center"/>
        <w:rPr>
          <w:rFonts w:cs="Arial"/>
          <w:b/>
          <w:color w:val="000000"/>
          <w:sz w:val="24"/>
          <w:szCs w:val="24"/>
        </w:rPr>
      </w:pPr>
      <w:r w:rsidRPr="001F4A50">
        <w:rPr>
          <w:rFonts w:cs="Arial"/>
          <w:b/>
          <w:color w:val="000000"/>
          <w:sz w:val="24"/>
          <w:szCs w:val="24"/>
        </w:rPr>
        <w:t xml:space="preserve">PREGÃO ELETRÔNICO Nº </w:t>
      </w:r>
      <w:r w:rsidR="001F4A50" w:rsidRPr="002B7AA5">
        <w:rPr>
          <w:rFonts w:cs="Arial"/>
          <w:b/>
          <w:sz w:val="24"/>
          <w:szCs w:val="24"/>
        </w:rPr>
        <w:t>0</w:t>
      </w:r>
      <w:r w:rsidR="00F34784">
        <w:rPr>
          <w:rFonts w:cs="Arial"/>
          <w:b/>
          <w:sz w:val="24"/>
          <w:szCs w:val="24"/>
        </w:rPr>
        <w:t>02</w:t>
      </w:r>
      <w:r w:rsidR="001F4A50" w:rsidRPr="002B7AA5">
        <w:rPr>
          <w:rFonts w:cs="Arial"/>
          <w:b/>
          <w:sz w:val="24"/>
          <w:szCs w:val="24"/>
        </w:rPr>
        <w:t>/202</w:t>
      </w:r>
      <w:r w:rsidR="00F34784">
        <w:rPr>
          <w:rFonts w:cs="Arial"/>
          <w:b/>
          <w:sz w:val="24"/>
          <w:szCs w:val="24"/>
        </w:rPr>
        <w:t>6</w:t>
      </w:r>
    </w:p>
    <w:p w14:paraId="2D467AD8" w14:textId="7DBF6104" w:rsidR="00005B5A" w:rsidRPr="003622C1" w:rsidRDefault="00A96463" w:rsidP="00005B5A">
      <w:pPr>
        <w:spacing w:beforeLines="120" w:before="288" w:afterLines="120" w:after="288" w:line="312" w:lineRule="auto"/>
        <w:ind w:firstLine="567"/>
        <w:jc w:val="center"/>
        <w:rPr>
          <w:rFonts w:cs="Arial"/>
          <w:bCs/>
          <w:sz w:val="24"/>
          <w:szCs w:val="24"/>
        </w:rPr>
      </w:pPr>
      <w:r w:rsidRPr="00A96463">
        <w:rPr>
          <w:rFonts w:cs="Arial"/>
          <w:sz w:val="24"/>
          <w:szCs w:val="24"/>
        </w:rPr>
        <w:t>(</w:t>
      </w:r>
      <w:r w:rsidR="00005B5A" w:rsidRPr="00A96463">
        <w:rPr>
          <w:rFonts w:cs="Arial"/>
          <w:sz w:val="24"/>
          <w:szCs w:val="24"/>
        </w:rPr>
        <w:t>Processo Administrativo n</w:t>
      </w:r>
      <w:r w:rsidR="00005B5A" w:rsidRPr="00A96463">
        <w:rPr>
          <w:rFonts w:cs="Arial"/>
          <w:bCs/>
          <w:sz w:val="24"/>
          <w:szCs w:val="24"/>
        </w:rPr>
        <w:t xml:space="preserve">° </w:t>
      </w:r>
      <w:r w:rsidR="00F34784">
        <w:rPr>
          <w:rFonts w:cs="Arial"/>
          <w:bCs/>
          <w:sz w:val="24"/>
          <w:szCs w:val="24"/>
        </w:rPr>
        <w:t>2135</w:t>
      </w:r>
      <w:r w:rsidR="00C42EB6" w:rsidRPr="00A96463">
        <w:rPr>
          <w:rFonts w:cs="Arial"/>
          <w:bCs/>
          <w:sz w:val="24"/>
          <w:szCs w:val="24"/>
        </w:rPr>
        <w:t>/202</w:t>
      </w:r>
      <w:r w:rsidR="00F34784">
        <w:rPr>
          <w:rFonts w:cs="Arial"/>
          <w:bCs/>
          <w:sz w:val="24"/>
          <w:szCs w:val="24"/>
        </w:rPr>
        <w:t>6</w:t>
      </w:r>
      <w:r w:rsidR="00005B5A" w:rsidRPr="00A96463">
        <w:rPr>
          <w:rFonts w:cs="Arial"/>
          <w:bCs/>
          <w:sz w:val="24"/>
          <w:szCs w:val="24"/>
        </w:rPr>
        <w:t>)</w:t>
      </w:r>
    </w:p>
    <w:p w14:paraId="03E36B5E" w14:textId="77777777" w:rsidR="00005B5A" w:rsidRDefault="00005B5A" w:rsidP="00005B5A">
      <w:pPr>
        <w:spacing w:line="280" w:lineRule="atLeast"/>
        <w:ind w:firstLine="709"/>
        <w:rPr>
          <w:sz w:val="24"/>
          <w:szCs w:val="24"/>
        </w:rPr>
      </w:pPr>
    </w:p>
    <w:p w14:paraId="469A9FC8" w14:textId="29D79253" w:rsidR="00005B5A" w:rsidRPr="006E7B6C" w:rsidRDefault="00005B5A" w:rsidP="00005B5A">
      <w:pPr>
        <w:spacing w:line="280" w:lineRule="atLeast"/>
        <w:ind w:firstLine="709"/>
        <w:rPr>
          <w:sz w:val="24"/>
          <w:szCs w:val="24"/>
        </w:rPr>
      </w:pPr>
      <w:r>
        <w:rPr>
          <w:sz w:val="24"/>
          <w:szCs w:val="24"/>
        </w:rPr>
        <w:t xml:space="preserve">Torna-se público, para conhecimento dos interessados, que a Prefeitura Municipal de Rio das </w:t>
      </w:r>
      <w:proofErr w:type="spellStart"/>
      <w:r>
        <w:rPr>
          <w:sz w:val="24"/>
          <w:szCs w:val="24"/>
        </w:rPr>
        <w:t>Flôres</w:t>
      </w:r>
      <w:proofErr w:type="spellEnd"/>
      <w:r>
        <w:rPr>
          <w:sz w:val="24"/>
          <w:szCs w:val="24"/>
        </w:rPr>
        <w:t xml:space="preserve">, por meio de seu Agente de Contratação designado pela </w:t>
      </w:r>
      <w:r w:rsidRPr="00443D2B">
        <w:rPr>
          <w:b/>
          <w:sz w:val="24"/>
          <w:szCs w:val="24"/>
        </w:rPr>
        <w:t xml:space="preserve">Portaria nº </w:t>
      </w:r>
      <w:r w:rsidR="00F34784">
        <w:rPr>
          <w:b/>
          <w:sz w:val="24"/>
          <w:szCs w:val="24"/>
        </w:rPr>
        <w:t>184 de 16 de janeiro de 2026</w:t>
      </w:r>
      <w:r w:rsidRPr="001C21B0">
        <w:rPr>
          <w:sz w:val="24"/>
          <w:szCs w:val="24"/>
        </w:rPr>
        <w:t>,</w:t>
      </w:r>
      <w:r>
        <w:rPr>
          <w:sz w:val="24"/>
          <w:szCs w:val="24"/>
        </w:rPr>
        <w:t xml:space="preserve"> sediado na Rua Coronel Eurico de Castro, nº 14, Centro, Rio das </w:t>
      </w:r>
      <w:proofErr w:type="spellStart"/>
      <w:r>
        <w:rPr>
          <w:sz w:val="24"/>
          <w:szCs w:val="24"/>
        </w:rPr>
        <w:t>Flôres</w:t>
      </w:r>
      <w:proofErr w:type="spellEnd"/>
      <w:r>
        <w:rPr>
          <w:sz w:val="24"/>
          <w:szCs w:val="24"/>
        </w:rPr>
        <w:t xml:space="preserve">/RJ, realizará licitação na modalidade </w:t>
      </w:r>
      <w:r>
        <w:rPr>
          <w:bCs/>
          <w:sz w:val="24"/>
          <w:szCs w:val="24"/>
        </w:rPr>
        <w:t xml:space="preserve">PREGÃO, </w:t>
      </w:r>
      <w:r>
        <w:rPr>
          <w:sz w:val="24"/>
          <w:szCs w:val="24"/>
        </w:rPr>
        <w:t>na forma</w:t>
      </w:r>
      <w:r>
        <w:rPr>
          <w:bCs/>
          <w:sz w:val="24"/>
          <w:szCs w:val="24"/>
        </w:rPr>
        <w:t xml:space="preserve"> ELETRÔNICA, </w:t>
      </w:r>
      <w:r w:rsidRPr="006E7B6C">
        <w:rPr>
          <w:sz w:val="24"/>
          <w:szCs w:val="24"/>
        </w:rPr>
        <w:t xml:space="preserve"> nos termos da </w:t>
      </w:r>
      <w:hyperlink r:id="rId8" w:history="1">
        <w:r w:rsidRPr="006E7B6C">
          <w:rPr>
            <w:rStyle w:val="Hyperlink"/>
            <w:sz w:val="24"/>
            <w:szCs w:val="24"/>
          </w:rPr>
          <w:t>Lei nº 14.133, de 1º de abril de 2021</w:t>
        </w:r>
      </w:hyperlink>
      <w:r w:rsidRPr="00B65B85">
        <w:rPr>
          <w:sz w:val="24"/>
          <w:szCs w:val="24"/>
        </w:rPr>
        <w:t>, e</w:t>
      </w:r>
      <w:r w:rsidRPr="006E7B6C">
        <w:rPr>
          <w:sz w:val="24"/>
          <w:szCs w:val="24"/>
        </w:rPr>
        <w:t xml:space="preserve"> demais legislação aplicável e, ainda, de acordo com as condições estabelecidas neste Edital</w:t>
      </w:r>
      <w:r>
        <w:rPr>
          <w:sz w:val="24"/>
          <w:szCs w:val="24"/>
        </w:rPr>
        <w:t>.</w:t>
      </w:r>
    </w:p>
    <w:p w14:paraId="71CE053A" w14:textId="77777777" w:rsidR="00221E93" w:rsidRPr="007127CF" w:rsidRDefault="00A639DB">
      <w:pPr>
        <w:pStyle w:val="PargrafodaLista"/>
        <w:numPr>
          <w:ilvl w:val="0"/>
          <w:numId w:val="1"/>
        </w:numPr>
        <w:tabs>
          <w:tab w:val="left" w:pos="284"/>
        </w:tabs>
        <w:spacing w:before="480" w:after="0" w:line="280" w:lineRule="atLeast"/>
        <w:ind w:left="0" w:firstLine="0"/>
        <w:contextualSpacing w:val="0"/>
        <w:rPr>
          <w:b/>
          <w:sz w:val="24"/>
          <w:szCs w:val="24"/>
        </w:rPr>
      </w:pPr>
      <w:hyperlink w:anchor="ANEXOIOBJETO">
        <w:bookmarkStart w:id="1" w:name="EDITALOBJETO"/>
        <w:r w:rsidRPr="007127CF">
          <w:rPr>
            <w:rStyle w:val="Hyperlink"/>
            <w:b/>
            <w:color w:val="auto"/>
            <w:sz w:val="24"/>
            <w:szCs w:val="24"/>
            <w:u w:val="none"/>
          </w:rPr>
          <w:t>DO OBJETO:</w:t>
        </w:r>
      </w:hyperlink>
      <w:bookmarkEnd w:id="1"/>
    </w:p>
    <w:p w14:paraId="511ABB3A" w14:textId="77777777" w:rsidR="00F34784" w:rsidRDefault="00276F1D" w:rsidP="00F34784">
      <w:pPr>
        <w:pBdr>
          <w:top w:val="nil"/>
          <w:left w:val="nil"/>
          <w:bottom w:val="nil"/>
          <w:right w:val="nil"/>
          <w:between w:val="nil"/>
        </w:pBdr>
        <w:spacing w:line="360" w:lineRule="auto"/>
        <w:rPr>
          <w:rFonts w:cs="Arial"/>
        </w:rPr>
      </w:pPr>
      <w:r w:rsidRPr="00276F1D">
        <w:rPr>
          <w:sz w:val="24"/>
          <w:szCs w:val="24"/>
        </w:rPr>
        <w:t xml:space="preserve">O objeto da presente licitação é a escolha da proposta mais vantajosa para </w:t>
      </w:r>
      <w:r w:rsidR="00F34784" w:rsidRPr="00F34784">
        <w:rPr>
          <w:rFonts w:cs="Arial"/>
          <w:sz w:val="24"/>
          <w:szCs w:val="24"/>
        </w:rPr>
        <w:t>futura e eventual 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r w:rsidR="00F34784" w:rsidRPr="00155290">
        <w:rPr>
          <w:rFonts w:cs="Arial"/>
        </w:rPr>
        <w:t>.</w:t>
      </w:r>
    </w:p>
    <w:p w14:paraId="56E00990" w14:textId="098D8FB8" w:rsidR="00221E93" w:rsidRPr="00FB03D4" w:rsidRDefault="00221E93" w:rsidP="00F34784">
      <w:pPr>
        <w:pBdr>
          <w:top w:val="nil"/>
          <w:left w:val="nil"/>
          <w:bottom w:val="nil"/>
          <w:right w:val="nil"/>
          <w:between w:val="nil"/>
        </w:pBdr>
        <w:rPr>
          <w:sz w:val="24"/>
          <w:szCs w:val="24"/>
        </w:rPr>
      </w:pPr>
    </w:p>
    <w:p w14:paraId="6BDBB147" w14:textId="1497354B" w:rsidR="00221E93" w:rsidRPr="00FB03D4" w:rsidRDefault="00A639DB" w:rsidP="00C42EB6">
      <w:pPr>
        <w:pStyle w:val="PargrafodaLista"/>
        <w:ind w:left="0"/>
        <w:rPr>
          <w:b/>
          <w:sz w:val="24"/>
          <w:szCs w:val="24"/>
        </w:rPr>
      </w:pPr>
      <w:r w:rsidRPr="00FB03D4">
        <w:rPr>
          <w:sz w:val="24"/>
          <w:szCs w:val="24"/>
        </w:rPr>
        <w:t>A licitação será por</w:t>
      </w:r>
      <w:r w:rsidR="00ED70C7">
        <w:rPr>
          <w:sz w:val="24"/>
          <w:szCs w:val="24"/>
        </w:rPr>
        <w:t xml:space="preserve"> item</w:t>
      </w:r>
      <w:r w:rsidRPr="00FB03D4">
        <w:rPr>
          <w:b/>
          <w:sz w:val="24"/>
          <w:szCs w:val="24"/>
        </w:rPr>
        <w:t>,</w:t>
      </w:r>
      <w:r w:rsidRPr="00FB03D4">
        <w:rPr>
          <w:sz w:val="24"/>
          <w:szCs w:val="24"/>
        </w:rPr>
        <w:t xml:space="preserve"> conforme </w:t>
      </w:r>
      <w:r w:rsidRPr="00FB03D4">
        <w:rPr>
          <w:b/>
          <w:sz w:val="24"/>
          <w:szCs w:val="24"/>
        </w:rPr>
        <w:t>ANEXO I – TERMO DE REFERÊNCIA.</w:t>
      </w:r>
    </w:p>
    <w:p w14:paraId="662CD412" w14:textId="71FE4E7A" w:rsidR="00221E93" w:rsidRPr="00FB03D4" w:rsidRDefault="00A639DB" w:rsidP="00C42EB6">
      <w:pPr>
        <w:pStyle w:val="PargrafodaLista"/>
        <w:ind w:left="0"/>
        <w:rPr>
          <w:b/>
          <w:sz w:val="24"/>
          <w:szCs w:val="24"/>
        </w:rPr>
      </w:pPr>
      <w:r w:rsidRPr="00FB03D4">
        <w:rPr>
          <w:sz w:val="24"/>
        </w:rPr>
        <w:t xml:space="preserve">O critério de julgamento adotado será o </w:t>
      </w:r>
      <w:r w:rsidRPr="00FB03D4">
        <w:rPr>
          <w:b/>
          <w:sz w:val="24"/>
        </w:rPr>
        <w:t xml:space="preserve">menor preço por </w:t>
      </w:r>
      <w:r w:rsidR="00ED70C7">
        <w:rPr>
          <w:b/>
          <w:sz w:val="24"/>
        </w:rPr>
        <w:t>item</w:t>
      </w:r>
      <w:r w:rsidRPr="00FB03D4">
        <w:rPr>
          <w:sz w:val="24"/>
        </w:rPr>
        <w:t>, observadas as exigências contidas neste Edital e seus Anexos quanto às especificações do objeto.</w:t>
      </w:r>
    </w:p>
    <w:p w14:paraId="08AD40F1" w14:textId="77777777" w:rsidR="00FB03D4" w:rsidRPr="007127CF" w:rsidRDefault="00A639DB" w:rsidP="00C42EB6">
      <w:pPr>
        <w:pStyle w:val="Corpodetexto"/>
        <w:numPr>
          <w:ilvl w:val="0"/>
          <w:numId w:val="1"/>
        </w:numPr>
        <w:tabs>
          <w:tab w:val="left" w:pos="709"/>
          <w:tab w:val="left" w:pos="3075"/>
        </w:tabs>
        <w:spacing w:before="360" w:after="240" w:line="280" w:lineRule="atLeast"/>
        <w:ind w:left="0" w:firstLine="0"/>
        <w:rPr>
          <w:sz w:val="24"/>
          <w:szCs w:val="24"/>
        </w:rPr>
      </w:pPr>
      <w:hyperlink w:anchor="ANEXOIJUSTIFICATIVA">
        <w:bookmarkStart w:id="2" w:name="EDITALJUSTIFICATIVA"/>
        <w:r w:rsidRPr="007127CF">
          <w:rPr>
            <w:rStyle w:val="Hyperlink"/>
            <w:b/>
            <w:color w:val="auto"/>
            <w:sz w:val="24"/>
            <w:szCs w:val="24"/>
            <w:u w:val="none"/>
          </w:rPr>
          <w:t>DA JUSTIFICATIVA:</w:t>
        </w:r>
      </w:hyperlink>
      <w:bookmarkStart w:id="3" w:name="_Hlk30413924"/>
      <w:bookmarkEnd w:id="2"/>
    </w:p>
    <w:p w14:paraId="4312EE9A" w14:textId="29572BA6" w:rsidR="00FB03D4" w:rsidRPr="00E30355" w:rsidRDefault="00A639DB" w:rsidP="00FA42AD">
      <w:pPr>
        <w:pStyle w:val="Corpodetexto"/>
        <w:numPr>
          <w:ilvl w:val="1"/>
          <w:numId w:val="7"/>
        </w:numPr>
        <w:tabs>
          <w:tab w:val="left" w:pos="709"/>
          <w:tab w:val="left" w:pos="3075"/>
        </w:tabs>
        <w:spacing w:before="360" w:after="240" w:line="280" w:lineRule="atLeast"/>
        <w:rPr>
          <w:sz w:val="24"/>
          <w:szCs w:val="24"/>
        </w:rPr>
      </w:pPr>
      <w:r w:rsidRPr="007127CF">
        <w:rPr>
          <w:b/>
          <w:sz w:val="24"/>
          <w:szCs w:val="24"/>
        </w:rPr>
        <w:t xml:space="preserve">DA </w:t>
      </w:r>
      <w:r w:rsidR="00C14B77">
        <w:rPr>
          <w:b/>
          <w:sz w:val="24"/>
          <w:szCs w:val="24"/>
        </w:rPr>
        <w:t>CONTRATAÇÃO</w:t>
      </w:r>
      <w:r w:rsidRPr="007127CF">
        <w:rPr>
          <w:b/>
          <w:sz w:val="24"/>
          <w:szCs w:val="24"/>
        </w:rPr>
        <w:t>:</w:t>
      </w:r>
      <w:bookmarkStart w:id="4" w:name="_Hlk30147690"/>
      <w:bookmarkEnd w:id="3"/>
    </w:p>
    <w:p w14:paraId="07C488F8"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A presente contratação justifica-se pela necessidade de promover a adequação da infraestrutura elétrica das unidades escolares da rede municipal de ensino, com o objetivo de viabilizar a futura instalação de aparelhos de ar condicionado nos ambientes escolares. A iniciativa integra um conjunto de ações voltadas à melhoria das condições estruturais das escolas, buscando proporcionar ambientes mais adequados, confortáveis e favoráveis ao desenvolvimento das atividades pedagógicas.</w:t>
      </w:r>
    </w:p>
    <w:p w14:paraId="19C73BC2" w14:textId="77777777" w:rsid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lastRenderedPageBreak/>
        <w:t>Atualmente, parte das unidades escolares possui instalações elétricas que não foram originalmente dimensionadas para suportar o aumento de carga decorrente da utilização de equipamentos de climatização. Dessa forma, torna-se necessária a realização de intervenções nas redes elétricas, incluindo a substituição ou instalação de componentes como cabos, disjuntores, quadros de distribuição, eletrodutos e demais materiais necessários para garantir que as instalações estejam em conformidade com as exigências técnicas e de segurança.</w:t>
      </w:r>
    </w:p>
    <w:p w14:paraId="0B508D35"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p>
    <w:p w14:paraId="0B4C34A8" w14:textId="77777777" w:rsid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A adequação da rede elétrica é medida essencial para assegurar o funcionamento seguro e eficiente dos aparelhos de ar condicionado, evitando riscos de sobrecarga, curtos-circuitos e interrupções no fornecimento de energia, além de contribuir para a durabilidade dos equipamentos que serão instalados posteriormente.</w:t>
      </w:r>
    </w:p>
    <w:p w14:paraId="5C15777B"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p>
    <w:p w14:paraId="058CC6D5" w14:textId="77777777" w:rsid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Adicionalmente, a melhoria das condições térmicas nas salas de aula e demais ambientes escolares contribui diretamente para o bem-estar de alunos, professores e demais profissionais da educação, favorecendo o processo de ensino e aprendizagem, especialmente em períodos de temperaturas elevadas, que podem impactar o conforto e a concentração durante as atividades escolares.</w:t>
      </w:r>
    </w:p>
    <w:p w14:paraId="113B0AE2"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p>
    <w:p w14:paraId="04B49CE5"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Assim, a contratação dos materiais elétricos mostra-se necessária para viabilizar a execução das intervenções destinadas à adequação da infraestrutura elétrica das unidades escolares, contribuindo para a melhoria das condições físicas dos ambientes educacionais e para o fortalecimento da qualidade da rede municipal de ensino.</w:t>
      </w:r>
    </w:p>
    <w:p w14:paraId="1FF3A38F" w14:textId="77777777" w:rsid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Justificamos a Licitação para a aquisição do referido objeto, em conformidade com o previsto em normas legais, os critérios se aplicam no caso em tela, uma vez que, consoante disposto na Lei Federal nº 14.133/21.</w:t>
      </w:r>
    </w:p>
    <w:p w14:paraId="77FA4A50"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p>
    <w:p w14:paraId="60D6586C" w14:textId="77777777" w:rsidR="00F34784" w:rsidRPr="00F34784" w:rsidRDefault="00F34784" w:rsidP="00F34784">
      <w:pPr>
        <w:pStyle w:val="PargrafodaLista"/>
        <w:pBdr>
          <w:top w:val="nil"/>
          <w:left w:val="nil"/>
          <w:bottom w:val="nil"/>
          <w:right w:val="nil"/>
          <w:between w:val="nil"/>
        </w:pBdr>
        <w:spacing w:line="360" w:lineRule="auto"/>
        <w:ind w:left="0"/>
        <w:rPr>
          <w:rFonts w:cs="Arial"/>
          <w:sz w:val="24"/>
          <w:szCs w:val="24"/>
        </w:rPr>
      </w:pPr>
      <w:r w:rsidRPr="00F34784">
        <w:rPr>
          <w:rFonts w:cs="Arial"/>
          <w:sz w:val="24"/>
          <w:szCs w:val="24"/>
        </w:rPr>
        <w:t xml:space="preserve">A contratação do objeto deverá ser precedida de Licitação - </w:t>
      </w:r>
      <w:r w:rsidRPr="00F34784">
        <w:rPr>
          <w:rFonts w:cs="Arial"/>
          <w:b/>
          <w:sz w:val="24"/>
          <w:szCs w:val="24"/>
        </w:rPr>
        <w:t>Registro de Preço</w:t>
      </w:r>
      <w:r w:rsidRPr="00F34784">
        <w:rPr>
          <w:rFonts w:cs="Arial"/>
          <w:sz w:val="24"/>
          <w:szCs w:val="24"/>
        </w:rPr>
        <w:t>, na modalidade Pregão Eletrônico, com validade de 12 (doze) meses.</w:t>
      </w:r>
    </w:p>
    <w:p w14:paraId="4DCDA12B" w14:textId="77777777" w:rsidR="00276F1D" w:rsidRDefault="00276F1D" w:rsidP="00276F1D">
      <w:pPr>
        <w:rPr>
          <w:b/>
          <w:bCs/>
          <w:sz w:val="24"/>
          <w:szCs w:val="24"/>
        </w:rPr>
      </w:pPr>
    </w:p>
    <w:p w14:paraId="0D5A60C3" w14:textId="29CF5FFB" w:rsidR="00FB03D4" w:rsidRPr="00C871D0" w:rsidRDefault="00A639DB" w:rsidP="00FA42AD">
      <w:pPr>
        <w:pStyle w:val="PargrafodaLista"/>
        <w:numPr>
          <w:ilvl w:val="0"/>
          <w:numId w:val="7"/>
        </w:numPr>
        <w:rPr>
          <w:sz w:val="24"/>
          <w:szCs w:val="24"/>
        </w:rPr>
      </w:pPr>
      <w:r w:rsidRPr="00F4078B">
        <w:rPr>
          <w:b/>
          <w:bCs/>
          <w:sz w:val="24"/>
          <w:szCs w:val="24"/>
        </w:rPr>
        <w:t>DO QUANTITATIVO:</w:t>
      </w:r>
      <w:bookmarkStart w:id="5" w:name="_Hlk30414021"/>
      <w:bookmarkStart w:id="6" w:name="_Hlk30147736"/>
      <w:bookmarkEnd w:id="4"/>
    </w:p>
    <w:p w14:paraId="65FD5036" w14:textId="77777777" w:rsidR="009353F9" w:rsidRDefault="00C871D0" w:rsidP="00C871D0">
      <w:pPr>
        <w:rPr>
          <w:sz w:val="24"/>
          <w:szCs w:val="24"/>
        </w:rPr>
      </w:pPr>
      <w:r>
        <w:rPr>
          <w:sz w:val="24"/>
          <w:szCs w:val="24"/>
        </w:rPr>
        <w:t>Relação dos itens:</w:t>
      </w:r>
    </w:p>
    <w:tbl>
      <w:tblPr>
        <w:tblStyle w:val="Tabelacomgrade"/>
        <w:tblW w:w="9351" w:type="dxa"/>
        <w:tblLook w:val="04A0" w:firstRow="1" w:lastRow="0" w:firstColumn="1" w:lastColumn="0" w:noHBand="0" w:noVBand="1"/>
      </w:tblPr>
      <w:tblGrid>
        <w:gridCol w:w="675"/>
        <w:gridCol w:w="6266"/>
        <w:gridCol w:w="992"/>
        <w:gridCol w:w="1418"/>
      </w:tblGrid>
      <w:tr w:rsidR="009353F9" w:rsidRPr="00002041" w14:paraId="79CD0C95" w14:textId="77777777" w:rsidTr="00705EC5">
        <w:tc>
          <w:tcPr>
            <w:tcW w:w="675" w:type="dxa"/>
            <w:vAlign w:val="center"/>
          </w:tcPr>
          <w:p w14:paraId="27380690" w14:textId="77777777" w:rsidR="009353F9" w:rsidRPr="008664F9" w:rsidRDefault="009353F9" w:rsidP="00FD195D">
            <w:pPr>
              <w:jc w:val="center"/>
              <w:rPr>
                <w:rFonts w:cs="Arial"/>
                <w:b/>
                <w:bCs/>
                <w:sz w:val="16"/>
                <w:szCs w:val="16"/>
              </w:rPr>
            </w:pPr>
            <w:r w:rsidRPr="008664F9">
              <w:rPr>
                <w:rFonts w:cs="Arial"/>
                <w:b/>
                <w:bCs/>
                <w:sz w:val="16"/>
                <w:szCs w:val="16"/>
              </w:rPr>
              <w:t>ITEM</w:t>
            </w:r>
          </w:p>
        </w:tc>
        <w:tc>
          <w:tcPr>
            <w:tcW w:w="6266" w:type="dxa"/>
            <w:vAlign w:val="center"/>
          </w:tcPr>
          <w:p w14:paraId="2B609C9B" w14:textId="77777777" w:rsidR="009353F9" w:rsidRPr="008664F9" w:rsidRDefault="009353F9" w:rsidP="00FD195D">
            <w:pPr>
              <w:jc w:val="center"/>
              <w:rPr>
                <w:rFonts w:cs="Arial"/>
                <w:b/>
                <w:bCs/>
                <w:sz w:val="16"/>
                <w:szCs w:val="16"/>
              </w:rPr>
            </w:pPr>
            <w:r w:rsidRPr="008664F9">
              <w:rPr>
                <w:rFonts w:cs="Arial"/>
                <w:b/>
                <w:bCs/>
                <w:sz w:val="16"/>
                <w:szCs w:val="16"/>
              </w:rPr>
              <w:t>Material</w:t>
            </w:r>
          </w:p>
        </w:tc>
        <w:tc>
          <w:tcPr>
            <w:tcW w:w="992" w:type="dxa"/>
            <w:vAlign w:val="center"/>
          </w:tcPr>
          <w:p w14:paraId="3464A373" w14:textId="77777777" w:rsidR="009353F9" w:rsidRPr="008664F9" w:rsidRDefault="009353F9" w:rsidP="00FD195D">
            <w:pPr>
              <w:jc w:val="center"/>
              <w:rPr>
                <w:rFonts w:cs="Arial"/>
                <w:b/>
                <w:bCs/>
                <w:sz w:val="16"/>
                <w:szCs w:val="16"/>
              </w:rPr>
            </w:pPr>
            <w:r w:rsidRPr="008664F9">
              <w:rPr>
                <w:rFonts w:cs="Arial"/>
                <w:b/>
                <w:bCs/>
                <w:sz w:val="16"/>
                <w:szCs w:val="16"/>
              </w:rPr>
              <w:t>UNIDADE</w:t>
            </w:r>
          </w:p>
        </w:tc>
        <w:tc>
          <w:tcPr>
            <w:tcW w:w="1418" w:type="dxa"/>
            <w:vAlign w:val="center"/>
          </w:tcPr>
          <w:p w14:paraId="13DF5503" w14:textId="77777777" w:rsidR="009353F9" w:rsidRPr="008664F9" w:rsidRDefault="009353F9" w:rsidP="00FD195D">
            <w:pPr>
              <w:jc w:val="center"/>
              <w:rPr>
                <w:rFonts w:cs="Arial"/>
                <w:b/>
                <w:bCs/>
                <w:sz w:val="16"/>
                <w:szCs w:val="16"/>
              </w:rPr>
            </w:pPr>
            <w:r w:rsidRPr="008664F9">
              <w:rPr>
                <w:rFonts w:cs="Arial"/>
                <w:b/>
                <w:bCs/>
                <w:sz w:val="16"/>
                <w:szCs w:val="16"/>
              </w:rPr>
              <w:t>QUANTIDADE</w:t>
            </w:r>
          </w:p>
        </w:tc>
      </w:tr>
      <w:tr w:rsidR="00705EC5" w:rsidRPr="00002041" w14:paraId="1D58452E" w14:textId="77777777" w:rsidTr="00705EC5">
        <w:tc>
          <w:tcPr>
            <w:tcW w:w="675" w:type="dxa"/>
            <w:vAlign w:val="center"/>
          </w:tcPr>
          <w:p w14:paraId="4A68AEAF" w14:textId="26BC7914" w:rsidR="00705EC5" w:rsidRPr="00002041" w:rsidRDefault="00705EC5" w:rsidP="00705EC5">
            <w:pPr>
              <w:jc w:val="center"/>
              <w:rPr>
                <w:rFonts w:cs="Arial"/>
                <w:sz w:val="16"/>
                <w:szCs w:val="16"/>
              </w:rPr>
            </w:pPr>
            <w:r w:rsidRPr="00B77D9A">
              <w:rPr>
                <w:sz w:val="20"/>
                <w:szCs w:val="20"/>
              </w:rPr>
              <w:lastRenderedPageBreak/>
              <w:t>1</w:t>
            </w:r>
          </w:p>
        </w:tc>
        <w:tc>
          <w:tcPr>
            <w:tcW w:w="6266" w:type="dxa"/>
            <w:vAlign w:val="center"/>
          </w:tcPr>
          <w:p w14:paraId="2D024179" w14:textId="1D33D7B2" w:rsidR="00705EC5" w:rsidRPr="00002041" w:rsidRDefault="00705EC5" w:rsidP="00705EC5">
            <w:pPr>
              <w:rPr>
                <w:rFonts w:cs="Arial"/>
                <w:sz w:val="16"/>
                <w:szCs w:val="16"/>
              </w:rPr>
            </w:pPr>
            <w:r w:rsidRPr="00B77D9A">
              <w:rPr>
                <w:sz w:val="20"/>
                <w:szCs w:val="20"/>
              </w:rPr>
              <w:t xml:space="preserve">Eletrocalha Perfurada 50x50 mm - Eletrocalha perfurada, tipo "U", </w:t>
            </w:r>
            <w:r w:rsidRPr="004925FE">
              <w:rPr>
                <w:sz w:val="20"/>
                <w:szCs w:val="20"/>
              </w:rPr>
              <w:t xml:space="preserve">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4925FE">
              <w:rPr>
                <w:sz w:val="20"/>
                <w:szCs w:val="20"/>
              </w:rPr>
              <w:t>pré</w:t>
            </w:r>
            <w:proofErr w:type="spellEnd"/>
            <w:r w:rsidRPr="004925FE">
              <w:rPr>
                <w:sz w:val="20"/>
                <w:szCs w:val="20"/>
              </w:rPr>
              <w:t xml:space="preserve">-zincado (galvanização eletrolítica, comum em ambientes internos 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4925FE">
              <w:rPr>
                <w:sz w:val="20"/>
                <w:szCs w:val="20"/>
              </w:rPr>
              <w:t>tampa  (</w:t>
            </w:r>
            <w:proofErr w:type="gramEnd"/>
            <w:r w:rsidRPr="004925FE">
              <w:rPr>
                <w:sz w:val="20"/>
                <w:szCs w:val="20"/>
              </w:rPr>
              <w:t>sem virola/aba nas bordas). Normas de Referência: O material e o processo de fabricação devem estar em conformidade com as normas brasileiras aplicáveis, como a ABNT NBR 6153 (eletrocalhas e acessórios) e ABNT NBR 11888 (materiais).</w:t>
            </w:r>
          </w:p>
        </w:tc>
        <w:tc>
          <w:tcPr>
            <w:tcW w:w="992" w:type="dxa"/>
            <w:vAlign w:val="center"/>
          </w:tcPr>
          <w:p w14:paraId="4A9686E3" w14:textId="6D70A15A" w:rsidR="00705EC5" w:rsidRPr="00002041" w:rsidRDefault="00705EC5" w:rsidP="00705EC5">
            <w:pPr>
              <w:jc w:val="center"/>
              <w:rPr>
                <w:rFonts w:cs="Arial"/>
                <w:sz w:val="16"/>
                <w:szCs w:val="16"/>
              </w:rPr>
            </w:pPr>
            <w:r>
              <w:rPr>
                <w:sz w:val="20"/>
                <w:szCs w:val="20"/>
              </w:rPr>
              <w:t>UN</w:t>
            </w:r>
          </w:p>
        </w:tc>
        <w:tc>
          <w:tcPr>
            <w:tcW w:w="1418" w:type="dxa"/>
            <w:vAlign w:val="center"/>
          </w:tcPr>
          <w:p w14:paraId="0BC19AB2" w14:textId="11B06A47" w:rsidR="00705EC5" w:rsidRPr="00002041" w:rsidRDefault="00705EC5" w:rsidP="00705EC5">
            <w:pPr>
              <w:jc w:val="center"/>
              <w:rPr>
                <w:rFonts w:cs="Arial"/>
                <w:sz w:val="16"/>
                <w:szCs w:val="16"/>
              </w:rPr>
            </w:pPr>
            <w:r>
              <w:rPr>
                <w:sz w:val="20"/>
                <w:szCs w:val="20"/>
              </w:rPr>
              <w:t>450,00</w:t>
            </w:r>
          </w:p>
        </w:tc>
      </w:tr>
      <w:tr w:rsidR="00705EC5" w:rsidRPr="00002041" w14:paraId="6FCF3984" w14:textId="77777777" w:rsidTr="00705EC5">
        <w:tc>
          <w:tcPr>
            <w:tcW w:w="675" w:type="dxa"/>
            <w:vAlign w:val="center"/>
          </w:tcPr>
          <w:p w14:paraId="5E62B71F" w14:textId="1F7DB20B" w:rsidR="00705EC5" w:rsidRPr="00002041" w:rsidRDefault="00705EC5" w:rsidP="00705EC5">
            <w:pPr>
              <w:jc w:val="center"/>
              <w:rPr>
                <w:rFonts w:cs="Arial"/>
                <w:sz w:val="16"/>
                <w:szCs w:val="16"/>
              </w:rPr>
            </w:pPr>
            <w:r w:rsidRPr="00B77D9A">
              <w:rPr>
                <w:sz w:val="20"/>
                <w:szCs w:val="20"/>
              </w:rPr>
              <w:t>2</w:t>
            </w:r>
          </w:p>
        </w:tc>
        <w:tc>
          <w:tcPr>
            <w:tcW w:w="6266" w:type="dxa"/>
            <w:vAlign w:val="center"/>
          </w:tcPr>
          <w:p w14:paraId="0C18100F" w14:textId="698E321C" w:rsidR="00705EC5" w:rsidRPr="00002041" w:rsidRDefault="00705EC5" w:rsidP="00705EC5">
            <w:pPr>
              <w:rPr>
                <w:rFonts w:cs="Arial"/>
                <w:sz w:val="16"/>
                <w:szCs w:val="16"/>
              </w:rPr>
            </w:pPr>
            <w:r w:rsidRPr="00B77D9A">
              <w:rPr>
                <w:sz w:val="20"/>
                <w:szCs w:val="20"/>
              </w:rPr>
              <w:t xml:space="preserve">Suporte para fixação - Suporte para fixação tipo mão francesa perfurada simples </w:t>
            </w:r>
            <w:proofErr w:type="gramStart"/>
            <w:r w:rsidRPr="00B77D9A">
              <w:rPr>
                <w:sz w:val="20"/>
                <w:szCs w:val="20"/>
              </w:rPr>
              <w:t>zincada tipo perfil</w:t>
            </w:r>
            <w:proofErr w:type="gramEnd"/>
            <w:r w:rsidRPr="00B77D9A">
              <w:rPr>
                <w:sz w:val="20"/>
                <w:szCs w:val="20"/>
              </w:rPr>
              <w:t xml:space="preserve"> p/ eletrocalha na seguinte medida 50mmx50mmx3000mm, c/ dois pontos fixação na parede.</w:t>
            </w:r>
          </w:p>
        </w:tc>
        <w:tc>
          <w:tcPr>
            <w:tcW w:w="992" w:type="dxa"/>
            <w:vAlign w:val="center"/>
          </w:tcPr>
          <w:p w14:paraId="122CC33A" w14:textId="2797BD93" w:rsidR="00705EC5" w:rsidRPr="00002041" w:rsidRDefault="00705EC5" w:rsidP="00705EC5">
            <w:pPr>
              <w:jc w:val="center"/>
              <w:rPr>
                <w:rFonts w:cs="Arial"/>
                <w:sz w:val="16"/>
                <w:szCs w:val="16"/>
              </w:rPr>
            </w:pPr>
            <w:r>
              <w:rPr>
                <w:sz w:val="20"/>
                <w:szCs w:val="20"/>
              </w:rPr>
              <w:t>UN</w:t>
            </w:r>
          </w:p>
        </w:tc>
        <w:tc>
          <w:tcPr>
            <w:tcW w:w="1418" w:type="dxa"/>
            <w:vAlign w:val="center"/>
          </w:tcPr>
          <w:p w14:paraId="5A4A4F40" w14:textId="410E3E24" w:rsidR="00705EC5" w:rsidRPr="00002041" w:rsidRDefault="00705EC5" w:rsidP="00705EC5">
            <w:pPr>
              <w:jc w:val="center"/>
              <w:rPr>
                <w:rFonts w:cs="Arial"/>
                <w:sz w:val="16"/>
                <w:szCs w:val="16"/>
              </w:rPr>
            </w:pPr>
            <w:r>
              <w:rPr>
                <w:sz w:val="20"/>
                <w:szCs w:val="20"/>
              </w:rPr>
              <w:t>400,00</w:t>
            </w:r>
          </w:p>
        </w:tc>
      </w:tr>
      <w:tr w:rsidR="00705EC5" w:rsidRPr="00002041" w14:paraId="2DC86B6F" w14:textId="77777777" w:rsidTr="00705EC5">
        <w:tc>
          <w:tcPr>
            <w:tcW w:w="675" w:type="dxa"/>
            <w:vAlign w:val="center"/>
          </w:tcPr>
          <w:p w14:paraId="7BDE7309" w14:textId="7D3913BA" w:rsidR="00705EC5" w:rsidRPr="00002041" w:rsidRDefault="00705EC5" w:rsidP="00705EC5">
            <w:pPr>
              <w:jc w:val="center"/>
              <w:rPr>
                <w:rFonts w:cs="Arial"/>
                <w:sz w:val="16"/>
                <w:szCs w:val="16"/>
              </w:rPr>
            </w:pPr>
            <w:r w:rsidRPr="00B77D9A">
              <w:rPr>
                <w:sz w:val="20"/>
                <w:szCs w:val="20"/>
              </w:rPr>
              <w:t>3</w:t>
            </w:r>
          </w:p>
        </w:tc>
        <w:tc>
          <w:tcPr>
            <w:tcW w:w="6266" w:type="dxa"/>
            <w:vAlign w:val="center"/>
          </w:tcPr>
          <w:p w14:paraId="1FF02AAA" w14:textId="2C5BE706" w:rsidR="00705EC5" w:rsidRPr="00002041" w:rsidRDefault="00705EC5" w:rsidP="00705EC5">
            <w:pPr>
              <w:rPr>
                <w:rFonts w:cs="Arial"/>
                <w:sz w:val="16"/>
                <w:szCs w:val="16"/>
              </w:rPr>
            </w:pPr>
            <w:r w:rsidRPr="00D0654D">
              <w:rPr>
                <w:sz w:val="20"/>
                <w:szCs w:val="20"/>
              </w:rPr>
              <w:t>Curva - Curva plana horizontal 90</w:t>
            </w:r>
            <w:proofErr w:type="gramStart"/>
            <w:r w:rsidRPr="00D0654D">
              <w:rPr>
                <w:sz w:val="20"/>
                <w:szCs w:val="20"/>
              </w:rPr>
              <w:t>º  zincada</w:t>
            </w:r>
            <w:proofErr w:type="gramEnd"/>
            <w:r w:rsidRPr="00D0654D">
              <w:rPr>
                <w:sz w:val="20"/>
                <w:szCs w:val="20"/>
              </w:rPr>
              <w:t xml:space="preserve"> p/ eletrocalha perfurada 50x50mm</w:t>
            </w:r>
          </w:p>
        </w:tc>
        <w:tc>
          <w:tcPr>
            <w:tcW w:w="992" w:type="dxa"/>
            <w:vAlign w:val="center"/>
          </w:tcPr>
          <w:p w14:paraId="5BA1821D" w14:textId="7C3D7EA7" w:rsidR="00705EC5" w:rsidRPr="00002041" w:rsidRDefault="00705EC5" w:rsidP="00705EC5">
            <w:pPr>
              <w:jc w:val="center"/>
              <w:rPr>
                <w:rFonts w:cs="Arial"/>
                <w:sz w:val="16"/>
                <w:szCs w:val="16"/>
              </w:rPr>
            </w:pPr>
            <w:r>
              <w:rPr>
                <w:sz w:val="20"/>
                <w:szCs w:val="20"/>
              </w:rPr>
              <w:t>UN</w:t>
            </w:r>
          </w:p>
        </w:tc>
        <w:tc>
          <w:tcPr>
            <w:tcW w:w="1418" w:type="dxa"/>
            <w:vAlign w:val="center"/>
          </w:tcPr>
          <w:p w14:paraId="5E0981E1" w14:textId="1321A250" w:rsidR="00705EC5" w:rsidRPr="00002041" w:rsidRDefault="00705EC5" w:rsidP="00705EC5">
            <w:pPr>
              <w:jc w:val="center"/>
              <w:rPr>
                <w:rFonts w:cs="Arial"/>
                <w:sz w:val="16"/>
                <w:szCs w:val="16"/>
              </w:rPr>
            </w:pPr>
            <w:r>
              <w:rPr>
                <w:sz w:val="20"/>
                <w:szCs w:val="20"/>
              </w:rPr>
              <w:t>55,00</w:t>
            </w:r>
          </w:p>
        </w:tc>
      </w:tr>
      <w:tr w:rsidR="00705EC5" w:rsidRPr="00002041" w14:paraId="3B3673D7" w14:textId="77777777" w:rsidTr="00705EC5">
        <w:tc>
          <w:tcPr>
            <w:tcW w:w="675" w:type="dxa"/>
            <w:vAlign w:val="center"/>
          </w:tcPr>
          <w:p w14:paraId="7CCE3ADE" w14:textId="578EA708" w:rsidR="00705EC5" w:rsidRPr="00002041" w:rsidRDefault="00705EC5" w:rsidP="00705EC5">
            <w:pPr>
              <w:jc w:val="center"/>
              <w:rPr>
                <w:rFonts w:cs="Arial"/>
                <w:sz w:val="16"/>
                <w:szCs w:val="16"/>
              </w:rPr>
            </w:pPr>
            <w:r w:rsidRPr="00B77D9A">
              <w:rPr>
                <w:sz w:val="20"/>
                <w:szCs w:val="20"/>
              </w:rPr>
              <w:t>4</w:t>
            </w:r>
          </w:p>
        </w:tc>
        <w:tc>
          <w:tcPr>
            <w:tcW w:w="6266" w:type="dxa"/>
            <w:vAlign w:val="center"/>
          </w:tcPr>
          <w:p w14:paraId="0EB543AC" w14:textId="32AA9A45" w:rsidR="00705EC5" w:rsidRPr="00002041" w:rsidRDefault="00705EC5" w:rsidP="00705EC5">
            <w:pPr>
              <w:rPr>
                <w:rFonts w:cs="Arial"/>
                <w:sz w:val="16"/>
                <w:szCs w:val="16"/>
              </w:rPr>
            </w:pPr>
            <w:r w:rsidRPr="00D0654D">
              <w:rPr>
                <w:sz w:val="20"/>
                <w:szCs w:val="20"/>
              </w:rPr>
              <w:t>Emenda eletrocalha - emenda eletrocalha tipo “u” horizontal para eletrocalha perfurada, para passagem aérea de cabos elétricos. Material: em chapa de aço galvanizado. Medidas (l x a): 50mm x 50 mm.</w:t>
            </w:r>
          </w:p>
        </w:tc>
        <w:tc>
          <w:tcPr>
            <w:tcW w:w="992" w:type="dxa"/>
            <w:vAlign w:val="center"/>
          </w:tcPr>
          <w:p w14:paraId="5AF1DC0C" w14:textId="0341A866" w:rsidR="00705EC5" w:rsidRPr="00002041" w:rsidRDefault="00705EC5" w:rsidP="00705EC5">
            <w:pPr>
              <w:jc w:val="center"/>
              <w:rPr>
                <w:rFonts w:cs="Arial"/>
                <w:sz w:val="16"/>
                <w:szCs w:val="16"/>
              </w:rPr>
            </w:pPr>
            <w:r>
              <w:rPr>
                <w:sz w:val="20"/>
                <w:szCs w:val="20"/>
              </w:rPr>
              <w:t>UN</w:t>
            </w:r>
          </w:p>
        </w:tc>
        <w:tc>
          <w:tcPr>
            <w:tcW w:w="1418" w:type="dxa"/>
            <w:vAlign w:val="center"/>
          </w:tcPr>
          <w:p w14:paraId="0B93ABE7" w14:textId="7CF4F3CF" w:rsidR="00705EC5" w:rsidRPr="00002041" w:rsidRDefault="00705EC5" w:rsidP="00705EC5">
            <w:pPr>
              <w:jc w:val="center"/>
              <w:rPr>
                <w:rFonts w:cs="Arial"/>
                <w:sz w:val="16"/>
                <w:szCs w:val="16"/>
              </w:rPr>
            </w:pPr>
            <w:r>
              <w:rPr>
                <w:sz w:val="20"/>
                <w:szCs w:val="20"/>
              </w:rPr>
              <w:t>300,00</w:t>
            </w:r>
          </w:p>
        </w:tc>
      </w:tr>
      <w:tr w:rsidR="00705EC5" w:rsidRPr="00002041" w14:paraId="35523448" w14:textId="77777777" w:rsidTr="00705EC5">
        <w:tc>
          <w:tcPr>
            <w:tcW w:w="675" w:type="dxa"/>
            <w:vAlign w:val="center"/>
          </w:tcPr>
          <w:p w14:paraId="3306DE6A" w14:textId="412A5CD4" w:rsidR="00705EC5" w:rsidRPr="00002041" w:rsidRDefault="00705EC5" w:rsidP="00705EC5">
            <w:pPr>
              <w:jc w:val="center"/>
              <w:rPr>
                <w:rFonts w:cs="Arial"/>
                <w:sz w:val="16"/>
                <w:szCs w:val="16"/>
              </w:rPr>
            </w:pPr>
            <w:r w:rsidRPr="00B77D9A">
              <w:rPr>
                <w:sz w:val="20"/>
                <w:szCs w:val="20"/>
              </w:rPr>
              <w:t>5</w:t>
            </w:r>
          </w:p>
        </w:tc>
        <w:tc>
          <w:tcPr>
            <w:tcW w:w="6266" w:type="dxa"/>
            <w:vAlign w:val="center"/>
          </w:tcPr>
          <w:p w14:paraId="298F6426" w14:textId="2E9D9E61" w:rsidR="00705EC5" w:rsidRPr="00002041" w:rsidRDefault="00705EC5" w:rsidP="00705EC5">
            <w:pPr>
              <w:rPr>
                <w:rFonts w:cs="Arial"/>
                <w:sz w:val="16"/>
                <w:szCs w:val="16"/>
              </w:rPr>
            </w:pPr>
            <w:r w:rsidRPr="002936B2">
              <w:rPr>
                <w:sz w:val="20"/>
                <w:szCs w:val="20"/>
              </w:rPr>
              <w:t>Fio cabo flexível - cabo flexível 25mm x 100 m</w:t>
            </w:r>
            <w:r>
              <w:rPr>
                <w:sz w:val="20"/>
                <w:szCs w:val="20"/>
              </w:rPr>
              <w:t xml:space="preserve"> </w:t>
            </w:r>
            <w:r w:rsidRPr="002936B2">
              <w:rPr>
                <w:sz w:val="20"/>
                <w:szCs w:val="20"/>
              </w:rPr>
              <w:t xml:space="preserve">Norma de referência: </w:t>
            </w:r>
            <w:proofErr w:type="spellStart"/>
            <w:r w:rsidRPr="002936B2">
              <w:rPr>
                <w:sz w:val="20"/>
                <w:szCs w:val="20"/>
              </w:rPr>
              <w:t>nbr</w:t>
            </w:r>
            <w:proofErr w:type="spellEnd"/>
            <w:r w:rsidRPr="002936B2">
              <w:rPr>
                <w:sz w:val="20"/>
                <w:szCs w:val="20"/>
              </w:rPr>
              <w:t xml:space="preserve"> </w:t>
            </w:r>
            <w:proofErr w:type="spellStart"/>
            <w:r w:rsidRPr="002936B2">
              <w:rPr>
                <w:sz w:val="20"/>
                <w:szCs w:val="20"/>
              </w:rPr>
              <w:t>nm</w:t>
            </w:r>
            <w:proofErr w:type="spellEnd"/>
            <w:r w:rsidRPr="002936B2">
              <w:rPr>
                <w:sz w:val="20"/>
                <w:szCs w:val="20"/>
              </w:rPr>
              <w:t xml:space="preserve"> 247-3, têmpera mole: classe 4 de encordoamento até a seção 6mm2 e classe 5 de encordoamento a partir da seção 10mm2 (extra flexível), isolado em: composto termoplástico </w:t>
            </w:r>
            <w:proofErr w:type="spellStart"/>
            <w:r w:rsidRPr="002936B2">
              <w:rPr>
                <w:sz w:val="20"/>
                <w:szCs w:val="20"/>
              </w:rPr>
              <w:t>polivinílico</w:t>
            </w:r>
            <w:proofErr w:type="spellEnd"/>
            <w:r w:rsidRPr="002936B2">
              <w:rPr>
                <w:sz w:val="20"/>
                <w:szCs w:val="20"/>
              </w:rPr>
              <w:t xml:space="preserve"> (</w:t>
            </w:r>
            <w:proofErr w:type="spellStart"/>
            <w:r w:rsidRPr="002936B2">
              <w:rPr>
                <w:sz w:val="20"/>
                <w:szCs w:val="20"/>
              </w:rPr>
              <w:t>pvc</w:t>
            </w:r>
            <w:proofErr w:type="spellEnd"/>
            <w:r w:rsidRPr="002936B2">
              <w:rPr>
                <w:sz w:val="20"/>
                <w:szCs w:val="20"/>
              </w:rPr>
              <w:t xml:space="preserve">) tipo </w:t>
            </w:r>
            <w:proofErr w:type="spellStart"/>
            <w:r w:rsidRPr="002936B2">
              <w:rPr>
                <w:sz w:val="20"/>
                <w:szCs w:val="20"/>
              </w:rPr>
              <w:t>bwf</w:t>
            </w:r>
            <w:proofErr w:type="spellEnd"/>
            <w:r w:rsidRPr="002936B2">
              <w:rPr>
                <w:sz w:val="20"/>
                <w:szCs w:val="20"/>
              </w:rPr>
              <w:t xml:space="preserve">, característica: não propagação e auto extinção do fogo, classe térmica: 70°c, tensão de isolação: 450/750 v, produto: cabo fio flexível 25mm 750v. Certificação obrigatória pelo </w:t>
            </w:r>
            <w:proofErr w:type="spellStart"/>
            <w:r w:rsidRPr="002936B2">
              <w:rPr>
                <w:sz w:val="20"/>
                <w:szCs w:val="20"/>
              </w:rPr>
              <w:t>inmetro</w:t>
            </w:r>
            <w:proofErr w:type="spellEnd"/>
          </w:p>
        </w:tc>
        <w:tc>
          <w:tcPr>
            <w:tcW w:w="992" w:type="dxa"/>
            <w:vAlign w:val="center"/>
          </w:tcPr>
          <w:p w14:paraId="7D01BEE6" w14:textId="5A0E249F" w:rsidR="00705EC5" w:rsidRPr="00002041" w:rsidRDefault="00705EC5" w:rsidP="00705EC5">
            <w:pPr>
              <w:jc w:val="center"/>
              <w:rPr>
                <w:rFonts w:cs="Arial"/>
                <w:sz w:val="16"/>
                <w:szCs w:val="16"/>
              </w:rPr>
            </w:pPr>
            <w:r>
              <w:rPr>
                <w:sz w:val="20"/>
                <w:szCs w:val="20"/>
              </w:rPr>
              <w:t>RL</w:t>
            </w:r>
          </w:p>
        </w:tc>
        <w:tc>
          <w:tcPr>
            <w:tcW w:w="1418" w:type="dxa"/>
            <w:vAlign w:val="center"/>
          </w:tcPr>
          <w:p w14:paraId="47056721" w14:textId="6F3F8FA9" w:rsidR="00705EC5" w:rsidRPr="00002041" w:rsidRDefault="00705EC5" w:rsidP="00705EC5">
            <w:pPr>
              <w:jc w:val="center"/>
              <w:rPr>
                <w:rFonts w:cs="Arial"/>
                <w:sz w:val="16"/>
                <w:szCs w:val="16"/>
              </w:rPr>
            </w:pPr>
            <w:r>
              <w:rPr>
                <w:sz w:val="20"/>
                <w:szCs w:val="20"/>
              </w:rPr>
              <w:t>15,00</w:t>
            </w:r>
          </w:p>
        </w:tc>
      </w:tr>
      <w:tr w:rsidR="00705EC5" w:rsidRPr="00002041" w14:paraId="153F8474" w14:textId="77777777" w:rsidTr="00705EC5">
        <w:tc>
          <w:tcPr>
            <w:tcW w:w="675" w:type="dxa"/>
            <w:vAlign w:val="center"/>
          </w:tcPr>
          <w:p w14:paraId="2DAC7916" w14:textId="1CEDC393" w:rsidR="00705EC5" w:rsidRPr="00002041" w:rsidRDefault="00705EC5" w:rsidP="00705EC5">
            <w:pPr>
              <w:jc w:val="center"/>
              <w:rPr>
                <w:rFonts w:cs="Arial"/>
                <w:sz w:val="16"/>
                <w:szCs w:val="16"/>
              </w:rPr>
            </w:pPr>
            <w:r w:rsidRPr="00B77D9A">
              <w:rPr>
                <w:sz w:val="20"/>
                <w:szCs w:val="20"/>
              </w:rPr>
              <w:t>6</w:t>
            </w:r>
          </w:p>
        </w:tc>
        <w:tc>
          <w:tcPr>
            <w:tcW w:w="6266" w:type="dxa"/>
            <w:vAlign w:val="center"/>
          </w:tcPr>
          <w:p w14:paraId="5EC78B79" w14:textId="77777777" w:rsidR="00705EC5" w:rsidRPr="002936B2" w:rsidRDefault="00705EC5" w:rsidP="00705EC5">
            <w:pPr>
              <w:contextualSpacing/>
              <w:rPr>
                <w:sz w:val="20"/>
                <w:szCs w:val="20"/>
              </w:rPr>
            </w:pPr>
            <w:r w:rsidRPr="002936B2">
              <w:rPr>
                <w:sz w:val="20"/>
                <w:szCs w:val="20"/>
              </w:rPr>
              <w:t>Fio Cabo Flexível 4mm</w:t>
            </w:r>
            <w:proofErr w:type="gramStart"/>
            <w:r w:rsidRPr="002936B2">
              <w:rPr>
                <w:sz w:val="20"/>
                <w:szCs w:val="20"/>
              </w:rPr>
              <w:t>-  Fios</w:t>
            </w:r>
            <w:proofErr w:type="gramEnd"/>
            <w:r w:rsidRPr="002936B2">
              <w:rPr>
                <w:sz w:val="20"/>
                <w:szCs w:val="20"/>
              </w:rPr>
              <w:t xml:space="preserve"> de cobre eletrolítico, têmpera mole, classe 4 de encordoamento (ou classe 5 para extra flexível, se especificado), conforme a norma ABNT NM 280.</w:t>
            </w:r>
            <w:r>
              <w:rPr>
                <w:sz w:val="20"/>
                <w:szCs w:val="20"/>
              </w:rPr>
              <w:t xml:space="preserve"> </w:t>
            </w:r>
            <w:r w:rsidRPr="002936B2">
              <w:rPr>
                <w:sz w:val="20"/>
                <w:szCs w:val="20"/>
              </w:rPr>
              <w:t>Isolação: Composto termoplástico à base de PVC (Policloreto de Vinila) tipo BWF (resistente à propagação de chamas).</w:t>
            </w:r>
            <w:r>
              <w:rPr>
                <w:sz w:val="20"/>
                <w:szCs w:val="20"/>
              </w:rPr>
              <w:t xml:space="preserve"> </w:t>
            </w:r>
            <w:r w:rsidRPr="002936B2">
              <w:rPr>
                <w:sz w:val="20"/>
                <w:szCs w:val="20"/>
              </w:rPr>
              <w:t>Tensão de Isolação: 750 Volts (para instalações de baixa tensão).</w:t>
            </w:r>
            <w:r>
              <w:rPr>
                <w:sz w:val="20"/>
                <w:szCs w:val="20"/>
              </w:rPr>
              <w:t xml:space="preserve"> </w:t>
            </w:r>
            <w:r w:rsidRPr="002936B2">
              <w:rPr>
                <w:sz w:val="20"/>
                <w:szCs w:val="20"/>
              </w:rPr>
              <w:t>Seção Nominal: 4,0 mm².</w:t>
            </w:r>
          </w:p>
          <w:p w14:paraId="4CAE0D0B" w14:textId="283E873C" w:rsidR="00705EC5" w:rsidRPr="00002041" w:rsidRDefault="00705EC5" w:rsidP="00705EC5">
            <w:pPr>
              <w:rPr>
                <w:rFonts w:cs="Arial"/>
                <w:sz w:val="16"/>
                <w:szCs w:val="16"/>
              </w:rPr>
            </w:pPr>
            <w:r w:rsidRPr="002936B2">
              <w:rPr>
                <w:sz w:val="20"/>
                <w:szCs w:val="20"/>
              </w:rPr>
              <w:t>Normas de Referência: Fabricado em conformidade com as normas brasileiras ABNT NBR 5410 (instalações elétricas de baixa tensão) e ABNT NBR NM 247-3 (cabos isolados com PVC para tensões nominais até 450/750 V).</w:t>
            </w:r>
            <w:r>
              <w:rPr>
                <w:sz w:val="20"/>
                <w:szCs w:val="20"/>
              </w:rPr>
              <w:t xml:space="preserve"> </w:t>
            </w:r>
            <w:r w:rsidRPr="002936B2">
              <w:rPr>
                <w:sz w:val="20"/>
                <w:szCs w:val="20"/>
              </w:rPr>
              <w:t>Características Adicionais: Antichama/Retardante de chamas. Livre de chumbo (composto ecológico, se aplicável).</w:t>
            </w:r>
            <w:r>
              <w:rPr>
                <w:sz w:val="20"/>
                <w:szCs w:val="20"/>
              </w:rPr>
              <w:t xml:space="preserve"> </w:t>
            </w:r>
            <w:r w:rsidRPr="002936B2">
              <w:rPr>
                <w:sz w:val="20"/>
                <w:szCs w:val="20"/>
              </w:rPr>
              <w:t>Certificação obrigatória pelo INMETRO. Acondicionamento: Embalagem em rolos de 100 metros com as características e medidas descritas no próprio cabo.</w:t>
            </w:r>
            <w:r>
              <w:rPr>
                <w:sz w:val="20"/>
                <w:szCs w:val="20"/>
              </w:rPr>
              <w:t xml:space="preserve"> </w:t>
            </w:r>
            <w:r w:rsidRPr="002936B2">
              <w:rPr>
                <w:sz w:val="20"/>
                <w:szCs w:val="20"/>
              </w:rPr>
              <w:t>Capacidade de Corrente: Suporta corrente máxima de aproximadamente 28 Ampères</w:t>
            </w:r>
          </w:p>
        </w:tc>
        <w:tc>
          <w:tcPr>
            <w:tcW w:w="992" w:type="dxa"/>
            <w:vAlign w:val="center"/>
          </w:tcPr>
          <w:p w14:paraId="4C3746D9" w14:textId="2B683CE6" w:rsidR="00705EC5" w:rsidRPr="00002041" w:rsidRDefault="00705EC5" w:rsidP="00705EC5">
            <w:pPr>
              <w:jc w:val="center"/>
              <w:rPr>
                <w:rFonts w:cs="Arial"/>
                <w:sz w:val="16"/>
                <w:szCs w:val="16"/>
              </w:rPr>
            </w:pPr>
            <w:r>
              <w:rPr>
                <w:sz w:val="20"/>
                <w:szCs w:val="20"/>
              </w:rPr>
              <w:t>RL</w:t>
            </w:r>
          </w:p>
        </w:tc>
        <w:tc>
          <w:tcPr>
            <w:tcW w:w="1418" w:type="dxa"/>
            <w:vAlign w:val="center"/>
          </w:tcPr>
          <w:p w14:paraId="7FA5C33A" w14:textId="4A8A6180" w:rsidR="00705EC5" w:rsidRPr="00002041" w:rsidRDefault="00705EC5" w:rsidP="00705EC5">
            <w:pPr>
              <w:jc w:val="center"/>
              <w:rPr>
                <w:rFonts w:cs="Arial"/>
                <w:sz w:val="16"/>
                <w:szCs w:val="16"/>
              </w:rPr>
            </w:pPr>
            <w:r>
              <w:rPr>
                <w:sz w:val="20"/>
                <w:szCs w:val="20"/>
              </w:rPr>
              <w:t>150,00</w:t>
            </w:r>
          </w:p>
        </w:tc>
      </w:tr>
      <w:tr w:rsidR="00705EC5" w:rsidRPr="00002041" w14:paraId="2A781174" w14:textId="77777777" w:rsidTr="00705EC5">
        <w:tc>
          <w:tcPr>
            <w:tcW w:w="675" w:type="dxa"/>
            <w:vAlign w:val="center"/>
          </w:tcPr>
          <w:p w14:paraId="40C91DB3" w14:textId="47945C3E" w:rsidR="00705EC5" w:rsidRPr="00002041" w:rsidRDefault="00705EC5" w:rsidP="00705EC5">
            <w:pPr>
              <w:jc w:val="center"/>
              <w:rPr>
                <w:rFonts w:cs="Arial"/>
                <w:sz w:val="16"/>
                <w:szCs w:val="16"/>
              </w:rPr>
            </w:pPr>
            <w:r w:rsidRPr="00B77D9A">
              <w:rPr>
                <w:sz w:val="20"/>
                <w:szCs w:val="20"/>
              </w:rPr>
              <w:t>7</w:t>
            </w:r>
          </w:p>
        </w:tc>
        <w:tc>
          <w:tcPr>
            <w:tcW w:w="6266" w:type="dxa"/>
            <w:vAlign w:val="center"/>
          </w:tcPr>
          <w:p w14:paraId="7E852168" w14:textId="18FD6772" w:rsidR="00705EC5" w:rsidRPr="00002041" w:rsidRDefault="00705EC5" w:rsidP="00705EC5">
            <w:pPr>
              <w:rPr>
                <w:rFonts w:cs="Arial"/>
                <w:sz w:val="16"/>
                <w:szCs w:val="16"/>
              </w:rPr>
            </w:pPr>
            <w:r w:rsidRPr="00CD51CC">
              <w:rPr>
                <w:sz w:val="20"/>
                <w:szCs w:val="20"/>
              </w:rPr>
              <w:t xml:space="preserve">Quadro de Distribuição - Quadro de </w:t>
            </w:r>
            <w:proofErr w:type="gramStart"/>
            <w:r w:rsidRPr="00CD51CC">
              <w:rPr>
                <w:sz w:val="20"/>
                <w:szCs w:val="20"/>
              </w:rPr>
              <w:t>Distribuição  para</w:t>
            </w:r>
            <w:proofErr w:type="gramEnd"/>
            <w:r w:rsidRPr="00CD51CC">
              <w:rPr>
                <w:sz w:val="20"/>
                <w:szCs w:val="20"/>
              </w:rPr>
              <w:t xml:space="preserve"> 2</w:t>
            </w:r>
            <w:r>
              <w:rPr>
                <w:sz w:val="20"/>
                <w:szCs w:val="20"/>
              </w:rPr>
              <w:t>4</w:t>
            </w:r>
            <w:r w:rsidRPr="00CD51CC">
              <w:rPr>
                <w:sz w:val="20"/>
                <w:szCs w:val="20"/>
              </w:rPr>
              <w:t xml:space="preserve"> Disjuntores (Padrão DIN) Capacidade: Mínimo de 2</w:t>
            </w:r>
            <w:r>
              <w:rPr>
                <w:sz w:val="20"/>
                <w:szCs w:val="20"/>
              </w:rPr>
              <w:t>4</w:t>
            </w:r>
            <w:r w:rsidRPr="00CD51CC">
              <w:rPr>
                <w:sz w:val="20"/>
                <w:szCs w:val="20"/>
              </w:rPr>
              <w:t xml:space="preserve"> módulos/circuitos, compatível com disjuntores padrão DIN (trilho DIN 35mm). Tipo de Instalação: (sobrepor em superfície).</w:t>
            </w:r>
            <w:r>
              <w:rPr>
                <w:sz w:val="20"/>
                <w:szCs w:val="20"/>
              </w:rPr>
              <w:t xml:space="preserve"> </w:t>
            </w:r>
            <w:r w:rsidRPr="00CD51CC">
              <w:rPr>
                <w:sz w:val="20"/>
                <w:szCs w:val="20"/>
              </w:rPr>
              <w:t>Material de Fabricação: Caixa e componentes em material termoplástico de alta resistência (como PVC), autoextinguível e antichama.</w:t>
            </w:r>
            <w:r>
              <w:rPr>
                <w:sz w:val="20"/>
                <w:szCs w:val="20"/>
              </w:rPr>
              <w:t xml:space="preserve"> </w:t>
            </w:r>
            <w:r w:rsidRPr="00CD51CC">
              <w:rPr>
                <w:sz w:val="20"/>
                <w:szCs w:val="20"/>
              </w:rPr>
              <w:t xml:space="preserve">Tampo/Porta: Porta frontal </w:t>
            </w:r>
            <w:r w:rsidRPr="00CD51CC">
              <w:rPr>
                <w:sz w:val="20"/>
                <w:szCs w:val="20"/>
              </w:rPr>
              <w:lastRenderedPageBreak/>
              <w:t>(transparente ou opaca) com fecho, permitindo a visualização dos disjuntores e etiquetas de identificação.</w:t>
            </w:r>
            <w:r>
              <w:rPr>
                <w:sz w:val="20"/>
                <w:szCs w:val="20"/>
              </w:rPr>
              <w:t xml:space="preserve"> </w:t>
            </w:r>
            <w:r w:rsidRPr="00CD51CC">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CD51CC">
              <w:rPr>
                <w:sz w:val="20"/>
                <w:szCs w:val="20"/>
              </w:rPr>
              <w:t>eletrolítico,com</w:t>
            </w:r>
            <w:proofErr w:type="spellEnd"/>
            <w:proofErr w:type="gramEnd"/>
            <w:r w:rsidRPr="00CD51CC">
              <w:rPr>
                <w:sz w:val="20"/>
                <w:szCs w:val="20"/>
              </w:rPr>
              <w:t xml:space="preserve"> parafusos ou sistema de engate rápido). Trilho DIN para fixação dos disjuntores. Kit de fixação (parafusos e buchas).</w:t>
            </w:r>
            <w:r>
              <w:rPr>
                <w:sz w:val="20"/>
                <w:szCs w:val="20"/>
              </w:rPr>
              <w:t xml:space="preserve"> </w:t>
            </w:r>
            <w:r w:rsidRPr="00CD51CC">
              <w:rPr>
                <w:sz w:val="20"/>
                <w:szCs w:val="20"/>
              </w:rPr>
              <w:t>Etiquetas para identificação dos circuitos. Obturadores/tampas cegas para módulos não utilizados. Certificação: O fabricante deve apresentar certificação de conformidade do produto (INMETRO)</w:t>
            </w:r>
          </w:p>
        </w:tc>
        <w:tc>
          <w:tcPr>
            <w:tcW w:w="992" w:type="dxa"/>
            <w:vAlign w:val="center"/>
          </w:tcPr>
          <w:p w14:paraId="545F9AA0" w14:textId="6F2172F2"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72BBD21A" w14:textId="481A7915" w:rsidR="00705EC5" w:rsidRPr="00002041" w:rsidRDefault="00705EC5" w:rsidP="00705EC5">
            <w:pPr>
              <w:jc w:val="center"/>
              <w:rPr>
                <w:rFonts w:cs="Arial"/>
                <w:sz w:val="16"/>
                <w:szCs w:val="16"/>
              </w:rPr>
            </w:pPr>
            <w:r>
              <w:rPr>
                <w:sz w:val="20"/>
                <w:szCs w:val="20"/>
              </w:rPr>
              <w:t>10,00</w:t>
            </w:r>
          </w:p>
        </w:tc>
      </w:tr>
      <w:tr w:rsidR="00705EC5" w:rsidRPr="00002041" w14:paraId="0176A665" w14:textId="77777777" w:rsidTr="00705EC5">
        <w:tc>
          <w:tcPr>
            <w:tcW w:w="675" w:type="dxa"/>
            <w:vAlign w:val="center"/>
          </w:tcPr>
          <w:p w14:paraId="5B425918" w14:textId="3F482CDE" w:rsidR="00705EC5" w:rsidRPr="00002041" w:rsidRDefault="00705EC5" w:rsidP="00705EC5">
            <w:pPr>
              <w:jc w:val="center"/>
              <w:rPr>
                <w:rFonts w:cs="Arial"/>
                <w:sz w:val="16"/>
                <w:szCs w:val="16"/>
              </w:rPr>
            </w:pPr>
            <w:r w:rsidRPr="00B77D9A">
              <w:rPr>
                <w:sz w:val="20"/>
                <w:szCs w:val="20"/>
              </w:rPr>
              <w:t>8</w:t>
            </w:r>
          </w:p>
        </w:tc>
        <w:tc>
          <w:tcPr>
            <w:tcW w:w="6266" w:type="dxa"/>
            <w:vAlign w:val="center"/>
          </w:tcPr>
          <w:p w14:paraId="1B60D246" w14:textId="216968D7" w:rsidR="00705EC5" w:rsidRPr="00002041" w:rsidRDefault="00705EC5" w:rsidP="00705EC5">
            <w:pPr>
              <w:rPr>
                <w:rFonts w:cs="Arial"/>
                <w:sz w:val="16"/>
                <w:szCs w:val="16"/>
              </w:rPr>
            </w:pPr>
            <w:r w:rsidRPr="00CD51CC">
              <w:rPr>
                <w:sz w:val="20"/>
                <w:szCs w:val="20"/>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992" w:type="dxa"/>
            <w:vAlign w:val="center"/>
          </w:tcPr>
          <w:p w14:paraId="6C6F9820" w14:textId="4DD24AEB" w:rsidR="00705EC5" w:rsidRPr="00002041" w:rsidRDefault="00705EC5" w:rsidP="00705EC5">
            <w:pPr>
              <w:jc w:val="center"/>
              <w:rPr>
                <w:rFonts w:cs="Arial"/>
                <w:sz w:val="16"/>
                <w:szCs w:val="16"/>
              </w:rPr>
            </w:pPr>
            <w:r>
              <w:rPr>
                <w:sz w:val="20"/>
                <w:szCs w:val="20"/>
              </w:rPr>
              <w:t>UN</w:t>
            </w:r>
          </w:p>
        </w:tc>
        <w:tc>
          <w:tcPr>
            <w:tcW w:w="1418" w:type="dxa"/>
            <w:vAlign w:val="center"/>
          </w:tcPr>
          <w:p w14:paraId="102BF585" w14:textId="2DE93AA3" w:rsidR="00705EC5" w:rsidRPr="00002041" w:rsidRDefault="00705EC5" w:rsidP="00705EC5">
            <w:pPr>
              <w:jc w:val="center"/>
              <w:rPr>
                <w:rFonts w:cs="Arial"/>
                <w:sz w:val="16"/>
                <w:szCs w:val="16"/>
              </w:rPr>
            </w:pPr>
            <w:r>
              <w:rPr>
                <w:sz w:val="20"/>
                <w:szCs w:val="20"/>
              </w:rPr>
              <w:t>200,00</w:t>
            </w:r>
          </w:p>
        </w:tc>
      </w:tr>
      <w:tr w:rsidR="00705EC5" w:rsidRPr="00002041" w14:paraId="03F993B9" w14:textId="77777777" w:rsidTr="00705EC5">
        <w:tc>
          <w:tcPr>
            <w:tcW w:w="675" w:type="dxa"/>
            <w:vAlign w:val="center"/>
          </w:tcPr>
          <w:p w14:paraId="3FDA1136" w14:textId="7FAD1B6E" w:rsidR="00705EC5" w:rsidRPr="00002041" w:rsidRDefault="00705EC5" w:rsidP="00705EC5">
            <w:pPr>
              <w:jc w:val="center"/>
              <w:rPr>
                <w:rFonts w:cs="Arial"/>
                <w:sz w:val="16"/>
                <w:szCs w:val="16"/>
              </w:rPr>
            </w:pPr>
            <w:r w:rsidRPr="00B77D9A">
              <w:rPr>
                <w:sz w:val="20"/>
                <w:szCs w:val="20"/>
              </w:rPr>
              <w:t>9</w:t>
            </w:r>
          </w:p>
        </w:tc>
        <w:tc>
          <w:tcPr>
            <w:tcW w:w="6266" w:type="dxa"/>
            <w:vAlign w:val="center"/>
          </w:tcPr>
          <w:p w14:paraId="2BD31804" w14:textId="05E7DD8F" w:rsidR="00705EC5" w:rsidRPr="00002041" w:rsidRDefault="00705EC5" w:rsidP="00705EC5">
            <w:pPr>
              <w:rPr>
                <w:rFonts w:cs="Arial"/>
                <w:sz w:val="16"/>
                <w:szCs w:val="16"/>
              </w:rPr>
            </w:pPr>
            <w:r w:rsidRPr="00C90AD9">
              <w:rPr>
                <w:sz w:val="20"/>
                <w:szCs w:val="20"/>
              </w:rPr>
              <w:t xml:space="preserve">Disjuntor Geral 70A - Disjuntor termomagnético bipolar, destinado a atuar como disjuntor geral do quadro de distribuição. Corrente nominal 70A, curva de atuação tipo C, tensão de operação 127/220 V, frequência 50/60 Hz, capacidade de interrupção mínima de 6 kA, montagem em trilho DIN 35 mm. Deve proporcionar proteção contra sobrecarga e curto-circuito, possuir acionamento manual liga/desliga, corpo em material termoplástico autoextinguível, contatos de alta durabilidade e certificação INMETRO, atendendo às normas brasileiras vigentes para dispositivos de proteção de baixa </w:t>
            </w:r>
            <w:proofErr w:type="spellStart"/>
            <w:r w:rsidRPr="00C90AD9">
              <w:rPr>
                <w:sz w:val="20"/>
                <w:szCs w:val="20"/>
              </w:rPr>
              <w:t>tensão.O</w:t>
            </w:r>
            <w:proofErr w:type="spellEnd"/>
            <w:r w:rsidRPr="00C90AD9">
              <w:rPr>
                <w:sz w:val="20"/>
                <w:szCs w:val="20"/>
              </w:rPr>
              <w:t xml:space="preserve"> equipamento deverá garantir a proteção e seccionamento do circuito principal do quadro, assegurando o desligamento geral de forma segura.</w:t>
            </w:r>
          </w:p>
        </w:tc>
        <w:tc>
          <w:tcPr>
            <w:tcW w:w="992" w:type="dxa"/>
            <w:vAlign w:val="center"/>
          </w:tcPr>
          <w:p w14:paraId="5C4D16C3" w14:textId="3E422AE1" w:rsidR="00705EC5" w:rsidRPr="00002041" w:rsidRDefault="00705EC5" w:rsidP="00705EC5">
            <w:pPr>
              <w:jc w:val="center"/>
              <w:rPr>
                <w:rFonts w:cs="Arial"/>
                <w:sz w:val="16"/>
                <w:szCs w:val="16"/>
              </w:rPr>
            </w:pPr>
            <w:r>
              <w:rPr>
                <w:sz w:val="20"/>
                <w:szCs w:val="20"/>
              </w:rPr>
              <w:t>UN</w:t>
            </w:r>
          </w:p>
        </w:tc>
        <w:tc>
          <w:tcPr>
            <w:tcW w:w="1418" w:type="dxa"/>
            <w:vAlign w:val="center"/>
          </w:tcPr>
          <w:p w14:paraId="146F115B" w14:textId="74101760" w:rsidR="00705EC5" w:rsidRPr="00002041" w:rsidRDefault="00705EC5" w:rsidP="00705EC5">
            <w:pPr>
              <w:jc w:val="center"/>
              <w:rPr>
                <w:rFonts w:cs="Arial"/>
                <w:sz w:val="16"/>
                <w:szCs w:val="16"/>
              </w:rPr>
            </w:pPr>
            <w:r>
              <w:rPr>
                <w:sz w:val="20"/>
                <w:szCs w:val="20"/>
              </w:rPr>
              <w:t>10,00</w:t>
            </w:r>
          </w:p>
        </w:tc>
      </w:tr>
      <w:tr w:rsidR="00705EC5" w:rsidRPr="00002041" w14:paraId="0E59CAB5" w14:textId="77777777" w:rsidTr="00705EC5">
        <w:tc>
          <w:tcPr>
            <w:tcW w:w="675" w:type="dxa"/>
            <w:vAlign w:val="center"/>
          </w:tcPr>
          <w:p w14:paraId="18A4D482" w14:textId="2FAAF314" w:rsidR="00705EC5" w:rsidRPr="00002041" w:rsidRDefault="00705EC5" w:rsidP="00705EC5">
            <w:pPr>
              <w:jc w:val="center"/>
              <w:rPr>
                <w:rFonts w:cs="Arial"/>
                <w:sz w:val="16"/>
                <w:szCs w:val="16"/>
              </w:rPr>
            </w:pPr>
            <w:r w:rsidRPr="00B77D9A">
              <w:rPr>
                <w:sz w:val="20"/>
                <w:szCs w:val="20"/>
              </w:rPr>
              <w:t>10</w:t>
            </w:r>
          </w:p>
        </w:tc>
        <w:tc>
          <w:tcPr>
            <w:tcW w:w="6266" w:type="dxa"/>
            <w:vAlign w:val="center"/>
          </w:tcPr>
          <w:p w14:paraId="067950D4" w14:textId="39C81C0F" w:rsidR="00705EC5" w:rsidRPr="00002041" w:rsidRDefault="00705EC5" w:rsidP="00705EC5">
            <w:pPr>
              <w:rPr>
                <w:rFonts w:cs="Arial"/>
                <w:sz w:val="16"/>
                <w:szCs w:val="16"/>
              </w:rPr>
            </w:pPr>
            <w:r w:rsidRPr="00987A82">
              <w:rPr>
                <w:sz w:val="20"/>
                <w:szCs w:val="20"/>
              </w:rPr>
              <w:t>Tomada Externa de Sobrepor 20A - Tomada externa de sobrepor, padrão brasileiro 2P+T (dois polos + terra), corrente nominal 20A, tensão de operação 127/220 V, conforme NBR 14136. Corpo e caixa construídos em material termoplástico de alta 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992" w:type="dxa"/>
            <w:vAlign w:val="center"/>
          </w:tcPr>
          <w:p w14:paraId="771E8112" w14:textId="2AF7665C" w:rsidR="00705EC5" w:rsidRPr="00002041" w:rsidRDefault="00705EC5" w:rsidP="00705EC5">
            <w:pPr>
              <w:jc w:val="center"/>
              <w:rPr>
                <w:rFonts w:cs="Arial"/>
                <w:sz w:val="16"/>
                <w:szCs w:val="16"/>
              </w:rPr>
            </w:pPr>
            <w:r>
              <w:rPr>
                <w:sz w:val="20"/>
                <w:szCs w:val="20"/>
              </w:rPr>
              <w:t>UN</w:t>
            </w:r>
          </w:p>
        </w:tc>
        <w:tc>
          <w:tcPr>
            <w:tcW w:w="1418" w:type="dxa"/>
            <w:vAlign w:val="center"/>
          </w:tcPr>
          <w:p w14:paraId="684A883F" w14:textId="625861F8" w:rsidR="00705EC5" w:rsidRPr="00002041" w:rsidRDefault="00705EC5" w:rsidP="00705EC5">
            <w:pPr>
              <w:jc w:val="center"/>
              <w:rPr>
                <w:rFonts w:cs="Arial"/>
                <w:sz w:val="16"/>
                <w:szCs w:val="16"/>
              </w:rPr>
            </w:pPr>
            <w:r>
              <w:rPr>
                <w:sz w:val="20"/>
                <w:szCs w:val="20"/>
              </w:rPr>
              <w:t>150,00</w:t>
            </w:r>
          </w:p>
        </w:tc>
      </w:tr>
      <w:tr w:rsidR="00705EC5" w:rsidRPr="00002041" w14:paraId="39E6A543" w14:textId="77777777" w:rsidTr="00705EC5">
        <w:tc>
          <w:tcPr>
            <w:tcW w:w="675" w:type="dxa"/>
            <w:vAlign w:val="center"/>
          </w:tcPr>
          <w:p w14:paraId="25C231DC" w14:textId="42F672A5" w:rsidR="00705EC5" w:rsidRPr="00002041" w:rsidRDefault="00705EC5" w:rsidP="00705EC5">
            <w:pPr>
              <w:jc w:val="center"/>
              <w:rPr>
                <w:rFonts w:cs="Arial"/>
                <w:sz w:val="16"/>
                <w:szCs w:val="16"/>
              </w:rPr>
            </w:pPr>
            <w:r w:rsidRPr="00B77D9A">
              <w:rPr>
                <w:sz w:val="20"/>
                <w:szCs w:val="20"/>
              </w:rPr>
              <w:t>11</w:t>
            </w:r>
          </w:p>
        </w:tc>
        <w:tc>
          <w:tcPr>
            <w:tcW w:w="6266" w:type="dxa"/>
            <w:vAlign w:val="center"/>
          </w:tcPr>
          <w:p w14:paraId="25FF8FED" w14:textId="20B1234B" w:rsidR="00705EC5" w:rsidRPr="00002041" w:rsidRDefault="00705EC5" w:rsidP="00705EC5">
            <w:pPr>
              <w:rPr>
                <w:rFonts w:cs="Arial"/>
                <w:sz w:val="16"/>
                <w:szCs w:val="16"/>
              </w:rPr>
            </w:pPr>
            <w:r w:rsidRPr="00987A82">
              <w:rPr>
                <w:sz w:val="20"/>
                <w:szCs w:val="20"/>
              </w:rPr>
              <w:t xml:space="preserve">Eletroduto 1” - Eletroduto rígido PVC 1 polegada (1”), classe Leve, conforme norma NBR 15465. Deve ser fabricado em PVC </w:t>
            </w:r>
            <w:proofErr w:type="spellStart"/>
            <w:r w:rsidRPr="00987A82">
              <w:rPr>
                <w:sz w:val="20"/>
                <w:szCs w:val="20"/>
              </w:rPr>
              <w:t>anti-chama</w:t>
            </w:r>
            <w:proofErr w:type="spellEnd"/>
            <w:r w:rsidRPr="00987A82">
              <w:rPr>
                <w:sz w:val="20"/>
                <w:szCs w:val="20"/>
              </w:rPr>
              <w:t>, resistente a impactos e à corrosão, próprio para instalações elétricas aparentes ou embutidas. Comprimento padrão de 3 metros, com paredes uniformes, encaixe para conexões e curvas do mesmo diâmetro, garantindo perfeita acomodação dos cabos elétricos. O produto deve atender às normas técnicas brasileiras vigentes e possuir certificação INMETRO, quando aplicável.</w:t>
            </w:r>
          </w:p>
        </w:tc>
        <w:tc>
          <w:tcPr>
            <w:tcW w:w="992" w:type="dxa"/>
            <w:vAlign w:val="center"/>
          </w:tcPr>
          <w:p w14:paraId="58414A1E" w14:textId="133D49A7" w:rsidR="00705EC5" w:rsidRPr="00002041" w:rsidRDefault="00705EC5" w:rsidP="00705EC5">
            <w:pPr>
              <w:jc w:val="center"/>
              <w:rPr>
                <w:rFonts w:cs="Arial"/>
                <w:sz w:val="16"/>
                <w:szCs w:val="16"/>
              </w:rPr>
            </w:pPr>
            <w:r>
              <w:rPr>
                <w:sz w:val="20"/>
                <w:szCs w:val="20"/>
              </w:rPr>
              <w:t>UN</w:t>
            </w:r>
          </w:p>
        </w:tc>
        <w:tc>
          <w:tcPr>
            <w:tcW w:w="1418" w:type="dxa"/>
            <w:vAlign w:val="center"/>
          </w:tcPr>
          <w:p w14:paraId="5BC544A0" w14:textId="63D62F8F" w:rsidR="00705EC5" w:rsidRPr="00002041" w:rsidRDefault="00705EC5" w:rsidP="00705EC5">
            <w:pPr>
              <w:jc w:val="center"/>
              <w:rPr>
                <w:rFonts w:cs="Arial"/>
                <w:sz w:val="16"/>
                <w:szCs w:val="16"/>
              </w:rPr>
            </w:pPr>
            <w:r>
              <w:rPr>
                <w:sz w:val="20"/>
                <w:szCs w:val="20"/>
              </w:rPr>
              <w:t>60,00</w:t>
            </w:r>
          </w:p>
        </w:tc>
      </w:tr>
      <w:tr w:rsidR="00705EC5" w:rsidRPr="00002041" w14:paraId="78B36916" w14:textId="77777777" w:rsidTr="00705EC5">
        <w:tc>
          <w:tcPr>
            <w:tcW w:w="675" w:type="dxa"/>
            <w:vAlign w:val="center"/>
          </w:tcPr>
          <w:p w14:paraId="605ECDD6" w14:textId="23657947" w:rsidR="00705EC5" w:rsidRPr="00002041" w:rsidRDefault="00705EC5" w:rsidP="00705EC5">
            <w:pPr>
              <w:jc w:val="center"/>
              <w:rPr>
                <w:rFonts w:cs="Arial"/>
                <w:sz w:val="16"/>
                <w:szCs w:val="16"/>
              </w:rPr>
            </w:pPr>
            <w:r w:rsidRPr="00B77D9A">
              <w:rPr>
                <w:sz w:val="20"/>
                <w:szCs w:val="20"/>
              </w:rPr>
              <w:lastRenderedPageBreak/>
              <w:t>12</w:t>
            </w:r>
          </w:p>
        </w:tc>
        <w:tc>
          <w:tcPr>
            <w:tcW w:w="6266" w:type="dxa"/>
            <w:vAlign w:val="center"/>
          </w:tcPr>
          <w:p w14:paraId="300B640F" w14:textId="6A900A48" w:rsidR="00705EC5" w:rsidRPr="00002041" w:rsidRDefault="00705EC5" w:rsidP="00705EC5">
            <w:pPr>
              <w:rPr>
                <w:rFonts w:cs="Arial"/>
                <w:sz w:val="16"/>
                <w:szCs w:val="16"/>
              </w:rPr>
            </w:pPr>
            <w:r w:rsidRPr="00987A82">
              <w:rPr>
                <w:sz w:val="20"/>
                <w:szCs w:val="20"/>
              </w:rPr>
              <w:t xml:space="preserve">Curva 90° para Eletroduto 1” - Curva 90 graus para eletroduto rígido em PVC 1 polegada (1”), classe Leve, fabricada segundo a norma NBR 15465. Deve ser composta por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1”.</w:t>
            </w:r>
            <w:r>
              <w:rPr>
                <w:sz w:val="20"/>
                <w:szCs w:val="20"/>
              </w:rPr>
              <w:t xml:space="preserve"> </w:t>
            </w:r>
            <w:r w:rsidRPr="00987A82">
              <w:rPr>
                <w:sz w:val="20"/>
                <w:szCs w:val="20"/>
              </w:rPr>
              <w:t>A peça deve permitir passagem suave dos cabos, sem arestas cortantes, garantindo continuidade mecânica e elétrica do eletroduto. Produto deve atender às normas técnicas brasileiras vigentes.</w:t>
            </w:r>
          </w:p>
        </w:tc>
        <w:tc>
          <w:tcPr>
            <w:tcW w:w="992" w:type="dxa"/>
            <w:vAlign w:val="center"/>
          </w:tcPr>
          <w:p w14:paraId="400A5AB5" w14:textId="6FF33C98" w:rsidR="00705EC5" w:rsidRPr="00002041" w:rsidRDefault="00705EC5" w:rsidP="00705EC5">
            <w:pPr>
              <w:jc w:val="center"/>
              <w:rPr>
                <w:rFonts w:cs="Arial"/>
                <w:sz w:val="16"/>
                <w:szCs w:val="16"/>
              </w:rPr>
            </w:pPr>
            <w:r>
              <w:rPr>
                <w:sz w:val="20"/>
                <w:szCs w:val="20"/>
              </w:rPr>
              <w:t>UN</w:t>
            </w:r>
          </w:p>
        </w:tc>
        <w:tc>
          <w:tcPr>
            <w:tcW w:w="1418" w:type="dxa"/>
            <w:vAlign w:val="center"/>
          </w:tcPr>
          <w:p w14:paraId="6846A1A0" w14:textId="04BB5EAC" w:rsidR="00705EC5" w:rsidRPr="00002041" w:rsidRDefault="00705EC5" w:rsidP="00705EC5">
            <w:pPr>
              <w:jc w:val="center"/>
              <w:rPr>
                <w:rFonts w:cs="Arial"/>
                <w:sz w:val="16"/>
                <w:szCs w:val="16"/>
              </w:rPr>
            </w:pPr>
            <w:r>
              <w:rPr>
                <w:sz w:val="20"/>
                <w:szCs w:val="20"/>
              </w:rPr>
              <w:t>50,00</w:t>
            </w:r>
          </w:p>
        </w:tc>
      </w:tr>
      <w:tr w:rsidR="00705EC5" w:rsidRPr="00002041" w14:paraId="1A5B354A" w14:textId="77777777" w:rsidTr="00705EC5">
        <w:tc>
          <w:tcPr>
            <w:tcW w:w="675" w:type="dxa"/>
            <w:vAlign w:val="center"/>
          </w:tcPr>
          <w:p w14:paraId="15D37BC3" w14:textId="5E257533" w:rsidR="00705EC5" w:rsidRPr="00002041" w:rsidRDefault="00705EC5" w:rsidP="00705EC5">
            <w:pPr>
              <w:jc w:val="center"/>
              <w:rPr>
                <w:rFonts w:cs="Arial"/>
                <w:sz w:val="16"/>
                <w:szCs w:val="16"/>
              </w:rPr>
            </w:pPr>
            <w:r w:rsidRPr="00B77D9A">
              <w:rPr>
                <w:sz w:val="20"/>
                <w:szCs w:val="20"/>
              </w:rPr>
              <w:t>13</w:t>
            </w:r>
          </w:p>
        </w:tc>
        <w:tc>
          <w:tcPr>
            <w:tcW w:w="6266" w:type="dxa"/>
            <w:vAlign w:val="center"/>
          </w:tcPr>
          <w:p w14:paraId="6D3FAA99" w14:textId="5A3B689F" w:rsidR="00705EC5" w:rsidRPr="00002041" w:rsidRDefault="00705EC5" w:rsidP="00705EC5">
            <w:pPr>
              <w:rPr>
                <w:rFonts w:eastAsia="Arial" w:cs="Arial"/>
                <w:color w:val="000000"/>
                <w:sz w:val="16"/>
                <w:szCs w:val="16"/>
              </w:rPr>
            </w:pPr>
            <w:r w:rsidRPr="00987A82">
              <w:rPr>
                <w:sz w:val="20"/>
                <w:szCs w:val="20"/>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992" w:type="dxa"/>
            <w:vAlign w:val="center"/>
          </w:tcPr>
          <w:p w14:paraId="3E80A9B7" w14:textId="367FFBE2" w:rsidR="00705EC5" w:rsidRPr="00002041" w:rsidRDefault="00705EC5" w:rsidP="00705EC5">
            <w:pPr>
              <w:jc w:val="center"/>
              <w:rPr>
                <w:rFonts w:cs="Arial"/>
                <w:sz w:val="16"/>
                <w:szCs w:val="16"/>
              </w:rPr>
            </w:pPr>
            <w:r>
              <w:rPr>
                <w:sz w:val="20"/>
                <w:szCs w:val="20"/>
              </w:rPr>
              <w:t>UN</w:t>
            </w:r>
          </w:p>
        </w:tc>
        <w:tc>
          <w:tcPr>
            <w:tcW w:w="1418" w:type="dxa"/>
            <w:vAlign w:val="center"/>
          </w:tcPr>
          <w:p w14:paraId="68FBAE50" w14:textId="7688D86F" w:rsidR="00705EC5" w:rsidRPr="00002041" w:rsidRDefault="00705EC5" w:rsidP="00705EC5">
            <w:pPr>
              <w:jc w:val="center"/>
              <w:rPr>
                <w:rFonts w:cs="Arial"/>
                <w:sz w:val="16"/>
                <w:szCs w:val="16"/>
              </w:rPr>
            </w:pPr>
            <w:r>
              <w:rPr>
                <w:sz w:val="20"/>
                <w:szCs w:val="20"/>
              </w:rPr>
              <w:t>50,00</w:t>
            </w:r>
          </w:p>
        </w:tc>
      </w:tr>
      <w:tr w:rsidR="00705EC5" w:rsidRPr="00002041" w14:paraId="7C71696E" w14:textId="77777777" w:rsidTr="00705EC5">
        <w:tc>
          <w:tcPr>
            <w:tcW w:w="675" w:type="dxa"/>
            <w:vAlign w:val="center"/>
          </w:tcPr>
          <w:p w14:paraId="381825E2" w14:textId="1BEE9DF6" w:rsidR="00705EC5" w:rsidRPr="00002041" w:rsidRDefault="00705EC5" w:rsidP="00705EC5">
            <w:pPr>
              <w:jc w:val="center"/>
              <w:rPr>
                <w:rFonts w:cs="Arial"/>
                <w:sz w:val="16"/>
                <w:szCs w:val="16"/>
              </w:rPr>
            </w:pPr>
            <w:r w:rsidRPr="00B77D9A">
              <w:rPr>
                <w:sz w:val="20"/>
                <w:szCs w:val="20"/>
              </w:rPr>
              <w:t>14</w:t>
            </w:r>
          </w:p>
        </w:tc>
        <w:tc>
          <w:tcPr>
            <w:tcW w:w="6266" w:type="dxa"/>
            <w:vAlign w:val="center"/>
          </w:tcPr>
          <w:p w14:paraId="11722C51" w14:textId="16461D50" w:rsidR="00705EC5" w:rsidRPr="00002041" w:rsidRDefault="00705EC5" w:rsidP="00705EC5">
            <w:pPr>
              <w:rPr>
                <w:rFonts w:eastAsia="Arial" w:cs="Arial"/>
                <w:color w:val="000000"/>
                <w:sz w:val="16"/>
                <w:szCs w:val="16"/>
              </w:rPr>
            </w:pPr>
            <w:r w:rsidRPr="00987A82">
              <w:rPr>
                <w:sz w:val="20"/>
                <w:szCs w:val="20"/>
              </w:rPr>
              <w:t>Conectores para Aterramento - Conectores tipo grampo ou braçadeira, compatíveis com haste de 5/8”, fabricados em bronze ou liga de cobre de alta resistência mecânica e elétrica. Devem possuir parafusos de aperto para garantir conexão firme entre a haste de aterramento e o condutor de cobre nu (10 mm², 16 mm²). Os conectores devem ser resistentes à corrosão, garantir excelente continuidade elétrica e atender às normas aplicáveis para sistemas de aterramento em baixa tensão.</w:t>
            </w:r>
          </w:p>
        </w:tc>
        <w:tc>
          <w:tcPr>
            <w:tcW w:w="992" w:type="dxa"/>
            <w:vAlign w:val="center"/>
          </w:tcPr>
          <w:p w14:paraId="641AD167" w14:textId="001F7B46" w:rsidR="00705EC5" w:rsidRPr="00002041" w:rsidRDefault="00705EC5" w:rsidP="00705EC5">
            <w:pPr>
              <w:jc w:val="center"/>
              <w:rPr>
                <w:rFonts w:cs="Arial"/>
                <w:sz w:val="16"/>
                <w:szCs w:val="16"/>
              </w:rPr>
            </w:pPr>
            <w:r>
              <w:rPr>
                <w:sz w:val="20"/>
                <w:szCs w:val="20"/>
              </w:rPr>
              <w:t>UN</w:t>
            </w:r>
          </w:p>
        </w:tc>
        <w:tc>
          <w:tcPr>
            <w:tcW w:w="1418" w:type="dxa"/>
            <w:vAlign w:val="center"/>
          </w:tcPr>
          <w:p w14:paraId="73E03C2C" w14:textId="0153812A" w:rsidR="00705EC5" w:rsidRPr="00002041" w:rsidRDefault="00705EC5" w:rsidP="00705EC5">
            <w:pPr>
              <w:jc w:val="center"/>
              <w:rPr>
                <w:rFonts w:cs="Arial"/>
                <w:sz w:val="16"/>
                <w:szCs w:val="16"/>
              </w:rPr>
            </w:pPr>
            <w:r>
              <w:rPr>
                <w:sz w:val="20"/>
                <w:szCs w:val="20"/>
              </w:rPr>
              <w:t>50,00</w:t>
            </w:r>
          </w:p>
        </w:tc>
      </w:tr>
      <w:tr w:rsidR="00705EC5" w:rsidRPr="00002041" w14:paraId="766C6876" w14:textId="77777777" w:rsidTr="00705EC5">
        <w:tc>
          <w:tcPr>
            <w:tcW w:w="675" w:type="dxa"/>
            <w:vAlign w:val="center"/>
          </w:tcPr>
          <w:p w14:paraId="25E68E22" w14:textId="3040679D" w:rsidR="00705EC5" w:rsidRPr="00002041" w:rsidRDefault="00705EC5" w:rsidP="00705EC5">
            <w:pPr>
              <w:jc w:val="center"/>
              <w:rPr>
                <w:rFonts w:cs="Arial"/>
                <w:sz w:val="16"/>
                <w:szCs w:val="16"/>
              </w:rPr>
            </w:pPr>
            <w:r w:rsidRPr="00B77D9A">
              <w:rPr>
                <w:sz w:val="20"/>
                <w:szCs w:val="20"/>
              </w:rPr>
              <w:t>15</w:t>
            </w:r>
          </w:p>
        </w:tc>
        <w:tc>
          <w:tcPr>
            <w:tcW w:w="6266" w:type="dxa"/>
            <w:vAlign w:val="center"/>
          </w:tcPr>
          <w:p w14:paraId="18E77ADB" w14:textId="21E88897" w:rsidR="00705EC5" w:rsidRPr="00002041" w:rsidRDefault="00705EC5" w:rsidP="00705EC5">
            <w:pPr>
              <w:rPr>
                <w:rFonts w:eastAsia="Arial" w:cs="Arial"/>
                <w:color w:val="000000"/>
                <w:sz w:val="16"/>
                <w:szCs w:val="16"/>
              </w:rPr>
            </w:pPr>
            <w:r w:rsidRPr="00987A82">
              <w:rPr>
                <w:sz w:val="20"/>
                <w:szCs w:val="20"/>
              </w:rPr>
              <w:t xml:space="preserve">Eletroduto 2” - Eletroduto rígido em PVC 2 polegadas (2”), classe Leve, conforme norma NBR 15465. Fabricado em PVC </w:t>
            </w:r>
            <w:proofErr w:type="spellStart"/>
            <w:r w:rsidRPr="00987A82">
              <w:rPr>
                <w:sz w:val="20"/>
                <w:szCs w:val="20"/>
              </w:rPr>
              <w:t>anti-chama</w:t>
            </w:r>
            <w:proofErr w:type="spellEnd"/>
            <w:r w:rsidRPr="00987A82">
              <w:rPr>
                <w:sz w:val="20"/>
                <w:szCs w:val="20"/>
              </w:rPr>
              <w:t>, resistente a impactos, umidade e corrosão, adequado para instalações elétricas aparentes ou embutidas. Comprimento padrão de 3 metros, com paredes uniformes e diâmetro interno 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992" w:type="dxa"/>
            <w:vAlign w:val="center"/>
          </w:tcPr>
          <w:p w14:paraId="0360E87F" w14:textId="7961DA8C" w:rsidR="00705EC5" w:rsidRPr="00002041" w:rsidRDefault="00705EC5" w:rsidP="00705EC5">
            <w:pPr>
              <w:jc w:val="center"/>
              <w:rPr>
                <w:rFonts w:cs="Arial"/>
                <w:sz w:val="16"/>
                <w:szCs w:val="16"/>
              </w:rPr>
            </w:pPr>
            <w:r>
              <w:rPr>
                <w:sz w:val="20"/>
                <w:szCs w:val="20"/>
              </w:rPr>
              <w:t>UN</w:t>
            </w:r>
          </w:p>
        </w:tc>
        <w:tc>
          <w:tcPr>
            <w:tcW w:w="1418" w:type="dxa"/>
            <w:vAlign w:val="center"/>
          </w:tcPr>
          <w:p w14:paraId="37C407CF" w14:textId="33641114" w:rsidR="00705EC5" w:rsidRPr="00002041" w:rsidRDefault="00705EC5" w:rsidP="00705EC5">
            <w:pPr>
              <w:jc w:val="center"/>
              <w:rPr>
                <w:rFonts w:cs="Arial"/>
                <w:sz w:val="16"/>
                <w:szCs w:val="16"/>
              </w:rPr>
            </w:pPr>
            <w:r>
              <w:rPr>
                <w:sz w:val="20"/>
                <w:szCs w:val="20"/>
              </w:rPr>
              <w:t>150,00</w:t>
            </w:r>
          </w:p>
        </w:tc>
      </w:tr>
      <w:tr w:rsidR="00705EC5" w:rsidRPr="00002041" w14:paraId="4D4E4B81" w14:textId="77777777" w:rsidTr="00705EC5">
        <w:tc>
          <w:tcPr>
            <w:tcW w:w="675" w:type="dxa"/>
            <w:vAlign w:val="center"/>
          </w:tcPr>
          <w:p w14:paraId="37F07605" w14:textId="30D9C5FE" w:rsidR="00705EC5" w:rsidRPr="00002041" w:rsidRDefault="00705EC5" w:rsidP="00705EC5">
            <w:pPr>
              <w:jc w:val="center"/>
              <w:rPr>
                <w:rFonts w:cs="Arial"/>
                <w:sz w:val="16"/>
                <w:szCs w:val="16"/>
              </w:rPr>
            </w:pPr>
            <w:r w:rsidRPr="00B77D9A">
              <w:rPr>
                <w:sz w:val="20"/>
                <w:szCs w:val="20"/>
              </w:rPr>
              <w:t>16</w:t>
            </w:r>
          </w:p>
        </w:tc>
        <w:tc>
          <w:tcPr>
            <w:tcW w:w="6266" w:type="dxa"/>
            <w:vAlign w:val="center"/>
          </w:tcPr>
          <w:p w14:paraId="1EEC8119" w14:textId="27C73890" w:rsidR="00705EC5" w:rsidRPr="00002041" w:rsidRDefault="00705EC5" w:rsidP="00705EC5">
            <w:pPr>
              <w:rPr>
                <w:rFonts w:eastAsia="Arial" w:cs="Arial"/>
                <w:color w:val="000000"/>
                <w:sz w:val="16"/>
                <w:szCs w:val="16"/>
              </w:rPr>
            </w:pPr>
            <w:r w:rsidRPr="00987A82">
              <w:rPr>
                <w:sz w:val="20"/>
                <w:szCs w:val="20"/>
              </w:rPr>
              <w:t xml:space="preserve">Curva 90° para Eletroduto 2” - Curva 90 graus para eletroduto rígido em PVC 2 polegadas (2”), classe Leve, fabricada de acordo com a NBR 15465. Produzida em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992" w:type="dxa"/>
            <w:vAlign w:val="center"/>
          </w:tcPr>
          <w:p w14:paraId="72216968" w14:textId="2783DC2F" w:rsidR="00705EC5" w:rsidRPr="00002041" w:rsidRDefault="00705EC5" w:rsidP="00705EC5">
            <w:pPr>
              <w:jc w:val="center"/>
              <w:rPr>
                <w:rFonts w:cs="Arial"/>
                <w:sz w:val="16"/>
                <w:szCs w:val="16"/>
              </w:rPr>
            </w:pPr>
            <w:r>
              <w:rPr>
                <w:sz w:val="20"/>
                <w:szCs w:val="20"/>
              </w:rPr>
              <w:t>UN</w:t>
            </w:r>
          </w:p>
        </w:tc>
        <w:tc>
          <w:tcPr>
            <w:tcW w:w="1418" w:type="dxa"/>
            <w:vAlign w:val="center"/>
          </w:tcPr>
          <w:p w14:paraId="06D5A602" w14:textId="64758962" w:rsidR="00705EC5" w:rsidRPr="00002041" w:rsidRDefault="00705EC5" w:rsidP="00705EC5">
            <w:pPr>
              <w:jc w:val="center"/>
              <w:rPr>
                <w:rFonts w:cs="Arial"/>
                <w:sz w:val="16"/>
                <w:szCs w:val="16"/>
              </w:rPr>
            </w:pPr>
            <w:r>
              <w:rPr>
                <w:sz w:val="20"/>
                <w:szCs w:val="20"/>
              </w:rPr>
              <w:t>30,00</w:t>
            </w:r>
          </w:p>
        </w:tc>
      </w:tr>
      <w:tr w:rsidR="00705EC5" w:rsidRPr="00002041" w14:paraId="1D3F2297" w14:textId="77777777" w:rsidTr="00705EC5">
        <w:tc>
          <w:tcPr>
            <w:tcW w:w="675" w:type="dxa"/>
            <w:vAlign w:val="center"/>
          </w:tcPr>
          <w:p w14:paraId="4FB37738" w14:textId="6A579A66" w:rsidR="00705EC5" w:rsidRPr="00002041" w:rsidRDefault="00705EC5" w:rsidP="00705EC5">
            <w:pPr>
              <w:jc w:val="center"/>
              <w:rPr>
                <w:rFonts w:cs="Arial"/>
                <w:sz w:val="16"/>
                <w:szCs w:val="16"/>
              </w:rPr>
            </w:pPr>
            <w:r w:rsidRPr="00B77D9A">
              <w:rPr>
                <w:sz w:val="20"/>
                <w:szCs w:val="20"/>
              </w:rPr>
              <w:t>17</w:t>
            </w:r>
          </w:p>
        </w:tc>
        <w:tc>
          <w:tcPr>
            <w:tcW w:w="6266" w:type="dxa"/>
            <w:vAlign w:val="center"/>
          </w:tcPr>
          <w:p w14:paraId="32F173A4" w14:textId="3596A837" w:rsidR="00705EC5" w:rsidRPr="00002041" w:rsidRDefault="00705EC5" w:rsidP="00705EC5">
            <w:pPr>
              <w:rPr>
                <w:rFonts w:eastAsia="Arial" w:cs="Arial"/>
                <w:color w:val="000000"/>
                <w:sz w:val="16"/>
                <w:szCs w:val="16"/>
              </w:rPr>
            </w:pPr>
            <w:r w:rsidRPr="00987A82">
              <w:rPr>
                <w:sz w:val="20"/>
                <w:szCs w:val="20"/>
              </w:rPr>
              <w:t>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do conjunto. Produto resistente, durável e adequado para instalações elétricas e de infraestrutura.</w:t>
            </w:r>
            <w:r>
              <w:rPr>
                <w:sz w:val="20"/>
                <w:szCs w:val="20"/>
              </w:rPr>
              <w:t xml:space="preserve"> </w:t>
            </w:r>
            <w:r w:rsidRPr="00C177AA">
              <w:rPr>
                <w:sz w:val="20"/>
                <w:szCs w:val="20"/>
              </w:rPr>
              <w:t>Embalagem/Pacote com 1.000 (mil) unidades.</w:t>
            </w:r>
          </w:p>
        </w:tc>
        <w:tc>
          <w:tcPr>
            <w:tcW w:w="992" w:type="dxa"/>
            <w:vAlign w:val="center"/>
          </w:tcPr>
          <w:p w14:paraId="73EE1B50" w14:textId="35DCCC21" w:rsidR="00705EC5" w:rsidRPr="00002041" w:rsidRDefault="00705EC5" w:rsidP="00705EC5">
            <w:pPr>
              <w:jc w:val="center"/>
              <w:rPr>
                <w:rFonts w:cs="Arial"/>
                <w:sz w:val="16"/>
                <w:szCs w:val="16"/>
              </w:rPr>
            </w:pPr>
            <w:r>
              <w:rPr>
                <w:sz w:val="20"/>
                <w:szCs w:val="20"/>
              </w:rPr>
              <w:t>PC</w:t>
            </w:r>
          </w:p>
        </w:tc>
        <w:tc>
          <w:tcPr>
            <w:tcW w:w="1418" w:type="dxa"/>
            <w:vAlign w:val="center"/>
          </w:tcPr>
          <w:p w14:paraId="109AC9DF" w14:textId="150B49B5" w:rsidR="00705EC5" w:rsidRPr="00002041" w:rsidRDefault="00705EC5" w:rsidP="00705EC5">
            <w:pPr>
              <w:jc w:val="center"/>
              <w:rPr>
                <w:rFonts w:cs="Arial"/>
                <w:sz w:val="16"/>
                <w:szCs w:val="16"/>
              </w:rPr>
            </w:pPr>
            <w:r>
              <w:rPr>
                <w:sz w:val="20"/>
                <w:szCs w:val="20"/>
              </w:rPr>
              <w:t>5,00</w:t>
            </w:r>
          </w:p>
        </w:tc>
      </w:tr>
      <w:tr w:rsidR="00705EC5" w:rsidRPr="00002041" w14:paraId="460A78DA" w14:textId="77777777" w:rsidTr="00705EC5">
        <w:tc>
          <w:tcPr>
            <w:tcW w:w="675" w:type="dxa"/>
            <w:vAlign w:val="center"/>
          </w:tcPr>
          <w:p w14:paraId="1A1EC5A3" w14:textId="375AF62C" w:rsidR="00705EC5" w:rsidRPr="00002041" w:rsidRDefault="00705EC5" w:rsidP="00705EC5">
            <w:pPr>
              <w:jc w:val="center"/>
              <w:rPr>
                <w:rFonts w:cs="Arial"/>
                <w:sz w:val="16"/>
                <w:szCs w:val="16"/>
              </w:rPr>
            </w:pPr>
            <w:r w:rsidRPr="00B77D9A">
              <w:rPr>
                <w:sz w:val="20"/>
                <w:szCs w:val="20"/>
              </w:rPr>
              <w:lastRenderedPageBreak/>
              <w:t>18</w:t>
            </w:r>
          </w:p>
        </w:tc>
        <w:tc>
          <w:tcPr>
            <w:tcW w:w="6266" w:type="dxa"/>
            <w:vAlign w:val="center"/>
          </w:tcPr>
          <w:p w14:paraId="2990BC55" w14:textId="782ECFCF" w:rsidR="00705EC5" w:rsidRPr="00002041" w:rsidRDefault="00705EC5" w:rsidP="00705EC5">
            <w:pPr>
              <w:rPr>
                <w:rFonts w:eastAsia="Arial" w:cs="Arial"/>
                <w:color w:val="000000"/>
                <w:sz w:val="16"/>
                <w:szCs w:val="16"/>
              </w:rPr>
            </w:pPr>
            <w:r w:rsidRPr="00E86079">
              <w:rPr>
                <w:sz w:val="20"/>
                <w:szCs w:val="20"/>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w:t>
            </w:r>
            <w:r>
              <w:rPr>
                <w:sz w:val="20"/>
                <w:szCs w:val="20"/>
              </w:rPr>
              <w:t xml:space="preserve"> </w:t>
            </w:r>
            <w:r w:rsidRPr="00C177AA">
              <w:rPr>
                <w:sz w:val="20"/>
                <w:szCs w:val="20"/>
              </w:rPr>
              <w:t>Pacote com 200 (duzentas) unidades/peças.</w:t>
            </w:r>
          </w:p>
        </w:tc>
        <w:tc>
          <w:tcPr>
            <w:tcW w:w="992" w:type="dxa"/>
            <w:vAlign w:val="center"/>
          </w:tcPr>
          <w:p w14:paraId="3095D29C" w14:textId="5F155D0B" w:rsidR="00705EC5" w:rsidRPr="00002041" w:rsidRDefault="00705EC5" w:rsidP="00705EC5">
            <w:pPr>
              <w:jc w:val="center"/>
              <w:rPr>
                <w:rFonts w:cs="Arial"/>
                <w:sz w:val="16"/>
                <w:szCs w:val="16"/>
              </w:rPr>
            </w:pPr>
            <w:r>
              <w:rPr>
                <w:sz w:val="20"/>
                <w:szCs w:val="20"/>
              </w:rPr>
              <w:t>PC</w:t>
            </w:r>
          </w:p>
        </w:tc>
        <w:tc>
          <w:tcPr>
            <w:tcW w:w="1418" w:type="dxa"/>
            <w:vAlign w:val="center"/>
          </w:tcPr>
          <w:p w14:paraId="7EBD7A51" w14:textId="68FBD16B" w:rsidR="00705EC5" w:rsidRPr="00002041" w:rsidRDefault="00705EC5" w:rsidP="00705EC5">
            <w:pPr>
              <w:jc w:val="center"/>
              <w:rPr>
                <w:rFonts w:cs="Arial"/>
                <w:sz w:val="16"/>
                <w:szCs w:val="16"/>
              </w:rPr>
            </w:pPr>
            <w:r>
              <w:rPr>
                <w:sz w:val="20"/>
                <w:szCs w:val="20"/>
              </w:rPr>
              <w:t>30,00</w:t>
            </w:r>
          </w:p>
        </w:tc>
      </w:tr>
      <w:tr w:rsidR="00705EC5" w:rsidRPr="00002041" w14:paraId="6E4CE2A3" w14:textId="77777777" w:rsidTr="00705EC5">
        <w:tc>
          <w:tcPr>
            <w:tcW w:w="675" w:type="dxa"/>
            <w:vAlign w:val="center"/>
          </w:tcPr>
          <w:p w14:paraId="1ACB0DC0" w14:textId="067DD08A" w:rsidR="00705EC5" w:rsidRPr="00002041" w:rsidRDefault="00705EC5" w:rsidP="00705EC5">
            <w:pPr>
              <w:jc w:val="center"/>
              <w:rPr>
                <w:rFonts w:cs="Arial"/>
                <w:sz w:val="16"/>
                <w:szCs w:val="16"/>
              </w:rPr>
            </w:pPr>
            <w:r w:rsidRPr="00B77D9A">
              <w:rPr>
                <w:sz w:val="20"/>
                <w:szCs w:val="20"/>
              </w:rPr>
              <w:t>19</w:t>
            </w:r>
          </w:p>
        </w:tc>
        <w:tc>
          <w:tcPr>
            <w:tcW w:w="6266" w:type="dxa"/>
            <w:vAlign w:val="center"/>
          </w:tcPr>
          <w:p w14:paraId="7ADB4E52" w14:textId="170E1352" w:rsidR="00705EC5" w:rsidRPr="00002041" w:rsidRDefault="00705EC5" w:rsidP="00705EC5">
            <w:pPr>
              <w:rPr>
                <w:rFonts w:eastAsia="Arial" w:cs="Arial"/>
                <w:color w:val="000000"/>
                <w:sz w:val="16"/>
                <w:szCs w:val="16"/>
              </w:rPr>
            </w:pPr>
            <w:r w:rsidRPr="00E86079">
              <w:rPr>
                <w:sz w:val="20"/>
                <w:szCs w:val="20"/>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w:t>
            </w:r>
            <w:r>
              <w:rPr>
                <w:sz w:val="20"/>
                <w:szCs w:val="20"/>
              </w:rPr>
              <w:t xml:space="preserve"> </w:t>
            </w:r>
            <w:r w:rsidRPr="00C177AA">
              <w:rPr>
                <w:sz w:val="20"/>
                <w:szCs w:val="20"/>
              </w:rPr>
              <w:t>Embalagem/Pacote com 1.000 (mil) unidades.</w:t>
            </w:r>
          </w:p>
        </w:tc>
        <w:tc>
          <w:tcPr>
            <w:tcW w:w="992" w:type="dxa"/>
            <w:vAlign w:val="center"/>
          </w:tcPr>
          <w:p w14:paraId="4A589C3F" w14:textId="53C9F681" w:rsidR="00705EC5" w:rsidRPr="00002041" w:rsidRDefault="00705EC5" w:rsidP="00705EC5">
            <w:pPr>
              <w:jc w:val="center"/>
              <w:rPr>
                <w:rFonts w:cs="Arial"/>
                <w:sz w:val="16"/>
                <w:szCs w:val="16"/>
              </w:rPr>
            </w:pPr>
            <w:r>
              <w:rPr>
                <w:sz w:val="20"/>
                <w:szCs w:val="20"/>
              </w:rPr>
              <w:t>PC</w:t>
            </w:r>
          </w:p>
        </w:tc>
        <w:tc>
          <w:tcPr>
            <w:tcW w:w="1418" w:type="dxa"/>
            <w:vAlign w:val="center"/>
          </w:tcPr>
          <w:p w14:paraId="446EEB7D" w14:textId="2B6980BA" w:rsidR="00705EC5" w:rsidRPr="00002041" w:rsidRDefault="00705EC5" w:rsidP="00705EC5">
            <w:pPr>
              <w:jc w:val="center"/>
              <w:rPr>
                <w:rFonts w:cs="Arial"/>
                <w:sz w:val="16"/>
                <w:szCs w:val="16"/>
              </w:rPr>
            </w:pPr>
            <w:r>
              <w:rPr>
                <w:sz w:val="20"/>
                <w:szCs w:val="20"/>
              </w:rPr>
              <w:t>5,00</w:t>
            </w:r>
          </w:p>
        </w:tc>
      </w:tr>
      <w:tr w:rsidR="00705EC5" w:rsidRPr="00002041" w14:paraId="4EE61072" w14:textId="77777777" w:rsidTr="00705EC5">
        <w:tc>
          <w:tcPr>
            <w:tcW w:w="675" w:type="dxa"/>
            <w:vAlign w:val="center"/>
          </w:tcPr>
          <w:p w14:paraId="169F8B51" w14:textId="7C1DF50C" w:rsidR="00705EC5" w:rsidRPr="00002041" w:rsidRDefault="00705EC5" w:rsidP="00705EC5">
            <w:pPr>
              <w:jc w:val="center"/>
              <w:rPr>
                <w:rFonts w:cs="Arial"/>
                <w:sz w:val="16"/>
                <w:szCs w:val="16"/>
              </w:rPr>
            </w:pPr>
            <w:r w:rsidRPr="00B77D9A">
              <w:rPr>
                <w:sz w:val="20"/>
                <w:szCs w:val="20"/>
              </w:rPr>
              <w:t>20</w:t>
            </w:r>
          </w:p>
        </w:tc>
        <w:tc>
          <w:tcPr>
            <w:tcW w:w="6266" w:type="dxa"/>
            <w:vAlign w:val="center"/>
          </w:tcPr>
          <w:p w14:paraId="01B05EE6" w14:textId="7EF7360F" w:rsidR="00705EC5" w:rsidRPr="00002041" w:rsidRDefault="00705EC5" w:rsidP="00705EC5">
            <w:pPr>
              <w:rPr>
                <w:rFonts w:eastAsia="Arial" w:cs="Arial"/>
                <w:color w:val="000000"/>
                <w:sz w:val="16"/>
                <w:szCs w:val="16"/>
              </w:rPr>
            </w:pPr>
            <w:r w:rsidRPr="00E86079">
              <w:rPr>
                <w:sz w:val="20"/>
                <w:szCs w:val="20"/>
              </w:rPr>
              <w:t>Parafuso para Bucha 6 - Parafuso compatível com bucha nº 6, fabricado em aço zincado, com rosca soberba para madeira ou rosca dupla, conforme projeto. Comprimento padrão 35–45 mm (ou conforme definido). Proporciona fixação firme em conjunto com a bucha nº 6.</w:t>
            </w:r>
            <w:r>
              <w:rPr>
                <w:sz w:val="20"/>
                <w:szCs w:val="20"/>
              </w:rPr>
              <w:t xml:space="preserve"> </w:t>
            </w:r>
            <w:r w:rsidRPr="00C177AA">
              <w:rPr>
                <w:sz w:val="20"/>
                <w:szCs w:val="20"/>
              </w:rPr>
              <w:t>Caixa/Embalagem/Pacote com 100 (cem) unidades/peças.</w:t>
            </w:r>
          </w:p>
        </w:tc>
        <w:tc>
          <w:tcPr>
            <w:tcW w:w="992" w:type="dxa"/>
            <w:vAlign w:val="center"/>
          </w:tcPr>
          <w:p w14:paraId="66354112" w14:textId="2D915D8E" w:rsidR="00705EC5" w:rsidRPr="00002041" w:rsidRDefault="00705EC5" w:rsidP="00705EC5">
            <w:pPr>
              <w:jc w:val="center"/>
              <w:rPr>
                <w:rFonts w:cs="Arial"/>
                <w:sz w:val="16"/>
                <w:szCs w:val="16"/>
              </w:rPr>
            </w:pPr>
            <w:r>
              <w:rPr>
                <w:sz w:val="20"/>
                <w:szCs w:val="20"/>
              </w:rPr>
              <w:t>PC</w:t>
            </w:r>
          </w:p>
        </w:tc>
        <w:tc>
          <w:tcPr>
            <w:tcW w:w="1418" w:type="dxa"/>
            <w:vAlign w:val="center"/>
          </w:tcPr>
          <w:p w14:paraId="240E2D21" w14:textId="0145BF85" w:rsidR="00705EC5" w:rsidRPr="00002041" w:rsidRDefault="00705EC5" w:rsidP="00705EC5">
            <w:pPr>
              <w:jc w:val="center"/>
              <w:rPr>
                <w:rFonts w:cs="Arial"/>
                <w:sz w:val="16"/>
                <w:szCs w:val="16"/>
              </w:rPr>
            </w:pPr>
            <w:r>
              <w:rPr>
                <w:sz w:val="20"/>
                <w:szCs w:val="20"/>
              </w:rPr>
              <w:t>50,00</w:t>
            </w:r>
          </w:p>
        </w:tc>
      </w:tr>
      <w:tr w:rsidR="00705EC5" w:rsidRPr="00002041" w14:paraId="492F109C" w14:textId="77777777" w:rsidTr="00705EC5">
        <w:tc>
          <w:tcPr>
            <w:tcW w:w="675" w:type="dxa"/>
            <w:vAlign w:val="center"/>
          </w:tcPr>
          <w:p w14:paraId="6B11CDDD" w14:textId="499E14DB" w:rsidR="00705EC5" w:rsidRPr="00002041" w:rsidRDefault="00705EC5" w:rsidP="00705EC5">
            <w:pPr>
              <w:jc w:val="center"/>
              <w:rPr>
                <w:rFonts w:cs="Arial"/>
                <w:sz w:val="16"/>
                <w:szCs w:val="16"/>
              </w:rPr>
            </w:pPr>
            <w:r w:rsidRPr="00B77D9A">
              <w:rPr>
                <w:sz w:val="20"/>
                <w:szCs w:val="20"/>
              </w:rPr>
              <w:t>21</w:t>
            </w:r>
          </w:p>
        </w:tc>
        <w:tc>
          <w:tcPr>
            <w:tcW w:w="6266" w:type="dxa"/>
            <w:vAlign w:val="center"/>
          </w:tcPr>
          <w:p w14:paraId="25137912" w14:textId="2E5EC018" w:rsidR="00705EC5" w:rsidRPr="00002041" w:rsidRDefault="00705EC5" w:rsidP="00705EC5">
            <w:pPr>
              <w:rPr>
                <w:rFonts w:eastAsia="Arial" w:cs="Arial"/>
                <w:sz w:val="16"/>
                <w:szCs w:val="16"/>
              </w:rPr>
            </w:pPr>
            <w:r w:rsidRPr="00E86079">
              <w:rPr>
                <w:sz w:val="20"/>
                <w:szCs w:val="20"/>
              </w:rPr>
              <w:t xml:space="preserve">Parafuso Cabeça Lentilha </w:t>
            </w:r>
            <w:proofErr w:type="gramStart"/>
            <w:r w:rsidRPr="00E86079">
              <w:rPr>
                <w:sz w:val="20"/>
                <w:szCs w:val="20"/>
              </w:rPr>
              <w:t>-  Parafuso</w:t>
            </w:r>
            <w:proofErr w:type="gramEnd"/>
            <w:r w:rsidRPr="00E86079">
              <w:rPr>
                <w:sz w:val="20"/>
                <w:szCs w:val="20"/>
              </w:rPr>
              <w:t xml:space="preserve"> para Eletrocalha Cabeça Lentilha com Trava 1/4" x 1/2"Parafuso metálico com cabeça tipo lentilha, utilizado na fixação de tampas, emendas e acessórios de eletrocalhas. Medida 1/4" x 1/2", com sistema de trava integrado que evita afrouxamento por vibração. Fabricado em aço com acabamento zincado, garantindo durabilidade e resistência à corrosão. Indicado para instalações elétricas aparentes ou suspensas, seguindo o padrão de montagem de eletrocalhas.</w:t>
            </w:r>
            <w:r>
              <w:rPr>
                <w:sz w:val="20"/>
                <w:szCs w:val="20"/>
              </w:rPr>
              <w:t xml:space="preserve"> </w:t>
            </w:r>
            <w:r w:rsidRPr="00C177AA">
              <w:rPr>
                <w:sz w:val="20"/>
                <w:szCs w:val="20"/>
              </w:rPr>
              <w:t>Caixa/Embalagem/Pacote com 500 (</w:t>
            </w:r>
            <w:proofErr w:type="spellStart"/>
            <w:r w:rsidRPr="00C177AA">
              <w:rPr>
                <w:sz w:val="20"/>
                <w:szCs w:val="20"/>
              </w:rPr>
              <w:t>quinhetas</w:t>
            </w:r>
            <w:proofErr w:type="spellEnd"/>
            <w:r w:rsidRPr="00C177AA">
              <w:rPr>
                <w:sz w:val="20"/>
                <w:szCs w:val="20"/>
              </w:rPr>
              <w:t>) unidades/peças</w:t>
            </w:r>
          </w:p>
        </w:tc>
        <w:tc>
          <w:tcPr>
            <w:tcW w:w="992" w:type="dxa"/>
            <w:vAlign w:val="center"/>
          </w:tcPr>
          <w:p w14:paraId="77185CA9" w14:textId="78D11BCC" w:rsidR="00705EC5" w:rsidRPr="00002041" w:rsidRDefault="00705EC5" w:rsidP="00705EC5">
            <w:pPr>
              <w:jc w:val="center"/>
              <w:rPr>
                <w:rFonts w:cs="Arial"/>
                <w:sz w:val="16"/>
                <w:szCs w:val="16"/>
              </w:rPr>
            </w:pPr>
            <w:r>
              <w:rPr>
                <w:sz w:val="20"/>
                <w:szCs w:val="20"/>
              </w:rPr>
              <w:t>PC</w:t>
            </w:r>
          </w:p>
        </w:tc>
        <w:tc>
          <w:tcPr>
            <w:tcW w:w="1418" w:type="dxa"/>
            <w:vAlign w:val="center"/>
          </w:tcPr>
          <w:p w14:paraId="7CA7B747" w14:textId="51CD61CB" w:rsidR="00705EC5" w:rsidRPr="00002041" w:rsidRDefault="00705EC5" w:rsidP="00705EC5">
            <w:pPr>
              <w:jc w:val="center"/>
              <w:rPr>
                <w:rFonts w:cs="Arial"/>
                <w:sz w:val="16"/>
                <w:szCs w:val="16"/>
              </w:rPr>
            </w:pPr>
            <w:r>
              <w:rPr>
                <w:sz w:val="20"/>
                <w:szCs w:val="20"/>
              </w:rPr>
              <w:t>10,00</w:t>
            </w:r>
          </w:p>
        </w:tc>
      </w:tr>
      <w:tr w:rsidR="00705EC5" w:rsidRPr="00002041" w14:paraId="43027448" w14:textId="77777777" w:rsidTr="00705EC5">
        <w:tc>
          <w:tcPr>
            <w:tcW w:w="675" w:type="dxa"/>
            <w:vAlign w:val="center"/>
          </w:tcPr>
          <w:p w14:paraId="2D9D0737" w14:textId="2272C996" w:rsidR="00705EC5" w:rsidRPr="00002041" w:rsidRDefault="00705EC5" w:rsidP="00705EC5">
            <w:pPr>
              <w:jc w:val="center"/>
              <w:rPr>
                <w:rFonts w:cs="Arial"/>
                <w:sz w:val="16"/>
                <w:szCs w:val="16"/>
              </w:rPr>
            </w:pPr>
            <w:r w:rsidRPr="00B77D9A">
              <w:rPr>
                <w:sz w:val="20"/>
                <w:szCs w:val="20"/>
              </w:rPr>
              <w:t>22</w:t>
            </w:r>
          </w:p>
        </w:tc>
        <w:tc>
          <w:tcPr>
            <w:tcW w:w="6266" w:type="dxa"/>
            <w:vAlign w:val="center"/>
          </w:tcPr>
          <w:p w14:paraId="7C2A9AF3" w14:textId="72993557" w:rsidR="00705EC5" w:rsidRPr="00002041" w:rsidRDefault="00705EC5" w:rsidP="00705EC5">
            <w:pPr>
              <w:rPr>
                <w:rFonts w:eastAsia="Arial" w:cs="Arial"/>
                <w:color w:val="000000"/>
                <w:sz w:val="16"/>
                <w:szCs w:val="16"/>
              </w:rPr>
            </w:pPr>
            <w:r w:rsidRPr="00E86079">
              <w:rPr>
                <w:sz w:val="20"/>
                <w:szCs w:val="20"/>
              </w:rPr>
              <w:t xml:space="preserve">Porca Sextavada 1/4" com Trava - Porca sextavada com rosca 1/4", adequada para uso com parafuso cabeça lentilha em sistemas de eletrocalhas. Possui sistema de trava que evita o afrouxamento por vibração, garantindo maior segurança na fixação. Fabricada em aço zincado, com boa resistência mecânica e proteção contra corrosão. Indicada para montagem de tampas, emendas e acessórios de </w:t>
            </w:r>
            <w:proofErr w:type="spellStart"/>
            <w:proofErr w:type="gramStart"/>
            <w:r w:rsidRPr="00E86079">
              <w:rPr>
                <w:sz w:val="20"/>
                <w:szCs w:val="20"/>
              </w:rPr>
              <w:t>eletrocalhas.</w:t>
            </w:r>
            <w:r w:rsidRPr="00C177AA">
              <w:rPr>
                <w:sz w:val="20"/>
                <w:szCs w:val="20"/>
              </w:rPr>
              <w:t>Caixa</w:t>
            </w:r>
            <w:proofErr w:type="spellEnd"/>
            <w:proofErr w:type="gramEnd"/>
            <w:r w:rsidRPr="00C177AA">
              <w:rPr>
                <w:sz w:val="20"/>
                <w:szCs w:val="20"/>
              </w:rPr>
              <w:t>/Embalagem/Pacote com 1000 (mil) unidades/Peças</w:t>
            </w:r>
          </w:p>
        </w:tc>
        <w:tc>
          <w:tcPr>
            <w:tcW w:w="992" w:type="dxa"/>
            <w:vAlign w:val="center"/>
          </w:tcPr>
          <w:p w14:paraId="0987518B" w14:textId="6E9FC431" w:rsidR="00705EC5" w:rsidRPr="00002041" w:rsidRDefault="00705EC5" w:rsidP="00705EC5">
            <w:pPr>
              <w:jc w:val="center"/>
              <w:rPr>
                <w:rFonts w:cs="Arial"/>
                <w:sz w:val="16"/>
                <w:szCs w:val="16"/>
              </w:rPr>
            </w:pPr>
            <w:r>
              <w:rPr>
                <w:sz w:val="20"/>
                <w:szCs w:val="20"/>
              </w:rPr>
              <w:t>PC</w:t>
            </w:r>
          </w:p>
        </w:tc>
        <w:tc>
          <w:tcPr>
            <w:tcW w:w="1418" w:type="dxa"/>
            <w:vAlign w:val="center"/>
          </w:tcPr>
          <w:p w14:paraId="274FFF50" w14:textId="018355AB" w:rsidR="00705EC5" w:rsidRPr="00002041" w:rsidRDefault="00705EC5" w:rsidP="00705EC5">
            <w:pPr>
              <w:jc w:val="center"/>
              <w:rPr>
                <w:rFonts w:cs="Arial"/>
                <w:sz w:val="16"/>
                <w:szCs w:val="16"/>
              </w:rPr>
            </w:pPr>
            <w:r>
              <w:rPr>
                <w:sz w:val="20"/>
                <w:szCs w:val="20"/>
              </w:rPr>
              <w:t>5,00</w:t>
            </w:r>
          </w:p>
        </w:tc>
      </w:tr>
      <w:tr w:rsidR="00705EC5" w:rsidRPr="00002041" w14:paraId="043BB9C0" w14:textId="77777777" w:rsidTr="00705EC5">
        <w:tc>
          <w:tcPr>
            <w:tcW w:w="675" w:type="dxa"/>
            <w:vAlign w:val="center"/>
          </w:tcPr>
          <w:p w14:paraId="5033CE4A" w14:textId="36247E13" w:rsidR="00705EC5" w:rsidRPr="00002041" w:rsidRDefault="00705EC5" w:rsidP="00705EC5">
            <w:pPr>
              <w:jc w:val="center"/>
              <w:rPr>
                <w:rFonts w:cs="Arial"/>
                <w:sz w:val="16"/>
                <w:szCs w:val="16"/>
              </w:rPr>
            </w:pPr>
            <w:r w:rsidRPr="00B77D9A">
              <w:rPr>
                <w:sz w:val="20"/>
                <w:szCs w:val="20"/>
              </w:rPr>
              <w:t>23</w:t>
            </w:r>
          </w:p>
        </w:tc>
        <w:tc>
          <w:tcPr>
            <w:tcW w:w="6266" w:type="dxa"/>
            <w:vAlign w:val="center"/>
          </w:tcPr>
          <w:p w14:paraId="6E7DC871" w14:textId="3A02D214" w:rsidR="00705EC5" w:rsidRPr="00002041" w:rsidRDefault="00705EC5" w:rsidP="00705EC5">
            <w:pPr>
              <w:rPr>
                <w:rFonts w:eastAsia="Arial" w:cs="Arial"/>
                <w:color w:val="000000"/>
                <w:sz w:val="16"/>
                <w:szCs w:val="16"/>
              </w:rPr>
            </w:pPr>
            <w:r w:rsidRPr="00E86079">
              <w:rPr>
                <w:sz w:val="20"/>
                <w:szCs w:val="20"/>
              </w:rPr>
              <w:t>Arruela Lisa 1/4" - Arruela metálica lisa, rosca 1/4", utilizada para distribuir a carga de aperto do parafuso e proteger a superfície da eletrocalha. Fabricada em aço zincado, garantindo resistência à corrosão.</w:t>
            </w:r>
            <w:r>
              <w:rPr>
                <w:sz w:val="20"/>
                <w:szCs w:val="20"/>
              </w:rPr>
              <w:t xml:space="preserve"> </w:t>
            </w:r>
            <w:r w:rsidRPr="00BB1066">
              <w:rPr>
                <w:sz w:val="20"/>
                <w:szCs w:val="20"/>
              </w:rPr>
              <w:t>Caixa/Embalagem/Pacote com 100 (cem) unidades/Peças</w:t>
            </w:r>
          </w:p>
        </w:tc>
        <w:tc>
          <w:tcPr>
            <w:tcW w:w="992" w:type="dxa"/>
            <w:vAlign w:val="center"/>
          </w:tcPr>
          <w:p w14:paraId="6A7F95E7" w14:textId="15EB3B48" w:rsidR="00705EC5" w:rsidRPr="00002041" w:rsidRDefault="00705EC5" w:rsidP="00705EC5">
            <w:pPr>
              <w:jc w:val="center"/>
              <w:rPr>
                <w:rFonts w:cs="Arial"/>
                <w:sz w:val="16"/>
                <w:szCs w:val="16"/>
              </w:rPr>
            </w:pPr>
            <w:r>
              <w:rPr>
                <w:sz w:val="20"/>
                <w:szCs w:val="20"/>
              </w:rPr>
              <w:t>PC</w:t>
            </w:r>
          </w:p>
        </w:tc>
        <w:tc>
          <w:tcPr>
            <w:tcW w:w="1418" w:type="dxa"/>
            <w:vAlign w:val="center"/>
          </w:tcPr>
          <w:p w14:paraId="3BA6ACB0" w14:textId="55B8064C" w:rsidR="00705EC5" w:rsidRPr="00002041" w:rsidRDefault="00705EC5" w:rsidP="00705EC5">
            <w:pPr>
              <w:jc w:val="center"/>
              <w:rPr>
                <w:rFonts w:cs="Arial"/>
                <w:sz w:val="16"/>
                <w:szCs w:val="16"/>
              </w:rPr>
            </w:pPr>
            <w:r>
              <w:rPr>
                <w:sz w:val="20"/>
                <w:szCs w:val="20"/>
              </w:rPr>
              <w:t>50,00</w:t>
            </w:r>
          </w:p>
        </w:tc>
      </w:tr>
      <w:tr w:rsidR="00705EC5" w:rsidRPr="00002041" w14:paraId="3701B493" w14:textId="77777777" w:rsidTr="00705EC5">
        <w:tc>
          <w:tcPr>
            <w:tcW w:w="675" w:type="dxa"/>
            <w:vAlign w:val="center"/>
          </w:tcPr>
          <w:p w14:paraId="0251BE1D" w14:textId="30E1E112" w:rsidR="00705EC5" w:rsidRPr="00002041" w:rsidRDefault="00705EC5" w:rsidP="00705EC5">
            <w:pPr>
              <w:jc w:val="center"/>
              <w:rPr>
                <w:rFonts w:cs="Arial"/>
                <w:sz w:val="16"/>
                <w:szCs w:val="16"/>
              </w:rPr>
            </w:pPr>
            <w:r w:rsidRPr="00B77D9A">
              <w:rPr>
                <w:sz w:val="20"/>
                <w:szCs w:val="20"/>
              </w:rPr>
              <w:t>24</w:t>
            </w:r>
          </w:p>
        </w:tc>
        <w:tc>
          <w:tcPr>
            <w:tcW w:w="6266" w:type="dxa"/>
            <w:vAlign w:val="center"/>
          </w:tcPr>
          <w:p w14:paraId="14F71D54" w14:textId="3F53BEB1" w:rsidR="00705EC5" w:rsidRPr="00002041" w:rsidRDefault="00705EC5" w:rsidP="00705EC5">
            <w:pPr>
              <w:rPr>
                <w:rFonts w:eastAsia="Arial" w:cs="Arial"/>
                <w:color w:val="000000"/>
                <w:sz w:val="16"/>
                <w:szCs w:val="16"/>
              </w:rPr>
            </w:pPr>
            <w:r w:rsidRPr="00966E8D">
              <w:rPr>
                <w:sz w:val="20"/>
                <w:szCs w:val="20"/>
              </w:rPr>
              <w:t>Abraçadeira para Eletroduto Tipo D com Copo – 1" - Abraçadeira metálica tipo “D”, com copo, destinada à fixação de eletrodutos de 1 polegada em paredes, tetos ou estruturas metálicas. Fabricada em aço galvanizado, garantindo alta resistência mecânica e proteção contra corrosão. Proporciona sustentação firme, alinhamento adequado da tubulação e segurança em instalações elétricas aparentes.</w:t>
            </w:r>
            <w:r>
              <w:rPr>
                <w:sz w:val="20"/>
                <w:szCs w:val="20"/>
              </w:rPr>
              <w:t xml:space="preserve"> </w:t>
            </w:r>
            <w:r w:rsidRPr="00BB1066">
              <w:rPr>
                <w:sz w:val="20"/>
                <w:szCs w:val="20"/>
              </w:rPr>
              <w:t>Caixa/Embalagem/Pacote com 100 (cem) unidades/Peças</w:t>
            </w:r>
            <w:r>
              <w:rPr>
                <w:sz w:val="20"/>
                <w:szCs w:val="20"/>
              </w:rPr>
              <w:t xml:space="preserve"> </w:t>
            </w:r>
          </w:p>
        </w:tc>
        <w:tc>
          <w:tcPr>
            <w:tcW w:w="992" w:type="dxa"/>
            <w:vAlign w:val="center"/>
          </w:tcPr>
          <w:p w14:paraId="672CDB3C" w14:textId="1C16E23D" w:rsidR="00705EC5" w:rsidRPr="00002041" w:rsidRDefault="00705EC5" w:rsidP="00705EC5">
            <w:pPr>
              <w:jc w:val="center"/>
              <w:rPr>
                <w:rFonts w:cs="Arial"/>
                <w:sz w:val="16"/>
                <w:szCs w:val="16"/>
              </w:rPr>
            </w:pPr>
            <w:r>
              <w:rPr>
                <w:sz w:val="20"/>
                <w:szCs w:val="20"/>
              </w:rPr>
              <w:t>PC</w:t>
            </w:r>
          </w:p>
        </w:tc>
        <w:tc>
          <w:tcPr>
            <w:tcW w:w="1418" w:type="dxa"/>
            <w:vAlign w:val="center"/>
          </w:tcPr>
          <w:p w14:paraId="3EE374B9" w14:textId="4392EC13" w:rsidR="00705EC5" w:rsidRPr="00002041" w:rsidRDefault="00705EC5" w:rsidP="00705EC5">
            <w:pPr>
              <w:jc w:val="center"/>
              <w:rPr>
                <w:rFonts w:cs="Arial"/>
                <w:sz w:val="16"/>
                <w:szCs w:val="16"/>
              </w:rPr>
            </w:pPr>
            <w:r>
              <w:rPr>
                <w:sz w:val="20"/>
                <w:szCs w:val="20"/>
              </w:rPr>
              <w:t>2,00</w:t>
            </w:r>
          </w:p>
        </w:tc>
      </w:tr>
      <w:tr w:rsidR="00705EC5" w:rsidRPr="00002041" w14:paraId="2D589B34" w14:textId="77777777" w:rsidTr="00705EC5">
        <w:tc>
          <w:tcPr>
            <w:tcW w:w="675" w:type="dxa"/>
            <w:vAlign w:val="center"/>
          </w:tcPr>
          <w:p w14:paraId="57793D4C" w14:textId="5C5C5DAA" w:rsidR="00705EC5" w:rsidRPr="00002041" w:rsidRDefault="00705EC5" w:rsidP="00705EC5">
            <w:pPr>
              <w:jc w:val="center"/>
              <w:rPr>
                <w:rFonts w:cs="Arial"/>
                <w:sz w:val="16"/>
                <w:szCs w:val="16"/>
              </w:rPr>
            </w:pPr>
            <w:r w:rsidRPr="00B77D9A">
              <w:rPr>
                <w:sz w:val="20"/>
                <w:szCs w:val="20"/>
              </w:rPr>
              <w:t>25</w:t>
            </w:r>
          </w:p>
        </w:tc>
        <w:tc>
          <w:tcPr>
            <w:tcW w:w="6266" w:type="dxa"/>
            <w:vAlign w:val="center"/>
          </w:tcPr>
          <w:p w14:paraId="61317AE7" w14:textId="40E067A2" w:rsidR="00705EC5" w:rsidRPr="00002041" w:rsidRDefault="00705EC5" w:rsidP="00705EC5">
            <w:pPr>
              <w:rPr>
                <w:rFonts w:eastAsia="Arial" w:cs="Arial"/>
                <w:color w:val="000000"/>
                <w:sz w:val="16"/>
                <w:szCs w:val="16"/>
              </w:rPr>
            </w:pPr>
            <w:r w:rsidRPr="00966E8D">
              <w:rPr>
                <w:sz w:val="20"/>
                <w:szCs w:val="20"/>
              </w:rPr>
              <w:t xml:space="preserve">Abraçadeira para Eletroduto Tipo D com Copo – 2" - Abraçadeira metálica tipo “D”, com copo, destinada à fixação de eletrodutos de 2 polegadas em paredes, tetos ou estruturas metálicas. Produzida em </w:t>
            </w:r>
            <w:r w:rsidRPr="00966E8D">
              <w:rPr>
                <w:sz w:val="20"/>
                <w:szCs w:val="20"/>
              </w:rPr>
              <w:lastRenderedPageBreak/>
              <w:t>aço galvanizado, oferecendo elevada resistência mecânica e proteção contra corrosão. Garante sustentação firme do eletroduto, alinhamento adequado da tubulação e segurança em instalações elétricas aparentes.</w:t>
            </w:r>
            <w:r>
              <w:rPr>
                <w:sz w:val="20"/>
                <w:szCs w:val="20"/>
              </w:rPr>
              <w:t xml:space="preserve"> </w:t>
            </w:r>
            <w:r w:rsidRPr="00BB1066">
              <w:rPr>
                <w:sz w:val="20"/>
                <w:szCs w:val="20"/>
              </w:rPr>
              <w:t>Caixa/Embalagem/Pacote com 10 (dez) unidades/Peças</w:t>
            </w:r>
          </w:p>
        </w:tc>
        <w:tc>
          <w:tcPr>
            <w:tcW w:w="992" w:type="dxa"/>
            <w:vAlign w:val="center"/>
          </w:tcPr>
          <w:p w14:paraId="4244D825" w14:textId="6F831843" w:rsidR="00705EC5" w:rsidRPr="00002041" w:rsidRDefault="00705EC5" w:rsidP="00705EC5">
            <w:pPr>
              <w:jc w:val="center"/>
              <w:rPr>
                <w:rFonts w:cs="Arial"/>
                <w:sz w:val="16"/>
                <w:szCs w:val="16"/>
              </w:rPr>
            </w:pPr>
            <w:r>
              <w:rPr>
                <w:sz w:val="20"/>
                <w:szCs w:val="20"/>
              </w:rPr>
              <w:lastRenderedPageBreak/>
              <w:t>PC</w:t>
            </w:r>
          </w:p>
        </w:tc>
        <w:tc>
          <w:tcPr>
            <w:tcW w:w="1418" w:type="dxa"/>
            <w:vAlign w:val="center"/>
          </w:tcPr>
          <w:p w14:paraId="6624D051" w14:textId="1CFE1C1B" w:rsidR="00705EC5" w:rsidRPr="00002041" w:rsidRDefault="00705EC5" w:rsidP="00705EC5">
            <w:pPr>
              <w:jc w:val="center"/>
              <w:rPr>
                <w:rFonts w:cs="Arial"/>
                <w:sz w:val="16"/>
                <w:szCs w:val="16"/>
              </w:rPr>
            </w:pPr>
            <w:r>
              <w:rPr>
                <w:sz w:val="20"/>
                <w:szCs w:val="20"/>
              </w:rPr>
              <w:t>50,00</w:t>
            </w:r>
          </w:p>
        </w:tc>
      </w:tr>
      <w:tr w:rsidR="00705EC5" w:rsidRPr="00002041" w14:paraId="429949A1" w14:textId="77777777" w:rsidTr="00705EC5">
        <w:tc>
          <w:tcPr>
            <w:tcW w:w="675" w:type="dxa"/>
            <w:vAlign w:val="center"/>
          </w:tcPr>
          <w:p w14:paraId="3B46E352" w14:textId="32ED10B2" w:rsidR="00705EC5" w:rsidRPr="00002041" w:rsidRDefault="00705EC5" w:rsidP="00705EC5">
            <w:pPr>
              <w:jc w:val="center"/>
              <w:rPr>
                <w:rFonts w:cs="Arial"/>
                <w:sz w:val="16"/>
                <w:szCs w:val="16"/>
              </w:rPr>
            </w:pPr>
            <w:r w:rsidRPr="00B77D9A">
              <w:rPr>
                <w:sz w:val="20"/>
                <w:szCs w:val="20"/>
              </w:rPr>
              <w:t>26</w:t>
            </w:r>
          </w:p>
        </w:tc>
        <w:tc>
          <w:tcPr>
            <w:tcW w:w="6266" w:type="dxa"/>
            <w:vAlign w:val="center"/>
          </w:tcPr>
          <w:p w14:paraId="298B9AEE" w14:textId="459F5810" w:rsidR="00705EC5" w:rsidRPr="00002041" w:rsidRDefault="00705EC5" w:rsidP="00705EC5">
            <w:pPr>
              <w:rPr>
                <w:rFonts w:eastAsia="Arial" w:cs="Arial"/>
                <w:color w:val="000000"/>
                <w:sz w:val="16"/>
                <w:szCs w:val="16"/>
              </w:rPr>
            </w:pPr>
            <w:r w:rsidRPr="00966E8D">
              <w:rPr>
                <w:sz w:val="20"/>
                <w:szCs w:val="20"/>
              </w:rPr>
              <w:t xml:space="preserve">Fita Isolante 18 mm x 20 m - Fita isolante profissional, na dimensão 18 mm x 20 metros, na cor preta, </w:t>
            </w:r>
            <w:proofErr w:type="gramStart"/>
            <w:r w:rsidRPr="00966E8D">
              <w:rPr>
                <w:sz w:val="20"/>
                <w:szCs w:val="20"/>
              </w:rPr>
              <w:t>Produzida</w:t>
            </w:r>
            <w:proofErr w:type="gramEnd"/>
            <w:r w:rsidRPr="00966E8D">
              <w:rPr>
                <w:sz w:val="20"/>
                <w:szCs w:val="20"/>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992" w:type="dxa"/>
            <w:vAlign w:val="center"/>
          </w:tcPr>
          <w:p w14:paraId="6BC363A4" w14:textId="2A516581" w:rsidR="00705EC5" w:rsidRPr="00002041" w:rsidRDefault="00705EC5" w:rsidP="00705EC5">
            <w:pPr>
              <w:jc w:val="center"/>
              <w:rPr>
                <w:rFonts w:cs="Arial"/>
                <w:sz w:val="16"/>
                <w:szCs w:val="16"/>
              </w:rPr>
            </w:pPr>
            <w:r>
              <w:rPr>
                <w:sz w:val="20"/>
                <w:szCs w:val="20"/>
              </w:rPr>
              <w:t>UN</w:t>
            </w:r>
          </w:p>
        </w:tc>
        <w:tc>
          <w:tcPr>
            <w:tcW w:w="1418" w:type="dxa"/>
            <w:vAlign w:val="center"/>
          </w:tcPr>
          <w:p w14:paraId="41D279D9" w14:textId="663D4F8E" w:rsidR="00705EC5" w:rsidRPr="00002041" w:rsidRDefault="00705EC5" w:rsidP="00705EC5">
            <w:pPr>
              <w:jc w:val="center"/>
              <w:rPr>
                <w:rFonts w:cs="Arial"/>
                <w:sz w:val="16"/>
                <w:szCs w:val="16"/>
              </w:rPr>
            </w:pPr>
            <w:r>
              <w:rPr>
                <w:sz w:val="20"/>
                <w:szCs w:val="20"/>
              </w:rPr>
              <w:t>300,00</w:t>
            </w:r>
          </w:p>
        </w:tc>
      </w:tr>
      <w:tr w:rsidR="00705EC5" w:rsidRPr="00002041" w14:paraId="4421B5C7" w14:textId="77777777" w:rsidTr="00705EC5">
        <w:tc>
          <w:tcPr>
            <w:tcW w:w="675" w:type="dxa"/>
            <w:vAlign w:val="center"/>
          </w:tcPr>
          <w:p w14:paraId="0DAA907D" w14:textId="0688159A" w:rsidR="00705EC5" w:rsidRPr="00002041" w:rsidRDefault="00705EC5" w:rsidP="00705EC5">
            <w:pPr>
              <w:jc w:val="center"/>
              <w:rPr>
                <w:rFonts w:cs="Arial"/>
                <w:sz w:val="16"/>
                <w:szCs w:val="16"/>
              </w:rPr>
            </w:pPr>
            <w:r w:rsidRPr="00B77D9A">
              <w:rPr>
                <w:sz w:val="20"/>
                <w:szCs w:val="20"/>
              </w:rPr>
              <w:t>27</w:t>
            </w:r>
          </w:p>
        </w:tc>
        <w:tc>
          <w:tcPr>
            <w:tcW w:w="6266" w:type="dxa"/>
            <w:vAlign w:val="center"/>
          </w:tcPr>
          <w:p w14:paraId="6375CD92" w14:textId="0C588DE1" w:rsidR="00705EC5" w:rsidRPr="00002041" w:rsidRDefault="00705EC5" w:rsidP="00705EC5">
            <w:pPr>
              <w:rPr>
                <w:rFonts w:eastAsia="Arial" w:cs="Arial"/>
                <w:color w:val="000000"/>
                <w:sz w:val="16"/>
                <w:szCs w:val="16"/>
              </w:rPr>
            </w:pPr>
            <w:r w:rsidRPr="00966E8D">
              <w:rPr>
                <w:sz w:val="20"/>
                <w:szCs w:val="20"/>
              </w:rPr>
              <w:t>Fio cabo flexível - cabo flexível 35mm x 100 m</w:t>
            </w:r>
            <w:r>
              <w:rPr>
                <w:sz w:val="20"/>
                <w:szCs w:val="20"/>
              </w:rPr>
              <w:t xml:space="preserve"> </w:t>
            </w:r>
            <w:r w:rsidRPr="00966E8D">
              <w:rPr>
                <w:sz w:val="20"/>
                <w:szCs w:val="20"/>
              </w:rPr>
              <w:t xml:space="preserve">Norma de referência: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nm</w:t>
            </w:r>
            <w:proofErr w:type="spellEnd"/>
            <w:r w:rsidRPr="00966E8D">
              <w:rPr>
                <w:sz w:val="20"/>
                <w:szCs w:val="20"/>
              </w:rPr>
              <w:t xml:space="preserve"> 247-3, têmpera mole: classe 4 de encordoamento até a seção 6mm2 e classe 5 de encordoamento a partir da seção 10mm2 (extra flexível), isolado em: composto termoplástico </w:t>
            </w:r>
            <w:proofErr w:type="spellStart"/>
            <w:r w:rsidRPr="00966E8D">
              <w:rPr>
                <w:sz w:val="20"/>
                <w:szCs w:val="20"/>
              </w:rPr>
              <w:t>polivinílico</w:t>
            </w:r>
            <w:proofErr w:type="spellEnd"/>
            <w:r w:rsidRPr="00966E8D">
              <w:rPr>
                <w:sz w:val="20"/>
                <w:szCs w:val="20"/>
              </w:rPr>
              <w:t xml:space="preserve"> (</w:t>
            </w:r>
            <w:proofErr w:type="spellStart"/>
            <w:r w:rsidRPr="00966E8D">
              <w:rPr>
                <w:sz w:val="20"/>
                <w:szCs w:val="20"/>
              </w:rPr>
              <w:t>pvc</w:t>
            </w:r>
            <w:proofErr w:type="spellEnd"/>
            <w:r w:rsidRPr="00966E8D">
              <w:rPr>
                <w:sz w:val="20"/>
                <w:szCs w:val="20"/>
              </w:rPr>
              <w:t xml:space="preserve">) tipo </w:t>
            </w:r>
            <w:proofErr w:type="spellStart"/>
            <w:r w:rsidRPr="00966E8D">
              <w:rPr>
                <w:sz w:val="20"/>
                <w:szCs w:val="20"/>
              </w:rPr>
              <w:t>bwf</w:t>
            </w:r>
            <w:proofErr w:type="spellEnd"/>
            <w:r w:rsidRPr="00966E8D">
              <w:rPr>
                <w:sz w:val="20"/>
                <w:szCs w:val="20"/>
              </w:rPr>
              <w:t xml:space="preserve">, característica: não propagação e auto extinção do fogo, classe térmica: 90°c, tensão de isolação: 450/750 v, produto: cabo fio flexível 25mm 750v. Certificação obrigatória pelo </w:t>
            </w:r>
            <w:proofErr w:type="spellStart"/>
            <w:r w:rsidRPr="00966E8D">
              <w:rPr>
                <w:sz w:val="20"/>
                <w:szCs w:val="20"/>
              </w:rPr>
              <w:t>inmetro</w:t>
            </w:r>
            <w:proofErr w:type="spellEnd"/>
          </w:p>
        </w:tc>
        <w:tc>
          <w:tcPr>
            <w:tcW w:w="992" w:type="dxa"/>
            <w:vAlign w:val="center"/>
          </w:tcPr>
          <w:p w14:paraId="395C42CA" w14:textId="268A2017" w:rsidR="00705EC5" w:rsidRPr="00002041" w:rsidRDefault="00705EC5" w:rsidP="00705EC5">
            <w:pPr>
              <w:jc w:val="center"/>
              <w:rPr>
                <w:rFonts w:cs="Arial"/>
                <w:sz w:val="16"/>
                <w:szCs w:val="16"/>
              </w:rPr>
            </w:pPr>
            <w:r>
              <w:rPr>
                <w:sz w:val="20"/>
                <w:szCs w:val="20"/>
              </w:rPr>
              <w:t>RL</w:t>
            </w:r>
          </w:p>
        </w:tc>
        <w:tc>
          <w:tcPr>
            <w:tcW w:w="1418" w:type="dxa"/>
            <w:vAlign w:val="center"/>
          </w:tcPr>
          <w:p w14:paraId="237B16AD" w14:textId="742D906F" w:rsidR="00705EC5" w:rsidRPr="00002041" w:rsidRDefault="00705EC5" w:rsidP="00705EC5">
            <w:pPr>
              <w:jc w:val="center"/>
              <w:rPr>
                <w:rFonts w:cs="Arial"/>
                <w:sz w:val="16"/>
                <w:szCs w:val="16"/>
              </w:rPr>
            </w:pPr>
            <w:r>
              <w:rPr>
                <w:sz w:val="20"/>
                <w:szCs w:val="20"/>
              </w:rPr>
              <w:t>15,00</w:t>
            </w:r>
          </w:p>
        </w:tc>
      </w:tr>
      <w:tr w:rsidR="00705EC5" w:rsidRPr="00002041" w14:paraId="5532498F" w14:textId="77777777" w:rsidTr="00705EC5">
        <w:tc>
          <w:tcPr>
            <w:tcW w:w="675" w:type="dxa"/>
            <w:vAlign w:val="center"/>
          </w:tcPr>
          <w:p w14:paraId="5C475F58" w14:textId="22833F59" w:rsidR="00705EC5" w:rsidRPr="00002041" w:rsidRDefault="00705EC5" w:rsidP="00705EC5">
            <w:pPr>
              <w:jc w:val="center"/>
              <w:rPr>
                <w:rFonts w:cs="Arial"/>
                <w:sz w:val="16"/>
                <w:szCs w:val="16"/>
              </w:rPr>
            </w:pPr>
            <w:r w:rsidRPr="00B77D9A">
              <w:rPr>
                <w:sz w:val="20"/>
                <w:szCs w:val="20"/>
              </w:rPr>
              <w:t>28</w:t>
            </w:r>
          </w:p>
        </w:tc>
        <w:tc>
          <w:tcPr>
            <w:tcW w:w="6266" w:type="dxa"/>
            <w:vAlign w:val="center"/>
          </w:tcPr>
          <w:p w14:paraId="5061348D" w14:textId="77777777" w:rsidR="00705EC5" w:rsidRPr="00966E8D" w:rsidRDefault="00705EC5" w:rsidP="00705EC5">
            <w:pPr>
              <w:rPr>
                <w:sz w:val="20"/>
                <w:szCs w:val="20"/>
              </w:rPr>
            </w:pPr>
            <w:r w:rsidRPr="00966E8D">
              <w:rPr>
                <w:sz w:val="20"/>
                <w:szCs w:val="20"/>
              </w:rPr>
              <w:t xml:space="preserve">Quadro de distribuição - quadro de distribuição para 22 disjuntores (padrão </w:t>
            </w:r>
            <w:proofErr w:type="spellStart"/>
            <w:r w:rsidRPr="00966E8D">
              <w:rPr>
                <w:sz w:val="20"/>
                <w:szCs w:val="20"/>
              </w:rPr>
              <w:t>din</w:t>
            </w:r>
            <w:proofErr w:type="spellEnd"/>
            <w:r w:rsidRPr="00966E8D">
              <w:rPr>
                <w:sz w:val="20"/>
                <w:szCs w:val="20"/>
              </w:rPr>
              <w:t xml:space="preserve">) capacidade: mínimo de 22 módulos/circuitos, compatível com disjuntores padrão </w:t>
            </w:r>
            <w:proofErr w:type="spellStart"/>
            <w:r w:rsidRPr="00966E8D">
              <w:rPr>
                <w:sz w:val="20"/>
                <w:szCs w:val="20"/>
              </w:rPr>
              <w:t>din</w:t>
            </w:r>
            <w:proofErr w:type="spellEnd"/>
            <w:r w:rsidRPr="00966E8D">
              <w:rPr>
                <w:sz w:val="20"/>
                <w:szCs w:val="20"/>
              </w:rPr>
              <w:t xml:space="preserve"> (trilho </w:t>
            </w:r>
            <w:proofErr w:type="spellStart"/>
            <w:r w:rsidRPr="00966E8D">
              <w:rPr>
                <w:sz w:val="20"/>
                <w:szCs w:val="20"/>
              </w:rPr>
              <w:t>din</w:t>
            </w:r>
            <w:proofErr w:type="spellEnd"/>
            <w:r w:rsidRPr="00966E8D">
              <w:rPr>
                <w:sz w:val="20"/>
                <w:szCs w:val="20"/>
              </w:rPr>
              <w:t xml:space="preserve"> 35mm). Tipo de instalação: (sobrepor em superfície).</w:t>
            </w:r>
            <w:r>
              <w:rPr>
                <w:sz w:val="20"/>
                <w:szCs w:val="20"/>
              </w:rPr>
              <w:t xml:space="preserve"> </w:t>
            </w:r>
            <w:r w:rsidRPr="00966E8D">
              <w:rPr>
                <w:sz w:val="20"/>
                <w:szCs w:val="20"/>
              </w:rPr>
              <w:t xml:space="preserve">Material de fabricação: caixa e componentes em material termoplástico de alta resistência (como </w:t>
            </w:r>
            <w:proofErr w:type="spellStart"/>
            <w:r w:rsidRPr="00966E8D">
              <w:rPr>
                <w:sz w:val="20"/>
                <w:szCs w:val="20"/>
              </w:rPr>
              <w:t>pvc</w:t>
            </w:r>
            <w:proofErr w:type="spellEnd"/>
            <w:r w:rsidRPr="00966E8D">
              <w:rPr>
                <w:sz w:val="20"/>
                <w:szCs w:val="20"/>
              </w:rPr>
              <w:t>), autoextinguível e antichama.</w:t>
            </w:r>
            <w:r>
              <w:rPr>
                <w:sz w:val="20"/>
                <w:szCs w:val="20"/>
              </w:rPr>
              <w:t xml:space="preserve"> </w:t>
            </w:r>
            <w:r w:rsidRPr="00966E8D">
              <w:rPr>
                <w:sz w:val="20"/>
                <w:szCs w:val="20"/>
              </w:rPr>
              <w:t>Tampo/porta: porta frontal (transparente ou opaca) com fecho, permitindo a visualização dos disjuntores e etiquetas de identificação.</w:t>
            </w:r>
            <w:r>
              <w:rPr>
                <w:sz w:val="20"/>
                <w:szCs w:val="20"/>
              </w:rPr>
              <w:t xml:space="preserve"> </w:t>
            </w:r>
            <w:r w:rsidRPr="00966E8D">
              <w:rPr>
                <w:sz w:val="20"/>
                <w:szCs w:val="20"/>
              </w:rPr>
              <w:t xml:space="preserve">Cor: branca. Tensão de operação: adequado para sistemas de baixa tensão de até 1000v em corrente alternada (ac). Normas técnicas: o produto deve estar em conformidade com as normas brasileiras aplicáveis, principalmente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5410 (instalações elétricas de baixa tensão) 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iec</w:t>
            </w:r>
            <w:proofErr w:type="spellEnd"/>
            <w:r w:rsidRPr="00966E8D">
              <w:rPr>
                <w:sz w:val="20"/>
                <w:szCs w:val="20"/>
              </w:rPr>
              <w:t xml:space="preserve"> 60670-1 (caixas e invólucros para acessórios elétricos para instalações elétricas fixas). Acessórios inclusos: barramento para neutro e terra (cobre </w:t>
            </w:r>
            <w:proofErr w:type="spellStart"/>
            <w:proofErr w:type="gramStart"/>
            <w:r w:rsidRPr="00966E8D">
              <w:rPr>
                <w:sz w:val="20"/>
                <w:szCs w:val="20"/>
              </w:rPr>
              <w:t>eletrolítico,com</w:t>
            </w:r>
            <w:proofErr w:type="spellEnd"/>
            <w:proofErr w:type="gramEnd"/>
            <w:r w:rsidRPr="00966E8D">
              <w:rPr>
                <w:sz w:val="20"/>
                <w:szCs w:val="20"/>
              </w:rPr>
              <w:t xml:space="preserve"> parafusos ou sistema de engate rápido). Trilho </w:t>
            </w:r>
            <w:proofErr w:type="spellStart"/>
            <w:r w:rsidRPr="00966E8D">
              <w:rPr>
                <w:sz w:val="20"/>
                <w:szCs w:val="20"/>
              </w:rPr>
              <w:t>din</w:t>
            </w:r>
            <w:proofErr w:type="spellEnd"/>
            <w:r w:rsidRPr="00966E8D">
              <w:rPr>
                <w:sz w:val="20"/>
                <w:szCs w:val="20"/>
              </w:rPr>
              <w:t xml:space="preserve"> para fixação dos disjuntores. Kit de fixação (parafusos e buchas).</w:t>
            </w:r>
          </w:p>
          <w:p w14:paraId="39219AD2" w14:textId="3C29EDD3" w:rsidR="00705EC5" w:rsidRPr="00002041" w:rsidRDefault="00705EC5" w:rsidP="00705EC5">
            <w:pPr>
              <w:rPr>
                <w:rFonts w:eastAsia="Arial" w:cs="Arial"/>
                <w:color w:val="000000"/>
                <w:sz w:val="16"/>
                <w:szCs w:val="16"/>
              </w:rPr>
            </w:pPr>
            <w:r w:rsidRPr="00966E8D">
              <w:rPr>
                <w:sz w:val="20"/>
                <w:szCs w:val="20"/>
              </w:rPr>
              <w:t>Etiquetas para identificação dos circuitos. Obturadores/tampas cegas para módulos não utilizados. Certificação: o fabricante deve apresentar certificação de conformidade do produto (</w:t>
            </w:r>
            <w:proofErr w:type="spellStart"/>
            <w:r w:rsidRPr="00966E8D">
              <w:rPr>
                <w:sz w:val="20"/>
                <w:szCs w:val="20"/>
              </w:rPr>
              <w:t>inmetro</w:t>
            </w:r>
            <w:proofErr w:type="spellEnd"/>
            <w:r w:rsidRPr="00966E8D">
              <w:rPr>
                <w:sz w:val="20"/>
                <w:szCs w:val="20"/>
              </w:rPr>
              <w:t>).</w:t>
            </w:r>
          </w:p>
        </w:tc>
        <w:tc>
          <w:tcPr>
            <w:tcW w:w="992" w:type="dxa"/>
            <w:vAlign w:val="center"/>
          </w:tcPr>
          <w:p w14:paraId="593D3AB0" w14:textId="1582FCE6" w:rsidR="00705EC5" w:rsidRPr="00002041" w:rsidRDefault="00705EC5" w:rsidP="00705EC5">
            <w:pPr>
              <w:jc w:val="center"/>
              <w:rPr>
                <w:rFonts w:cs="Arial"/>
                <w:sz w:val="16"/>
                <w:szCs w:val="16"/>
              </w:rPr>
            </w:pPr>
            <w:r>
              <w:rPr>
                <w:sz w:val="20"/>
                <w:szCs w:val="20"/>
              </w:rPr>
              <w:t>UN</w:t>
            </w:r>
          </w:p>
        </w:tc>
        <w:tc>
          <w:tcPr>
            <w:tcW w:w="1418" w:type="dxa"/>
            <w:vAlign w:val="center"/>
          </w:tcPr>
          <w:p w14:paraId="1D0147F5" w14:textId="1B089674" w:rsidR="00705EC5" w:rsidRPr="00002041" w:rsidRDefault="00705EC5" w:rsidP="00705EC5">
            <w:pPr>
              <w:jc w:val="center"/>
              <w:rPr>
                <w:rFonts w:cs="Arial"/>
                <w:sz w:val="16"/>
                <w:szCs w:val="16"/>
              </w:rPr>
            </w:pPr>
            <w:r>
              <w:rPr>
                <w:sz w:val="20"/>
                <w:szCs w:val="20"/>
              </w:rPr>
              <w:t>5,00</w:t>
            </w:r>
          </w:p>
        </w:tc>
      </w:tr>
      <w:tr w:rsidR="00705EC5" w:rsidRPr="00002041" w14:paraId="7BC5D6CC" w14:textId="77777777" w:rsidTr="00705EC5">
        <w:tc>
          <w:tcPr>
            <w:tcW w:w="675" w:type="dxa"/>
            <w:vAlign w:val="center"/>
          </w:tcPr>
          <w:p w14:paraId="053CDEB3" w14:textId="6B6EAF3C" w:rsidR="00705EC5" w:rsidRPr="00002041" w:rsidRDefault="00705EC5" w:rsidP="00705EC5">
            <w:pPr>
              <w:jc w:val="center"/>
              <w:rPr>
                <w:rFonts w:cs="Arial"/>
                <w:sz w:val="16"/>
                <w:szCs w:val="16"/>
              </w:rPr>
            </w:pPr>
            <w:r w:rsidRPr="00B77D9A">
              <w:rPr>
                <w:sz w:val="20"/>
                <w:szCs w:val="20"/>
              </w:rPr>
              <w:t>29</w:t>
            </w:r>
          </w:p>
        </w:tc>
        <w:tc>
          <w:tcPr>
            <w:tcW w:w="6266" w:type="dxa"/>
            <w:vAlign w:val="center"/>
          </w:tcPr>
          <w:p w14:paraId="0B383426" w14:textId="54A263BC" w:rsidR="00705EC5" w:rsidRPr="00002041" w:rsidRDefault="00705EC5" w:rsidP="00705EC5">
            <w:pPr>
              <w:rPr>
                <w:rFonts w:eastAsia="Arial" w:cs="Arial"/>
                <w:color w:val="000000"/>
                <w:sz w:val="16"/>
                <w:szCs w:val="16"/>
              </w:rPr>
            </w:pPr>
            <w:r w:rsidRPr="00966E8D">
              <w:rPr>
                <w:sz w:val="20"/>
                <w:szCs w:val="20"/>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966E8D">
              <w:rPr>
                <w:sz w:val="20"/>
                <w:szCs w:val="20"/>
              </w:rPr>
              <w:t>polivinílico</w:t>
            </w:r>
            <w:proofErr w:type="spellEnd"/>
            <w:r w:rsidRPr="00966E8D">
              <w:rPr>
                <w:sz w:val="20"/>
                <w:szCs w:val="20"/>
              </w:rPr>
              <w:t xml:space="preserve"> (PVC) antichama, tipo BWF, conforme ABNT NBR 7286 ou norma equivalente </w:t>
            </w:r>
            <w:proofErr w:type="spellStart"/>
            <w:r w:rsidRPr="00966E8D">
              <w:rPr>
                <w:sz w:val="20"/>
                <w:szCs w:val="20"/>
              </w:rPr>
              <w:t>vigente.Características</w:t>
            </w:r>
            <w:proofErr w:type="spellEnd"/>
            <w:r w:rsidRPr="00966E8D">
              <w:rPr>
                <w:sz w:val="20"/>
                <w:szCs w:val="20"/>
              </w:rPr>
              <w:t xml:space="preserve"> mínimas obrigatórias: Seção nominal: 10 mm, Tensão nominal mínima: 450/750 V, 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w:t>
            </w:r>
            <w:r w:rsidRPr="00966E8D">
              <w:rPr>
                <w:sz w:val="20"/>
                <w:szCs w:val="20"/>
              </w:rPr>
              <w:lastRenderedPageBreak/>
              <w:t>deve apresentar certificação INMETRO válida, com identificação visível no cabo e na embalagem</w:t>
            </w:r>
          </w:p>
        </w:tc>
        <w:tc>
          <w:tcPr>
            <w:tcW w:w="992" w:type="dxa"/>
            <w:vAlign w:val="center"/>
          </w:tcPr>
          <w:p w14:paraId="06355559" w14:textId="42D5E080" w:rsidR="00705EC5" w:rsidRPr="00002041" w:rsidRDefault="00705EC5" w:rsidP="00705EC5">
            <w:pPr>
              <w:jc w:val="center"/>
              <w:rPr>
                <w:rFonts w:cs="Arial"/>
                <w:sz w:val="16"/>
                <w:szCs w:val="16"/>
              </w:rPr>
            </w:pPr>
            <w:r>
              <w:rPr>
                <w:sz w:val="20"/>
                <w:szCs w:val="20"/>
              </w:rPr>
              <w:lastRenderedPageBreak/>
              <w:t>RL</w:t>
            </w:r>
          </w:p>
        </w:tc>
        <w:tc>
          <w:tcPr>
            <w:tcW w:w="1418" w:type="dxa"/>
            <w:vAlign w:val="center"/>
          </w:tcPr>
          <w:p w14:paraId="4717EC02" w14:textId="36A42A01" w:rsidR="00705EC5" w:rsidRPr="00002041" w:rsidRDefault="00705EC5" w:rsidP="00705EC5">
            <w:pPr>
              <w:jc w:val="center"/>
              <w:rPr>
                <w:rFonts w:cs="Arial"/>
                <w:sz w:val="16"/>
                <w:szCs w:val="16"/>
              </w:rPr>
            </w:pPr>
            <w:r>
              <w:rPr>
                <w:sz w:val="20"/>
                <w:szCs w:val="20"/>
              </w:rPr>
              <w:t>10,00</w:t>
            </w:r>
          </w:p>
        </w:tc>
      </w:tr>
      <w:tr w:rsidR="00705EC5" w:rsidRPr="00002041" w14:paraId="205AE307" w14:textId="77777777" w:rsidTr="00705EC5">
        <w:tc>
          <w:tcPr>
            <w:tcW w:w="675" w:type="dxa"/>
            <w:vAlign w:val="center"/>
          </w:tcPr>
          <w:p w14:paraId="6FCE5AA6" w14:textId="4A41F2C1" w:rsidR="00705EC5" w:rsidRPr="00002041" w:rsidRDefault="00705EC5" w:rsidP="00705EC5">
            <w:pPr>
              <w:jc w:val="center"/>
              <w:rPr>
                <w:rFonts w:cs="Arial"/>
                <w:sz w:val="16"/>
                <w:szCs w:val="16"/>
              </w:rPr>
            </w:pPr>
            <w:r w:rsidRPr="00B77D9A">
              <w:rPr>
                <w:sz w:val="20"/>
                <w:szCs w:val="20"/>
              </w:rPr>
              <w:t>30</w:t>
            </w:r>
          </w:p>
        </w:tc>
        <w:tc>
          <w:tcPr>
            <w:tcW w:w="6266" w:type="dxa"/>
            <w:vAlign w:val="center"/>
          </w:tcPr>
          <w:p w14:paraId="5A788CF6" w14:textId="3A62DA6A" w:rsidR="00705EC5" w:rsidRPr="00002041" w:rsidRDefault="00705EC5" w:rsidP="00705EC5">
            <w:pPr>
              <w:rPr>
                <w:rFonts w:eastAsia="Arial" w:cs="Arial"/>
                <w:color w:val="000000"/>
                <w:sz w:val="16"/>
                <w:szCs w:val="16"/>
              </w:rPr>
            </w:pPr>
            <w:r w:rsidRPr="00470171">
              <w:rPr>
                <w:sz w:val="20"/>
                <w:szCs w:val="20"/>
              </w:rPr>
              <w:t>Quadro de Distribuição - Quadro de Distribuição para 40 Disjuntores (Padrão DIN) Capacidade: Mínimo de 40 módulos/circuitos, compatível com disjuntores padrão DIN (trilho DIN 35mm). Tipo de Instalação: (sobrepor em superfície).</w:t>
            </w:r>
            <w:r>
              <w:rPr>
                <w:sz w:val="20"/>
                <w:szCs w:val="20"/>
              </w:rPr>
              <w:t xml:space="preserve"> </w:t>
            </w:r>
            <w:r w:rsidRPr="00470171">
              <w:rPr>
                <w:sz w:val="20"/>
                <w:szCs w:val="20"/>
              </w:rPr>
              <w:t>Material de Fabricação: Caixa e componentes em material termoplástico de alta resistência (como PVC), autoextinguível e antichama.</w:t>
            </w:r>
            <w:r>
              <w:rPr>
                <w:sz w:val="20"/>
                <w:szCs w:val="20"/>
              </w:rPr>
              <w:t xml:space="preserve"> </w:t>
            </w:r>
            <w:r w:rsidRPr="00470171">
              <w:rPr>
                <w:sz w:val="20"/>
                <w:szCs w:val="20"/>
              </w:rPr>
              <w:t>Tampo/Porta: Porta frontal (transparente ou opaca) com fecho, permitindo a visualização dos disjuntores e etiquetas de identificação.</w:t>
            </w:r>
            <w:r>
              <w:rPr>
                <w:sz w:val="20"/>
                <w:szCs w:val="20"/>
              </w:rPr>
              <w:t xml:space="preserve"> </w:t>
            </w:r>
            <w:r w:rsidRPr="00470171">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470171">
              <w:rPr>
                <w:sz w:val="20"/>
                <w:szCs w:val="20"/>
              </w:rPr>
              <w:t>eletrolítico,com</w:t>
            </w:r>
            <w:proofErr w:type="spellEnd"/>
            <w:proofErr w:type="gramEnd"/>
            <w:r w:rsidRPr="00470171">
              <w:rPr>
                <w:sz w:val="20"/>
                <w:szCs w:val="20"/>
              </w:rPr>
              <w:t xml:space="preserve"> parafusos ou sistema de engate rápido). Trilho DIN para fixação dos disjuntores. Kit de fixação (parafusos e buchas).</w:t>
            </w:r>
            <w:r>
              <w:rPr>
                <w:sz w:val="20"/>
                <w:szCs w:val="20"/>
              </w:rPr>
              <w:t xml:space="preserve"> </w:t>
            </w:r>
            <w:r w:rsidRPr="00470171">
              <w:rPr>
                <w:sz w:val="20"/>
                <w:szCs w:val="20"/>
              </w:rPr>
              <w:t>Etiquetas para identificação dos circuitos. Obturadores/tampas cegas para módulos não utilizados. Certificação: O fabricante deve apresentar certificação de conformidade do produto (INMETRO).</w:t>
            </w:r>
          </w:p>
        </w:tc>
        <w:tc>
          <w:tcPr>
            <w:tcW w:w="992" w:type="dxa"/>
            <w:vAlign w:val="center"/>
          </w:tcPr>
          <w:p w14:paraId="5DC4A08B" w14:textId="2EF6758B" w:rsidR="00705EC5" w:rsidRPr="00002041" w:rsidRDefault="00705EC5" w:rsidP="00705EC5">
            <w:pPr>
              <w:jc w:val="center"/>
              <w:rPr>
                <w:rFonts w:cs="Arial"/>
                <w:sz w:val="16"/>
                <w:szCs w:val="16"/>
              </w:rPr>
            </w:pPr>
            <w:r>
              <w:rPr>
                <w:sz w:val="20"/>
                <w:szCs w:val="20"/>
              </w:rPr>
              <w:t>UN</w:t>
            </w:r>
          </w:p>
        </w:tc>
        <w:tc>
          <w:tcPr>
            <w:tcW w:w="1418" w:type="dxa"/>
            <w:vAlign w:val="center"/>
          </w:tcPr>
          <w:p w14:paraId="5B4FD2E8" w14:textId="12666670" w:rsidR="00705EC5" w:rsidRPr="00002041" w:rsidRDefault="00705EC5" w:rsidP="00705EC5">
            <w:pPr>
              <w:jc w:val="center"/>
              <w:rPr>
                <w:rFonts w:cs="Arial"/>
                <w:sz w:val="16"/>
                <w:szCs w:val="16"/>
              </w:rPr>
            </w:pPr>
            <w:r>
              <w:rPr>
                <w:sz w:val="20"/>
                <w:szCs w:val="20"/>
              </w:rPr>
              <w:t>5,00</w:t>
            </w:r>
          </w:p>
        </w:tc>
      </w:tr>
      <w:tr w:rsidR="00705EC5" w:rsidRPr="00002041" w14:paraId="7CE3D810" w14:textId="77777777" w:rsidTr="00705EC5">
        <w:tc>
          <w:tcPr>
            <w:tcW w:w="675" w:type="dxa"/>
            <w:vAlign w:val="center"/>
          </w:tcPr>
          <w:p w14:paraId="59C447BA" w14:textId="7CD9686C" w:rsidR="00705EC5" w:rsidRPr="00002041" w:rsidRDefault="00705EC5" w:rsidP="00705EC5">
            <w:pPr>
              <w:jc w:val="center"/>
              <w:rPr>
                <w:rFonts w:cs="Arial"/>
                <w:sz w:val="16"/>
                <w:szCs w:val="16"/>
              </w:rPr>
            </w:pPr>
            <w:r w:rsidRPr="00B77D9A">
              <w:rPr>
                <w:sz w:val="20"/>
                <w:szCs w:val="20"/>
              </w:rPr>
              <w:t>31</w:t>
            </w:r>
          </w:p>
        </w:tc>
        <w:tc>
          <w:tcPr>
            <w:tcW w:w="6266" w:type="dxa"/>
            <w:vAlign w:val="center"/>
          </w:tcPr>
          <w:p w14:paraId="5A008FA6" w14:textId="6BE141C6" w:rsidR="00705EC5" w:rsidRPr="00002041" w:rsidRDefault="00705EC5" w:rsidP="00705EC5">
            <w:pPr>
              <w:rPr>
                <w:rFonts w:eastAsia="Arial" w:cs="Arial"/>
                <w:color w:val="000000"/>
                <w:sz w:val="16"/>
                <w:szCs w:val="16"/>
              </w:rPr>
            </w:pPr>
            <w:r w:rsidRPr="00470171">
              <w:rPr>
                <w:sz w:val="20"/>
                <w:szCs w:val="20"/>
              </w:rPr>
              <w:t xml:space="preserve">Disjuntor Geral 100 A - Disjuntor termomagnético, padrão DIN, para proteção geral da instalação elétrica, com corrente nominal de 100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100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992" w:type="dxa"/>
            <w:vAlign w:val="center"/>
          </w:tcPr>
          <w:p w14:paraId="6293AE6A" w14:textId="4E0A99A6" w:rsidR="00705EC5" w:rsidRPr="00002041" w:rsidRDefault="00705EC5" w:rsidP="00705EC5">
            <w:pPr>
              <w:jc w:val="center"/>
              <w:rPr>
                <w:rFonts w:cs="Arial"/>
                <w:sz w:val="16"/>
                <w:szCs w:val="16"/>
              </w:rPr>
            </w:pPr>
            <w:r>
              <w:rPr>
                <w:sz w:val="20"/>
                <w:szCs w:val="20"/>
              </w:rPr>
              <w:t>UN</w:t>
            </w:r>
          </w:p>
        </w:tc>
        <w:tc>
          <w:tcPr>
            <w:tcW w:w="1418" w:type="dxa"/>
            <w:vAlign w:val="center"/>
          </w:tcPr>
          <w:p w14:paraId="569713EA" w14:textId="51F7AC9F" w:rsidR="00705EC5" w:rsidRPr="00002041" w:rsidRDefault="00705EC5" w:rsidP="00705EC5">
            <w:pPr>
              <w:jc w:val="center"/>
              <w:rPr>
                <w:rFonts w:cs="Arial"/>
                <w:sz w:val="16"/>
                <w:szCs w:val="16"/>
              </w:rPr>
            </w:pPr>
            <w:r>
              <w:rPr>
                <w:sz w:val="20"/>
                <w:szCs w:val="20"/>
              </w:rPr>
              <w:t>25,00</w:t>
            </w:r>
          </w:p>
        </w:tc>
      </w:tr>
      <w:tr w:rsidR="00705EC5" w:rsidRPr="00002041" w14:paraId="0152986A" w14:textId="77777777" w:rsidTr="00705EC5">
        <w:tc>
          <w:tcPr>
            <w:tcW w:w="675" w:type="dxa"/>
            <w:vAlign w:val="center"/>
          </w:tcPr>
          <w:p w14:paraId="4BE4D8C5" w14:textId="731824CB" w:rsidR="00705EC5" w:rsidRPr="00002041" w:rsidRDefault="00705EC5" w:rsidP="00705EC5">
            <w:pPr>
              <w:jc w:val="center"/>
              <w:rPr>
                <w:rFonts w:cs="Arial"/>
                <w:sz w:val="16"/>
                <w:szCs w:val="16"/>
              </w:rPr>
            </w:pPr>
            <w:r w:rsidRPr="00B77D9A">
              <w:rPr>
                <w:sz w:val="20"/>
                <w:szCs w:val="20"/>
              </w:rPr>
              <w:t>32</w:t>
            </w:r>
          </w:p>
        </w:tc>
        <w:tc>
          <w:tcPr>
            <w:tcW w:w="6266" w:type="dxa"/>
            <w:vAlign w:val="center"/>
          </w:tcPr>
          <w:p w14:paraId="255CDA41" w14:textId="794474E1" w:rsidR="00705EC5" w:rsidRPr="00002041" w:rsidRDefault="00705EC5" w:rsidP="00705EC5">
            <w:pPr>
              <w:rPr>
                <w:rFonts w:eastAsia="Arial" w:cs="Arial"/>
                <w:color w:val="000000"/>
                <w:sz w:val="16"/>
                <w:szCs w:val="16"/>
              </w:rPr>
            </w:pPr>
            <w:r w:rsidRPr="00470171">
              <w:rPr>
                <w:sz w:val="20"/>
                <w:szCs w:val="20"/>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150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992" w:type="dxa"/>
            <w:vAlign w:val="center"/>
          </w:tcPr>
          <w:p w14:paraId="762DBD89" w14:textId="35F03589" w:rsidR="00705EC5" w:rsidRPr="00002041" w:rsidRDefault="00705EC5" w:rsidP="00705EC5">
            <w:pPr>
              <w:jc w:val="center"/>
              <w:rPr>
                <w:rFonts w:cs="Arial"/>
                <w:sz w:val="16"/>
                <w:szCs w:val="16"/>
              </w:rPr>
            </w:pPr>
            <w:r>
              <w:rPr>
                <w:sz w:val="20"/>
                <w:szCs w:val="20"/>
              </w:rPr>
              <w:t>UN</w:t>
            </w:r>
          </w:p>
        </w:tc>
        <w:tc>
          <w:tcPr>
            <w:tcW w:w="1418" w:type="dxa"/>
            <w:vAlign w:val="center"/>
          </w:tcPr>
          <w:p w14:paraId="53CD2D60" w14:textId="223A9C53" w:rsidR="00705EC5" w:rsidRPr="00002041" w:rsidRDefault="00705EC5" w:rsidP="00705EC5">
            <w:pPr>
              <w:jc w:val="center"/>
              <w:rPr>
                <w:rFonts w:cs="Arial"/>
                <w:sz w:val="16"/>
                <w:szCs w:val="16"/>
              </w:rPr>
            </w:pPr>
            <w:r>
              <w:rPr>
                <w:sz w:val="20"/>
                <w:szCs w:val="20"/>
              </w:rPr>
              <w:t>5,00</w:t>
            </w:r>
          </w:p>
        </w:tc>
      </w:tr>
      <w:tr w:rsidR="00705EC5" w:rsidRPr="00002041" w14:paraId="0C9BA554" w14:textId="77777777" w:rsidTr="00705EC5">
        <w:tc>
          <w:tcPr>
            <w:tcW w:w="675" w:type="dxa"/>
            <w:vAlign w:val="center"/>
          </w:tcPr>
          <w:p w14:paraId="58ADDA7F" w14:textId="3C800D6C" w:rsidR="00705EC5" w:rsidRPr="00002041" w:rsidRDefault="00705EC5" w:rsidP="00705EC5">
            <w:pPr>
              <w:jc w:val="center"/>
              <w:rPr>
                <w:rFonts w:cs="Arial"/>
                <w:sz w:val="16"/>
                <w:szCs w:val="16"/>
              </w:rPr>
            </w:pPr>
            <w:r w:rsidRPr="00B77D9A">
              <w:rPr>
                <w:sz w:val="20"/>
                <w:szCs w:val="20"/>
              </w:rPr>
              <w:t>33</w:t>
            </w:r>
          </w:p>
        </w:tc>
        <w:tc>
          <w:tcPr>
            <w:tcW w:w="6266" w:type="dxa"/>
            <w:vAlign w:val="center"/>
          </w:tcPr>
          <w:p w14:paraId="20A418A0" w14:textId="7F4C1922" w:rsidR="00705EC5" w:rsidRPr="00002041" w:rsidRDefault="00705EC5" w:rsidP="00705EC5">
            <w:pPr>
              <w:rPr>
                <w:rFonts w:eastAsia="Arial" w:cs="Arial"/>
                <w:color w:val="000000"/>
                <w:sz w:val="16"/>
                <w:szCs w:val="16"/>
              </w:rPr>
            </w:pPr>
            <w:r w:rsidRPr="00470171">
              <w:rPr>
                <w:sz w:val="20"/>
                <w:szCs w:val="20"/>
              </w:rPr>
              <w:t xml:space="preserve">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(padrão concessionária de energia) Material: aço carbono, Acabamento: galvanização a fogo, conforme </w:t>
            </w:r>
            <w:r w:rsidRPr="00470171">
              <w:rPr>
                <w:sz w:val="20"/>
                <w:szCs w:val="20"/>
              </w:rPr>
              <w:lastRenderedPageBreak/>
              <w:t>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ABNT aplicáveis, Acessórios: pode acompanhar parafusos e arruelas, quando previsto pelo edital ou projeto</w:t>
            </w:r>
          </w:p>
        </w:tc>
        <w:tc>
          <w:tcPr>
            <w:tcW w:w="992" w:type="dxa"/>
            <w:vAlign w:val="center"/>
          </w:tcPr>
          <w:p w14:paraId="525172F0" w14:textId="68DE0DE1"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19B33F9A" w14:textId="60EBDA40" w:rsidR="00705EC5" w:rsidRPr="00002041" w:rsidRDefault="00705EC5" w:rsidP="00705EC5">
            <w:pPr>
              <w:jc w:val="center"/>
              <w:rPr>
                <w:rFonts w:cs="Arial"/>
                <w:sz w:val="16"/>
                <w:szCs w:val="16"/>
              </w:rPr>
            </w:pPr>
            <w:r>
              <w:rPr>
                <w:sz w:val="20"/>
                <w:szCs w:val="20"/>
              </w:rPr>
              <w:t>25,00</w:t>
            </w:r>
          </w:p>
        </w:tc>
      </w:tr>
      <w:tr w:rsidR="00705EC5" w:rsidRPr="00002041" w14:paraId="60DE4559" w14:textId="77777777" w:rsidTr="00705EC5">
        <w:tc>
          <w:tcPr>
            <w:tcW w:w="675" w:type="dxa"/>
            <w:vAlign w:val="center"/>
          </w:tcPr>
          <w:p w14:paraId="4A224BB3" w14:textId="28A43DEE" w:rsidR="00705EC5" w:rsidRPr="00002041" w:rsidRDefault="00705EC5" w:rsidP="00705EC5">
            <w:pPr>
              <w:jc w:val="center"/>
              <w:rPr>
                <w:rFonts w:cs="Arial"/>
                <w:sz w:val="16"/>
                <w:szCs w:val="16"/>
              </w:rPr>
            </w:pPr>
            <w:r w:rsidRPr="00B77D9A">
              <w:rPr>
                <w:sz w:val="20"/>
                <w:szCs w:val="20"/>
              </w:rPr>
              <w:t>34</w:t>
            </w:r>
          </w:p>
        </w:tc>
        <w:tc>
          <w:tcPr>
            <w:tcW w:w="6266" w:type="dxa"/>
            <w:vAlign w:val="center"/>
          </w:tcPr>
          <w:p w14:paraId="20BEF71C" w14:textId="5B41E0AC" w:rsidR="00705EC5" w:rsidRPr="00002041" w:rsidRDefault="00705EC5" w:rsidP="00705EC5">
            <w:pPr>
              <w:rPr>
                <w:rFonts w:eastAsia="Arial" w:cs="Arial"/>
                <w:color w:val="000000"/>
                <w:sz w:val="16"/>
                <w:szCs w:val="16"/>
              </w:rPr>
            </w:pPr>
            <w:r w:rsidRPr="00470171">
              <w:rPr>
                <w:sz w:val="20"/>
                <w:szCs w:val="20"/>
              </w:rPr>
              <w:t xml:space="preserve">Prensa-Cabo 1” - Prensa-cabo com rosca de 1 polegada, utilizado para fixação, vedação e proteção de cabos elétricos na entrada de quadros, painéis e caixas de passagem. Fabricado em material de alta resistência, garantindo estanqueidade e durabilidade. Características mínimas exigidas: Diâmetro da rosca: 1” (uma polegada) Tipo: </w:t>
            </w:r>
            <w:proofErr w:type="spellStart"/>
            <w:r w:rsidRPr="00470171">
              <w:rPr>
                <w:sz w:val="20"/>
                <w:szCs w:val="20"/>
              </w:rPr>
              <w:t>retaMaterial</w:t>
            </w:r>
            <w:proofErr w:type="spellEnd"/>
            <w:r w:rsidRPr="00470171">
              <w:rPr>
                <w:sz w:val="20"/>
                <w:szCs w:val="20"/>
              </w:rPr>
              <w:t>: nylon/PA 6 de alta resistência ou metálico (latão niquelado), conforme necessidade do projeto Grau de proteção: mínimo IP68, garantindo vedação contra poeira e umidade Faixa de 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w:t>
            </w:r>
            <w:r>
              <w:rPr>
                <w:sz w:val="20"/>
                <w:szCs w:val="20"/>
              </w:rPr>
              <w:t xml:space="preserve">. </w:t>
            </w:r>
            <w:r w:rsidRPr="004375F7">
              <w:rPr>
                <w:sz w:val="20"/>
                <w:szCs w:val="20"/>
              </w:rPr>
              <w:t>Caixa/Embalagem/Pacote com 10 (dez) unidades/Peças</w:t>
            </w:r>
            <w:r>
              <w:rPr>
                <w:sz w:val="20"/>
                <w:szCs w:val="20"/>
              </w:rPr>
              <w:t>.</w:t>
            </w:r>
          </w:p>
        </w:tc>
        <w:tc>
          <w:tcPr>
            <w:tcW w:w="992" w:type="dxa"/>
            <w:vAlign w:val="center"/>
          </w:tcPr>
          <w:p w14:paraId="591AA1EC" w14:textId="1CDAA340" w:rsidR="00705EC5" w:rsidRPr="00002041" w:rsidRDefault="00705EC5" w:rsidP="00705EC5">
            <w:pPr>
              <w:jc w:val="center"/>
              <w:rPr>
                <w:rFonts w:cs="Arial"/>
                <w:sz w:val="16"/>
                <w:szCs w:val="16"/>
              </w:rPr>
            </w:pPr>
            <w:r>
              <w:rPr>
                <w:sz w:val="20"/>
                <w:szCs w:val="20"/>
              </w:rPr>
              <w:t>PC</w:t>
            </w:r>
          </w:p>
        </w:tc>
        <w:tc>
          <w:tcPr>
            <w:tcW w:w="1418" w:type="dxa"/>
            <w:vAlign w:val="center"/>
          </w:tcPr>
          <w:p w14:paraId="6DC2AFC7" w14:textId="7138A2FD" w:rsidR="00705EC5" w:rsidRPr="00002041" w:rsidRDefault="00705EC5" w:rsidP="00705EC5">
            <w:pPr>
              <w:jc w:val="center"/>
              <w:rPr>
                <w:rFonts w:cs="Arial"/>
                <w:sz w:val="16"/>
                <w:szCs w:val="16"/>
              </w:rPr>
            </w:pPr>
            <w:r>
              <w:rPr>
                <w:sz w:val="20"/>
                <w:szCs w:val="20"/>
              </w:rPr>
              <w:t>5,00</w:t>
            </w:r>
          </w:p>
        </w:tc>
      </w:tr>
      <w:tr w:rsidR="00705EC5" w:rsidRPr="00002041" w14:paraId="53019F66" w14:textId="77777777" w:rsidTr="00705EC5">
        <w:tc>
          <w:tcPr>
            <w:tcW w:w="675" w:type="dxa"/>
            <w:vAlign w:val="center"/>
          </w:tcPr>
          <w:p w14:paraId="4A176270" w14:textId="1C4F55E0" w:rsidR="00705EC5" w:rsidRPr="00002041" w:rsidRDefault="00705EC5" w:rsidP="00705EC5">
            <w:pPr>
              <w:jc w:val="center"/>
              <w:rPr>
                <w:rFonts w:cs="Arial"/>
                <w:sz w:val="16"/>
                <w:szCs w:val="16"/>
              </w:rPr>
            </w:pPr>
            <w:r w:rsidRPr="00B77D9A">
              <w:rPr>
                <w:sz w:val="20"/>
                <w:szCs w:val="20"/>
              </w:rPr>
              <w:t>35</w:t>
            </w:r>
          </w:p>
        </w:tc>
        <w:tc>
          <w:tcPr>
            <w:tcW w:w="6266" w:type="dxa"/>
            <w:vAlign w:val="center"/>
          </w:tcPr>
          <w:p w14:paraId="7E284D3B" w14:textId="13D66310" w:rsidR="00705EC5" w:rsidRPr="00002041" w:rsidRDefault="00705EC5" w:rsidP="00705EC5">
            <w:pPr>
              <w:rPr>
                <w:rFonts w:eastAsia="Arial" w:cs="Arial"/>
                <w:color w:val="000000"/>
                <w:sz w:val="16"/>
                <w:szCs w:val="16"/>
              </w:rPr>
            </w:pPr>
            <w:r w:rsidRPr="00470171">
              <w:rPr>
                <w:sz w:val="20"/>
                <w:szCs w:val="20"/>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w:t>
            </w:r>
            <w:r>
              <w:rPr>
                <w:sz w:val="20"/>
                <w:szCs w:val="20"/>
              </w:rPr>
              <w:t xml:space="preserve">. </w:t>
            </w:r>
            <w:r w:rsidRPr="004375F7">
              <w:rPr>
                <w:sz w:val="20"/>
                <w:szCs w:val="20"/>
              </w:rPr>
              <w:t>Caixa/Embalagem/Pacote com 10 (dez) unidades/Peças</w:t>
            </w:r>
          </w:p>
        </w:tc>
        <w:tc>
          <w:tcPr>
            <w:tcW w:w="992" w:type="dxa"/>
            <w:vAlign w:val="center"/>
          </w:tcPr>
          <w:p w14:paraId="6B27DBDF" w14:textId="672FFBF9" w:rsidR="00705EC5" w:rsidRPr="00002041" w:rsidRDefault="00705EC5" w:rsidP="00705EC5">
            <w:pPr>
              <w:jc w:val="center"/>
              <w:rPr>
                <w:rFonts w:cs="Arial"/>
                <w:sz w:val="16"/>
                <w:szCs w:val="16"/>
              </w:rPr>
            </w:pPr>
            <w:r>
              <w:rPr>
                <w:sz w:val="20"/>
                <w:szCs w:val="20"/>
              </w:rPr>
              <w:t>PC</w:t>
            </w:r>
          </w:p>
        </w:tc>
        <w:tc>
          <w:tcPr>
            <w:tcW w:w="1418" w:type="dxa"/>
            <w:vAlign w:val="center"/>
          </w:tcPr>
          <w:p w14:paraId="732AFB8F" w14:textId="25F599DC" w:rsidR="00705EC5" w:rsidRPr="00002041" w:rsidRDefault="00705EC5" w:rsidP="00705EC5">
            <w:pPr>
              <w:jc w:val="center"/>
              <w:rPr>
                <w:rFonts w:cs="Arial"/>
                <w:sz w:val="16"/>
                <w:szCs w:val="16"/>
              </w:rPr>
            </w:pPr>
            <w:r>
              <w:rPr>
                <w:sz w:val="20"/>
                <w:szCs w:val="20"/>
              </w:rPr>
              <w:t>10,00</w:t>
            </w:r>
          </w:p>
        </w:tc>
      </w:tr>
      <w:tr w:rsidR="00705EC5" w:rsidRPr="00002041" w14:paraId="2189ABD8" w14:textId="77777777" w:rsidTr="00705EC5">
        <w:tc>
          <w:tcPr>
            <w:tcW w:w="675" w:type="dxa"/>
            <w:vAlign w:val="center"/>
          </w:tcPr>
          <w:p w14:paraId="004CEF0A" w14:textId="0ADC23D7" w:rsidR="00705EC5" w:rsidRPr="00002041" w:rsidRDefault="00705EC5" w:rsidP="00705EC5">
            <w:pPr>
              <w:jc w:val="center"/>
              <w:rPr>
                <w:rFonts w:cs="Arial"/>
                <w:sz w:val="16"/>
                <w:szCs w:val="16"/>
              </w:rPr>
            </w:pPr>
            <w:r w:rsidRPr="00B77D9A">
              <w:rPr>
                <w:sz w:val="20"/>
                <w:szCs w:val="20"/>
              </w:rPr>
              <w:t>36</w:t>
            </w:r>
          </w:p>
        </w:tc>
        <w:tc>
          <w:tcPr>
            <w:tcW w:w="6266" w:type="dxa"/>
            <w:vAlign w:val="center"/>
          </w:tcPr>
          <w:p w14:paraId="227B0416" w14:textId="4EDFA17B" w:rsidR="00705EC5" w:rsidRPr="00002041" w:rsidRDefault="00705EC5" w:rsidP="00705EC5">
            <w:pPr>
              <w:rPr>
                <w:rFonts w:eastAsia="Arial" w:cs="Arial"/>
                <w:color w:val="000000"/>
                <w:sz w:val="16"/>
                <w:szCs w:val="16"/>
              </w:rPr>
            </w:pPr>
            <w:r w:rsidRPr="00470171">
              <w:rPr>
                <w:sz w:val="20"/>
                <w:szCs w:val="20"/>
              </w:rPr>
              <w:t>Arruela para Eletroduto 2” - Arruela para eletroduto de 2 polegadas, utilizada em conjunto com buchas e conectores para fixação e acabamento de eletrodutos em quadros, caixas e superfícies diversas. Fabricada em material resistente, garantindo 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w:t>
            </w:r>
            <w:r>
              <w:rPr>
                <w:sz w:val="20"/>
                <w:szCs w:val="20"/>
              </w:rPr>
              <w:t xml:space="preserve">. </w:t>
            </w:r>
            <w:r w:rsidRPr="004375F7">
              <w:rPr>
                <w:sz w:val="20"/>
                <w:szCs w:val="20"/>
              </w:rPr>
              <w:t>Caixa/Embalagem/Pacote com 10 (dez) unidades/Peças</w:t>
            </w:r>
            <w:r>
              <w:rPr>
                <w:sz w:val="20"/>
                <w:szCs w:val="20"/>
              </w:rPr>
              <w:t>.</w:t>
            </w:r>
          </w:p>
        </w:tc>
        <w:tc>
          <w:tcPr>
            <w:tcW w:w="992" w:type="dxa"/>
            <w:vAlign w:val="center"/>
          </w:tcPr>
          <w:p w14:paraId="64589556" w14:textId="42D6BDE0" w:rsidR="00705EC5" w:rsidRPr="00002041" w:rsidRDefault="00705EC5" w:rsidP="00705EC5">
            <w:pPr>
              <w:jc w:val="center"/>
              <w:rPr>
                <w:rFonts w:cs="Arial"/>
                <w:sz w:val="16"/>
                <w:szCs w:val="16"/>
              </w:rPr>
            </w:pPr>
            <w:r>
              <w:rPr>
                <w:sz w:val="20"/>
                <w:szCs w:val="20"/>
              </w:rPr>
              <w:t>PC</w:t>
            </w:r>
          </w:p>
        </w:tc>
        <w:tc>
          <w:tcPr>
            <w:tcW w:w="1418" w:type="dxa"/>
            <w:vAlign w:val="center"/>
          </w:tcPr>
          <w:p w14:paraId="3565E833" w14:textId="64FA5F08" w:rsidR="00705EC5" w:rsidRPr="00002041" w:rsidRDefault="00705EC5" w:rsidP="00705EC5">
            <w:pPr>
              <w:jc w:val="center"/>
              <w:rPr>
                <w:rFonts w:cs="Arial"/>
                <w:sz w:val="16"/>
                <w:szCs w:val="16"/>
              </w:rPr>
            </w:pPr>
            <w:r>
              <w:rPr>
                <w:sz w:val="20"/>
                <w:szCs w:val="20"/>
              </w:rPr>
              <w:t>10,00</w:t>
            </w:r>
          </w:p>
        </w:tc>
      </w:tr>
      <w:tr w:rsidR="00705EC5" w:rsidRPr="00002041" w14:paraId="2C111D39" w14:textId="77777777" w:rsidTr="00705EC5">
        <w:tc>
          <w:tcPr>
            <w:tcW w:w="675" w:type="dxa"/>
            <w:vAlign w:val="center"/>
          </w:tcPr>
          <w:p w14:paraId="3992439A" w14:textId="094D06D6" w:rsidR="00705EC5" w:rsidRPr="00002041" w:rsidRDefault="00705EC5" w:rsidP="00705EC5">
            <w:pPr>
              <w:jc w:val="center"/>
              <w:rPr>
                <w:rFonts w:cs="Arial"/>
                <w:sz w:val="16"/>
                <w:szCs w:val="16"/>
              </w:rPr>
            </w:pPr>
            <w:r w:rsidRPr="00B77D9A">
              <w:rPr>
                <w:sz w:val="20"/>
                <w:szCs w:val="20"/>
              </w:rPr>
              <w:t>37</w:t>
            </w:r>
          </w:p>
        </w:tc>
        <w:tc>
          <w:tcPr>
            <w:tcW w:w="6266" w:type="dxa"/>
            <w:vAlign w:val="center"/>
          </w:tcPr>
          <w:p w14:paraId="3B384562" w14:textId="42D51028" w:rsidR="00705EC5" w:rsidRPr="00002041" w:rsidRDefault="00705EC5" w:rsidP="00705EC5">
            <w:pPr>
              <w:rPr>
                <w:rFonts w:eastAsia="Arial" w:cs="Arial"/>
                <w:color w:val="000000"/>
                <w:sz w:val="16"/>
                <w:szCs w:val="16"/>
              </w:rPr>
            </w:pPr>
            <w:r w:rsidRPr="00470171">
              <w:rPr>
                <w:sz w:val="20"/>
                <w:szCs w:val="20"/>
              </w:rPr>
              <w:t xml:space="preserve">Curva PVC 90° para Eletroduto 2” - Curva em PVC rígido de 90° para eletroduto de 2 polegadas, utilizada para mudança de direção em </w:t>
            </w:r>
            <w:r w:rsidRPr="00470171">
              <w:rPr>
                <w:sz w:val="20"/>
                <w:szCs w:val="20"/>
              </w:rPr>
              <w:lastRenderedPageBreak/>
              <w:t>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992" w:type="dxa"/>
            <w:vAlign w:val="center"/>
          </w:tcPr>
          <w:p w14:paraId="78CAA3A7" w14:textId="727C1D6C"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10F542D2" w14:textId="7193491A" w:rsidR="00705EC5" w:rsidRPr="00002041" w:rsidRDefault="00705EC5" w:rsidP="00705EC5">
            <w:pPr>
              <w:jc w:val="center"/>
              <w:rPr>
                <w:rFonts w:cs="Arial"/>
                <w:sz w:val="16"/>
                <w:szCs w:val="16"/>
              </w:rPr>
            </w:pPr>
            <w:r>
              <w:rPr>
                <w:sz w:val="20"/>
                <w:szCs w:val="20"/>
              </w:rPr>
              <w:t>30,00</w:t>
            </w:r>
          </w:p>
        </w:tc>
      </w:tr>
      <w:tr w:rsidR="00705EC5" w:rsidRPr="00002041" w14:paraId="72ABCFF0" w14:textId="77777777" w:rsidTr="00705EC5">
        <w:tc>
          <w:tcPr>
            <w:tcW w:w="675" w:type="dxa"/>
            <w:vAlign w:val="center"/>
          </w:tcPr>
          <w:p w14:paraId="279AF09F" w14:textId="5026F2C7" w:rsidR="00705EC5" w:rsidRPr="00002041" w:rsidRDefault="00705EC5" w:rsidP="00705EC5">
            <w:pPr>
              <w:jc w:val="center"/>
              <w:rPr>
                <w:rFonts w:cs="Arial"/>
                <w:sz w:val="16"/>
                <w:szCs w:val="16"/>
              </w:rPr>
            </w:pPr>
            <w:r w:rsidRPr="00B77D9A">
              <w:rPr>
                <w:sz w:val="20"/>
                <w:szCs w:val="20"/>
              </w:rPr>
              <w:t>38</w:t>
            </w:r>
          </w:p>
        </w:tc>
        <w:tc>
          <w:tcPr>
            <w:tcW w:w="6266" w:type="dxa"/>
            <w:vAlign w:val="center"/>
          </w:tcPr>
          <w:p w14:paraId="7E0DC03A" w14:textId="0B419492" w:rsidR="00705EC5" w:rsidRPr="00002041" w:rsidRDefault="00705EC5" w:rsidP="00705EC5">
            <w:pPr>
              <w:rPr>
                <w:rFonts w:eastAsia="Arial" w:cs="Arial"/>
                <w:color w:val="000000"/>
                <w:sz w:val="16"/>
                <w:szCs w:val="16"/>
              </w:rPr>
            </w:pPr>
            <w:r w:rsidRPr="00470171">
              <w:rPr>
                <w:sz w:val="20"/>
                <w:szCs w:val="20"/>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Tipo: luva reta com rosca, Material: PVC rígido antichama, Aplicação: união de eletrodutos rígidos e conexões diversas, Instalação: </w:t>
            </w:r>
            <w:proofErr w:type="spellStart"/>
            <w:r w:rsidRPr="00470171">
              <w:rPr>
                <w:sz w:val="20"/>
                <w:szCs w:val="20"/>
              </w:rPr>
              <w:t>rosqueável</w:t>
            </w:r>
            <w:proofErr w:type="spellEnd"/>
            <w:r w:rsidRPr="00470171">
              <w:rPr>
                <w:sz w:val="20"/>
                <w:szCs w:val="20"/>
              </w:rPr>
              <w:t>, compatível com buchas e conectores padrão NBR, Cor: cinza (padrão elétrico), Normas: fabricação conforme ABNT NBR 15465 (sistemas de eletrodutos plásticos), Resistência: adequada a esforços mecânicos, vibrações e condições usuais de obra</w:t>
            </w:r>
          </w:p>
        </w:tc>
        <w:tc>
          <w:tcPr>
            <w:tcW w:w="992" w:type="dxa"/>
            <w:vAlign w:val="center"/>
          </w:tcPr>
          <w:p w14:paraId="7094614F" w14:textId="47C26219" w:rsidR="00705EC5" w:rsidRPr="00002041" w:rsidRDefault="00705EC5" w:rsidP="00705EC5">
            <w:pPr>
              <w:jc w:val="center"/>
              <w:rPr>
                <w:rFonts w:cs="Arial"/>
                <w:sz w:val="16"/>
                <w:szCs w:val="16"/>
              </w:rPr>
            </w:pPr>
            <w:r>
              <w:rPr>
                <w:sz w:val="20"/>
                <w:szCs w:val="20"/>
              </w:rPr>
              <w:t>UN</w:t>
            </w:r>
          </w:p>
        </w:tc>
        <w:tc>
          <w:tcPr>
            <w:tcW w:w="1418" w:type="dxa"/>
            <w:vAlign w:val="center"/>
          </w:tcPr>
          <w:p w14:paraId="076617CD" w14:textId="5E4D5E94" w:rsidR="00705EC5" w:rsidRPr="00002041" w:rsidRDefault="00705EC5" w:rsidP="00705EC5">
            <w:pPr>
              <w:jc w:val="center"/>
              <w:rPr>
                <w:rFonts w:cs="Arial"/>
                <w:sz w:val="16"/>
                <w:szCs w:val="16"/>
              </w:rPr>
            </w:pPr>
            <w:r>
              <w:rPr>
                <w:sz w:val="20"/>
                <w:szCs w:val="20"/>
              </w:rPr>
              <w:t>30,00</w:t>
            </w:r>
          </w:p>
        </w:tc>
      </w:tr>
      <w:tr w:rsidR="00705EC5" w:rsidRPr="00002041" w14:paraId="0F2F9527" w14:textId="77777777" w:rsidTr="00705EC5">
        <w:tc>
          <w:tcPr>
            <w:tcW w:w="675" w:type="dxa"/>
            <w:vAlign w:val="center"/>
          </w:tcPr>
          <w:p w14:paraId="44551A6E" w14:textId="76B01219" w:rsidR="00705EC5" w:rsidRPr="00002041" w:rsidRDefault="00705EC5" w:rsidP="00705EC5">
            <w:pPr>
              <w:jc w:val="center"/>
              <w:rPr>
                <w:rFonts w:cs="Arial"/>
                <w:sz w:val="16"/>
                <w:szCs w:val="16"/>
              </w:rPr>
            </w:pPr>
            <w:r w:rsidRPr="00B77D9A">
              <w:rPr>
                <w:sz w:val="20"/>
                <w:szCs w:val="20"/>
              </w:rPr>
              <w:t>39</w:t>
            </w:r>
          </w:p>
        </w:tc>
        <w:tc>
          <w:tcPr>
            <w:tcW w:w="6266" w:type="dxa"/>
            <w:vAlign w:val="center"/>
          </w:tcPr>
          <w:p w14:paraId="0FE3CBB3" w14:textId="040FF54F" w:rsidR="00705EC5" w:rsidRPr="00002041" w:rsidRDefault="00705EC5" w:rsidP="00705EC5">
            <w:pPr>
              <w:rPr>
                <w:rFonts w:eastAsia="Arial" w:cs="Arial"/>
                <w:color w:val="000000"/>
                <w:sz w:val="16"/>
                <w:szCs w:val="16"/>
              </w:rPr>
            </w:pPr>
            <w:r w:rsidRPr="00470171">
              <w:rPr>
                <w:sz w:val="20"/>
                <w:szCs w:val="20"/>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470171">
              <w:rPr>
                <w:sz w:val="20"/>
                <w:szCs w:val="20"/>
              </w:rPr>
              <w:t>equivalentes,Resistência</w:t>
            </w:r>
            <w:proofErr w:type="spellEnd"/>
            <w:r w:rsidRPr="00470171">
              <w:rPr>
                <w:sz w:val="20"/>
                <w:szCs w:val="20"/>
              </w:rPr>
              <w:t>: adequada a esforços mecânicos usuais.</w:t>
            </w:r>
          </w:p>
        </w:tc>
        <w:tc>
          <w:tcPr>
            <w:tcW w:w="992" w:type="dxa"/>
            <w:vAlign w:val="center"/>
          </w:tcPr>
          <w:p w14:paraId="310A4E6C" w14:textId="5D4093BB" w:rsidR="00705EC5" w:rsidRPr="00002041" w:rsidRDefault="00705EC5" w:rsidP="00705EC5">
            <w:pPr>
              <w:jc w:val="center"/>
              <w:rPr>
                <w:rFonts w:cs="Arial"/>
                <w:sz w:val="16"/>
                <w:szCs w:val="16"/>
              </w:rPr>
            </w:pPr>
            <w:r>
              <w:rPr>
                <w:sz w:val="20"/>
                <w:szCs w:val="20"/>
              </w:rPr>
              <w:t>UN</w:t>
            </w:r>
          </w:p>
        </w:tc>
        <w:tc>
          <w:tcPr>
            <w:tcW w:w="1418" w:type="dxa"/>
            <w:vAlign w:val="center"/>
          </w:tcPr>
          <w:p w14:paraId="736F4824" w14:textId="1D351623" w:rsidR="00705EC5" w:rsidRPr="00002041" w:rsidRDefault="00705EC5" w:rsidP="00705EC5">
            <w:pPr>
              <w:jc w:val="center"/>
              <w:rPr>
                <w:rFonts w:cs="Arial"/>
                <w:sz w:val="16"/>
                <w:szCs w:val="16"/>
              </w:rPr>
            </w:pPr>
            <w:r>
              <w:rPr>
                <w:sz w:val="20"/>
                <w:szCs w:val="20"/>
              </w:rPr>
              <w:t>70,00</w:t>
            </w:r>
          </w:p>
        </w:tc>
      </w:tr>
      <w:tr w:rsidR="00705EC5" w:rsidRPr="00002041" w14:paraId="590411D6" w14:textId="77777777" w:rsidTr="00705EC5">
        <w:tc>
          <w:tcPr>
            <w:tcW w:w="675" w:type="dxa"/>
            <w:vAlign w:val="center"/>
          </w:tcPr>
          <w:p w14:paraId="2F79A740" w14:textId="25574F21" w:rsidR="00705EC5" w:rsidRPr="00002041" w:rsidRDefault="00705EC5" w:rsidP="00705EC5">
            <w:pPr>
              <w:jc w:val="center"/>
              <w:rPr>
                <w:rFonts w:cs="Arial"/>
                <w:sz w:val="16"/>
                <w:szCs w:val="16"/>
              </w:rPr>
            </w:pPr>
            <w:r w:rsidRPr="00B77D9A">
              <w:rPr>
                <w:sz w:val="20"/>
                <w:szCs w:val="20"/>
              </w:rPr>
              <w:t>40</w:t>
            </w:r>
          </w:p>
        </w:tc>
        <w:tc>
          <w:tcPr>
            <w:tcW w:w="6266" w:type="dxa"/>
            <w:vAlign w:val="center"/>
          </w:tcPr>
          <w:p w14:paraId="691210EC" w14:textId="492A44C7" w:rsidR="00705EC5" w:rsidRPr="00002041" w:rsidRDefault="00705EC5" w:rsidP="00705EC5">
            <w:pPr>
              <w:rPr>
                <w:rFonts w:eastAsia="Arial" w:cs="Arial"/>
                <w:color w:val="000000"/>
                <w:sz w:val="16"/>
                <w:szCs w:val="16"/>
              </w:rPr>
            </w:pPr>
            <w:r w:rsidRPr="00470171">
              <w:rPr>
                <w:sz w:val="20"/>
                <w:szCs w:val="20"/>
              </w:rPr>
              <w:t>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15465, Resistência: adequada a esforços mecânicos e vibrações.</w:t>
            </w:r>
          </w:p>
        </w:tc>
        <w:tc>
          <w:tcPr>
            <w:tcW w:w="992" w:type="dxa"/>
            <w:vAlign w:val="center"/>
          </w:tcPr>
          <w:p w14:paraId="7520234B" w14:textId="332736E2" w:rsidR="00705EC5" w:rsidRPr="00002041" w:rsidRDefault="00705EC5" w:rsidP="00705EC5">
            <w:pPr>
              <w:jc w:val="center"/>
              <w:rPr>
                <w:rFonts w:cs="Arial"/>
                <w:sz w:val="16"/>
                <w:szCs w:val="16"/>
              </w:rPr>
            </w:pPr>
            <w:r>
              <w:rPr>
                <w:sz w:val="20"/>
                <w:szCs w:val="20"/>
              </w:rPr>
              <w:t>UN</w:t>
            </w:r>
          </w:p>
        </w:tc>
        <w:tc>
          <w:tcPr>
            <w:tcW w:w="1418" w:type="dxa"/>
            <w:vAlign w:val="center"/>
          </w:tcPr>
          <w:p w14:paraId="6CF6F439" w14:textId="5184CA04" w:rsidR="00705EC5" w:rsidRPr="00002041" w:rsidRDefault="00705EC5" w:rsidP="00705EC5">
            <w:pPr>
              <w:jc w:val="center"/>
              <w:rPr>
                <w:rFonts w:cs="Arial"/>
                <w:sz w:val="16"/>
                <w:szCs w:val="16"/>
              </w:rPr>
            </w:pPr>
            <w:r>
              <w:rPr>
                <w:sz w:val="20"/>
                <w:szCs w:val="20"/>
              </w:rPr>
              <w:t>70,00</w:t>
            </w:r>
          </w:p>
        </w:tc>
      </w:tr>
      <w:tr w:rsidR="00705EC5" w:rsidRPr="00002041" w14:paraId="2FAFEE62" w14:textId="77777777" w:rsidTr="00705EC5">
        <w:tc>
          <w:tcPr>
            <w:tcW w:w="675" w:type="dxa"/>
            <w:vAlign w:val="center"/>
          </w:tcPr>
          <w:p w14:paraId="0C2D2493" w14:textId="2D7A520B" w:rsidR="00705EC5" w:rsidRPr="00002041" w:rsidRDefault="00705EC5" w:rsidP="00705EC5">
            <w:pPr>
              <w:jc w:val="center"/>
              <w:rPr>
                <w:rFonts w:cs="Arial"/>
                <w:sz w:val="16"/>
                <w:szCs w:val="16"/>
              </w:rPr>
            </w:pPr>
            <w:r w:rsidRPr="00B77D9A">
              <w:rPr>
                <w:sz w:val="20"/>
                <w:szCs w:val="20"/>
              </w:rPr>
              <w:t>41</w:t>
            </w:r>
          </w:p>
        </w:tc>
        <w:tc>
          <w:tcPr>
            <w:tcW w:w="6266" w:type="dxa"/>
            <w:vAlign w:val="center"/>
          </w:tcPr>
          <w:p w14:paraId="3AE0C91C" w14:textId="47D3E8EE" w:rsidR="00705EC5" w:rsidRPr="00002041" w:rsidRDefault="00705EC5" w:rsidP="00705EC5">
            <w:pPr>
              <w:rPr>
                <w:rFonts w:eastAsia="Arial" w:cs="Arial"/>
                <w:color w:val="000000"/>
                <w:sz w:val="16"/>
                <w:szCs w:val="16"/>
              </w:rPr>
            </w:pPr>
            <w:r w:rsidRPr="00470171">
              <w:rPr>
                <w:sz w:val="20"/>
                <w:szCs w:val="20"/>
              </w:rPr>
              <w:t xml:space="preserve">Eletroduto Rígido PVC 3/4” - Eletroduto rígido de PVC 3/4 de polegada, utilizado para proteção e condução de cabos elétricos em instalações aparentes ou embutidas. Fabricado em PVC rígido </w:t>
            </w:r>
            <w:r w:rsidRPr="00470171">
              <w:rPr>
                <w:sz w:val="20"/>
                <w:szCs w:val="20"/>
              </w:rPr>
              <w:lastRenderedPageBreak/>
              <w:t>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992" w:type="dxa"/>
            <w:vAlign w:val="center"/>
          </w:tcPr>
          <w:p w14:paraId="5C90095E" w14:textId="21609BF9"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1CC43EF5" w14:textId="15166C80" w:rsidR="00705EC5" w:rsidRPr="00002041" w:rsidRDefault="00705EC5" w:rsidP="00705EC5">
            <w:pPr>
              <w:jc w:val="center"/>
              <w:rPr>
                <w:rFonts w:cs="Arial"/>
                <w:sz w:val="16"/>
                <w:szCs w:val="16"/>
              </w:rPr>
            </w:pPr>
            <w:r>
              <w:rPr>
                <w:sz w:val="20"/>
                <w:szCs w:val="20"/>
              </w:rPr>
              <w:t>70,00</w:t>
            </w:r>
          </w:p>
        </w:tc>
      </w:tr>
      <w:tr w:rsidR="00705EC5" w:rsidRPr="00002041" w14:paraId="7B42997E" w14:textId="77777777" w:rsidTr="00705EC5">
        <w:tc>
          <w:tcPr>
            <w:tcW w:w="675" w:type="dxa"/>
            <w:vAlign w:val="center"/>
          </w:tcPr>
          <w:p w14:paraId="0B58F3FB" w14:textId="61729244" w:rsidR="00705EC5" w:rsidRPr="00002041" w:rsidRDefault="00705EC5" w:rsidP="00705EC5">
            <w:pPr>
              <w:jc w:val="center"/>
              <w:rPr>
                <w:rFonts w:cs="Arial"/>
                <w:sz w:val="16"/>
                <w:szCs w:val="16"/>
              </w:rPr>
            </w:pPr>
            <w:r w:rsidRPr="00B77D9A">
              <w:rPr>
                <w:sz w:val="20"/>
                <w:szCs w:val="20"/>
              </w:rPr>
              <w:t>42</w:t>
            </w:r>
          </w:p>
        </w:tc>
        <w:tc>
          <w:tcPr>
            <w:tcW w:w="6266" w:type="dxa"/>
            <w:vAlign w:val="center"/>
          </w:tcPr>
          <w:p w14:paraId="6E949782" w14:textId="685E4044" w:rsidR="00705EC5" w:rsidRPr="00002041" w:rsidRDefault="00705EC5" w:rsidP="00705EC5">
            <w:pPr>
              <w:rPr>
                <w:rFonts w:eastAsia="Arial" w:cs="Arial"/>
                <w:color w:val="000000"/>
                <w:sz w:val="16"/>
                <w:szCs w:val="16"/>
              </w:rPr>
            </w:pPr>
            <w:r w:rsidRPr="00470171">
              <w:rPr>
                <w:sz w:val="20"/>
                <w:szCs w:val="20"/>
              </w:rPr>
              <w:t xml:space="preserve">Luva PVC com Rosca 3/4” - Luva em PVC rígido com rosca de 3/4 de polegada, utilizada para união e prolongamento de eletrodutos rígidos em sistemas de instalações elétricas de baixa tensão. Fabricada em PVC antichama, garantindo resistência, estabilidade e durabilidade. Características mínimas exigidas: Diâmetro nominal: 3/4", Tipo: luva reta com rosca, Material: PVC rígido antichama, Aplicação: união de eletrodutos rígidos e conexões do mesmo diâmetro, Instalação: </w:t>
            </w:r>
            <w:proofErr w:type="spellStart"/>
            <w:r w:rsidRPr="00470171">
              <w:rPr>
                <w:sz w:val="20"/>
                <w:szCs w:val="20"/>
              </w:rPr>
              <w:t>rosqueável</w:t>
            </w:r>
            <w:proofErr w:type="spellEnd"/>
            <w:r w:rsidRPr="00470171">
              <w:rPr>
                <w:sz w:val="20"/>
                <w:szCs w:val="20"/>
              </w:rPr>
              <w:t>, compatível com buchas, curvas e conectores padrão NBR, Cor: cinza (padrão elétrico), Normas: fabricação conforme ABNT NBR 15465 (sistemas de eletrodutos plásticos), Resistência: adequada a esforços mecânicos usuais e vibração.</w:t>
            </w:r>
          </w:p>
        </w:tc>
        <w:tc>
          <w:tcPr>
            <w:tcW w:w="992" w:type="dxa"/>
            <w:vAlign w:val="center"/>
          </w:tcPr>
          <w:p w14:paraId="55854053" w14:textId="264ABC03" w:rsidR="00705EC5" w:rsidRPr="00002041" w:rsidRDefault="00705EC5" w:rsidP="00705EC5">
            <w:pPr>
              <w:jc w:val="center"/>
              <w:rPr>
                <w:rFonts w:cs="Arial"/>
                <w:sz w:val="16"/>
                <w:szCs w:val="16"/>
              </w:rPr>
            </w:pPr>
            <w:r>
              <w:rPr>
                <w:sz w:val="20"/>
                <w:szCs w:val="20"/>
              </w:rPr>
              <w:t>UN</w:t>
            </w:r>
          </w:p>
        </w:tc>
        <w:tc>
          <w:tcPr>
            <w:tcW w:w="1418" w:type="dxa"/>
            <w:vAlign w:val="center"/>
          </w:tcPr>
          <w:p w14:paraId="740191C8" w14:textId="6925D260" w:rsidR="00705EC5" w:rsidRPr="00002041" w:rsidRDefault="00705EC5" w:rsidP="00705EC5">
            <w:pPr>
              <w:jc w:val="center"/>
              <w:rPr>
                <w:rFonts w:cs="Arial"/>
                <w:sz w:val="16"/>
                <w:szCs w:val="16"/>
              </w:rPr>
            </w:pPr>
            <w:r>
              <w:rPr>
                <w:sz w:val="20"/>
                <w:szCs w:val="20"/>
              </w:rPr>
              <w:t>70,00</w:t>
            </w:r>
          </w:p>
        </w:tc>
      </w:tr>
      <w:tr w:rsidR="00705EC5" w:rsidRPr="00002041" w14:paraId="6A09F10D" w14:textId="77777777" w:rsidTr="00705EC5">
        <w:tc>
          <w:tcPr>
            <w:tcW w:w="675" w:type="dxa"/>
            <w:vAlign w:val="center"/>
          </w:tcPr>
          <w:p w14:paraId="45077015" w14:textId="2C1A9954" w:rsidR="00705EC5" w:rsidRPr="00002041" w:rsidRDefault="00705EC5" w:rsidP="00705EC5">
            <w:pPr>
              <w:jc w:val="center"/>
              <w:rPr>
                <w:rFonts w:cs="Arial"/>
                <w:sz w:val="16"/>
                <w:szCs w:val="16"/>
              </w:rPr>
            </w:pPr>
            <w:r w:rsidRPr="00B77D9A">
              <w:rPr>
                <w:sz w:val="20"/>
                <w:szCs w:val="20"/>
              </w:rPr>
              <w:t>43</w:t>
            </w:r>
          </w:p>
        </w:tc>
        <w:tc>
          <w:tcPr>
            <w:tcW w:w="6266" w:type="dxa"/>
            <w:vAlign w:val="center"/>
          </w:tcPr>
          <w:p w14:paraId="4963B277" w14:textId="2381D4BC" w:rsidR="00705EC5" w:rsidRPr="00002041" w:rsidRDefault="00705EC5" w:rsidP="00705EC5">
            <w:pPr>
              <w:rPr>
                <w:rFonts w:eastAsia="Arial" w:cs="Arial"/>
                <w:color w:val="000000"/>
                <w:sz w:val="16"/>
                <w:szCs w:val="16"/>
              </w:rPr>
            </w:pPr>
            <w:r w:rsidRPr="00470171">
              <w:rPr>
                <w:sz w:val="20"/>
                <w:szCs w:val="20"/>
              </w:rPr>
              <w:t>Curva PVC 90° para Eletroduto 3/4” - Curva em PVC rígido de 90° para eletroduto de 3/4 de polegada, utilizada para mudança de direção em sistemas de eletrodutos em instalações elétricas aparentes ou embutidas. Fabricada em PVC rígido antichama, garantindo durabilidade e segurança. Características mínimas exigidas: Diâmetro nominal: 3/4", Ângulo: 90°, Material: PVC rígido antichama, Aplicação: instalações elétricas de baixa tensão, Cor: cinza (padrão elétrico), Compatibilidade: eletrodutos rígidos e conexões de 3/4", Tipo de encaixe: ponta e bolsa (ou conforme padrão do fabricante), Normas: atender à ABNT NBR 15465 (sistemas de eletrodutos plásticos), Propriedades: resistência a impactos, corrosão e agentes químicos comuns</w:t>
            </w:r>
          </w:p>
        </w:tc>
        <w:tc>
          <w:tcPr>
            <w:tcW w:w="992" w:type="dxa"/>
            <w:vAlign w:val="center"/>
          </w:tcPr>
          <w:p w14:paraId="10C25B19" w14:textId="732616DB" w:rsidR="00705EC5" w:rsidRPr="00002041" w:rsidRDefault="00705EC5" w:rsidP="00705EC5">
            <w:pPr>
              <w:jc w:val="center"/>
              <w:rPr>
                <w:rFonts w:cs="Arial"/>
                <w:sz w:val="16"/>
                <w:szCs w:val="16"/>
              </w:rPr>
            </w:pPr>
            <w:r>
              <w:rPr>
                <w:sz w:val="20"/>
                <w:szCs w:val="20"/>
              </w:rPr>
              <w:t>UN</w:t>
            </w:r>
          </w:p>
        </w:tc>
        <w:tc>
          <w:tcPr>
            <w:tcW w:w="1418" w:type="dxa"/>
            <w:vAlign w:val="center"/>
          </w:tcPr>
          <w:p w14:paraId="0B2D75B9" w14:textId="34D86D2E" w:rsidR="00705EC5" w:rsidRPr="00002041" w:rsidRDefault="00705EC5" w:rsidP="00705EC5">
            <w:pPr>
              <w:jc w:val="center"/>
              <w:rPr>
                <w:rFonts w:cs="Arial"/>
                <w:sz w:val="16"/>
                <w:szCs w:val="16"/>
              </w:rPr>
            </w:pPr>
            <w:r>
              <w:rPr>
                <w:sz w:val="20"/>
                <w:szCs w:val="20"/>
              </w:rPr>
              <w:t>70,00</w:t>
            </w:r>
          </w:p>
        </w:tc>
      </w:tr>
      <w:tr w:rsidR="00705EC5" w:rsidRPr="00002041" w14:paraId="090546CF" w14:textId="77777777" w:rsidTr="00705EC5">
        <w:tc>
          <w:tcPr>
            <w:tcW w:w="675" w:type="dxa"/>
            <w:vAlign w:val="center"/>
          </w:tcPr>
          <w:p w14:paraId="1A717E6E" w14:textId="7730C1AE" w:rsidR="00705EC5" w:rsidRPr="00002041" w:rsidRDefault="00705EC5" w:rsidP="00705EC5">
            <w:pPr>
              <w:jc w:val="center"/>
              <w:rPr>
                <w:rFonts w:cs="Arial"/>
                <w:sz w:val="16"/>
                <w:szCs w:val="16"/>
              </w:rPr>
            </w:pPr>
            <w:r w:rsidRPr="00B77D9A">
              <w:rPr>
                <w:sz w:val="20"/>
                <w:szCs w:val="20"/>
              </w:rPr>
              <w:t>44</w:t>
            </w:r>
          </w:p>
        </w:tc>
        <w:tc>
          <w:tcPr>
            <w:tcW w:w="6266" w:type="dxa"/>
            <w:vAlign w:val="center"/>
          </w:tcPr>
          <w:p w14:paraId="0F0BFB5C" w14:textId="54980A47" w:rsidR="00705EC5" w:rsidRPr="00002041" w:rsidRDefault="00705EC5" w:rsidP="00705EC5">
            <w:pPr>
              <w:rPr>
                <w:rFonts w:eastAsia="Arial" w:cs="Arial"/>
                <w:color w:val="000000"/>
                <w:sz w:val="16"/>
                <w:szCs w:val="16"/>
              </w:rPr>
            </w:pPr>
            <w:r w:rsidRPr="00470171">
              <w:rPr>
                <w:sz w:val="20"/>
                <w:szCs w:val="20"/>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w:t>
            </w:r>
            <w:r>
              <w:rPr>
                <w:sz w:val="20"/>
                <w:szCs w:val="20"/>
              </w:rPr>
              <w:t xml:space="preserve"> </w:t>
            </w:r>
            <w:r w:rsidRPr="00470171">
              <w:rPr>
                <w:sz w:val="20"/>
                <w:szCs w:val="20"/>
              </w:rPr>
              <w:t>Formato: retangular ou quadrada, Tampa: removível, antiderrapante, ventilada ou cega, com sistema de travamento (quando aplicável)</w:t>
            </w:r>
            <w:r>
              <w:rPr>
                <w:sz w:val="20"/>
                <w:szCs w:val="20"/>
              </w:rPr>
              <w:t xml:space="preserve"> </w:t>
            </w:r>
            <w:r w:rsidRPr="00470171">
              <w:rPr>
                <w:sz w:val="20"/>
                <w:szCs w:val="20"/>
              </w:rPr>
              <w:t>Dimensões mínimas:  40 x 40 cm, Resistência mecânica: compatível com tráfego leve (pedestres) ou pesado (veículos), conforme a necessidade</w:t>
            </w:r>
            <w:r>
              <w:rPr>
                <w:sz w:val="20"/>
                <w:szCs w:val="20"/>
              </w:rPr>
              <w:t xml:space="preserve"> </w:t>
            </w:r>
            <w:r w:rsidRPr="00470171">
              <w:rPr>
                <w:sz w:val="20"/>
                <w:szCs w:val="20"/>
              </w:rPr>
              <w:t>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992" w:type="dxa"/>
            <w:vAlign w:val="center"/>
          </w:tcPr>
          <w:p w14:paraId="59B6B124" w14:textId="0E904BF3" w:rsidR="00705EC5" w:rsidRPr="00002041" w:rsidRDefault="00705EC5" w:rsidP="00705EC5">
            <w:pPr>
              <w:jc w:val="center"/>
              <w:rPr>
                <w:rFonts w:cs="Arial"/>
                <w:sz w:val="16"/>
                <w:szCs w:val="16"/>
              </w:rPr>
            </w:pPr>
            <w:r>
              <w:rPr>
                <w:sz w:val="20"/>
                <w:szCs w:val="20"/>
              </w:rPr>
              <w:t>UN</w:t>
            </w:r>
          </w:p>
        </w:tc>
        <w:tc>
          <w:tcPr>
            <w:tcW w:w="1418" w:type="dxa"/>
            <w:vAlign w:val="center"/>
          </w:tcPr>
          <w:p w14:paraId="50B69F2C" w14:textId="3599A004" w:rsidR="00705EC5" w:rsidRPr="00002041" w:rsidRDefault="00705EC5" w:rsidP="00705EC5">
            <w:pPr>
              <w:jc w:val="center"/>
              <w:rPr>
                <w:rFonts w:cs="Arial"/>
                <w:sz w:val="16"/>
                <w:szCs w:val="16"/>
              </w:rPr>
            </w:pPr>
            <w:r>
              <w:rPr>
                <w:sz w:val="20"/>
                <w:szCs w:val="20"/>
              </w:rPr>
              <w:t>70,00</w:t>
            </w:r>
          </w:p>
        </w:tc>
      </w:tr>
      <w:tr w:rsidR="00705EC5" w:rsidRPr="00002041" w14:paraId="644189E3" w14:textId="77777777" w:rsidTr="00705EC5">
        <w:tc>
          <w:tcPr>
            <w:tcW w:w="675" w:type="dxa"/>
            <w:vAlign w:val="center"/>
          </w:tcPr>
          <w:p w14:paraId="2A7A354A" w14:textId="4AB804DD" w:rsidR="00705EC5" w:rsidRPr="00002041" w:rsidRDefault="00705EC5" w:rsidP="00705EC5">
            <w:pPr>
              <w:jc w:val="center"/>
              <w:rPr>
                <w:rFonts w:cs="Arial"/>
                <w:sz w:val="16"/>
                <w:szCs w:val="16"/>
              </w:rPr>
            </w:pPr>
            <w:r w:rsidRPr="00B77D9A">
              <w:rPr>
                <w:sz w:val="20"/>
                <w:szCs w:val="20"/>
              </w:rPr>
              <w:t>45</w:t>
            </w:r>
          </w:p>
        </w:tc>
        <w:tc>
          <w:tcPr>
            <w:tcW w:w="6266" w:type="dxa"/>
            <w:vAlign w:val="center"/>
          </w:tcPr>
          <w:p w14:paraId="2D5B134D" w14:textId="4EE9FA76" w:rsidR="00705EC5" w:rsidRPr="00002041" w:rsidRDefault="00705EC5" w:rsidP="00705EC5">
            <w:pPr>
              <w:rPr>
                <w:rFonts w:eastAsia="Arial" w:cs="Arial"/>
                <w:color w:val="000000"/>
                <w:sz w:val="16"/>
                <w:szCs w:val="16"/>
              </w:rPr>
            </w:pPr>
            <w:r w:rsidRPr="00012BE1">
              <w:rPr>
                <w:sz w:val="20"/>
                <w:szCs w:val="20"/>
              </w:rPr>
              <w:t xml:space="preserve">Haste Aterramento Aço Cobreado 5/8” x 2,40 m - Haste para aterramento em aço cobreado, com diâmetro de 5/8” e comprimento de 2,40 metros, utilizada em sistemas de aterramento elétrico para dispersão de corrente de fuga e equalização do potencial elétrico. </w:t>
            </w:r>
            <w:r w:rsidRPr="00012BE1">
              <w:rPr>
                <w:sz w:val="20"/>
                <w:szCs w:val="20"/>
              </w:rPr>
              <w:lastRenderedPageBreak/>
              <w:t xml:space="preserve">Produzida conforme normas técnicas vigentes, oferecendo elevada resistência mecânica e excelente condutividade. Características mínimas exigidas: Diâmetro: 5/8" (15,87 mm), Comprimento: 2,40 m , Material: aço de alta resistência revestido com cobre eletrolítico, Espessura mínima da camada de cobre: 250 micra (0,25 mm), Processo de fabricação: </w:t>
            </w:r>
            <w:proofErr w:type="spellStart"/>
            <w:r w:rsidRPr="00012BE1">
              <w:rPr>
                <w:sz w:val="20"/>
                <w:szCs w:val="20"/>
              </w:rPr>
              <w:t>cobreação</w:t>
            </w:r>
            <w:proofErr w:type="spellEnd"/>
            <w:r w:rsidRPr="00012BE1">
              <w:rPr>
                <w:sz w:val="20"/>
                <w:szCs w:val="20"/>
              </w:rPr>
              <w:t xml:space="preserve"> por eletrodeposição ou extrusão de alta aderência, Aplicação: sistemas de 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992" w:type="dxa"/>
            <w:vAlign w:val="center"/>
          </w:tcPr>
          <w:p w14:paraId="1A004C63" w14:textId="36748667"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187F3C85" w14:textId="66823FEF" w:rsidR="00705EC5" w:rsidRPr="00002041" w:rsidRDefault="00705EC5" w:rsidP="00705EC5">
            <w:pPr>
              <w:jc w:val="center"/>
              <w:rPr>
                <w:rFonts w:cs="Arial"/>
                <w:sz w:val="16"/>
                <w:szCs w:val="16"/>
              </w:rPr>
            </w:pPr>
            <w:r>
              <w:rPr>
                <w:sz w:val="20"/>
                <w:szCs w:val="20"/>
              </w:rPr>
              <w:t>70,00</w:t>
            </w:r>
          </w:p>
        </w:tc>
      </w:tr>
      <w:tr w:rsidR="00705EC5" w:rsidRPr="00002041" w14:paraId="7355AFDA" w14:textId="77777777" w:rsidTr="00705EC5">
        <w:tc>
          <w:tcPr>
            <w:tcW w:w="675" w:type="dxa"/>
            <w:vAlign w:val="center"/>
          </w:tcPr>
          <w:p w14:paraId="4153C5EC" w14:textId="5DEA20FE" w:rsidR="00705EC5" w:rsidRPr="00002041" w:rsidRDefault="00705EC5" w:rsidP="00705EC5">
            <w:pPr>
              <w:jc w:val="center"/>
              <w:rPr>
                <w:rFonts w:cs="Arial"/>
                <w:sz w:val="16"/>
                <w:szCs w:val="16"/>
              </w:rPr>
            </w:pPr>
            <w:r w:rsidRPr="00B77D9A">
              <w:rPr>
                <w:sz w:val="20"/>
                <w:szCs w:val="20"/>
              </w:rPr>
              <w:t>46</w:t>
            </w:r>
          </w:p>
        </w:tc>
        <w:tc>
          <w:tcPr>
            <w:tcW w:w="6266" w:type="dxa"/>
            <w:vAlign w:val="center"/>
          </w:tcPr>
          <w:p w14:paraId="04EFA77B" w14:textId="77777777" w:rsidR="00705EC5" w:rsidRPr="00012BE1" w:rsidRDefault="00705EC5" w:rsidP="00705EC5">
            <w:pPr>
              <w:rPr>
                <w:sz w:val="20"/>
                <w:szCs w:val="20"/>
              </w:rPr>
            </w:pPr>
            <w:r w:rsidRPr="00012BE1">
              <w:rPr>
                <w:sz w:val="20"/>
                <w:szCs w:val="20"/>
              </w:rPr>
              <w:t xml:space="preserve">Disjuntor Tripolar 63 A - Disjuntor termomagnético tripolar, utilizado para proteção de circuitos trifásicos em instalações elétricas de baixa tensão. Deve proporcionar proteção contra sobrecorrentes e </w:t>
            </w:r>
            <w:proofErr w:type="spellStart"/>
            <w:r w:rsidRPr="00012BE1">
              <w:rPr>
                <w:sz w:val="20"/>
                <w:szCs w:val="20"/>
              </w:rPr>
              <w:t>curto-circuitos</w:t>
            </w:r>
            <w:proofErr w:type="spellEnd"/>
            <w:r w:rsidRPr="00012BE1">
              <w:rPr>
                <w:sz w:val="20"/>
                <w:szCs w:val="20"/>
              </w:rPr>
              <w:t>, garantindo segurança e confiabilidade ao sistema. Características mínimas exigidas: Corrente nominal: 63 A Número de polos: 3 (tripolar)</w:t>
            </w:r>
            <w:r>
              <w:rPr>
                <w:sz w:val="20"/>
                <w:szCs w:val="20"/>
              </w:rPr>
              <w:t xml:space="preserve"> </w:t>
            </w:r>
            <w:r w:rsidRPr="00012BE1">
              <w:rPr>
                <w:sz w:val="20"/>
                <w:szCs w:val="20"/>
              </w:rPr>
              <w:t xml:space="preserve">Tensão nominal: 230/400 V, Curva de atuação: tipo C (ou conforme projeto) Tipo: termomagnético (proteção térmica e magnética), Padrão de montagem: trilho DIN 35 mm, Capacidade de interrupção: mínimo 6 </w:t>
            </w:r>
            <w:proofErr w:type="gramStart"/>
            <w:r w:rsidRPr="00012BE1">
              <w:rPr>
                <w:sz w:val="20"/>
                <w:szCs w:val="20"/>
              </w:rPr>
              <w:t>kA ,</w:t>
            </w:r>
            <w:proofErr w:type="gramEnd"/>
            <w:r w:rsidRPr="00012BE1">
              <w:rPr>
                <w:sz w:val="20"/>
                <w:szCs w:val="20"/>
              </w:rPr>
              <w:t xml:space="preserve"> Grau de proteção: IP20 quando instalado, Identificação: marcação visível de corrente, curva, tensão e fabricante, Normas, conforme ABNT NBR NM 60898-1 ou equivalente</w:t>
            </w:r>
          </w:p>
          <w:p w14:paraId="45DCBD42" w14:textId="78F8DFBD" w:rsidR="00705EC5" w:rsidRPr="00002041" w:rsidRDefault="00705EC5" w:rsidP="00705EC5">
            <w:pPr>
              <w:rPr>
                <w:rFonts w:eastAsia="Arial" w:cs="Arial"/>
                <w:color w:val="000000"/>
                <w:sz w:val="16"/>
                <w:szCs w:val="16"/>
              </w:rPr>
            </w:pPr>
            <w:r w:rsidRPr="00012BE1">
              <w:rPr>
                <w:sz w:val="20"/>
                <w:szCs w:val="20"/>
              </w:rPr>
              <w:t>Certificação: INMETRO obrigatória</w:t>
            </w:r>
          </w:p>
        </w:tc>
        <w:tc>
          <w:tcPr>
            <w:tcW w:w="992" w:type="dxa"/>
            <w:vAlign w:val="center"/>
          </w:tcPr>
          <w:p w14:paraId="4055749A" w14:textId="33727C1A" w:rsidR="00705EC5" w:rsidRPr="00002041" w:rsidRDefault="00705EC5" w:rsidP="00705EC5">
            <w:pPr>
              <w:jc w:val="center"/>
              <w:rPr>
                <w:rFonts w:cs="Arial"/>
                <w:sz w:val="16"/>
                <w:szCs w:val="16"/>
              </w:rPr>
            </w:pPr>
            <w:r>
              <w:rPr>
                <w:sz w:val="20"/>
                <w:szCs w:val="20"/>
              </w:rPr>
              <w:t>UN</w:t>
            </w:r>
          </w:p>
        </w:tc>
        <w:tc>
          <w:tcPr>
            <w:tcW w:w="1418" w:type="dxa"/>
            <w:vAlign w:val="center"/>
          </w:tcPr>
          <w:p w14:paraId="296719CE" w14:textId="57FFA355" w:rsidR="00705EC5" w:rsidRPr="00002041" w:rsidRDefault="00705EC5" w:rsidP="00705EC5">
            <w:pPr>
              <w:jc w:val="center"/>
              <w:rPr>
                <w:rFonts w:cs="Arial"/>
                <w:sz w:val="16"/>
                <w:szCs w:val="16"/>
              </w:rPr>
            </w:pPr>
            <w:r>
              <w:rPr>
                <w:sz w:val="20"/>
                <w:szCs w:val="20"/>
              </w:rPr>
              <w:t>20,00</w:t>
            </w:r>
          </w:p>
        </w:tc>
      </w:tr>
      <w:tr w:rsidR="00705EC5" w:rsidRPr="00002041" w14:paraId="50706567" w14:textId="77777777" w:rsidTr="00705EC5">
        <w:tc>
          <w:tcPr>
            <w:tcW w:w="675" w:type="dxa"/>
            <w:vAlign w:val="center"/>
          </w:tcPr>
          <w:p w14:paraId="39482AFE" w14:textId="31C5867F" w:rsidR="00705EC5" w:rsidRPr="00002041" w:rsidRDefault="00705EC5" w:rsidP="00705EC5">
            <w:pPr>
              <w:jc w:val="center"/>
              <w:rPr>
                <w:rFonts w:cs="Arial"/>
                <w:sz w:val="16"/>
                <w:szCs w:val="16"/>
              </w:rPr>
            </w:pPr>
            <w:r w:rsidRPr="00B77D9A">
              <w:rPr>
                <w:sz w:val="20"/>
                <w:szCs w:val="20"/>
              </w:rPr>
              <w:t>47</w:t>
            </w:r>
          </w:p>
        </w:tc>
        <w:tc>
          <w:tcPr>
            <w:tcW w:w="6266" w:type="dxa"/>
            <w:vAlign w:val="center"/>
          </w:tcPr>
          <w:p w14:paraId="20A62239" w14:textId="126DC44A" w:rsidR="00705EC5" w:rsidRPr="00002041" w:rsidRDefault="00705EC5" w:rsidP="00705EC5">
            <w:pPr>
              <w:rPr>
                <w:rFonts w:eastAsia="Arial" w:cs="Arial"/>
                <w:color w:val="000000"/>
                <w:sz w:val="16"/>
                <w:szCs w:val="16"/>
              </w:rPr>
            </w:pPr>
            <w:r w:rsidRPr="00012BE1">
              <w:rPr>
                <w:sz w:val="20"/>
                <w:szCs w:val="20"/>
              </w:rPr>
              <w:t>Curva PVC 180° para Eletroduto Rígido 2” - Curva em PVC rígido de 180° para eletroduto de 2 polegadas, utilizada para retorno completo de direção em sistemas de eletrodutos, permitindo mudança de trajeto em instalações elétricas aparentes ou embutidas. Fabricada em PVC rígido antichama de alta resistência, garantindo segurança, durabilidade e conformidade com normas técnicas.</w:t>
            </w:r>
            <w:r>
              <w:rPr>
                <w:sz w:val="20"/>
                <w:szCs w:val="20"/>
              </w:rPr>
              <w:t xml:space="preserve"> </w:t>
            </w:r>
            <w:r w:rsidRPr="00012BE1">
              <w:rPr>
                <w:sz w:val="20"/>
                <w:szCs w:val="20"/>
              </w:rPr>
              <w:t>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ou conforme padrão do fabricante, Propriedades: resistente a impactos, abrasão, corrosão e agentes químicos comuns, Normas: fabricação conforme ABNT NBR 15465 (sistemas de eletrodutos plásticos)</w:t>
            </w:r>
          </w:p>
        </w:tc>
        <w:tc>
          <w:tcPr>
            <w:tcW w:w="992" w:type="dxa"/>
            <w:vAlign w:val="center"/>
          </w:tcPr>
          <w:p w14:paraId="207BB748" w14:textId="3A4D24B3" w:rsidR="00705EC5" w:rsidRPr="00002041" w:rsidRDefault="00705EC5" w:rsidP="00705EC5">
            <w:pPr>
              <w:jc w:val="center"/>
              <w:rPr>
                <w:rFonts w:cs="Arial"/>
                <w:sz w:val="16"/>
                <w:szCs w:val="16"/>
              </w:rPr>
            </w:pPr>
            <w:r>
              <w:rPr>
                <w:sz w:val="20"/>
                <w:szCs w:val="20"/>
              </w:rPr>
              <w:t>UN</w:t>
            </w:r>
          </w:p>
        </w:tc>
        <w:tc>
          <w:tcPr>
            <w:tcW w:w="1418" w:type="dxa"/>
            <w:vAlign w:val="center"/>
          </w:tcPr>
          <w:p w14:paraId="4532FF13" w14:textId="70310E3E" w:rsidR="00705EC5" w:rsidRPr="00002041" w:rsidRDefault="00705EC5" w:rsidP="00705EC5">
            <w:pPr>
              <w:jc w:val="center"/>
              <w:rPr>
                <w:rFonts w:cs="Arial"/>
                <w:sz w:val="16"/>
                <w:szCs w:val="16"/>
              </w:rPr>
            </w:pPr>
            <w:r>
              <w:rPr>
                <w:sz w:val="20"/>
                <w:szCs w:val="20"/>
              </w:rPr>
              <w:t>25,00</w:t>
            </w:r>
          </w:p>
        </w:tc>
      </w:tr>
      <w:tr w:rsidR="00705EC5" w:rsidRPr="00002041" w14:paraId="7865F5B8" w14:textId="77777777" w:rsidTr="00705EC5">
        <w:tc>
          <w:tcPr>
            <w:tcW w:w="675" w:type="dxa"/>
            <w:vAlign w:val="center"/>
          </w:tcPr>
          <w:p w14:paraId="02EEF0AC" w14:textId="004B7A6E" w:rsidR="00705EC5" w:rsidRPr="00002041" w:rsidRDefault="00705EC5" w:rsidP="00705EC5">
            <w:pPr>
              <w:jc w:val="center"/>
              <w:rPr>
                <w:rFonts w:cs="Arial"/>
                <w:sz w:val="16"/>
                <w:szCs w:val="16"/>
              </w:rPr>
            </w:pPr>
            <w:r w:rsidRPr="00B77D9A">
              <w:rPr>
                <w:sz w:val="20"/>
                <w:szCs w:val="20"/>
              </w:rPr>
              <w:t>48</w:t>
            </w:r>
          </w:p>
        </w:tc>
        <w:tc>
          <w:tcPr>
            <w:tcW w:w="6266" w:type="dxa"/>
            <w:vAlign w:val="center"/>
          </w:tcPr>
          <w:p w14:paraId="41D030D7" w14:textId="77777777" w:rsidR="00705EC5" w:rsidRPr="00012BE1" w:rsidRDefault="00705EC5" w:rsidP="00705EC5">
            <w:pPr>
              <w:rPr>
                <w:sz w:val="20"/>
                <w:szCs w:val="20"/>
              </w:rPr>
            </w:pPr>
            <w:r w:rsidRPr="00012BE1">
              <w:rPr>
                <w:sz w:val="20"/>
                <w:szCs w:val="20"/>
              </w:rPr>
              <w:t xml:space="preserve">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w:t>
            </w:r>
            <w:r w:rsidRPr="00012BE1">
              <w:rPr>
                <w:sz w:val="20"/>
                <w:szCs w:val="20"/>
              </w:rPr>
              <w:lastRenderedPageBreak/>
              <w:t>concessionária local de energia e às normas ABNT aplicáveis. Acessórios: suportes, parafusos, pontos de lacre e demais componentes necessários</w:t>
            </w:r>
          </w:p>
          <w:p w14:paraId="23939834" w14:textId="6AEE6FBC" w:rsidR="00705EC5" w:rsidRPr="00002041" w:rsidRDefault="00705EC5" w:rsidP="00705EC5">
            <w:pPr>
              <w:rPr>
                <w:rFonts w:eastAsia="Arial" w:cs="Arial"/>
                <w:color w:val="000000"/>
                <w:sz w:val="16"/>
                <w:szCs w:val="16"/>
              </w:rPr>
            </w:pPr>
            <w:r w:rsidRPr="00012BE1">
              <w:rPr>
                <w:sz w:val="20"/>
                <w:szCs w:val="20"/>
              </w:rPr>
              <w:t>Uso: medição monofásica, bifásica ou trifásica em baixa tensão (conforme modelo)</w:t>
            </w:r>
          </w:p>
        </w:tc>
        <w:tc>
          <w:tcPr>
            <w:tcW w:w="992" w:type="dxa"/>
            <w:vAlign w:val="center"/>
          </w:tcPr>
          <w:p w14:paraId="7042D2B0" w14:textId="61BFBA86" w:rsidR="00705EC5" w:rsidRPr="00002041" w:rsidRDefault="00705EC5" w:rsidP="00705EC5">
            <w:pPr>
              <w:jc w:val="center"/>
              <w:rPr>
                <w:rFonts w:cs="Arial"/>
                <w:sz w:val="16"/>
                <w:szCs w:val="16"/>
              </w:rPr>
            </w:pPr>
            <w:r>
              <w:rPr>
                <w:sz w:val="20"/>
                <w:szCs w:val="20"/>
              </w:rPr>
              <w:lastRenderedPageBreak/>
              <w:t>UN</w:t>
            </w:r>
          </w:p>
        </w:tc>
        <w:tc>
          <w:tcPr>
            <w:tcW w:w="1418" w:type="dxa"/>
            <w:vAlign w:val="center"/>
          </w:tcPr>
          <w:p w14:paraId="4E99ABF0" w14:textId="6E2EBE7E" w:rsidR="00705EC5" w:rsidRPr="00002041" w:rsidRDefault="00705EC5" w:rsidP="00705EC5">
            <w:pPr>
              <w:jc w:val="center"/>
              <w:rPr>
                <w:rFonts w:cs="Arial"/>
                <w:sz w:val="16"/>
                <w:szCs w:val="16"/>
              </w:rPr>
            </w:pPr>
            <w:r>
              <w:rPr>
                <w:sz w:val="20"/>
                <w:szCs w:val="20"/>
              </w:rPr>
              <w:t>25,00</w:t>
            </w:r>
          </w:p>
        </w:tc>
      </w:tr>
      <w:tr w:rsidR="00705EC5" w:rsidRPr="00002041" w14:paraId="0EFD36D3" w14:textId="77777777" w:rsidTr="00705EC5">
        <w:tc>
          <w:tcPr>
            <w:tcW w:w="675" w:type="dxa"/>
            <w:vAlign w:val="center"/>
          </w:tcPr>
          <w:p w14:paraId="7A908462" w14:textId="735ACAB6" w:rsidR="00705EC5" w:rsidRPr="00002041" w:rsidRDefault="00705EC5" w:rsidP="00705EC5">
            <w:pPr>
              <w:jc w:val="center"/>
              <w:rPr>
                <w:rFonts w:cs="Arial"/>
                <w:sz w:val="16"/>
                <w:szCs w:val="16"/>
              </w:rPr>
            </w:pPr>
            <w:r w:rsidRPr="00B77D9A">
              <w:rPr>
                <w:sz w:val="20"/>
                <w:szCs w:val="20"/>
              </w:rPr>
              <w:t>49</w:t>
            </w:r>
          </w:p>
        </w:tc>
        <w:tc>
          <w:tcPr>
            <w:tcW w:w="6266" w:type="dxa"/>
            <w:vAlign w:val="center"/>
          </w:tcPr>
          <w:p w14:paraId="15339D37" w14:textId="41B74D0D" w:rsidR="00705EC5" w:rsidRPr="00002041" w:rsidRDefault="00705EC5" w:rsidP="00705EC5">
            <w:pPr>
              <w:rPr>
                <w:rFonts w:eastAsia="Arial" w:cs="Arial"/>
                <w:color w:val="000000"/>
                <w:sz w:val="16"/>
                <w:szCs w:val="16"/>
              </w:rPr>
            </w:pPr>
            <w:r w:rsidRPr="00012BE1">
              <w:rPr>
                <w:sz w:val="20"/>
                <w:szCs w:val="20"/>
              </w:rPr>
              <w:t>Conector para haste de aterramento para cabo 35 mm - conector tipo braçadeira/cunha, utilizado para ligação de cabo de cobre nu ou isolado 35 mm² à haste de aterramento. Produzido em latão ou bronze fundido, resistente à corrosão, adequado para hastes de 5/8". Permite conexão firme e de baixa resistência elétrica, garantindo eficiência do sistema de aterramento.</w:t>
            </w:r>
          </w:p>
        </w:tc>
        <w:tc>
          <w:tcPr>
            <w:tcW w:w="992" w:type="dxa"/>
            <w:vAlign w:val="center"/>
          </w:tcPr>
          <w:p w14:paraId="7822F2F6" w14:textId="02AE6A0E" w:rsidR="00705EC5" w:rsidRPr="00002041" w:rsidRDefault="00705EC5" w:rsidP="00705EC5">
            <w:pPr>
              <w:jc w:val="center"/>
              <w:rPr>
                <w:rFonts w:cs="Arial"/>
                <w:sz w:val="16"/>
                <w:szCs w:val="16"/>
              </w:rPr>
            </w:pPr>
            <w:r>
              <w:rPr>
                <w:sz w:val="20"/>
                <w:szCs w:val="20"/>
              </w:rPr>
              <w:t>UN</w:t>
            </w:r>
          </w:p>
        </w:tc>
        <w:tc>
          <w:tcPr>
            <w:tcW w:w="1418" w:type="dxa"/>
            <w:vAlign w:val="center"/>
          </w:tcPr>
          <w:p w14:paraId="6FCFB91B" w14:textId="1867EBB2" w:rsidR="00705EC5" w:rsidRPr="00002041" w:rsidRDefault="00705EC5" w:rsidP="00705EC5">
            <w:pPr>
              <w:jc w:val="center"/>
              <w:rPr>
                <w:rFonts w:cs="Arial"/>
                <w:sz w:val="16"/>
                <w:szCs w:val="16"/>
              </w:rPr>
            </w:pPr>
            <w:r>
              <w:rPr>
                <w:sz w:val="20"/>
                <w:szCs w:val="20"/>
              </w:rPr>
              <w:t>50,00</w:t>
            </w:r>
          </w:p>
        </w:tc>
      </w:tr>
      <w:tr w:rsidR="00705EC5" w:rsidRPr="00002041" w14:paraId="3CE6A4E0" w14:textId="77777777" w:rsidTr="00705EC5">
        <w:tc>
          <w:tcPr>
            <w:tcW w:w="675" w:type="dxa"/>
            <w:vAlign w:val="center"/>
          </w:tcPr>
          <w:p w14:paraId="232CF36D" w14:textId="08071622" w:rsidR="00705EC5" w:rsidRPr="00002041" w:rsidRDefault="00705EC5" w:rsidP="00705EC5">
            <w:pPr>
              <w:jc w:val="center"/>
              <w:rPr>
                <w:rFonts w:cs="Arial"/>
                <w:sz w:val="16"/>
                <w:szCs w:val="16"/>
              </w:rPr>
            </w:pPr>
            <w:r w:rsidRPr="00B77D9A">
              <w:rPr>
                <w:sz w:val="20"/>
                <w:szCs w:val="20"/>
              </w:rPr>
              <w:t>50</w:t>
            </w:r>
          </w:p>
        </w:tc>
        <w:tc>
          <w:tcPr>
            <w:tcW w:w="6266" w:type="dxa"/>
            <w:vAlign w:val="center"/>
          </w:tcPr>
          <w:p w14:paraId="0776DCFC" w14:textId="77777777" w:rsidR="00705EC5" w:rsidRPr="00012BE1" w:rsidRDefault="00705EC5" w:rsidP="00705EC5">
            <w:pPr>
              <w:rPr>
                <w:sz w:val="20"/>
                <w:szCs w:val="20"/>
              </w:rPr>
            </w:pPr>
            <w:r w:rsidRPr="00012BE1">
              <w:rPr>
                <w:sz w:val="20"/>
                <w:szCs w:val="20"/>
              </w:rPr>
              <w:t>Conector parafuso fendido com sapata para aterramento 35 mm</w:t>
            </w:r>
          </w:p>
          <w:p w14:paraId="0E836DF9" w14:textId="7608656B" w:rsidR="00705EC5" w:rsidRPr="00002041" w:rsidRDefault="00705EC5" w:rsidP="00705EC5">
            <w:pPr>
              <w:rPr>
                <w:rFonts w:eastAsia="Arial" w:cs="Arial"/>
                <w:color w:val="000000"/>
                <w:sz w:val="16"/>
                <w:szCs w:val="16"/>
              </w:rPr>
            </w:pPr>
            <w:r w:rsidRPr="00012BE1">
              <w:rPr>
                <w:sz w:val="20"/>
                <w:szCs w:val="20"/>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992" w:type="dxa"/>
            <w:vAlign w:val="center"/>
          </w:tcPr>
          <w:p w14:paraId="631EA6F9" w14:textId="7BCCF73C" w:rsidR="00705EC5" w:rsidRPr="00002041" w:rsidRDefault="00705EC5" w:rsidP="00705EC5">
            <w:pPr>
              <w:jc w:val="center"/>
              <w:rPr>
                <w:rFonts w:cs="Arial"/>
                <w:sz w:val="16"/>
                <w:szCs w:val="16"/>
              </w:rPr>
            </w:pPr>
            <w:r>
              <w:rPr>
                <w:sz w:val="20"/>
                <w:szCs w:val="20"/>
              </w:rPr>
              <w:t>UN</w:t>
            </w:r>
          </w:p>
        </w:tc>
        <w:tc>
          <w:tcPr>
            <w:tcW w:w="1418" w:type="dxa"/>
            <w:vAlign w:val="center"/>
          </w:tcPr>
          <w:p w14:paraId="29F87D2B" w14:textId="016C5057" w:rsidR="00705EC5" w:rsidRPr="00002041" w:rsidRDefault="00705EC5" w:rsidP="00705EC5">
            <w:pPr>
              <w:jc w:val="center"/>
              <w:rPr>
                <w:rFonts w:cs="Arial"/>
                <w:sz w:val="16"/>
                <w:szCs w:val="16"/>
              </w:rPr>
            </w:pPr>
            <w:r>
              <w:rPr>
                <w:sz w:val="20"/>
                <w:szCs w:val="20"/>
              </w:rPr>
              <w:t>50,00</w:t>
            </w:r>
          </w:p>
        </w:tc>
      </w:tr>
      <w:tr w:rsidR="00705EC5" w:rsidRPr="00002041" w14:paraId="64DBBB99" w14:textId="77777777" w:rsidTr="00705EC5">
        <w:tc>
          <w:tcPr>
            <w:tcW w:w="675" w:type="dxa"/>
            <w:vAlign w:val="center"/>
          </w:tcPr>
          <w:p w14:paraId="774FFF70" w14:textId="099E26CC" w:rsidR="00705EC5" w:rsidRPr="00002041" w:rsidRDefault="00705EC5" w:rsidP="00705EC5">
            <w:pPr>
              <w:jc w:val="center"/>
              <w:rPr>
                <w:rFonts w:cs="Arial"/>
                <w:sz w:val="16"/>
                <w:szCs w:val="16"/>
              </w:rPr>
            </w:pPr>
            <w:r w:rsidRPr="00B77D9A">
              <w:rPr>
                <w:sz w:val="20"/>
                <w:szCs w:val="20"/>
              </w:rPr>
              <w:t>51</w:t>
            </w:r>
          </w:p>
        </w:tc>
        <w:tc>
          <w:tcPr>
            <w:tcW w:w="6266" w:type="dxa"/>
            <w:vAlign w:val="center"/>
          </w:tcPr>
          <w:p w14:paraId="53075243" w14:textId="0EC209B3" w:rsidR="00705EC5" w:rsidRPr="00002041" w:rsidRDefault="00705EC5" w:rsidP="00705EC5">
            <w:pPr>
              <w:rPr>
                <w:rFonts w:eastAsia="Arial" w:cs="Arial"/>
                <w:color w:val="000000"/>
                <w:sz w:val="16"/>
                <w:szCs w:val="16"/>
              </w:rPr>
            </w:pPr>
            <w:r w:rsidRPr="00012BE1">
              <w:rPr>
                <w:sz w:val="20"/>
                <w:szCs w:val="20"/>
              </w:rPr>
              <w:t>Caixa polimérica para medição polifásica – modelo cm3</w:t>
            </w:r>
            <w:r>
              <w:rPr>
                <w:sz w:val="20"/>
                <w:szCs w:val="20"/>
              </w:rPr>
              <w:t xml:space="preserve"> </w:t>
            </w:r>
            <w:r w:rsidRPr="00012BE1">
              <w:rPr>
                <w:sz w:val="20"/>
                <w:szCs w:val="20"/>
              </w:rPr>
              <w:t xml:space="preserve">Caixa polimérica para medição de energia elétrica em sistemas polifásicos, modelo cm3, fabricada em material polimérico de alta resistência, </w:t>
            </w:r>
            <w:proofErr w:type="spellStart"/>
            <w:r w:rsidRPr="00012BE1">
              <w:rPr>
                <w:sz w:val="20"/>
                <w:szCs w:val="20"/>
              </w:rPr>
              <w:t>anti-uv</w:t>
            </w:r>
            <w:proofErr w:type="spellEnd"/>
            <w:r w:rsidRPr="00012BE1">
              <w:rPr>
                <w:sz w:val="20"/>
                <w:szCs w:val="20"/>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992" w:type="dxa"/>
            <w:vAlign w:val="center"/>
          </w:tcPr>
          <w:p w14:paraId="5AEBC7CE" w14:textId="63DDFB4A" w:rsidR="00705EC5" w:rsidRPr="00002041" w:rsidRDefault="00705EC5" w:rsidP="00705EC5">
            <w:pPr>
              <w:jc w:val="center"/>
              <w:rPr>
                <w:rFonts w:cs="Arial"/>
                <w:sz w:val="16"/>
                <w:szCs w:val="16"/>
              </w:rPr>
            </w:pPr>
            <w:r>
              <w:rPr>
                <w:sz w:val="20"/>
                <w:szCs w:val="20"/>
              </w:rPr>
              <w:t>UN</w:t>
            </w:r>
          </w:p>
        </w:tc>
        <w:tc>
          <w:tcPr>
            <w:tcW w:w="1418" w:type="dxa"/>
            <w:vAlign w:val="center"/>
          </w:tcPr>
          <w:p w14:paraId="225D0028" w14:textId="129D9C2A" w:rsidR="00705EC5" w:rsidRPr="00002041" w:rsidRDefault="00705EC5" w:rsidP="00705EC5">
            <w:pPr>
              <w:jc w:val="center"/>
              <w:rPr>
                <w:rFonts w:cs="Arial"/>
                <w:sz w:val="16"/>
                <w:szCs w:val="16"/>
              </w:rPr>
            </w:pPr>
            <w:r>
              <w:rPr>
                <w:sz w:val="20"/>
                <w:szCs w:val="20"/>
              </w:rPr>
              <w:t>50,00</w:t>
            </w:r>
          </w:p>
        </w:tc>
      </w:tr>
      <w:tr w:rsidR="00705EC5" w:rsidRPr="00002041" w14:paraId="45F6ACE1" w14:textId="77777777" w:rsidTr="00705EC5">
        <w:tc>
          <w:tcPr>
            <w:tcW w:w="675" w:type="dxa"/>
            <w:vAlign w:val="center"/>
          </w:tcPr>
          <w:p w14:paraId="5CB8B7D8" w14:textId="223E4DFF" w:rsidR="00705EC5" w:rsidRPr="00002041" w:rsidRDefault="00705EC5" w:rsidP="00705EC5">
            <w:pPr>
              <w:jc w:val="center"/>
              <w:rPr>
                <w:rFonts w:cs="Arial"/>
                <w:sz w:val="16"/>
                <w:szCs w:val="16"/>
              </w:rPr>
            </w:pPr>
            <w:r w:rsidRPr="00B77D9A">
              <w:rPr>
                <w:sz w:val="20"/>
                <w:szCs w:val="20"/>
              </w:rPr>
              <w:t>52</w:t>
            </w:r>
          </w:p>
        </w:tc>
        <w:tc>
          <w:tcPr>
            <w:tcW w:w="6266" w:type="dxa"/>
            <w:vAlign w:val="center"/>
          </w:tcPr>
          <w:p w14:paraId="3571BC73" w14:textId="6062FD74" w:rsidR="00705EC5" w:rsidRPr="00002041" w:rsidRDefault="00705EC5" w:rsidP="00705EC5">
            <w:pPr>
              <w:rPr>
                <w:rFonts w:eastAsia="Arial" w:cs="Arial"/>
                <w:color w:val="000000"/>
                <w:sz w:val="16"/>
                <w:szCs w:val="16"/>
              </w:rPr>
            </w:pPr>
            <w:r w:rsidRPr="00012BE1">
              <w:rPr>
                <w:sz w:val="20"/>
                <w:szCs w:val="20"/>
              </w:rPr>
              <w:t>Conector para haste de aterramento – cabo 25 mm</w:t>
            </w:r>
            <w:proofErr w:type="gramStart"/>
            <w:r w:rsidRPr="00012BE1">
              <w:rPr>
                <w:sz w:val="20"/>
                <w:szCs w:val="20"/>
              </w:rPr>
              <w:t>²</w:t>
            </w:r>
            <w:r>
              <w:rPr>
                <w:sz w:val="20"/>
                <w:szCs w:val="20"/>
              </w:rPr>
              <w:t xml:space="preserve"> </w:t>
            </w:r>
            <w:r w:rsidRPr="00012BE1">
              <w:rPr>
                <w:sz w:val="20"/>
                <w:szCs w:val="20"/>
              </w:rPr>
              <w:t>Conector</w:t>
            </w:r>
            <w:proofErr w:type="gramEnd"/>
            <w:r w:rsidRPr="00012BE1">
              <w:rPr>
                <w:sz w:val="20"/>
                <w:szCs w:val="20"/>
              </w:rPr>
              <w:t xml:space="preserve"> para haste de aterramento, adequado para 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992" w:type="dxa"/>
            <w:vAlign w:val="center"/>
          </w:tcPr>
          <w:p w14:paraId="67575F97" w14:textId="7C76690B" w:rsidR="00705EC5" w:rsidRPr="00002041" w:rsidRDefault="00705EC5" w:rsidP="00705EC5">
            <w:pPr>
              <w:jc w:val="center"/>
              <w:rPr>
                <w:rFonts w:cs="Arial"/>
                <w:sz w:val="16"/>
                <w:szCs w:val="16"/>
              </w:rPr>
            </w:pPr>
            <w:r>
              <w:rPr>
                <w:sz w:val="20"/>
                <w:szCs w:val="20"/>
              </w:rPr>
              <w:t>UN</w:t>
            </w:r>
          </w:p>
        </w:tc>
        <w:tc>
          <w:tcPr>
            <w:tcW w:w="1418" w:type="dxa"/>
            <w:vAlign w:val="center"/>
          </w:tcPr>
          <w:p w14:paraId="1DFB1F91" w14:textId="175D1724" w:rsidR="00705EC5" w:rsidRPr="00002041" w:rsidRDefault="00705EC5" w:rsidP="00705EC5">
            <w:pPr>
              <w:jc w:val="center"/>
              <w:rPr>
                <w:rFonts w:cs="Arial"/>
                <w:sz w:val="16"/>
                <w:szCs w:val="16"/>
              </w:rPr>
            </w:pPr>
            <w:r>
              <w:rPr>
                <w:sz w:val="20"/>
                <w:szCs w:val="20"/>
              </w:rPr>
              <w:t>50,00</w:t>
            </w:r>
          </w:p>
        </w:tc>
      </w:tr>
    </w:tbl>
    <w:p w14:paraId="13A1D77C" w14:textId="005DBD69" w:rsidR="00C871D0" w:rsidRDefault="00C871D0" w:rsidP="00C871D0">
      <w:pPr>
        <w:rPr>
          <w:sz w:val="24"/>
          <w:szCs w:val="24"/>
        </w:rPr>
      </w:pPr>
    </w:p>
    <w:p w14:paraId="48692DCA" w14:textId="77777777" w:rsidR="00997EC6" w:rsidRDefault="00997EC6" w:rsidP="00FA42AD">
      <w:pPr>
        <w:pStyle w:val="Corpodetexto"/>
        <w:numPr>
          <w:ilvl w:val="1"/>
          <w:numId w:val="7"/>
        </w:numPr>
        <w:tabs>
          <w:tab w:val="left" w:pos="426"/>
          <w:tab w:val="left" w:pos="3075"/>
        </w:tabs>
        <w:spacing w:before="360" w:after="240" w:line="280" w:lineRule="atLeast"/>
        <w:rPr>
          <w:sz w:val="24"/>
          <w:szCs w:val="24"/>
        </w:rPr>
      </w:pPr>
      <w:r>
        <w:rPr>
          <w:sz w:val="24"/>
          <w:szCs w:val="24"/>
        </w:rPr>
        <w:t xml:space="preserve">    </w:t>
      </w:r>
      <w:r w:rsidR="00A639DB" w:rsidRPr="00997EC6">
        <w:rPr>
          <w:sz w:val="24"/>
          <w:szCs w:val="24"/>
        </w:rPr>
        <w:t>Os quantitativos apurados tiveram como base a necessidade d</w:t>
      </w:r>
      <w:r w:rsidR="00E30355" w:rsidRPr="00997EC6">
        <w:rPr>
          <w:sz w:val="24"/>
          <w:szCs w:val="24"/>
        </w:rPr>
        <w:t>o</w:t>
      </w:r>
      <w:r w:rsidR="00A639DB" w:rsidRPr="00997EC6">
        <w:rPr>
          <w:sz w:val="24"/>
          <w:szCs w:val="24"/>
        </w:rPr>
        <w:t xml:space="preserve"> </w:t>
      </w:r>
      <w:r w:rsidR="00E30355" w:rsidRPr="00997EC6">
        <w:rPr>
          <w:b/>
          <w:sz w:val="24"/>
          <w:szCs w:val="24"/>
        </w:rPr>
        <w:t>FUNDO MUNICIPAL DE EDUAÇÃO DE RIO DAS FLÔRES</w:t>
      </w:r>
      <w:r w:rsidR="00A639DB" w:rsidRPr="00997EC6">
        <w:rPr>
          <w:sz w:val="24"/>
          <w:szCs w:val="24"/>
        </w:rPr>
        <w:t xml:space="preserve"> em atender a</w:t>
      </w:r>
      <w:r w:rsidR="00C54FD6" w:rsidRPr="00997EC6">
        <w:rPr>
          <w:sz w:val="24"/>
          <w:szCs w:val="24"/>
        </w:rPr>
        <w:t>s</w:t>
      </w:r>
      <w:r w:rsidR="00A639DB" w:rsidRPr="00997EC6">
        <w:rPr>
          <w:sz w:val="24"/>
          <w:szCs w:val="24"/>
        </w:rPr>
        <w:t xml:space="preserve"> demanda</w:t>
      </w:r>
      <w:r w:rsidR="00C54FD6" w:rsidRPr="00997EC6">
        <w:rPr>
          <w:sz w:val="24"/>
          <w:szCs w:val="24"/>
        </w:rPr>
        <w:t>s</w:t>
      </w:r>
      <w:r w:rsidR="00A639DB" w:rsidRPr="00997EC6">
        <w:rPr>
          <w:sz w:val="24"/>
          <w:szCs w:val="24"/>
        </w:rPr>
        <w:t xml:space="preserve"> das </w:t>
      </w:r>
      <w:r w:rsidR="00E30355" w:rsidRPr="00997EC6">
        <w:rPr>
          <w:sz w:val="24"/>
          <w:szCs w:val="24"/>
        </w:rPr>
        <w:t>Unidades Escolares e Creches</w:t>
      </w:r>
      <w:r w:rsidR="00BF00CA" w:rsidRPr="00997EC6">
        <w:rPr>
          <w:sz w:val="24"/>
          <w:szCs w:val="24"/>
        </w:rPr>
        <w:t xml:space="preserve"> da Rede Municipal de Ensino de Rio das </w:t>
      </w:r>
      <w:proofErr w:type="spellStart"/>
      <w:r w:rsidR="00BF00CA" w:rsidRPr="00997EC6">
        <w:rPr>
          <w:sz w:val="24"/>
          <w:szCs w:val="24"/>
        </w:rPr>
        <w:t>Flôres</w:t>
      </w:r>
      <w:proofErr w:type="spellEnd"/>
      <w:r>
        <w:rPr>
          <w:sz w:val="24"/>
          <w:szCs w:val="24"/>
        </w:rPr>
        <w:t>.</w:t>
      </w:r>
    </w:p>
    <w:p w14:paraId="45A3082D" w14:textId="25F4F5C2" w:rsidR="00221E93" w:rsidRPr="00997EC6" w:rsidRDefault="00997EC6" w:rsidP="00FA42AD">
      <w:pPr>
        <w:pStyle w:val="Corpodetexto"/>
        <w:numPr>
          <w:ilvl w:val="1"/>
          <w:numId w:val="7"/>
        </w:numPr>
        <w:tabs>
          <w:tab w:val="left" w:pos="426"/>
          <w:tab w:val="left" w:pos="3075"/>
        </w:tabs>
        <w:spacing w:before="360" w:after="240" w:line="280" w:lineRule="atLeast"/>
        <w:rPr>
          <w:sz w:val="24"/>
          <w:szCs w:val="24"/>
        </w:rPr>
      </w:pPr>
      <w:r>
        <w:rPr>
          <w:bCs/>
          <w:sz w:val="24"/>
          <w:szCs w:val="24"/>
        </w:rPr>
        <w:t xml:space="preserve">    </w:t>
      </w:r>
      <w:r w:rsidR="00A639DB" w:rsidRPr="00997EC6">
        <w:rPr>
          <w:bCs/>
          <w:sz w:val="24"/>
          <w:szCs w:val="24"/>
        </w:rPr>
        <w:t xml:space="preserve">É obrigação da contratada, </w:t>
      </w:r>
      <w:r w:rsidR="00C54FD6" w:rsidRPr="00997EC6">
        <w:rPr>
          <w:bCs/>
          <w:sz w:val="24"/>
          <w:szCs w:val="24"/>
        </w:rPr>
        <w:t>executar</w:t>
      </w:r>
      <w:r w:rsidR="00A639DB" w:rsidRPr="00997EC6">
        <w:rPr>
          <w:bCs/>
          <w:sz w:val="24"/>
          <w:szCs w:val="24"/>
        </w:rPr>
        <w:t xml:space="preserve"> </w:t>
      </w:r>
      <w:r w:rsidR="00F4078B" w:rsidRPr="00997EC6">
        <w:rPr>
          <w:bCs/>
          <w:sz w:val="24"/>
          <w:szCs w:val="24"/>
        </w:rPr>
        <w:t>o serviço</w:t>
      </w:r>
      <w:r w:rsidR="00A639DB" w:rsidRPr="00997EC6">
        <w:rPr>
          <w:bCs/>
          <w:sz w:val="24"/>
          <w:szCs w:val="24"/>
        </w:rPr>
        <w:t xml:space="preserve"> do objeto em perfeitas condições, conforme especificações, prazo e local constantes no edital e seus anexos, acompanhando da respectiva nota fiscal</w:t>
      </w:r>
      <w:r w:rsidR="00A639DB" w:rsidRPr="00997EC6">
        <w:rPr>
          <w:sz w:val="24"/>
          <w:szCs w:val="24"/>
        </w:rPr>
        <w:t>.</w:t>
      </w:r>
    </w:p>
    <w:bookmarkEnd w:id="5"/>
    <w:bookmarkEnd w:id="6"/>
    <w:p w14:paraId="175DA4E8" w14:textId="77777777" w:rsidR="009353F9" w:rsidRPr="009353F9" w:rsidRDefault="00C3012C" w:rsidP="00FA42AD">
      <w:pPr>
        <w:pStyle w:val="PargrafodaLista"/>
        <w:numPr>
          <w:ilvl w:val="0"/>
          <w:numId w:val="7"/>
        </w:numPr>
        <w:tabs>
          <w:tab w:val="left" w:pos="567"/>
        </w:tabs>
        <w:spacing w:line="280" w:lineRule="atLeast"/>
        <w:ind w:left="0" w:firstLine="0"/>
        <w:contextualSpacing w:val="0"/>
        <w:rPr>
          <w:rStyle w:val="Hyperlink"/>
          <w:color w:val="auto"/>
          <w:sz w:val="24"/>
          <w:szCs w:val="24"/>
          <w:u w:val="none"/>
        </w:rPr>
      </w:pPr>
      <w:r>
        <w:fldChar w:fldCharType="begin"/>
      </w:r>
      <w:r>
        <w:instrText xml:space="preserve"> HYPERLINK \l "ANEXOILOCALENTREGA" \h </w:instrText>
      </w:r>
      <w:r>
        <w:fldChar w:fldCharType="separate"/>
      </w:r>
      <w:bookmarkStart w:id="7" w:name="EDITALLOCALENTREGA"/>
      <w:r w:rsidR="00A639DB" w:rsidRPr="0077562C">
        <w:rPr>
          <w:rStyle w:val="Hyperlink"/>
          <w:b/>
          <w:color w:val="auto"/>
          <w:sz w:val="24"/>
          <w:szCs w:val="24"/>
          <w:u w:val="none"/>
        </w:rPr>
        <w:t>DO PRAZO E LOCAL DE ENTREGA DO OBJETO DA LICITAÇÃO:</w:t>
      </w:r>
      <w:r>
        <w:rPr>
          <w:rStyle w:val="Hyperlink"/>
          <w:b/>
          <w:color w:val="auto"/>
          <w:sz w:val="24"/>
          <w:szCs w:val="24"/>
          <w:u w:val="none"/>
        </w:rPr>
        <w:fldChar w:fldCharType="end"/>
      </w:r>
      <w:bookmarkEnd w:id="7"/>
    </w:p>
    <w:p w14:paraId="74690D10" w14:textId="3C4A893E" w:rsidR="00B84C01" w:rsidRPr="00B84C01" w:rsidRDefault="009353F9" w:rsidP="00FA42AD">
      <w:pPr>
        <w:pStyle w:val="PargrafodaLista"/>
        <w:numPr>
          <w:ilvl w:val="1"/>
          <w:numId w:val="7"/>
        </w:numPr>
        <w:tabs>
          <w:tab w:val="left" w:pos="567"/>
        </w:tabs>
        <w:spacing w:line="280" w:lineRule="atLeast"/>
        <w:rPr>
          <w:rStyle w:val="Hyperlink"/>
          <w:color w:val="auto"/>
          <w:sz w:val="24"/>
          <w:szCs w:val="24"/>
          <w:u w:val="none"/>
        </w:rPr>
      </w:pPr>
      <w:r w:rsidRPr="009353F9">
        <w:rPr>
          <w:sz w:val="24"/>
          <w:szCs w:val="24"/>
        </w:rPr>
        <w:t>O objeto deverá ser entregue em conformidade com o exigido n</w:t>
      </w:r>
      <w:r w:rsidR="00B84C01">
        <w:rPr>
          <w:sz w:val="24"/>
          <w:szCs w:val="24"/>
        </w:rPr>
        <w:t>o</w:t>
      </w:r>
      <w:r w:rsidRPr="009353F9">
        <w:rPr>
          <w:sz w:val="24"/>
          <w:szCs w:val="24"/>
        </w:rPr>
        <w:t xml:space="preserve"> Termo de </w:t>
      </w:r>
      <w:proofErr w:type="gramStart"/>
      <w:r w:rsidRPr="009353F9">
        <w:rPr>
          <w:sz w:val="24"/>
          <w:szCs w:val="24"/>
        </w:rPr>
        <w:t>Referência ,</w:t>
      </w:r>
      <w:proofErr w:type="gramEnd"/>
      <w:r w:rsidRPr="009353F9">
        <w:rPr>
          <w:sz w:val="24"/>
          <w:szCs w:val="24"/>
        </w:rPr>
        <w:t xml:space="preserve"> de forma parcelada,</w:t>
      </w:r>
      <w:r>
        <w:rPr>
          <w:sz w:val="24"/>
          <w:szCs w:val="24"/>
        </w:rPr>
        <w:t xml:space="preserve"> </w:t>
      </w:r>
      <w:r w:rsidRPr="009353F9">
        <w:rPr>
          <w:sz w:val="24"/>
          <w:szCs w:val="24"/>
        </w:rPr>
        <w:t xml:space="preserve">no período de até </w:t>
      </w:r>
      <w:r w:rsidRPr="009353F9">
        <w:rPr>
          <w:b/>
          <w:color w:val="FF0000"/>
          <w:sz w:val="24"/>
          <w:szCs w:val="24"/>
        </w:rPr>
        <w:t>05 (cinco) dias úteis</w:t>
      </w:r>
      <w:r w:rsidRPr="009353F9">
        <w:rPr>
          <w:color w:val="FF0000"/>
          <w:sz w:val="24"/>
          <w:szCs w:val="24"/>
        </w:rPr>
        <w:t xml:space="preserve"> </w:t>
      </w:r>
      <w:r w:rsidRPr="009353F9">
        <w:rPr>
          <w:sz w:val="24"/>
          <w:szCs w:val="24"/>
        </w:rPr>
        <w:t xml:space="preserve">após o recebimento da Solicitação de Fornecimento e sua respectiva Nota de Empenho, no local e horário indicados pelo Órgão Solicitante, exceto nos </w:t>
      </w:r>
      <w:r w:rsidRPr="009353F9">
        <w:rPr>
          <w:sz w:val="24"/>
          <w:szCs w:val="24"/>
        </w:rPr>
        <w:lastRenderedPageBreak/>
        <w:t xml:space="preserve">feriados do Município de Rio das </w:t>
      </w:r>
      <w:proofErr w:type="spellStart"/>
      <w:r w:rsidRPr="009353F9">
        <w:rPr>
          <w:sz w:val="24"/>
          <w:szCs w:val="24"/>
        </w:rPr>
        <w:t>Flôres</w:t>
      </w:r>
      <w:proofErr w:type="spellEnd"/>
      <w:r w:rsidRPr="009353F9">
        <w:rPr>
          <w:sz w:val="24"/>
          <w:szCs w:val="24"/>
        </w:rPr>
        <w:t>, do Estado do Rio de Janeiro e Nacional, obedecendo rigorosamente a(s) quantidade(s) e prazo(s) constante(s) na Nota de Empenho ou em instrumento hábil.</w:t>
      </w:r>
    </w:p>
    <w:p w14:paraId="77FEF059" w14:textId="77777777" w:rsidR="003478B3" w:rsidRPr="00737789" w:rsidRDefault="003478B3" w:rsidP="00FA42AD">
      <w:pPr>
        <w:pStyle w:val="PargrafodaLista"/>
        <w:numPr>
          <w:ilvl w:val="1"/>
          <w:numId w:val="7"/>
        </w:numPr>
        <w:tabs>
          <w:tab w:val="left" w:pos="567"/>
        </w:tabs>
        <w:spacing w:line="280" w:lineRule="atLeast"/>
        <w:contextualSpacing w:val="0"/>
        <w:rPr>
          <w:sz w:val="24"/>
          <w:szCs w:val="24"/>
          <w:u w:val="single"/>
        </w:rPr>
      </w:pPr>
      <w:r w:rsidRPr="00C3012C">
        <w:rPr>
          <w:sz w:val="24"/>
          <w:szCs w:val="24"/>
        </w:rPr>
        <w:t>Correrá</w:t>
      </w:r>
      <w:r w:rsidRPr="00C3012C">
        <w:rPr>
          <w:spacing w:val="68"/>
          <w:sz w:val="24"/>
          <w:szCs w:val="24"/>
        </w:rPr>
        <w:t xml:space="preserve"> </w:t>
      </w:r>
      <w:r w:rsidRPr="00C3012C">
        <w:rPr>
          <w:sz w:val="24"/>
          <w:szCs w:val="24"/>
        </w:rPr>
        <w:t>por</w:t>
      </w:r>
      <w:r w:rsidRPr="00C3012C">
        <w:rPr>
          <w:spacing w:val="69"/>
          <w:sz w:val="24"/>
          <w:szCs w:val="24"/>
        </w:rPr>
        <w:t xml:space="preserve"> </w:t>
      </w:r>
      <w:r w:rsidRPr="00C3012C">
        <w:rPr>
          <w:sz w:val="24"/>
          <w:szCs w:val="24"/>
        </w:rPr>
        <w:t>conta exclusiva do estabelecimento contratado, sem qualquer</w:t>
      </w:r>
      <w:r w:rsidRPr="00C3012C">
        <w:rPr>
          <w:spacing w:val="1"/>
          <w:sz w:val="24"/>
          <w:szCs w:val="24"/>
        </w:rPr>
        <w:t xml:space="preserve"> </w:t>
      </w:r>
      <w:r w:rsidRPr="00C3012C">
        <w:rPr>
          <w:sz w:val="24"/>
          <w:szCs w:val="24"/>
        </w:rPr>
        <w:t>ônus</w:t>
      </w:r>
      <w:r w:rsidRPr="00C3012C">
        <w:rPr>
          <w:spacing w:val="1"/>
          <w:sz w:val="24"/>
          <w:szCs w:val="24"/>
        </w:rPr>
        <w:t xml:space="preserve"> </w:t>
      </w:r>
      <w:r w:rsidRPr="00C3012C">
        <w:rPr>
          <w:sz w:val="24"/>
          <w:szCs w:val="24"/>
        </w:rPr>
        <w:t>para</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b/>
          <w:sz w:val="24"/>
          <w:szCs w:val="24"/>
        </w:rPr>
        <w:t>CONTRATANTE</w:t>
      </w:r>
      <w:r w:rsidRPr="00C3012C">
        <w:rPr>
          <w:sz w:val="24"/>
          <w:szCs w:val="24"/>
        </w:rPr>
        <w:t>,</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sz w:val="24"/>
          <w:szCs w:val="24"/>
        </w:rPr>
        <w:t>execução</w:t>
      </w:r>
      <w:r w:rsidRPr="00C3012C">
        <w:rPr>
          <w:spacing w:val="1"/>
          <w:sz w:val="24"/>
          <w:szCs w:val="24"/>
        </w:rPr>
        <w:t xml:space="preserve"> </w:t>
      </w:r>
      <w:r w:rsidRPr="00C3012C">
        <w:rPr>
          <w:sz w:val="24"/>
          <w:szCs w:val="24"/>
        </w:rPr>
        <w:t>dos</w:t>
      </w:r>
      <w:r w:rsidRPr="00C3012C">
        <w:rPr>
          <w:spacing w:val="1"/>
          <w:sz w:val="24"/>
          <w:szCs w:val="24"/>
        </w:rPr>
        <w:t xml:space="preserve"> </w:t>
      </w:r>
      <w:r w:rsidRPr="00C3012C">
        <w:rPr>
          <w:sz w:val="24"/>
          <w:szCs w:val="24"/>
        </w:rPr>
        <w:t>serviços</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sz w:val="24"/>
          <w:szCs w:val="24"/>
        </w:rPr>
        <w:t>serem</w:t>
      </w:r>
      <w:r w:rsidRPr="00C3012C">
        <w:rPr>
          <w:spacing w:val="1"/>
          <w:sz w:val="24"/>
          <w:szCs w:val="24"/>
        </w:rPr>
        <w:t xml:space="preserve"> </w:t>
      </w:r>
      <w:r w:rsidRPr="00C3012C">
        <w:rPr>
          <w:sz w:val="24"/>
          <w:szCs w:val="24"/>
        </w:rPr>
        <w:t>prestados,</w:t>
      </w:r>
      <w:r w:rsidRPr="00C3012C">
        <w:rPr>
          <w:spacing w:val="68"/>
          <w:sz w:val="24"/>
          <w:szCs w:val="24"/>
        </w:rPr>
        <w:t xml:space="preserve"> </w:t>
      </w:r>
      <w:r w:rsidRPr="00C3012C">
        <w:rPr>
          <w:sz w:val="24"/>
          <w:szCs w:val="24"/>
        </w:rPr>
        <w:t>conforme</w:t>
      </w:r>
      <w:r w:rsidRPr="00C3012C">
        <w:rPr>
          <w:spacing w:val="69"/>
          <w:sz w:val="24"/>
          <w:szCs w:val="24"/>
        </w:rPr>
        <w:t xml:space="preserve"> </w:t>
      </w:r>
      <w:r w:rsidRPr="00C3012C">
        <w:rPr>
          <w:sz w:val="24"/>
          <w:szCs w:val="24"/>
        </w:rPr>
        <w:t>normas</w:t>
      </w:r>
      <w:r w:rsidRPr="00C3012C">
        <w:rPr>
          <w:spacing w:val="1"/>
          <w:sz w:val="24"/>
          <w:szCs w:val="24"/>
        </w:rPr>
        <w:t xml:space="preserve"> </w:t>
      </w:r>
      <w:r w:rsidRPr="00C3012C">
        <w:rPr>
          <w:sz w:val="24"/>
          <w:szCs w:val="24"/>
        </w:rPr>
        <w:t>definidas</w:t>
      </w:r>
      <w:r w:rsidRPr="00C3012C">
        <w:rPr>
          <w:spacing w:val="47"/>
          <w:sz w:val="24"/>
          <w:szCs w:val="24"/>
        </w:rPr>
        <w:t xml:space="preserve"> </w:t>
      </w:r>
      <w:r w:rsidRPr="00C3012C">
        <w:rPr>
          <w:sz w:val="24"/>
          <w:szCs w:val="24"/>
        </w:rPr>
        <w:t>neste</w:t>
      </w:r>
      <w:r w:rsidRPr="00C3012C">
        <w:rPr>
          <w:spacing w:val="46"/>
          <w:sz w:val="24"/>
          <w:szCs w:val="24"/>
        </w:rPr>
        <w:t xml:space="preserve"> </w:t>
      </w:r>
      <w:r w:rsidRPr="00C3012C">
        <w:rPr>
          <w:sz w:val="24"/>
          <w:szCs w:val="24"/>
        </w:rPr>
        <w:t>contrato</w:t>
      </w:r>
      <w:r w:rsidRPr="00C3012C">
        <w:rPr>
          <w:spacing w:val="47"/>
          <w:sz w:val="24"/>
          <w:szCs w:val="24"/>
        </w:rPr>
        <w:t xml:space="preserve"> </w:t>
      </w:r>
      <w:r w:rsidRPr="00C3012C">
        <w:rPr>
          <w:sz w:val="24"/>
          <w:szCs w:val="24"/>
        </w:rPr>
        <w:t>os</w:t>
      </w:r>
      <w:r w:rsidRPr="00C3012C">
        <w:rPr>
          <w:spacing w:val="47"/>
          <w:sz w:val="24"/>
          <w:szCs w:val="24"/>
        </w:rPr>
        <w:t xml:space="preserve"> </w:t>
      </w:r>
      <w:r w:rsidRPr="00C3012C">
        <w:rPr>
          <w:sz w:val="24"/>
          <w:szCs w:val="24"/>
        </w:rPr>
        <w:t>quais</w:t>
      </w:r>
      <w:r w:rsidRPr="00C3012C">
        <w:rPr>
          <w:spacing w:val="47"/>
          <w:sz w:val="24"/>
          <w:szCs w:val="24"/>
        </w:rPr>
        <w:t xml:space="preserve"> </w:t>
      </w:r>
      <w:r w:rsidRPr="00C3012C">
        <w:rPr>
          <w:sz w:val="24"/>
          <w:szCs w:val="24"/>
        </w:rPr>
        <w:t>serão</w:t>
      </w:r>
      <w:r w:rsidRPr="00C3012C">
        <w:rPr>
          <w:spacing w:val="47"/>
          <w:sz w:val="24"/>
          <w:szCs w:val="24"/>
        </w:rPr>
        <w:t xml:space="preserve"> </w:t>
      </w:r>
      <w:r w:rsidRPr="00C3012C">
        <w:rPr>
          <w:sz w:val="24"/>
          <w:szCs w:val="24"/>
        </w:rPr>
        <w:t>prestados</w:t>
      </w:r>
      <w:r w:rsidRPr="00C3012C">
        <w:rPr>
          <w:spacing w:val="47"/>
          <w:sz w:val="24"/>
          <w:szCs w:val="24"/>
        </w:rPr>
        <w:t xml:space="preserve"> </w:t>
      </w:r>
      <w:r w:rsidRPr="00C3012C">
        <w:rPr>
          <w:sz w:val="24"/>
          <w:szCs w:val="24"/>
        </w:rPr>
        <w:t>de</w:t>
      </w:r>
      <w:r w:rsidRPr="00C3012C">
        <w:rPr>
          <w:spacing w:val="46"/>
          <w:sz w:val="24"/>
          <w:szCs w:val="24"/>
        </w:rPr>
        <w:t xml:space="preserve"> </w:t>
      </w:r>
      <w:r w:rsidRPr="00C3012C">
        <w:rPr>
          <w:sz w:val="24"/>
          <w:szCs w:val="24"/>
        </w:rPr>
        <w:t>acordo</w:t>
      </w:r>
      <w:r w:rsidRPr="00C3012C">
        <w:rPr>
          <w:spacing w:val="47"/>
          <w:sz w:val="24"/>
          <w:szCs w:val="24"/>
        </w:rPr>
        <w:t xml:space="preserve"> </w:t>
      </w:r>
      <w:r w:rsidRPr="00C3012C">
        <w:rPr>
          <w:sz w:val="24"/>
          <w:szCs w:val="24"/>
        </w:rPr>
        <w:t>com</w:t>
      </w:r>
      <w:r w:rsidRPr="00C3012C">
        <w:rPr>
          <w:spacing w:val="47"/>
          <w:sz w:val="24"/>
          <w:szCs w:val="24"/>
        </w:rPr>
        <w:t xml:space="preserve"> </w:t>
      </w:r>
      <w:r w:rsidRPr="00C3012C">
        <w:rPr>
          <w:sz w:val="24"/>
          <w:szCs w:val="24"/>
        </w:rPr>
        <w:t>os</w:t>
      </w:r>
      <w:r w:rsidRPr="00C3012C">
        <w:rPr>
          <w:spacing w:val="47"/>
          <w:sz w:val="24"/>
          <w:szCs w:val="24"/>
        </w:rPr>
        <w:t xml:space="preserve"> </w:t>
      </w:r>
      <w:r w:rsidRPr="00C3012C">
        <w:rPr>
          <w:sz w:val="24"/>
          <w:szCs w:val="24"/>
        </w:rPr>
        <w:t>critérios</w:t>
      </w:r>
      <w:r w:rsidRPr="00C3012C">
        <w:rPr>
          <w:spacing w:val="48"/>
          <w:sz w:val="24"/>
          <w:szCs w:val="24"/>
        </w:rPr>
        <w:t xml:space="preserve"> </w:t>
      </w:r>
      <w:r w:rsidRPr="00C3012C">
        <w:rPr>
          <w:sz w:val="24"/>
          <w:szCs w:val="24"/>
        </w:rPr>
        <w:t>de</w:t>
      </w:r>
      <w:r w:rsidRPr="00C3012C">
        <w:rPr>
          <w:spacing w:val="46"/>
          <w:sz w:val="24"/>
          <w:szCs w:val="24"/>
        </w:rPr>
        <w:t xml:space="preserve"> </w:t>
      </w:r>
      <w:r w:rsidRPr="00C3012C">
        <w:rPr>
          <w:sz w:val="24"/>
          <w:szCs w:val="24"/>
        </w:rPr>
        <w:t>oportunidade</w:t>
      </w:r>
      <w:r w:rsidRPr="00C3012C">
        <w:rPr>
          <w:spacing w:val="46"/>
          <w:sz w:val="24"/>
          <w:szCs w:val="24"/>
        </w:rPr>
        <w:t xml:space="preserve"> </w:t>
      </w:r>
      <w:r w:rsidRPr="00C3012C">
        <w:rPr>
          <w:sz w:val="24"/>
          <w:szCs w:val="24"/>
        </w:rPr>
        <w:t>e conveniência</w:t>
      </w:r>
      <w:r w:rsidRPr="00C3012C">
        <w:rPr>
          <w:spacing w:val="1"/>
          <w:sz w:val="24"/>
          <w:szCs w:val="24"/>
        </w:rPr>
        <w:t xml:space="preserve"> </w:t>
      </w:r>
      <w:r w:rsidRPr="00C3012C">
        <w:rPr>
          <w:sz w:val="24"/>
          <w:szCs w:val="24"/>
        </w:rPr>
        <w:t>estabelecidos</w:t>
      </w:r>
      <w:r w:rsidRPr="00C3012C">
        <w:rPr>
          <w:spacing w:val="1"/>
          <w:sz w:val="24"/>
          <w:szCs w:val="24"/>
        </w:rPr>
        <w:t xml:space="preserve"> </w:t>
      </w:r>
      <w:r w:rsidRPr="00C3012C">
        <w:rPr>
          <w:sz w:val="24"/>
          <w:szCs w:val="24"/>
        </w:rPr>
        <w:t>pel</w:t>
      </w:r>
      <w:r>
        <w:rPr>
          <w:sz w:val="24"/>
          <w:szCs w:val="24"/>
        </w:rPr>
        <w:t>o</w:t>
      </w:r>
      <w:r w:rsidRPr="00C3012C">
        <w:rPr>
          <w:b/>
          <w:sz w:val="24"/>
          <w:szCs w:val="24"/>
        </w:rPr>
        <w:t xml:space="preserve"> </w:t>
      </w:r>
      <w:r>
        <w:rPr>
          <w:b/>
          <w:sz w:val="24"/>
          <w:szCs w:val="24"/>
        </w:rPr>
        <w:t>FUNDO MUNICIPAL DE EDUCAÇÃO</w:t>
      </w:r>
      <w:r w:rsidRPr="00C3012C">
        <w:rPr>
          <w:sz w:val="24"/>
          <w:szCs w:val="24"/>
        </w:rPr>
        <w:t>, que emitirá prévia</w:t>
      </w:r>
      <w:r w:rsidRPr="00C3012C">
        <w:rPr>
          <w:spacing w:val="1"/>
          <w:sz w:val="24"/>
          <w:szCs w:val="24"/>
        </w:rPr>
        <w:t xml:space="preserve"> </w:t>
      </w:r>
      <w:r w:rsidRPr="00C3012C">
        <w:rPr>
          <w:sz w:val="24"/>
          <w:szCs w:val="24"/>
        </w:rPr>
        <w:t>autorização,</w:t>
      </w:r>
      <w:r w:rsidRPr="00C3012C">
        <w:rPr>
          <w:spacing w:val="1"/>
          <w:sz w:val="24"/>
          <w:szCs w:val="24"/>
        </w:rPr>
        <w:t xml:space="preserve"> </w:t>
      </w:r>
      <w:r w:rsidRPr="00C3012C">
        <w:rPr>
          <w:sz w:val="24"/>
          <w:szCs w:val="24"/>
        </w:rPr>
        <w:t>por escrito,</w:t>
      </w:r>
      <w:r w:rsidRPr="00C3012C">
        <w:rPr>
          <w:spacing w:val="1"/>
          <w:sz w:val="24"/>
          <w:szCs w:val="24"/>
        </w:rPr>
        <w:t xml:space="preserve"> </w:t>
      </w:r>
      <w:r w:rsidRPr="00C3012C">
        <w:rPr>
          <w:sz w:val="24"/>
          <w:szCs w:val="24"/>
        </w:rPr>
        <w:t>para aludida execução.</w:t>
      </w:r>
    </w:p>
    <w:p w14:paraId="1D47A7E2" w14:textId="02C24225" w:rsidR="004F0002" w:rsidRPr="00B84C01" w:rsidRDefault="003478B3" w:rsidP="00FA42AD">
      <w:pPr>
        <w:pStyle w:val="PargrafodaLista"/>
        <w:numPr>
          <w:ilvl w:val="1"/>
          <w:numId w:val="7"/>
        </w:numPr>
        <w:tabs>
          <w:tab w:val="left" w:pos="567"/>
        </w:tabs>
        <w:spacing w:line="280" w:lineRule="atLeast"/>
        <w:contextualSpacing w:val="0"/>
        <w:rPr>
          <w:sz w:val="24"/>
          <w:szCs w:val="24"/>
          <w:u w:val="single"/>
        </w:rPr>
      </w:pPr>
      <w:r w:rsidRPr="00C3012C">
        <w:rPr>
          <w:b/>
          <w:sz w:val="24"/>
          <w:szCs w:val="24"/>
        </w:rPr>
        <w:t>O objeto deverá ser executado em conformidade com Termo de Referência, designados pela</w:t>
      </w:r>
      <w:r w:rsidRPr="00C3012C">
        <w:rPr>
          <w:sz w:val="24"/>
          <w:szCs w:val="24"/>
        </w:rPr>
        <w:t xml:space="preserve"> </w:t>
      </w:r>
      <w:r>
        <w:rPr>
          <w:b/>
          <w:sz w:val="24"/>
          <w:szCs w:val="24"/>
        </w:rPr>
        <w:t>FUNDO MUNICIPAL DE EDUCAÇÃO</w:t>
      </w:r>
      <w:r w:rsidRPr="00C3012C">
        <w:rPr>
          <w:b/>
          <w:sz w:val="24"/>
          <w:szCs w:val="24"/>
        </w:rPr>
        <w:t xml:space="preserve">, com prioridade no atendimento, tendo em vista o Interesse Público </w:t>
      </w:r>
      <w:r w:rsidRPr="00C3012C">
        <w:rPr>
          <w:sz w:val="24"/>
          <w:szCs w:val="24"/>
        </w:rPr>
        <w:t xml:space="preserve">e obedecer exatamente à especificação constante do </w:t>
      </w:r>
      <w:r w:rsidRPr="00C3012C">
        <w:rPr>
          <w:b/>
          <w:sz w:val="24"/>
          <w:szCs w:val="24"/>
        </w:rPr>
        <w:t>TERMO DE REFERÊNCIA (ANEXO I)</w:t>
      </w:r>
      <w:r w:rsidRPr="00C3012C">
        <w:rPr>
          <w:sz w:val="24"/>
          <w:szCs w:val="24"/>
        </w:rPr>
        <w:t xml:space="preserve"> deste PREGÃO ELETRÔNICO e na proposta da licitante vencedora.</w:t>
      </w:r>
    </w:p>
    <w:p w14:paraId="7170456D" w14:textId="41CB7DEB" w:rsidR="00B84C01" w:rsidRPr="00B84C01" w:rsidRDefault="00B84C01" w:rsidP="00FA42AD">
      <w:pPr>
        <w:pStyle w:val="PargrafodaLista"/>
        <w:numPr>
          <w:ilvl w:val="1"/>
          <w:numId w:val="7"/>
        </w:numPr>
        <w:tabs>
          <w:tab w:val="left" w:pos="567"/>
        </w:tabs>
        <w:spacing w:before="0"/>
        <w:contextualSpacing w:val="0"/>
        <w:rPr>
          <w:sz w:val="24"/>
          <w:szCs w:val="24"/>
          <w:u w:val="single"/>
        </w:rPr>
      </w:pPr>
      <w:r w:rsidRPr="00737789">
        <w:rPr>
          <w:sz w:val="24"/>
          <w:szCs w:val="24"/>
        </w:rPr>
        <w:t>Não haverá previsão de diferenciação de preços para entregas em locais diferentes.</w:t>
      </w:r>
      <w:r>
        <w:rPr>
          <w:sz w:val="24"/>
          <w:szCs w:val="24"/>
        </w:rPr>
        <w:t xml:space="preserve"> </w:t>
      </w:r>
    </w:p>
    <w:p w14:paraId="151BF07C" w14:textId="77777777" w:rsidR="004F0002" w:rsidRPr="004F0002" w:rsidRDefault="004F0002" w:rsidP="004F0002">
      <w:pPr>
        <w:pStyle w:val="PargrafodaLista"/>
        <w:tabs>
          <w:tab w:val="left" w:pos="567"/>
        </w:tabs>
        <w:spacing w:line="280" w:lineRule="atLeast"/>
        <w:contextualSpacing w:val="0"/>
        <w:rPr>
          <w:sz w:val="24"/>
          <w:szCs w:val="24"/>
          <w:u w:val="single"/>
        </w:rPr>
      </w:pPr>
    </w:p>
    <w:p w14:paraId="0C472134" w14:textId="06B0EED7" w:rsidR="007B2089" w:rsidRPr="004F0002" w:rsidRDefault="007B2089" w:rsidP="00FA42AD">
      <w:pPr>
        <w:pStyle w:val="PargrafodaLista"/>
        <w:numPr>
          <w:ilvl w:val="0"/>
          <w:numId w:val="7"/>
        </w:numPr>
        <w:pBdr>
          <w:top w:val="nil"/>
          <w:left w:val="nil"/>
          <w:bottom w:val="nil"/>
          <w:right w:val="nil"/>
          <w:between w:val="nil"/>
        </w:pBdr>
        <w:suppressAutoHyphens w:val="0"/>
        <w:spacing w:before="0" w:after="0"/>
        <w:ind w:left="426" w:hanging="426"/>
        <w:rPr>
          <w:rFonts w:cs="Arial"/>
          <w:b/>
          <w:sz w:val="24"/>
          <w:szCs w:val="24"/>
        </w:rPr>
      </w:pPr>
      <w:r w:rsidRPr="004F0002">
        <w:rPr>
          <w:rFonts w:cs="Arial"/>
          <w:b/>
          <w:sz w:val="24"/>
          <w:szCs w:val="24"/>
        </w:rPr>
        <w:t>DAS REGRAS PARA RECEBIMENTOS PROVISÓRIO E DEFINITIVO, QUANDO FOR O CASO</w:t>
      </w:r>
      <w:r w:rsidRPr="004F0002">
        <w:rPr>
          <w:rFonts w:cs="Arial"/>
          <w:sz w:val="24"/>
          <w:szCs w:val="24"/>
        </w:rPr>
        <w:t xml:space="preserve"> (</w:t>
      </w:r>
      <w:r w:rsidRPr="004F0002">
        <w:rPr>
          <w:rFonts w:cs="Arial"/>
          <w:sz w:val="24"/>
          <w:szCs w:val="24"/>
          <w:lang w:val="en-US"/>
        </w:rPr>
        <w:t>ART. 40, §1º, II DA LEI 14.133/21)</w:t>
      </w:r>
    </w:p>
    <w:p w14:paraId="318A4581" w14:textId="77777777" w:rsidR="004F0002" w:rsidRPr="007B2089" w:rsidRDefault="004F0002" w:rsidP="00941EE3">
      <w:pPr>
        <w:pStyle w:val="PargrafodaLista"/>
        <w:pBdr>
          <w:top w:val="nil"/>
          <w:left w:val="nil"/>
          <w:bottom w:val="nil"/>
          <w:right w:val="nil"/>
          <w:between w:val="nil"/>
        </w:pBdr>
        <w:suppressAutoHyphens w:val="0"/>
        <w:spacing w:before="0" w:after="0"/>
        <w:ind w:left="1241"/>
        <w:rPr>
          <w:rFonts w:cs="Arial"/>
          <w:b/>
          <w:sz w:val="24"/>
          <w:szCs w:val="24"/>
        </w:rPr>
      </w:pPr>
    </w:p>
    <w:p w14:paraId="1FD18AF4" w14:textId="77777777" w:rsidR="007B2089" w:rsidRPr="007B2089" w:rsidRDefault="007B2089" w:rsidP="00FA42AD">
      <w:pPr>
        <w:pStyle w:val="PargrafodaLista"/>
        <w:numPr>
          <w:ilvl w:val="1"/>
          <w:numId w:val="7"/>
        </w:numPr>
        <w:pBdr>
          <w:top w:val="nil"/>
          <w:left w:val="nil"/>
          <w:bottom w:val="nil"/>
          <w:right w:val="nil"/>
          <w:between w:val="nil"/>
        </w:pBdr>
        <w:suppressAutoHyphens w:val="0"/>
        <w:spacing w:before="0" w:after="0"/>
        <w:ind w:left="0" w:firstLine="0"/>
        <w:rPr>
          <w:rFonts w:cs="Arial"/>
          <w:b/>
          <w:sz w:val="24"/>
          <w:szCs w:val="24"/>
        </w:rPr>
      </w:pPr>
      <w:r w:rsidRPr="007B2089">
        <w:rPr>
          <w:rFonts w:cs="Arial"/>
          <w:sz w:val="24"/>
          <w:szCs w:val="24"/>
        </w:rPr>
        <w:t xml:space="preserve">Em se tratando de </w:t>
      </w:r>
      <w:r w:rsidRPr="007B2089">
        <w:rPr>
          <w:rFonts w:cs="Arial"/>
          <w:b/>
          <w:sz w:val="24"/>
          <w:szCs w:val="24"/>
        </w:rPr>
        <w:t>compras ou de locação de equipamentos (art. 140, inciso I, alíneas “a” e “b”, Lei Federal 14.133/2021):</w:t>
      </w:r>
    </w:p>
    <w:p w14:paraId="44CC7BEC" w14:textId="77777777" w:rsidR="007B2089" w:rsidRPr="007B2089" w:rsidRDefault="007B2089" w:rsidP="00941EE3">
      <w:pPr>
        <w:pStyle w:val="PargrafodaLista"/>
        <w:pBdr>
          <w:top w:val="nil"/>
          <w:left w:val="nil"/>
          <w:bottom w:val="nil"/>
          <w:right w:val="nil"/>
          <w:between w:val="nil"/>
        </w:pBdr>
        <w:ind w:left="0"/>
        <w:rPr>
          <w:rFonts w:cs="Arial"/>
          <w:b/>
          <w:sz w:val="24"/>
          <w:szCs w:val="24"/>
        </w:rPr>
      </w:pPr>
    </w:p>
    <w:p w14:paraId="73BAD8EF" w14:textId="77777777" w:rsidR="007B2089" w:rsidRPr="007B2089" w:rsidRDefault="007B2089" w:rsidP="00FA42AD">
      <w:pPr>
        <w:pStyle w:val="PargrafodaLista"/>
        <w:numPr>
          <w:ilvl w:val="2"/>
          <w:numId w:val="7"/>
        </w:numPr>
        <w:pBdr>
          <w:top w:val="nil"/>
          <w:left w:val="nil"/>
          <w:bottom w:val="nil"/>
          <w:right w:val="nil"/>
          <w:between w:val="nil"/>
        </w:pBdr>
        <w:suppressAutoHyphens w:val="0"/>
        <w:spacing w:before="0" w:after="0"/>
        <w:ind w:left="0" w:firstLine="0"/>
        <w:rPr>
          <w:rFonts w:cs="Arial"/>
          <w:b/>
          <w:sz w:val="24"/>
          <w:szCs w:val="24"/>
        </w:rPr>
      </w:pPr>
      <w:r w:rsidRPr="007B2089">
        <w:rPr>
          <w:rFonts w:cs="Arial"/>
          <w:b/>
          <w:sz w:val="24"/>
          <w:szCs w:val="24"/>
        </w:rPr>
        <w:t>PROVISORIAMENTE</w:t>
      </w:r>
      <w:r w:rsidRPr="007B2089">
        <w:rPr>
          <w:rFonts w:cs="Arial"/>
          <w:i/>
          <w:sz w:val="24"/>
          <w:szCs w:val="24"/>
        </w:rPr>
        <w:t>,</w:t>
      </w:r>
      <w:r w:rsidRPr="007B2089">
        <w:rPr>
          <w:rFonts w:cs="Arial"/>
          <w:sz w:val="24"/>
          <w:szCs w:val="24"/>
        </w:rPr>
        <w:t xml:space="preserve"> de forma sumária, pelo responsável por seu acompanhamento e fiscalização, com verificação posterior da conformidade do material com as exigências contratuais;</w:t>
      </w:r>
    </w:p>
    <w:p w14:paraId="62213E9C" w14:textId="77777777" w:rsidR="007B2089" w:rsidRPr="007B2089" w:rsidRDefault="007B2089" w:rsidP="00941EE3">
      <w:pPr>
        <w:pStyle w:val="PargrafodaLista"/>
        <w:pBdr>
          <w:top w:val="nil"/>
          <w:left w:val="nil"/>
          <w:bottom w:val="nil"/>
          <w:right w:val="nil"/>
          <w:between w:val="nil"/>
        </w:pBdr>
        <w:ind w:left="0"/>
        <w:rPr>
          <w:rFonts w:cs="Arial"/>
          <w:b/>
          <w:sz w:val="24"/>
          <w:szCs w:val="24"/>
        </w:rPr>
      </w:pPr>
    </w:p>
    <w:p w14:paraId="306BD531" w14:textId="0E4D6332" w:rsidR="007B2089" w:rsidRPr="00941EE3" w:rsidRDefault="007B2089" w:rsidP="00FA42AD">
      <w:pPr>
        <w:pStyle w:val="PargrafodaLista"/>
        <w:numPr>
          <w:ilvl w:val="2"/>
          <w:numId w:val="7"/>
        </w:numPr>
        <w:pBdr>
          <w:top w:val="nil"/>
          <w:left w:val="nil"/>
          <w:bottom w:val="nil"/>
          <w:right w:val="nil"/>
          <w:between w:val="nil"/>
        </w:pBdr>
        <w:suppressAutoHyphens w:val="0"/>
        <w:spacing w:before="0" w:after="0"/>
        <w:ind w:left="0" w:firstLine="0"/>
        <w:rPr>
          <w:rFonts w:cs="Arial"/>
          <w:b/>
          <w:sz w:val="24"/>
          <w:szCs w:val="24"/>
        </w:rPr>
      </w:pPr>
      <w:r w:rsidRPr="007B2089">
        <w:rPr>
          <w:rFonts w:cs="Arial"/>
          <w:b/>
          <w:sz w:val="24"/>
          <w:szCs w:val="24"/>
        </w:rPr>
        <w:t>DEFINITIVAMENTE</w:t>
      </w:r>
      <w:r w:rsidRPr="007B2089">
        <w:rPr>
          <w:rFonts w:cs="Arial"/>
          <w:i/>
          <w:sz w:val="24"/>
          <w:szCs w:val="24"/>
        </w:rPr>
        <w:t xml:space="preserve">, </w:t>
      </w:r>
      <w:r w:rsidRPr="007B2089">
        <w:rPr>
          <w:rFonts w:cs="Arial"/>
          <w:sz w:val="24"/>
          <w:szCs w:val="24"/>
        </w:rPr>
        <w:t>definitivamente, por servidor ou comissão designada pela autoridade competente, mediante termo detalhado que comprove o atendimento das exigências contratuais.</w:t>
      </w:r>
    </w:p>
    <w:p w14:paraId="49E31D8D" w14:textId="77777777" w:rsidR="00941EE3" w:rsidRPr="007B2089" w:rsidRDefault="00941EE3" w:rsidP="00941EE3">
      <w:pPr>
        <w:pStyle w:val="PargrafodaLista"/>
        <w:pBdr>
          <w:top w:val="nil"/>
          <w:left w:val="nil"/>
          <w:bottom w:val="nil"/>
          <w:right w:val="nil"/>
          <w:between w:val="nil"/>
        </w:pBdr>
        <w:suppressAutoHyphens w:val="0"/>
        <w:spacing w:before="0" w:after="0"/>
        <w:ind w:left="0"/>
        <w:rPr>
          <w:rFonts w:cs="Arial"/>
          <w:b/>
          <w:sz w:val="24"/>
          <w:szCs w:val="24"/>
        </w:rPr>
      </w:pPr>
    </w:p>
    <w:p w14:paraId="643F490E" w14:textId="340D2651" w:rsidR="00941EE3" w:rsidRDefault="007B2089" w:rsidP="00941EE3">
      <w:pPr>
        <w:pBdr>
          <w:top w:val="nil"/>
          <w:left w:val="nil"/>
          <w:bottom w:val="nil"/>
          <w:right w:val="nil"/>
          <w:between w:val="nil"/>
        </w:pBdr>
        <w:rPr>
          <w:rFonts w:cs="Arial"/>
          <w:b/>
          <w:sz w:val="24"/>
          <w:szCs w:val="24"/>
        </w:rPr>
      </w:pPr>
      <w:proofErr w:type="spellStart"/>
      <w:r w:rsidRPr="007B2089">
        <w:rPr>
          <w:rFonts w:cs="Arial"/>
          <w:b/>
          <w:sz w:val="24"/>
          <w:szCs w:val="24"/>
        </w:rPr>
        <w:t>Obs</w:t>
      </w:r>
      <w:proofErr w:type="spellEnd"/>
      <w:r w:rsidRPr="007B2089">
        <w:rPr>
          <w:rFonts w:cs="Arial"/>
          <w:b/>
          <w:sz w:val="24"/>
          <w:szCs w:val="24"/>
        </w:rPr>
        <w:t>¹</w:t>
      </w:r>
      <w:r w:rsidRPr="007B2089">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sidRPr="007B2089">
        <w:rPr>
          <w:rFonts w:cs="Arial"/>
          <w:b/>
          <w:sz w:val="24"/>
          <w:szCs w:val="24"/>
        </w:rPr>
        <w:t>art. 140, inciso II, § 2º, Lei Federal 14.133/2021).</w:t>
      </w:r>
    </w:p>
    <w:p w14:paraId="7783B95B" w14:textId="77777777" w:rsidR="00941EE3" w:rsidRPr="007B2089" w:rsidRDefault="00941EE3" w:rsidP="00941EE3">
      <w:pPr>
        <w:pBdr>
          <w:top w:val="nil"/>
          <w:left w:val="nil"/>
          <w:bottom w:val="nil"/>
          <w:right w:val="nil"/>
          <w:between w:val="nil"/>
        </w:pBdr>
        <w:rPr>
          <w:rFonts w:cs="Arial"/>
          <w:b/>
          <w:sz w:val="24"/>
          <w:szCs w:val="24"/>
        </w:rPr>
      </w:pPr>
    </w:p>
    <w:p w14:paraId="26F6E2B7" w14:textId="136AC049" w:rsidR="00C3012C" w:rsidRPr="00941EE3" w:rsidRDefault="00A639DB" w:rsidP="00FA42AD">
      <w:pPr>
        <w:pStyle w:val="PargrafodaLista"/>
        <w:numPr>
          <w:ilvl w:val="1"/>
          <w:numId w:val="7"/>
        </w:numPr>
        <w:tabs>
          <w:tab w:val="left" w:pos="567"/>
        </w:tabs>
        <w:spacing w:line="280" w:lineRule="atLeast"/>
        <w:ind w:left="0" w:firstLine="0"/>
        <w:contextualSpacing w:val="0"/>
        <w:rPr>
          <w:sz w:val="24"/>
          <w:szCs w:val="24"/>
          <w:u w:val="single"/>
        </w:rPr>
      </w:pPr>
      <w:r w:rsidRPr="00C3012C">
        <w:rPr>
          <w:sz w:val="24"/>
          <w:szCs w:val="24"/>
        </w:rPr>
        <w:t>Correrá</w:t>
      </w:r>
      <w:r w:rsidRPr="00C3012C">
        <w:rPr>
          <w:spacing w:val="68"/>
          <w:sz w:val="24"/>
          <w:szCs w:val="24"/>
        </w:rPr>
        <w:t xml:space="preserve"> </w:t>
      </w:r>
      <w:r w:rsidRPr="00C3012C">
        <w:rPr>
          <w:sz w:val="24"/>
          <w:szCs w:val="24"/>
        </w:rPr>
        <w:t>por</w:t>
      </w:r>
      <w:r w:rsidRPr="00C3012C">
        <w:rPr>
          <w:spacing w:val="69"/>
          <w:sz w:val="24"/>
          <w:szCs w:val="24"/>
        </w:rPr>
        <w:t xml:space="preserve"> </w:t>
      </w:r>
      <w:r w:rsidRPr="00C3012C">
        <w:rPr>
          <w:sz w:val="24"/>
          <w:szCs w:val="24"/>
        </w:rPr>
        <w:t>conta exclusiva do estabelecimento contratado, sem qualquer</w:t>
      </w:r>
      <w:r w:rsidRPr="00C3012C">
        <w:rPr>
          <w:spacing w:val="1"/>
          <w:sz w:val="24"/>
          <w:szCs w:val="24"/>
        </w:rPr>
        <w:t xml:space="preserve"> </w:t>
      </w:r>
      <w:r w:rsidRPr="00C3012C">
        <w:rPr>
          <w:sz w:val="24"/>
          <w:szCs w:val="24"/>
        </w:rPr>
        <w:t>ônus</w:t>
      </w:r>
      <w:r w:rsidRPr="00C3012C">
        <w:rPr>
          <w:spacing w:val="1"/>
          <w:sz w:val="24"/>
          <w:szCs w:val="24"/>
        </w:rPr>
        <w:t xml:space="preserve"> </w:t>
      </w:r>
      <w:r w:rsidRPr="00C3012C">
        <w:rPr>
          <w:sz w:val="24"/>
          <w:szCs w:val="24"/>
        </w:rPr>
        <w:t>para</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b/>
          <w:sz w:val="24"/>
          <w:szCs w:val="24"/>
        </w:rPr>
        <w:t>CONTRATANTE</w:t>
      </w:r>
      <w:r w:rsidRPr="00C3012C">
        <w:rPr>
          <w:sz w:val="24"/>
          <w:szCs w:val="24"/>
        </w:rPr>
        <w:t>,</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sz w:val="24"/>
          <w:szCs w:val="24"/>
        </w:rPr>
        <w:t>execução</w:t>
      </w:r>
      <w:r w:rsidRPr="00C3012C">
        <w:rPr>
          <w:spacing w:val="1"/>
          <w:sz w:val="24"/>
          <w:szCs w:val="24"/>
        </w:rPr>
        <w:t xml:space="preserve"> </w:t>
      </w:r>
      <w:r w:rsidRPr="00C3012C">
        <w:rPr>
          <w:sz w:val="24"/>
          <w:szCs w:val="24"/>
        </w:rPr>
        <w:t>dos</w:t>
      </w:r>
      <w:r w:rsidRPr="00C3012C">
        <w:rPr>
          <w:spacing w:val="1"/>
          <w:sz w:val="24"/>
          <w:szCs w:val="24"/>
        </w:rPr>
        <w:t xml:space="preserve"> </w:t>
      </w:r>
      <w:r w:rsidRPr="00C3012C">
        <w:rPr>
          <w:sz w:val="24"/>
          <w:szCs w:val="24"/>
        </w:rPr>
        <w:t>serviços</w:t>
      </w:r>
      <w:r w:rsidRPr="00C3012C">
        <w:rPr>
          <w:spacing w:val="1"/>
          <w:sz w:val="24"/>
          <w:szCs w:val="24"/>
        </w:rPr>
        <w:t xml:space="preserve"> </w:t>
      </w:r>
      <w:r w:rsidRPr="00C3012C">
        <w:rPr>
          <w:sz w:val="24"/>
          <w:szCs w:val="24"/>
        </w:rPr>
        <w:t>a</w:t>
      </w:r>
      <w:r w:rsidRPr="00C3012C">
        <w:rPr>
          <w:spacing w:val="1"/>
          <w:sz w:val="24"/>
          <w:szCs w:val="24"/>
        </w:rPr>
        <w:t xml:space="preserve"> </w:t>
      </w:r>
      <w:r w:rsidRPr="00C3012C">
        <w:rPr>
          <w:sz w:val="24"/>
          <w:szCs w:val="24"/>
        </w:rPr>
        <w:t>serem</w:t>
      </w:r>
      <w:r w:rsidRPr="00C3012C">
        <w:rPr>
          <w:spacing w:val="1"/>
          <w:sz w:val="24"/>
          <w:szCs w:val="24"/>
        </w:rPr>
        <w:t xml:space="preserve"> </w:t>
      </w:r>
      <w:r w:rsidRPr="00C3012C">
        <w:rPr>
          <w:sz w:val="24"/>
          <w:szCs w:val="24"/>
        </w:rPr>
        <w:t>prestados,</w:t>
      </w:r>
      <w:r w:rsidRPr="00C3012C">
        <w:rPr>
          <w:spacing w:val="68"/>
          <w:sz w:val="24"/>
          <w:szCs w:val="24"/>
        </w:rPr>
        <w:t xml:space="preserve"> </w:t>
      </w:r>
      <w:r w:rsidRPr="00C3012C">
        <w:rPr>
          <w:sz w:val="24"/>
          <w:szCs w:val="24"/>
        </w:rPr>
        <w:t>conforme</w:t>
      </w:r>
      <w:r w:rsidRPr="00C3012C">
        <w:rPr>
          <w:spacing w:val="69"/>
          <w:sz w:val="24"/>
          <w:szCs w:val="24"/>
        </w:rPr>
        <w:t xml:space="preserve"> </w:t>
      </w:r>
      <w:r w:rsidRPr="00C3012C">
        <w:rPr>
          <w:sz w:val="24"/>
          <w:szCs w:val="24"/>
        </w:rPr>
        <w:t>normas</w:t>
      </w:r>
      <w:r w:rsidRPr="00C3012C">
        <w:rPr>
          <w:spacing w:val="1"/>
          <w:sz w:val="24"/>
          <w:szCs w:val="24"/>
        </w:rPr>
        <w:t xml:space="preserve"> </w:t>
      </w:r>
      <w:r w:rsidRPr="00C3012C">
        <w:rPr>
          <w:sz w:val="24"/>
          <w:szCs w:val="24"/>
        </w:rPr>
        <w:t>definidas</w:t>
      </w:r>
      <w:r w:rsidRPr="00C3012C">
        <w:rPr>
          <w:spacing w:val="47"/>
          <w:sz w:val="24"/>
          <w:szCs w:val="24"/>
        </w:rPr>
        <w:t xml:space="preserve"> </w:t>
      </w:r>
      <w:r w:rsidRPr="00C3012C">
        <w:rPr>
          <w:sz w:val="24"/>
          <w:szCs w:val="24"/>
        </w:rPr>
        <w:t>neste</w:t>
      </w:r>
      <w:r w:rsidRPr="00C3012C">
        <w:rPr>
          <w:spacing w:val="46"/>
          <w:sz w:val="24"/>
          <w:szCs w:val="24"/>
        </w:rPr>
        <w:t xml:space="preserve"> </w:t>
      </w:r>
      <w:r w:rsidRPr="00C3012C">
        <w:rPr>
          <w:sz w:val="24"/>
          <w:szCs w:val="24"/>
        </w:rPr>
        <w:t>contrato</w:t>
      </w:r>
      <w:r w:rsidRPr="00C3012C">
        <w:rPr>
          <w:spacing w:val="47"/>
          <w:sz w:val="24"/>
          <w:szCs w:val="24"/>
        </w:rPr>
        <w:t xml:space="preserve"> </w:t>
      </w:r>
      <w:r w:rsidRPr="00C3012C">
        <w:rPr>
          <w:sz w:val="24"/>
          <w:szCs w:val="24"/>
        </w:rPr>
        <w:t>os</w:t>
      </w:r>
      <w:r w:rsidRPr="00C3012C">
        <w:rPr>
          <w:spacing w:val="47"/>
          <w:sz w:val="24"/>
          <w:szCs w:val="24"/>
        </w:rPr>
        <w:t xml:space="preserve"> </w:t>
      </w:r>
      <w:r w:rsidRPr="00C3012C">
        <w:rPr>
          <w:sz w:val="24"/>
          <w:szCs w:val="24"/>
        </w:rPr>
        <w:t>quais</w:t>
      </w:r>
      <w:r w:rsidRPr="00C3012C">
        <w:rPr>
          <w:spacing w:val="47"/>
          <w:sz w:val="24"/>
          <w:szCs w:val="24"/>
        </w:rPr>
        <w:t xml:space="preserve"> </w:t>
      </w:r>
      <w:r w:rsidRPr="00C3012C">
        <w:rPr>
          <w:sz w:val="24"/>
          <w:szCs w:val="24"/>
        </w:rPr>
        <w:t>serão</w:t>
      </w:r>
      <w:r w:rsidRPr="00C3012C">
        <w:rPr>
          <w:spacing w:val="47"/>
          <w:sz w:val="24"/>
          <w:szCs w:val="24"/>
        </w:rPr>
        <w:t xml:space="preserve"> </w:t>
      </w:r>
      <w:r w:rsidRPr="00C3012C">
        <w:rPr>
          <w:sz w:val="24"/>
          <w:szCs w:val="24"/>
        </w:rPr>
        <w:t>prestados</w:t>
      </w:r>
      <w:r w:rsidRPr="00C3012C">
        <w:rPr>
          <w:spacing w:val="47"/>
          <w:sz w:val="24"/>
          <w:szCs w:val="24"/>
        </w:rPr>
        <w:t xml:space="preserve"> </w:t>
      </w:r>
      <w:r w:rsidRPr="00C3012C">
        <w:rPr>
          <w:sz w:val="24"/>
          <w:szCs w:val="24"/>
        </w:rPr>
        <w:t>de</w:t>
      </w:r>
      <w:r w:rsidRPr="00C3012C">
        <w:rPr>
          <w:spacing w:val="46"/>
          <w:sz w:val="24"/>
          <w:szCs w:val="24"/>
        </w:rPr>
        <w:t xml:space="preserve"> </w:t>
      </w:r>
      <w:r w:rsidRPr="00C3012C">
        <w:rPr>
          <w:sz w:val="24"/>
          <w:szCs w:val="24"/>
        </w:rPr>
        <w:t>acordo</w:t>
      </w:r>
      <w:r w:rsidRPr="00C3012C">
        <w:rPr>
          <w:spacing w:val="47"/>
          <w:sz w:val="24"/>
          <w:szCs w:val="24"/>
        </w:rPr>
        <w:t xml:space="preserve"> </w:t>
      </w:r>
      <w:r w:rsidRPr="00C3012C">
        <w:rPr>
          <w:sz w:val="24"/>
          <w:szCs w:val="24"/>
        </w:rPr>
        <w:t>com</w:t>
      </w:r>
      <w:r w:rsidRPr="00C3012C">
        <w:rPr>
          <w:spacing w:val="47"/>
          <w:sz w:val="24"/>
          <w:szCs w:val="24"/>
        </w:rPr>
        <w:t xml:space="preserve"> </w:t>
      </w:r>
      <w:r w:rsidRPr="00C3012C">
        <w:rPr>
          <w:sz w:val="24"/>
          <w:szCs w:val="24"/>
        </w:rPr>
        <w:t>os</w:t>
      </w:r>
      <w:r w:rsidRPr="00C3012C">
        <w:rPr>
          <w:spacing w:val="47"/>
          <w:sz w:val="24"/>
          <w:szCs w:val="24"/>
        </w:rPr>
        <w:t xml:space="preserve"> </w:t>
      </w:r>
      <w:r w:rsidRPr="00C3012C">
        <w:rPr>
          <w:sz w:val="24"/>
          <w:szCs w:val="24"/>
        </w:rPr>
        <w:t>critérios</w:t>
      </w:r>
      <w:r w:rsidRPr="00C3012C">
        <w:rPr>
          <w:spacing w:val="48"/>
          <w:sz w:val="24"/>
          <w:szCs w:val="24"/>
        </w:rPr>
        <w:t xml:space="preserve"> </w:t>
      </w:r>
      <w:r w:rsidRPr="00C3012C">
        <w:rPr>
          <w:sz w:val="24"/>
          <w:szCs w:val="24"/>
        </w:rPr>
        <w:t>de</w:t>
      </w:r>
      <w:r w:rsidRPr="00C3012C">
        <w:rPr>
          <w:spacing w:val="46"/>
          <w:sz w:val="24"/>
          <w:szCs w:val="24"/>
        </w:rPr>
        <w:t xml:space="preserve"> </w:t>
      </w:r>
      <w:r w:rsidRPr="00C3012C">
        <w:rPr>
          <w:sz w:val="24"/>
          <w:szCs w:val="24"/>
        </w:rPr>
        <w:t>oportunidade</w:t>
      </w:r>
      <w:r w:rsidRPr="00C3012C">
        <w:rPr>
          <w:spacing w:val="46"/>
          <w:sz w:val="24"/>
          <w:szCs w:val="24"/>
        </w:rPr>
        <w:t xml:space="preserve"> </w:t>
      </w:r>
      <w:r w:rsidRPr="00C3012C">
        <w:rPr>
          <w:sz w:val="24"/>
          <w:szCs w:val="24"/>
        </w:rPr>
        <w:t>e conveniência</w:t>
      </w:r>
      <w:r w:rsidRPr="00C3012C">
        <w:rPr>
          <w:spacing w:val="1"/>
          <w:sz w:val="24"/>
          <w:szCs w:val="24"/>
        </w:rPr>
        <w:t xml:space="preserve"> </w:t>
      </w:r>
      <w:r w:rsidRPr="00C3012C">
        <w:rPr>
          <w:sz w:val="24"/>
          <w:szCs w:val="24"/>
        </w:rPr>
        <w:t>estabelecidos</w:t>
      </w:r>
      <w:r w:rsidRPr="00C3012C">
        <w:rPr>
          <w:spacing w:val="1"/>
          <w:sz w:val="24"/>
          <w:szCs w:val="24"/>
        </w:rPr>
        <w:t xml:space="preserve"> </w:t>
      </w:r>
      <w:r w:rsidRPr="00C3012C">
        <w:rPr>
          <w:sz w:val="24"/>
          <w:szCs w:val="24"/>
        </w:rPr>
        <w:t>pel</w:t>
      </w:r>
      <w:r w:rsidR="00E30355">
        <w:rPr>
          <w:sz w:val="24"/>
          <w:szCs w:val="24"/>
        </w:rPr>
        <w:t>o</w:t>
      </w:r>
      <w:r w:rsidRPr="00C3012C">
        <w:rPr>
          <w:b/>
          <w:sz w:val="24"/>
          <w:szCs w:val="24"/>
        </w:rPr>
        <w:t xml:space="preserve"> </w:t>
      </w:r>
      <w:r w:rsidR="00E30355">
        <w:rPr>
          <w:b/>
          <w:sz w:val="24"/>
          <w:szCs w:val="24"/>
        </w:rPr>
        <w:t>FUNDO MUNICIPAL DE EDUCAÇÃO</w:t>
      </w:r>
      <w:r w:rsidRPr="00C3012C">
        <w:rPr>
          <w:sz w:val="24"/>
          <w:szCs w:val="24"/>
        </w:rPr>
        <w:t>, que emitirá prévia</w:t>
      </w:r>
      <w:r w:rsidRPr="00C3012C">
        <w:rPr>
          <w:spacing w:val="1"/>
          <w:sz w:val="24"/>
          <w:szCs w:val="24"/>
        </w:rPr>
        <w:t xml:space="preserve"> </w:t>
      </w:r>
      <w:r w:rsidRPr="00C3012C">
        <w:rPr>
          <w:sz w:val="24"/>
          <w:szCs w:val="24"/>
        </w:rPr>
        <w:t>autorização,</w:t>
      </w:r>
      <w:r w:rsidRPr="00C3012C">
        <w:rPr>
          <w:spacing w:val="1"/>
          <w:sz w:val="24"/>
          <w:szCs w:val="24"/>
        </w:rPr>
        <w:t xml:space="preserve"> </w:t>
      </w:r>
      <w:r w:rsidRPr="00C3012C">
        <w:rPr>
          <w:sz w:val="24"/>
          <w:szCs w:val="24"/>
        </w:rPr>
        <w:t>por escrito,</w:t>
      </w:r>
      <w:r w:rsidRPr="00C3012C">
        <w:rPr>
          <w:spacing w:val="1"/>
          <w:sz w:val="24"/>
          <w:szCs w:val="24"/>
        </w:rPr>
        <w:t xml:space="preserve"> </w:t>
      </w:r>
      <w:r w:rsidRPr="00C3012C">
        <w:rPr>
          <w:sz w:val="24"/>
          <w:szCs w:val="24"/>
        </w:rPr>
        <w:t>para aludida execução.</w:t>
      </w:r>
    </w:p>
    <w:p w14:paraId="015F7D7A" w14:textId="77777777" w:rsidR="00941EE3" w:rsidRPr="00737789" w:rsidRDefault="00941EE3" w:rsidP="00941EE3">
      <w:pPr>
        <w:pStyle w:val="PargrafodaLista"/>
        <w:tabs>
          <w:tab w:val="left" w:pos="567"/>
        </w:tabs>
        <w:spacing w:line="280" w:lineRule="atLeast"/>
        <w:ind w:left="0"/>
        <w:contextualSpacing w:val="0"/>
        <w:rPr>
          <w:sz w:val="24"/>
          <w:szCs w:val="24"/>
          <w:u w:val="single"/>
        </w:rPr>
      </w:pPr>
    </w:p>
    <w:p w14:paraId="301A29FE" w14:textId="54F3511C" w:rsidR="00221E93" w:rsidRPr="00737789" w:rsidRDefault="00A639DB" w:rsidP="00FA42AD">
      <w:pPr>
        <w:pStyle w:val="PargrafodaLista"/>
        <w:numPr>
          <w:ilvl w:val="1"/>
          <w:numId w:val="7"/>
        </w:numPr>
        <w:tabs>
          <w:tab w:val="left" w:pos="567"/>
        </w:tabs>
        <w:spacing w:line="280" w:lineRule="atLeast"/>
        <w:ind w:left="0" w:firstLine="0"/>
        <w:contextualSpacing w:val="0"/>
        <w:rPr>
          <w:sz w:val="24"/>
          <w:szCs w:val="24"/>
          <w:u w:val="single"/>
        </w:rPr>
      </w:pPr>
      <w:r w:rsidRPr="00C3012C">
        <w:rPr>
          <w:b/>
          <w:sz w:val="24"/>
          <w:szCs w:val="24"/>
        </w:rPr>
        <w:t>O objeto deverá ser executado em conformidade com Termo de Referência, designados pela</w:t>
      </w:r>
      <w:r w:rsidRPr="00C3012C">
        <w:rPr>
          <w:sz w:val="24"/>
          <w:szCs w:val="24"/>
        </w:rPr>
        <w:t xml:space="preserve"> </w:t>
      </w:r>
      <w:r w:rsidR="00E30355">
        <w:rPr>
          <w:b/>
          <w:sz w:val="24"/>
          <w:szCs w:val="24"/>
        </w:rPr>
        <w:t>FUNDO MUNICIPAL DE EDUCAÇÃO</w:t>
      </w:r>
      <w:r w:rsidRPr="00C3012C">
        <w:rPr>
          <w:b/>
          <w:sz w:val="24"/>
          <w:szCs w:val="24"/>
        </w:rPr>
        <w:t xml:space="preserve">, com prioridade no atendimento, tendo em vista o Interesse Público </w:t>
      </w:r>
      <w:r w:rsidRPr="00C3012C">
        <w:rPr>
          <w:sz w:val="24"/>
          <w:szCs w:val="24"/>
        </w:rPr>
        <w:t xml:space="preserve">e obedecer exatamente à </w:t>
      </w:r>
      <w:r w:rsidRPr="00C3012C">
        <w:rPr>
          <w:sz w:val="24"/>
          <w:szCs w:val="24"/>
        </w:rPr>
        <w:lastRenderedPageBreak/>
        <w:t xml:space="preserve">especificação constante do </w:t>
      </w:r>
      <w:r w:rsidRPr="00C3012C">
        <w:rPr>
          <w:b/>
          <w:sz w:val="24"/>
          <w:szCs w:val="24"/>
        </w:rPr>
        <w:t>TERMO DE REFERÊNCIA (ANEXO I)</w:t>
      </w:r>
      <w:r w:rsidRPr="00C3012C">
        <w:rPr>
          <w:sz w:val="24"/>
          <w:szCs w:val="24"/>
        </w:rPr>
        <w:t xml:space="preserve"> deste PREGÃO ELETRÔNICO e na proposta da licitante vencedora.</w:t>
      </w:r>
    </w:p>
    <w:p w14:paraId="71B52102" w14:textId="5BCAC941" w:rsidR="00E62F2F" w:rsidRPr="00E62F2F" w:rsidRDefault="00A639DB" w:rsidP="00FA42AD">
      <w:pPr>
        <w:pStyle w:val="PargrafodaLista"/>
        <w:numPr>
          <w:ilvl w:val="0"/>
          <w:numId w:val="7"/>
        </w:numPr>
        <w:spacing w:before="480" w:after="240" w:line="280" w:lineRule="atLeast"/>
        <w:ind w:left="0" w:firstLine="0"/>
        <w:contextualSpacing w:val="0"/>
        <w:rPr>
          <w:rStyle w:val="Hyperlink"/>
          <w:color w:val="auto"/>
          <w:sz w:val="24"/>
          <w:szCs w:val="24"/>
          <w:u w:val="none"/>
        </w:rPr>
      </w:pPr>
      <w:hyperlink w:anchor="ANEXOIFISCALIZAÇÃO" w:tgtFrame="#ANEXOIFISCALIZAÇÃO">
        <w:bookmarkStart w:id="8" w:name="EDITALFISCALIZAÇÃO"/>
        <w:r w:rsidRPr="007127CF">
          <w:rPr>
            <w:rStyle w:val="Hyperlink"/>
            <w:b/>
            <w:color w:val="auto"/>
            <w:sz w:val="24"/>
            <w:szCs w:val="24"/>
            <w:u w:val="none"/>
          </w:rPr>
          <w:t>ACOMPANHAMENTO E FISCALIZAÇÃO:</w:t>
        </w:r>
      </w:hyperlink>
      <w:bookmarkEnd w:id="8"/>
    </w:p>
    <w:p w14:paraId="7A35E28C" w14:textId="537CE5CB" w:rsidR="00E62F2F" w:rsidRDefault="00100558" w:rsidP="00FA42AD">
      <w:pPr>
        <w:pStyle w:val="PargrafodaLista"/>
        <w:numPr>
          <w:ilvl w:val="1"/>
          <w:numId w:val="7"/>
        </w:numPr>
        <w:tabs>
          <w:tab w:val="left" w:pos="567"/>
        </w:tabs>
        <w:spacing w:before="480" w:after="240" w:line="280" w:lineRule="atLeast"/>
        <w:ind w:left="0" w:firstLine="0"/>
        <w:contextualSpacing w:val="0"/>
        <w:rPr>
          <w:sz w:val="24"/>
          <w:szCs w:val="24"/>
        </w:rPr>
      </w:pPr>
      <w:r w:rsidRPr="00E62F2F">
        <w:rPr>
          <w:sz w:val="24"/>
          <w:szCs w:val="24"/>
        </w:rPr>
        <w:t xml:space="preserve">A execução do contrato deverá ser acompanhada e fiscalizada por </w:t>
      </w:r>
      <w:r w:rsidR="00ED4238" w:rsidRPr="00E62F2F">
        <w:rPr>
          <w:sz w:val="24"/>
          <w:szCs w:val="24"/>
        </w:rPr>
        <w:t>0</w:t>
      </w:r>
      <w:r w:rsidRPr="00E62F2F">
        <w:rPr>
          <w:sz w:val="24"/>
          <w:szCs w:val="24"/>
        </w:rPr>
        <w:t>1 (um) ou mais fiscais do contrato, representantes da Administração especialmente designados conforme requisitos estabelecidos no </w:t>
      </w:r>
      <w:hyperlink r:id="rId9" w:anchor="art7" w:history="1">
        <w:r w:rsidRPr="00E62F2F">
          <w:rPr>
            <w:sz w:val="24"/>
            <w:szCs w:val="24"/>
            <w:u w:val="single"/>
          </w:rPr>
          <w:t>art. 7º, Lei</w:t>
        </w:r>
      </w:hyperlink>
      <w:r w:rsidRPr="00E62F2F">
        <w:rPr>
          <w:sz w:val="24"/>
          <w:szCs w:val="24"/>
          <w:u w:val="single"/>
        </w:rPr>
        <w:t xml:space="preserve"> Federal nº 14.133/2021</w:t>
      </w:r>
      <w:r w:rsidRPr="00E62F2F">
        <w:rPr>
          <w:sz w:val="24"/>
          <w:szCs w:val="24"/>
        </w:rPr>
        <w:t>, ou pelos respectivos substitutos, permitida a contratação de terceiros para assisti-los e subsidiá-los com informações pertinentes a essa atribuição:</w:t>
      </w:r>
    </w:p>
    <w:p w14:paraId="6236D9F7" w14:textId="074DB3F5" w:rsidR="00100558" w:rsidRPr="00E62F2F" w:rsidRDefault="00A639DB" w:rsidP="00FA42AD">
      <w:pPr>
        <w:pStyle w:val="PargrafodaLista"/>
        <w:numPr>
          <w:ilvl w:val="1"/>
          <w:numId w:val="7"/>
        </w:numPr>
        <w:spacing w:before="480" w:after="240" w:line="280" w:lineRule="atLeast"/>
        <w:ind w:left="0" w:firstLine="0"/>
        <w:contextualSpacing w:val="0"/>
        <w:rPr>
          <w:sz w:val="24"/>
          <w:szCs w:val="24"/>
        </w:rPr>
      </w:pPr>
      <w:r w:rsidRPr="00E62F2F">
        <w:rPr>
          <w:sz w:val="24"/>
          <w:szCs w:val="24"/>
        </w:rPr>
        <w:t>O acompanhamento e fiscalização da entrega do objeto, ficarão a cargo d</w:t>
      </w:r>
      <w:r w:rsidR="00C871D0">
        <w:rPr>
          <w:sz w:val="24"/>
          <w:szCs w:val="24"/>
        </w:rPr>
        <w:t>a</w:t>
      </w:r>
      <w:r w:rsidRPr="00E62F2F">
        <w:rPr>
          <w:sz w:val="24"/>
          <w:szCs w:val="24"/>
        </w:rPr>
        <w:t xml:space="preserve"> Sr</w:t>
      </w:r>
      <w:r w:rsidR="00C871D0">
        <w:rPr>
          <w:sz w:val="24"/>
          <w:szCs w:val="24"/>
        </w:rPr>
        <w:t>a</w:t>
      </w:r>
      <w:r w:rsidRPr="00E62F2F">
        <w:rPr>
          <w:sz w:val="24"/>
          <w:szCs w:val="24"/>
        </w:rPr>
        <w:t xml:space="preserve">. </w:t>
      </w:r>
      <w:r w:rsidR="001F4A50">
        <w:rPr>
          <w:rFonts w:cs="Arial"/>
          <w:b/>
          <w:sz w:val="24"/>
          <w:szCs w:val="24"/>
        </w:rPr>
        <w:t xml:space="preserve"> </w:t>
      </w:r>
      <w:r w:rsidR="007B2089" w:rsidRPr="00E62F2F">
        <w:rPr>
          <w:sz w:val="24"/>
          <w:szCs w:val="24"/>
        </w:rPr>
        <w:t xml:space="preserve"> </w:t>
      </w:r>
      <w:r w:rsidR="00C871D0">
        <w:rPr>
          <w:sz w:val="24"/>
          <w:szCs w:val="24"/>
        </w:rPr>
        <w:t xml:space="preserve">Bianca </w:t>
      </w:r>
      <w:proofErr w:type="spellStart"/>
      <w:r w:rsidR="00C871D0">
        <w:rPr>
          <w:sz w:val="24"/>
          <w:szCs w:val="24"/>
        </w:rPr>
        <w:t>Myhrra</w:t>
      </w:r>
      <w:proofErr w:type="spellEnd"/>
      <w:r w:rsidR="00C871D0">
        <w:rPr>
          <w:sz w:val="24"/>
          <w:szCs w:val="24"/>
        </w:rPr>
        <w:t xml:space="preserve"> de Souza </w:t>
      </w:r>
      <w:r w:rsidRPr="00E62F2F">
        <w:rPr>
          <w:sz w:val="24"/>
          <w:szCs w:val="24"/>
        </w:rPr>
        <w:t>(</w:t>
      </w:r>
      <w:r w:rsidR="00C871D0">
        <w:rPr>
          <w:sz w:val="24"/>
          <w:szCs w:val="24"/>
        </w:rPr>
        <w:t>Secretária Municipal de Educação</w:t>
      </w:r>
      <w:r w:rsidR="007B2089">
        <w:rPr>
          <w:sz w:val="24"/>
          <w:szCs w:val="24"/>
        </w:rPr>
        <w:t>)</w:t>
      </w:r>
      <w:r w:rsidRPr="00E62F2F">
        <w:rPr>
          <w:sz w:val="24"/>
          <w:szCs w:val="24"/>
        </w:rPr>
        <w:t xml:space="preserve"> </w:t>
      </w:r>
      <w:r w:rsidR="00F67FE3">
        <w:rPr>
          <w:sz w:val="24"/>
          <w:szCs w:val="24"/>
        </w:rPr>
        <w:t xml:space="preserve">como </w:t>
      </w:r>
      <w:r w:rsidR="000D59AD" w:rsidRPr="00F67FE3">
        <w:rPr>
          <w:b/>
          <w:sz w:val="24"/>
          <w:szCs w:val="24"/>
        </w:rPr>
        <w:t>gestor de contrato</w:t>
      </w:r>
      <w:r w:rsidR="000D59AD">
        <w:rPr>
          <w:sz w:val="24"/>
          <w:szCs w:val="24"/>
        </w:rPr>
        <w:t xml:space="preserve"> </w:t>
      </w:r>
      <w:r w:rsidRPr="00E62F2F">
        <w:rPr>
          <w:sz w:val="24"/>
          <w:szCs w:val="24"/>
        </w:rPr>
        <w:t xml:space="preserve">e </w:t>
      </w:r>
      <w:r w:rsidR="00941EE3">
        <w:rPr>
          <w:sz w:val="24"/>
          <w:szCs w:val="24"/>
        </w:rPr>
        <w:t>o</w:t>
      </w:r>
      <w:r w:rsidR="00CA6CB9">
        <w:rPr>
          <w:sz w:val="24"/>
          <w:szCs w:val="24"/>
        </w:rPr>
        <w:t>s</w:t>
      </w:r>
      <w:r w:rsidRPr="00E62F2F">
        <w:rPr>
          <w:sz w:val="24"/>
          <w:szCs w:val="24"/>
        </w:rPr>
        <w:t xml:space="preserve"> Sr</w:t>
      </w:r>
      <w:r w:rsidR="00CA6CB9">
        <w:rPr>
          <w:sz w:val="24"/>
          <w:szCs w:val="24"/>
        </w:rPr>
        <w:t>s</w:t>
      </w:r>
      <w:r w:rsidR="00941EE3">
        <w:rPr>
          <w:sz w:val="24"/>
          <w:szCs w:val="24"/>
        </w:rPr>
        <w:t xml:space="preserve">. </w:t>
      </w:r>
      <w:r w:rsidR="00A5587B">
        <w:rPr>
          <w:sz w:val="24"/>
          <w:szCs w:val="24"/>
        </w:rPr>
        <w:t xml:space="preserve">Flávia Almada </w:t>
      </w:r>
      <w:proofErr w:type="gramStart"/>
      <w:r w:rsidR="00A5587B">
        <w:rPr>
          <w:sz w:val="24"/>
          <w:szCs w:val="24"/>
        </w:rPr>
        <w:t xml:space="preserve">Lima </w:t>
      </w:r>
      <w:r w:rsidR="00941EE3">
        <w:rPr>
          <w:sz w:val="24"/>
          <w:szCs w:val="24"/>
        </w:rPr>
        <w:t xml:space="preserve"> </w:t>
      </w:r>
      <w:r w:rsidR="00CA6CB9">
        <w:rPr>
          <w:sz w:val="24"/>
          <w:szCs w:val="24"/>
        </w:rPr>
        <w:t>e</w:t>
      </w:r>
      <w:proofErr w:type="gramEnd"/>
      <w:r w:rsidR="00CA6CB9">
        <w:rPr>
          <w:sz w:val="24"/>
          <w:szCs w:val="24"/>
        </w:rPr>
        <w:t xml:space="preserve"> Hugo Diego Saraiva Braga </w:t>
      </w:r>
      <w:r w:rsidR="00F67FE3">
        <w:rPr>
          <w:sz w:val="24"/>
          <w:szCs w:val="24"/>
        </w:rPr>
        <w:t>como</w:t>
      </w:r>
      <w:r w:rsidR="000D59AD">
        <w:rPr>
          <w:sz w:val="24"/>
          <w:szCs w:val="24"/>
        </w:rPr>
        <w:t xml:space="preserve"> </w:t>
      </w:r>
      <w:r w:rsidR="000D59AD" w:rsidRPr="000D59AD">
        <w:rPr>
          <w:b/>
          <w:sz w:val="24"/>
          <w:szCs w:val="24"/>
        </w:rPr>
        <w:t>fisca</w:t>
      </w:r>
      <w:r w:rsidR="00CA6CB9">
        <w:rPr>
          <w:b/>
          <w:sz w:val="24"/>
          <w:szCs w:val="24"/>
        </w:rPr>
        <w:t>is</w:t>
      </w:r>
      <w:r w:rsidR="000D59AD" w:rsidRPr="000D59AD">
        <w:rPr>
          <w:b/>
          <w:sz w:val="24"/>
          <w:szCs w:val="24"/>
        </w:rPr>
        <w:t xml:space="preserve"> do contrato</w:t>
      </w:r>
      <w:r w:rsidRPr="00E62F2F">
        <w:rPr>
          <w:sz w:val="24"/>
          <w:szCs w:val="24"/>
        </w:rPr>
        <w:t xml:space="preserve">, e/ou por quaisquer outros servidores designados pela </w:t>
      </w:r>
      <w:r w:rsidRPr="00E62F2F">
        <w:rPr>
          <w:b/>
          <w:sz w:val="24"/>
          <w:szCs w:val="24"/>
          <w:u w:val="single"/>
        </w:rPr>
        <w:t>SECRETÁRIA DA PASTA</w:t>
      </w:r>
      <w:r w:rsidRPr="00E62F2F">
        <w:rPr>
          <w:sz w:val="24"/>
          <w:szCs w:val="24"/>
        </w:rPr>
        <w:t>;</w:t>
      </w:r>
    </w:p>
    <w:p w14:paraId="0EA4A2E3" w14:textId="3BD3C0C6" w:rsidR="00221E93" w:rsidRPr="00100558" w:rsidRDefault="00874AF9" w:rsidP="00FA42AD">
      <w:pPr>
        <w:pStyle w:val="Nvel4-R"/>
        <w:numPr>
          <w:ilvl w:val="1"/>
          <w:numId w:val="7"/>
        </w:numPr>
        <w:tabs>
          <w:tab w:val="left" w:pos="426"/>
        </w:tabs>
        <w:ind w:left="0" w:firstLine="0"/>
        <w:rPr>
          <w:i w:val="0"/>
          <w:color w:val="auto"/>
          <w:sz w:val="24"/>
          <w:szCs w:val="24"/>
          <w:u w:val="single"/>
        </w:rPr>
      </w:pPr>
      <w:r>
        <w:rPr>
          <w:i w:val="0"/>
          <w:color w:val="auto"/>
          <w:sz w:val="24"/>
          <w:szCs w:val="24"/>
        </w:rPr>
        <w:t xml:space="preserve">    </w:t>
      </w:r>
      <w:r w:rsidR="00A639DB" w:rsidRPr="00100558">
        <w:rPr>
          <w:i w:val="0"/>
          <w:color w:val="auto"/>
          <w:sz w:val="24"/>
          <w:szCs w:val="24"/>
        </w:rPr>
        <w:t>O(s) mesmo(s) ficará(</w:t>
      </w:r>
      <w:proofErr w:type="spellStart"/>
      <w:r w:rsidR="00A639DB" w:rsidRPr="00100558">
        <w:rPr>
          <w:i w:val="0"/>
          <w:color w:val="auto"/>
          <w:sz w:val="24"/>
          <w:szCs w:val="24"/>
        </w:rPr>
        <w:t>ão</w:t>
      </w:r>
      <w:proofErr w:type="spellEnd"/>
      <w:r w:rsidR="00A639DB" w:rsidRPr="00100558">
        <w:rPr>
          <w:i w:val="0"/>
          <w:color w:val="auto"/>
          <w:sz w:val="24"/>
          <w:szCs w:val="24"/>
        </w:rPr>
        <w:t>) responsável(</w:t>
      </w:r>
      <w:proofErr w:type="spellStart"/>
      <w:r w:rsidR="00A639DB" w:rsidRPr="00100558">
        <w:rPr>
          <w:i w:val="0"/>
          <w:color w:val="auto"/>
          <w:sz w:val="24"/>
          <w:szCs w:val="24"/>
        </w:rPr>
        <w:t>is</w:t>
      </w:r>
      <w:proofErr w:type="spellEnd"/>
      <w:r w:rsidR="00A639DB" w:rsidRPr="00100558">
        <w:rPr>
          <w:i w:val="0"/>
          <w:color w:val="auto"/>
          <w:sz w:val="24"/>
          <w:szCs w:val="24"/>
        </w:rPr>
        <w:t>) em atestar no documento fiscal correspondente a entrega do(s) produto(s) na(s) condição(</w:t>
      </w:r>
      <w:proofErr w:type="spellStart"/>
      <w:r w:rsidR="00A639DB" w:rsidRPr="00100558">
        <w:rPr>
          <w:i w:val="0"/>
          <w:color w:val="auto"/>
          <w:sz w:val="24"/>
          <w:szCs w:val="24"/>
        </w:rPr>
        <w:t>ões</w:t>
      </w:r>
      <w:proofErr w:type="spellEnd"/>
      <w:r w:rsidR="00A639DB" w:rsidRPr="00100558">
        <w:rPr>
          <w:i w:val="0"/>
          <w:color w:val="auto"/>
          <w:sz w:val="24"/>
          <w:szCs w:val="24"/>
        </w:rPr>
        <w:t>) exigida(s). Não serão permitidas a substituição dos produtos ofertados, que em função de outra especificação, outras marcas, etc. Caso os produtos estejam em desacordo com o solicitado, os mesmos deverão ser substituídos dentro do prazo de fiscalização sem ônus para o órgão solicitante;</w:t>
      </w:r>
    </w:p>
    <w:p w14:paraId="5D099F34" w14:textId="3DDAB3FA" w:rsidR="00221E93" w:rsidRDefault="00A639DB" w:rsidP="00FA42AD">
      <w:pPr>
        <w:pStyle w:val="PargrafodaLista"/>
        <w:numPr>
          <w:ilvl w:val="1"/>
          <w:numId w:val="7"/>
        </w:numPr>
        <w:tabs>
          <w:tab w:val="left" w:pos="0"/>
          <w:tab w:val="left" w:pos="709"/>
          <w:tab w:val="left" w:pos="851"/>
        </w:tabs>
        <w:spacing w:line="280" w:lineRule="atLeast"/>
        <w:ind w:left="0" w:firstLine="0"/>
        <w:contextualSpacing w:val="0"/>
        <w:rPr>
          <w:sz w:val="24"/>
          <w:szCs w:val="24"/>
        </w:rPr>
      </w:pPr>
      <w:r>
        <w:rPr>
          <w:sz w:val="24"/>
          <w:szCs w:val="24"/>
        </w:rPr>
        <w:t xml:space="preserve">O(s) </w:t>
      </w:r>
      <w:r w:rsidR="00100558">
        <w:rPr>
          <w:sz w:val="24"/>
          <w:szCs w:val="24"/>
        </w:rPr>
        <w:t>objeto</w:t>
      </w:r>
      <w:r>
        <w:rPr>
          <w:sz w:val="24"/>
          <w:szCs w:val="24"/>
        </w:rPr>
        <w:t>(s) deverá(</w:t>
      </w:r>
      <w:proofErr w:type="spellStart"/>
      <w:r>
        <w:rPr>
          <w:sz w:val="24"/>
          <w:szCs w:val="24"/>
        </w:rPr>
        <w:t>ão</w:t>
      </w:r>
      <w:proofErr w:type="spellEnd"/>
      <w:r>
        <w:rPr>
          <w:sz w:val="24"/>
          <w:szCs w:val="24"/>
        </w:rPr>
        <w:t>) estar(em) devidamente embalado(s), indicando a MARCA, constando visivelmente em etiqueta externa a especificação, quantidade e a validade do(s) material(</w:t>
      </w:r>
      <w:proofErr w:type="spellStart"/>
      <w:r>
        <w:rPr>
          <w:sz w:val="24"/>
          <w:szCs w:val="24"/>
        </w:rPr>
        <w:t>is</w:t>
      </w:r>
      <w:proofErr w:type="spellEnd"/>
      <w:r>
        <w:rPr>
          <w:sz w:val="24"/>
          <w:szCs w:val="24"/>
        </w:rPr>
        <w:t xml:space="preserve">), </w:t>
      </w:r>
      <w:r>
        <w:rPr>
          <w:b/>
          <w:sz w:val="24"/>
          <w:szCs w:val="24"/>
        </w:rPr>
        <w:t>quando for o caso</w:t>
      </w:r>
      <w:r>
        <w:rPr>
          <w:sz w:val="24"/>
          <w:szCs w:val="24"/>
        </w:rPr>
        <w:t>, o que será verificado no ato da entrega;</w:t>
      </w:r>
    </w:p>
    <w:p w14:paraId="499546BE" w14:textId="05AC9CC8" w:rsidR="00221E93" w:rsidRPr="00100558" w:rsidRDefault="00100558" w:rsidP="00FA42AD">
      <w:pPr>
        <w:pStyle w:val="PargrafodaLista"/>
        <w:numPr>
          <w:ilvl w:val="1"/>
          <w:numId w:val="7"/>
        </w:numPr>
        <w:tabs>
          <w:tab w:val="left" w:pos="0"/>
          <w:tab w:val="left" w:pos="709"/>
        </w:tabs>
        <w:spacing w:line="280" w:lineRule="atLeast"/>
        <w:ind w:left="0" w:firstLine="0"/>
        <w:contextualSpacing w:val="0"/>
        <w:rPr>
          <w:sz w:val="24"/>
          <w:szCs w:val="24"/>
        </w:rPr>
      </w:pPr>
      <w:r w:rsidRPr="00100558">
        <w:rPr>
          <w:rFonts w:cs="Arial"/>
          <w:color w:val="000000"/>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r w:rsidR="00A639DB" w:rsidRPr="00100558">
        <w:rPr>
          <w:sz w:val="24"/>
          <w:szCs w:val="24"/>
        </w:rPr>
        <w:t>;</w:t>
      </w:r>
    </w:p>
    <w:p w14:paraId="7EC7D131" w14:textId="15DB6CE4" w:rsidR="00221E93" w:rsidRDefault="00A639DB" w:rsidP="00FA42AD">
      <w:pPr>
        <w:pStyle w:val="PargrafodaLista"/>
        <w:numPr>
          <w:ilvl w:val="1"/>
          <w:numId w:val="7"/>
        </w:numPr>
        <w:tabs>
          <w:tab w:val="left" w:pos="0"/>
        </w:tabs>
        <w:spacing w:line="280" w:lineRule="atLeast"/>
        <w:ind w:left="0" w:firstLine="0"/>
        <w:contextualSpacing w:val="0"/>
        <w:rPr>
          <w:sz w:val="24"/>
          <w:szCs w:val="24"/>
        </w:rPr>
      </w:pPr>
      <w:r>
        <w:rPr>
          <w:sz w:val="24"/>
          <w:szCs w:val="24"/>
        </w:rPr>
        <w:t>A execução dos serviços abrangerá o(s) local(</w:t>
      </w:r>
      <w:proofErr w:type="spellStart"/>
      <w:r>
        <w:rPr>
          <w:sz w:val="24"/>
          <w:szCs w:val="24"/>
        </w:rPr>
        <w:t>is</w:t>
      </w:r>
      <w:proofErr w:type="spellEnd"/>
      <w:r>
        <w:rPr>
          <w:sz w:val="24"/>
          <w:szCs w:val="24"/>
        </w:rPr>
        <w:t>) indicados, por conta e risco do adjudicatário;</w:t>
      </w:r>
    </w:p>
    <w:p w14:paraId="52B153C3" w14:textId="1D424576" w:rsidR="00221E93" w:rsidRDefault="00A639DB" w:rsidP="00FA42AD">
      <w:pPr>
        <w:pStyle w:val="PargrafodaLista"/>
        <w:numPr>
          <w:ilvl w:val="1"/>
          <w:numId w:val="7"/>
        </w:numPr>
        <w:tabs>
          <w:tab w:val="left" w:pos="0"/>
          <w:tab w:val="left" w:pos="851"/>
        </w:tabs>
        <w:spacing w:line="280" w:lineRule="atLeast"/>
        <w:ind w:left="0" w:firstLine="0"/>
        <w:contextualSpacing w:val="0"/>
        <w:rPr>
          <w:sz w:val="24"/>
          <w:szCs w:val="24"/>
        </w:rPr>
      </w:pPr>
      <w:r>
        <w:rPr>
          <w:sz w:val="24"/>
          <w:szCs w:val="24"/>
        </w:rPr>
        <w:t xml:space="preserve">A recusa de qualquer </w:t>
      </w:r>
      <w:r>
        <w:rPr>
          <w:b/>
          <w:sz w:val="24"/>
          <w:szCs w:val="24"/>
          <w:u w:val="single"/>
        </w:rPr>
        <w:t>objeto(s) desta licitação</w:t>
      </w:r>
      <w:r>
        <w:rPr>
          <w:sz w:val="24"/>
          <w:szCs w:val="24"/>
        </w:rPr>
        <w:t xml:space="preserve"> por divergência(s) com a nota de empenho, defeito ou irregularidade, não acarretará suspensão no prazo de entrega, ficando o contratado obrigado à substituição ou reparação no prazo que lhe for estabelecido, sem prejuízo das aplicações e penalidades cabíveis;</w:t>
      </w:r>
    </w:p>
    <w:p w14:paraId="5514C326" w14:textId="74D75D0B" w:rsidR="00221E93" w:rsidRPr="00941EE3" w:rsidRDefault="00A639DB" w:rsidP="00FA42AD">
      <w:pPr>
        <w:pStyle w:val="Corpodetexto"/>
        <w:numPr>
          <w:ilvl w:val="1"/>
          <w:numId w:val="7"/>
        </w:numPr>
        <w:tabs>
          <w:tab w:val="left" w:pos="-142"/>
          <w:tab w:val="left" w:pos="0"/>
        </w:tabs>
        <w:spacing w:after="240" w:line="280" w:lineRule="atLeast"/>
        <w:ind w:left="0" w:firstLine="0"/>
        <w:rPr>
          <w:b/>
          <w:sz w:val="24"/>
          <w:szCs w:val="24"/>
          <w:u w:val="single"/>
        </w:rPr>
      </w:pPr>
      <w:r>
        <w:rPr>
          <w:sz w:val="24"/>
          <w:szCs w:val="24"/>
        </w:rPr>
        <w:t xml:space="preserve">Poderão ser solicitadas aos licitantes e às entidades de classe, pelo(a) pregoeiro(a) ou pela Comissão de Pregão informações adicionais necessárias, laudos técnicos de análise </w:t>
      </w:r>
      <w:proofErr w:type="gramStart"/>
      <w:r>
        <w:rPr>
          <w:sz w:val="24"/>
          <w:szCs w:val="24"/>
        </w:rPr>
        <w:t xml:space="preserve">dos </w:t>
      </w:r>
      <w:r>
        <w:rPr>
          <w:b/>
          <w:sz w:val="24"/>
          <w:szCs w:val="24"/>
          <w:u w:val="single"/>
        </w:rPr>
        <w:t>objeto</w:t>
      </w:r>
      <w:proofErr w:type="gramEnd"/>
      <w:r>
        <w:rPr>
          <w:b/>
          <w:sz w:val="24"/>
          <w:szCs w:val="24"/>
          <w:u w:val="single"/>
        </w:rPr>
        <w:t>(s) desta licitação</w:t>
      </w:r>
      <w:r>
        <w:rPr>
          <w:sz w:val="24"/>
          <w:szCs w:val="24"/>
        </w:rPr>
        <w:t>, a qualquer tempo e/ou fases do procedimento licitatório, com a finalidade de dirimir dúvidas e instruir as decisões relativas ao julgamento. Se for necessário o cumprimento de quesito específico, o edital deve dispor a respeito.</w:t>
      </w:r>
    </w:p>
    <w:p w14:paraId="7CD64AD9" w14:textId="77777777" w:rsidR="00ED4238" w:rsidRPr="007127CF" w:rsidRDefault="00A639DB" w:rsidP="00FA42AD">
      <w:pPr>
        <w:pStyle w:val="Corpodetexto"/>
        <w:numPr>
          <w:ilvl w:val="0"/>
          <w:numId w:val="7"/>
        </w:numPr>
        <w:spacing w:after="240" w:line="280" w:lineRule="atLeast"/>
        <w:ind w:left="0" w:firstLine="0"/>
        <w:rPr>
          <w:b/>
          <w:sz w:val="24"/>
          <w:szCs w:val="24"/>
        </w:rPr>
      </w:pPr>
      <w:bookmarkStart w:id="9" w:name="EDITALLOCALEXAMETR"/>
      <w:r w:rsidRPr="007127CF">
        <w:rPr>
          <w:b/>
          <w:sz w:val="24"/>
          <w:szCs w:val="24"/>
        </w:rPr>
        <w:t>LOCAL ONDE PODERÁ SER EXAMINADO E ADQUIRIDO O TERMO DE REFERÊNCIA E/OU PROJETO BÁSICO E O EDITAL:</w:t>
      </w:r>
      <w:bookmarkEnd w:id="9"/>
    </w:p>
    <w:p w14:paraId="3D754A99" w14:textId="0E7618BB" w:rsidR="00C3012C" w:rsidRDefault="00A639DB" w:rsidP="00FA42AD">
      <w:pPr>
        <w:pStyle w:val="Corpodetexto"/>
        <w:numPr>
          <w:ilvl w:val="1"/>
          <w:numId w:val="7"/>
        </w:numPr>
        <w:spacing w:after="240" w:line="280" w:lineRule="atLeast"/>
        <w:ind w:left="0" w:firstLine="0"/>
        <w:rPr>
          <w:b/>
          <w:sz w:val="24"/>
          <w:szCs w:val="24"/>
          <w:u w:val="single"/>
        </w:rPr>
      </w:pPr>
      <w:r w:rsidRPr="00ED4238">
        <w:rPr>
          <w:rFonts w:eastAsia="Century Gothic"/>
          <w:sz w:val="24"/>
          <w:szCs w:val="24"/>
        </w:rPr>
        <w:lastRenderedPageBreak/>
        <w:t xml:space="preserve">O Edital se encontra disponível no endereço eletrônico </w:t>
      </w:r>
      <w:hyperlink r:id="rId10" w:tgtFrame="http://www.licitacoes.caixa.gov.br/">
        <w:r w:rsidRPr="00ED4238">
          <w:rPr>
            <w:rFonts w:eastAsia="Century Gothic"/>
            <w:b/>
            <w:sz w:val="24"/>
            <w:szCs w:val="24"/>
            <w:u w:val="single"/>
          </w:rPr>
          <w:t>www.comprasgovernamentais.gov.br</w:t>
        </w:r>
        <w:r w:rsidRPr="00ED4238">
          <w:rPr>
            <w:b/>
            <w:sz w:val="24"/>
            <w:szCs w:val="24"/>
            <w:u w:val="single"/>
          </w:rPr>
          <w:t>,</w:t>
        </w:r>
        <w:r w:rsidRPr="00ED4238">
          <w:rPr>
            <w:rFonts w:eastAsia="Century Gothic"/>
            <w:b/>
            <w:sz w:val="24"/>
            <w:szCs w:val="24"/>
          </w:rPr>
          <w:t xml:space="preserve"> </w:t>
        </w:r>
      </w:hyperlink>
      <w:r w:rsidRPr="00ED4238">
        <w:rPr>
          <w:rFonts w:eastAsia="Century Gothic"/>
          <w:sz w:val="24"/>
          <w:szCs w:val="24"/>
        </w:rPr>
        <w:t>podendo,</w:t>
      </w:r>
      <w:r w:rsidRPr="00ED4238">
        <w:rPr>
          <w:rFonts w:eastAsia="Century Gothic"/>
          <w:b/>
          <w:sz w:val="24"/>
          <w:szCs w:val="24"/>
        </w:rPr>
        <w:t xml:space="preserve"> </w:t>
      </w:r>
      <w:r w:rsidRPr="00ED4238">
        <w:rPr>
          <w:rFonts w:eastAsia="Century Gothic"/>
          <w:sz w:val="24"/>
          <w:szCs w:val="24"/>
        </w:rPr>
        <w:t>alternativamente, ser impresso no</w:t>
      </w:r>
      <w:r w:rsidRPr="00ED4238">
        <w:rPr>
          <w:rFonts w:eastAsia="Century Gothic"/>
          <w:b/>
          <w:sz w:val="24"/>
          <w:szCs w:val="24"/>
        </w:rPr>
        <w:t xml:space="preserve"> </w:t>
      </w:r>
      <w:r w:rsidRPr="00ED4238">
        <w:rPr>
          <w:rFonts w:eastAsia="Century Gothic"/>
          <w:sz w:val="24"/>
          <w:szCs w:val="24"/>
        </w:rPr>
        <w:t xml:space="preserve">site </w:t>
      </w:r>
      <w:hyperlink r:id="rId11" w:tgtFrame="http://www.riodasflores.rj.gov.br">
        <w:r w:rsidRPr="00ED4238">
          <w:rPr>
            <w:rStyle w:val="Hyperlink"/>
            <w:b/>
            <w:color w:val="auto"/>
            <w:sz w:val="24"/>
            <w:szCs w:val="24"/>
          </w:rPr>
          <w:t>www.riodasflores.rj.gov.br</w:t>
        </w:r>
      </w:hyperlink>
      <w:r w:rsidR="00ED4238" w:rsidRPr="00ED4238">
        <w:t>.</w:t>
      </w:r>
    </w:p>
    <w:p w14:paraId="7D073117" w14:textId="1115F7BD" w:rsidR="00C3012C" w:rsidRDefault="00A639DB" w:rsidP="00FA42AD">
      <w:pPr>
        <w:pStyle w:val="Corpodetexto"/>
        <w:numPr>
          <w:ilvl w:val="1"/>
          <w:numId w:val="7"/>
        </w:numPr>
        <w:spacing w:after="240" w:line="280" w:lineRule="atLeast"/>
        <w:ind w:left="0" w:firstLine="0"/>
        <w:rPr>
          <w:b/>
          <w:sz w:val="24"/>
          <w:szCs w:val="24"/>
          <w:u w:val="single"/>
        </w:rPr>
      </w:pPr>
      <w:r w:rsidRPr="00C3012C">
        <w:rPr>
          <w:b/>
          <w:sz w:val="24"/>
          <w:szCs w:val="24"/>
        </w:rPr>
        <w:t>Via e-mail</w:t>
      </w:r>
      <w:r w:rsidRPr="00C3012C">
        <w:rPr>
          <w:sz w:val="24"/>
          <w:szCs w:val="24"/>
        </w:rPr>
        <w:t xml:space="preserve">: O interessado deverá dirigir-se ao setor responsável através do e-mail </w:t>
      </w:r>
      <w:hyperlink r:id="rId12" w:tgtFrame="mailto:secadministracao@riodasflores.rj.gov.br">
        <w:r w:rsidRPr="00C3012C">
          <w:rPr>
            <w:rStyle w:val="Hyperlink"/>
            <w:b/>
            <w:color w:val="auto"/>
            <w:sz w:val="24"/>
            <w:szCs w:val="24"/>
          </w:rPr>
          <w:t>licitacao@riodasflores.rj.gov.br</w:t>
        </w:r>
      </w:hyperlink>
      <w:r w:rsidR="00A5587B">
        <w:t xml:space="preserve"> ou </w:t>
      </w:r>
      <w:r w:rsidR="00A5587B" w:rsidRPr="00A5587B">
        <w:rPr>
          <w:b/>
          <w:bCs/>
          <w:sz w:val="24"/>
          <w:szCs w:val="24"/>
          <w:u w:val="single"/>
        </w:rPr>
        <w:t>seceducao@riodasflores.rj.gov.br</w:t>
      </w:r>
      <w:r w:rsidRPr="00C3012C">
        <w:rPr>
          <w:sz w:val="24"/>
          <w:szCs w:val="24"/>
        </w:rPr>
        <w:t>, o e-mail será enviado em até 72 horas.</w:t>
      </w:r>
    </w:p>
    <w:p w14:paraId="202DF377" w14:textId="17F34195" w:rsidR="00221E93" w:rsidRPr="00C3012C" w:rsidRDefault="00A639DB" w:rsidP="00FA42AD">
      <w:pPr>
        <w:pStyle w:val="Corpodetexto"/>
        <w:numPr>
          <w:ilvl w:val="1"/>
          <w:numId w:val="7"/>
        </w:numPr>
        <w:spacing w:after="240" w:line="280" w:lineRule="atLeast"/>
        <w:ind w:left="0" w:firstLine="0"/>
        <w:rPr>
          <w:b/>
          <w:sz w:val="24"/>
          <w:szCs w:val="24"/>
          <w:u w:val="single"/>
        </w:rPr>
      </w:pPr>
      <w:r w:rsidRPr="00C3012C">
        <w:rPr>
          <w:b/>
          <w:sz w:val="24"/>
          <w:szCs w:val="24"/>
        </w:rPr>
        <w:t>Pessoalmente</w:t>
      </w:r>
      <w:r w:rsidRPr="00C3012C">
        <w:rPr>
          <w:sz w:val="24"/>
          <w:szCs w:val="24"/>
        </w:rPr>
        <w:t xml:space="preserve">: O interessado fará o pedido pessoalmente no Setor de Licitações da Prefeitura Municipal de Rio das </w:t>
      </w:r>
      <w:proofErr w:type="spellStart"/>
      <w:r w:rsidRPr="00C3012C">
        <w:rPr>
          <w:sz w:val="24"/>
          <w:szCs w:val="24"/>
        </w:rPr>
        <w:t>Flôres</w:t>
      </w:r>
      <w:proofErr w:type="spellEnd"/>
      <w:r w:rsidRPr="00C3012C">
        <w:rPr>
          <w:sz w:val="24"/>
          <w:szCs w:val="24"/>
        </w:rPr>
        <w:t xml:space="preserve"> e deverá fornecer uma resma de papel A4, caso queira o edital impresso, apresentando cópia do comprovante de inscrição e de situação cadastral (CNPJ) emitida pela Secretaria de Receita Federal, para obtenção do Edital impresso.</w:t>
      </w:r>
    </w:p>
    <w:p w14:paraId="0B2B16BB" w14:textId="77777777" w:rsidR="00FB03D4" w:rsidRPr="007127CF" w:rsidRDefault="006E7B6C" w:rsidP="00FA42AD">
      <w:pPr>
        <w:pStyle w:val="Corpodetexto"/>
        <w:numPr>
          <w:ilvl w:val="0"/>
          <w:numId w:val="7"/>
        </w:numPr>
        <w:spacing w:after="240" w:line="280" w:lineRule="atLeast"/>
        <w:ind w:left="0" w:firstLine="0"/>
        <w:rPr>
          <w:b/>
          <w:sz w:val="24"/>
          <w:szCs w:val="24"/>
        </w:rPr>
      </w:pPr>
      <w:bookmarkStart w:id="10" w:name="_Toc135469225"/>
      <w:bookmarkStart w:id="11" w:name="EDITALPARTICIPAÇÃO"/>
      <w:r w:rsidRPr="007127CF">
        <w:rPr>
          <w:b/>
          <w:sz w:val="24"/>
          <w:szCs w:val="24"/>
        </w:rPr>
        <w:t>DA PARTICIPAÇÃO NA LICITAÇÃO</w:t>
      </w:r>
      <w:bookmarkEnd w:id="10"/>
      <w:r w:rsidR="00A639DB" w:rsidRPr="007127CF">
        <w:rPr>
          <w:b/>
          <w:sz w:val="24"/>
          <w:szCs w:val="24"/>
        </w:rPr>
        <w:t>:</w:t>
      </w:r>
      <w:bookmarkEnd w:id="11"/>
    </w:p>
    <w:p w14:paraId="7B89671D" w14:textId="1E9F9EFC" w:rsidR="00E62F2F" w:rsidRDefault="006E7B6C" w:rsidP="00FA42AD">
      <w:pPr>
        <w:pStyle w:val="Corpodetexto"/>
        <w:numPr>
          <w:ilvl w:val="1"/>
          <w:numId w:val="7"/>
        </w:numPr>
        <w:spacing w:after="240" w:line="280" w:lineRule="atLeast"/>
        <w:ind w:left="0" w:firstLine="0"/>
        <w:rPr>
          <w:b/>
          <w:sz w:val="24"/>
          <w:szCs w:val="24"/>
          <w:u w:val="single"/>
        </w:rPr>
      </w:pPr>
      <w:r w:rsidRPr="00FB03D4">
        <w:rPr>
          <w:rFonts w:cs="Arial"/>
          <w:sz w:val="24"/>
          <w:szCs w:val="24"/>
        </w:rPr>
        <w:t>Poderão participar deste Pregão os interessados que estiverem previamente credenciados no Sistema de Cadastramento Unificado de Fornecedores - SICAF e no Sistema de Compras do Governo Federal (</w:t>
      </w:r>
      <w:hyperlink r:id="rId13" w:history="1">
        <w:r w:rsidRPr="00FB03D4">
          <w:rPr>
            <w:rStyle w:val="Hyperlink"/>
            <w:rFonts w:cs="Arial"/>
            <w:sz w:val="24"/>
            <w:szCs w:val="24"/>
            <w:u w:val="none"/>
          </w:rPr>
          <w:t>www.gov.br/compras</w:t>
        </w:r>
      </w:hyperlink>
      <w:r w:rsidRPr="00FB03D4">
        <w:rPr>
          <w:rFonts w:cs="Arial"/>
          <w:sz w:val="24"/>
          <w:szCs w:val="24"/>
        </w:rPr>
        <w:t>)</w:t>
      </w:r>
      <w:r w:rsidR="00A639DB" w:rsidRPr="00FB03D4">
        <w:rPr>
          <w:rFonts w:cs="Arial"/>
          <w:sz w:val="24"/>
          <w:szCs w:val="24"/>
        </w:rPr>
        <w:t>.</w:t>
      </w:r>
    </w:p>
    <w:p w14:paraId="6C0088DC" w14:textId="6145B2E0" w:rsidR="00ED4238" w:rsidRPr="00E62F2F" w:rsidRDefault="006E7B6C" w:rsidP="00FA42AD">
      <w:pPr>
        <w:pStyle w:val="Corpodetexto"/>
        <w:numPr>
          <w:ilvl w:val="2"/>
          <w:numId w:val="7"/>
        </w:numPr>
        <w:spacing w:after="240" w:line="280" w:lineRule="atLeast"/>
        <w:ind w:left="0" w:firstLine="0"/>
        <w:rPr>
          <w:b/>
          <w:sz w:val="24"/>
          <w:szCs w:val="24"/>
          <w:u w:val="single"/>
        </w:rPr>
      </w:pPr>
      <w:r w:rsidRPr="00E62F2F">
        <w:rPr>
          <w:rFonts w:cs="Arial"/>
          <w:sz w:val="24"/>
          <w:szCs w:val="24"/>
        </w:rPr>
        <w:t xml:space="preserve">Os interessados deverão atender às condições exigidas no cadastramento no </w:t>
      </w:r>
      <w:proofErr w:type="spellStart"/>
      <w:r w:rsidRPr="00E62F2F">
        <w:rPr>
          <w:rFonts w:cs="Arial"/>
          <w:sz w:val="24"/>
          <w:szCs w:val="24"/>
        </w:rPr>
        <w:t>Sicaf</w:t>
      </w:r>
      <w:proofErr w:type="spellEnd"/>
      <w:r w:rsidRPr="00E62F2F">
        <w:rPr>
          <w:rFonts w:cs="Arial"/>
          <w:sz w:val="24"/>
          <w:szCs w:val="24"/>
        </w:rPr>
        <w:t xml:space="preserve"> até o terceiro dia útil anterior à data prevista para recebimento das propostas</w:t>
      </w:r>
      <w:r w:rsidR="002C3AE6" w:rsidRPr="00E62F2F">
        <w:rPr>
          <w:rFonts w:cs="Arial"/>
          <w:sz w:val="24"/>
          <w:szCs w:val="24"/>
        </w:rPr>
        <w:t>.</w:t>
      </w:r>
    </w:p>
    <w:p w14:paraId="6FF469D7" w14:textId="64B70C73"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rFonts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DDC9B9"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0FC1353"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A não observância do disposto no item anterior poderá ensejar desclassificação no momento da habilitação.</w:t>
      </w:r>
    </w:p>
    <w:p w14:paraId="66EFB3DB"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bookmarkStart w:id="12" w:name="_Ref117015508"/>
      <w:r w:rsidRPr="00ED4238">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6F89BDEC"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Será concedido tratamento favorecido para as microempresas e empresas de pequeno porte, </w:t>
      </w:r>
      <w:r w:rsidRPr="00ED4238">
        <w:rPr>
          <w:color w:val="FF0000"/>
          <w:sz w:val="24"/>
          <w:szCs w:val="24"/>
        </w:rPr>
        <w:t xml:space="preserve">para as sociedades cooperativas mencionadas no </w:t>
      </w:r>
      <w:hyperlink r:id="rId14" w:anchor="art16">
        <w:r w:rsidRPr="00ED4238">
          <w:rPr>
            <w:rStyle w:val="Hyperlink"/>
            <w:sz w:val="24"/>
            <w:szCs w:val="24"/>
          </w:rPr>
          <w:t>artigo 16 da Lei nº 14.133, de 2021</w:t>
        </w:r>
      </w:hyperlink>
      <w:r w:rsidRPr="00ED4238">
        <w:rPr>
          <w:sz w:val="24"/>
          <w:szCs w:val="24"/>
        </w:rPr>
        <w:t xml:space="preserve">, </w:t>
      </w:r>
      <w:r w:rsidRPr="00ED4238">
        <w:rPr>
          <w:color w:val="00B0F0"/>
          <w:sz w:val="24"/>
          <w:szCs w:val="24"/>
        </w:rPr>
        <w:t>para o agricultor familiar</w:t>
      </w:r>
      <w:r w:rsidRPr="00ED4238">
        <w:rPr>
          <w:sz w:val="24"/>
          <w:szCs w:val="24"/>
        </w:rPr>
        <w:t xml:space="preserve">, </w:t>
      </w:r>
      <w:r w:rsidRPr="00ED4238">
        <w:rPr>
          <w:color w:val="00B0F0"/>
          <w:sz w:val="24"/>
          <w:szCs w:val="24"/>
        </w:rPr>
        <w:t>o produtor rural pessoa física</w:t>
      </w:r>
      <w:r w:rsidRPr="00ED4238">
        <w:rPr>
          <w:sz w:val="24"/>
          <w:szCs w:val="24"/>
        </w:rPr>
        <w:t xml:space="preserve"> e para o microempreendedor individual - MEI, nos limites previstos da </w:t>
      </w:r>
      <w:hyperlink r:id="rId15">
        <w:r w:rsidRPr="00ED4238">
          <w:rPr>
            <w:rStyle w:val="Hyperlink"/>
            <w:sz w:val="24"/>
            <w:szCs w:val="24"/>
          </w:rPr>
          <w:t>Lei Complementar nº 123, de 2006</w:t>
        </w:r>
      </w:hyperlink>
      <w:r w:rsidRPr="00ED4238">
        <w:rPr>
          <w:sz w:val="24"/>
          <w:szCs w:val="24"/>
        </w:rPr>
        <w:t xml:space="preserve"> e do Decreto n.º 8.538, de 2015.</w:t>
      </w:r>
      <w:bookmarkStart w:id="13" w:name="_Ref117000692"/>
    </w:p>
    <w:p w14:paraId="4FB76FD9" w14:textId="2B6A1908" w:rsidR="00ED4238" w:rsidRPr="007127CF" w:rsidRDefault="007127CF" w:rsidP="00FA42AD">
      <w:pPr>
        <w:pStyle w:val="Corpodetexto"/>
        <w:numPr>
          <w:ilvl w:val="1"/>
          <w:numId w:val="7"/>
        </w:numPr>
        <w:spacing w:after="240" w:line="280" w:lineRule="atLeast"/>
        <w:ind w:left="0" w:firstLine="0"/>
        <w:rPr>
          <w:b/>
          <w:sz w:val="24"/>
          <w:szCs w:val="24"/>
        </w:rPr>
      </w:pPr>
      <w:r w:rsidRPr="007127CF">
        <w:rPr>
          <w:b/>
          <w:sz w:val="24"/>
          <w:szCs w:val="24"/>
        </w:rPr>
        <w:lastRenderedPageBreak/>
        <w:t>NÃO PODERÃO DISPUTAR ESTA LICITAÇÃO:</w:t>
      </w:r>
      <w:bookmarkStart w:id="14" w:name="_Ref113883338"/>
      <w:bookmarkEnd w:id="13"/>
    </w:p>
    <w:p w14:paraId="6ED9E289"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aquele que não atenda às condições deste Edital e seu(s) anexo(s);</w:t>
      </w:r>
      <w:bookmarkStart w:id="15" w:name="_Ref114659912"/>
    </w:p>
    <w:p w14:paraId="405ADB92"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autor do anteprojeto, do projeto básico ou do projeto executivo, pessoa física ou jurídica, quando a licitação versar sobre serviços ou fornecimento de bens a ele relacionados;</w:t>
      </w:r>
      <w:bookmarkStart w:id="16" w:name="_Ref114659913"/>
      <w:bookmarkStart w:id="17" w:name="_Ref113883339"/>
      <w:bookmarkEnd w:id="14"/>
      <w:bookmarkEnd w:id="15"/>
    </w:p>
    <w:p w14:paraId="38DC92D5"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6"/>
      <w:r w:rsidRPr="00ED4238">
        <w:rPr>
          <w:sz w:val="24"/>
          <w:szCs w:val="24"/>
        </w:rPr>
        <w:t xml:space="preserve"> </w:t>
      </w:r>
      <w:bookmarkStart w:id="18" w:name="_Ref113883003"/>
      <w:bookmarkEnd w:id="17"/>
    </w:p>
    <w:p w14:paraId="00B0839A"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pessoa física ou jurídica que se encontre, ao tempo da licitação, impossibilitada de participar da licitação em decorrência de sanção que lhe foi imposta;</w:t>
      </w:r>
      <w:bookmarkEnd w:id="18"/>
    </w:p>
    <w:p w14:paraId="6869146C"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16F3345D"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empresas controladoras, controladas ou coligadas, nos termos da Lei nº 6.404, de 15 de dezembro de 1976, concorrendo entre si;</w:t>
      </w:r>
      <w:bookmarkEnd w:id="19"/>
    </w:p>
    <w:p w14:paraId="361B047E" w14:textId="42A783D3"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 xml:space="preserve">pessoa física ou jurídica que, nos </w:t>
      </w:r>
      <w:r w:rsidR="00E62F2F">
        <w:rPr>
          <w:sz w:val="24"/>
          <w:szCs w:val="24"/>
        </w:rPr>
        <w:t>0</w:t>
      </w:r>
      <w:r w:rsidRPr="00ED4238">
        <w:rPr>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20" w:name="_Ref113962336"/>
    </w:p>
    <w:p w14:paraId="0FEFC9EA"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agente público do órgão ou entidade licitante;</w:t>
      </w:r>
      <w:bookmarkEnd w:id="20"/>
    </w:p>
    <w:p w14:paraId="2289FD5E" w14:textId="77777777" w:rsidR="00ED4238" w:rsidRPr="00ED4238" w:rsidRDefault="006E7B6C" w:rsidP="00FA42AD">
      <w:pPr>
        <w:pStyle w:val="Corpodetexto"/>
        <w:numPr>
          <w:ilvl w:val="2"/>
          <w:numId w:val="7"/>
        </w:numPr>
        <w:spacing w:after="240" w:line="280" w:lineRule="atLeast"/>
        <w:ind w:left="0" w:firstLine="0"/>
        <w:rPr>
          <w:b/>
          <w:sz w:val="24"/>
          <w:szCs w:val="24"/>
          <w:u w:val="single"/>
        </w:rPr>
      </w:pPr>
      <w:r w:rsidRPr="00ED4238">
        <w:rPr>
          <w:sz w:val="24"/>
          <w:szCs w:val="24"/>
        </w:rPr>
        <w:t>pessoas jurídicas reunidas em consórcio;</w:t>
      </w:r>
    </w:p>
    <w:p w14:paraId="3102F851"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Organizações da Sociedade Civil de Interesse Público - OSCIP, atuando nessa condição;</w:t>
      </w:r>
    </w:p>
    <w:p w14:paraId="47293861"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D4238">
          <w:rPr>
            <w:rStyle w:val="Hyperlink"/>
            <w:sz w:val="24"/>
            <w:szCs w:val="24"/>
          </w:rPr>
          <w:t>§ 1º do art. 9º da Lei nº 14.133, de 2021</w:t>
        </w:r>
      </w:hyperlink>
      <w:r w:rsidRPr="00ED4238">
        <w:rPr>
          <w:sz w:val="24"/>
          <w:szCs w:val="24"/>
        </w:rPr>
        <w:t>.</w:t>
      </w:r>
    </w:p>
    <w:p w14:paraId="61BB1B5D" w14:textId="57EF349A"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O impedimento de que trata o </w:t>
      </w:r>
      <w:r w:rsidR="00C8744F" w:rsidRPr="00C8744F">
        <w:rPr>
          <w:b/>
          <w:sz w:val="24"/>
          <w:szCs w:val="24"/>
        </w:rPr>
        <w:t xml:space="preserve">8.7. </w:t>
      </w:r>
      <w:r w:rsidRPr="00ED4238">
        <w:rPr>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1" w:name="art14§2"/>
      <w:bookmarkEnd w:id="21"/>
    </w:p>
    <w:p w14:paraId="4E50E382" w14:textId="558F23F9"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lastRenderedPageBreak/>
        <w:t xml:space="preserve">A critério da Administração e exclusivamente a seu serviço, o autor dos projetos e a empresa a que se referem os </w:t>
      </w:r>
      <w:r w:rsidRPr="00ED4238">
        <w:rPr>
          <w:b/>
          <w:sz w:val="24"/>
          <w:szCs w:val="24"/>
        </w:rPr>
        <w:t>itens</w:t>
      </w:r>
      <w:r w:rsidRPr="00ED4238">
        <w:rPr>
          <w:sz w:val="24"/>
          <w:szCs w:val="24"/>
        </w:rPr>
        <w:t xml:space="preserve"> </w:t>
      </w:r>
      <w:r w:rsidR="00C8744F" w:rsidRPr="00C8744F">
        <w:rPr>
          <w:b/>
          <w:sz w:val="24"/>
          <w:szCs w:val="24"/>
        </w:rPr>
        <w:t>8.7.2.</w:t>
      </w:r>
      <w:r w:rsidR="00FB03D4" w:rsidRPr="00ED4238">
        <w:rPr>
          <w:b/>
          <w:sz w:val="24"/>
          <w:szCs w:val="24"/>
        </w:rPr>
        <w:t xml:space="preserve"> </w:t>
      </w:r>
      <w:r w:rsidR="00FB03D4" w:rsidRPr="00ED4238">
        <w:rPr>
          <w:sz w:val="24"/>
          <w:szCs w:val="24"/>
        </w:rPr>
        <w:t xml:space="preserve">e </w:t>
      </w:r>
      <w:r w:rsidR="00C8744F">
        <w:rPr>
          <w:b/>
          <w:sz w:val="24"/>
          <w:szCs w:val="24"/>
        </w:rPr>
        <w:t>8.7.3</w:t>
      </w:r>
      <w:r w:rsidR="00FB03D4">
        <w:t xml:space="preserve"> </w:t>
      </w:r>
      <w:r w:rsidRPr="00ED4238">
        <w:rPr>
          <w:sz w:val="24"/>
          <w:szCs w:val="24"/>
        </w:rPr>
        <w:t>poderão participar no apoio das atividades de planejamento da contratação, de execução da licitação ou de gestão do contrato, desde que sob supervisão exclusiva de agentes públicos do órgão ou entidade.</w:t>
      </w:r>
      <w:bookmarkStart w:id="22" w:name="art14§3"/>
      <w:bookmarkEnd w:id="22"/>
    </w:p>
    <w:p w14:paraId="393C0C58"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Equiparam-se aos autores do projeto as empresas integrantes do mesmo grupo econômico.</w:t>
      </w:r>
      <w:bookmarkStart w:id="23" w:name="art14§4"/>
      <w:bookmarkEnd w:id="23"/>
    </w:p>
    <w:p w14:paraId="49B2E193" w14:textId="12B93DE2"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O disposto nos </w:t>
      </w:r>
      <w:r w:rsidRPr="00ED4238">
        <w:rPr>
          <w:b/>
          <w:sz w:val="24"/>
          <w:szCs w:val="24"/>
        </w:rPr>
        <w:t>itens</w:t>
      </w:r>
      <w:r w:rsidRPr="00ED4238">
        <w:rPr>
          <w:sz w:val="24"/>
          <w:szCs w:val="24"/>
        </w:rPr>
        <w:t xml:space="preserve"> </w:t>
      </w:r>
      <w:r w:rsidR="00C8744F" w:rsidRPr="00C8744F">
        <w:rPr>
          <w:b/>
          <w:sz w:val="24"/>
          <w:szCs w:val="24"/>
        </w:rPr>
        <w:t>8.7.2</w:t>
      </w:r>
      <w:r w:rsidR="00C8744F">
        <w:rPr>
          <w:sz w:val="24"/>
          <w:szCs w:val="24"/>
        </w:rPr>
        <w:t xml:space="preserve"> </w:t>
      </w:r>
      <w:r w:rsidR="00FB03D4" w:rsidRPr="00ED4238">
        <w:rPr>
          <w:sz w:val="24"/>
          <w:szCs w:val="24"/>
        </w:rPr>
        <w:t xml:space="preserve">e </w:t>
      </w:r>
      <w:r w:rsidR="00C8744F" w:rsidRPr="00C8744F">
        <w:rPr>
          <w:b/>
          <w:sz w:val="24"/>
          <w:szCs w:val="24"/>
        </w:rPr>
        <w:t>8.7.3</w:t>
      </w:r>
      <w:r w:rsidR="00C8744F">
        <w:rPr>
          <w:sz w:val="24"/>
          <w:szCs w:val="24"/>
        </w:rPr>
        <w:t xml:space="preserve">. </w:t>
      </w:r>
      <w:r w:rsidR="00FB03D4" w:rsidRPr="00ED4238">
        <w:rPr>
          <w:b/>
        </w:rPr>
        <w:t xml:space="preserve"> </w:t>
      </w:r>
      <w:r w:rsidRPr="00ED4238">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bookmarkStart w:id="24" w:name="art14§5"/>
      <w:bookmarkEnd w:id="24"/>
    </w:p>
    <w:p w14:paraId="6E5684BB" w14:textId="77777777" w:rsidR="00ED4238"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D4238">
          <w:rPr>
            <w:rStyle w:val="Hyperlink"/>
            <w:sz w:val="24"/>
            <w:szCs w:val="24"/>
          </w:rPr>
          <w:t>Lei nº 14.133/2021</w:t>
        </w:r>
      </w:hyperlink>
      <w:r w:rsidRPr="00ED4238">
        <w:rPr>
          <w:sz w:val="24"/>
          <w:szCs w:val="24"/>
        </w:rPr>
        <w:t>.</w:t>
      </w:r>
    </w:p>
    <w:p w14:paraId="4AECDD6A" w14:textId="2D028E08" w:rsidR="00221E93" w:rsidRPr="00ED4238" w:rsidRDefault="006E7B6C" w:rsidP="00FA42AD">
      <w:pPr>
        <w:pStyle w:val="Corpodetexto"/>
        <w:numPr>
          <w:ilvl w:val="1"/>
          <w:numId w:val="7"/>
        </w:numPr>
        <w:spacing w:after="240" w:line="280" w:lineRule="atLeast"/>
        <w:ind w:left="0" w:firstLine="0"/>
        <w:rPr>
          <w:b/>
          <w:sz w:val="24"/>
          <w:szCs w:val="24"/>
          <w:u w:val="single"/>
        </w:rPr>
      </w:pPr>
      <w:r w:rsidRPr="00ED4238">
        <w:rPr>
          <w:sz w:val="24"/>
          <w:szCs w:val="24"/>
        </w:rPr>
        <w:t>A vedação de que trat</w:t>
      </w:r>
      <w:r w:rsidRPr="00A96463">
        <w:rPr>
          <w:sz w:val="24"/>
          <w:szCs w:val="24"/>
        </w:rPr>
        <w:t xml:space="preserve">a o </w:t>
      </w:r>
      <w:r w:rsidRPr="00A96463">
        <w:rPr>
          <w:b/>
          <w:sz w:val="24"/>
          <w:szCs w:val="24"/>
        </w:rPr>
        <w:t xml:space="preserve">item </w:t>
      </w:r>
      <w:r w:rsidR="00FB03D4" w:rsidRPr="00A96463">
        <w:rPr>
          <w:b/>
          <w:sz w:val="24"/>
          <w:szCs w:val="24"/>
        </w:rPr>
        <w:fldChar w:fldCharType="begin"/>
      </w:r>
      <w:r w:rsidR="00FB03D4" w:rsidRPr="00A96463">
        <w:rPr>
          <w:b/>
          <w:sz w:val="24"/>
          <w:szCs w:val="24"/>
        </w:rPr>
        <w:instrText xml:space="preserve"> REF _Ref113962336 \r \h  \* MERGEFORMAT </w:instrText>
      </w:r>
      <w:r w:rsidR="00FB03D4" w:rsidRPr="00A96463">
        <w:rPr>
          <w:b/>
          <w:sz w:val="24"/>
          <w:szCs w:val="24"/>
        </w:rPr>
      </w:r>
      <w:r w:rsidR="00FB03D4" w:rsidRPr="00A96463">
        <w:rPr>
          <w:b/>
          <w:sz w:val="24"/>
          <w:szCs w:val="24"/>
        </w:rPr>
        <w:fldChar w:fldCharType="separate"/>
      </w:r>
      <w:r w:rsidR="00232D02">
        <w:rPr>
          <w:b/>
          <w:sz w:val="24"/>
          <w:szCs w:val="24"/>
        </w:rPr>
        <w:t>8.7.7</w:t>
      </w:r>
      <w:r w:rsidR="00FB03D4" w:rsidRPr="00A96463">
        <w:rPr>
          <w:b/>
          <w:sz w:val="24"/>
          <w:szCs w:val="24"/>
        </w:rPr>
        <w:fldChar w:fldCharType="end"/>
      </w:r>
      <w:r w:rsidRPr="00ED4238">
        <w:rPr>
          <w:sz w:val="24"/>
          <w:szCs w:val="24"/>
        </w:rPr>
        <w:t xml:space="preserve"> estende-se a terceiro que auxilie a condução da contratação na qualidade de integrante de equipe de apoio, profissional especializado ou funcionário ou representante de empresa que preste assessoria técnica</w:t>
      </w:r>
      <w:r w:rsidR="00A639DB" w:rsidRPr="00ED4238">
        <w:rPr>
          <w:sz w:val="24"/>
          <w:szCs w:val="24"/>
        </w:rPr>
        <w:t>.</w:t>
      </w:r>
    </w:p>
    <w:p w14:paraId="302F0564" w14:textId="77777777" w:rsidR="00ED4238" w:rsidRPr="007127CF" w:rsidRDefault="00A639DB" w:rsidP="00FA42AD">
      <w:pPr>
        <w:pStyle w:val="Corpodetexto"/>
        <w:numPr>
          <w:ilvl w:val="0"/>
          <w:numId w:val="7"/>
        </w:numPr>
        <w:spacing w:after="240" w:line="280" w:lineRule="atLeast"/>
        <w:ind w:left="0" w:firstLine="0"/>
        <w:rPr>
          <w:b/>
          <w:sz w:val="24"/>
          <w:szCs w:val="24"/>
        </w:rPr>
      </w:pPr>
      <w:bookmarkStart w:id="25" w:name="EDITALHABILITAÇÃO"/>
      <w:r w:rsidRPr="007127CF">
        <w:rPr>
          <w:b/>
          <w:sz w:val="24"/>
          <w:szCs w:val="24"/>
        </w:rPr>
        <w:t>DA</w:t>
      </w:r>
      <w:r w:rsidRPr="007127CF">
        <w:rPr>
          <w:b/>
          <w:spacing w:val="-2"/>
          <w:sz w:val="24"/>
          <w:szCs w:val="24"/>
        </w:rPr>
        <w:t xml:space="preserve"> </w:t>
      </w:r>
      <w:r w:rsidRPr="007127CF">
        <w:rPr>
          <w:b/>
          <w:sz w:val="24"/>
          <w:szCs w:val="24"/>
        </w:rPr>
        <w:t>APRESENTAÇÃO</w:t>
      </w:r>
      <w:r w:rsidRPr="007127CF">
        <w:rPr>
          <w:b/>
          <w:spacing w:val="-3"/>
          <w:sz w:val="24"/>
          <w:szCs w:val="24"/>
        </w:rPr>
        <w:t xml:space="preserve"> </w:t>
      </w:r>
      <w:r w:rsidRPr="007127CF">
        <w:rPr>
          <w:b/>
          <w:sz w:val="24"/>
          <w:szCs w:val="24"/>
        </w:rPr>
        <w:t>DA</w:t>
      </w:r>
      <w:r w:rsidRPr="007127CF">
        <w:rPr>
          <w:b/>
          <w:spacing w:val="-2"/>
          <w:sz w:val="24"/>
          <w:szCs w:val="24"/>
        </w:rPr>
        <w:t xml:space="preserve"> </w:t>
      </w:r>
      <w:r w:rsidRPr="007127CF">
        <w:rPr>
          <w:b/>
          <w:sz w:val="24"/>
          <w:szCs w:val="24"/>
        </w:rPr>
        <w:t>PROPOSTA</w:t>
      </w:r>
      <w:r w:rsidRPr="007127CF">
        <w:rPr>
          <w:b/>
          <w:spacing w:val="-1"/>
          <w:sz w:val="24"/>
          <w:szCs w:val="24"/>
        </w:rPr>
        <w:t xml:space="preserve"> </w:t>
      </w:r>
      <w:r w:rsidRPr="007127CF">
        <w:rPr>
          <w:b/>
          <w:sz w:val="24"/>
          <w:szCs w:val="24"/>
        </w:rPr>
        <w:t>E</w:t>
      </w:r>
      <w:r w:rsidRPr="007127CF">
        <w:rPr>
          <w:b/>
          <w:spacing w:val="-3"/>
          <w:sz w:val="24"/>
          <w:szCs w:val="24"/>
        </w:rPr>
        <w:t xml:space="preserve"> </w:t>
      </w:r>
      <w:r w:rsidRPr="007127CF">
        <w:rPr>
          <w:b/>
          <w:sz w:val="24"/>
          <w:szCs w:val="24"/>
        </w:rPr>
        <w:t>DOS</w:t>
      </w:r>
      <w:r w:rsidRPr="007127CF">
        <w:rPr>
          <w:b/>
          <w:spacing w:val="-2"/>
          <w:sz w:val="24"/>
          <w:szCs w:val="24"/>
        </w:rPr>
        <w:t xml:space="preserve"> </w:t>
      </w:r>
      <w:r w:rsidRPr="007127CF">
        <w:rPr>
          <w:b/>
          <w:sz w:val="24"/>
          <w:szCs w:val="24"/>
        </w:rPr>
        <w:t>DOCUMENTOS</w:t>
      </w:r>
      <w:r w:rsidRPr="007127CF">
        <w:rPr>
          <w:b/>
          <w:spacing w:val="-1"/>
          <w:sz w:val="24"/>
          <w:szCs w:val="24"/>
        </w:rPr>
        <w:t xml:space="preserve"> </w:t>
      </w:r>
      <w:r w:rsidRPr="007127CF">
        <w:rPr>
          <w:b/>
          <w:sz w:val="24"/>
          <w:szCs w:val="24"/>
        </w:rPr>
        <w:t>DE</w:t>
      </w:r>
      <w:r w:rsidRPr="007127CF">
        <w:rPr>
          <w:b/>
          <w:spacing w:val="-4"/>
          <w:sz w:val="24"/>
          <w:szCs w:val="24"/>
        </w:rPr>
        <w:t xml:space="preserve"> </w:t>
      </w:r>
      <w:r w:rsidRPr="007127CF">
        <w:rPr>
          <w:b/>
          <w:sz w:val="24"/>
          <w:szCs w:val="24"/>
        </w:rPr>
        <w:t>HABILITAÇÃO:</w:t>
      </w:r>
      <w:bookmarkEnd w:id="25"/>
    </w:p>
    <w:p w14:paraId="48BFD60D" w14:textId="5598BFE0" w:rsidR="00ED4238" w:rsidRDefault="00FB03D4"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Na presente licitação, a </w:t>
      </w:r>
      <w:r w:rsidRPr="00E62F2F">
        <w:rPr>
          <w:b/>
          <w:sz w:val="24"/>
          <w:szCs w:val="24"/>
        </w:rPr>
        <w:t>fase de habilitação sucederá</w:t>
      </w:r>
      <w:r w:rsidRPr="00ED4238">
        <w:rPr>
          <w:sz w:val="24"/>
          <w:szCs w:val="24"/>
        </w:rPr>
        <w:t xml:space="preserve"> as fases de apresentação de propostas e lances e de julgamento.</w:t>
      </w:r>
      <w:bookmarkStart w:id="26" w:name="_Ref113886867"/>
    </w:p>
    <w:p w14:paraId="4D1A6616" w14:textId="19F9A255" w:rsidR="00ED4238" w:rsidRDefault="00FB03D4"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Os licitantes encaminharão, exclusivamente por meio do sistema eletrônico, a proposta com o preço ou o </w:t>
      </w:r>
      <w:r w:rsidRPr="002E0F3D">
        <w:rPr>
          <w:b/>
          <w:sz w:val="24"/>
          <w:szCs w:val="24"/>
        </w:rPr>
        <w:t>percentual de desconto</w:t>
      </w:r>
      <w:r w:rsidRPr="00ED4238">
        <w:rPr>
          <w:sz w:val="24"/>
          <w:szCs w:val="24"/>
        </w:rPr>
        <w:t>, conforme o critério de julgamento adotado neste Edital, até a data e o horário estabelecidos para abertura da sessão pública.</w:t>
      </w:r>
      <w:bookmarkStart w:id="27" w:name="_Ref113889589"/>
      <w:bookmarkEnd w:id="26"/>
    </w:p>
    <w:p w14:paraId="379D3A8B" w14:textId="45DC6085" w:rsidR="00ED4238" w:rsidRDefault="00FB03D4" w:rsidP="00FA42AD">
      <w:pPr>
        <w:pStyle w:val="Corpodetexto"/>
        <w:numPr>
          <w:ilvl w:val="1"/>
          <w:numId w:val="7"/>
        </w:numPr>
        <w:spacing w:after="240" w:line="280" w:lineRule="atLeast"/>
        <w:ind w:left="0" w:firstLine="0"/>
        <w:rPr>
          <w:b/>
          <w:sz w:val="24"/>
          <w:szCs w:val="24"/>
          <w:u w:val="single"/>
        </w:rPr>
      </w:pPr>
      <w:r w:rsidRPr="00ED4238">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E0AC6">
        <w:rPr>
          <w:b/>
          <w:sz w:val="24"/>
          <w:szCs w:val="24"/>
        </w:rPr>
        <w:fldChar w:fldCharType="begin"/>
      </w:r>
      <w:r w:rsidRPr="00AE0AC6">
        <w:rPr>
          <w:b/>
          <w:sz w:val="24"/>
          <w:szCs w:val="24"/>
        </w:rPr>
        <w:instrText xml:space="preserve"> REF _Ref114663777 \r \h  \* MERGEFORMAT </w:instrText>
      </w:r>
      <w:r w:rsidRPr="00AE0AC6">
        <w:rPr>
          <w:b/>
          <w:sz w:val="24"/>
          <w:szCs w:val="24"/>
        </w:rPr>
      </w:r>
      <w:r w:rsidRPr="00AE0AC6">
        <w:rPr>
          <w:b/>
          <w:sz w:val="24"/>
          <w:szCs w:val="24"/>
        </w:rPr>
        <w:fldChar w:fldCharType="separate"/>
      </w:r>
      <w:r w:rsidR="00232D02">
        <w:rPr>
          <w:b/>
          <w:sz w:val="24"/>
          <w:szCs w:val="24"/>
        </w:rPr>
        <w:t>13.1</w:t>
      </w:r>
      <w:r w:rsidRPr="00AE0AC6">
        <w:rPr>
          <w:b/>
          <w:sz w:val="24"/>
          <w:szCs w:val="24"/>
        </w:rPr>
        <w:fldChar w:fldCharType="end"/>
      </w:r>
      <w:r w:rsidRPr="00AE0AC6">
        <w:rPr>
          <w:sz w:val="24"/>
          <w:szCs w:val="24"/>
        </w:rPr>
        <w:t xml:space="preserve"> e </w:t>
      </w:r>
      <w:r w:rsidRPr="00AE0AC6">
        <w:rPr>
          <w:b/>
          <w:sz w:val="24"/>
          <w:szCs w:val="24"/>
        </w:rPr>
        <w:fldChar w:fldCharType="begin"/>
      </w:r>
      <w:r w:rsidRPr="00AE0AC6">
        <w:rPr>
          <w:b/>
          <w:sz w:val="24"/>
          <w:szCs w:val="24"/>
        </w:rPr>
        <w:instrText xml:space="preserve"> REF _Ref114663151 \r \h  \* MERGEFORMAT </w:instrText>
      </w:r>
      <w:r w:rsidRPr="00AE0AC6">
        <w:rPr>
          <w:b/>
          <w:sz w:val="24"/>
          <w:szCs w:val="24"/>
        </w:rPr>
      </w:r>
      <w:r w:rsidRPr="00AE0AC6">
        <w:rPr>
          <w:b/>
          <w:sz w:val="24"/>
          <w:szCs w:val="24"/>
        </w:rPr>
        <w:fldChar w:fldCharType="separate"/>
      </w:r>
      <w:r w:rsidR="00232D02">
        <w:rPr>
          <w:b/>
          <w:sz w:val="24"/>
          <w:szCs w:val="24"/>
        </w:rPr>
        <w:t>13.11.1</w:t>
      </w:r>
      <w:r w:rsidRPr="00AE0AC6">
        <w:rPr>
          <w:b/>
          <w:sz w:val="24"/>
          <w:szCs w:val="24"/>
        </w:rPr>
        <w:fldChar w:fldCharType="end"/>
      </w:r>
      <w:r w:rsidRPr="00ED4238">
        <w:rPr>
          <w:b/>
          <w:sz w:val="24"/>
          <w:szCs w:val="24"/>
        </w:rPr>
        <w:t xml:space="preserve"> </w:t>
      </w:r>
      <w:r w:rsidRPr="00ED4238">
        <w:rPr>
          <w:sz w:val="24"/>
          <w:szCs w:val="24"/>
        </w:rPr>
        <w:t>deste Edital.</w:t>
      </w:r>
      <w:bookmarkStart w:id="28" w:name="_Ref113968921"/>
      <w:bookmarkEnd w:id="27"/>
    </w:p>
    <w:p w14:paraId="66A0C61D" w14:textId="25DBCA4D" w:rsidR="00FB03D4" w:rsidRPr="00ED4238" w:rsidRDefault="00FB03D4" w:rsidP="00FA42AD">
      <w:pPr>
        <w:pStyle w:val="Corpodetexto"/>
        <w:numPr>
          <w:ilvl w:val="1"/>
          <w:numId w:val="7"/>
        </w:numPr>
        <w:spacing w:after="240" w:line="280" w:lineRule="atLeast"/>
        <w:ind w:left="0" w:firstLine="0"/>
        <w:rPr>
          <w:b/>
          <w:sz w:val="24"/>
          <w:szCs w:val="24"/>
          <w:u w:val="single"/>
        </w:rPr>
      </w:pPr>
      <w:r w:rsidRPr="00ED4238">
        <w:rPr>
          <w:sz w:val="24"/>
          <w:szCs w:val="24"/>
        </w:rPr>
        <w:t>No cadastramento da proposta inicial, o licitante declarará, em campo próprio do sistema, que:</w:t>
      </w:r>
      <w:bookmarkEnd w:id="28"/>
    </w:p>
    <w:p w14:paraId="527ED830" w14:textId="2A7492BA" w:rsidR="00FB03D4" w:rsidRPr="00FB03D4" w:rsidRDefault="00FB03D4" w:rsidP="00FA42AD">
      <w:pPr>
        <w:pStyle w:val="Corpodetexto"/>
        <w:numPr>
          <w:ilvl w:val="2"/>
          <w:numId w:val="7"/>
        </w:numPr>
        <w:tabs>
          <w:tab w:val="left" w:pos="851"/>
          <w:tab w:val="left" w:pos="1560"/>
        </w:tabs>
        <w:spacing w:after="240" w:line="280" w:lineRule="atLeast"/>
        <w:ind w:left="0" w:firstLine="0"/>
        <w:rPr>
          <w:b/>
          <w:sz w:val="24"/>
          <w:szCs w:val="24"/>
          <w:u w:val="single"/>
        </w:rPr>
      </w:pPr>
      <w:r w:rsidRPr="00FB03D4">
        <w:rPr>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D7A334" w14:textId="77777777" w:rsidR="00FB03D4" w:rsidRPr="00FB03D4" w:rsidRDefault="00FB03D4" w:rsidP="00FA42AD">
      <w:pPr>
        <w:pStyle w:val="Corpodetexto"/>
        <w:numPr>
          <w:ilvl w:val="2"/>
          <w:numId w:val="7"/>
        </w:numPr>
        <w:tabs>
          <w:tab w:val="left" w:pos="851"/>
          <w:tab w:val="left" w:pos="1560"/>
        </w:tabs>
        <w:spacing w:after="240" w:line="280" w:lineRule="atLeast"/>
        <w:ind w:left="0" w:firstLine="0"/>
        <w:rPr>
          <w:b/>
          <w:sz w:val="24"/>
          <w:szCs w:val="24"/>
          <w:u w:val="single"/>
        </w:rPr>
      </w:pPr>
      <w:r w:rsidRPr="00FB03D4">
        <w:rPr>
          <w:sz w:val="24"/>
          <w:szCs w:val="24"/>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FB03D4">
          <w:rPr>
            <w:rStyle w:val="Hyperlink"/>
            <w:sz w:val="24"/>
            <w:szCs w:val="24"/>
          </w:rPr>
          <w:t>artigo 7°, XXXIII, da Constituição</w:t>
        </w:r>
      </w:hyperlink>
      <w:r w:rsidRPr="00FB03D4">
        <w:rPr>
          <w:sz w:val="24"/>
          <w:szCs w:val="24"/>
        </w:rPr>
        <w:t>;</w:t>
      </w:r>
    </w:p>
    <w:p w14:paraId="5634012E" w14:textId="77777777" w:rsidR="00FB03D4" w:rsidRPr="00FB03D4" w:rsidRDefault="00FB03D4" w:rsidP="00FA42AD">
      <w:pPr>
        <w:pStyle w:val="Corpodetexto"/>
        <w:numPr>
          <w:ilvl w:val="2"/>
          <w:numId w:val="7"/>
        </w:numPr>
        <w:tabs>
          <w:tab w:val="left" w:pos="851"/>
          <w:tab w:val="left" w:pos="1560"/>
        </w:tabs>
        <w:spacing w:after="240" w:line="280" w:lineRule="atLeast"/>
        <w:ind w:left="0" w:firstLine="0"/>
        <w:rPr>
          <w:b/>
          <w:sz w:val="24"/>
          <w:szCs w:val="24"/>
          <w:u w:val="single"/>
        </w:rPr>
      </w:pPr>
      <w:r w:rsidRPr="00FB03D4">
        <w:rPr>
          <w:sz w:val="24"/>
          <w:szCs w:val="24"/>
        </w:rPr>
        <w:t xml:space="preserve">não possui empregados executando trabalho degradante ou forçado, observando o disposto nos </w:t>
      </w:r>
      <w:hyperlink r:id="rId19" w:history="1">
        <w:r w:rsidRPr="00FB03D4">
          <w:rPr>
            <w:rStyle w:val="Hyperlink"/>
            <w:sz w:val="24"/>
            <w:szCs w:val="24"/>
          </w:rPr>
          <w:t>incisos III e IV do art. 1º e no inciso III do art. 5º da Constituição Federal</w:t>
        </w:r>
      </w:hyperlink>
      <w:r w:rsidRPr="00FB03D4">
        <w:rPr>
          <w:sz w:val="24"/>
          <w:szCs w:val="24"/>
        </w:rPr>
        <w:t>;</w:t>
      </w:r>
    </w:p>
    <w:p w14:paraId="6A925D2C" w14:textId="241E1F73" w:rsidR="00FB03D4" w:rsidRPr="00FB03D4" w:rsidRDefault="00FB03D4" w:rsidP="00FA42AD">
      <w:pPr>
        <w:pStyle w:val="Corpodetexto"/>
        <w:numPr>
          <w:ilvl w:val="2"/>
          <w:numId w:val="7"/>
        </w:numPr>
        <w:tabs>
          <w:tab w:val="left" w:pos="851"/>
          <w:tab w:val="left" w:pos="1560"/>
        </w:tabs>
        <w:spacing w:after="240" w:line="280" w:lineRule="atLeast"/>
        <w:ind w:left="0" w:firstLine="0"/>
        <w:rPr>
          <w:b/>
          <w:sz w:val="24"/>
          <w:szCs w:val="24"/>
          <w:u w:val="single"/>
        </w:rPr>
      </w:pPr>
      <w:r w:rsidRPr="00FB03D4">
        <w:rPr>
          <w:sz w:val="24"/>
          <w:szCs w:val="24"/>
        </w:rPr>
        <w:t>cumpre as exigências de reserva de cargos para pessoa com deficiência e para reabilitado da Previdência Social, previstas em lei e em outras normas específicas.</w:t>
      </w:r>
    </w:p>
    <w:p w14:paraId="0C0D5799" w14:textId="0D0137E7" w:rsidR="00FB03D4" w:rsidRPr="00FB03D4" w:rsidRDefault="00FB03D4" w:rsidP="00FA42AD">
      <w:pPr>
        <w:pStyle w:val="Nivel2"/>
        <w:numPr>
          <w:ilvl w:val="1"/>
          <w:numId w:val="7"/>
        </w:numPr>
        <w:ind w:left="0" w:firstLine="0"/>
        <w:rPr>
          <w:sz w:val="24"/>
          <w:szCs w:val="24"/>
        </w:rPr>
      </w:pPr>
      <w:r w:rsidRPr="00FB03D4">
        <w:rPr>
          <w:sz w:val="24"/>
          <w:szCs w:val="24"/>
        </w:rPr>
        <w:t xml:space="preserve">O licitante organizado em cooperativa deverá declarar, ainda, em campo próprio do sistema eletrônico, que cumpre os requisitos estabelecidos no </w:t>
      </w:r>
      <w:hyperlink r:id="rId20" w:anchor="art16">
        <w:r w:rsidRPr="00FB03D4">
          <w:rPr>
            <w:rStyle w:val="Hyperlink"/>
            <w:sz w:val="24"/>
            <w:szCs w:val="24"/>
          </w:rPr>
          <w:t>artigo 16 da Lei nº 14.133, de 2021</w:t>
        </w:r>
      </w:hyperlink>
      <w:r w:rsidRPr="00FB03D4">
        <w:rPr>
          <w:sz w:val="24"/>
          <w:szCs w:val="24"/>
        </w:rPr>
        <w:t>.</w:t>
      </w:r>
    </w:p>
    <w:p w14:paraId="3D69872E" w14:textId="77777777" w:rsidR="00FB03D4" w:rsidRPr="00FB03D4" w:rsidRDefault="00FB03D4" w:rsidP="00FA42AD">
      <w:pPr>
        <w:pStyle w:val="Nivel2"/>
        <w:numPr>
          <w:ilvl w:val="1"/>
          <w:numId w:val="7"/>
        </w:numPr>
        <w:ind w:left="0" w:firstLine="0"/>
        <w:rPr>
          <w:rStyle w:val="Hyperlink"/>
          <w:color w:val="000000"/>
          <w:sz w:val="24"/>
          <w:szCs w:val="24"/>
          <w:u w:val="none"/>
        </w:rPr>
      </w:pPr>
      <w:bookmarkStart w:id="29" w:name="_Ref117000019"/>
      <w:r w:rsidRPr="00FB03D4">
        <w:rPr>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FB03D4">
          <w:rPr>
            <w:rStyle w:val="Hyperlink"/>
            <w:sz w:val="24"/>
            <w:szCs w:val="24"/>
          </w:rPr>
          <w:t>artigo 3° da Lei Complementar nº 123, de 2006</w:t>
        </w:r>
      </w:hyperlink>
      <w:r w:rsidRPr="00FB03D4">
        <w:rPr>
          <w:sz w:val="24"/>
          <w:szCs w:val="24"/>
        </w:rPr>
        <w:t xml:space="preserve">, estando apto a usufruir do tratamento favorecido estabelecido em seus </w:t>
      </w:r>
      <w:bookmarkEnd w:id="29"/>
      <w:r w:rsidRPr="00FB03D4">
        <w:fldChar w:fldCharType="begin"/>
      </w:r>
      <w:r w:rsidRPr="00FB03D4">
        <w:rPr>
          <w:sz w:val="24"/>
          <w:szCs w:val="24"/>
        </w:rPr>
        <w:instrText>HYPERLINK "https://www.planalto.gov.br/ccivil_03/leis/lcp/lcp123.htm" \l "art42"</w:instrText>
      </w:r>
      <w:r w:rsidRPr="00FB03D4">
        <w:fldChar w:fldCharType="separate"/>
      </w:r>
      <w:proofErr w:type="spellStart"/>
      <w:r w:rsidRPr="00FB03D4">
        <w:rPr>
          <w:rStyle w:val="Hyperlink"/>
          <w:sz w:val="24"/>
          <w:szCs w:val="24"/>
        </w:rPr>
        <w:t>arts</w:t>
      </w:r>
      <w:proofErr w:type="spellEnd"/>
      <w:r w:rsidRPr="00FB03D4">
        <w:rPr>
          <w:rStyle w:val="Hyperlink"/>
          <w:sz w:val="24"/>
          <w:szCs w:val="24"/>
        </w:rPr>
        <w:t>. 42 a 49</w:t>
      </w:r>
      <w:r w:rsidRPr="00FB03D4">
        <w:rPr>
          <w:rStyle w:val="Hyperlink"/>
          <w:sz w:val="24"/>
          <w:szCs w:val="24"/>
        </w:rPr>
        <w:fldChar w:fldCharType="end"/>
      </w:r>
      <w:r w:rsidRPr="00FB03D4">
        <w:rPr>
          <w:sz w:val="24"/>
          <w:szCs w:val="24"/>
        </w:rPr>
        <w:t xml:space="preserve">, observado o disposto nos </w:t>
      </w:r>
      <w:hyperlink r:id="rId22" w:anchor="art4§1">
        <w:r w:rsidRPr="00FB03D4">
          <w:rPr>
            <w:rStyle w:val="Hyperlink"/>
            <w:sz w:val="24"/>
            <w:szCs w:val="24"/>
          </w:rPr>
          <w:t>§§ 1º ao 3º do art. 4º, da Lei n.º 14.133, de 2021.</w:t>
        </w:r>
      </w:hyperlink>
    </w:p>
    <w:p w14:paraId="6BB63331" w14:textId="77777777" w:rsidR="00FB03D4" w:rsidRDefault="00FB03D4" w:rsidP="00FA42AD">
      <w:pPr>
        <w:pStyle w:val="Nivel2"/>
        <w:numPr>
          <w:ilvl w:val="2"/>
          <w:numId w:val="7"/>
        </w:numPr>
        <w:tabs>
          <w:tab w:val="left" w:pos="851"/>
          <w:tab w:val="left" w:pos="1560"/>
          <w:tab w:val="left" w:pos="1701"/>
          <w:tab w:val="left" w:pos="1843"/>
        </w:tabs>
        <w:ind w:left="0" w:firstLine="0"/>
        <w:rPr>
          <w:sz w:val="24"/>
          <w:szCs w:val="24"/>
        </w:rPr>
      </w:pPr>
      <w:r w:rsidRPr="00FB03D4">
        <w:rPr>
          <w:sz w:val="24"/>
          <w:szCs w:val="24"/>
        </w:rPr>
        <w:t>no item exclusivo para participação de microempresas e empresas de pequeno porte, a assinalação do campo “não” impedirá o prosseguimento no certame, para aquele item;</w:t>
      </w:r>
    </w:p>
    <w:p w14:paraId="3AC587A9" w14:textId="47D6E1ED" w:rsidR="00FB03D4" w:rsidRPr="00FB03D4" w:rsidRDefault="00FB03D4" w:rsidP="00FA42AD">
      <w:pPr>
        <w:pStyle w:val="Nivel2"/>
        <w:numPr>
          <w:ilvl w:val="2"/>
          <w:numId w:val="7"/>
        </w:numPr>
        <w:tabs>
          <w:tab w:val="left" w:pos="851"/>
          <w:tab w:val="left" w:pos="1560"/>
          <w:tab w:val="left" w:pos="1701"/>
          <w:tab w:val="left" w:pos="1843"/>
        </w:tabs>
        <w:ind w:left="0" w:firstLine="0"/>
        <w:rPr>
          <w:sz w:val="24"/>
          <w:szCs w:val="24"/>
        </w:rPr>
      </w:pPr>
      <w:r w:rsidRPr="00FB03D4">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FB03D4">
          <w:rPr>
            <w:rStyle w:val="Hyperlink"/>
            <w:sz w:val="24"/>
            <w:szCs w:val="24"/>
          </w:rPr>
          <w:t>Lei Complementar nº 123, de 2006</w:t>
        </w:r>
      </w:hyperlink>
      <w:r w:rsidRPr="00FB03D4">
        <w:rPr>
          <w:sz w:val="24"/>
          <w:szCs w:val="24"/>
        </w:rPr>
        <w:t>, mesmo que microempresa, empresa de pequeno porte ou sociedade cooperativa.</w:t>
      </w:r>
    </w:p>
    <w:p w14:paraId="46F22799" w14:textId="20C440F2" w:rsidR="00FB03D4" w:rsidRPr="00FB03D4" w:rsidRDefault="00FB03D4" w:rsidP="00FA42AD">
      <w:pPr>
        <w:pStyle w:val="Nivel2"/>
        <w:numPr>
          <w:ilvl w:val="1"/>
          <w:numId w:val="7"/>
        </w:numPr>
        <w:ind w:left="0" w:firstLine="0"/>
        <w:rPr>
          <w:sz w:val="24"/>
          <w:szCs w:val="24"/>
        </w:rPr>
      </w:pPr>
      <w:r w:rsidRPr="00FB03D4">
        <w:rPr>
          <w:sz w:val="24"/>
          <w:szCs w:val="24"/>
        </w:rPr>
        <w:t xml:space="preserve">A falsidade da declaração de que trata os </w:t>
      </w:r>
      <w:r w:rsidRPr="00E62F2F">
        <w:rPr>
          <w:b/>
          <w:sz w:val="24"/>
          <w:szCs w:val="24"/>
        </w:rPr>
        <w:t xml:space="preserve">itens </w:t>
      </w:r>
      <w:r w:rsidR="00146825">
        <w:rPr>
          <w:b/>
          <w:sz w:val="24"/>
          <w:szCs w:val="24"/>
        </w:rPr>
        <w:t>9.3</w:t>
      </w:r>
      <w:r w:rsidRPr="00E62F2F">
        <w:rPr>
          <w:b/>
          <w:sz w:val="24"/>
          <w:szCs w:val="24"/>
        </w:rPr>
        <w:t xml:space="preserve"> ou </w:t>
      </w:r>
      <w:r w:rsidR="00146825">
        <w:rPr>
          <w:b/>
          <w:sz w:val="24"/>
          <w:szCs w:val="24"/>
        </w:rPr>
        <w:t>9.6</w:t>
      </w:r>
      <w:r w:rsidRPr="00FB03D4">
        <w:rPr>
          <w:sz w:val="24"/>
          <w:szCs w:val="24"/>
        </w:rPr>
        <w:t xml:space="preserve"> sujeitará o licitante às sanções previstas na </w:t>
      </w:r>
      <w:hyperlink r:id="rId24" w:history="1">
        <w:r w:rsidRPr="00FB03D4">
          <w:rPr>
            <w:rStyle w:val="Hyperlink"/>
            <w:sz w:val="24"/>
            <w:szCs w:val="24"/>
          </w:rPr>
          <w:t>Lei nº 14.133, de 2021</w:t>
        </w:r>
      </w:hyperlink>
      <w:r w:rsidRPr="00FB03D4">
        <w:rPr>
          <w:sz w:val="24"/>
          <w:szCs w:val="24"/>
        </w:rPr>
        <w:t>, e neste Edital.</w:t>
      </w:r>
    </w:p>
    <w:p w14:paraId="3A70EAB0" w14:textId="77777777" w:rsidR="00E418B5" w:rsidRDefault="00FB03D4" w:rsidP="00FA42AD">
      <w:pPr>
        <w:pStyle w:val="Nivel2"/>
        <w:numPr>
          <w:ilvl w:val="1"/>
          <w:numId w:val="7"/>
        </w:numPr>
        <w:ind w:left="0" w:firstLine="0"/>
        <w:rPr>
          <w:sz w:val="24"/>
          <w:szCs w:val="24"/>
        </w:rPr>
      </w:pPr>
      <w:r w:rsidRPr="00FB03D4">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56F1AFE" w14:textId="77777777" w:rsidR="00E418B5" w:rsidRDefault="00FB03D4" w:rsidP="00FA42AD">
      <w:pPr>
        <w:pStyle w:val="Nivel2"/>
        <w:numPr>
          <w:ilvl w:val="1"/>
          <w:numId w:val="7"/>
        </w:numPr>
        <w:ind w:left="0" w:firstLine="0"/>
        <w:rPr>
          <w:sz w:val="24"/>
          <w:szCs w:val="24"/>
        </w:rPr>
      </w:pPr>
      <w:r w:rsidRPr="00E418B5">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8F9A93C" w14:textId="77777777" w:rsidR="00E418B5" w:rsidRDefault="00FB03D4" w:rsidP="00FA42AD">
      <w:pPr>
        <w:pStyle w:val="Nivel2"/>
        <w:numPr>
          <w:ilvl w:val="1"/>
          <w:numId w:val="7"/>
        </w:numPr>
        <w:ind w:left="0" w:firstLine="0"/>
        <w:rPr>
          <w:sz w:val="24"/>
          <w:szCs w:val="24"/>
        </w:rPr>
      </w:pPr>
      <w:r w:rsidRPr="00E418B5">
        <w:rPr>
          <w:sz w:val="24"/>
          <w:szCs w:val="24"/>
        </w:rPr>
        <w:t>Serão disponibilizados para acesso público os documentos que compõem a proposta dos licitantes convocados para apresentação de propostas, após a fase de envio de lances.</w:t>
      </w:r>
      <w:bookmarkStart w:id="30" w:name="_Ref116992247"/>
    </w:p>
    <w:p w14:paraId="7AD94513" w14:textId="77777777" w:rsidR="00E418B5" w:rsidRDefault="00FB03D4" w:rsidP="00FA42AD">
      <w:pPr>
        <w:pStyle w:val="Nivel2"/>
        <w:numPr>
          <w:ilvl w:val="1"/>
          <w:numId w:val="7"/>
        </w:numPr>
        <w:ind w:left="0" w:firstLine="0"/>
        <w:rPr>
          <w:sz w:val="24"/>
          <w:szCs w:val="24"/>
        </w:rPr>
      </w:pPr>
      <w:r w:rsidRPr="00E418B5">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30"/>
    </w:p>
    <w:p w14:paraId="7DFCCB84" w14:textId="77777777" w:rsidR="00E418B5" w:rsidRDefault="00FB03D4" w:rsidP="00FA42AD">
      <w:pPr>
        <w:pStyle w:val="Nivel2"/>
        <w:numPr>
          <w:ilvl w:val="2"/>
          <w:numId w:val="7"/>
        </w:numPr>
        <w:tabs>
          <w:tab w:val="left" w:pos="993"/>
          <w:tab w:val="left" w:pos="1701"/>
        </w:tabs>
        <w:ind w:left="0" w:firstLine="0"/>
        <w:rPr>
          <w:sz w:val="24"/>
          <w:szCs w:val="24"/>
        </w:rPr>
      </w:pPr>
      <w:r w:rsidRPr="00E418B5">
        <w:rPr>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3258A3D1" w14:textId="6618783E" w:rsidR="00FB03D4" w:rsidRPr="00E418B5" w:rsidRDefault="00FB03D4" w:rsidP="00FA42AD">
      <w:pPr>
        <w:pStyle w:val="Nivel2"/>
        <w:numPr>
          <w:ilvl w:val="2"/>
          <w:numId w:val="7"/>
        </w:numPr>
        <w:tabs>
          <w:tab w:val="left" w:pos="993"/>
          <w:tab w:val="left" w:pos="1560"/>
          <w:tab w:val="left" w:pos="1701"/>
        </w:tabs>
        <w:ind w:left="0" w:firstLine="0"/>
        <w:rPr>
          <w:sz w:val="24"/>
          <w:szCs w:val="24"/>
        </w:rPr>
      </w:pPr>
      <w:r w:rsidRPr="00E418B5">
        <w:rPr>
          <w:sz w:val="24"/>
          <w:szCs w:val="24"/>
        </w:rPr>
        <w:t>os lances serão de envio automático pelo sistema, respeitado o valor final mínimo, caso estabelecido, e o intervalo de que trata o subitem acima.</w:t>
      </w:r>
    </w:p>
    <w:p w14:paraId="0D915967" w14:textId="2AD604B8" w:rsidR="00FB03D4" w:rsidRPr="00FB03D4" w:rsidRDefault="00FB03D4" w:rsidP="00FA42AD">
      <w:pPr>
        <w:pStyle w:val="Nivel2"/>
        <w:numPr>
          <w:ilvl w:val="1"/>
          <w:numId w:val="7"/>
        </w:numPr>
        <w:ind w:left="0" w:firstLine="0"/>
        <w:rPr>
          <w:sz w:val="24"/>
          <w:szCs w:val="24"/>
        </w:rPr>
      </w:pPr>
      <w:r w:rsidRPr="00FB03D4">
        <w:rPr>
          <w:sz w:val="24"/>
          <w:szCs w:val="24"/>
        </w:rPr>
        <w:t>O valor final mínimo ou o percentual de desconto final máximo parametrizado no sistema poderá ser alterado pelo fornecedor durante a fase de disputa, sendo vedado:</w:t>
      </w:r>
    </w:p>
    <w:p w14:paraId="1C1F7B0B" w14:textId="77777777" w:rsidR="00FB03D4" w:rsidRPr="00FB03D4" w:rsidRDefault="00FB03D4" w:rsidP="00FA42AD">
      <w:pPr>
        <w:pStyle w:val="Nivel3"/>
        <w:numPr>
          <w:ilvl w:val="2"/>
          <w:numId w:val="7"/>
        </w:numPr>
        <w:tabs>
          <w:tab w:val="left" w:pos="851"/>
        </w:tabs>
        <w:ind w:left="0" w:firstLine="0"/>
        <w:rPr>
          <w:sz w:val="24"/>
          <w:szCs w:val="24"/>
        </w:rPr>
      </w:pPr>
      <w:r w:rsidRPr="00FB03D4">
        <w:rPr>
          <w:sz w:val="24"/>
          <w:szCs w:val="24"/>
        </w:rPr>
        <w:t>valor superior a lance já registrado pelo fornecedor no sistema, quando adotado o critério de julgamento por menor preço; e</w:t>
      </w:r>
    </w:p>
    <w:p w14:paraId="7EC0186E" w14:textId="050A072C" w:rsidR="00FB03D4" w:rsidRPr="00FB03D4" w:rsidRDefault="00FB03D4" w:rsidP="00FA42AD">
      <w:pPr>
        <w:pStyle w:val="Nivel3"/>
        <w:numPr>
          <w:ilvl w:val="2"/>
          <w:numId w:val="7"/>
        </w:numPr>
        <w:tabs>
          <w:tab w:val="left" w:pos="851"/>
        </w:tabs>
        <w:ind w:left="0" w:firstLine="0"/>
        <w:rPr>
          <w:sz w:val="24"/>
          <w:szCs w:val="24"/>
        </w:rPr>
      </w:pPr>
      <w:r w:rsidRPr="00FB03D4">
        <w:rPr>
          <w:sz w:val="24"/>
          <w:szCs w:val="24"/>
        </w:rPr>
        <w:t>percentual de desconto inferior a lance já registrado pelo fornecedor no sistema, quando adotado o critério de julgamento por maior desconto.</w:t>
      </w:r>
    </w:p>
    <w:p w14:paraId="2A762016" w14:textId="2DB73C04" w:rsidR="00FB03D4" w:rsidRPr="00FB03D4" w:rsidRDefault="00FB03D4" w:rsidP="00FA42AD">
      <w:pPr>
        <w:pStyle w:val="Nivel2"/>
        <w:numPr>
          <w:ilvl w:val="1"/>
          <w:numId w:val="7"/>
        </w:numPr>
        <w:ind w:left="0" w:firstLine="0"/>
        <w:rPr>
          <w:sz w:val="24"/>
          <w:szCs w:val="24"/>
        </w:rPr>
      </w:pPr>
      <w:r w:rsidRPr="00FB03D4">
        <w:rPr>
          <w:sz w:val="24"/>
          <w:szCs w:val="24"/>
        </w:rPr>
        <w:t xml:space="preserve">O valor </w:t>
      </w:r>
      <w:r w:rsidRPr="00A96463">
        <w:rPr>
          <w:sz w:val="24"/>
          <w:szCs w:val="24"/>
        </w:rPr>
        <w:t xml:space="preserve">final mínimo ou o percentual de desconto final máximo parametrizado na forma do item </w:t>
      </w:r>
      <w:r w:rsidR="002E0F3D" w:rsidRPr="00A96463">
        <w:rPr>
          <w:b/>
          <w:sz w:val="24"/>
          <w:szCs w:val="24"/>
        </w:rPr>
        <w:t>9.10.</w:t>
      </w:r>
      <w:r w:rsidRPr="00A96463">
        <w:rPr>
          <w:b/>
          <w:sz w:val="24"/>
          <w:szCs w:val="24"/>
        </w:rPr>
        <w:t xml:space="preserve"> </w:t>
      </w:r>
      <w:r w:rsidRPr="00A96463">
        <w:rPr>
          <w:sz w:val="24"/>
          <w:szCs w:val="24"/>
        </w:rPr>
        <w:t>possuirá</w:t>
      </w:r>
      <w:r w:rsidRPr="00FB03D4">
        <w:rPr>
          <w:sz w:val="24"/>
          <w:szCs w:val="24"/>
        </w:rPr>
        <w:t xml:space="preserve"> caráter sigiloso para os demais fornecedores e para o órgão ou entidade promotora da licitação, podendo ser disponibilizado estrita e permanentemente aos órgãos de controle externo e interno.</w:t>
      </w:r>
    </w:p>
    <w:p w14:paraId="10B9A3AB" w14:textId="197311AB" w:rsidR="00FB03D4" w:rsidRPr="00FB03D4" w:rsidRDefault="00FB03D4" w:rsidP="00FA42AD">
      <w:pPr>
        <w:pStyle w:val="Nivel2"/>
        <w:numPr>
          <w:ilvl w:val="1"/>
          <w:numId w:val="7"/>
        </w:numPr>
        <w:ind w:left="0" w:firstLine="0"/>
        <w:rPr>
          <w:rFonts w:eastAsia="Times New Roman"/>
          <w:sz w:val="24"/>
          <w:szCs w:val="24"/>
        </w:rPr>
      </w:pPr>
      <w:r w:rsidRPr="00FB03D4">
        <w:rPr>
          <w:rFonts w:eastAsia="Times New Roman"/>
          <w:sz w:val="24"/>
          <w:szCs w:val="24"/>
        </w:rPr>
        <w:t xml:space="preserve">Caberá ao licitante interessado em participar da licitação </w:t>
      </w:r>
      <w:r w:rsidRPr="00FB03D4">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66B716E" w14:textId="772FB75E" w:rsidR="00221E93" w:rsidRPr="00FB03D4" w:rsidRDefault="00FB03D4" w:rsidP="00FA42AD">
      <w:pPr>
        <w:pStyle w:val="Corpodetexto"/>
        <w:numPr>
          <w:ilvl w:val="1"/>
          <w:numId w:val="7"/>
        </w:numPr>
        <w:tabs>
          <w:tab w:val="left" w:pos="0"/>
        </w:tabs>
        <w:spacing w:after="0" w:line="280" w:lineRule="atLeast"/>
        <w:ind w:left="0" w:firstLine="0"/>
        <w:rPr>
          <w:sz w:val="24"/>
          <w:szCs w:val="24"/>
        </w:rPr>
      </w:pPr>
      <w:r w:rsidRPr="00FB03D4">
        <w:rPr>
          <w:sz w:val="24"/>
          <w:szCs w:val="24"/>
        </w:rPr>
        <w:t>O licitante deverá comunicar imediatamente ao provedor do sistema qualquer acontecimento que possa comprometer o sigilo ou a segurança, para imediato bloqueio de acesso</w:t>
      </w:r>
      <w:r w:rsidR="00A639DB" w:rsidRPr="00FB03D4">
        <w:rPr>
          <w:sz w:val="24"/>
          <w:szCs w:val="24"/>
        </w:rPr>
        <w:t>.</w:t>
      </w:r>
    </w:p>
    <w:p w14:paraId="22EB5C6F" w14:textId="77777777" w:rsidR="00B95F6D" w:rsidRPr="00FB03D4" w:rsidRDefault="00B95F6D">
      <w:pPr>
        <w:pStyle w:val="Corpodetexto"/>
        <w:tabs>
          <w:tab w:val="left" w:pos="0"/>
        </w:tabs>
        <w:spacing w:after="0" w:line="280" w:lineRule="atLeast"/>
        <w:ind w:left="-142"/>
        <w:rPr>
          <w:sz w:val="24"/>
          <w:szCs w:val="24"/>
        </w:rPr>
      </w:pPr>
    </w:p>
    <w:p w14:paraId="3A45CF23" w14:textId="5490E8D3" w:rsidR="00221E93" w:rsidRPr="007127CF" w:rsidRDefault="00A639DB" w:rsidP="00FA42AD">
      <w:pPr>
        <w:pStyle w:val="Corpodetexto"/>
        <w:numPr>
          <w:ilvl w:val="1"/>
          <w:numId w:val="7"/>
        </w:numPr>
        <w:spacing w:before="1"/>
        <w:ind w:right="693"/>
        <w:rPr>
          <w:b/>
          <w:color w:val="FF0000"/>
          <w:sz w:val="24"/>
          <w:szCs w:val="24"/>
        </w:rPr>
      </w:pPr>
      <w:r w:rsidRPr="007127CF">
        <w:rPr>
          <w:b/>
          <w:color w:val="FF0000"/>
          <w:sz w:val="24"/>
          <w:szCs w:val="24"/>
        </w:rPr>
        <w:t>DA APRESENTAÇÃO DO CATÁLOGO:</w:t>
      </w:r>
    </w:p>
    <w:p w14:paraId="23285020" w14:textId="77777777" w:rsidR="00221E93" w:rsidRDefault="00221E93">
      <w:pPr>
        <w:pStyle w:val="Corpodetexto"/>
        <w:spacing w:before="1"/>
        <w:ind w:left="-142" w:right="693"/>
        <w:rPr>
          <w:sz w:val="24"/>
          <w:szCs w:val="24"/>
        </w:rPr>
      </w:pPr>
    </w:p>
    <w:p w14:paraId="5C96B05E" w14:textId="0E9ED426" w:rsidR="00221E93" w:rsidRDefault="00A639DB" w:rsidP="00FA42AD">
      <w:pPr>
        <w:pStyle w:val="Corpodetexto"/>
        <w:numPr>
          <w:ilvl w:val="2"/>
          <w:numId w:val="7"/>
        </w:numPr>
        <w:tabs>
          <w:tab w:val="left" w:pos="993"/>
        </w:tabs>
        <w:spacing w:before="1"/>
        <w:ind w:left="0" w:right="-1" w:firstLine="0"/>
        <w:rPr>
          <w:color w:val="FF0000"/>
          <w:sz w:val="24"/>
          <w:szCs w:val="24"/>
        </w:rPr>
      </w:pPr>
      <w:r>
        <w:rPr>
          <w:color w:val="FF0000"/>
          <w:sz w:val="24"/>
          <w:szCs w:val="24"/>
        </w:rPr>
        <w:t xml:space="preserve">Em caso de </w:t>
      </w:r>
      <w:r>
        <w:rPr>
          <w:b/>
          <w:color w:val="FF0000"/>
          <w:sz w:val="24"/>
          <w:szCs w:val="24"/>
          <w:u w:val="single"/>
        </w:rPr>
        <w:t>equipamentos</w:t>
      </w:r>
      <w:r>
        <w:rPr>
          <w:color w:val="FF0000"/>
          <w:sz w:val="24"/>
          <w:szCs w:val="24"/>
        </w:rPr>
        <w:t xml:space="preserve"> a licitante deverá “obrigatoriamente” - sob pena de desclassificação - apresentar Catálogo Técnico do objeto, emitido pelo fabricante, em original, cópia autenticada ou impressos do site do próprio fabricante. </w:t>
      </w:r>
    </w:p>
    <w:p w14:paraId="1BF8F0B3" w14:textId="77777777" w:rsidR="00221E93" w:rsidRDefault="00A639DB" w:rsidP="00FA42AD">
      <w:pPr>
        <w:pStyle w:val="Corpodetexto"/>
        <w:numPr>
          <w:ilvl w:val="0"/>
          <w:numId w:val="4"/>
        </w:numPr>
        <w:spacing w:before="240" w:after="0"/>
        <w:ind w:left="1701" w:right="-1"/>
        <w:rPr>
          <w:color w:val="FF0000"/>
          <w:sz w:val="24"/>
          <w:szCs w:val="24"/>
        </w:rPr>
      </w:pPr>
      <w:r>
        <w:rPr>
          <w:color w:val="FF0000"/>
          <w:sz w:val="24"/>
          <w:szCs w:val="24"/>
        </w:rPr>
        <w:t>Os catálogos serão utilizados para conferência de todas as características exigidas para o objeto e comprovação dos seus requisitos técnicos, devendo conter no mínimo as especificações constantes na Proposta de Preços;</w:t>
      </w:r>
    </w:p>
    <w:p w14:paraId="3836C1BE" w14:textId="77777777" w:rsidR="00221E93" w:rsidRDefault="00A639DB" w:rsidP="00FA42AD">
      <w:pPr>
        <w:pStyle w:val="Corpodetexto"/>
        <w:numPr>
          <w:ilvl w:val="0"/>
          <w:numId w:val="4"/>
        </w:numPr>
        <w:spacing w:before="240" w:after="0"/>
        <w:ind w:left="1701" w:right="-1"/>
        <w:rPr>
          <w:color w:val="FF0000"/>
          <w:sz w:val="24"/>
          <w:szCs w:val="24"/>
        </w:rPr>
      </w:pPr>
      <w:r>
        <w:rPr>
          <w:color w:val="FF0000"/>
          <w:sz w:val="24"/>
          <w:szCs w:val="24"/>
        </w:rPr>
        <w:t>Os catálogos deverão ser apresentados de forma nítida e legível, em língua portuguesa sem rasuras ou emendas, contendo todas as características do objeto ofertado, prazo de garantia, com ilustrações/fotos do equipamento, cores disponíveis, desenho industrial discriminando as dimensões, peso, marca, modelo e especificações técnicas;</w:t>
      </w:r>
    </w:p>
    <w:p w14:paraId="27B37123" w14:textId="77777777" w:rsidR="00221E93" w:rsidRDefault="00A639DB" w:rsidP="00FA42AD">
      <w:pPr>
        <w:pStyle w:val="Corpodetexto"/>
        <w:numPr>
          <w:ilvl w:val="0"/>
          <w:numId w:val="4"/>
        </w:numPr>
        <w:spacing w:before="240" w:after="0"/>
        <w:ind w:left="1701" w:right="-1"/>
        <w:rPr>
          <w:color w:val="FF0000"/>
          <w:sz w:val="24"/>
          <w:szCs w:val="24"/>
        </w:rPr>
      </w:pPr>
      <w:r>
        <w:rPr>
          <w:color w:val="FF0000"/>
          <w:sz w:val="24"/>
          <w:szCs w:val="24"/>
        </w:rPr>
        <w:t xml:space="preserve">Catálogos impressos pela Internet somente serão considerados válidos, desde que este possibilite a averiguação completa da </w:t>
      </w:r>
      <w:r>
        <w:rPr>
          <w:color w:val="FF0000"/>
          <w:sz w:val="24"/>
          <w:szCs w:val="24"/>
        </w:rPr>
        <w:lastRenderedPageBreak/>
        <w:t xml:space="preserve">descrição do objeto e conste a origem do site oficial do fabricante e que informe a “FONTE” (endereço completo http://www.fabricantex.com/produtox) do respectivo documento, possibilitando a comprovação da autenticidade do documento proposto; </w:t>
      </w:r>
    </w:p>
    <w:p w14:paraId="2A0820C3" w14:textId="77777777" w:rsidR="00221E93" w:rsidRDefault="00A639DB" w:rsidP="00FA42AD">
      <w:pPr>
        <w:pStyle w:val="Corpodetexto"/>
        <w:numPr>
          <w:ilvl w:val="0"/>
          <w:numId w:val="4"/>
        </w:numPr>
        <w:spacing w:before="240" w:after="0"/>
        <w:ind w:left="1701" w:right="-1"/>
        <w:rPr>
          <w:color w:val="FF0000"/>
          <w:sz w:val="24"/>
          <w:szCs w:val="24"/>
        </w:rPr>
      </w:pPr>
      <w:r>
        <w:rPr>
          <w:color w:val="FF0000"/>
          <w:sz w:val="24"/>
          <w:szCs w:val="24"/>
        </w:rPr>
        <w:t xml:space="preserve">Ficam vedadas quaisquer transformações, montagens ou adaptações na especificação original do catálogo ofertado, exceto quando referidas modificações tiverem concordância expressa do fabricante; </w:t>
      </w:r>
    </w:p>
    <w:p w14:paraId="14DD928A" w14:textId="77777777" w:rsidR="00221E93" w:rsidRDefault="00A639DB" w:rsidP="00FA42AD">
      <w:pPr>
        <w:pStyle w:val="Corpodetexto"/>
        <w:numPr>
          <w:ilvl w:val="0"/>
          <w:numId w:val="4"/>
        </w:numPr>
        <w:spacing w:before="240" w:after="0"/>
        <w:ind w:left="1701" w:right="-1"/>
        <w:rPr>
          <w:color w:val="FF0000"/>
          <w:sz w:val="24"/>
          <w:szCs w:val="24"/>
        </w:rPr>
      </w:pPr>
      <w:r>
        <w:rPr>
          <w:color w:val="FF0000"/>
          <w:sz w:val="24"/>
          <w:szCs w:val="24"/>
        </w:rPr>
        <w:t>No caso de catálogo com diversos modelos, a proponente deverá identificar qual a marca/modelo em que estará concorrendo na licitação;</w:t>
      </w:r>
    </w:p>
    <w:p w14:paraId="134B665E" w14:textId="77777777" w:rsidR="00221E93" w:rsidRDefault="00A639DB" w:rsidP="00FA42AD">
      <w:pPr>
        <w:pStyle w:val="Corpodetexto"/>
        <w:numPr>
          <w:ilvl w:val="0"/>
          <w:numId w:val="4"/>
        </w:numPr>
        <w:spacing w:before="240" w:afterAutospacing="1"/>
        <w:ind w:left="1701" w:right="-1"/>
        <w:rPr>
          <w:color w:val="FF0000"/>
          <w:sz w:val="24"/>
          <w:szCs w:val="24"/>
        </w:rPr>
      </w:pPr>
      <w:r>
        <w:rPr>
          <w:color w:val="FF0000"/>
          <w:sz w:val="24"/>
          <w:szCs w:val="24"/>
        </w:rPr>
        <w:t>Poderá a Comissão, caso houver necessidade de se constatar a veracidade das informações, fazer consulta direta no site da fabricante.</w:t>
      </w:r>
    </w:p>
    <w:p w14:paraId="4EA2DA65" w14:textId="3A44C030" w:rsidR="00221E93" w:rsidRDefault="00A639DB" w:rsidP="00FA42AD">
      <w:pPr>
        <w:pStyle w:val="Corpodetexto"/>
        <w:numPr>
          <w:ilvl w:val="2"/>
          <w:numId w:val="7"/>
        </w:numPr>
        <w:tabs>
          <w:tab w:val="left" w:pos="0"/>
        </w:tabs>
        <w:spacing w:after="0" w:line="280" w:lineRule="atLeast"/>
        <w:ind w:left="993" w:hanging="993"/>
        <w:rPr>
          <w:color w:val="FF0000"/>
          <w:sz w:val="24"/>
          <w:szCs w:val="24"/>
        </w:rPr>
      </w:pPr>
      <w:r>
        <w:rPr>
          <w:color w:val="FF0000"/>
          <w:sz w:val="24"/>
          <w:szCs w:val="24"/>
        </w:rPr>
        <w:t>O Catálogo deverá ser apresentado juntamente com a Proposta de Preços.</w:t>
      </w:r>
    </w:p>
    <w:p w14:paraId="6280455E" w14:textId="3D086973" w:rsidR="00E41AFD" w:rsidRPr="007127CF" w:rsidRDefault="00E41AFD" w:rsidP="00FA42AD">
      <w:pPr>
        <w:pStyle w:val="Nivel01"/>
        <w:numPr>
          <w:ilvl w:val="0"/>
          <w:numId w:val="7"/>
        </w:numPr>
        <w:ind w:left="0" w:firstLine="0"/>
      </w:pPr>
      <w:bookmarkStart w:id="31" w:name="_Toc135469227"/>
      <w:bookmarkStart w:id="32" w:name="EDITALMICROEMPRESA"/>
      <w:r w:rsidRPr="007127CF">
        <w:t>DO PREENCHIMENTO DA PROPOSTA</w:t>
      </w:r>
      <w:bookmarkEnd w:id="31"/>
      <w:r w:rsidR="007127CF">
        <w:t>:</w:t>
      </w:r>
    </w:p>
    <w:p w14:paraId="19FC134F" w14:textId="77777777" w:rsidR="00E41AFD" w:rsidRPr="00E41AFD" w:rsidRDefault="00E41AFD" w:rsidP="00FA42AD">
      <w:pPr>
        <w:pStyle w:val="Nivel2"/>
        <w:numPr>
          <w:ilvl w:val="1"/>
          <w:numId w:val="7"/>
        </w:numPr>
        <w:tabs>
          <w:tab w:val="left" w:pos="426"/>
        </w:tabs>
        <w:ind w:left="0" w:firstLine="0"/>
        <w:rPr>
          <w:rFonts w:eastAsia="Times New Roman"/>
          <w:sz w:val="24"/>
          <w:szCs w:val="24"/>
        </w:rPr>
      </w:pPr>
      <w:r w:rsidRPr="00E41AFD">
        <w:rPr>
          <w:sz w:val="24"/>
          <w:szCs w:val="24"/>
        </w:rPr>
        <w:t>O licitante deverá enviar sua proposta mediante o preenchimento, no sistema eletrônico, dos seguintes campos:</w:t>
      </w:r>
    </w:p>
    <w:p w14:paraId="767D7E49" w14:textId="5BA336AA" w:rsidR="00E41AFD" w:rsidRPr="00F61C56" w:rsidRDefault="00F61C56" w:rsidP="00FA42AD">
      <w:pPr>
        <w:pStyle w:val="Nvel3-R"/>
        <w:numPr>
          <w:ilvl w:val="2"/>
          <w:numId w:val="7"/>
        </w:numPr>
        <w:tabs>
          <w:tab w:val="left" w:pos="709"/>
        </w:tabs>
        <w:ind w:left="0" w:firstLine="0"/>
        <w:rPr>
          <w:i w:val="0"/>
          <w:color w:val="auto"/>
          <w:sz w:val="24"/>
          <w:szCs w:val="24"/>
        </w:rPr>
      </w:pPr>
      <w:r>
        <w:rPr>
          <w:i w:val="0"/>
          <w:color w:val="auto"/>
          <w:sz w:val="24"/>
          <w:szCs w:val="24"/>
        </w:rPr>
        <w:t>V</w:t>
      </w:r>
      <w:r w:rsidR="00E41AFD" w:rsidRPr="00F61C56">
        <w:rPr>
          <w:i w:val="0"/>
          <w:color w:val="auto"/>
          <w:sz w:val="24"/>
          <w:szCs w:val="24"/>
        </w:rPr>
        <w:t>alor unitário</w:t>
      </w:r>
      <w:r w:rsidRPr="00F61C56">
        <w:rPr>
          <w:i w:val="0"/>
          <w:color w:val="auto"/>
          <w:sz w:val="24"/>
          <w:szCs w:val="24"/>
        </w:rPr>
        <w:t xml:space="preserve"> </w:t>
      </w:r>
      <w:r w:rsidR="00E41AFD" w:rsidRPr="00F61C56">
        <w:rPr>
          <w:i w:val="0"/>
          <w:color w:val="auto"/>
          <w:sz w:val="24"/>
          <w:szCs w:val="24"/>
        </w:rPr>
        <w:t xml:space="preserve">do </w:t>
      </w:r>
      <w:r w:rsidR="005D7C62">
        <w:rPr>
          <w:i w:val="0"/>
          <w:color w:val="auto"/>
          <w:sz w:val="24"/>
          <w:szCs w:val="24"/>
        </w:rPr>
        <w:t>item</w:t>
      </w:r>
      <w:r w:rsidR="00E41AFD" w:rsidRPr="00F61C56">
        <w:rPr>
          <w:i w:val="0"/>
          <w:color w:val="auto"/>
          <w:sz w:val="24"/>
          <w:szCs w:val="24"/>
        </w:rPr>
        <w:t>;</w:t>
      </w:r>
    </w:p>
    <w:p w14:paraId="4762A663" w14:textId="77777777" w:rsidR="00E41AFD" w:rsidRPr="00E41AFD" w:rsidRDefault="00E41AFD" w:rsidP="00FA42AD">
      <w:pPr>
        <w:pStyle w:val="Nivel3"/>
        <w:numPr>
          <w:ilvl w:val="2"/>
          <w:numId w:val="7"/>
        </w:numPr>
        <w:ind w:left="0" w:firstLine="0"/>
        <w:rPr>
          <w:sz w:val="24"/>
          <w:szCs w:val="24"/>
        </w:rPr>
      </w:pPr>
      <w:r w:rsidRPr="00E41AFD">
        <w:rPr>
          <w:sz w:val="24"/>
          <w:szCs w:val="24"/>
        </w:rPr>
        <w:t>Marca;</w:t>
      </w:r>
    </w:p>
    <w:p w14:paraId="2E960526" w14:textId="77777777" w:rsidR="00E41AFD" w:rsidRPr="00F61C56" w:rsidRDefault="00E41AFD" w:rsidP="00FA42AD">
      <w:pPr>
        <w:pStyle w:val="Nvel3-R"/>
        <w:numPr>
          <w:ilvl w:val="2"/>
          <w:numId w:val="7"/>
        </w:numPr>
        <w:tabs>
          <w:tab w:val="left" w:pos="709"/>
          <w:tab w:val="left" w:pos="993"/>
        </w:tabs>
        <w:ind w:left="0" w:firstLine="0"/>
        <w:rPr>
          <w:color w:val="auto"/>
          <w:sz w:val="24"/>
          <w:szCs w:val="24"/>
        </w:rPr>
      </w:pPr>
      <w:r w:rsidRPr="00F61C56">
        <w:rPr>
          <w:i w:val="0"/>
          <w:color w:val="auto"/>
          <w:sz w:val="24"/>
          <w:szCs w:val="24"/>
        </w:rPr>
        <w:t>Fabricante</w:t>
      </w:r>
      <w:r w:rsidRPr="00F61C56">
        <w:rPr>
          <w:color w:val="auto"/>
          <w:sz w:val="24"/>
          <w:szCs w:val="24"/>
        </w:rPr>
        <w:t xml:space="preserve">; </w:t>
      </w:r>
    </w:p>
    <w:p w14:paraId="3FA072E7" w14:textId="77777777" w:rsidR="00E41AFD" w:rsidRPr="00E41AFD" w:rsidRDefault="00E41AFD" w:rsidP="00FA42AD">
      <w:pPr>
        <w:pStyle w:val="Nivel2"/>
        <w:numPr>
          <w:ilvl w:val="1"/>
          <w:numId w:val="7"/>
        </w:numPr>
        <w:tabs>
          <w:tab w:val="left" w:pos="567"/>
          <w:tab w:val="left" w:pos="1276"/>
        </w:tabs>
        <w:ind w:left="0" w:firstLine="0"/>
        <w:rPr>
          <w:sz w:val="24"/>
          <w:szCs w:val="24"/>
        </w:rPr>
      </w:pPr>
      <w:r w:rsidRPr="00E41AFD">
        <w:rPr>
          <w:sz w:val="24"/>
          <w:szCs w:val="24"/>
        </w:rPr>
        <w:t>Todas as especificações do objeto contidas na proposta vinculam o licitante.</w:t>
      </w:r>
    </w:p>
    <w:p w14:paraId="0964D480" w14:textId="760ADFE0" w:rsidR="00E41AFD" w:rsidRPr="00F61C56" w:rsidRDefault="00E41AFD" w:rsidP="00FA42AD">
      <w:pPr>
        <w:pStyle w:val="Nivel3"/>
        <w:numPr>
          <w:ilvl w:val="2"/>
          <w:numId w:val="7"/>
        </w:numPr>
        <w:tabs>
          <w:tab w:val="left" w:pos="993"/>
          <w:tab w:val="left" w:pos="1276"/>
        </w:tabs>
        <w:ind w:left="0" w:firstLine="0"/>
        <w:rPr>
          <w:b/>
          <w:sz w:val="24"/>
          <w:szCs w:val="24"/>
        </w:rPr>
      </w:pPr>
      <w:r w:rsidRPr="00F61C56">
        <w:rPr>
          <w:b/>
          <w:sz w:val="24"/>
          <w:szCs w:val="24"/>
        </w:rPr>
        <w:t xml:space="preserve"> </w:t>
      </w:r>
      <w:r w:rsidR="00F61C56" w:rsidRPr="00F61C56">
        <w:rPr>
          <w:b/>
          <w:sz w:val="24"/>
          <w:szCs w:val="24"/>
        </w:rPr>
        <w:t>O licitante NÃO poderá oferecer proposta em quantitativo inferior ao máximo previsto para contratação.</w:t>
      </w:r>
    </w:p>
    <w:p w14:paraId="7C38D809" w14:textId="77777777" w:rsidR="00E41AFD" w:rsidRPr="00E41AFD" w:rsidRDefault="00E41AFD" w:rsidP="00FA42AD">
      <w:pPr>
        <w:pStyle w:val="Nivel2"/>
        <w:numPr>
          <w:ilvl w:val="1"/>
          <w:numId w:val="7"/>
        </w:numPr>
        <w:ind w:left="0" w:firstLine="0"/>
        <w:rPr>
          <w:sz w:val="24"/>
          <w:szCs w:val="24"/>
        </w:rPr>
      </w:pPr>
      <w:r w:rsidRPr="00E41AFD">
        <w:rPr>
          <w:sz w:val="24"/>
          <w:szCs w:val="24"/>
        </w:rPr>
        <w:t>Nos valores propostos estarão inclusos todos os custos operacionais, encargos previdenciários, trabalhistas, tributários, comerciais e quaisquer outros que incidam direta ou indiretamente na execução do objeto.</w:t>
      </w:r>
    </w:p>
    <w:p w14:paraId="2BC4D18C" w14:textId="77777777" w:rsidR="00E41AFD" w:rsidRPr="00E41AFD" w:rsidRDefault="00E41AFD" w:rsidP="00FA42AD">
      <w:pPr>
        <w:pStyle w:val="Nivel2"/>
        <w:numPr>
          <w:ilvl w:val="1"/>
          <w:numId w:val="7"/>
        </w:numPr>
        <w:ind w:left="0" w:firstLine="0"/>
        <w:rPr>
          <w:sz w:val="24"/>
          <w:szCs w:val="24"/>
        </w:rPr>
      </w:pPr>
      <w:r w:rsidRPr="00E41AFD">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8A7C080" w14:textId="77777777" w:rsidR="00E41AFD" w:rsidRPr="00E41AFD" w:rsidRDefault="00E41AFD" w:rsidP="00FA42AD">
      <w:pPr>
        <w:pStyle w:val="Nivel2"/>
        <w:numPr>
          <w:ilvl w:val="1"/>
          <w:numId w:val="7"/>
        </w:numPr>
        <w:ind w:left="0" w:firstLine="0"/>
        <w:rPr>
          <w:sz w:val="24"/>
          <w:szCs w:val="24"/>
        </w:rPr>
      </w:pPr>
      <w:r w:rsidRPr="00E41AFD">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690C3C5" w14:textId="77777777" w:rsidR="00E41AFD" w:rsidRPr="00E41AFD" w:rsidRDefault="00E41AFD" w:rsidP="00FA42AD">
      <w:pPr>
        <w:pStyle w:val="Nivel2"/>
        <w:numPr>
          <w:ilvl w:val="1"/>
          <w:numId w:val="7"/>
        </w:numPr>
        <w:ind w:left="0" w:firstLine="0"/>
        <w:rPr>
          <w:sz w:val="24"/>
          <w:szCs w:val="24"/>
        </w:rPr>
      </w:pPr>
      <w:r w:rsidRPr="00E41AFD">
        <w:rPr>
          <w:sz w:val="24"/>
          <w:szCs w:val="24"/>
        </w:rPr>
        <w:t>Independentemente do percentual de tributo inserido na planilha, no pagamento serão retidos na fonte os percentuais estabelecidos na legislação vigente.</w:t>
      </w:r>
    </w:p>
    <w:p w14:paraId="4E0B00EE" w14:textId="77777777" w:rsidR="00E41AFD" w:rsidRPr="00C60B9E" w:rsidRDefault="00E41AFD" w:rsidP="00FA42AD">
      <w:pPr>
        <w:pStyle w:val="Nvel2-Red"/>
        <w:numPr>
          <w:ilvl w:val="1"/>
          <w:numId w:val="7"/>
        </w:numPr>
        <w:ind w:left="0" w:firstLine="0"/>
        <w:rPr>
          <w:i w:val="0"/>
          <w:color w:val="auto"/>
          <w:sz w:val="24"/>
          <w:szCs w:val="24"/>
        </w:rPr>
      </w:pPr>
      <w:r w:rsidRPr="00C60B9E">
        <w:rPr>
          <w:i w:val="0"/>
          <w:color w:val="auto"/>
          <w:sz w:val="24"/>
          <w:szCs w:val="24"/>
        </w:rPr>
        <w:t>Na presente licitação, a Microempresa e a Empresa de Pequeno Porte poderão se beneficiar do regime de tributação pelo Simples Nacional.</w:t>
      </w:r>
    </w:p>
    <w:p w14:paraId="172F8D38" w14:textId="77777777" w:rsidR="00E41AFD" w:rsidRPr="00E41AFD" w:rsidRDefault="00E41AFD" w:rsidP="00FA42AD">
      <w:pPr>
        <w:pStyle w:val="Nivel2"/>
        <w:numPr>
          <w:ilvl w:val="1"/>
          <w:numId w:val="7"/>
        </w:numPr>
        <w:ind w:left="0" w:firstLine="0"/>
        <w:rPr>
          <w:sz w:val="24"/>
          <w:szCs w:val="24"/>
        </w:rPr>
      </w:pPr>
      <w:r w:rsidRPr="00E41AFD">
        <w:rPr>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496042" w14:textId="77777777" w:rsidR="00E41AFD" w:rsidRPr="00E41AFD" w:rsidRDefault="00E41AFD" w:rsidP="00FA42AD">
      <w:pPr>
        <w:pStyle w:val="Nivel3"/>
        <w:numPr>
          <w:ilvl w:val="2"/>
          <w:numId w:val="7"/>
        </w:numPr>
        <w:tabs>
          <w:tab w:val="left" w:pos="851"/>
        </w:tabs>
        <w:ind w:left="0" w:firstLine="0"/>
        <w:rPr>
          <w:sz w:val="24"/>
          <w:szCs w:val="24"/>
        </w:rPr>
      </w:pPr>
      <w:r w:rsidRPr="00E41AFD">
        <w:rPr>
          <w:sz w:val="24"/>
          <w:szCs w:val="24"/>
        </w:rPr>
        <w:t xml:space="preserve">O prazo de validade da proposta não será inferior a </w:t>
      </w:r>
      <w:r w:rsidRPr="00BB0069">
        <w:rPr>
          <w:b/>
          <w:bCs/>
          <w:color w:val="auto"/>
          <w:sz w:val="24"/>
          <w:szCs w:val="24"/>
        </w:rPr>
        <w:t>60 (sessenta)</w:t>
      </w:r>
      <w:r w:rsidRPr="00E41AFD">
        <w:rPr>
          <w:color w:val="FF0000"/>
          <w:sz w:val="24"/>
          <w:szCs w:val="24"/>
        </w:rPr>
        <w:t xml:space="preserve"> </w:t>
      </w:r>
      <w:r w:rsidRPr="00E41AFD">
        <w:rPr>
          <w:sz w:val="24"/>
          <w:szCs w:val="24"/>
        </w:rPr>
        <w:t>dias</w:t>
      </w:r>
      <w:r w:rsidRPr="00E41AFD">
        <w:rPr>
          <w:b/>
          <w:sz w:val="24"/>
          <w:szCs w:val="24"/>
        </w:rPr>
        <w:t>,</w:t>
      </w:r>
      <w:r w:rsidRPr="00E41AFD">
        <w:rPr>
          <w:sz w:val="24"/>
          <w:szCs w:val="24"/>
        </w:rPr>
        <w:t xml:space="preserve"> a contar da data de sua apresentação.</w:t>
      </w:r>
    </w:p>
    <w:p w14:paraId="17FE7F53" w14:textId="77777777" w:rsidR="00E41AFD" w:rsidRPr="00E41AFD" w:rsidRDefault="00E41AFD" w:rsidP="00FA42AD">
      <w:pPr>
        <w:pStyle w:val="Nivel3"/>
        <w:numPr>
          <w:ilvl w:val="2"/>
          <w:numId w:val="7"/>
        </w:numPr>
        <w:tabs>
          <w:tab w:val="left" w:pos="851"/>
        </w:tabs>
        <w:ind w:left="0" w:firstLine="0"/>
        <w:rPr>
          <w:sz w:val="24"/>
          <w:szCs w:val="24"/>
        </w:rPr>
      </w:pPr>
      <w:r w:rsidRPr="00E41AFD">
        <w:rPr>
          <w:sz w:val="24"/>
          <w:szCs w:val="24"/>
        </w:rPr>
        <w:t>Os licitantes devem respeitar os preços máximos estabelecidos nas normas de regência de contratações públicas federais, quando participarem de licitações públicas;</w:t>
      </w:r>
    </w:p>
    <w:p w14:paraId="1967413C" w14:textId="6FA80BA4" w:rsidR="00E41AFD" w:rsidRPr="00E41AFD" w:rsidRDefault="00E41AFD" w:rsidP="00FA42AD">
      <w:pPr>
        <w:pStyle w:val="Nivel3"/>
        <w:numPr>
          <w:ilvl w:val="2"/>
          <w:numId w:val="7"/>
        </w:numPr>
        <w:tabs>
          <w:tab w:val="left" w:pos="851"/>
        </w:tabs>
        <w:ind w:left="0" w:firstLine="0"/>
        <w:rPr>
          <w:sz w:val="24"/>
          <w:szCs w:val="24"/>
        </w:rPr>
      </w:pPr>
      <w:r w:rsidRPr="00E41AFD">
        <w:rPr>
          <w:sz w:val="24"/>
          <w:szCs w:val="24"/>
        </w:rPr>
        <w:t>Caso o critério de julgamento seja o de maior desconto, o preço já decorrente da aplicação do desconto ofertado deverá respeitar os preços máximos previstos no item</w:t>
      </w:r>
      <w:r w:rsidRPr="00AC7F19">
        <w:rPr>
          <w:sz w:val="24"/>
          <w:szCs w:val="24"/>
        </w:rPr>
        <w:t xml:space="preserve"> </w:t>
      </w:r>
      <w:r w:rsidR="00C60B9E">
        <w:rPr>
          <w:b/>
          <w:sz w:val="24"/>
          <w:szCs w:val="24"/>
        </w:rPr>
        <w:t>8.8.2</w:t>
      </w:r>
      <w:r w:rsidRPr="00E41AFD">
        <w:rPr>
          <w:sz w:val="24"/>
          <w:szCs w:val="24"/>
        </w:rPr>
        <w:t>.</w:t>
      </w:r>
    </w:p>
    <w:p w14:paraId="293E6979" w14:textId="77777777" w:rsidR="00E41AFD" w:rsidRPr="00E41AFD" w:rsidRDefault="00E41AFD" w:rsidP="00FA42AD">
      <w:pPr>
        <w:pStyle w:val="Nivel2"/>
        <w:numPr>
          <w:ilvl w:val="1"/>
          <w:numId w:val="7"/>
        </w:numPr>
        <w:ind w:left="0" w:firstLine="0"/>
        <w:rPr>
          <w:rFonts w:eastAsia="Times New Roman"/>
          <w:sz w:val="24"/>
          <w:szCs w:val="24"/>
        </w:rPr>
      </w:pPr>
      <w:r w:rsidRPr="00E41AFD">
        <w:rPr>
          <w:sz w:val="24"/>
          <w:szCs w:val="24"/>
        </w:rPr>
        <w:t xml:space="preserve">O descumprimento das regras supramencionadas pela Administração por parte dos contratados pode ensejar a </w:t>
      </w:r>
      <w:r w:rsidRPr="00E41AFD">
        <w:rPr>
          <w:color w:val="000000" w:themeColor="text1"/>
          <w:sz w:val="24"/>
          <w:szCs w:val="24"/>
        </w:rPr>
        <w:t>responsabilização pelo</w:t>
      </w:r>
      <w:r w:rsidRPr="00E41AFD">
        <w:rPr>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E41AFD">
          <w:rPr>
            <w:rStyle w:val="Hyperlink"/>
            <w:sz w:val="24"/>
            <w:szCs w:val="24"/>
          </w:rPr>
          <w:t>art. 71, inciso IX, da Constituição</w:t>
        </w:r>
      </w:hyperlink>
      <w:r w:rsidRPr="00E41AFD">
        <w:rPr>
          <w:sz w:val="24"/>
          <w:szCs w:val="24"/>
        </w:rPr>
        <w:t>; ou condenação dos agentes públicos responsáveis e da empresa contratada ao pagamento dos prejuízos ao erário, caso verificada a ocorrência de superfaturamento por sobrepreço na execução do contrato.</w:t>
      </w:r>
    </w:p>
    <w:p w14:paraId="4D9A7585" w14:textId="2E434827" w:rsidR="00A65C60" w:rsidRPr="007127CF" w:rsidRDefault="00A65C60" w:rsidP="00FA42AD">
      <w:pPr>
        <w:pStyle w:val="Corpodetexto"/>
        <w:numPr>
          <w:ilvl w:val="0"/>
          <w:numId w:val="7"/>
        </w:numPr>
        <w:tabs>
          <w:tab w:val="left" w:pos="426"/>
        </w:tabs>
        <w:spacing w:before="480" w:after="240" w:line="280" w:lineRule="atLeast"/>
        <w:ind w:left="0" w:firstLine="0"/>
        <w:rPr>
          <w:b/>
          <w:sz w:val="24"/>
          <w:szCs w:val="24"/>
        </w:rPr>
      </w:pPr>
      <w:bookmarkStart w:id="33" w:name="_Toc135469228"/>
      <w:r w:rsidRPr="007127CF">
        <w:rPr>
          <w:b/>
          <w:sz w:val="24"/>
          <w:szCs w:val="24"/>
        </w:rPr>
        <w:t>DA ABERTURA DA SESSÃO, CLASSIFICAÇÃO DAS PROPOSTAS E FORMULAÇÃO DE LANCES</w:t>
      </w:r>
      <w:bookmarkEnd w:id="33"/>
      <w:r w:rsidR="007127CF">
        <w:rPr>
          <w:b/>
          <w:sz w:val="24"/>
          <w:szCs w:val="24"/>
        </w:rPr>
        <w:t>:</w:t>
      </w:r>
    </w:p>
    <w:p w14:paraId="1DCF2FA5" w14:textId="77777777" w:rsidR="00A65C60" w:rsidRPr="00A65C60" w:rsidRDefault="00A65C60" w:rsidP="00FA42AD">
      <w:pPr>
        <w:pStyle w:val="Nivel2"/>
        <w:numPr>
          <w:ilvl w:val="1"/>
          <w:numId w:val="7"/>
        </w:numPr>
        <w:ind w:left="0" w:firstLine="0"/>
        <w:rPr>
          <w:sz w:val="24"/>
          <w:szCs w:val="24"/>
        </w:rPr>
      </w:pPr>
      <w:r w:rsidRPr="00A65C60">
        <w:rPr>
          <w:sz w:val="24"/>
          <w:szCs w:val="24"/>
        </w:rPr>
        <w:t>A abertura da presente licitação dar-se-á automaticamente em sessão pública, por meio de sistema eletrônico, na data, horário e local indicados neste Edital.</w:t>
      </w:r>
    </w:p>
    <w:p w14:paraId="3063A103" w14:textId="77777777" w:rsidR="00A65C60" w:rsidRPr="00A65C60" w:rsidRDefault="00A65C60" w:rsidP="00FA42AD">
      <w:pPr>
        <w:pStyle w:val="Nivel2"/>
        <w:numPr>
          <w:ilvl w:val="1"/>
          <w:numId w:val="7"/>
        </w:numPr>
        <w:ind w:left="0" w:firstLine="0"/>
        <w:rPr>
          <w:sz w:val="24"/>
          <w:szCs w:val="24"/>
        </w:rPr>
      </w:pPr>
      <w:r w:rsidRPr="00A65C60">
        <w:rPr>
          <w:sz w:val="24"/>
          <w:szCs w:val="24"/>
        </w:rPr>
        <w:t>Os licitantes poderão retirar ou substituir a proposta ou os documentos de habilitação, quando for o caso, anteriormente inseridos no sistema, até a abertura da sessão pública.</w:t>
      </w:r>
    </w:p>
    <w:p w14:paraId="7924CDC9" w14:textId="77777777" w:rsidR="00A65C60" w:rsidRPr="00A65C60" w:rsidRDefault="00A65C60" w:rsidP="00FA42AD">
      <w:pPr>
        <w:pStyle w:val="Nivel2"/>
        <w:numPr>
          <w:ilvl w:val="1"/>
          <w:numId w:val="7"/>
        </w:numPr>
        <w:ind w:left="0" w:firstLine="0"/>
        <w:rPr>
          <w:sz w:val="24"/>
          <w:szCs w:val="24"/>
        </w:rPr>
      </w:pPr>
      <w:r w:rsidRPr="00A65C60">
        <w:rPr>
          <w:sz w:val="24"/>
          <w:szCs w:val="24"/>
        </w:rPr>
        <w:t>O sistema disponibilizará campo próprio para troca de mensagens entre o Pregoeiro e os licitantes.</w:t>
      </w:r>
    </w:p>
    <w:p w14:paraId="13F78A7A" w14:textId="77777777" w:rsidR="00A65C60" w:rsidRPr="00A65C60" w:rsidRDefault="00A65C60" w:rsidP="00FA42AD">
      <w:pPr>
        <w:pStyle w:val="Nivel2"/>
        <w:numPr>
          <w:ilvl w:val="1"/>
          <w:numId w:val="7"/>
        </w:numPr>
        <w:ind w:left="0" w:firstLine="0"/>
        <w:rPr>
          <w:sz w:val="24"/>
          <w:szCs w:val="24"/>
        </w:rPr>
      </w:pPr>
      <w:r w:rsidRPr="00A65C60">
        <w:rPr>
          <w:sz w:val="24"/>
          <w:szCs w:val="24"/>
        </w:rPr>
        <w:t xml:space="preserve">Iniciada a etapa competitiva, os licitantes deverão encaminhar lances exclusivamente por meio de sistema eletrônico, sendo imediatamente informados do seu recebimento e do valor consignado no registro. </w:t>
      </w:r>
    </w:p>
    <w:p w14:paraId="1A881C26" w14:textId="56FFDE02" w:rsidR="00A65C60" w:rsidRPr="00A65C60" w:rsidRDefault="00A65C60" w:rsidP="00FA42AD">
      <w:pPr>
        <w:pStyle w:val="Nivel2"/>
        <w:numPr>
          <w:ilvl w:val="1"/>
          <w:numId w:val="7"/>
        </w:numPr>
        <w:ind w:left="0" w:firstLine="0"/>
        <w:rPr>
          <w:sz w:val="24"/>
          <w:szCs w:val="24"/>
        </w:rPr>
      </w:pPr>
      <w:r w:rsidRPr="00A65C60">
        <w:rPr>
          <w:sz w:val="24"/>
          <w:szCs w:val="24"/>
        </w:rPr>
        <w:t xml:space="preserve">O lance deverá ser ofertado pelo valor </w:t>
      </w:r>
      <w:r w:rsidR="00FB04A0">
        <w:rPr>
          <w:sz w:val="24"/>
          <w:szCs w:val="24"/>
        </w:rPr>
        <w:t>unitário do item</w:t>
      </w:r>
      <w:r w:rsidR="00146825">
        <w:rPr>
          <w:sz w:val="24"/>
          <w:szCs w:val="24"/>
        </w:rPr>
        <w:t>.</w:t>
      </w:r>
    </w:p>
    <w:p w14:paraId="72ACAFA0" w14:textId="77777777" w:rsidR="00A65C60" w:rsidRPr="00A65C60" w:rsidRDefault="00A65C60" w:rsidP="00FA42AD">
      <w:pPr>
        <w:pStyle w:val="Nivel2"/>
        <w:numPr>
          <w:ilvl w:val="1"/>
          <w:numId w:val="7"/>
        </w:numPr>
        <w:ind w:left="0" w:firstLine="0"/>
        <w:rPr>
          <w:sz w:val="24"/>
          <w:szCs w:val="24"/>
        </w:rPr>
      </w:pPr>
      <w:r w:rsidRPr="00A65C60">
        <w:rPr>
          <w:sz w:val="24"/>
          <w:szCs w:val="24"/>
        </w:rPr>
        <w:t>Os licitantes poderão oferecer lances sucessivos, observando o horário fixado para abertura da sessão e as regras estabelecidas no Edital.</w:t>
      </w:r>
    </w:p>
    <w:p w14:paraId="68C44644" w14:textId="47F93832" w:rsidR="00BB0069" w:rsidRDefault="00A65C60" w:rsidP="00FA42AD">
      <w:pPr>
        <w:pStyle w:val="Nivel2"/>
        <w:numPr>
          <w:ilvl w:val="1"/>
          <w:numId w:val="7"/>
        </w:numPr>
        <w:ind w:left="0" w:firstLine="0"/>
        <w:rPr>
          <w:sz w:val="24"/>
          <w:szCs w:val="24"/>
        </w:rPr>
      </w:pPr>
      <w:r w:rsidRPr="00A65C60">
        <w:rPr>
          <w:sz w:val="24"/>
          <w:szCs w:val="24"/>
        </w:rPr>
        <w:t xml:space="preserve">O licitante somente poderá oferecer lance </w:t>
      </w:r>
      <w:r w:rsidRPr="00C60B9E">
        <w:rPr>
          <w:b/>
          <w:iCs/>
          <w:color w:val="auto"/>
          <w:sz w:val="24"/>
          <w:szCs w:val="24"/>
        </w:rPr>
        <w:t>de valor</w:t>
      </w:r>
      <w:r w:rsidRPr="00C60B9E">
        <w:rPr>
          <w:b/>
          <w:color w:val="auto"/>
          <w:sz w:val="24"/>
          <w:szCs w:val="24"/>
        </w:rPr>
        <w:t xml:space="preserve"> </w:t>
      </w:r>
      <w:r w:rsidRPr="00C60B9E">
        <w:rPr>
          <w:b/>
          <w:iCs/>
          <w:color w:val="auto"/>
          <w:sz w:val="24"/>
          <w:szCs w:val="24"/>
        </w:rPr>
        <w:t>inferior</w:t>
      </w:r>
      <w:r w:rsidRPr="00C60B9E">
        <w:rPr>
          <w:b/>
          <w:color w:val="auto"/>
          <w:sz w:val="24"/>
          <w:szCs w:val="24"/>
        </w:rPr>
        <w:t xml:space="preserve"> </w:t>
      </w:r>
      <w:r w:rsidRPr="00A65C60">
        <w:rPr>
          <w:sz w:val="24"/>
          <w:szCs w:val="24"/>
        </w:rPr>
        <w:t xml:space="preserve">ao último por ele ofertado e registrado pelo sistema. </w:t>
      </w:r>
    </w:p>
    <w:p w14:paraId="29C0BEA3" w14:textId="6C4702ED" w:rsidR="00BB0069" w:rsidRDefault="00A65C60" w:rsidP="00FA42AD">
      <w:pPr>
        <w:pStyle w:val="Nivel2"/>
        <w:numPr>
          <w:ilvl w:val="1"/>
          <w:numId w:val="7"/>
        </w:numPr>
        <w:ind w:left="0" w:firstLine="0"/>
        <w:rPr>
          <w:sz w:val="24"/>
          <w:szCs w:val="24"/>
        </w:rPr>
      </w:pPr>
      <w:r w:rsidRPr="00472173">
        <w:rPr>
          <w:color w:val="auto"/>
          <w:sz w:val="24"/>
          <w:szCs w:val="24"/>
        </w:rPr>
        <w:lastRenderedPageBreak/>
        <w:t>O intervalo mínimo de diferença de valores entre os lances, que incidirá tanto em relação aos lances intermediários quanto em relação à proposta que cobrir a melhor oferta deverá ser</w:t>
      </w:r>
      <w:r w:rsidRPr="00472173">
        <w:rPr>
          <w:i/>
          <w:iCs/>
          <w:color w:val="auto"/>
          <w:sz w:val="24"/>
          <w:szCs w:val="24"/>
        </w:rPr>
        <w:t xml:space="preserve"> </w:t>
      </w:r>
      <w:r w:rsidR="00BB0069" w:rsidRPr="00472173">
        <w:rPr>
          <w:color w:val="auto"/>
          <w:sz w:val="24"/>
          <w:szCs w:val="24"/>
        </w:rPr>
        <w:t>conforme a tabela</w:t>
      </w:r>
      <w:r w:rsidR="00BB0069" w:rsidRPr="00BB0069">
        <w:rPr>
          <w:sz w:val="24"/>
          <w:szCs w:val="24"/>
        </w:rPr>
        <w:t xml:space="preserve"> abaixo:</w:t>
      </w:r>
    </w:p>
    <w:p w14:paraId="7B482139" w14:textId="77777777" w:rsidR="00F76B4E" w:rsidRPr="00BB0069" w:rsidRDefault="00F76B4E" w:rsidP="00F76B4E">
      <w:pPr>
        <w:pStyle w:val="Nivel2"/>
        <w:numPr>
          <w:ilvl w:val="0"/>
          <w:numId w:val="0"/>
        </w:numPr>
        <w:rPr>
          <w:rStyle w:val="nfase"/>
          <w:i w:val="0"/>
          <w:iCs w:val="0"/>
          <w:sz w:val="24"/>
          <w:szCs w:val="24"/>
        </w:rPr>
      </w:pPr>
    </w:p>
    <w:tbl>
      <w:tblPr>
        <w:tblW w:w="6980" w:type="dxa"/>
        <w:jc w:val="center"/>
        <w:tblLayout w:type="fixed"/>
        <w:tblCellMar>
          <w:left w:w="70" w:type="dxa"/>
          <w:right w:w="70" w:type="dxa"/>
        </w:tblCellMar>
        <w:tblLook w:val="0000" w:firstRow="0" w:lastRow="0" w:firstColumn="0" w:lastColumn="0" w:noHBand="0" w:noVBand="0"/>
      </w:tblPr>
      <w:tblGrid>
        <w:gridCol w:w="4815"/>
        <w:gridCol w:w="2165"/>
      </w:tblGrid>
      <w:tr w:rsidR="00BB0069" w14:paraId="4F75E41E" w14:textId="77777777" w:rsidTr="00BB0069">
        <w:trPr>
          <w:cantSplit/>
          <w:trHeight w:val="240"/>
          <w:jc w:val="center"/>
        </w:trPr>
        <w:tc>
          <w:tcPr>
            <w:tcW w:w="48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5E3227" w14:textId="77777777" w:rsidR="00BB0069" w:rsidRDefault="00BB0069" w:rsidP="007D519E">
            <w:pPr>
              <w:spacing w:before="0" w:after="0" w:line="280" w:lineRule="atLeast"/>
              <w:jc w:val="center"/>
              <w:rPr>
                <w:sz w:val="24"/>
                <w:szCs w:val="24"/>
              </w:rPr>
            </w:pPr>
            <w:r>
              <w:rPr>
                <w:b/>
                <w:bCs/>
                <w:sz w:val="24"/>
                <w:szCs w:val="24"/>
              </w:rPr>
              <w:t>Intervalo Mínimo Entre Lances (R$)</w:t>
            </w:r>
          </w:p>
        </w:tc>
        <w:tc>
          <w:tcPr>
            <w:tcW w:w="21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B6F22F" w14:textId="77777777" w:rsidR="00BB0069" w:rsidRDefault="00BB0069" w:rsidP="007D519E">
            <w:pPr>
              <w:spacing w:before="0" w:after="0" w:line="280" w:lineRule="atLeast"/>
              <w:jc w:val="center"/>
              <w:rPr>
                <w:b/>
                <w:sz w:val="24"/>
                <w:szCs w:val="24"/>
              </w:rPr>
            </w:pPr>
            <w:r>
              <w:rPr>
                <w:b/>
                <w:sz w:val="24"/>
                <w:szCs w:val="24"/>
              </w:rPr>
              <w:t>Tipo de Variação</w:t>
            </w:r>
          </w:p>
        </w:tc>
      </w:tr>
      <w:tr w:rsidR="00BB0069" w14:paraId="155BBF8E" w14:textId="77777777" w:rsidTr="00BB0069">
        <w:trPr>
          <w:cantSplit/>
          <w:trHeight w:val="240"/>
          <w:jc w:val="center"/>
        </w:trPr>
        <w:tc>
          <w:tcPr>
            <w:tcW w:w="4815" w:type="dxa"/>
            <w:tcBorders>
              <w:top w:val="single" w:sz="4" w:space="0" w:color="000000"/>
              <w:left w:val="single" w:sz="4" w:space="0" w:color="000000"/>
              <w:bottom w:val="single" w:sz="4" w:space="0" w:color="000000"/>
              <w:right w:val="single" w:sz="4" w:space="0" w:color="000000"/>
            </w:tcBorders>
            <w:vAlign w:val="center"/>
          </w:tcPr>
          <w:p w14:paraId="78BD3414" w14:textId="77777777" w:rsidR="00BB0069" w:rsidRDefault="00BB0069" w:rsidP="007D519E">
            <w:pPr>
              <w:spacing w:before="0" w:after="0" w:line="280" w:lineRule="atLeast"/>
              <w:jc w:val="center"/>
              <w:rPr>
                <w:b/>
                <w:sz w:val="24"/>
                <w:szCs w:val="24"/>
              </w:rPr>
            </w:pPr>
            <w:r>
              <w:rPr>
                <w:b/>
                <w:sz w:val="24"/>
                <w:szCs w:val="24"/>
              </w:rPr>
              <w:t>0,01 com arredondamento de centavos</w:t>
            </w:r>
          </w:p>
        </w:tc>
        <w:tc>
          <w:tcPr>
            <w:tcW w:w="2165" w:type="dxa"/>
            <w:tcBorders>
              <w:top w:val="single" w:sz="4" w:space="0" w:color="000000"/>
              <w:left w:val="single" w:sz="4" w:space="0" w:color="000000"/>
              <w:bottom w:val="single" w:sz="4" w:space="0" w:color="000000"/>
              <w:right w:val="single" w:sz="4" w:space="0" w:color="000000"/>
            </w:tcBorders>
            <w:vAlign w:val="center"/>
          </w:tcPr>
          <w:p w14:paraId="0D83D3A9" w14:textId="61609AD7" w:rsidR="00BB0069" w:rsidRDefault="005D7C62" w:rsidP="007D519E">
            <w:pPr>
              <w:spacing w:before="0" w:after="0" w:line="280" w:lineRule="atLeast"/>
              <w:jc w:val="center"/>
              <w:rPr>
                <w:b/>
                <w:sz w:val="24"/>
                <w:szCs w:val="24"/>
              </w:rPr>
            </w:pPr>
            <w:r w:rsidRPr="005D7C62">
              <w:rPr>
                <w:b/>
                <w:sz w:val="24"/>
                <w:szCs w:val="24"/>
              </w:rPr>
              <w:t>Monetário</w:t>
            </w:r>
          </w:p>
        </w:tc>
      </w:tr>
    </w:tbl>
    <w:p w14:paraId="3B221400" w14:textId="77777777" w:rsidR="00A65C60" w:rsidRPr="00A65C60" w:rsidRDefault="00A65C60" w:rsidP="00FA42AD">
      <w:pPr>
        <w:pStyle w:val="Nivel2"/>
        <w:numPr>
          <w:ilvl w:val="1"/>
          <w:numId w:val="7"/>
        </w:numPr>
        <w:ind w:left="0" w:firstLine="0"/>
        <w:rPr>
          <w:sz w:val="24"/>
          <w:szCs w:val="24"/>
        </w:rPr>
      </w:pPr>
      <w:r w:rsidRPr="00A65C60">
        <w:rPr>
          <w:sz w:val="24"/>
          <w:szCs w:val="24"/>
        </w:rPr>
        <w:t>O licitante poderá, uma única vez, excluir seu último lance ofertado, no intervalo de quinze segundos após o registro no sistema, na hipótese de lance inconsistente ou inexequível.</w:t>
      </w:r>
    </w:p>
    <w:p w14:paraId="256604D1" w14:textId="77777777" w:rsidR="00A65C60" w:rsidRPr="00A65C60" w:rsidRDefault="00A65C60" w:rsidP="00FA42AD">
      <w:pPr>
        <w:pStyle w:val="Nivel2"/>
        <w:numPr>
          <w:ilvl w:val="1"/>
          <w:numId w:val="7"/>
        </w:numPr>
        <w:ind w:left="0" w:firstLine="0"/>
        <w:rPr>
          <w:sz w:val="24"/>
          <w:szCs w:val="24"/>
        </w:rPr>
      </w:pPr>
      <w:r w:rsidRPr="00A65C60">
        <w:rPr>
          <w:sz w:val="24"/>
          <w:szCs w:val="24"/>
        </w:rPr>
        <w:t>O procedimento seguirá de acordo com o modo de disputa adotado.</w:t>
      </w:r>
    </w:p>
    <w:p w14:paraId="55D37DF9" w14:textId="77777777" w:rsidR="00A65C60" w:rsidRPr="00A65C60" w:rsidRDefault="00A65C60" w:rsidP="00FA42AD">
      <w:pPr>
        <w:pStyle w:val="Nivel2"/>
        <w:numPr>
          <w:ilvl w:val="1"/>
          <w:numId w:val="7"/>
        </w:numPr>
        <w:ind w:left="0" w:firstLine="0"/>
        <w:rPr>
          <w:sz w:val="24"/>
          <w:szCs w:val="24"/>
        </w:rPr>
      </w:pPr>
      <w:bookmarkStart w:id="34" w:name="_Hlk113697759"/>
      <w:r w:rsidRPr="00A65C60">
        <w:rPr>
          <w:sz w:val="24"/>
          <w:szCs w:val="24"/>
        </w:rPr>
        <w:t>Caso seja adotado para o envio de lances no pregão eletrônico o modo de disputa “aberto”, os licitantes apresentarão lances públicos e sucessivos, com prorrogações.</w:t>
      </w:r>
    </w:p>
    <w:p w14:paraId="2D948E34" w14:textId="77777777" w:rsidR="00A65C60" w:rsidRPr="00A65C60" w:rsidRDefault="00A65C60" w:rsidP="00FA42AD">
      <w:pPr>
        <w:pStyle w:val="Nivel3"/>
        <w:numPr>
          <w:ilvl w:val="2"/>
          <w:numId w:val="7"/>
        </w:numPr>
        <w:tabs>
          <w:tab w:val="left" w:pos="1134"/>
          <w:tab w:val="left" w:pos="1276"/>
          <w:tab w:val="left" w:pos="2268"/>
        </w:tabs>
        <w:ind w:left="0" w:firstLine="0"/>
        <w:rPr>
          <w:sz w:val="24"/>
          <w:szCs w:val="24"/>
        </w:rPr>
      </w:pPr>
      <w:bookmarkStart w:id="35" w:name="_Hlk113697816"/>
      <w:bookmarkEnd w:id="34"/>
      <w:r w:rsidRPr="00A65C60">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7202514" w14:textId="77777777" w:rsidR="00A65C60" w:rsidRPr="00A65C60" w:rsidRDefault="00A65C60" w:rsidP="00FA42AD">
      <w:pPr>
        <w:pStyle w:val="Nivel3"/>
        <w:numPr>
          <w:ilvl w:val="2"/>
          <w:numId w:val="7"/>
        </w:numPr>
        <w:tabs>
          <w:tab w:val="left" w:pos="1134"/>
          <w:tab w:val="left" w:pos="1276"/>
          <w:tab w:val="left" w:pos="2410"/>
        </w:tabs>
        <w:ind w:left="0" w:firstLine="0"/>
        <w:rPr>
          <w:sz w:val="24"/>
          <w:szCs w:val="24"/>
        </w:rPr>
      </w:pPr>
      <w:r w:rsidRPr="00A65C60">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73B2EFB" w14:textId="77777777" w:rsidR="00A65C60" w:rsidRPr="00A65C60" w:rsidRDefault="00A65C60" w:rsidP="00FA42AD">
      <w:pPr>
        <w:pStyle w:val="Nivel3"/>
        <w:numPr>
          <w:ilvl w:val="2"/>
          <w:numId w:val="7"/>
        </w:numPr>
        <w:tabs>
          <w:tab w:val="left" w:pos="1134"/>
          <w:tab w:val="left" w:pos="1276"/>
          <w:tab w:val="left" w:pos="2410"/>
        </w:tabs>
        <w:ind w:left="0" w:firstLine="0"/>
        <w:rPr>
          <w:sz w:val="24"/>
          <w:szCs w:val="24"/>
        </w:rPr>
      </w:pPr>
      <w:r w:rsidRPr="00A65C60">
        <w:rPr>
          <w:sz w:val="24"/>
          <w:szCs w:val="24"/>
        </w:rPr>
        <w:t>Não havendo novos lances na forma estabelecida nos itens anteriores, a sessão pública encerrar-se-á automaticamente, e o sistema ordenará e divulgará os lances conforme a ordem final de classificação.</w:t>
      </w:r>
    </w:p>
    <w:p w14:paraId="64862E4B" w14:textId="77777777" w:rsidR="00A65C60" w:rsidRPr="00B22713" w:rsidRDefault="00A65C60" w:rsidP="00FA42AD">
      <w:pPr>
        <w:pStyle w:val="Nivel3"/>
        <w:numPr>
          <w:ilvl w:val="2"/>
          <w:numId w:val="7"/>
        </w:numPr>
        <w:tabs>
          <w:tab w:val="left" w:pos="1134"/>
          <w:tab w:val="left" w:pos="1276"/>
          <w:tab w:val="left" w:pos="2410"/>
        </w:tabs>
        <w:ind w:left="0" w:firstLine="0"/>
        <w:rPr>
          <w:color w:val="auto"/>
          <w:sz w:val="24"/>
          <w:szCs w:val="24"/>
        </w:rPr>
      </w:pPr>
      <w:r w:rsidRPr="00B22713">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AAAEEA8" w14:textId="77777777" w:rsidR="00A65C60" w:rsidRPr="00A65C60" w:rsidRDefault="00A65C60" w:rsidP="00FA42AD">
      <w:pPr>
        <w:pStyle w:val="Nivel3"/>
        <w:numPr>
          <w:ilvl w:val="2"/>
          <w:numId w:val="7"/>
        </w:numPr>
        <w:tabs>
          <w:tab w:val="left" w:pos="1134"/>
          <w:tab w:val="left" w:pos="1276"/>
          <w:tab w:val="left" w:pos="2552"/>
        </w:tabs>
        <w:ind w:left="0" w:firstLine="0"/>
        <w:rPr>
          <w:sz w:val="24"/>
          <w:szCs w:val="24"/>
        </w:rPr>
      </w:pPr>
      <w:r w:rsidRPr="00A65C60">
        <w:rPr>
          <w:sz w:val="24"/>
          <w:szCs w:val="24"/>
        </w:rPr>
        <w:t>Após o reinício previsto no item supra, os licitantes serão convocados para apresentar lances intermediários.</w:t>
      </w:r>
      <w:bookmarkStart w:id="36" w:name="_Hlk113631522"/>
      <w:bookmarkEnd w:id="35"/>
    </w:p>
    <w:bookmarkEnd w:id="36"/>
    <w:p w14:paraId="5A925CBA" w14:textId="77777777" w:rsidR="00A65C60" w:rsidRPr="00A65C60" w:rsidRDefault="00A65C60" w:rsidP="00FA42AD">
      <w:pPr>
        <w:pStyle w:val="Nivel2"/>
        <w:numPr>
          <w:ilvl w:val="1"/>
          <w:numId w:val="7"/>
        </w:numPr>
        <w:ind w:left="0" w:firstLine="0"/>
        <w:rPr>
          <w:sz w:val="24"/>
          <w:szCs w:val="24"/>
        </w:rPr>
      </w:pPr>
      <w:r w:rsidRPr="00A65C60">
        <w:rPr>
          <w:sz w:val="24"/>
          <w:szCs w:val="24"/>
        </w:rPr>
        <w:t>Caso seja adotado para o envio de lances no pregão eletrônico o modo de disputa “aberto e fechado”, os licitantes apresentarão lances públicos e sucessivos, com lance final e fechado.</w:t>
      </w:r>
    </w:p>
    <w:p w14:paraId="3BFC202A" w14:textId="3A6EA341" w:rsidR="00A65C60" w:rsidRPr="00A65C60" w:rsidRDefault="00A65C60" w:rsidP="00FA42AD">
      <w:pPr>
        <w:pStyle w:val="Nivel3"/>
        <w:numPr>
          <w:ilvl w:val="2"/>
          <w:numId w:val="7"/>
        </w:numPr>
        <w:tabs>
          <w:tab w:val="left" w:pos="1134"/>
        </w:tabs>
        <w:ind w:left="0" w:firstLine="0"/>
        <w:rPr>
          <w:sz w:val="24"/>
          <w:szCs w:val="24"/>
        </w:rPr>
      </w:pPr>
      <w:r w:rsidRPr="00A65C60">
        <w:rPr>
          <w:sz w:val="24"/>
          <w:szCs w:val="24"/>
        </w:rPr>
        <w:t xml:space="preserve">A etapa de lances da sessão pública terá duração inicial de </w:t>
      </w:r>
      <w:r w:rsidR="005F4F91" w:rsidRPr="005F4F91">
        <w:rPr>
          <w:b/>
          <w:sz w:val="24"/>
          <w:szCs w:val="24"/>
        </w:rPr>
        <w:t>15 (</w:t>
      </w:r>
      <w:r w:rsidRPr="005F4F91">
        <w:rPr>
          <w:b/>
          <w:sz w:val="24"/>
          <w:szCs w:val="24"/>
        </w:rPr>
        <w:t>quinze</w:t>
      </w:r>
      <w:r w:rsidR="005F4F91" w:rsidRPr="005F4F91">
        <w:rPr>
          <w:b/>
          <w:sz w:val="24"/>
          <w:szCs w:val="24"/>
        </w:rPr>
        <w:t>)</w:t>
      </w:r>
      <w:r w:rsidRPr="005F4F91">
        <w:rPr>
          <w:b/>
          <w:sz w:val="24"/>
          <w:szCs w:val="24"/>
        </w:rPr>
        <w:t xml:space="preserve"> minutos</w:t>
      </w:r>
      <w:r w:rsidRPr="00A65C60">
        <w:rPr>
          <w:sz w:val="24"/>
          <w:szCs w:val="24"/>
        </w:rPr>
        <w:t xml:space="preserve">. Após esse prazo, o sistema encaminhará aviso de fechamento iminente dos lances, após o que transcorrerá o período de até </w:t>
      </w:r>
      <w:r w:rsidR="005F4F91" w:rsidRPr="005F4F91">
        <w:rPr>
          <w:b/>
          <w:sz w:val="24"/>
          <w:szCs w:val="24"/>
        </w:rPr>
        <w:t>10 (</w:t>
      </w:r>
      <w:r w:rsidRPr="005F4F91">
        <w:rPr>
          <w:b/>
          <w:sz w:val="24"/>
          <w:szCs w:val="24"/>
        </w:rPr>
        <w:t>dez</w:t>
      </w:r>
      <w:r w:rsidR="005F4F91" w:rsidRPr="005F4F91">
        <w:rPr>
          <w:b/>
          <w:sz w:val="24"/>
          <w:szCs w:val="24"/>
        </w:rPr>
        <w:t>)</w:t>
      </w:r>
      <w:r w:rsidRPr="005F4F91">
        <w:rPr>
          <w:b/>
          <w:sz w:val="24"/>
          <w:szCs w:val="24"/>
        </w:rPr>
        <w:t xml:space="preserve"> minutos</w:t>
      </w:r>
      <w:r w:rsidRPr="00A65C60">
        <w:rPr>
          <w:sz w:val="24"/>
          <w:szCs w:val="24"/>
        </w:rPr>
        <w:t>, aleatoriamente determinado, findo o qual será automaticamente encerrada a recepção de lances.</w:t>
      </w:r>
    </w:p>
    <w:p w14:paraId="526AC7DE" w14:textId="3786098C" w:rsidR="00A65C60" w:rsidRPr="00A65C60" w:rsidRDefault="00A65C60" w:rsidP="00FA42AD">
      <w:pPr>
        <w:pStyle w:val="Nivel3"/>
        <w:numPr>
          <w:ilvl w:val="2"/>
          <w:numId w:val="7"/>
        </w:numPr>
        <w:tabs>
          <w:tab w:val="left" w:pos="1134"/>
        </w:tabs>
        <w:ind w:left="0" w:firstLine="0"/>
        <w:rPr>
          <w:sz w:val="24"/>
          <w:szCs w:val="24"/>
        </w:rPr>
      </w:pPr>
      <w:r w:rsidRPr="00A65C60">
        <w:rPr>
          <w:sz w:val="24"/>
          <w:szCs w:val="24"/>
        </w:rPr>
        <w:t xml:space="preserve">Encerrado o prazo previsto no subitem anterior, o sistema abrirá oportunidade para que o autor da oferta de valor mais baixo e os das ofertas com preços </w:t>
      </w:r>
      <w:r w:rsidRPr="005F4F91">
        <w:rPr>
          <w:b/>
          <w:sz w:val="24"/>
          <w:szCs w:val="24"/>
        </w:rPr>
        <w:t xml:space="preserve">até 10% (dez por cento) </w:t>
      </w:r>
      <w:r w:rsidR="00A103F5" w:rsidRPr="005F4F91">
        <w:rPr>
          <w:b/>
          <w:sz w:val="24"/>
          <w:szCs w:val="24"/>
        </w:rPr>
        <w:t>superior</w:t>
      </w:r>
      <w:r w:rsidRPr="005F4F91">
        <w:rPr>
          <w:b/>
          <w:sz w:val="24"/>
          <w:szCs w:val="24"/>
        </w:rPr>
        <w:t xml:space="preserve"> àquela</w:t>
      </w:r>
      <w:r w:rsidRPr="00A65C60">
        <w:rPr>
          <w:sz w:val="24"/>
          <w:szCs w:val="24"/>
        </w:rPr>
        <w:t xml:space="preserve"> possam ofertar um lance final e fechado em até </w:t>
      </w:r>
      <w:r w:rsidR="005F4F91" w:rsidRPr="005F4F91">
        <w:rPr>
          <w:b/>
          <w:sz w:val="24"/>
          <w:szCs w:val="24"/>
        </w:rPr>
        <w:t>05 (</w:t>
      </w:r>
      <w:r w:rsidRPr="005F4F91">
        <w:rPr>
          <w:b/>
          <w:sz w:val="24"/>
          <w:szCs w:val="24"/>
        </w:rPr>
        <w:t>cinco</w:t>
      </w:r>
      <w:r w:rsidR="005F4F91" w:rsidRPr="005F4F91">
        <w:rPr>
          <w:b/>
          <w:sz w:val="24"/>
          <w:szCs w:val="24"/>
        </w:rPr>
        <w:t>)</w:t>
      </w:r>
      <w:r w:rsidRPr="005F4F91">
        <w:rPr>
          <w:b/>
          <w:sz w:val="24"/>
          <w:szCs w:val="24"/>
        </w:rPr>
        <w:t xml:space="preserve"> minutos</w:t>
      </w:r>
      <w:r w:rsidRPr="00A65C60">
        <w:rPr>
          <w:sz w:val="24"/>
          <w:szCs w:val="24"/>
        </w:rPr>
        <w:t>, o qual será sigiloso até o encerramento deste prazo.</w:t>
      </w:r>
    </w:p>
    <w:p w14:paraId="65827CF8" w14:textId="77777777" w:rsidR="00A65C60" w:rsidRPr="00A65C60" w:rsidRDefault="00A65C60" w:rsidP="00FA42AD">
      <w:pPr>
        <w:pStyle w:val="Nivel3"/>
        <w:numPr>
          <w:ilvl w:val="2"/>
          <w:numId w:val="7"/>
        </w:numPr>
        <w:tabs>
          <w:tab w:val="left" w:pos="851"/>
          <w:tab w:val="left" w:pos="993"/>
        </w:tabs>
        <w:ind w:left="0" w:firstLine="0"/>
        <w:rPr>
          <w:sz w:val="24"/>
          <w:szCs w:val="24"/>
        </w:rPr>
      </w:pPr>
      <w:r w:rsidRPr="00A65C60">
        <w:rPr>
          <w:sz w:val="24"/>
          <w:szCs w:val="24"/>
        </w:rPr>
        <w:lastRenderedPageBreak/>
        <w:t>No procedimento de que trata o subitem supra, o licitante poderá optar por manter o seu último lance da etapa aberta, ou por ofertar melhor lance.</w:t>
      </w:r>
    </w:p>
    <w:p w14:paraId="5A011075" w14:textId="77777777" w:rsidR="00A65C60" w:rsidRPr="00A65C60" w:rsidRDefault="00A65C60" w:rsidP="00FA42AD">
      <w:pPr>
        <w:pStyle w:val="Nivel3"/>
        <w:numPr>
          <w:ilvl w:val="2"/>
          <w:numId w:val="7"/>
        </w:numPr>
        <w:tabs>
          <w:tab w:val="left" w:pos="851"/>
          <w:tab w:val="left" w:pos="993"/>
        </w:tabs>
        <w:ind w:left="0" w:firstLine="0"/>
        <w:rPr>
          <w:sz w:val="24"/>
          <w:szCs w:val="24"/>
        </w:rPr>
      </w:pPr>
      <w:r w:rsidRPr="00A65C60">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5E13496" w14:textId="77777777" w:rsidR="00A65C60" w:rsidRPr="00A65C60" w:rsidRDefault="00A65C60" w:rsidP="00FA42AD">
      <w:pPr>
        <w:pStyle w:val="Nivel3"/>
        <w:numPr>
          <w:ilvl w:val="2"/>
          <w:numId w:val="7"/>
        </w:numPr>
        <w:tabs>
          <w:tab w:val="left" w:pos="1134"/>
        </w:tabs>
        <w:ind w:left="0" w:firstLine="0"/>
        <w:rPr>
          <w:sz w:val="24"/>
          <w:szCs w:val="24"/>
        </w:rPr>
      </w:pPr>
      <w:bookmarkStart w:id="37" w:name="_Hlk113698144"/>
      <w:r w:rsidRPr="00A65C60">
        <w:rPr>
          <w:sz w:val="24"/>
          <w:szCs w:val="24"/>
        </w:rPr>
        <w:t>Após o término dos prazos estabelecidos nos itens anteriores, o sistema ordenará e divulgará os lances segundo a ordem crescente de valores.</w:t>
      </w:r>
    </w:p>
    <w:p w14:paraId="5BAB67C2" w14:textId="77777777" w:rsidR="00A65C60" w:rsidRPr="00A65C60" w:rsidRDefault="00A65C60" w:rsidP="00FA42AD">
      <w:pPr>
        <w:pStyle w:val="Nivel2"/>
        <w:numPr>
          <w:ilvl w:val="1"/>
          <w:numId w:val="7"/>
        </w:numPr>
        <w:ind w:left="0" w:firstLine="0"/>
        <w:rPr>
          <w:sz w:val="24"/>
          <w:szCs w:val="24"/>
        </w:rPr>
      </w:pPr>
      <w:bookmarkStart w:id="38" w:name="_Ref116973524"/>
      <w:bookmarkEnd w:id="37"/>
      <w:r w:rsidRPr="00A65C60">
        <w:rPr>
          <w:sz w:val="24"/>
          <w:szCs w:val="24"/>
        </w:rPr>
        <w:t xml:space="preserve">Caso seja adotado para o envio de lances no pregão eletrônico o modo de disputa </w:t>
      </w:r>
      <w:r w:rsidRPr="005F4F91">
        <w:rPr>
          <w:b/>
          <w:sz w:val="24"/>
          <w:szCs w:val="24"/>
        </w:rPr>
        <w:t>“fechado e aberto”</w:t>
      </w:r>
      <w:r w:rsidRPr="00A65C60">
        <w:rPr>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59B874B0" w14:textId="283F67D1" w:rsidR="00A65C60" w:rsidRPr="00A65C60" w:rsidRDefault="00A65C60" w:rsidP="00FA42AD">
      <w:pPr>
        <w:pStyle w:val="Nivel3"/>
        <w:numPr>
          <w:ilvl w:val="2"/>
          <w:numId w:val="7"/>
        </w:numPr>
        <w:tabs>
          <w:tab w:val="left" w:pos="1134"/>
          <w:tab w:val="left" w:pos="1276"/>
        </w:tabs>
        <w:ind w:left="0" w:firstLine="0"/>
        <w:rPr>
          <w:sz w:val="24"/>
          <w:szCs w:val="24"/>
        </w:rPr>
      </w:pPr>
      <w:r w:rsidRPr="00A65C60">
        <w:rPr>
          <w:sz w:val="24"/>
          <w:szCs w:val="24"/>
        </w:rPr>
        <w:t xml:space="preserve">Não havendo pelo menos </w:t>
      </w:r>
      <w:r w:rsidR="00BB0069">
        <w:rPr>
          <w:sz w:val="24"/>
          <w:szCs w:val="24"/>
        </w:rPr>
        <w:t>0</w:t>
      </w:r>
      <w:r w:rsidRPr="00A65C60">
        <w:rPr>
          <w:sz w:val="24"/>
          <w:szCs w:val="24"/>
        </w:rPr>
        <w:t xml:space="preserve">3 (três) propostas nas condições definidas no </w:t>
      </w:r>
      <w:r w:rsidRPr="00B22713">
        <w:rPr>
          <w:b/>
          <w:color w:val="auto"/>
          <w:sz w:val="24"/>
          <w:szCs w:val="24"/>
        </w:rPr>
        <w:t xml:space="preserve">item </w:t>
      </w:r>
      <w:r w:rsidRPr="00B22713">
        <w:rPr>
          <w:b/>
          <w:color w:val="auto"/>
          <w:sz w:val="24"/>
          <w:szCs w:val="24"/>
        </w:rPr>
        <w:fldChar w:fldCharType="begin"/>
      </w:r>
      <w:r w:rsidRPr="00B22713">
        <w:rPr>
          <w:b/>
          <w:color w:val="auto"/>
          <w:sz w:val="24"/>
          <w:szCs w:val="24"/>
        </w:rPr>
        <w:instrText xml:space="preserve"> REF _Ref116973524 \r \h  \* MERGEFORMAT </w:instrText>
      </w:r>
      <w:r w:rsidRPr="00B22713">
        <w:rPr>
          <w:b/>
          <w:color w:val="auto"/>
          <w:sz w:val="24"/>
          <w:szCs w:val="24"/>
        </w:rPr>
      </w:r>
      <w:r w:rsidRPr="00B22713">
        <w:rPr>
          <w:b/>
          <w:color w:val="auto"/>
          <w:sz w:val="24"/>
          <w:szCs w:val="24"/>
        </w:rPr>
        <w:fldChar w:fldCharType="separate"/>
      </w:r>
      <w:r w:rsidR="00232D02">
        <w:rPr>
          <w:b/>
          <w:color w:val="auto"/>
          <w:sz w:val="24"/>
          <w:szCs w:val="24"/>
        </w:rPr>
        <w:t>11.13</w:t>
      </w:r>
      <w:r w:rsidRPr="00B22713">
        <w:rPr>
          <w:b/>
          <w:color w:val="auto"/>
          <w:sz w:val="24"/>
          <w:szCs w:val="24"/>
        </w:rPr>
        <w:fldChar w:fldCharType="end"/>
      </w:r>
      <w:r w:rsidRPr="00A65C60">
        <w:rPr>
          <w:sz w:val="24"/>
          <w:szCs w:val="24"/>
        </w:rPr>
        <w:t>, poderão os licitantes que apresentaram as três melhores propostas, consideradas as empatadas, oferecer novos lances sucessivos.</w:t>
      </w:r>
    </w:p>
    <w:p w14:paraId="14615D68" w14:textId="5DEF463A" w:rsidR="00A65C60" w:rsidRPr="00A65C60" w:rsidRDefault="00A65C60" w:rsidP="00FA42AD">
      <w:pPr>
        <w:pStyle w:val="Nivel3"/>
        <w:numPr>
          <w:ilvl w:val="2"/>
          <w:numId w:val="7"/>
        </w:numPr>
        <w:tabs>
          <w:tab w:val="left" w:pos="1134"/>
          <w:tab w:val="left" w:pos="1276"/>
        </w:tabs>
        <w:ind w:left="0" w:firstLine="0"/>
        <w:rPr>
          <w:sz w:val="24"/>
          <w:szCs w:val="24"/>
        </w:rPr>
      </w:pPr>
      <w:r w:rsidRPr="00A65C60">
        <w:rPr>
          <w:sz w:val="24"/>
          <w:szCs w:val="24"/>
        </w:rPr>
        <w:t xml:space="preserve">A etapa de lances da sessão pública terá duração de </w:t>
      </w:r>
      <w:r w:rsidR="005F4F91" w:rsidRPr="005F4F91">
        <w:rPr>
          <w:b/>
          <w:sz w:val="24"/>
          <w:szCs w:val="24"/>
        </w:rPr>
        <w:t>10 (</w:t>
      </w:r>
      <w:r w:rsidRPr="005F4F91">
        <w:rPr>
          <w:b/>
          <w:sz w:val="24"/>
          <w:szCs w:val="24"/>
        </w:rPr>
        <w:t>dez</w:t>
      </w:r>
      <w:r w:rsidR="005F4F91" w:rsidRPr="005F4F91">
        <w:rPr>
          <w:b/>
          <w:sz w:val="24"/>
          <w:szCs w:val="24"/>
        </w:rPr>
        <w:t>)</w:t>
      </w:r>
      <w:r w:rsidRPr="005F4F91">
        <w:rPr>
          <w:b/>
          <w:sz w:val="24"/>
          <w:szCs w:val="24"/>
        </w:rPr>
        <w:t xml:space="preserve"> minutos</w:t>
      </w:r>
      <w:r w:rsidRPr="00A65C60">
        <w:rPr>
          <w:sz w:val="24"/>
          <w:szCs w:val="24"/>
        </w:rPr>
        <w:t xml:space="preserve"> e, após isso, será prorrogada automaticamente pelo sistema quando houver lance ofertado nos últimos </w:t>
      </w:r>
      <w:r w:rsidR="005F4F91" w:rsidRPr="005F4F91">
        <w:rPr>
          <w:b/>
          <w:sz w:val="24"/>
          <w:szCs w:val="24"/>
        </w:rPr>
        <w:t>02 (</w:t>
      </w:r>
      <w:r w:rsidRPr="005F4F91">
        <w:rPr>
          <w:b/>
          <w:sz w:val="24"/>
          <w:szCs w:val="24"/>
        </w:rPr>
        <w:t>dois</w:t>
      </w:r>
      <w:r w:rsidR="005F4F91" w:rsidRPr="005F4F91">
        <w:rPr>
          <w:b/>
          <w:sz w:val="24"/>
          <w:szCs w:val="24"/>
        </w:rPr>
        <w:t>)</w:t>
      </w:r>
      <w:r w:rsidRPr="005F4F91">
        <w:rPr>
          <w:b/>
          <w:sz w:val="24"/>
          <w:szCs w:val="24"/>
        </w:rPr>
        <w:t xml:space="preserve"> minutos</w:t>
      </w:r>
      <w:r w:rsidRPr="00A65C60">
        <w:rPr>
          <w:sz w:val="24"/>
          <w:szCs w:val="24"/>
        </w:rPr>
        <w:t xml:space="preserve"> do período de duração da sessão pública.</w:t>
      </w:r>
    </w:p>
    <w:p w14:paraId="76490D9C" w14:textId="77777777" w:rsidR="00A65C60" w:rsidRPr="00A65C60" w:rsidRDefault="00A65C60" w:rsidP="00FA42AD">
      <w:pPr>
        <w:pStyle w:val="Nivel3"/>
        <w:numPr>
          <w:ilvl w:val="2"/>
          <w:numId w:val="7"/>
        </w:numPr>
        <w:tabs>
          <w:tab w:val="left" w:pos="1134"/>
          <w:tab w:val="left" w:pos="1276"/>
        </w:tabs>
        <w:ind w:left="0" w:firstLine="0"/>
        <w:rPr>
          <w:sz w:val="24"/>
          <w:szCs w:val="24"/>
        </w:rPr>
      </w:pPr>
      <w:r w:rsidRPr="00A65C60">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B9C07AA" w14:textId="77777777" w:rsidR="00A65C60" w:rsidRPr="00A65C60" w:rsidRDefault="00A65C60" w:rsidP="00FA42AD">
      <w:pPr>
        <w:pStyle w:val="Nivel3"/>
        <w:numPr>
          <w:ilvl w:val="2"/>
          <w:numId w:val="7"/>
        </w:numPr>
        <w:tabs>
          <w:tab w:val="left" w:pos="1134"/>
          <w:tab w:val="left" w:pos="1276"/>
        </w:tabs>
        <w:ind w:left="0" w:firstLine="0"/>
        <w:rPr>
          <w:sz w:val="24"/>
          <w:szCs w:val="24"/>
        </w:rPr>
      </w:pPr>
      <w:r w:rsidRPr="00A65C60">
        <w:rPr>
          <w:sz w:val="24"/>
          <w:szCs w:val="24"/>
        </w:rPr>
        <w:t>Não havendo novos lances na forma estabelecida nos itens anteriores, a sessão pública encerrar-se-á automaticamente, e o sistema ordenará e divulgará os lances conforme a ordem final de classificação.</w:t>
      </w:r>
    </w:p>
    <w:p w14:paraId="5BDEF779" w14:textId="77777777" w:rsidR="00A65C60" w:rsidRPr="00A65C60" w:rsidRDefault="00A65C60" w:rsidP="00FA42AD">
      <w:pPr>
        <w:pStyle w:val="Nivel3"/>
        <w:numPr>
          <w:ilvl w:val="2"/>
          <w:numId w:val="7"/>
        </w:numPr>
        <w:tabs>
          <w:tab w:val="left" w:pos="1134"/>
          <w:tab w:val="left" w:pos="1276"/>
        </w:tabs>
        <w:ind w:left="0" w:firstLine="0"/>
        <w:rPr>
          <w:sz w:val="24"/>
          <w:szCs w:val="24"/>
        </w:rPr>
      </w:pPr>
      <w:r w:rsidRPr="00A65C60">
        <w:rPr>
          <w:sz w:val="24"/>
          <w:szCs w:val="24"/>
        </w:rPr>
        <w:t xml:space="preserve">Definida a melhor proposta, se a diferença em relação à proposta classificada em segundo lugar for de pelo </w:t>
      </w:r>
      <w:r w:rsidRPr="005F4F91">
        <w:rPr>
          <w:b/>
          <w:sz w:val="24"/>
          <w:szCs w:val="24"/>
        </w:rPr>
        <w:t>menos 5% (cinco por cento)</w:t>
      </w:r>
      <w:r w:rsidRPr="00A65C60">
        <w:rPr>
          <w:sz w:val="24"/>
          <w:szCs w:val="24"/>
        </w:rPr>
        <w:t>, o pregoeiro, auxiliado pela equipe de apoio, poderá admitir o reinício da disputa aberta, para a definição das demais colocações.</w:t>
      </w:r>
    </w:p>
    <w:p w14:paraId="13C8BA65" w14:textId="77777777" w:rsidR="00A65C60" w:rsidRPr="00A65C60" w:rsidRDefault="00A65C60" w:rsidP="00FA42AD">
      <w:pPr>
        <w:pStyle w:val="Nivel3"/>
        <w:numPr>
          <w:ilvl w:val="2"/>
          <w:numId w:val="7"/>
        </w:numPr>
        <w:tabs>
          <w:tab w:val="left" w:pos="851"/>
          <w:tab w:val="left" w:pos="993"/>
        </w:tabs>
        <w:ind w:left="0" w:firstLine="0"/>
        <w:rPr>
          <w:sz w:val="24"/>
          <w:szCs w:val="24"/>
        </w:rPr>
      </w:pPr>
      <w:r w:rsidRPr="00A65C60">
        <w:rPr>
          <w:sz w:val="24"/>
          <w:szCs w:val="24"/>
        </w:rPr>
        <w:t xml:space="preserve">Após o reinício previsto no subitem supra, os licitantes serão convocados para apresentar lances intermediários.  </w:t>
      </w:r>
    </w:p>
    <w:p w14:paraId="16A37B94" w14:textId="77777777" w:rsidR="00A65C60" w:rsidRPr="00A65C60" w:rsidRDefault="00A65C60" w:rsidP="00FA42AD">
      <w:pPr>
        <w:pStyle w:val="Nivel2"/>
        <w:numPr>
          <w:ilvl w:val="1"/>
          <w:numId w:val="7"/>
        </w:numPr>
        <w:ind w:left="0" w:firstLine="0"/>
        <w:rPr>
          <w:sz w:val="24"/>
          <w:szCs w:val="24"/>
        </w:rPr>
      </w:pPr>
      <w:r w:rsidRPr="00A65C60">
        <w:rPr>
          <w:sz w:val="24"/>
          <w:szCs w:val="24"/>
        </w:rPr>
        <w:t>Após o término dos prazos estabelecidos nos subitens anteriores, o sistema ordenará e divulgará os lances segundo a ordem crescente de valores.</w:t>
      </w:r>
    </w:p>
    <w:p w14:paraId="18C889CD" w14:textId="77777777" w:rsidR="00A65C60" w:rsidRPr="00A65C60" w:rsidRDefault="00A65C60" w:rsidP="00FA42AD">
      <w:pPr>
        <w:pStyle w:val="Nivel2"/>
        <w:numPr>
          <w:ilvl w:val="1"/>
          <w:numId w:val="7"/>
        </w:numPr>
        <w:ind w:left="0" w:firstLine="0"/>
        <w:rPr>
          <w:sz w:val="24"/>
          <w:szCs w:val="24"/>
        </w:rPr>
      </w:pPr>
      <w:r w:rsidRPr="005F4F91">
        <w:rPr>
          <w:b/>
          <w:sz w:val="24"/>
          <w:szCs w:val="24"/>
        </w:rPr>
        <w:t>Não serão aceitos dois ou mais lances de mesmo valor, prevalecendo aquele que for recebido e registrado em primeiro lugar</w:t>
      </w:r>
      <w:r w:rsidRPr="00A65C60">
        <w:rPr>
          <w:sz w:val="24"/>
          <w:szCs w:val="24"/>
        </w:rPr>
        <w:t xml:space="preserve">. </w:t>
      </w:r>
    </w:p>
    <w:p w14:paraId="605B3751" w14:textId="77777777" w:rsidR="00A65C60" w:rsidRPr="00A65C60" w:rsidRDefault="00A65C60" w:rsidP="00FA42AD">
      <w:pPr>
        <w:pStyle w:val="Nivel2"/>
        <w:numPr>
          <w:ilvl w:val="1"/>
          <w:numId w:val="7"/>
        </w:numPr>
        <w:ind w:left="0" w:firstLine="0"/>
        <w:rPr>
          <w:sz w:val="24"/>
          <w:szCs w:val="24"/>
        </w:rPr>
      </w:pPr>
      <w:r w:rsidRPr="00A65C60">
        <w:rPr>
          <w:sz w:val="24"/>
          <w:szCs w:val="24"/>
        </w:rPr>
        <w:t xml:space="preserve">Durante o transcurso da sessão pública, os licitantes serão informados, em tempo real, do valor do menor lance registrado, vedada a identificação do licitante. </w:t>
      </w:r>
    </w:p>
    <w:p w14:paraId="266600F5" w14:textId="77777777" w:rsidR="00A65C60" w:rsidRPr="00A65C60" w:rsidRDefault="00A65C60" w:rsidP="00FA42AD">
      <w:pPr>
        <w:pStyle w:val="Nivel2"/>
        <w:numPr>
          <w:ilvl w:val="1"/>
          <w:numId w:val="7"/>
        </w:numPr>
        <w:ind w:left="0" w:firstLine="0"/>
        <w:rPr>
          <w:sz w:val="24"/>
          <w:szCs w:val="24"/>
        </w:rPr>
      </w:pPr>
      <w:r w:rsidRPr="00A65C60">
        <w:rPr>
          <w:sz w:val="24"/>
          <w:szCs w:val="24"/>
        </w:rPr>
        <w:lastRenderedPageBreak/>
        <w:t xml:space="preserve">No caso de </w:t>
      </w:r>
      <w:r w:rsidRPr="005F4F91">
        <w:rPr>
          <w:b/>
          <w:sz w:val="24"/>
          <w:szCs w:val="24"/>
        </w:rPr>
        <w:t>desconexão com o Pregoeiro</w:t>
      </w:r>
      <w:r w:rsidRPr="00A65C60">
        <w:rPr>
          <w:sz w:val="24"/>
          <w:szCs w:val="24"/>
        </w:rPr>
        <w:t xml:space="preserve">, no decorrer da etapa competitiva do Pregão, o sistema eletrônico poderá permanecer acessível aos licitantes para a recepção dos lances. </w:t>
      </w:r>
    </w:p>
    <w:p w14:paraId="323F8B60" w14:textId="6082247C" w:rsidR="00A65C60" w:rsidRPr="00A65C60" w:rsidRDefault="00A65C60" w:rsidP="00FA42AD">
      <w:pPr>
        <w:pStyle w:val="Nivel2"/>
        <w:numPr>
          <w:ilvl w:val="1"/>
          <w:numId w:val="7"/>
        </w:numPr>
        <w:ind w:left="0" w:firstLine="0"/>
        <w:rPr>
          <w:sz w:val="24"/>
          <w:szCs w:val="24"/>
        </w:rPr>
      </w:pPr>
      <w:r w:rsidRPr="00A65C60">
        <w:rPr>
          <w:sz w:val="24"/>
          <w:szCs w:val="24"/>
        </w:rPr>
        <w:t xml:space="preserve">Quando a desconexão do sistema eletrônico para o pregoeiro persistir por tempo superior a </w:t>
      </w:r>
      <w:r w:rsidR="005F4F91" w:rsidRPr="005F4F91">
        <w:rPr>
          <w:b/>
          <w:sz w:val="24"/>
          <w:szCs w:val="24"/>
        </w:rPr>
        <w:t>10 (</w:t>
      </w:r>
      <w:r w:rsidRPr="005F4F91">
        <w:rPr>
          <w:b/>
          <w:sz w:val="24"/>
          <w:szCs w:val="24"/>
        </w:rPr>
        <w:t>dez</w:t>
      </w:r>
      <w:r w:rsidR="005F4F91" w:rsidRPr="005F4F91">
        <w:rPr>
          <w:b/>
          <w:sz w:val="24"/>
          <w:szCs w:val="24"/>
        </w:rPr>
        <w:t>)</w:t>
      </w:r>
      <w:r w:rsidRPr="005F4F91">
        <w:rPr>
          <w:b/>
          <w:sz w:val="24"/>
          <w:szCs w:val="24"/>
        </w:rPr>
        <w:t xml:space="preserve"> minutos</w:t>
      </w:r>
      <w:r w:rsidRPr="00A65C60">
        <w:rPr>
          <w:sz w:val="24"/>
          <w:szCs w:val="24"/>
        </w:rPr>
        <w:t xml:space="preserve">, a sessão pública será suspensa e reiniciada somente após decorridas </w:t>
      </w:r>
      <w:r w:rsidR="005F4F91" w:rsidRPr="005F4F91">
        <w:rPr>
          <w:b/>
          <w:sz w:val="24"/>
          <w:szCs w:val="24"/>
        </w:rPr>
        <w:t>24 (</w:t>
      </w:r>
      <w:r w:rsidRPr="005F4F91">
        <w:rPr>
          <w:b/>
          <w:sz w:val="24"/>
          <w:szCs w:val="24"/>
        </w:rPr>
        <w:t>vinte e quatro</w:t>
      </w:r>
      <w:r w:rsidR="005F4F91" w:rsidRPr="005F4F91">
        <w:rPr>
          <w:b/>
          <w:sz w:val="24"/>
          <w:szCs w:val="24"/>
        </w:rPr>
        <w:t>)</w:t>
      </w:r>
      <w:r w:rsidRPr="005F4F91">
        <w:rPr>
          <w:b/>
          <w:sz w:val="24"/>
          <w:szCs w:val="24"/>
        </w:rPr>
        <w:t xml:space="preserve"> horas</w:t>
      </w:r>
      <w:r w:rsidRPr="00A65C60">
        <w:rPr>
          <w:sz w:val="24"/>
          <w:szCs w:val="24"/>
        </w:rPr>
        <w:t xml:space="preserve"> da comunicação do fato pelo Pregoeiro aos participantes, no sítio eletrônico utilizado para divulgação.</w:t>
      </w:r>
    </w:p>
    <w:p w14:paraId="4AD2A995" w14:textId="77777777" w:rsidR="00A65C60" w:rsidRPr="00A65C60" w:rsidRDefault="00A65C60" w:rsidP="00FA42AD">
      <w:pPr>
        <w:pStyle w:val="Nivel2"/>
        <w:numPr>
          <w:ilvl w:val="1"/>
          <w:numId w:val="7"/>
        </w:numPr>
        <w:ind w:left="0" w:firstLine="0"/>
        <w:rPr>
          <w:sz w:val="24"/>
          <w:szCs w:val="24"/>
        </w:rPr>
      </w:pPr>
      <w:r w:rsidRPr="00A65C60">
        <w:rPr>
          <w:sz w:val="24"/>
          <w:szCs w:val="24"/>
        </w:rPr>
        <w:t>Caso o licitante não apresente lances, concorrerá com o valor de sua proposta.</w:t>
      </w:r>
    </w:p>
    <w:p w14:paraId="0EC08C74" w14:textId="77777777" w:rsidR="00A65C60" w:rsidRPr="00A65C60" w:rsidRDefault="00A65C60" w:rsidP="00FA42AD">
      <w:pPr>
        <w:pStyle w:val="Nivel2"/>
        <w:numPr>
          <w:ilvl w:val="1"/>
          <w:numId w:val="7"/>
        </w:numPr>
        <w:ind w:left="0" w:firstLine="0"/>
        <w:rPr>
          <w:sz w:val="24"/>
          <w:szCs w:val="24"/>
        </w:rPr>
      </w:pPr>
      <w:r w:rsidRPr="00A65C60">
        <w:rPr>
          <w:sz w:val="24"/>
          <w:szCs w:val="24"/>
        </w:rPr>
        <w:t xml:space="preserve">Em relação a </w:t>
      </w:r>
      <w:r w:rsidRPr="005F4F91">
        <w:rPr>
          <w:b/>
          <w:sz w:val="24"/>
          <w:szCs w:val="24"/>
        </w:rPr>
        <w:t>itens não exclusivos para participação de microempresas e empresas de pequeno porte</w:t>
      </w:r>
      <w:r w:rsidRPr="00A65C60">
        <w:rPr>
          <w:sz w:val="24"/>
          <w:szCs w:val="24"/>
        </w:rPr>
        <w:t>, uma vez encerrada a etapa de lances</w:t>
      </w:r>
      <w:r w:rsidRPr="00A65C60">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A65C60">
        <w:rPr>
          <w:sz w:val="24"/>
          <w:szCs w:val="24"/>
        </w:rPr>
        <w:t>participantes</w:t>
      </w:r>
      <w:r w:rsidRPr="00A65C60">
        <w:rPr>
          <w:rFonts w:eastAsia="Zurich BT"/>
          <w:sz w:val="24"/>
          <w:szCs w:val="24"/>
        </w:rPr>
        <w:t xml:space="preserve">, procedendo à comparação com os valores da primeira colocada, se esta for empresa de maior porte, assim como das demais classificadas, para o fim de aplicar-se o disposto nos </w:t>
      </w:r>
      <w:hyperlink r:id="rId26" w:anchor="art44">
        <w:proofErr w:type="spellStart"/>
        <w:r w:rsidRPr="00A65C60">
          <w:rPr>
            <w:rStyle w:val="Hyperlink"/>
            <w:rFonts w:eastAsia="Zurich BT"/>
            <w:sz w:val="24"/>
            <w:szCs w:val="24"/>
          </w:rPr>
          <w:t>arts</w:t>
        </w:r>
        <w:proofErr w:type="spellEnd"/>
        <w:r w:rsidRPr="00A65C60">
          <w:rPr>
            <w:rStyle w:val="Hyperlink"/>
            <w:rFonts w:eastAsia="Zurich BT"/>
            <w:sz w:val="24"/>
            <w:szCs w:val="24"/>
          </w:rPr>
          <w:t>. 44 e 45 da Lei Complementar nº 123, de 2006</w:t>
        </w:r>
      </w:hyperlink>
      <w:r w:rsidRPr="00A65C60">
        <w:rPr>
          <w:rFonts w:eastAsia="Zurich BT"/>
          <w:sz w:val="24"/>
          <w:szCs w:val="24"/>
        </w:rPr>
        <w:t xml:space="preserve">, regulamentada pelo </w:t>
      </w:r>
      <w:hyperlink r:id="rId27">
        <w:r w:rsidRPr="00A65C60">
          <w:rPr>
            <w:rStyle w:val="Hyperlink"/>
            <w:rFonts w:eastAsia="Zurich BT"/>
            <w:sz w:val="24"/>
            <w:szCs w:val="24"/>
          </w:rPr>
          <w:t>Decreto nº 8.538, de 2015</w:t>
        </w:r>
      </w:hyperlink>
      <w:r w:rsidRPr="00A65C60">
        <w:rPr>
          <w:rFonts w:eastAsia="Zurich BT"/>
          <w:sz w:val="24"/>
          <w:szCs w:val="24"/>
        </w:rPr>
        <w:t>.</w:t>
      </w:r>
    </w:p>
    <w:p w14:paraId="0BD8F105"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Nessas condições, as propostas de </w:t>
      </w:r>
      <w:r w:rsidRPr="00A65C60">
        <w:rPr>
          <w:rFonts w:eastAsia="Zurich BT"/>
          <w:sz w:val="24"/>
          <w:szCs w:val="24"/>
        </w:rPr>
        <w:t xml:space="preserve">microempresas e empresas de pequeno porte </w:t>
      </w:r>
      <w:r w:rsidRPr="00A65C60">
        <w:rPr>
          <w:sz w:val="24"/>
          <w:szCs w:val="24"/>
        </w:rPr>
        <w:t>que se encontrarem na faixa de até 5% (cinco por cento) acima da melhor proposta ou melhor lance serão consideradas empatadas com a primeira colocada.</w:t>
      </w:r>
    </w:p>
    <w:p w14:paraId="1CA30D1B" w14:textId="72483A2D"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A melhor classificada nos termos do subitem anterior terá o direito de encaminhar uma última oferta para desempate, obrigatoriamente em valor inferior ao da primeira colocada, no prazo de </w:t>
      </w:r>
      <w:r w:rsidR="00B10BC0" w:rsidRPr="00B10BC0">
        <w:rPr>
          <w:b/>
          <w:sz w:val="24"/>
          <w:szCs w:val="24"/>
        </w:rPr>
        <w:t>0</w:t>
      </w:r>
      <w:r w:rsidRPr="00B10BC0">
        <w:rPr>
          <w:b/>
          <w:sz w:val="24"/>
          <w:szCs w:val="24"/>
        </w:rPr>
        <w:t>5 (cinco) minutos</w:t>
      </w:r>
      <w:r w:rsidRPr="00A65C60">
        <w:rPr>
          <w:sz w:val="24"/>
          <w:szCs w:val="24"/>
        </w:rPr>
        <w:t xml:space="preserve"> controlados pelo sistema, contados após a comunicação automática para tanto.</w:t>
      </w:r>
    </w:p>
    <w:p w14:paraId="363A98CE"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Caso a </w:t>
      </w:r>
      <w:r w:rsidRPr="00A65C60">
        <w:rPr>
          <w:rFonts w:eastAsia="Zurich BT"/>
          <w:sz w:val="24"/>
          <w:szCs w:val="24"/>
        </w:rPr>
        <w:t>microempresa ou a empresa de pequeno porte</w:t>
      </w:r>
      <w:r w:rsidRPr="00A65C60">
        <w:rPr>
          <w:sz w:val="24"/>
          <w:szCs w:val="24"/>
        </w:rPr>
        <w:t xml:space="preserve"> melhor classificada desista ou não se manifeste no prazo estabelecido, serão convocadas as demais licitantes </w:t>
      </w:r>
      <w:r w:rsidRPr="00A65C60">
        <w:rPr>
          <w:rFonts w:eastAsia="Zurich BT"/>
          <w:sz w:val="24"/>
          <w:szCs w:val="24"/>
        </w:rPr>
        <w:t>microempresa e empresa de pequeno porte</w:t>
      </w:r>
      <w:r w:rsidRPr="00A65C60">
        <w:rPr>
          <w:sz w:val="24"/>
          <w:szCs w:val="24"/>
        </w:rPr>
        <w:t xml:space="preserve"> que se encontrem naquele intervalo de 5% (cinco por cento), na ordem de classificação, para o exercício do mesmo direito, no prazo estabelecido no subitem anterior.</w:t>
      </w:r>
    </w:p>
    <w:p w14:paraId="0104E211"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No caso de equivalência dos valores apresentados pelas microempresas e empresas de pequeno porte que se encontrem nos intervalos estabelecidos nos subitens anteriores, será realizado </w:t>
      </w:r>
      <w:r w:rsidRPr="00B10BC0">
        <w:rPr>
          <w:b/>
          <w:sz w:val="24"/>
          <w:szCs w:val="24"/>
        </w:rPr>
        <w:t xml:space="preserve">sorteio </w:t>
      </w:r>
      <w:r w:rsidRPr="00A65C60">
        <w:rPr>
          <w:sz w:val="24"/>
          <w:szCs w:val="24"/>
        </w:rPr>
        <w:t>entre elas para que se identifique aquela que primeiro poderá apresentar melhor oferta.</w:t>
      </w:r>
    </w:p>
    <w:p w14:paraId="336167BD" w14:textId="1A4DDDC9" w:rsidR="00A65C60" w:rsidRPr="00A65C60" w:rsidRDefault="00A65C60" w:rsidP="00FA42AD">
      <w:pPr>
        <w:pStyle w:val="Nivel2"/>
        <w:numPr>
          <w:ilvl w:val="1"/>
          <w:numId w:val="7"/>
        </w:numPr>
        <w:ind w:left="0" w:right="-2" w:firstLine="0"/>
        <w:rPr>
          <w:rFonts w:eastAsia="Times New Roman"/>
          <w:sz w:val="24"/>
          <w:szCs w:val="24"/>
        </w:rPr>
      </w:pPr>
      <w:r w:rsidRPr="00A65C60">
        <w:rPr>
          <w:sz w:val="24"/>
          <w:szCs w:val="24"/>
        </w:rPr>
        <w:t>Só poderá haver empate entre propostas iguais (não seguidas de lances), ou entre lances finais da fase fechada d</w:t>
      </w:r>
      <w:r w:rsidR="00DE70D8">
        <w:rPr>
          <w:sz w:val="24"/>
          <w:szCs w:val="24"/>
        </w:rPr>
        <w:t>o modo de disputa aberto e fechado</w:t>
      </w:r>
      <w:r w:rsidRPr="00A65C60">
        <w:rPr>
          <w:sz w:val="24"/>
          <w:szCs w:val="24"/>
        </w:rPr>
        <w:t xml:space="preserve">. </w:t>
      </w:r>
    </w:p>
    <w:p w14:paraId="3AD59507"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Havendo eventual empate entre propostas ou lances, o </w:t>
      </w:r>
      <w:r w:rsidRPr="00B10BC0">
        <w:rPr>
          <w:b/>
          <w:sz w:val="24"/>
          <w:szCs w:val="24"/>
        </w:rPr>
        <w:t>critério de desempate</w:t>
      </w:r>
      <w:r w:rsidRPr="00A65C60">
        <w:rPr>
          <w:sz w:val="24"/>
          <w:szCs w:val="24"/>
        </w:rPr>
        <w:t xml:space="preserve"> será aquele previsto no </w:t>
      </w:r>
      <w:hyperlink r:id="rId28" w:anchor="art60" w:history="1">
        <w:r w:rsidRPr="00A65C60">
          <w:rPr>
            <w:rStyle w:val="Hyperlink"/>
            <w:rFonts w:eastAsia="Arial"/>
            <w:sz w:val="24"/>
            <w:szCs w:val="24"/>
          </w:rPr>
          <w:t>art</w:t>
        </w:r>
        <w:r w:rsidRPr="00A65C60">
          <w:rPr>
            <w:rStyle w:val="Hyperlink"/>
            <w:sz w:val="24"/>
            <w:szCs w:val="24"/>
          </w:rPr>
          <w:t>. 60 da Lei nº 14.133, de 2021</w:t>
        </w:r>
      </w:hyperlink>
      <w:r w:rsidRPr="00A65C60">
        <w:rPr>
          <w:sz w:val="24"/>
          <w:szCs w:val="24"/>
        </w:rPr>
        <w:t>, nesta ordem:</w:t>
      </w:r>
    </w:p>
    <w:p w14:paraId="2EC30AF1" w14:textId="77777777" w:rsidR="00A65C60" w:rsidRPr="00A65C60" w:rsidRDefault="00A65C60" w:rsidP="00FA42AD">
      <w:pPr>
        <w:pStyle w:val="Nivel4"/>
        <w:numPr>
          <w:ilvl w:val="3"/>
          <w:numId w:val="7"/>
        </w:numPr>
        <w:tabs>
          <w:tab w:val="left" w:pos="993"/>
          <w:tab w:val="left" w:pos="1276"/>
          <w:tab w:val="left" w:pos="1418"/>
          <w:tab w:val="left" w:pos="3119"/>
          <w:tab w:val="left" w:pos="3261"/>
        </w:tabs>
        <w:ind w:left="0" w:firstLine="0"/>
        <w:rPr>
          <w:sz w:val="24"/>
          <w:szCs w:val="24"/>
        </w:rPr>
      </w:pPr>
      <w:r w:rsidRPr="00A65C60">
        <w:rPr>
          <w:sz w:val="24"/>
          <w:szCs w:val="24"/>
        </w:rPr>
        <w:t>disputa final, hipótese em que os licitantes empatados poderão apresentar nova proposta em ato contínuo à classificação;</w:t>
      </w:r>
    </w:p>
    <w:p w14:paraId="0B87962C" w14:textId="77777777" w:rsidR="00A65C60" w:rsidRPr="00A65C60" w:rsidRDefault="00A65C60" w:rsidP="00FA42AD">
      <w:pPr>
        <w:pStyle w:val="Nivel4"/>
        <w:numPr>
          <w:ilvl w:val="3"/>
          <w:numId w:val="7"/>
        </w:numPr>
        <w:tabs>
          <w:tab w:val="left" w:pos="993"/>
          <w:tab w:val="left" w:pos="1418"/>
        </w:tabs>
        <w:ind w:left="0" w:firstLine="0"/>
        <w:rPr>
          <w:sz w:val="24"/>
          <w:szCs w:val="24"/>
        </w:rPr>
      </w:pPr>
      <w:r w:rsidRPr="00A65C60">
        <w:rPr>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6B98C88F" w14:textId="77777777" w:rsidR="00A65C60" w:rsidRPr="00A65C60" w:rsidRDefault="00A65C60" w:rsidP="00FA42AD">
      <w:pPr>
        <w:pStyle w:val="Nivel4"/>
        <w:numPr>
          <w:ilvl w:val="3"/>
          <w:numId w:val="7"/>
        </w:numPr>
        <w:tabs>
          <w:tab w:val="left" w:pos="993"/>
          <w:tab w:val="left" w:pos="1418"/>
        </w:tabs>
        <w:ind w:left="0" w:firstLine="0"/>
        <w:rPr>
          <w:sz w:val="24"/>
          <w:szCs w:val="24"/>
        </w:rPr>
      </w:pPr>
      <w:r w:rsidRPr="00A65C60">
        <w:rPr>
          <w:sz w:val="24"/>
          <w:szCs w:val="24"/>
        </w:rPr>
        <w:t>desenvolvimento pelo licitante de ações de equidade entre homens e mulheres no ambiente de trabalho, conforme regulamento;</w:t>
      </w:r>
    </w:p>
    <w:p w14:paraId="5F530717" w14:textId="77777777" w:rsidR="00A65C60" w:rsidRPr="00A65C60" w:rsidRDefault="00A65C60" w:rsidP="00FA42AD">
      <w:pPr>
        <w:pStyle w:val="Nivel4"/>
        <w:numPr>
          <w:ilvl w:val="3"/>
          <w:numId w:val="7"/>
        </w:numPr>
        <w:tabs>
          <w:tab w:val="left" w:pos="993"/>
          <w:tab w:val="left" w:pos="1418"/>
        </w:tabs>
        <w:ind w:left="0" w:firstLine="0"/>
        <w:rPr>
          <w:sz w:val="24"/>
          <w:szCs w:val="24"/>
        </w:rPr>
      </w:pPr>
      <w:r w:rsidRPr="00A65C60">
        <w:rPr>
          <w:sz w:val="24"/>
          <w:szCs w:val="24"/>
        </w:rPr>
        <w:t>desenvolvimento pelo licitante de programa de integridade, conforme orientações dos órgãos de controle.</w:t>
      </w:r>
    </w:p>
    <w:p w14:paraId="0F43E1FD" w14:textId="77777777" w:rsidR="00A65C60" w:rsidRPr="00B10BC0" w:rsidRDefault="00A65C60" w:rsidP="00FA42AD">
      <w:pPr>
        <w:pStyle w:val="Nivel3"/>
        <w:numPr>
          <w:ilvl w:val="2"/>
          <w:numId w:val="7"/>
        </w:numPr>
        <w:tabs>
          <w:tab w:val="left" w:pos="993"/>
          <w:tab w:val="left" w:pos="1418"/>
        </w:tabs>
        <w:ind w:left="0" w:firstLine="0"/>
        <w:rPr>
          <w:b/>
          <w:sz w:val="24"/>
          <w:szCs w:val="24"/>
        </w:rPr>
      </w:pPr>
      <w:r w:rsidRPr="00B10BC0">
        <w:rPr>
          <w:b/>
          <w:sz w:val="24"/>
          <w:szCs w:val="24"/>
        </w:rPr>
        <w:t>Persistindo o empate, será assegurada preferência, sucessivamente, aos bens e serviços produzidos ou prestados por:</w:t>
      </w:r>
    </w:p>
    <w:p w14:paraId="3A415837" w14:textId="77777777" w:rsidR="00A65C60" w:rsidRPr="00A65C60" w:rsidRDefault="00A65C60" w:rsidP="00FA42AD">
      <w:pPr>
        <w:pStyle w:val="Nivel4"/>
        <w:numPr>
          <w:ilvl w:val="3"/>
          <w:numId w:val="7"/>
        </w:numPr>
        <w:tabs>
          <w:tab w:val="left" w:pos="993"/>
          <w:tab w:val="left" w:pos="1276"/>
        </w:tabs>
        <w:ind w:left="0" w:firstLine="0"/>
        <w:rPr>
          <w:sz w:val="24"/>
          <w:szCs w:val="24"/>
        </w:rPr>
      </w:pPr>
      <w:bookmarkStart w:id="39" w:name="art60§1i"/>
      <w:bookmarkEnd w:id="39"/>
      <w:r w:rsidRPr="00A65C60">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7E1FD62" w14:textId="77777777" w:rsidR="00A65C60" w:rsidRPr="00A65C60" w:rsidRDefault="00A65C60" w:rsidP="00FA42AD">
      <w:pPr>
        <w:pStyle w:val="Nivel4"/>
        <w:numPr>
          <w:ilvl w:val="3"/>
          <w:numId w:val="7"/>
        </w:numPr>
        <w:tabs>
          <w:tab w:val="left" w:pos="993"/>
        </w:tabs>
        <w:ind w:left="0" w:firstLine="0"/>
        <w:rPr>
          <w:sz w:val="24"/>
          <w:szCs w:val="24"/>
        </w:rPr>
      </w:pPr>
      <w:bookmarkStart w:id="40" w:name="art60§1ii"/>
      <w:bookmarkEnd w:id="40"/>
      <w:r w:rsidRPr="00A65C60">
        <w:rPr>
          <w:sz w:val="24"/>
          <w:szCs w:val="24"/>
        </w:rPr>
        <w:t>empresas brasileiras;</w:t>
      </w:r>
    </w:p>
    <w:p w14:paraId="33C29CC7" w14:textId="77777777" w:rsidR="00A65C60" w:rsidRPr="00A65C60" w:rsidRDefault="00A65C60" w:rsidP="00FA42AD">
      <w:pPr>
        <w:pStyle w:val="Nivel4"/>
        <w:numPr>
          <w:ilvl w:val="3"/>
          <w:numId w:val="7"/>
        </w:numPr>
        <w:tabs>
          <w:tab w:val="left" w:pos="993"/>
        </w:tabs>
        <w:ind w:left="0" w:firstLine="0"/>
        <w:rPr>
          <w:sz w:val="24"/>
          <w:szCs w:val="24"/>
        </w:rPr>
      </w:pPr>
      <w:bookmarkStart w:id="41" w:name="art60§1iii"/>
      <w:bookmarkEnd w:id="41"/>
      <w:r w:rsidRPr="00A65C60">
        <w:rPr>
          <w:sz w:val="24"/>
          <w:szCs w:val="24"/>
        </w:rPr>
        <w:t>empresas que invistam em pesquisa e no desenvolvimento de tecnologia no País;</w:t>
      </w:r>
    </w:p>
    <w:p w14:paraId="4C0541A7" w14:textId="77777777" w:rsidR="00A65C60" w:rsidRPr="00A65C60" w:rsidRDefault="00A65C60" w:rsidP="00FA42AD">
      <w:pPr>
        <w:pStyle w:val="Nivel4"/>
        <w:numPr>
          <w:ilvl w:val="3"/>
          <w:numId w:val="7"/>
        </w:numPr>
        <w:tabs>
          <w:tab w:val="left" w:pos="993"/>
        </w:tabs>
        <w:ind w:left="0" w:firstLine="0"/>
        <w:rPr>
          <w:sz w:val="24"/>
          <w:szCs w:val="24"/>
        </w:rPr>
      </w:pPr>
      <w:bookmarkStart w:id="42" w:name="art60§1iv"/>
      <w:bookmarkEnd w:id="42"/>
      <w:r w:rsidRPr="00A65C60">
        <w:rPr>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A65C60">
          <w:rPr>
            <w:rStyle w:val="Hyperlink"/>
            <w:sz w:val="24"/>
            <w:szCs w:val="24"/>
          </w:rPr>
          <w:t>Lei nº 12.187, de 29 de dezembro de 2009</w:t>
        </w:r>
      </w:hyperlink>
      <w:r w:rsidRPr="00A65C60">
        <w:rPr>
          <w:sz w:val="24"/>
          <w:szCs w:val="24"/>
        </w:rPr>
        <w:t>.</w:t>
      </w:r>
    </w:p>
    <w:p w14:paraId="00B488D3" w14:textId="77777777" w:rsidR="00A65C60" w:rsidRPr="00A65C60" w:rsidRDefault="00A65C60" w:rsidP="00FA42AD">
      <w:pPr>
        <w:pStyle w:val="Nivel2"/>
        <w:numPr>
          <w:ilvl w:val="1"/>
          <w:numId w:val="7"/>
        </w:numPr>
        <w:ind w:left="0" w:firstLine="0"/>
        <w:rPr>
          <w:sz w:val="24"/>
          <w:szCs w:val="24"/>
        </w:rPr>
      </w:pPr>
      <w:r w:rsidRPr="00A65C60">
        <w:rPr>
          <w:sz w:val="24"/>
          <w:szCs w:val="24"/>
        </w:rPr>
        <w:t xml:space="preserve">Encerrada a etapa de envio de lances da sessão pública, na hipótese da </w:t>
      </w:r>
      <w:r w:rsidRPr="00B10BC0">
        <w:rPr>
          <w:b/>
          <w:sz w:val="24"/>
          <w:szCs w:val="24"/>
        </w:rPr>
        <w:t xml:space="preserve">proposta do primeiro colocado permanecer acima do preço máximo ou inferior ao desconto </w:t>
      </w:r>
      <w:r w:rsidRPr="00A65C60">
        <w:rPr>
          <w:sz w:val="24"/>
          <w:szCs w:val="24"/>
        </w:rPr>
        <w:t xml:space="preserve">definido para a contratação, o </w:t>
      </w:r>
      <w:r w:rsidRPr="00B10BC0">
        <w:rPr>
          <w:b/>
          <w:sz w:val="24"/>
          <w:szCs w:val="24"/>
        </w:rPr>
        <w:t>pregoeiro poderá negociar condições mais vantajosas, após definido o resultado do julgamento</w:t>
      </w:r>
      <w:r w:rsidRPr="00A65C60">
        <w:rPr>
          <w:sz w:val="24"/>
          <w:szCs w:val="24"/>
        </w:rPr>
        <w:t>.</w:t>
      </w:r>
    </w:p>
    <w:p w14:paraId="2FCFE1B4"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12787A" w14:textId="77777777" w:rsidR="00A65C60" w:rsidRPr="00A65C60" w:rsidRDefault="00A65C60" w:rsidP="00FA42AD">
      <w:pPr>
        <w:pStyle w:val="Nivel3"/>
        <w:numPr>
          <w:ilvl w:val="2"/>
          <w:numId w:val="7"/>
        </w:numPr>
        <w:tabs>
          <w:tab w:val="left" w:pos="993"/>
        </w:tabs>
        <w:ind w:left="0" w:firstLine="0"/>
        <w:rPr>
          <w:rFonts w:eastAsia="Times New Roman"/>
          <w:sz w:val="24"/>
          <w:szCs w:val="24"/>
        </w:rPr>
      </w:pPr>
      <w:r w:rsidRPr="00A65C60">
        <w:rPr>
          <w:rFonts w:eastAsia="Times New Roman"/>
          <w:sz w:val="24"/>
          <w:szCs w:val="24"/>
        </w:rPr>
        <w:t xml:space="preserve">A </w:t>
      </w:r>
      <w:r w:rsidRPr="00A65C60">
        <w:rPr>
          <w:sz w:val="24"/>
          <w:szCs w:val="24"/>
        </w:rPr>
        <w:t>negociação será realizada por meio do sistema, podendo ser acompanhada pelos demais licitantes.</w:t>
      </w:r>
    </w:p>
    <w:p w14:paraId="40A4C21A" w14:textId="77777777"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O resultado da negociação será divulgado a todos os licitantes e anexado aos autos do processo licitatório.</w:t>
      </w:r>
    </w:p>
    <w:p w14:paraId="0BB73ADD" w14:textId="4F5825AC" w:rsidR="00A65C60" w:rsidRPr="00A65C60" w:rsidRDefault="00A65C60" w:rsidP="00FA42AD">
      <w:pPr>
        <w:pStyle w:val="Nivel3"/>
        <w:numPr>
          <w:ilvl w:val="2"/>
          <w:numId w:val="7"/>
        </w:numPr>
        <w:tabs>
          <w:tab w:val="left" w:pos="993"/>
        </w:tabs>
        <w:ind w:left="0" w:firstLine="0"/>
        <w:rPr>
          <w:sz w:val="24"/>
          <w:szCs w:val="24"/>
        </w:rPr>
      </w:pPr>
      <w:r w:rsidRPr="00A65C60">
        <w:rPr>
          <w:sz w:val="24"/>
          <w:szCs w:val="24"/>
        </w:rPr>
        <w:t xml:space="preserve">O pregoeiro solicitará ao licitante mais bem classificado que, no prazo de </w:t>
      </w:r>
      <w:r w:rsidR="00DE70D8" w:rsidRPr="004164F9">
        <w:rPr>
          <w:b/>
          <w:color w:val="FF0000"/>
          <w:sz w:val="24"/>
          <w:szCs w:val="24"/>
        </w:rPr>
        <w:t>0</w:t>
      </w:r>
      <w:r w:rsidRPr="004164F9">
        <w:rPr>
          <w:b/>
          <w:color w:val="FF0000"/>
          <w:sz w:val="24"/>
          <w:szCs w:val="24"/>
        </w:rPr>
        <w:t>2 (duas) horas</w:t>
      </w:r>
      <w:r w:rsidRPr="00A65C60">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p>
    <w:bookmarkEnd w:id="43"/>
    <w:p w14:paraId="0F59D47B" w14:textId="77777777" w:rsidR="00A65C60" w:rsidRPr="00B22713" w:rsidRDefault="00A65C60" w:rsidP="00FA42AD">
      <w:pPr>
        <w:pStyle w:val="Nivel3"/>
        <w:numPr>
          <w:ilvl w:val="2"/>
          <w:numId w:val="7"/>
        </w:numPr>
        <w:tabs>
          <w:tab w:val="left" w:pos="993"/>
        </w:tabs>
        <w:ind w:left="0" w:firstLine="0"/>
        <w:rPr>
          <w:iCs/>
          <w:sz w:val="24"/>
          <w:szCs w:val="24"/>
        </w:rPr>
      </w:pPr>
      <w:r w:rsidRPr="00A65C60">
        <w:rPr>
          <w:sz w:val="24"/>
          <w:szCs w:val="24"/>
        </w:rPr>
        <w:t xml:space="preserve">É </w:t>
      </w:r>
      <w:r w:rsidRPr="00B10BC0">
        <w:rPr>
          <w:b/>
          <w:sz w:val="24"/>
          <w:szCs w:val="24"/>
        </w:rPr>
        <w:t>facultado ao pregoeiro prorrogar</w:t>
      </w:r>
      <w:r w:rsidRPr="00A65C60">
        <w:rPr>
          <w:sz w:val="24"/>
          <w:szCs w:val="24"/>
        </w:rPr>
        <w:t xml:space="preserve"> o prazo estabelecido, a partir de solicitação fundamentada feita no chat pelo licitante, antes de findo o prazo.</w:t>
      </w:r>
    </w:p>
    <w:p w14:paraId="3E8A2394" w14:textId="043C5ED1" w:rsidR="00B22713" w:rsidRPr="00B22713" w:rsidRDefault="00B22713" w:rsidP="00FA42AD">
      <w:pPr>
        <w:pStyle w:val="Nivel3"/>
        <w:numPr>
          <w:ilvl w:val="1"/>
          <w:numId w:val="7"/>
        </w:numPr>
        <w:tabs>
          <w:tab w:val="left" w:pos="993"/>
        </w:tabs>
        <w:ind w:left="0" w:firstLine="0"/>
        <w:rPr>
          <w:iCs/>
          <w:sz w:val="24"/>
          <w:szCs w:val="24"/>
        </w:rPr>
      </w:pPr>
      <w:r w:rsidRPr="00B22713">
        <w:rPr>
          <w:rFonts w:eastAsiaTheme="minorHAnsi"/>
          <w:sz w:val="24"/>
          <w:szCs w:val="24"/>
          <w:lang w:eastAsia="en-US"/>
        </w:rPr>
        <w:t>Após a negociação do preço, o Pregoeiro iniciará a fase de aceitação e julgamento da proposta.</w:t>
      </w:r>
    </w:p>
    <w:p w14:paraId="15A3A012" w14:textId="77777777" w:rsidR="00B22713" w:rsidRPr="00B22713" w:rsidRDefault="00B22713" w:rsidP="00B22713">
      <w:pPr>
        <w:pStyle w:val="Nivel3"/>
        <w:numPr>
          <w:ilvl w:val="0"/>
          <w:numId w:val="0"/>
        </w:numPr>
        <w:tabs>
          <w:tab w:val="left" w:pos="993"/>
        </w:tabs>
        <w:rPr>
          <w:iCs/>
          <w:sz w:val="24"/>
          <w:szCs w:val="24"/>
        </w:rPr>
      </w:pPr>
    </w:p>
    <w:bookmarkEnd w:id="32"/>
    <w:p w14:paraId="4E682D13" w14:textId="77777777" w:rsidR="00A51B32" w:rsidRPr="007127CF" w:rsidRDefault="00A51B32" w:rsidP="00FA42AD">
      <w:pPr>
        <w:pStyle w:val="PargrafodaLista"/>
        <w:numPr>
          <w:ilvl w:val="0"/>
          <w:numId w:val="7"/>
        </w:numPr>
        <w:spacing w:before="0" w:after="0"/>
        <w:ind w:left="0" w:firstLine="0"/>
        <w:contextualSpacing w:val="0"/>
        <w:rPr>
          <w:b/>
          <w:sz w:val="24"/>
          <w:szCs w:val="24"/>
        </w:rPr>
      </w:pPr>
      <w:r w:rsidRPr="007127CF">
        <w:rPr>
          <w:b/>
          <w:sz w:val="24"/>
          <w:szCs w:val="24"/>
        </w:rPr>
        <w:t xml:space="preserve">DA FASE DE </w:t>
      </w:r>
      <w:r w:rsidR="00A639DB" w:rsidRPr="007127CF">
        <w:rPr>
          <w:b/>
          <w:sz w:val="24"/>
          <w:szCs w:val="24"/>
        </w:rPr>
        <w:t>JULGAMENTO:</w:t>
      </w:r>
      <w:bookmarkStart w:id="44" w:name="_Ref117019424"/>
    </w:p>
    <w:p w14:paraId="53BCE21F" w14:textId="77777777" w:rsidR="00A51B32" w:rsidRDefault="00A51B32" w:rsidP="00A51B32">
      <w:pPr>
        <w:pStyle w:val="PargrafodaLista"/>
        <w:spacing w:before="0" w:after="0"/>
        <w:ind w:left="-142"/>
        <w:contextualSpacing w:val="0"/>
        <w:rPr>
          <w:b/>
          <w:sz w:val="24"/>
          <w:szCs w:val="24"/>
          <w:u w:val="single"/>
        </w:rPr>
      </w:pPr>
    </w:p>
    <w:p w14:paraId="5A203D7B" w14:textId="2D3465F2" w:rsidR="00A51B32" w:rsidRPr="00A51B32" w:rsidRDefault="00A51B32" w:rsidP="00FA42AD">
      <w:pPr>
        <w:pStyle w:val="PargrafodaLista"/>
        <w:numPr>
          <w:ilvl w:val="1"/>
          <w:numId w:val="7"/>
        </w:numPr>
        <w:spacing w:before="0" w:after="0"/>
        <w:ind w:left="0" w:firstLine="0"/>
        <w:contextualSpacing w:val="0"/>
        <w:rPr>
          <w:b/>
          <w:sz w:val="24"/>
          <w:szCs w:val="24"/>
          <w:u w:val="single"/>
        </w:rPr>
      </w:pPr>
      <w:r w:rsidRPr="000D29A1">
        <w:rPr>
          <w:rFonts w:cs="Arial"/>
          <w:b/>
          <w:sz w:val="24"/>
          <w:szCs w:val="24"/>
        </w:rPr>
        <w:t>Encerrada a etapa de negociação</w:t>
      </w:r>
      <w:r w:rsidRPr="00A51B32">
        <w:rPr>
          <w:rFonts w:cs="Arial"/>
          <w:sz w:val="24"/>
          <w:szCs w:val="24"/>
        </w:rPr>
        <w:t xml:space="preserve">, o pregoeiro verificará se o licitante provisoriamente classificado em primeiro lugar atende às condições de participação no certame, conforme previsto no </w:t>
      </w:r>
      <w:hyperlink r:id="rId30" w:anchor="art14" w:history="1">
        <w:r w:rsidRPr="00A51B32">
          <w:rPr>
            <w:rStyle w:val="Hyperlink"/>
            <w:rFonts w:cs="Arial"/>
            <w:sz w:val="24"/>
            <w:szCs w:val="24"/>
          </w:rPr>
          <w:t>art. 14 da Lei nº 14.133/2021</w:t>
        </w:r>
      </w:hyperlink>
      <w:r w:rsidRPr="00A51B32">
        <w:rPr>
          <w:rFonts w:cs="Arial"/>
          <w:sz w:val="24"/>
          <w:szCs w:val="24"/>
        </w:rPr>
        <w:t xml:space="preserve">, legislação correlata e no </w:t>
      </w:r>
      <w:r w:rsidRPr="00B22713">
        <w:rPr>
          <w:rFonts w:cs="Arial"/>
          <w:b/>
          <w:sz w:val="24"/>
          <w:szCs w:val="24"/>
        </w:rPr>
        <w:t xml:space="preserve">item </w:t>
      </w:r>
      <w:r w:rsidRPr="00B22713">
        <w:rPr>
          <w:rFonts w:cs="Arial"/>
          <w:b/>
          <w:sz w:val="24"/>
          <w:szCs w:val="24"/>
        </w:rPr>
        <w:fldChar w:fldCharType="begin"/>
      </w:r>
      <w:r w:rsidRPr="00B22713">
        <w:rPr>
          <w:rFonts w:cs="Arial"/>
          <w:b/>
          <w:sz w:val="24"/>
          <w:szCs w:val="24"/>
        </w:rPr>
        <w:instrText xml:space="preserve"> REF _Ref117000692 \r \h  \* MERGEFORMAT </w:instrText>
      </w:r>
      <w:r w:rsidRPr="00B22713">
        <w:rPr>
          <w:rFonts w:cs="Arial"/>
          <w:b/>
          <w:sz w:val="24"/>
          <w:szCs w:val="24"/>
        </w:rPr>
      </w:r>
      <w:r w:rsidRPr="00B22713">
        <w:rPr>
          <w:rFonts w:cs="Arial"/>
          <w:b/>
          <w:sz w:val="24"/>
          <w:szCs w:val="24"/>
        </w:rPr>
        <w:fldChar w:fldCharType="separate"/>
      </w:r>
      <w:r w:rsidR="00232D02" w:rsidRPr="00232D02">
        <w:rPr>
          <w:b/>
          <w:sz w:val="24"/>
          <w:szCs w:val="24"/>
        </w:rPr>
        <w:t>8.6</w:t>
      </w:r>
      <w:r w:rsidRPr="00B22713">
        <w:rPr>
          <w:rFonts w:cs="Arial"/>
          <w:b/>
          <w:sz w:val="24"/>
          <w:szCs w:val="24"/>
        </w:rPr>
        <w:fldChar w:fldCharType="end"/>
      </w:r>
      <w:r w:rsidRPr="00A51B32">
        <w:rPr>
          <w:rFonts w:cs="Arial"/>
          <w:sz w:val="24"/>
          <w:szCs w:val="24"/>
        </w:rPr>
        <w:t xml:space="preserve"> do edital, </w:t>
      </w:r>
      <w:bookmarkEnd w:id="44"/>
      <w:r w:rsidRPr="00A51B32">
        <w:rPr>
          <w:rFonts w:cs="Arial"/>
          <w:sz w:val="24"/>
          <w:szCs w:val="24"/>
          <w:lang w:eastAsia="ar-SA"/>
        </w:rPr>
        <w:t>especialmente quanto à existência de sanção que impeça a participação no certame ou a futura contratação, mediante a consulta aos seguintes cadastros:</w:t>
      </w:r>
    </w:p>
    <w:p w14:paraId="731C4330" w14:textId="77777777" w:rsidR="00A51B32" w:rsidRPr="00A51B32" w:rsidRDefault="00A51B32" w:rsidP="00FA42AD">
      <w:pPr>
        <w:pStyle w:val="PargrafodaLista"/>
        <w:numPr>
          <w:ilvl w:val="2"/>
          <w:numId w:val="7"/>
        </w:numPr>
        <w:tabs>
          <w:tab w:val="left" w:pos="993"/>
        </w:tabs>
        <w:spacing w:before="0" w:after="0"/>
        <w:ind w:left="0" w:firstLine="0"/>
        <w:contextualSpacing w:val="0"/>
        <w:rPr>
          <w:b/>
          <w:sz w:val="24"/>
          <w:szCs w:val="24"/>
          <w:u w:val="single"/>
        </w:rPr>
      </w:pPr>
      <w:r w:rsidRPr="000D29A1">
        <w:rPr>
          <w:b/>
          <w:sz w:val="24"/>
          <w:szCs w:val="24"/>
          <w:lang w:eastAsia="ar-SA"/>
        </w:rPr>
        <w:t>SICAF</w:t>
      </w:r>
      <w:r w:rsidRPr="00A51B32">
        <w:rPr>
          <w:lang w:eastAsia="ar-SA"/>
        </w:rPr>
        <w:t xml:space="preserve">;  </w:t>
      </w:r>
    </w:p>
    <w:p w14:paraId="007873FF" w14:textId="77777777" w:rsidR="00A51B32" w:rsidRPr="00A51B32" w:rsidRDefault="00A51B32" w:rsidP="00FA42AD">
      <w:pPr>
        <w:pStyle w:val="PargrafodaLista"/>
        <w:numPr>
          <w:ilvl w:val="2"/>
          <w:numId w:val="7"/>
        </w:numPr>
        <w:tabs>
          <w:tab w:val="left" w:pos="993"/>
        </w:tabs>
        <w:spacing w:before="0" w:after="0"/>
        <w:ind w:left="0" w:firstLine="0"/>
        <w:contextualSpacing w:val="0"/>
        <w:rPr>
          <w:b/>
          <w:sz w:val="24"/>
          <w:szCs w:val="24"/>
          <w:u w:val="single"/>
        </w:rPr>
      </w:pPr>
      <w:r w:rsidRPr="00A51B32">
        <w:rPr>
          <w:rFonts w:cs="Arial"/>
          <w:sz w:val="24"/>
          <w:szCs w:val="24"/>
          <w:lang w:eastAsia="ar-SA"/>
        </w:rPr>
        <w:t xml:space="preserve">Cadastro Nacional de Empresas Inidôneas e Suspensas - </w:t>
      </w:r>
      <w:r w:rsidRPr="000D29A1">
        <w:rPr>
          <w:rFonts w:cs="Arial"/>
          <w:b/>
          <w:sz w:val="24"/>
          <w:szCs w:val="24"/>
          <w:lang w:eastAsia="ar-SA"/>
        </w:rPr>
        <w:t>CEIS</w:t>
      </w:r>
      <w:r w:rsidRPr="00A51B32">
        <w:rPr>
          <w:rFonts w:cs="Arial"/>
          <w:sz w:val="24"/>
          <w:szCs w:val="24"/>
          <w:lang w:eastAsia="ar-SA"/>
        </w:rPr>
        <w:t>, mantido pela Controladoria-Geral da União (</w:t>
      </w:r>
      <w:hyperlink r:id="rId31" w:history="1">
        <w:r w:rsidRPr="00A51B32">
          <w:rPr>
            <w:rStyle w:val="Hyperlink"/>
            <w:rFonts w:cs="Arial"/>
            <w:sz w:val="24"/>
            <w:szCs w:val="24"/>
            <w:lang w:eastAsia="ar-SA"/>
          </w:rPr>
          <w:t>https://www.portaltransparencia.gov.br/sancoes/ceis</w:t>
        </w:r>
      </w:hyperlink>
      <w:r w:rsidRPr="00A51B32">
        <w:rPr>
          <w:rFonts w:cs="Arial"/>
          <w:sz w:val="24"/>
          <w:szCs w:val="24"/>
          <w:lang w:eastAsia="ar-SA"/>
        </w:rPr>
        <w:t xml:space="preserve">); e </w:t>
      </w:r>
    </w:p>
    <w:p w14:paraId="57D8A694" w14:textId="28069FBB" w:rsidR="00A51B32" w:rsidRPr="00A51B32" w:rsidRDefault="00A51B32" w:rsidP="00FA42AD">
      <w:pPr>
        <w:pStyle w:val="PargrafodaLista"/>
        <w:numPr>
          <w:ilvl w:val="2"/>
          <w:numId w:val="7"/>
        </w:numPr>
        <w:tabs>
          <w:tab w:val="left" w:pos="993"/>
        </w:tabs>
        <w:spacing w:before="0" w:after="0"/>
        <w:ind w:left="0" w:firstLine="0"/>
        <w:contextualSpacing w:val="0"/>
        <w:rPr>
          <w:b/>
          <w:sz w:val="24"/>
          <w:szCs w:val="24"/>
          <w:u w:val="single"/>
        </w:rPr>
      </w:pPr>
      <w:r w:rsidRPr="00A51B32">
        <w:rPr>
          <w:rFonts w:cs="Arial"/>
          <w:sz w:val="24"/>
          <w:szCs w:val="24"/>
          <w:lang w:eastAsia="ar-SA"/>
        </w:rPr>
        <w:t xml:space="preserve">Cadastro Nacional de Empresas Punidas – </w:t>
      </w:r>
      <w:r w:rsidRPr="000D29A1">
        <w:rPr>
          <w:rFonts w:cs="Arial"/>
          <w:b/>
          <w:sz w:val="24"/>
          <w:szCs w:val="24"/>
          <w:lang w:eastAsia="ar-SA"/>
        </w:rPr>
        <w:t>CNEP</w:t>
      </w:r>
      <w:r w:rsidRPr="00A51B32">
        <w:rPr>
          <w:rFonts w:cs="Arial"/>
          <w:sz w:val="24"/>
          <w:szCs w:val="24"/>
          <w:lang w:eastAsia="ar-SA"/>
        </w:rPr>
        <w:t>, mantido pela Controladoria-Geral da União (</w:t>
      </w:r>
      <w:hyperlink r:id="rId32" w:history="1">
        <w:r w:rsidRPr="00A51B32">
          <w:rPr>
            <w:rStyle w:val="Hyperlink"/>
            <w:rFonts w:cs="Arial"/>
            <w:sz w:val="24"/>
            <w:szCs w:val="24"/>
            <w:lang w:eastAsia="ar-SA"/>
          </w:rPr>
          <w:t>https://www.portaltransparencia.gov.br/sancoes/cnep</w:t>
        </w:r>
      </w:hyperlink>
      <w:r w:rsidRPr="00A51B32">
        <w:rPr>
          <w:rFonts w:cs="Arial"/>
          <w:sz w:val="24"/>
          <w:szCs w:val="24"/>
          <w:lang w:eastAsia="ar-SA"/>
        </w:rPr>
        <w:t>).</w:t>
      </w:r>
    </w:p>
    <w:p w14:paraId="2D7B5C20" w14:textId="0B6737DE" w:rsidR="00A51B32" w:rsidRPr="00A51B32" w:rsidRDefault="00A51B32" w:rsidP="00FA42AD">
      <w:pPr>
        <w:pStyle w:val="Nivel2"/>
        <w:numPr>
          <w:ilvl w:val="1"/>
          <w:numId w:val="7"/>
        </w:numPr>
        <w:ind w:left="0" w:firstLine="0"/>
        <w:rPr>
          <w:sz w:val="24"/>
          <w:szCs w:val="24"/>
        </w:rPr>
      </w:pPr>
      <w:r w:rsidRPr="00A51B32">
        <w:rPr>
          <w:sz w:val="24"/>
          <w:szCs w:val="24"/>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A51B32">
          <w:rPr>
            <w:rStyle w:val="Hyperlink"/>
            <w:sz w:val="24"/>
            <w:szCs w:val="24"/>
          </w:rPr>
          <w:t>artigo 12 da Lei n° 8.429, de 1992</w:t>
        </w:r>
      </w:hyperlink>
      <w:r w:rsidRPr="00A51B32">
        <w:rPr>
          <w:sz w:val="24"/>
          <w:szCs w:val="24"/>
        </w:rPr>
        <w:t>.</w:t>
      </w:r>
    </w:p>
    <w:p w14:paraId="708A01BA" w14:textId="2385452B" w:rsidR="00A51B32" w:rsidRPr="00A51B32" w:rsidRDefault="00A51B32" w:rsidP="00FA42AD">
      <w:pPr>
        <w:pStyle w:val="Nivel2"/>
        <w:numPr>
          <w:ilvl w:val="1"/>
          <w:numId w:val="7"/>
        </w:numPr>
        <w:ind w:left="0" w:firstLine="0"/>
        <w:rPr>
          <w:sz w:val="24"/>
          <w:szCs w:val="24"/>
        </w:rPr>
      </w:pPr>
      <w:r w:rsidRPr="00A51B32">
        <w:rPr>
          <w:sz w:val="24"/>
          <w:szCs w:val="24"/>
        </w:rPr>
        <w:t>Caso conste na Consulta de Situação do l</w:t>
      </w:r>
      <w:r w:rsidRPr="00A51B32">
        <w:rPr>
          <w:color w:val="auto"/>
          <w:sz w:val="24"/>
          <w:szCs w:val="24"/>
        </w:rPr>
        <w:t xml:space="preserve">icitante </w:t>
      </w:r>
      <w:r w:rsidRPr="00A51B32">
        <w:rPr>
          <w:sz w:val="24"/>
          <w:szCs w:val="24"/>
        </w:rPr>
        <w:t xml:space="preserve">a </w:t>
      </w:r>
      <w:r w:rsidRPr="000D29A1">
        <w:rPr>
          <w:b/>
          <w:sz w:val="24"/>
          <w:szCs w:val="24"/>
        </w:rPr>
        <w:t>existência de Ocorrências Impeditivas Indiretas</w:t>
      </w:r>
      <w:r w:rsidRPr="00A51B32">
        <w:rPr>
          <w:sz w:val="24"/>
          <w:szCs w:val="24"/>
        </w:rPr>
        <w:t xml:space="preserve">, o </w:t>
      </w:r>
      <w:r w:rsidR="00E93D7F" w:rsidRPr="00E93D7F">
        <w:rPr>
          <w:b/>
          <w:color w:val="FF0000"/>
          <w:sz w:val="24"/>
          <w:szCs w:val="24"/>
        </w:rPr>
        <w:t>agente de contratação</w:t>
      </w:r>
      <w:r w:rsidRPr="00B22713">
        <w:rPr>
          <w:b/>
          <w:color w:val="FF0000"/>
          <w:sz w:val="24"/>
          <w:szCs w:val="24"/>
        </w:rPr>
        <w:t xml:space="preserve"> diligenciará</w:t>
      </w:r>
      <w:r w:rsidRPr="00A51B32">
        <w:rPr>
          <w:color w:val="auto"/>
          <w:sz w:val="24"/>
          <w:szCs w:val="24"/>
        </w:rPr>
        <w:t xml:space="preserve"> para v</w:t>
      </w:r>
      <w:r w:rsidRPr="00A51B32">
        <w:rPr>
          <w:sz w:val="24"/>
          <w:szCs w:val="24"/>
        </w:rPr>
        <w:t>erificar se houve fraude por parte das empresas apontadas no Relatório de Ocorrências Impeditivas Indiretas. (</w:t>
      </w:r>
      <w:hyperlink r:id="rId34" w:anchor="art29" w:history="1">
        <w:r w:rsidRPr="00A51B32">
          <w:rPr>
            <w:rStyle w:val="Hyperlink"/>
            <w:sz w:val="24"/>
            <w:szCs w:val="24"/>
          </w:rPr>
          <w:t xml:space="preserve">IN nº 3/2018, art. 29, </w:t>
        </w:r>
        <w:r w:rsidRPr="00A51B32">
          <w:rPr>
            <w:rStyle w:val="Hyperlink"/>
            <w:i/>
            <w:iCs/>
            <w:sz w:val="24"/>
            <w:szCs w:val="24"/>
          </w:rPr>
          <w:t>caput</w:t>
        </w:r>
      </w:hyperlink>
      <w:r w:rsidRPr="00A51B32">
        <w:rPr>
          <w:sz w:val="24"/>
          <w:szCs w:val="24"/>
        </w:rPr>
        <w:t>)</w:t>
      </w:r>
      <w:r w:rsidR="00DE70D8">
        <w:rPr>
          <w:sz w:val="24"/>
          <w:szCs w:val="24"/>
        </w:rPr>
        <w:t>.</w:t>
      </w:r>
    </w:p>
    <w:p w14:paraId="79712F0F"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A tentativa de burla será verificada por meio dos vínculos societários, linhas de fornecimento similares, dentre outros. (</w:t>
      </w:r>
      <w:hyperlink r:id="rId35" w:history="1">
        <w:r w:rsidRPr="00A51B32">
          <w:rPr>
            <w:rStyle w:val="Hyperlink"/>
            <w:sz w:val="24"/>
            <w:szCs w:val="24"/>
          </w:rPr>
          <w:t>IN nº 3/2018, art. 29, §1º</w:t>
        </w:r>
      </w:hyperlink>
      <w:r w:rsidRPr="00A51B32">
        <w:rPr>
          <w:sz w:val="24"/>
          <w:szCs w:val="24"/>
        </w:rPr>
        <w:t>).</w:t>
      </w:r>
    </w:p>
    <w:p w14:paraId="06274146"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O licitante será convocado para manifestação previamente a uma eventual desclassificação. (</w:t>
      </w:r>
      <w:hyperlink r:id="rId36" w:history="1">
        <w:r w:rsidRPr="00A51B32">
          <w:rPr>
            <w:rStyle w:val="Hyperlink"/>
            <w:sz w:val="24"/>
            <w:szCs w:val="24"/>
          </w:rPr>
          <w:t>IN nº 3/2018, art. 29, §2º</w:t>
        </w:r>
      </w:hyperlink>
      <w:r w:rsidRPr="00A51B32">
        <w:rPr>
          <w:sz w:val="24"/>
          <w:szCs w:val="24"/>
        </w:rPr>
        <w:t>).</w:t>
      </w:r>
    </w:p>
    <w:p w14:paraId="2AFFC06C"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Constatada a existência de sanção, o licitante será reputado inabilitado, por falta de condição de participação.</w:t>
      </w:r>
    </w:p>
    <w:p w14:paraId="12470BB7" w14:textId="68B7806E" w:rsidR="00A51B32" w:rsidRPr="00A51B32" w:rsidRDefault="00A51B32" w:rsidP="00FA42AD">
      <w:pPr>
        <w:pStyle w:val="Nivel2"/>
        <w:numPr>
          <w:ilvl w:val="1"/>
          <w:numId w:val="7"/>
        </w:numPr>
        <w:ind w:left="0" w:firstLine="0"/>
        <w:rPr>
          <w:sz w:val="24"/>
          <w:szCs w:val="24"/>
        </w:rPr>
      </w:pPr>
      <w:r w:rsidRPr="00A51B32">
        <w:rPr>
          <w:sz w:val="24"/>
          <w:szCs w:val="24"/>
        </w:rPr>
        <w:t>Caso o licitante provisoriamente classificado em primeiro lugar tenha se utilizado de algum tratamento favorecido às ME/</w:t>
      </w:r>
      <w:proofErr w:type="spellStart"/>
      <w:r w:rsidRPr="00A51B32">
        <w:rPr>
          <w:sz w:val="24"/>
          <w:szCs w:val="24"/>
        </w:rPr>
        <w:t>EPPs</w:t>
      </w:r>
      <w:proofErr w:type="spellEnd"/>
      <w:r w:rsidRPr="00A51B32">
        <w:rPr>
          <w:sz w:val="24"/>
          <w:szCs w:val="24"/>
        </w:rPr>
        <w:t>, o pregoeiro verificará se faz jus ao benefício, em conformidade com os</w:t>
      </w:r>
      <w:r w:rsidRPr="00AC7F19">
        <w:rPr>
          <w:b/>
          <w:sz w:val="24"/>
          <w:szCs w:val="24"/>
        </w:rPr>
        <w:t xml:space="preserve"> </w:t>
      </w:r>
      <w:r w:rsidRPr="004164F9">
        <w:rPr>
          <w:b/>
          <w:color w:val="auto"/>
          <w:sz w:val="24"/>
          <w:szCs w:val="24"/>
        </w:rPr>
        <w:t xml:space="preserve">itens </w:t>
      </w:r>
      <w:r w:rsidRPr="004164F9">
        <w:rPr>
          <w:b/>
          <w:color w:val="auto"/>
          <w:sz w:val="24"/>
          <w:szCs w:val="24"/>
        </w:rPr>
        <w:fldChar w:fldCharType="begin"/>
      </w:r>
      <w:r w:rsidRPr="004164F9">
        <w:rPr>
          <w:b/>
          <w:color w:val="auto"/>
          <w:sz w:val="24"/>
          <w:szCs w:val="24"/>
        </w:rPr>
        <w:instrText xml:space="preserve"> REF _Ref117015508 \r \h  \* MERGEFORMAT </w:instrText>
      </w:r>
      <w:r w:rsidRPr="004164F9">
        <w:rPr>
          <w:b/>
          <w:color w:val="auto"/>
          <w:sz w:val="24"/>
          <w:szCs w:val="24"/>
        </w:rPr>
      </w:r>
      <w:r w:rsidRPr="004164F9">
        <w:rPr>
          <w:b/>
          <w:color w:val="auto"/>
          <w:sz w:val="24"/>
          <w:szCs w:val="24"/>
        </w:rPr>
        <w:fldChar w:fldCharType="separate"/>
      </w:r>
      <w:r w:rsidR="00232D02">
        <w:rPr>
          <w:b/>
          <w:color w:val="auto"/>
          <w:sz w:val="24"/>
          <w:szCs w:val="24"/>
        </w:rPr>
        <w:t>8.5</w:t>
      </w:r>
      <w:r w:rsidRPr="004164F9">
        <w:rPr>
          <w:b/>
          <w:color w:val="auto"/>
          <w:sz w:val="24"/>
          <w:szCs w:val="24"/>
        </w:rPr>
        <w:fldChar w:fldCharType="end"/>
      </w:r>
      <w:r w:rsidRPr="004164F9">
        <w:rPr>
          <w:b/>
          <w:color w:val="auto"/>
          <w:sz w:val="24"/>
          <w:szCs w:val="24"/>
        </w:rPr>
        <w:t xml:space="preserve"> e </w:t>
      </w:r>
      <w:r w:rsidRPr="004164F9">
        <w:rPr>
          <w:b/>
          <w:color w:val="auto"/>
          <w:sz w:val="24"/>
          <w:szCs w:val="24"/>
        </w:rPr>
        <w:fldChar w:fldCharType="begin"/>
      </w:r>
      <w:r w:rsidRPr="004164F9">
        <w:rPr>
          <w:b/>
          <w:color w:val="auto"/>
          <w:sz w:val="24"/>
          <w:szCs w:val="24"/>
        </w:rPr>
        <w:instrText xml:space="preserve"> REF _Ref117000019 \r \h  \* MERGEFORMAT </w:instrText>
      </w:r>
      <w:r w:rsidRPr="004164F9">
        <w:rPr>
          <w:b/>
          <w:color w:val="auto"/>
          <w:sz w:val="24"/>
          <w:szCs w:val="24"/>
        </w:rPr>
      </w:r>
      <w:r w:rsidRPr="004164F9">
        <w:rPr>
          <w:b/>
          <w:color w:val="auto"/>
          <w:sz w:val="24"/>
          <w:szCs w:val="24"/>
        </w:rPr>
        <w:fldChar w:fldCharType="separate"/>
      </w:r>
      <w:r w:rsidR="00232D02">
        <w:rPr>
          <w:b/>
          <w:color w:val="auto"/>
          <w:sz w:val="24"/>
          <w:szCs w:val="24"/>
        </w:rPr>
        <w:t>9.6</w:t>
      </w:r>
      <w:r w:rsidRPr="004164F9">
        <w:rPr>
          <w:b/>
          <w:color w:val="auto"/>
          <w:sz w:val="24"/>
          <w:szCs w:val="24"/>
        </w:rPr>
        <w:fldChar w:fldCharType="end"/>
      </w:r>
      <w:r w:rsidRPr="00A51B32">
        <w:rPr>
          <w:sz w:val="24"/>
          <w:szCs w:val="24"/>
        </w:rPr>
        <w:t xml:space="preserve"> deste edital.</w:t>
      </w:r>
    </w:p>
    <w:p w14:paraId="4A991CA2" w14:textId="77777777" w:rsidR="00A51B32" w:rsidRPr="00A51B32" w:rsidRDefault="00A51B32" w:rsidP="00FA42AD">
      <w:pPr>
        <w:pStyle w:val="Nivel2"/>
        <w:numPr>
          <w:ilvl w:val="1"/>
          <w:numId w:val="7"/>
        </w:numPr>
        <w:ind w:left="0" w:firstLine="0"/>
        <w:rPr>
          <w:b/>
          <w:sz w:val="24"/>
          <w:szCs w:val="24"/>
        </w:rPr>
      </w:pPr>
      <w:r w:rsidRPr="00A51B32">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A51B32">
          <w:rPr>
            <w:rStyle w:val="Hyperlink"/>
            <w:sz w:val="24"/>
            <w:szCs w:val="24"/>
          </w:rPr>
          <w:t>artigo 29 a 35 da IN SEGES nº 73, de 30 de setembro de 2022</w:t>
        </w:r>
      </w:hyperlink>
      <w:r w:rsidRPr="00A51B32">
        <w:rPr>
          <w:sz w:val="24"/>
          <w:szCs w:val="24"/>
        </w:rPr>
        <w:t>.</w:t>
      </w:r>
    </w:p>
    <w:p w14:paraId="2676D319" w14:textId="77777777" w:rsidR="00A51B32" w:rsidRPr="00FC5131" w:rsidRDefault="00A51B32" w:rsidP="00FA42AD">
      <w:pPr>
        <w:pStyle w:val="Nivel2"/>
        <w:numPr>
          <w:ilvl w:val="1"/>
          <w:numId w:val="7"/>
        </w:numPr>
        <w:ind w:left="0" w:firstLine="0"/>
        <w:rPr>
          <w:b/>
          <w:sz w:val="24"/>
          <w:szCs w:val="24"/>
        </w:rPr>
      </w:pPr>
      <w:r w:rsidRPr="00FC5131">
        <w:rPr>
          <w:b/>
          <w:sz w:val="24"/>
          <w:szCs w:val="24"/>
        </w:rPr>
        <w:t xml:space="preserve">Será desclassificada a proposta vencedora que: </w:t>
      </w:r>
    </w:p>
    <w:p w14:paraId="378D2360"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contiver vícios insanáveis;</w:t>
      </w:r>
    </w:p>
    <w:p w14:paraId="3C92E3AE"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não obedecer às especificações técnicas contidas no Termo de Referência;</w:t>
      </w:r>
    </w:p>
    <w:p w14:paraId="6A3560D3"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apresentar preços inexequíveis ou permanecerem acima do preço máximo definido para a contratação;</w:t>
      </w:r>
    </w:p>
    <w:p w14:paraId="1CD07DF5"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lastRenderedPageBreak/>
        <w:t>não tiverem sua exequibilidade demonstrada, quando exigido pela Administração;</w:t>
      </w:r>
    </w:p>
    <w:p w14:paraId="057CEAC9"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apresentar desconformidade com quaisquer outras exigências deste Edital ou seus anexos, desde que insanável.</w:t>
      </w:r>
    </w:p>
    <w:p w14:paraId="2447DF23" w14:textId="77777777" w:rsidR="00A51B32" w:rsidRPr="00A51B32" w:rsidRDefault="00A51B32" w:rsidP="00FA42AD">
      <w:pPr>
        <w:pStyle w:val="Nivel2"/>
        <w:numPr>
          <w:ilvl w:val="1"/>
          <w:numId w:val="7"/>
        </w:numPr>
        <w:ind w:left="0" w:firstLine="0"/>
        <w:rPr>
          <w:b/>
          <w:bCs/>
          <w:sz w:val="24"/>
          <w:szCs w:val="24"/>
        </w:rPr>
      </w:pPr>
      <w:r w:rsidRPr="00A51B32">
        <w:rPr>
          <w:sz w:val="24"/>
          <w:szCs w:val="24"/>
        </w:rPr>
        <w:t xml:space="preserve">No caso de bens e serviços em geral, é indício de inexequibilidade das propostas </w:t>
      </w:r>
      <w:r w:rsidRPr="00C92CE9">
        <w:rPr>
          <w:b/>
          <w:color w:val="FF0000"/>
          <w:sz w:val="24"/>
          <w:szCs w:val="24"/>
        </w:rPr>
        <w:t>valores inferiores a 50% (cinquenta por cento) do valor orçado pela Administração</w:t>
      </w:r>
      <w:r w:rsidRPr="00A51B32">
        <w:rPr>
          <w:sz w:val="24"/>
          <w:szCs w:val="24"/>
        </w:rPr>
        <w:t>.</w:t>
      </w:r>
    </w:p>
    <w:p w14:paraId="74480B71"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 xml:space="preserve">A inexequibilidade, na hipótese de que trata o </w:t>
      </w:r>
      <w:r w:rsidRPr="00A51B32">
        <w:rPr>
          <w:b/>
          <w:bCs/>
          <w:sz w:val="24"/>
          <w:szCs w:val="24"/>
        </w:rPr>
        <w:t>caput</w:t>
      </w:r>
      <w:r w:rsidRPr="00A51B32">
        <w:rPr>
          <w:sz w:val="24"/>
          <w:szCs w:val="24"/>
        </w:rPr>
        <w:t>, só será considerada após diligência do pregoeiro, que comprove:</w:t>
      </w:r>
    </w:p>
    <w:p w14:paraId="0AEBE411" w14:textId="77777777" w:rsidR="00A51B32" w:rsidRPr="00A51B32" w:rsidRDefault="00A51B32" w:rsidP="00FA42AD">
      <w:pPr>
        <w:pStyle w:val="Nivel4"/>
        <w:numPr>
          <w:ilvl w:val="3"/>
          <w:numId w:val="7"/>
        </w:numPr>
        <w:tabs>
          <w:tab w:val="left" w:pos="993"/>
        </w:tabs>
        <w:ind w:left="0" w:firstLine="0"/>
        <w:rPr>
          <w:sz w:val="24"/>
          <w:szCs w:val="24"/>
        </w:rPr>
      </w:pPr>
      <w:r w:rsidRPr="00A51B32">
        <w:rPr>
          <w:sz w:val="24"/>
          <w:szCs w:val="24"/>
        </w:rPr>
        <w:t>que o custo do licitante ultrapassa o valor da proposta; e</w:t>
      </w:r>
    </w:p>
    <w:p w14:paraId="169916F4" w14:textId="77777777" w:rsidR="00A51B32" w:rsidRPr="00A51B32" w:rsidRDefault="00A51B32" w:rsidP="00FA42AD">
      <w:pPr>
        <w:pStyle w:val="Nivel4"/>
        <w:numPr>
          <w:ilvl w:val="3"/>
          <w:numId w:val="7"/>
        </w:numPr>
        <w:tabs>
          <w:tab w:val="left" w:pos="993"/>
        </w:tabs>
        <w:ind w:left="0" w:firstLine="0"/>
        <w:rPr>
          <w:sz w:val="24"/>
          <w:szCs w:val="24"/>
        </w:rPr>
      </w:pPr>
      <w:r w:rsidRPr="00A51B32">
        <w:rPr>
          <w:sz w:val="24"/>
          <w:szCs w:val="24"/>
        </w:rPr>
        <w:t>inexistirem custos de oportunidade capazes de justificar o vulto da oferta.</w:t>
      </w:r>
    </w:p>
    <w:p w14:paraId="67974A91" w14:textId="77777777" w:rsidR="00A51B32" w:rsidRPr="00A51B32" w:rsidRDefault="00A51B32" w:rsidP="00FA42AD">
      <w:pPr>
        <w:pStyle w:val="Nivel3"/>
        <w:numPr>
          <w:ilvl w:val="2"/>
          <w:numId w:val="7"/>
        </w:numPr>
        <w:tabs>
          <w:tab w:val="left" w:pos="993"/>
        </w:tabs>
        <w:ind w:left="0" w:firstLine="0"/>
        <w:rPr>
          <w:sz w:val="24"/>
          <w:szCs w:val="24"/>
        </w:rPr>
      </w:pPr>
      <w:bookmarkStart w:id="45" w:name="_Hlk135304834"/>
      <w:r w:rsidRPr="00A51B32">
        <w:rPr>
          <w:sz w:val="24"/>
          <w:szCs w:val="24"/>
        </w:rPr>
        <w:t xml:space="preserve">Será exigida </w:t>
      </w:r>
      <w:r w:rsidRPr="00FC5131">
        <w:rPr>
          <w:b/>
          <w:sz w:val="24"/>
          <w:szCs w:val="24"/>
        </w:rPr>
        <w:t xml:space="preserve">garantia </w:t>
      </w:r>
      <w:r w:rsidRPr="00A51B32">
        <w:rPr>
          <w:sz w:val="24"/>
          <w:szCs w:val="24"/>
        </w:rPr>
        <w:t xml:space="preserve">adicional do licitante vencedor cuja proposta for inferior a </w:t>
      </w:r>
      <w:r w:rsidRPr="00FC5131">
        <w:rPr>
          <w:b/>
          <w:sz w:val="24"/>
          <w:szCs w:val="24"/>
        </w:rPr>
        <w:t>85% (oitenta e cinco por cento)</w:t>
      </w:r>
      <w:r w:rsidRPr="00A51B32">
        <w:rPr>
          <w:sz w:val="24"/>
          <w:szCs w:val="24"/>
        </w:rPr>
        <w:t xml:space="preserve"> </w:t>
      </w:r>
      <w:r w:rsidRPr="00FC5131">
        <w:rPr>
          <w:b/>
          <w:sz w:val="24"/>
          <w:szCs w:val="24"/>
        </w:rPr>
        <w:t>do valor orçado pela Administração</w:t>
      </w:r>
      <w:r w:rsidRPr="00A51B32">
        <w:rPr>
          <w:sz w:val="24"/>
          <w:szCs w:val="24"/>
        </w:rPr>
        <w:t>, equivalente à diferença entre este último e o valor da proposta, sem prejuízo das demais garantias exigíveis de acordo com a Lei</w:t>
      </w:r>
      <w:bookmarkEnd w:id="45"/>
      <w:r w:rsidRPr="00A51B32">
        <w:rPr>
          <w:sz w:val="24"/>
          <w:szCs w:val="24"/>
        </w:rPr>
        <w:t>.</w:t>
      </w:r>
    </w:p>
    <w:p w14:paraId="32148A39" w14:textId="77777777" w:rsidR="00A51B32" w:rsidRPr="00C92CE9" w:rsidRDefault="00A51B32" w:rsidP="00FA42AD">
      <w:pPr>
        <w:pStyle w:val="Nivel2"/>
        <w:numPr>
          <w:ilvl w:val="1"/>
          <w:numId w:val="7"/>
        </w:numPr>
        <w:ind w:left="0" w:firstLine="0"/>
        <w:rPr>
          <w:b/>
          <w:sz w:val="24"/>
          <w:szCs w:val="24"/>
        </w:rPr>
      </w:pPr>
      <w:r w:rsidRPr="00C92CE9">
        <w:rPr>
          <w:b/>
          <w:sz w:val="24"/>
          <w:szCs w:val="24"/>
        </w:rPr>
        <w:t>Se houver indícios de inexequibilidade da proposta de preço, ou em caso da necessidade de esclarecimentos complementares, poderão ser efetuadas diligências, para que a empresa comprove a exequibilidade da proposta.</w:t>
      </w:r>
    </w:p>
    <w:p w14:paraId="5907759C" w14:textId="77777777" w:rsidR="00A51B32" w:rsidRPr="00A51B32" w:rsidRDefault="00A51B32" w:rsidP="00FA42AD">
      <w:pPr>
        <w:pStyle w:val="Nivel2"/>
        <w:numPr>
          <w:ilvl w:val="1"/>
          <w:numId w:val="7"/>
        </w:numPr>
        <w:ind w:left="0" w:firstLine="0"/>
        <w:rPr>
          <w:sz w:val="24"/>
          <w:szCs w:val="24"/>
        </w:rPr>
      </w:pPr>
      <w:r w:rsidRPr="00A51B32">
        <w:rPr>
          <w:sz w:val="24"/>
          <w:szCs w:val="24"/>
        </w:rPr>
        <w:t xml:space="preserve">Caso o custo global estimado do objeto licitado tenha sido decomposto em seus respectivos custos unitários por meio de </w:t>
      </w:r>
      <w:r w:rsidRPr="00C92CE9">
        <w:rPr>
          <w:b/>
          <w:color w:val="FF0000"/>
          <w:sz w:val="24"/>
          <w:szCs w:val="24"/>
        </w:rPr>
        <w:t>Planilha de Custos e Formação de Preços elaborada pela Administração</w:t>
      </w:r>
      <w:r w:rsidRPr="00A51B32">
        <w:rPr>
          <w:sz w:val="24"/>
          <w:szCs w:val="24"/>
        </w:rPr>
        <w:t>, o licitante classificado em primeiro lugar será convocado para apresentar Planilha por ele elaborada, com os respectivos valores adequados ao valor final da sua proposta, sob pena de não aceitação da proposta.</w:t>
      </w:r>
    </w:p>
    <w:p w14:paraId="494B5483" w14:textId="77777777" w:rsidR="00A51B32" w:rsidRPr="00A51B32" w:rsidRDefault="00A51B32" w:rsidP="00FA42AD">
      <w:pPr>
        <w:pStyle w:val="Nivel2"/>
        <w:numPr>
          <w:ilvl w:val="1"/>
          <w:numId w:val="7"/>
        </w:numPr>
        <w:ind w:left="0" w:firstLine="0"/>
        <w:rPr>
          <w:b/>
          <w:sz w:val="24"/>
          <w:szCs w:val="24"/>
        </w:rPr>
      </w:pPr>
      <w:r w:rsidRPr="00C92CE9">
        <w:rPr>
          <w:b/>
          <w:color w:val="FF0000"/>
          <w:sz w:val="24"/>
          <w:szCs w:val="24"/>
        </w:rPr>
        <w:t>Erros no preenchimento da planilha não constituem motivo para a desclassificação da proposta.</w:t>
      </w:r>
      <w:r w:rsidRPr="00A51B32">
        <w:rPr>
          <w:sz w:val="24"/>
          <w:szCs w:val="24"/>
        </w:rPr>
        <w:t xml:space="preserve"> A planilha poderá́ ser ajustada pelo fornecedor, no prazo indicado pelo sistema, desde que não haja majoração do preço e que se comprove que este é o bastante para arcar com todos os custos da contratação;</w:t>
      </w:r>
    </w:p>
    <w:p w14:paraId="69F5FE74"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O ajuste de que trata este dispositivo se limita a sanar erros ou falhas que não alterem a substância das propostas;</w:t>
      </w:r>
    </w:p>
    <w:p w14:paraId="1D2F9251" w14:textId="77777777" w:rsidR="00A51B32" w:rsidRPr="00A51B32" w:rsidRDefault="00A51B32" w:rsidP="00FA42AD">
      <w:pPr>
        <w:pStyle w:val="Nivel3"/>
        <w:numPr>
          <w:ilvl w:val="2"/>
          <w:numId w:val="7"/>
        </w:numPr>
        <w:tabs>
          <w:tab w:val="left" w:pos="993"/>
        </w:tabs>
        <w:ind w:left="0" w:firstLine="0"/>
        <w:rPr>
          <w:sz w:val="24"/>
          <w:szCs w:val="24"/>
        </w:rPr>
      </w:pPr>
      <w:r w:rsidRPr="00A51B32">
        <w:rPr>
          <w:sz w:val="24"/>
          <w:szCs w:val="24"/>
        </w:rPr>
        <w:t>Considera-se erro no preenchimento da planilha passível de correção a indicação de recolhimento de impostos e contribuições na forma do Simples Nacional, quando não cabível esse regime.</w:t>
      </w:r>
    </w:p>
    <w:p w14:paraId="450CEFAA" w14:textId="77777777" w:rsidR="00A51B32" w:rsidRPr="00FC5131" w:rsidRDefault="00A51B32" w:rsidP="00FA42AD">
      <w:pPr>
        <w:pStyle w:val="Nivel2"/>
        <w:numPr>
          <w:ilvl w:val="1"/>
          <w:numId w:val="7"/>
        </w:numPr>
        <w:ind w:left="0" w:firstLine="0"/>
        <w:rPr>
          <w:b/>
          <w:sz w:val="24"/>
          <w:szCs w:val="24"/>
        </w:rPr>
      </w:pPr>
      <w:r w:rsidRPr="00FC5131">
        <w:rPr>
          <w:sz w:val="24"/>
          <w:szCs w:val="24"/>
          <w:lang w:eastAsia="en-US"/>
        </w:rPr>
        <w:t xml:space="preserve">Para </w:t>
      </w:r>
      <w:r w:rsidRPr="00FC5131">
        <w:rPr>
          <w:sz w:val="24"/>
          <w:szCs w:val="24"/>
        </w:rPr>
        <w:t>fins</w:t>
      </w:r>
      <w:r w:rsidRPr="00FC5131">
        <w:rPr>
          <w:sz w:val="24"/>
          <w:szCs w:val="24"/>
          <w:lang w:eastAsia="en-US"/>
        </w:rPr>
        <w:t xml:space="preserve"> de análise da proposta quanto ao cumprimento </w:t>
      </w:r>
      <w:r w:rsidRPr="00FC5131">
        <w:rPr>
          <w:sz w:val="24"/>
          <w:szCs w:val="24"/>
        </w:rPr>
        <w:t>das</w:t>
      </w:r>
      <w:r w:rsidRPr="00FC5131">
        <w:rPr>
          <w:sz w:val="24"/>
          <w:szCs w:val="24"/>
          <w:lang w:eastAsia="en-US"/>
        </w:rPr>
        <w:t xml:space="preserve"> especificações do objeto, poderá ser colhida a </w:t>
      </w:r>
      <w:r w:rsidRPr="00FC5131">
        <w:rPr>
          <w:sz w:val="24"/>
          <w:szCs w:val="24"/>
        </w:rPr>
        <w:t>manifestação</w:t>
      </w:r>
      <w:r w:rsidRPr="00FC5131">
        <w:rPr>
          <w:sz w:val="24"/>
          <w:szCs w:val="24"/>
          <w:lang w:eastAsia="en-US"/>
        </w:rPr>
        <w:t xml:space="preserve"> escrita do setor requisitante do serviço ou da área especializada no objeto.</w:t>
      </w:r>
    </w:p>
    <w:p w14:paraId="1C53161D" w14:textId="77777777" w:rsidR="00A51B32" w:rsidRPr="00A51B32" w:rsidRDefault="00A51B32" w:rsidP="00FA42AD">
      <w:pPr>
        <w:pStyle w:val="Nivel2"/>
        <w:numPr>
          <w:ilvl w:val="1"/>
          <w:numId w:val="7"/>
        </w:numPr>
        <w:ind w:left="0" w:firstLine="0"/>
        <w:rPr>
          <w:sz w:val="24"/>
          <w:szCs w:val="24"/>
        </w:rPr>
      </w:pPr>
      <w:r w:rsidRPr="00FC5131">
        <w:rPr>
          <w:b/>
          <w:sz w:val="24"/>
          <w:szCs w:val="24"/>
        </w:rPr>
        <w:t>Caso</w:t>
      </w:r>
      <w:r w:rsidRPr="00A51B32">
        <w:rPr>
          <w:sz w:val="24"/>
          <w:szCs w:val="24"/>
        </w:rPr>
        <w:t xml:space="preserve"> o Termo de Referência exija a </w:t>
      </w:r>
      <w:r w:rsidRPr="00FC5131">
        <w:rPr>
          <w:b/>
          <w:color w:val="auto"/>
          <w:sz w:val="24"/>
          <w:szCs w:val="24"/>
        </w:rPr>
        <w:t>apresentação de amostra</w:t>
      </w:r>
      <w:r w:rsidRPr="00A51B32">
        <w:rPr>
          <w:sz w:val="24"/>
          <w:szCs w:val="24"/>
        </w:rPr>
        <w:t>, o licitante classificado em primeiro lugar deverá apresentá-la, conforme disciplinado no Termo de Referência, sob pena de não aceitação da proposta.</w:t>
      </w:r>
    </w:p>
    <w:p w14:paraId="3A8429B5" w14:textId="77777777" w:rsidR="00A51B32" w:rsidRPr="00A51B32" w:rsidRDefault="00A51B32" w:rsidP="00FA42AD">
      <w:pPr>
        <w:pStyle w:val="Nivel2"/>
        <w:numPr>
          <w:ilvl w:val="1"/>
          <w:numId w:val="7"/>
        </w:numPr>
        <w:ind w:left="0" w:firstLine="0"/>
        <w:rPr>
          <w:sz w:val="24"/>
          <w:szCs w:val="24"/>
        </w:rPr>
      </w:pPr>
      <w:r w:rsidRPr="00A51B32">
        <w:rPr>
          <w:sz w:val="24"/>
          <w:szCs w:val="24"/>
        </w:rPr>
        <w:lastRenderedPageBreak/>
        <w:t>Por meio de mensagem no sistema, será divulgado o local e horário de realização do procedimento para a avaliação das amostras, cuja presença será facultada a todos os interessados, incluindo os demais licitantes.</w:t>
      </w:r>
    </w:p>
    <w:p w14:paraId="7B40D00E" w14:textId="77777777" w:rsidR="00A51B32" w:rsidRPr="00A51B32" w:rsidRDefault="00A51B32" w:rsidP="00FA42AD">
      <w:pPr>
        <w:pStyle w:val="Nivel2"/>
        <w:numPr>
          <w:ilvl w:val="1"/>
          <w:numId w:val="7"/>
        </w:numPr>
        <w:ind w:left="0" w:firstLine="0"/>
        <w:rPr>
          <w:sz w:val="24"/>
          <w:szCs w:val="24"/>
        </w:rPr>
      </w:pPr>
      <w:r w:rsidRPr="00A51B32">
        <w:rPr>
          <w:sz w:val="24"/>
          <w:szCs w:val="24"/>
        </w:rPr>
        <w:t>Os resultados das avaliações serão divulgados por meio de mensagem no sistema.</w:t>
      </w:r>
    </w:p>
    <w:p w14:paraId="6AE3D6C2" w14:textId="77777777" w:rsidR="00A51B32" w:rsidRDefault="00A51B32" w:rsidP="00FA42AD">
      <w:pPr>
        <w:pStyle w:val="Nivel2"/>
        <w:numPr>
          <w:ilvl w:val="1"/>
          <w:numId w:val="7"/>
        </w:numPr>
        <w:ind w:left="0" w:firstLine="0"/>
        <w:rPr>
          <w:sz w:val="24"/>
          <w:szCs w:val="24"/>
        </w:rPr>
      </w:pPr>
      <w:r w:rsidRPr="00A51B32">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0CAC1DEA" w14:textId="41B2B136" w:rsidR="00221E93" w:rsidRPr="00A51B32" w:rsidRDefault="00A51B32" w:rsidP="00FA42AD">
      <w:pPr>
        <w:pStyle w:val="Nivel2"/>
        <w:numPr>
          <w:ilvl w:val="1"/>
          <w:numId w:val="7"/>
        </w:numPr>
        <w:ind w:left="0" w:firstLine="0"/>
        <w:rPr>
          <w:sz w:val="24"/>
          <w:szCs w:val="24"/>
        </w:rPr>
      </w:pPr>
      <w:r w:rsidRPr="00A51B32">
        <w:rPr>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A639DB" w:rsidRPr="00A51B32">
        <w:rPr>
          <w:sz w:val="24"/>
          <w:szCs w:val="24"/>
        </w:rPr>
        <w:t>.</w:t>
      </w:r>
    </w:p>
    <w:p w14:paraId="42043FEC" w14:textId="77777777" w:rsidR="00221E93" w:rsidRDefault="00221E93">
      <w:pPr>
        <w:pStyle w:val="PargrafodaLista"/>
        <w:spacing w:before="0" w:after="0"/>
        <w:ind w:left="-142"/>
        <w:contextualSpacing w:val="0"/>
        <w:rPr>
          <w:sz w:val="24"/>
          <w:szCs w:val="24"/>
        </w:rPr>
      </w:pPr>
    </w:p>
    <w:p w14:paraId="25B490CA" w14:textId="77777777" w:rsidR="00FC37AF" w:rsidRPr="00986409" w:rsidRDefault="00FC37AF" w:rsidP="00FA42AD">
      <w:pPr>
        <w:pStyle w:val="PargrafodaLista"/>
        <w:numPr>
          <w:ilvl w:val="0"/>
          <w:numId w:val="7"/>
        </w:numPr>
        <w:spacing w:before="0" w:after="0" w:line="276" w:lineRule="auto"/>
        <w:ind w:left="0" w:firstLine="0"/>
        <w:contextualSpacing w:val="0"/>
        <w:rPr>
          <w:b/>
          <w:color w:val="00B0F0"/>
          <w:sz w:val="24"/>
          <w:szCs w:val="24"/>
        </w:rPr>
      </w:pPr>
      <w:bookmarkStart w:id="46" w:name="EDITALENVELOPESB"/>
      <w:bookmarkStart w:id="47" w:name="EDITALJULGAMENTO"/>
      <w:r w:rsidRPr="00986409">
        <w:rPr>
          <w:b/>
          <w:color w:val="00B0F0"/>
          <w:sz w:val="24"/>
          <w:szCs w:val="24"/>
        </w:rPr>
        <w:t xml:space="preserve">DA FASE DE HABILITAÇÃO </w:t>
      </w:r>
      <w:r w:rsidRPr="00986409">
        <w:rPr>
          <w:b/>
          <w:color w:val="00B0F0"/>
          <w:sz w:val="24"/>
          <w:szCs w:val="24"/>
          <w:u w:val="single"/>
        </w:rPr>
        <w:t>(art. 62, NLLC)</w:t>
      </w:r>
      <w:r w:rsidRPr="00986409">
        <w:rPr>
          <w:b/>
          <w:color w:val="00B0F0"/>
          <w:sz w:val="24"/>
          <w:szCs w:val="24"/>
        </w:rPr>
        <w:t>:</w:t>
      </w:r>
      <w:bookmarkEnd w:id="46"/>
    </w:p>
    <w:p w14:paraId="1B235347" w14:textId="77777777" w:rsidR="00FC37AF" w:rsidRPr="00986409" w:rsidRDefault="00FC37AF" w:rsidP="00FC37AF">
      <w:pPr>
        <w:pStyle w:val="PargrafodaLista"/>
        <w:spacing w:before="0" w:after="0" w:line="276" w:lineRule="auto"/>
        <w:ind w:left="0"/>
        <w:contextualSpacing w:val="0"/>
        <w:rPr>
          <w:b/>
          <w:color w:val="00B0F0"/>
          <w:sz w:val="24"/>
          <w:szCs w:val="24"/>
          <w:u w:val="single"/>
        </w:rPr>
      </w:pPr>
    </w:p>
    <w:p w14:paraId="353E7F9E" w14:textId="77777777" w:rsidR="00FC37AF" w:rsidRPr="00986409" w:rsidRDefault="00FC37AF" w:rsidP="00FA42AD">
      <w:pPr>
        <w:pStyle w:val="PargrafodaLista"/>
        <w:numPr>
          <w:ilvl w:val="1"/>
          <w:numId w:val="7"/>
        </w:numPr>
        <w:spacing w:before="0" w:after="0" w:line="276" w:lineRule="auto"/>
        <w:ind w:left="0" w:firstLine="0"/>
        <w:contextualSpacing w:val="0"/>
        <w:rPr>
          <w:b/>
          <w:color w:val="00B0F0"/>
          <w:sz w:val="24"/>
          <w:szCs w:val="24"/>
          <w:u w:val="single"/>
        </w:rPr>
      </w:pPr>
      <w:r w:rsidRPr="00986409">
        <w:rPr>
          <w:color w:val="00B0F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986409">
          <w:rPr>
            <w:rStyle w:val="Hyperlink"/>
            <w:color w:val="00B0F0"/>
            <w:sz w:val="24"/>
            <w:szCs w:val="24"/>
          </w:rPr>
          <w:t>arts</w:t>
        </w:r>
        <w:proofErr w:type="spellEnd"/>
        <w:r w:rsidRPr="00986409">
          <w:rPr>
            <w:rStyle w:val="Hyperlink"/>
            <w:color w:val="00B0F0"/>
            <w:sz w:val="24"/>
            <w:szCs w:val="24"/>
          </w:rPr>
          <w:t>. 62 a 70 da Lei nº 14.133, de 2021</w:t>
        </w:r>
      </w:hyperlink>
      <w:r w:rsidRPr="00986409">
        <w:rPr>
          <w:color w:val="00B0F0"/>
          <w:sz w:val="24"/>
          <w:szCs w:val="24"/>
        </w:rPr>
        <w:t>.</w:t>
      </w:r>
      <w:bookmarkStart w:id="48" w:name="_Ref114663777"/>
    </w:p>
    <w:p w14:paraId="39B2AC69" w14:textId="77777777" w:rsidR="00FC37AF" w:rsidRPr="00986409" w:rsidRDefault="00FC37AF" w:rsidP="00FA42AD">
      <w:pPr>
        <w:pStyle w:val="PargrafodaLista"/>
        <w:numPr>
          <w:ilvl w:val="2"/>
          <w:numId w:val="7"/>
        </w:numPr>
        <w:tabs>
          <w:tab w:val="left" w:pos="851"/>
          <w:tab w:val="left" w:pos="1560"/>
        </w:tabs>
        <w:spacing w:before="0" w:after="0" w:line="276" w:lineRule="auto"/>
        <w:ind w:left="0" w:firstLine="0"/>
        <w:contextualSpacing w:val="0"/>
        <w:rPr>
          <w:b/>
          <w:color w:val="00B0F0"/>
          <w:sz w:val="24"/>
          <w:szCs w:val="24"/>
          <w:u w:val="single"/>
        </w:rPr>
      </w:pPr>
      <w:r w:rsidRPr="00986409">
        <w:rPr>
          <w:b/>
          <w:color w:val="00B0F0"/>
          <w:sz w:val="24"/>
          <w:szCs w:val="24"/>
        </w:rPr>
        <w:t>A documentação exigida para fins de habilitação jurídica, fiscal, social e trabalhista e econômico-</w:t>
      </w:r>
      <w:proofErr w:type="spellStart"/>
      <w:r w:rsidRPr="00986409">
        <w:rPr>
          <w:b/>
          <w:color w:val="00B0F0"/>
          <w:sz w:val="24"/>
          <w:szCs w:val="24"/>
        </w:rPr>
        <w:t>ﬁnanceira</w:t>
      </w:r>
      <w:proofErr w:type="spellEnd"/>
      <w:r w:rsidRPr="00986409">
        <w:rPr>
          <w:b/>
          <w:color w:val="00B0F0"/>
          <w:sz w:val="24"/>
          <w:szCs w:val="24"/>
        </w:rPr>
        <w:t>, poderá ser substituída pelo registro cadastral no SICAF.</w:t>
      </w:r>
      <w:bookmarkEnd w:id="48"/>
    </w:p>
    <w:p w14:paraId="168D1416" w14:textId="77777777" w:rsidR="00FC37AF" w:rsidRPr="00986409" w:rsidRDefault="00FC37AF" w:rsidP="00FA42AD">
      <w:pPr>
        <w:pStyle w:val="Nivel2"/>
        <w:numPr>
          <w:ilvl w:val="1"/>
          <w:numId w:val="7"/>
        </w:numPr>
        <w:ind w:left="0" w:firstLine="0"/>
        <w:rPr>
          <w:i/>
          <w:color w:val="00B0F0"/>
          <w:sz w:val="24"/>
          <w:szCs w:val="24"/>
        </w:rPr>
      </w:pPr>
      <w:r w:rsidRPr="00986409">
        <w:rPr>
          <w:color w:val="00B0F0"/>
          <w:sz w:val="24"/>
          <w:szCs w:val="24"/>
        </w:rPr>
        <w:t>Quando permitida a participação de empresas estrangeiras que não funcionem no País, as exigências de habilitação serão atendidas mediante documentos equivalentes, inicialmente apresentados em tradução livre.</w:t>
      </w:r>
    </w:p>
    <w:p w14:paraId="3D483E99" w14:textId="77777777" w:rsidR="00FC37AF" w:rsidRPr="00986409" w:rsidRDefault="00FC37AF" w:rsidP="00FA42AD">
      <w:pPr>
        <w:pStyle w:val="Nivel2"/>
        <w:numPr>
          <w:ilvl w:val="1"/>
          <w:numId w:val="7"/>
        </w:numPr>
        <w:ind w:left="0" w:firstLine="0"/>
        <w:rPr>
          <w:i/>
          <w:iCs/>
          <w:color w:val="00B0F0"/>
          <w:sz w:val="24"/>
          <w:szCs w:val="24"/>
        </w:rPr>
      </w:pPr>
      <w:r w:rsidRPr="00986409">
        <w:rPr>
          <w:color w:val="00B0F0"/>
          <w:sz w:val="24"/>
          <w:szCs w:val="24"/>
        </w:rPr>
        <w:t xml:space="preserve">Na hipótese de o licitante vencedor ser empresa estrangeira que não funcione no País, para </w:t>
      </w:r>
      <w:proofErr w:type="spellStart"/>
      <w:r w:rsidRPr="00986409">
        <w:rPr>
          <w:color w:val="00B0F0"/>
          <w:sz w:val="24"/>
          <w:szCs w:val="24"/>
        </w:rPr>
        <w:t>ﬁns</w:t>
      </w:r>
      <w:proofErr w:type="spellEnd"/>
      <w:r w:rsidRPr="00986409">
        <w:rPr>
          <w:color w:val="00B0F0"/>
          <w:sz w:val="24"/>
          <w:szCs w:val="24"/>
        </w:rPr>
        <w:t xml:space="preserve"> de assinatura do contrato ou da ata de registro de preços, os documentos exigidos para a habilitação serão traduzidos por tradutor juramentado no País e apostilados nos termos do disposto no </w:t>
      </w:r>
      <w:hyperlink r:id="rId39" w:history="1">
        <w:r w:rsidRPr="00986409">
          <w:rPr>
            <w:rStyle w:val="Hyperlink"/>
            <w:color w:val="00B0F0"/>
            <w:sz w:val="24"/>
            <w:szCs w:val="24"/>
          </w:rPr>
          <w:t>Decreto nº 8.660, de 29 de janeiro de 2016</w:t>
        </w:r>
      </w:hyperlink>
      <w:r w:rsidRPr="00986409">
        <w:rPr>
          <w:color w:val="00B0F0"/>
          <w:sz w:val="24"/>
          <w:szCs w:val="24"/>
        </w:rPr>
        <w:t xml:space="preserve">, ou de outro que venha a substituí-lo, ou </w:t>
      </w:r>
      <w:proofErr w:type="spellStart"/>
      <w:r w:rsidRPr="00986409">
        <w:rPr>
          <w:color w:val="00B0F0"/>
          <w:sz w:val="24"/>
          <w:szCs w:val="24"/>
        </w:rPr>
        <w:t>consularizados</w:t>
      </w:r>
      <w:proofErr w:type="spellEnd"/>
      <w:r w:rsidRPr="00986409">
        <w:rPr>
          <w:color w:val="00B0F0"/>
          <w:sz w:val="24"/>
          <w:szCs w:val="24"/>
        </w:rPr>
        <w:t xml:space="preserve"> pelos respectivos consulados ou embaixadas.</w:t>
      </w:r>
    </w:p>
    <w:p w14:paraId="17964CAD" w14:textId="77777777" w:rsidR="00FC37AF" w:rsidRPr="00986409" w:rsidRDefault="00FC37AF" w:rsidP="00FA42AD">
      <w:pPr>
        <w:pStyle w:val="Nivel2"/>
        <w:numPr>
          <w:ilvl w:val="1"/>
          <w:numId w:val="7"/>
        </w:numPr>
        <w:autoSpaceDE w:val="0"/>
        <w:autoSpaceDN w:val="0"/>
        <w:adjustRightInd w:val="0"/>
        <w:spacing w:before="0" w:after="0"/>
        <w:ind w:left="0" w:firstLine="0"/>
        <w:rPr>
          <w:color w:val="00B0F0"/>
          <w:sz w:val="24"/>
          <w:szCs w:val="24"/>
        </w:rPr>
      </w:pPr>
      <w:r w:rsidRPr="00986409">
        <w:rPr>
          <w:color w:val="00B0F0"/>
          <w:sz w:val="24"/>
          <w:szCs w:val="24"/>
        </w:rPr>
        <w:t>Os documentos exigidos para fins de habilitação poderão ser apresentados em original, por qualquer processo de cópia autenticada por cartório competente ou por servidor da administração.</w:t>
      </w:r>
    </w:p>
    <w:p w14:paraId="7C083B32" w14:textId="77777777" w:rsidR="00FC37AF" w:rsidRPr="00986409" w:rsidRDefault="00FC37AF" w:rsidP="00FA42AD">
      <w:pPr>
        <w:pStyle w:val="Nivel2"/>
        <w:numPr>
          <w:ilvl w:val="1"/>
          <w:numId w:val="7"/>
        </w:numPr>
        <w:ind w:left="0" w:firstLine="0"/>
        <w:rPr>
          <w:i/>
          <w:color w:val="00B0F0"/>
          <w:sz w:val="24"/>
          <w:szCs w:val="24"/>
        </w:rPr>
      </w:pPr>
      <w:r w:rsidRPr="00986409">
        <w:rPr>
          <w:color w:val="00B0F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2D3EFC3" w14:textId="77777777" w:rsidR="00FC37AF" w:rsidRPr="00986409" w:rsidRDefault="00FC37AF" w:rsidP="00FA42AD">
      <w:pPr>
        <w:pStyle w:val="Nivel2"/>
        <w:numPr>
          <w:ilvl w:val="1"/>
          <w:numId w:val="7"/>
        </w:numPr>
        <w:ind w:left="0" w:firstLine="0"/>
        <w:rPr>
          <w:color w:val="00B0F0"/>
          <w:sz w:val="24"/>
          <w:szCs w:val="24"/>
        </w:rPr>
      </w:pPr>
      <w:r w:rsidRPr="00986409">
        <w:rPr>
          <w:color w:val="00B0F0"/>
          <w:sz w:val="24"/>
          <w:szCs w:val="24"/>
        </w:rPr>
        <w:lastRenderedPageBreak/>
        <w:t>Será verificado se o licitante apresentou declaração de que atende aos requisitos de habilitação, e o declarante responderá pela veracidade das informações prestadas, na forma da lei (</w:t>
      </w:r>
      <w:hyperlink r:id="rId40" w:anchor="art63">
        <w:r w:rsidRPr="00986409">
          <w:rPr>
            <w:rStyle w:val="Hyperlink"/>
            <w:color w:val="00B0F0"/>
            <w:sz w:val="24"/>
            <w:szCs w:val="24"/>
          </w:rPr>
          <w:t>art. 63, I, da Lei nº 14.133/2021</w:t>
        </w:r>
      </w:hyperlink>
      <w:r w:rsidRPr="00986409">
        <w:rPr>
          <w:color w:val="00B0F0"/>
          <w:sz w:val="24"/>
          <w:szCs w:val="24"/>
        </w:rPr>
        <w:t>).</w:t>
      </w:r>
    </w:p>
    <w:p w14:paraId="77A1FCC1" w14:textId="77777777" w:rsidR="00FC37AF" w:rsidRPr="00986409" w:rsidRDefault="00FC37AF" w:rsidP="00FA42AD">
      <w:pPr>
        <w:pStyle w:val="Nivel2"/>
        <w:numPr>
          <w:ilvl w:val="1"/>
          <w:numId w:val="7"/>
        </w:numPr>
        <w:ind w:left="0" w:firstLine="0"/>
        <w:rPr>
          <w:i/>
          <w:color w:val="00B0F0"/>
          <w:sz w:val="24"/>
          <w:szCs w:val="24"/>
        </w:rPr>
      </w:pPr>
      <w:r w:rsidRPr="00986409">
        <w:rPr>
          <w:color w:val="00B0F0"/>
          <w:sz w:val="24"/>
          <w:szCs w:val="24"/>
        </w:rPr>
        <w:t xml:space="preserve">Será verificado se o licitante apresentou no sistema, sob pena de inabilitação, a </w:t>
      </w:r>
      <w:r w:rsidRPr="00986409">
        <w:rPr>
          <w:b/>
          <w:color w:val="00B0F0"/>
          <w:sz w:val="24"/>
          <w:szCs w:val="24"/>
        </w:rPr>
        <w:t>declaração de que cumpre as exigências de reserva de cargos para pessoa com deficiência e para reabilitado da Previdência Social</w:t>
      </w:r>
      <w:r w:rsidRPr="00986409">
        <w:rPr>
          <w:color w:val="00B0F0"/>
          <w:sz w:val="24"/>
          <w:szCs w:val="24"/>
        </w:rPr>
        <w:t>, previstas em lei e em outras normas específicas.</w:t>
      </w:r>
    </w:p>
    <w:p w14:paraId="1C6A6E0E" w14:textId="77777777" w:rsidR="00FC37AF" w:rsidRPr="00986409" w:rsidRDefault="00FC37AF" w:rsidP="00FA42AD">
      <w:pPr>
        <w:pStyle w:val="Nivel2"/>
        <w:numPr>
          <w:ilvl w:val="1"/>
          <w:numId w:val="7"/>
        </w:numPr>
        <w:ind w:left="0" w:firstLine="0"/>
        <w:rPr>
          <w:i/>
          <w:color w:val="00B0F0"/>
          <w:sz w:val="24"/>
          <w:szCs w:val="24"/>
        </w:rPr>
      </w:pPr>
      <w:r w:rsidRPr="00986409">
        <w:rPr>
          <w:color w:val="00B0F0"/>
          <w:sz w:val="24"/>
          <w:szCs w:val="24"/>
        </w:rPr>
        <w:t xml:space="preserve">O licitante deverá apresentar, sob pena de desclassificação, </w:t>
      </w:r>
      <w:r w:rsidRPr="00986409">
        <w:rPr>
          <w:b/>
          <w:color w:val="00B0F0"/>
          <w:sz w:val="24"/>
          <w:szCs w:val="24"/>
        </w:rPr>
        <w:t>declaração de que suas propostas econômicas compreendem a integralidade dos custos para atendimento dos direitos trabalhistas assegurados na Constituição Federal</w:t>
      </w:r>
      <w:r w:rsidRPr="00986409">
        <w:rPr>
          <w:color w:val="00B0F0"/>
          <w:sz w:val="24"/>
          <w:szCs w:val="24"/>
        </w:rPr>
        <w:t>, nas leis trabalhistas, nas normas infralegais, nas convenções coletivas de trabalho e nos termos de ajustamento de conduta vigentes na data de entrega das propostas.</w:t>
      </w:r>
    </w:p>
    <w:p w14:paraId="3A0CBEF7" w14:textId="77777777" w:rsidR="00FC37AF" w:rsidRPr="00986409" w:rsidRDefault="00FC37AF" w:rsidP="00FA42AD">
      <w:pPr>
        <w:pStyle w:val="Nivel2"/>
        <w:numPr>
          <w:ilvl w:val="1"/>
          <w:numId w:val="7"/>
        </w:numPr>
        <w:ind w:left="0" w:firstLine="0"/>
        <w:rPr>
          <w:i/>
          <w:color w:val="00B0F0"/>
          <w:sz w:val="24"/>
          <w:szCs w:val="24"/>
        </w:rPr>
      </w:pPr>
      <w:r w:rsidRPr="00986409">
        <w:rPr>
          <w:color w:val="00B0F0"/>
          <w:sz w:val="24"/>
          <w:szCs w:val="24"/>
        </w:rPr>
        <w:t xml:space="preserve">A habilitação será verificada por meio do </w:t>
      </w:r>
      <w:proofErr w:type="spellStart"/>
      <w:r w:rsidRPr="00986409">
        <w:rPr>
          <w:color w:val="00B0F0"/>
          <w:sz w:val="24"/>
          <w:szCs w:val="24"/>
        </w:rPr>
        <w:t>Sicaf</w:t>
      </w:r>
      <w:proofErr w:type="spellEnd"/>
      <w:r w:rsidRPr="00986409">
        <w:rPr>
          <w:color w:val="00B0F0"/>
          <w:sz w:val="24"/>
          <w:szCs w:val="24"/>
        </w:rPr>
        <w:t>, nos documentos por ele abrangidos.</w:t>
      </w:r>
    </w:p>
    <w:p w14:paraId="1606E632"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t xml:space="preserve">Somente haverá a necessidade de </w:t>
      </w:r>
      <w:r w:rsidRPr="00986409">
        <w:rPr>
          <w:b/>
          <w:color w:val="00B0F0"/>
          <w:sz w:val="24"/>
          <w:szCs w:val="24"/>
        </w:rPr>
        <w:t xml:space="preserve">comprovação </w:t>
      </w:r>
      <w:r w:rsidRPr="00986409">
        <w:rPr>
          <w:color w:val="00B0F0"/>
          <w:sz w:val="24"/>
          <w:szCs w:val="24"/>
        </w:rPr>
        <w:t xml:space="preserve">do preenchimento de requisitos mediante apresentação dos </w:t>
      </w:r>
      <w:r w:rsidRPr="00986409">
        <w:rPr>
          <w:b/>
          <w:color w:val="00B0F0"/>
          <w:sz w:val="24"/>
          <w:szCs w:val="24"/>
        </w:rPr>
        <w:t xml:space="preserve">documentos originais </w:t>
      </w:r>
      <w:proofErr w:type="spellStart"/>
      <w:r w:rsidRPr="00986409">
        <w:rPr>
          <w:b/>
          <w:color w:val="00B0F0"/>
          <w:sz w:val="24"/>
          <w:szCs w:val="24"/>
        </w:rPr>
        <w:t>não-digitais</w:t>
      </w:r>
      <w:proofErr w:type="spellEnd"/>
      <w:r w:rsidRPr="00986409">
        <w:rPr>
          <w:color w:val="00B0F0"/>
          <w:sz w:val="24"/>
          <w:szCs w:val="24"/>
        </w:rPr>
        <w:t xml:space="preserve"> quando houver dúvida em relação à integridade do documento digital ou quando a lei expressamente o exigir. (</w:t>
      </w:r>
      <w:hyperlink r:id="rId41" w:anchor="art4" w:history="1">
        <w:r w:rsidRPr="00986409">
          <w:rPr>
            <w:rStyle w:val="Hyperlink"/>
            <w:color w:val="00B0F0"/>
            <w:sz w:val="24"/>
            <w:szCs w:val="24"/>
          </w:rPr>
          <w:t>IN nº 3/2018, art. 4º, §1º, e art. 6º, §4º</w:t>
        </w:r>
      </w:hyperlink>
      <w:r w:rsidRPr="00986409">
        <w:rPr>
          <w:color w:val="00B0F0"/>
          <w:sz w:val="24"/>
          <w:szCs w:val="24"/>
        </w:rPr>
        <w:t>).</w:t>
      </w:r>
    </w:p>
    <w:p w14:paraId="21B9C530" w14:textId="77777777" w:rsidR="00FC37AF" w:rsidRPr="00986409" w:rsidRDefault="00FC37AF" w:rsidP="00FA42AD">
      <w:pPr>
        <w:pStyle w:val="Nivel2"/>
        <w:numPr>
          <w:ilvl w:val="1"/>
          <w:numId w:val="7"/>
        </w:numPr>
        <w:ind w:left="0" w:firstLine="0"/>
        <w:rPr>
          <w:color w:val="00B0F0"/>
          <w:sz w:val="24"/>
          <w:szCs w:val="24"/>
        </w:rPr>
      </w:pPr>
      <w:r w:rsidRPr="00986409">
        <w:rPr>
          <w:color w:val="00B0F0"/>
          <w:sz w:val="24"/>
          <w:szCs w:val="24"/>
        </w:rPr>
        <w:t xml:space="preserve">É de responsabilidade do licitante conferir a exatidão dos seus dados cadastrais no </w:t>
      </w:r>
      <w:proofErr w:type="spellStart"/>
      <w:r w:rsidRPr="00986409">
        <w:rPr>
          <w:color w:val="00B0F0"/>
          <w:sz w:val="24"/>
          <w:szCs w:val="24"/>
        </w:rPr>
        <w:t>Sicaf</w:t>
      </w:r>
      <w:proofErr w:type="spellEnd"/>
      <w:r w:rsidRPr="00986409">
        <w:rPr>
          <w:color w:val="00B0F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986409">
          <w:rPr>
            <w:rStyle w:val="Hyperlink"/>
            <w:color w:val="00B0F0"/>
            <w:sz w:val="24"/>
            <w:szCs w:val="24"/>
          </w:rPr>
          <w:t xml:space="preserve">IN nº 3/2018, art. 7º, </w:t>
        </w:r>
        <w:r w:rsidRPr="00986409">
          <w:rPr>
            <w:rStyle w:val="Hyperlink"/>
            <w:i/>
            <w:iCs/>
            <w:color w:val="00B0F0"/>
            <w:sz w:val="24"/>
            <w:szCs w:val="24"/>
          </w:rPr>
          <w:t>caput</w:t>
        </w:r>
      </w:hyperlink>
      <w:r w:rsidRPr="00986409">
        <w:rPr>
          <w:color w:val="00B0F0"/>
          <w:sz w:val="24"/>
          <w:szCs w:val="24"/>
        </w:rPr>
        <w:t>).</w:t>
      </w:r>
    </w:p>
    <w:p w14:paraId="6ECE7EAD"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t>A não observância do disposto no item anterior poderá ensejar desclassificação no momento da habilitação. (</w:t>
      </w:r>
      <w:hyperlink r:id="rId43" w:history="1">
        <w:r w:rsidRPr="00986409">
          <w:rPr>
            <w:rStyle w:val="Hyperlink"/>
            <w:color w:val="00B0F0"/>
            <w:sz w:val="24"/>
            <w:szCs w:val="24"/>
          </w:rPr>
          <w:t>IN nº 3/2018, art. 7º, parágrafo único</w:t>
        </w:r>
      </w:hyperlink>
      <w:r w:rsidRPr="00986409">
        <w:rPr>
          <w:color w:val="00B0F0"/>
          <w:sz w:val="24"/>
          <w:szCs w:val="24"/>
        </w:rPr>
        <w:t>).</w:t>
      </w:r>
    </w:p>
    <w:p w14:paraId="02DEB48D" w14:textId="77777777" w:rsidR="00FC37AF" w:rsidRPr="00986409" w:rsidRDefault="00FC37AF" w:rsidP="00FA42AD">
      <w:pPr>
        <w:pStyle w:val="Nivel2"/>
        <w:numPr>
          <w:ilvl w:val="1"/>
          <w:numId w:val="7"/>
        </w:numPr>
        <w:tabs>
          <w:tab w:val="left" w:pos="993"/>
        </w:tabs>
        <w:ind w:left="0" w:firstLine="0"/>
        <w:rPr>
          <w:i/>
          <w:iCs/>
          <w:color w:val="00B0F0"/>
          <w:sz w:val="24"/>
          <w:szCs w:val="24"/>
        </w:rPr>
      </w:pPr>
      <w:r w:rsidRPr="00986409">
        <w:rPr>
          <w:color w:val="00B0F0"/>
          <w:sz w:val="24"/>
          <w:szCs w:val="24"/>
        </w:rPr>
        <w:t>A verificação pelo pregoeiro, em sítios eletrônicos oficiais de órgãos e entidades emissores de certidões constitui meio legal de prova, para fins de habilitação.</w:t>
      </w:r>
    </w:p>
    <w:p w14:paraId="34C148E2" w14:textId="77777777" w:rsidR="00FC37AF" w:rsidRPr="00986409" w:rsidRDefault="00FC37AF" w:rsidP="00FA42AD">
      <w:pPr>
        <w:pStyle w:val="Nivel3"/>
        <w:numPr>
          <w:ilvl w:val="2"/>
          <w:numId w:val="7"/>
        </w:numPr>
        <w:tabs>
          <w:tab w:val="left" w:pos="993"/>
        </w:tabs>
        <w:ind w:left="0" w:firstLine="0"/>
        <w:rPr>
          <w:i/>
          <w:iCs/>
          <w:color w:val="00B0F0"/>
          <w:sz w:val="24"/>
          <w:szCs w:val="24"/>
        </w:rPr>
      </w:pPr>
      <w:bookmarkStart w:id="49" w:name="_Ref114663151"/>
      <w:r w:rsidRPr="00986409">
        <w:rPr>
          <w:color w:val="00B0F0"/>
          <w:sz w:val="24"/>
          <w:szCs w:val="24"/>
        </w:rPr>
        <w:t xml:space="preserve">Os documentos exigidos para habilitação que não estejam contemplados no </w:t>
      </w:r>
      <w:proofErr w:type="spellStart"/>
      <w:r w:rsidRPr="00986409">
        <w:rPr>
          <w:color w:val="00B0F0"/>
          <w:sz w:val="24"/>
          <w:szCs w:val="24"/>
        </w:rPr>
        <w:t>Sicaf</w:t>
      </w:r>
      <w:proofErr w:type="spellEnd"/>
      <w:r w:rsidRPr="00986409">
        <w:rPr>
          <w:color w:val="00B0F0"/>
          <w:sz w:val="24"/>
          <w:szCs w:val="24"/>
        </w:rPr>
        <w:t xml:space="preserve"> serão enviados por meio do sistema, em formato digital, no prazo de</w:t>
      </w:r>
      <w:r w:rsidRPr="00986409">
        <w:rPr>
          <w:b/>
          <w:color w:val="00B0F0"/>
          <w:sz w:val="24"/>
          <w:szCs w:val="24"/>
        </w:rPr>
        <w:t xml:space="preserve"> 02 (duas) horas</w:t>
      </w:r>
      <w:r w:rsidRPr="00986409">
        <w:rPr>
          <w:color w:val="00B0F0"/>
          <w:sz w:val="24"/>
          <w:szCs w:val="24"/>
        </w:rPr>
        <w:t>, prorrogável por igual período, contado da solicitação do pregoeiro.</w:t>
      </w:r>
      <w:bookmarkEnd w:id="49"/>
    </w:p>
    <w:p w14:paraId="7615E0C4" w14:textId="77777777" w:rsidR="00FC37AF" w:rsidRPr="00986409" w:rsidRDefault="00FC37AF" w:rsidP="00FA42AD">
      <w:pPr>
        <w:pStyle w:val="Nivel3"/>
        <w:numPr>
          <w:ilvl w:val="2"/>
          <w:numId w:val="7"/>
        </w:numPr>
        <w:tabs>
          <w:tab w:val="left" w:pos="993"/>
        </w:tabs>
        <w:ind w:left="0" w:firstLine="0"/>
        <w:rPr>
          <w:i/>
          <w:iCs/>
          <w:color w:val="00B0F0"/>
          <w:sz w:val="24"/>
          <w:szCs w:val="24"/>
        </w:rPr>
      </w:pPr>
      <w:r w:rsidRPr="00986409">
        <w:rPr>
          <w:color w:val="00B0F0"/>
          <w:sz w:val="24"/>
          <w:szCs w:val="24"/>
        </w:rPr>
        <w:t xml:space="preserve">Na hipótese de a </w:t>
      </w:r>
      <w:r w:rsidRPr="00986409">
        <w:rPr>
          <w:b/>
          <w:color w:val="00B0F0"/>
          <w:sz w:val="24"/>
          <w:szCs w:val="24"/>
        </w:rPr>
        <w:t>fase de habilitação anteceder a fase de apresentação de propostas e lances</w:t>
      </w:r>
      <w:r w:rsidRPr="00986409">
        <w:rPr>
          <w:color w:val="00B0F0"/>
          <w:sz w:val="24"/>
          <w:szCs w:val="24"/>
        </w:rPr>
        <w:t xml:space="preserve">, os licitantes encaminharão, por meio do sistema, simultaneamente os documentos de habilitação e a proposta com o preço ou o percentual de desconto, observado o disposto no </w:t>
      </w:r>
      <w:hyperlink r:id="rId44" w:history="1">
        <w:r w:rsidRPr="00986409">
          <w:rPr>
            <w:rStyle w:val="Hyperlink"/>
            <w:color w:val="00B0F0"/>
            <w:sz w:val="24"/>
            <w:szCs w:val="24"/>
          </w:rPr>
          <w:t xml:space="preserve">§ 1º do art. 36 e no § 1º do art. 39 da </w:t>
        </w:r>
        <w:r w:rsidRPr="00986409">
          <w:rPr>
            <w:rStyle w:val="Hyperlink"/>
            <w:i/>
            <w:iCs/>
            <w:color w:val="00B0F0"/>
            <w:sz w:val="24"/>
            <w:szCs w:val="24"/>
          </w:rPr>
          <w:t>Instrução Normativa SEGES nº 73, de 30 de setembro de 2022</w:t>
        </w:r>
        <w:r w:rsidRPr="00986409">
          <w:rPr>
            <w:rStyle w:val="Hyperlink"/>
            <w:color w:val="00B0F0"/>
            <w:sz w:val="24"/>
            <w:szCs w:val="24"/>
          </w:rPr>
          <w:t>.</w:t>
        </w:r>
      </w:hyperlink>
    </w:p>
    <w:p w14:paraId="405CA7CE" w14:textId="77777777" w:rsidR="00FC37AF" w:rsidRPr="00986409" w:rsidRDefault="00FC37AF" w:rsidP="00FA42AD">
      <w:pPr>
        <w:pStyle w:val="Nivel2"/>
        <w:numPr>
          <w:ilvl w:val="1"/>
          <w:numId w:val="7"/>
        </w:numPr>
        <w:ind w:left="0" w:firstLine="0"/>
        <w:rPr>
          <w:b/>
          <w:i/>
          <w:color w:val="00B0F0"/>
          <w:sz w:val="24"/>
          <w:szCs w:val="24"/>
        </w:rPr>
      </w:pPr>
      <w:r w:rsidRPr="00986409">
        <w:rPr>
          <w:b/>
          <w:color w:val="00B0F0"/>
          <w:sz w:val="24"/>
          <w:szCs w:val="24"/>
        </w:rPr>
        <w:t xml:space="preserve">A verificação no </w:t>
      </w:r>
      <w:proofErr w:type="spellStart"/>
      <w:r w:rsidRPr="00986409">
        <w:rPr>
          <w:b/>
          <w:color w:val="00B0F0"/>
          <w:sz w:val="24"/>
          <w:szCs w:val="24"/>
        </w:rPr>
        <w:t>Sicaf</w:t>
      </w:r>
      <w:proofErr w:type="spellEnd"/>
      <w:r w:rsidRPr="00986409">
        <w:rPr>
          <w:b/>
          <w:color w:val="00B0F0"/>
          <w:sz w:val="24"/>
          <w:szCs w:val="24"/>
        </w:rPr>
        <w:t xml:space="preserve"> ou a exigência dos documentos nele não contidos somente será feita em relação ao licitante vencedor.</w:t>
      </w:r>
    </w:p>
    <w:p w14:paraId="3D9E5331"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t>Os documentos relativos à regularidade fiscal que constem do edital somente serão exigidos, em qualquer caso, em momento posterior ao julgamento das propostas, e apenas do licitante mais bem classificado.</w:t>
      </w:r>
    </w:p>
    <w:p w14:paraId="7DEA51F8"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15788C3" w14:textId="77777777" w:rsidR="00FC37AF" w:rsidRPr="00986409" w:rsidRDefault="00FC37AF" w:rsidP="00FA42AD">
      <w:pPr>
        <w:pStyle w:val="Nivel2"/>
        <w:numPr>
          <w:ilvl w:val="1"/>
          <w:numId w:val="7"/>
        </w:numPr>
        <w:ind w:left="0" w:firstLine="0"/>
        <w:rPr>
          <w:i/>
          <w:color w:val="00B0F0"/>
          <w:sz w:val="24"/>
          <w:szCs w:val="24"/>
        </w:rPr>
      </w:pPr>
      <w:r w:rsidRPr="00986409">
        <w:rPr>
          <w:b/>
          <w:color w:val="00B0F0"/>
          <w:sz w:val="24"/>
          <w:szCs w:val="24"/>
        </w:rPr>
        <w:t>Após a entrega dos documentos para habilitação, não será permitida a substituição ou a apresentação de novos documentos</w:t>
      </w:r>
      <w:r w:rsidRPr="00986409">
        <w:rPr>
          <w:color w:val="00B0F0"/>
          <w:sz w:val="24"/>
          <w:szCs w:val="24"/>
        </w:rPr>
        <w:t>, salvo em sede de diligência, para (</w:t>
      </w:r>
      <w:hyperlink r:id="rId45" w:anchor="art64">
        <w:r w:rsidRPr="00986409">
          <w:rPr>
            <w:rStyle w:val="Hyperlink"/>
            <w:color w:val="00B0F0"/>
            <w:sz w:val="24"/>
            <w:szCs w:val="24"/>
          </w:rPr>
          <w:t>Lei 14.133/21, art. 64</w:t>
        </w:r>
      </w:hyperlink>
      <w:r w:rsidRPr="00986409">
        <w:rPr>
          <w:color w:val="00B0F0"/>
          <w:sz w:val="24"/>
          <w:szCs w:val="24"/>
        </w:rPr>
        <w:t xml:space="preserve">, e </w:t>
      </w:r>
      <w:hyperlink r:id="rId46">
        <w:r w:rsidRPr="00986409">
          <w:rPr>
            <w:rStyle w:val="Hyperlink"/>
            <w:color w:val="00B0F0"/>
            <w:sz w:val="24"/>
            <w:szCs w:val="24"/>
          </w:rPr>
          <w:t>IN 73/2022, art. 39, §4º</w:t>
        </w:r>
      </w:hyperlink>
      <w:r w:rsidRPr="00986409">
        <w:rPr>
          <w:color w:val="00B0F0"/>
          <w:sz w:val="24"/>
          <w:szCs w:val="24"/>
        </w:rPr>
        <w:t>):</w:t>
      </w:r>
    </w:p>
    <w:p w14:paraId="36266972"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t>complementação de informações acerca dos documentos já apresentados pelos licitantes e desde que necessária para apurar fatos existentes à época da abertura do certame; e</w:t>
      </w:r>
    </w:p>
    <w:p w14:paraId="7AA814A0" w14:textId="77777777" w:rsidR="00FC37AF" w:rsidRPr="00986409" w:rsidRDefault="00FC37AF" w:rsidP="00FA42AD">
      <w:pPr>
        <w:pStyle w:val="Nivel3"/>
        <w:numPr>
          <w:ilvl w:val="2"/>
          <w:numId w:val="7"/>
        </w:numPr>
        <w:tabs>
          <w:tab w:val="left" w:pos="993"/>
        </w:tabs>
        <w:ind w:left="0" w:firstLine="0"/>
        <w:rPr>
          <w:color w:val="00B0F0"/>
          <w:sz w:val="24"/>
          <w:szCs w:val="24"/>
        </w:rPr>
      </w:pPr>
      <w:r w:rsidRPr="00986409">
        <w:rPr>
          <w:color w:val="00B0F0"/>
          <w:sz w:val="24"/>
          <w:szCs w:val="24"/>
        </w:rPr>
        <w:t>atualização de documentos cuja validade tenha expirado após a data de recebimento das propostas;</w:t>
      </w:r>
    </w:p>
    <w:p w14:paraId="1D2C32A4" w14:textId="77777777" w:rsidR="00FC37AF" w:rsidRPr="00986409" w:rsidRDefault="00FC37AF" w:rsidP="00FA42AD">
      <w:pPr>
        <w:pStyle w:val="Nivel2"/>
        <w:numPr>
          <w:ilvl w:val="1"/>
          <w:numId w:val="7"/>
        </w:numPr>
        <w:ind w:left="0" w:firstLine="0"/>
        <w:rPr>
          <w:color w:val="00B0F0"/>
          <w:sz w:val="24"/>
          <w:szCs w:val="24"/>
        </w:rPr>
      </w:pPr>
      <w:bookmarkStart w:id="50" w:name="_Ref114670319"/>
      <w:r w:rsidRPr="00986409">
        <w:rPr>
          <w:color w:val="00B0F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86409">
        <w:rPr>
          <w:color w:val="00B0F0"/>
          <w:sz w:val="24"/>
          <w:szCs w:val="24"/>
        </w:rPr>
        <w:t>eﬁcácia</w:t>
      </w:r>
      <w:proofErr w:type="spellEnd"/>
      <w:r w:rsidRPr="00986409">
        <w:rPr>
          <w:color w:val="00B0F0"/>
          <w:sz w:val="24"/>
          <w:szCs w:val="24"/>
        </w:rPr>
        <w:t xml:space="preserve"> para fins de habilitação e classificação.</w:t>
      </w:r>
      <w:bookmarkEnd w:id="50"/>
    </w:p>
    <w:p w14:paraId="439F8270" w14:textId="03DC2A6E" w:rsidR="00FC37AF" w:rsidRPr="00986409" w:rsidRDefault="00FC37AF" w:rsidP="00FA42AD">
      <w:pPr>
        <w:pStyle w:val="Nivel2"/>
        <w:numPr>
          <w:ilvl w:val="1"/>
          <w:numId w:val="7"/>
        </w:numPr>
        <w:ind w:left="0" w:firstLine="0"/>
        <w:rPr>
          <w:color w:val="00B0F0"/>
          <w:sz w:val="24"/>
          <w:szCs w:val="24"/>
        </w:rPr>
      </w:pPr>
      <w:bookmarkStart w:id="51" w:name="_Ref114665528"/>
      <w:r w:rsidRPr="00986409">
        <w:rPr>
          <w:color w:val="00B0F0"/>
          <w:sz w:val="24"/>
          <w:szCs w:val="24"/>
        </w:rPr>
        <w:t xml:space="preserve">Na hipótese de o licitante </w:t>
      </w:r>
      <w:r w:rsidRPr="00986409">
        <w:rPr>
          <w:b/>
          <w:color w:val="00B0F0"/>
          <w:sz w:val="24"/>
          <w:szCs w:val="24"/>
        </w:rPr>
        <w:t>não atender às exigências para habilitação, o pregoeiro examinará a proposta subsequente e assim sucessivamente, na ordem de classificação</w:t>
      </w:r>
      <w:r w:rsidRPr="00986409">
        <w:rPr>
          <w:color w:val="00B0F0"/>
          <w:sz w:val="24"/>
          <w:szCs w:val="24"/>
        </w:rPr>
        <w:t xml:space="preserve">, até a apuração de uma proposta que atenda ao presente edital, observado o prazo disposto no subitem </w:t>
      </w:r>
      <w:r w:rsidRPr="00986409">
        <w:rPr>
          <w:b/>
          <w:color w:val="00B0F0"/>
          <w:sz w:val="24"/>
          <w:szCs w:val="24"/>
        </w:rPr>
        <w:fldChar w:fldCharType="begin"/>
      </w:r>
      <w:r w:rsidRPr="00986409">
        <w:rPr>
          <w:b/>
          <w:color w:val="00B0F0"/>
          <w:sz w:val="24"/>
          <w:szCs w:val="24"/>
        </w:rPr>
        <w:instrText xml:space="preserve"> REF _Ref114663151 \r \h  \* MERGEFORMAT </w:instrText>
      </w:r>
      <w:r w:rsidRPr="00986409">
        <w:rPr>
          <w:b/>
          <w:color w:val="00B0F0"/>
          <w:sz w:val="24"/>
          <w:szCs w:val="24"/>
        </w:rPr>
      </w:r>
      <w:r w:rsidRPr="00986409">
        <w:rPr>
          <w:b/>
          <w:color w:val="00B0F0"/>
          <w:sz w:val="24"/>
          <w:szCs w:val="24"/>
        </w:rPr>
        <w:fldChar w:fldCharType="separate"/>
      </w:r>
      <w:r w:rsidR="00232D02">
        <w:rPr>
          <w:b/>
          <w:color w:val="00B0F0"/>
          <w:sz w:val="24"/>
          <w:szCs w:val="24"/>
        </w:rPr>
        <w:t>13.11.1</w:t>
      </w:r>
      <w:r w:rsidRPr="00986409">
        <w:rPr>
          <w:b/>
          <w:color w:val="00B0F0"/>
          <w:sz w:val="24"/>
          <w:szCs w:val="24"/>
        </w:rPr>
        <w:fldChar w:fldCharType="end"/>
      </w:r>
      <w:r w:rsidRPr="00986409">
        <w:rPr>
          <w:color w:val="00B0F0"/>
          <w:sz w:val="24"/>
          <w:szCs w:val="24"/>
        </w:rPr>
        <w:t>.</w:t>
      </w:r>
      <w:bookmarkEnd w:id="51"/>
    </w:p>
    <w:p w14:paraId="595BD9C1" w14:textId="77777777" w:rsidR="00FC37AF" w:rsidRPr="00986409" w:rsidRDefault="00FC37AF" w:rsidP="00FA42AD">
      <w:pPr>
        <w:pStyle w:val="Nivel2"/>
        <w:numPr>
          <w:ilvl w:val="1"/>
          <w:numId w:val="7"/>
        </w:numPr>
        <w:ind w:left="0" w:firstLine="0"/>
        <w:rPr>
          <w:color w:val="00B0F0"/>
          <w:sz w:val="24"/>
          <w:szCs w:val="24"/>
        </w:rPr>
      </w:pPr>
      <w:bookmarkStart w:id="52" w:name="_Ref114665515"/>
      <w:r w:rsidRPr="00986409">
        <w:rPr>
          <w:color w:val="00B0F0"/>
          <w:sz w:val="24"/>
          <w:szCs w:val="24"/>
        </w:rPr>
        <w:t>Somente serão disponibilizados para acesso público os documentos de habilitação do licitante cuja proposta atenda ao edital de licitação, após concluídos os procedimentos de que trata o subitem anterior</w:t>
      </w:r>
      <w:bookmarkEnd w:id="52"/>
      <w:r w:rsidRPr="00986409">
        <w:rPr>
          <w:color w:val="00B0F0"/>
          <w:sz w:val="24"/>
          <w:szCs w:val="24"/>
        </w:rPr>
        <w:t>.</w:t>
      </w:r>
    </w:p>
    <w:p w14:paraId="33BD9D80" w14:textId="77777777" w:rsidR="00FC37AF" w:rsidRPr="00986409" w:rsidRDefault="00FC37AF" w:rsidP="00FA42AD">
      <w:pPr>
        <w:pStyle w:val="Nivel2"/>
        <w:numPr>
          <w:ilvl w:val="1"/>
          <w:numId w:val="7"/>
        </w:numPr>
        <w:ind w:left="0" w:firstLine="0"/>
        <w:rPr>
          <w:color w:val="00B0F0"/>
          <w:sz w:val="24"/>
          <w:szCs w:val="24"/>
        </w:rPr>
      </w:pPr>
      <w:r w:rsidRPr="00986409">
        <w:rPr>
          <w:color w:val="00B0F0"/>
          <w:sz w:val="24"/>
          <w:szCs w:val="24"/>
        </w:rPr>
        <w:t>A comprovação de regularidade fiscal e trabalhista das microempresas e das empresas de pequeno porte somente será exigida para efeito de contratação, e não como condição para participação na licitação (</w:t>
      </w:r>
      <w:hyperlink r:id="rId47" w:anchor="art4">
        <w:r w:rsidRPr="00986409">
          <w:rPr>
            <w:rStyle w:val="Hyperlink"/>
            <w:color w:val="00B0F0"/>
            <w:sz w:val="24"/>
            <w:szCs w:val="24"/>
          </w:rPr>
          <w:t>art. 4º do Decreto nº 8.538/2015</w:t>
        </w:r>
      </w:hyperlink>
      <w:r w:rsidRPr="00986409">
        <w:rPr>
          <w:color w:val="00B0F0"/>
          <w:sz w:val="24"/>
          <w:szCs w:val="24"/>
        </w:rPr>
        <w:t>).</w:t>
      </w:r>
    </w:p>
    <w:p w14:paraId="0C500FEB" w14:textId="77777777" w:rsidR="00FC37AF" w:rsidRPr="00986409" w:rsidRDefault="00FC37AF" w:rsidP="00FA42AD">
      <w:pPr>
        <w:pStyle w:val="Nivel2"/>
        <w:numPr>
          <w:ilvl w:val="1"/>
          <w:numId w:val="7"/>
        </w:numPr>
        <w:ind w:left="0" w:firstLine="0"/>
        <w:rPr>
          <w:color w:val="00B0F0"/>
          <w:sz w:val="24"/>
          <w:szCs w:val="24"/>
        </w:rPr>
      </w:pPr>
      <w:r w:rsidRPr="00986409">
        <w:rPr>
          <w:color w:val="00B0F0"/>
          <w:sz w:val="24"/>
          <w:szCs w:val="24"/>
        </w:rPr>
        <w:t xml:space="preserve">Quando a </w:t>
      </w:r>
      <w:r w:rsidRPr="00986409">
        <w:rPr>
          <w:b/>
          <w:color w:val="00B0F0"/>
          <w:sz w:val="24"/>
          <w:szCs w:val="24"/>
        </w:rPr>
        <w:t xml:space="preserve">fase de habilitação anteceder a de julgamento </w:t>
      </w:r>
      <w:r w:rsidRPr="00986409">
        <w:rPr>
          <w:color w:val="00B0F0"/>
          <w:sz w:val="24"/>
          <w:szCs w:val="24"/>
        </w:rPr>
        <w:t>e já tiver sido encerrada, não caberá exclusão de licitante por motivo relacionado à habilitação, salvo em razão de fatos supervenientes ou só conhecidos após o julgamento.</w:t>
      </w:r>
    </w:p>
    <w:p w14:paraId="767F6ABB" w14:textId="77777777" w:rsidR="00FC37AF" w:rsidRPr="00986409" w:rsidRDefault="00FC37AF" w:rsidP="00FC37AF">
      <w:pPr>
        <w:pStyle w:val="Nivel2"/>
        <w:numPr>
          <w:ilvl w:val="0"/>
          <w:numId w:val="0"/>
        </w:numPr>
        <w:rPr>
          <w:color w:val="00B0F0"/>
          <w:sz w:val="24"/>
          <w:szCs w:val="24"/>
        </w:rPr>
      </w:pPr>
    </w:p>
    <w:p w14:paraId="112E8943" w14:textId="77777777" w:rsidR="00FC37AF" w:rsidRPr="00986409" w:rsidRDefault="00FC37AF" w:rsidP="00FA42AD">
      <w:pPr>
        <w:pStyle w:val="Nivel2"/>
        <w:numPr>
          <w:ilvl w:val="1"/>
          <w:numId w:val="7"/>
        </w:numPr>
        <w:ind w:left="0" w:firstLine="0"/>
        <w:rPr>
          <w:b/>
          <w:color w:val="00B0F0"/>
          <w:sz w:val="24"/>
          <w:szCs w:val="24"/>
        </w:rPr>
      </w:pPr>
      <w:r w:rsidRPr="00986409">
        <w:rPr>
          <w:b/>
          <w:color w:val="00B0F0"/>
          <w:sz w:val="24"/>
          <w:szCs w:val="24"/>
        </w:rPr>
        <w:t>Sob pena de inabilitação e consequente eliminação automática desta Licitação, a proponente deverá apresentar os seguintes documentos</w:t>
      </w:r>
      <w:bookmarkStart w:id="53" w:name="EDITALREGFISCAL"/>
      <w:r w:rsidRPr="00986409">
        <w:rPr>
          <w:b/>
          <w:color w:val="00B0F0"/>
          <w:sz w:val="24"/>
          <w:szCs w:val="24"/>
        </w:rPr>
        <w:t>:</w:t>
      </w:r>
    </w:p>
    <w:p w14:paraId="41549699" w14:textId="77777777" w:rsidR="00FC37AF" w:rsidRPr="00986409" w:rsidRDefault="00FC37AF" w:rsidP="00FC37AF">
      <w:pPr>
        <w:pStyle w:val="PargrafodaLista"/>
        <w:spacing w:before="0" w:after="0" w:line="276" w:lineRule="auto"/>
        <w:ind w:left="0"/>
        <w:contextualSpacing w:val="0"/>
        <w:rPr>
          <w:color w:val="00B0F0"/>
          <w:sz w:val="24"/>
          <w:szCs w:val="24"/>
        </w:rPr>
      </w:pPr>
    </w:p>
    <w:p w14:paraId="65223B74" w14:textId="77777777" w:rsidR="00FC37AF" w:rsidRPr="00986409" w:rsidRDefault="00FC37AF" w:rsidP="00FA42AD">
      <w:pPr>
        <w:pStyle w:val="PargrafodaLista"/>
        <w:numPr>
          <w:ilvl w:val="2"/>
          <w:numId w:val="7"/>
        </w:numPr>
        <w:tabs>
          <w:tab w:val="left" w:pos="709"/>
          <w:tab w:val="left" w:pos="993"/>
        </w:tabs>
        <w:spacing w:before="0" w:after="0" w:line="276" w:lineRule="auto"/>
        <w:ind w:left="709"/>
        <w:rPr>
          <w:b/>
          <w:color w:val="00B0F0"/>
          <w:sz w:val="24"/>
          <w:szCs w:val="24"/>
        </w:rPr>
      </w:pPr>
      <w:r w:rsidRPr="00986409">
        <w:rPr>
          <w:b/>
          <w:color w:val="00B0F0"/>
          <w:sz w:val="24"/>
          <w:szCs w:val="24"/>
        </w:rPr>
        <w:t>HABILITAÇÃO</w:t>
      </w:r>
      <w:r w:rsidRPr="00986409">
        <w:rPr>
          <w:b/>
          <w:color w:val="00B0F0"/>
          <w:spacing w:val="-2"/>
          <w:sz w:val="24"/>
          <w:szCs w:val="24"/>
        </w:rPr>
        <w:t xml:space="preserve"> </w:t>
      </w:r>
      <w:r w:rsidRPr="00986409">
        <w:rPr>
          <w:b/>
          <w:color w:val="00B0F0"/>
          <w:sz w:val="24"/>
          <w:szCs w:val="24"/>
        </w:rPr>
        <w:t xml:space="preserve">JURÍDICA </w:t>
      </w:r>
      <w:r w:rsidRPr="00986409">
        <w:rPr>
          <w:b/>
          <w:color w:val="00B0F0"/>
          <w:sz w:val="24"/>
          <w:szCs w:val="24"/>
          <w:u w:val="single"/>
        </w:rPr>
        <w:t>(art. 62, I, NLLC)</w:t>
      </w:r>
      <w:r w:rsidRPr="00986409">
        <w:rPr>
          <w:b/>
          <w:color w:val="00B0F0"/>
          <w:sz w:val="24"/>
          <w:szCs w:val="24"/>
        </w:rPr>
        <w:t>:</w:t>
      </w:r>
    </w:p>
    <w:p w14:paraId="6D4FC31B" w14:textId="77777777" w:rsidR="00FC37AF" w:rsidRPr="00986409" w:rsidRDefault="00FC37AF" w:rsidP="00FC37AF">
      <w:pPr>
        <w:pStyle w:val="PargrafodaLista"/>
        <w:tabs>
          <w:tab w:val="left" w:pos="993"/>
        </w:tabs>
        <w:spacing w:before="0" w:after="0" w:line="276" w:lineRule="auto"/>
        <w:ind w:left="1134"/>
        <w:rPr>
          <w:b/>
          <w:color w:val="00B0F0"/>
          <w:sz w:val="24"/>
          <w:szCs w:val="24"/>
          <w:u w:val="single"/>
        </w:rPr>
      </w:pPr>
    </w:p>
    <w:p w14:paraId="27FCC737" w14:textId="77777777" w:rsidR="00FC37AF" w:rsidRPr="00986409" w:rsidRDefault="00FC37AF" w:rsidP="00FA42AD">
      <w:pPr>
        <w:pStyle w:val="PargrafodaLista"/>
        <w:numPr>
          <w:ilvl w:val="3"/>
          <w:numId w:val="7"/>
        </w:numPr>
        <w:tabs>
          <w:tab w:val="left" w:pos="851"/>
          <w:tab w:val="left" w:pos="993"/>
          <w:tab w:val="left" w:pos="1276"/>
        </w:tabs>
        <w:spacing w:before="0" w:after="0" w:line="276" w:lineRule="auto"/>
        <w:ind w:left="0" w:firstLine="0"/>
        <w:rPr>
          <w:b/>
          <w:color w:val="00B0F0"/>
          <w:sz w:val="24"/>
          <w:szCs w:val="24"/>
          <w:u w:val="single"/>
        </w:rPr>
      </w:pPr>
      <w:r w:rsidRPr="00986409">
        <w:rPr>
          <w:color w:val="00B0F0"/>
          <w:sz w:val="24"/>
          <w:szCs w:val="24"/>
        </w:rPr>
        <w:t>Registro</w:t>
      </w:r>
      <w:r w:rsidRPr="00986409">
        <w:rPr>
          <w:color w:val="00B0F0"/>
          <w:spacing w:val="1"/>
          <w:sz w:val="24"/>
          <w:szCs w:val="24"/>
        </w:rPr>
        <w:t xml:space="preserve"> </w:t>
      </w:r>
      <w:r w:rsidRPr="00986409">
        <w:rPr>
          <w:color w:val="00B0F0"/>
          <w:sz w:val="24"/>
          <w:szCs w:val="24"/>
        </w:rPr>
        <w:t>no</w:t>
      </w:r>
      <w:r w:rsidRPr="00986409">
        <w:rPr>
          <w:color w:val="00B0F0"/>
          <w:spacing w:val="1"/>
          <w:sz w:val="24"/>
          <w:szCs w:val="24"/>
        </w:rPr>
        <w:t xml:space="preserve"> </w:t>
      </w:r>
      <w:r w:rsidRPr="00986409">
        <w:rPr>
          <w:color w:val="00B0F0"/>
          <w:sz w:val="24"/>
          <w:szCs w:val="24"/>
        </w:rPr>
        <w:t>Registro</w:t>
      </w:r>
      <w:r w:rsidRPr="00986409">
        <w:rPr>
          <w:color w:val="00B0F0"/>
          <w:spacing w:val="1"/>
          <w:sz w:val="24"/>
          <w:szCs w:val="24"/>
        </w:rPr>
        <w:t xml:space="preserve"> </w:t>
      </w:r>
      <w:r w:rsidRPr="00986409">
        <w:rPr>
          <w:color w:val="00B0F0"/>
          <w:sz w:val="24"/>
          <w:szCs w:val="24"/>
        </w:rPr>
        <w:t>Público</w:t>
      </w:r>
      <w:r w:rsidRPr="00986409">
        <w:rPr>
          <w:color w:val="00B0F0"/>
          <w:spacing w:val="1"/>
          <w:sz w:val="24"/>
          <w:szCs w:val="24"/>
        </w:rPr>
        <w:t xml:space="preserve"> </w:t>
      </w:r>
      <w:r w:rsidRPr="00986409">
        <w:rPr>
          <w:color w:val="00B0F0"/>
          <w:sz w:val="24"/>
          <w:szCs w:val="24"/>
        </w:rPr>
        <w:t>de</w:t>
      </w:r>
      <w:r w:rsidRPr="00986409">
        <w:rPr>
          <w:color w:val="00B0F0"/>
          <w:spacing w:val="1"/>
          <w:sz w:val="24"/>
          <w:szCs w:val="24"/>
        </w:rPr>
        <w:t xml:space="preserve"> </w:t>
      </w:r>
      <w:r w:rsidRPr="00986409">
        <w:rPr>
          <w:color w:val="00B0F0"/>
          <w:sz w:val="24"/>
          <w:szCs w:val="24"/>
        </w:rPr>
        <w:t>Empresas</w:t>
      </w:r>
      <w:r w:rsidRPr="00986409">
        <w:rPr>
          <w:color w:val="00B0F0"/>
          <w:spacing w:val="1"/>
          <w:sz w:val="24"/>
          <w:szCs w:val="24"/>
        </w:rPr>
        <w:t xml:space="preserve"> </w:t>
      </w:r>
      <w:r w:rsidRPr="00986409">
        <w:rPr>
          <w:color w:val="00B0F0"/>
          <w:sz w:val="24"/>
          <w:szCs w:val="24"/>
        </w:rPr>
        <w:t>Mercantis,</w:t>
      </w:r>
      <w:r w:rsidRPr="00986409">
        <w:rPr>
          <w:color w:val="00B0F0"/>
          <w:spacing w:val="1"/>
          <w:sz w:val="24"/>
          <w:szCs w:val="24"/>
        </w:rPr>
        <w:t xml:space="preserve"> </w:t>
      </w:r>
      <w:r w:rsidRPr="00986409">
        <w:rPr>
          <w:color w:val="00B0F0"/>
          <w:sz w:val="24"/>
          <w:szCs w:val="24"/>
        </w:rPr>
        <w:t>em</w:t>
      </w:r>
      <w:r w:rsidRPr="00986409">
        <w:rPr>
          <w:color w:val="00B0F0"/>
          <w:spacing w:val="1"/>
          <w:sz w:val="24"/>
          <w:szCs w:val="24"/>
        </w:rPr>
        <w:t xml:space="preserve"> </w:t>
      </w:r>
      <w:r w:rsidRPr="00986409">
        <w:rPr>
          <w:color w:val="00B0F0"/>
          <w:sz w:val="24"/>
          <w:szCs w:val="24"/>
        </w:rPr>
        <w:t>se</w:t>
      </w:r>
      <w:r w:rsidRPr="00986409">
        <w:rPr>
          <w:color w:val="00B0F0"/>
          <w:spacing w:val="1"/>
          <w:sz w:val="24"/>
          <w:szCs w:val="24"/>
        </w:rPr>
        <w:t xml:space="preserve"> </w:t>
      </w:r>
      <w:r w:rsidRPr="00986409">
        <w:rPr>
          <w:color w:val="00B0F0"/>
          <w:sz w:val="24"/>
          <w:szCs w:val="24"/>
        </w:rPr>
        <w:t>tratando</w:t>
      </w:r>
      <w:r w:rsidRPr="00986409">
        <w:rPr>
          <w:color w:val="00B0F0"/>
          <w:spacing w:val="1"/>
          <w:sz w:val="24"/>
          <w:szCs w:val="24"/>
        </w:rPr>
        <w:t xml:space="preserve"> </w:t>
      </w:r>
      <w:r w:rsidRPr="00986409">
        <w:rPr>
          <w:color w:val="00B0F0"/>
          <w:sz w:val="24"/>
          <w:szCs w:val="24"/>
        </w:rPr>
        <w:t>de</w:t>
      </w:r>
      <w:r w:rsidRPr="00986409">
        <w:rPr>
          <w:color w:val="00B0F0"/>
          <w:spacing w:val="1"/>
          <w:sz w:val="24"/>
          <w:szCs w:val="24"/>
        </w:rPr>
        <w:t xml:space="preserve"> </w:t>
      </w:r>
      <w:r w:rsidRPr="00986409">
        <w:rPr>
          <w:color w:val="00B0F0"/>
          <w:sz w:val="24"/>
          <w:szCs w:val="24"/>
        </w:rPr>
        <w:t>empresário</w:t>
      </w:r>
      <w:r w:rsidRPr="00986409">
        <w:rPr>
          <w:color w:val="00B0F0"/>
          <w:spacing w:val="-3"/>
          <w:sz w:val="24"/>
          <w:szCs w:val="24"/>
        </w:rPr>
        <w:t xml:space="preserve"> </w:t>
      </w:r>
      <w:r w:rsidRPr="00986409">
        <w:rPr>
          <w:color w:val="00B0F0"/>
          <w:sz w:val="24"/>
          <w:szCs w:val="24"/>
        </w:rPr>
        <w:t>individual</w:t>
      </w:r>
      <w:r w:rsidRPr="00986409">
        <w:rPr>
          <w:color w:val="00B0F0"/>
          <w:spacing w:val="-2"/>
          <w:sz w:val="24"/>
          <w:szCs w:val="24"/>
        </w:rPr>
        <w:t xml:space="preserve"> </w:t>
      </w:r>
      <w:r w:rsidRPr="00986409">
        <w:rPr>
          <w:color w:val="00B0F0"/>
          <w:sz w:val="24"/>
          <w:szCs w:val="24"/>
        </w:rPr>
        <w:t>ou</w:t>
      </w:r>
      <w:r w:rsidRPr="00986409">
        <w:rPr>
          <w:color w:val="00B0F0"/>
          <w:spacing w:val="-2"/>
          <w:sz w:val="24"/>
          <w:szCs w:val="24"/>
        </w:rPr>
        <w:t xml:space="preserve"> </w:t>
      </w:r>
      <w:r w:rsidRPr="00986409">
        <w:rPr>
          <w:color w:val="00B0F0"/>
          <w:sz w:val="24"/>
          <w:szCs w:val="24"/>
        </w:rPr>
        <w:t>sociedade</w:t>
      </w:r>
      <w:r w:rsidRPr="00986409">
        <w:rPr>
          <w:color w:val="00B0F0"/>
          <w:spacing w:val="-1"/>
          <w:sz w:val="24"/>
          <w:szCs w:val="24"/>
        </w:rPr>
        <w:t xml:space="preserve"> </w:t>
      </w:r>
      <w:r w:rsidRPr="00986409">
        <w:rPr>
          <w:color w:val="00B0F0"/>
          <w:sz w:val="24"/>
          <w:szCs w:val="24"/>
        </w:rPr>
        <w:t>empresária.</w:t>
      </w:r>
    </w:p>
    <w:p w14:paraId="27734BBE" w14:textId="77777777" w:rsidR="00FC37AF" w:rsidRPr="00986409" w:rsidRDefault="00FC37AF" w:rsidP="00FA42AD">
      <w:pPr>
        <w:pStyle w:val="PargrafodaLista"/>
        <w:numPr>
          <w:ilvl w:val="3"/>
          <w:numId w:val="7"/>
        </w:numPr>
        <w:tabs>
          <w:tab w:val="left" w:pos="851"/>
          <w:tab w:val="left" w:pos="993"/>
          <w:tab w:val="left" w:pos="1276"/>
        </w:tabs>
        <w:spacing w:before="0" w:after="0" w:line="276" w:lineRule="auto"/>
        <w:ind w:left="0" w:firstLine="0"/>
        <w:rPr>
          <w:b/>
          <w:color w:val="00B0F0"/>
          <w:sz w:val="24"/>
          <w:szCs w:val="24"/>
          <w:u w:val="single"/>
        </w:rPr>
      </w:pPr>
      <w:r w:rsidRPr="00986409">
        <w:rPr>
          <w:color w:val="00B0F0"/>
          <w:sz w:val="24"/>
          <w:szCs w:val="24"/>
        </w:rPr>
        <w:t>Registro no Registro Civil das Pessoas Jurídicas, em se tratando de sociedade</w:t>
      </w:r>
      <w:r w:rsidRPr="00986409">
        <w:rPr>
          <w:color w:val="00B0F0"/>
          <w:spacing w:val="1"/>
          <w:sz w:val="24"/>
          <w:szCs w:val="24"/>
        </w:rPr>
        <w:t xml:space="preserve"> </w:t>
      </w:r>
      <w:r w:rsidRPr="00986409">
        <w:rPr>
          <w:color w:val="00B0F0"/>
          <w:sz w:val="24"/>
          <w:szCs w:val="24"/>
        </w:rPr>
        <w:t>simples.</w:t>
      </w:r>
    </w:p>
    <w:p w14:paraId="0D2D8BCC" w14:textId="77777777" w:rsidR="00FC37AF" w:rsidRPr="00986409" w:rsidRDefault="00FC37AF" w:rsidP="00FA42AD">
      <w:pPr>
        <w:pStyle w:val="PargrafodaLista"/>
        <w:numPr>
          <w:ilvl w:val="3"/>
          <w:numId w:val="7"/>
        </w:numPr>
        <w:tabs>
          <w:tab w:val="left" w:pos="851"/>
          <w:tab w:val="left" w:pos="993"/>
          <w:tab w:val="left" w:pos="1276"/>
        </w:tabs>
        <w:spacing w:before="0" w:after="0" w:line="276" w:lineRule="auto"/>
        <w:ind w:left="0" w:firstLine="0"/>
        <w:rPr>
          <w:b/>
          <w:color w:val="00B0F0"/>
          <w:sz w:val="24"/>
          <w:szCs w:val="24"/>
          <w:u w:val="single"/>
        </w:rPr>
      </w:pPr>
      <w:r w:rsidRPr="00986409">
        <w:rPr>
          <w:color w:val="00B0F0"/>
          <w:sz w:val="24"/>
          <w:szCs w:val="24"/>
        </w:rPr>
        <w:lastRenderedPageBreak/>
        <w:t>Ato</w:t>
      </w:r>
      <w:r w:rsidRPr="00986409">
        <w:rPr>
          <w:color w:val="00B0F0"/>
          <w:spacing w:val="1"/>
          <w:sz w:val="24"/>
          <w:szCs w:val="24"/>
        </w:rPr>
        <w:t xml:space="preserve"> </w:t>
      </w:r>
      <w:r w:rsidRPr="00986409">
        <w:rPr>
          <w:color w:val="00B0F0"/>
          <w:sz w:val="24"/>
          <w:szCs w:val="24"/>
        </w:rPr>
        <w:t>Constitutivo,</w:t>
      </w:r>
      <w:r w:rsidRPr="00986409">
        <w:rPr>
          <w:color w:val="00B0F0"/>
          <w:spacing w:val="1"/>
          <w:sz w:val="24"/>
          <w:szCs w:val="24"/>
        </w:rPr>
        <w:t xml:space="preserve"> </w:t>
      </w:r>
      <w:r w:rsidRPr="00986409">
        <w:rPr>
          <w:color w:val="00B0F0"/>
          <w:sz w:val="24"/>
          <w:szCs w:val="24"/>
        </w:rPr>
        <w:t>Estatuto</w:t>
      </w:r>
      <w:r w:rsidRPr="00986409">
        <w:rPr>
          <w:color w:val="00B0F0"/>
          <w:spacing w:val="1"/>
          <w:sz w:val="24"/>
          <w:szCs w:val="24"/>
        </w:rPr>
        <w:t xml:space="preserve"> </w:t>
      </w:r>
      <w:r w:rsidRPr="00986409">
        <w:rPr>
          <w:color w:val="00B0F0"/>
          <w:sz w:val="24"/>
          <w:szCs w:val="24"/>
        </w:rPr>
        <w:t>ou</w:t>
      </w:r>
      <w:r w:rsidRPr="00986409">
        <w:rPr>
          <w:color w:val="00B0F0"/>
          <w:spacing w:val="1"/>
          <w:sz w:val="24"/>
          <w:szCs w:val="24"/>
        </w:rPr>
        <w:t xml:space="preserve"> </w:t>
      </w:r>
      <w:r w:rsidRPr="00986409">
        <w:rPr>
          <w:color w:val="00B0F0"/>
          <w:sz w:val="24"/>
          <w:szCs w:val="24"/>
        </w:rPr>
        <w:t>Contrato</w:t>
      </w:r>
      <w:r w:rsidRPr="00986409">
        <w:rPr>
          <w:color w:val="00B0F0"/>
          <w:spacing w:val="1"/>
          <w:sz w:val="24"/>
          <w:szCs w:val="24"/>
        </w:rPr>
        <w:t xml:space="preserve"> </w:t>
      </w:r>
      <w:r w:rsidRPr="00986409">
        <w:rPr>
          <w:color w:val="00B0F0"/>
          <w:sz w:val="24"/>
          <w:szCs w:val="24"/>
        </w:rPr>
        <w:t>Social</w:t>
      </w:r>
      <w:r w:rsidRPr="00986409">
        <w:rPr>
          <w:color w:val="00B0F0"/>
          <w:spacing w:val="1"/>
          <w:sz w:val="24"/>
          <w:szCs w:val="24"/>
        </w:rPr>
        <w:t xml:space="preserve"> </w:t>
      </w:r>
      <w:r w:rsidRPr="00986409">
        <w:rPr>
          <w:color w:val="00B0F0"/>
          <w:sz w:val="24"/>
          <w:szCs w:val="24"/>
        </w:rPr>
        <w:t>em</w:t>
      </w:r>
      <w:r w:rsidRPr="00986409">
        <w:rPr>
          <w:color w:val="00B0F0"/>
          <w:spacing w:val="1"/>
          <w:sz w:val="24"/>
          <w:szCs w:val="24"/>
        </w:rPr>
        <w:t xml:space="preserve"> </w:t>
      </w:r>
      <w:r w:rsidRPr="00986409">
        <w:rPr>
          <w:color w:val="00B0F0"/>
          <w:sz w:val="24"/>
          <w:szCs w:val="24"/>
        </w:rPr>
        <w:t>vigor,</w:t>
      </w:r>
      <w:r w:rsidRPr="00986409">
        <w:rPr>
          <w:color w:val="00B0F0"/>
          <w:spacing w:val="1"/>
          <w:sz w:val="24"/>
          <w:szCs w:val="24"/>
        </w:rPr>
        <w:t xml:space="preserve"> </w:t>
      </w:r>
      <w:r w:rsidRPr="00986409">
        <w:rPr>
          <w:color w:val="00B0F0"/>
          <w:sz w:val="24"/>
          <w:szCs w:val="24"/>
        </w:rPr>
        <w:t>devidamente</w:t>
      </w:r>
      <w:r w:rsidRPr="00986409">
        <w:rPr>
          <w:color w:val="00B0F0"/>
          <w:spacing w:val="1"/>
          <w:sz w:val="24"/>
          <w:szCs w:val="24"/>
        </w:rPr>
        <w:t xml:space="preserve"> </w:t>
      </w:r>
      <w:r w:rsidRPr="00986409">
        <w:rPr>
          <w:color w:val="00B0F0"/>
          <w:sz w:val="24"/>
          <w:szCs w:val="24"/>
        </w:rPr>
        <w:t>registrado no órgão correspondente, indicando os atuais responsáveis pela</w:t>
      </w:r>
      <w:r w:rsidRPr="00986409">
        <w:rPr>
          <w:color w:val="00B0F0"/>
          <w:spacing w:val="1"/>
          <w:sz w:val="24"/>
          <w:szCs w:val="24"/>
        </w:rPr>
        <w:t xml:space="preserve"> </w:t>
      </w:r>
      <w:r w:rsidRPr="00986409">
        <w:rPr>
          <w:color w:val="00B0F0"/>
          <w:sz w:val="24"/>
          <w:szCs w:val="24"/>
        </w:rPr>
        <w:t>administração, caso</w:t>
      </w:r>
      <w:r w:rsidRPr="00986409">
        <w:rPr>
          <w:color w:val="00B0F0"/>
          <w:spacing w:val="23"/>
          <w:sz w:val="24"/>
          <w:szCs w:val="24"/>
        </w:rPr>
        <w:t xml:space="preserve"> </w:t>
      </w:r>
      <w:r w:rsidRPr="00986409">
        <w:rPr>
          <w:color w:val="00B0F0"/>
          <w:sz w:val="24"/>
          <w:szCs w:val="24"/>
        </w:rPr>
        <w:t>os</w:t>
      </w:r>
      <w:r w:rsidRPr="00986409">
        <w:rPr>
          <w:color w:val="00B0F0"/>
          <w:spacing w:val="22"/>
          <w:sz w:val="24"/>
          <w:szCs w:val="24"/>
        </w:rPr>
        <w:t xml:space="preserve"> </w:t>
      </w:r>
      <w:r w:rsidRPr="00986409">
        <w:rPr>
          <w:color w:val="00B0F0"/>
          <w:sz w:val="24"/>
          <w:szCs w:val="24"/>
        </w:rPr>
        <w:t>responsáveis</w:t>
      </w:r>
      <w:r w:rsidRPr="00986409">
        <w:rPr>
          <w:color w:val="00B0F0"/>
          <w:spacing w:val="24"/>
          <w:sz w:val="24"/>
          <w:szCs w:val="24"/>
        </w:rPr>
        <w:t xml:space="preserve"> </w:t>
      </w:r>
      <w:r w:rsidRPr="00986409">
        <w:rPr>
          <w:color w:val="00B0F0"/>
          <w:sz w:val="24"/>
          <w:szCs w:val="24"/>
        </w:rPr>
        <w:t>não</w:t>
      </w:r>
      <w:r w:rsidRPr="00986409">
        <w:rPr>
          <w:color w:val="00B0F0"/>
          <w:spacing w:val="21"/>
          <w:sz w:val="24"/>
          <w:szCs w:val="24"/>
        </w:rPr>
        <w:t xml:space="preserve"> </w:t>
      </w:r>
      <w:r w:rsidRPr="00986409">
        <w:rPr>
          <w:color w:val="00B0F0"/>
          <w:sz w:val="24"/>
          <w:szCs w:val="24"/>
        </w:rPr>
        <w:t>constem</w:t>
      </w:r>
      <w:r w:rsidRPr="00986409">
        <w:rPr>
          <w:color w:val="00B0F0"/>
          <w:spacing w:val="21"/>
          <w:sz w:val="24"/>
          <w:szCs w:val="24"/>
        </w:rPr>
        <w:t xml:space="preserve"> </w:t>
      </w:r>
      <w:r w:rsidRPr="00986409">
        <w:rPr>
          <w:color w:val="00B0F0"/>
          <w:sz w:val="24"/>
          <w:szCs w:val="24"/>
        </w:rPr>
        <w:t>no Contrato</w:t>
      </w:r>
      <w:r w:rsidRPr="00986409">
        <w:rPr>
          <w:color w:val="00B0F0"/>
          <w:spacing w:val="21"/>
          <w:sz w:val="24"/>
          <w:szCs w:val="24"/>
        </w:rPr>
        <w:t xml:space="preserve"> </w:t>
      </w:r>
      <w:r w:rsidRPr="00986409">
        <w:rPr>
          <w:color w:val="00B0F0"/>
          <w:sz w:val="24"/>
          <w:szCs w:val="24"/>
        </w:rPr>
        <w:t>Social,</w:t>
      </w:r>
      <w:r w:rsidRPr="00986409">
        <w:rPr>
          <w:color w:val="00B0F0"/>
          <w:spacing w:val="20"/>
          <w:sz w:val="24"/>
          <w:szCs w:val="24"/>
        </w:rPr>
        <w:t xml:space="preserve"> </w:t>
      </w:r>
      <w:r w:rsidRPr="00986409">
        <w:rPr>
          <w:color w:val="00B0F0"/>
          <w:sz w:val="24"/>
          <w:szCs w:val="24"/>
        </w:rPr>
        <w:t>documento</w:t>
      </w:r>
      <w:r w:rsidRPr="00986409">
        <w:rPr>
          <w:color w:val="00B0F0"/>
          <w:spacing w:val="23"/>
          <w:sz w:val="24"/>
          <w:szCs w:val="24"/>
        </w:rPr>
        <w:t xml:space="preserve"> </w:t>
      </w:r>
      <w:r w:rsidRPr="00986409">
        <w:rPr>
          <w:color w:val="00B0F0"/>
          <w:sz w:val="24"/>
          <w:szCs w:val="24"/>
        </w:rPr>
        <w:t>que</w:t>
      </w:r>
      <w:r w:rsidRPr="00986409">
        <w:rPr>
          <w:color w:val="00B0F0"/>
          <w:spacing w:val="-58"/>
          <w:sz w:val="24"/>
          <w:szCs w:val="24"/>
        </w:rPr>
        <w:t xml:space="preserve"> </w:t>
      </w:r>
      <w:r w:rsidRPr="00986409">
        <w:rPr>
          <w:color w:val="00B0F0"/>
          <w:sz w:val="24"/>
          <w:szCs w:val="24"/>
        </w:rPr>
        <w:t>indique</w:t>
      </w:r>
      <w:r w:rsidRPr="00986409">
        <w:rPr>
          <w:color w:val="00B0F0"/>
          <w:spacing w:val="-2"/>
          <w:sz w:val="24"/>
          <w:szCs w:val="24"/>
        </w:rPr>
        <w:t xml:space="preserve"> </w:t>
      </w:r>
      <w:r w:rsidRPr="00986409">
        <w:rPr>
          <w:color w:val="00B0F0"/>
          <w:sz w:val="24"/>
          <w:szCs w:val="24"/>
        </w:rPr>
        <w:t>a</w:t>
      </w:r>
      <w:r w:rsidRPr="00986409">
        <w:rPr>
          <w:color w:val="00B0F0"/>
          <w:spacing w:val="-1"/>
          <w:sz w:val="24"/>
          <w:szCs w:val="24"/>
        </w:rPr>
        <w:t xml:space="preserve"> </w:t>
      </w:r>
      <w:r w:rsidRPr="00986409">
        <w:rPr>
          <w:color w:val="00B0F0"/>
          <w:sz w:val="24"/>
          <w:szCs w:val="24"/>
        </w:rPr>
        <w:t>responsabilidade</w:t>
      </w:r>
      <w:r w:rsidRPr="00986409">
        <w:rPr>
          <w:color w:val="00B0F0"/>
          <w:spacing w:val="-1"/>
          <w:sz w:val="24"/>
          <w:szCs w:val="24"/>
        </w:rPr>
        <w:t xml:space="preserve"> </w:t>
      </w:r>
      <w:r w:rsidRPr="00986409">
        <w:rPr>
          <w:color w:val="00B0F0"/>
          <w:sz w:val="24"/>
          <w:szCs w:val="24"/>
        </w:rPr>
        <w:t>pela</w:t>
      </w:r>
      <w:r w:rsidRPr="00986409">
        <w:rPr>
          <w:color w:val="00B0F0"/>
          <w:spacing w:val="-3"/>
          <w:sz w:val="24"/>
          <w:szCs w:val="24"/>
        </w:rPr>
        <w:t xml:space="preserve"> </w:t>
      </w:r>
      <w:r w:rsidRPr="00986409">
        <w:rPr>
          <w:color w:val="00B0F0"/>
          <w:sz w:val="24"/>
          <w:szCs w:val="24"/>
        </w:rPr>
        <w:t>administração.</w:t>
      </w:r>
    </w:p>
    <w:p w14:paraId="2758C76F" w14:textId="77777777" w:rsidR="00FC37AF" w:rsidRPr="00986409" w:rsidRDefault="00FC37AF" w:rsidP="00FA42AD">
      <w:pPr>
        <w:pStyle w:val="PargrafodaLista"/>
        <w:numPr>
          <w:ilvl w:val="3"/>
          <w:numId w:val="7"/>
        </w:numPr>
        <w:tabs>
          <w:tab w:val="left" w:pos="851"/>
          <w:tab w:val="left" w:pos="993"/>
          <w:tab w:val="left" w:pos="1276"/>
        </w:tabs>
        <w:spacing w:before="0" w:after="0" w:line="276" w:lineRule="auto"/>
        <w:ind w:left="0" w:firstLine="0"/>
        <w:rPr>
          <w:b/>
          <w:color w:val="00B0F0"/>
          <w:sz w:val="24"/>
          <w:szCs w:val="24"/>
          <w:u w:val="single"/>
        </w:rPr>
      </w:pPr>
      <w:r w:rsidRPr="00986409">
        <w:rPr>
          <w:color w:val="00B0F0"/>
          <w:sz w:val="24"/>
          <w:szCs w:val="24"/>
        </w:rPr>
        <w:t>Cópia</w:t>
      </w:r>
      <w:r w:rsidRPr="00986409">
        <w:rPr>
          <w:color w:val="00B0F0"/>
          <w:spacing w:val="1"/>
          <w:sz w:val="24"/>
          <w:szCs w:val="24"/>
        </w:rPr>
        <w:t xml:space="preserve"> </w:t>
      </w:r>
      <w:r w:rsidRPr="00986409">
        <w:rPr>
          <w:color w:val="00B0F0"/>
          <w:sz w:val="24"/>
          <w:szCs w:val="24"/>
        </w:rPr>
        <w:t>da</w:t>
      </w:r>
      <w:r w:rsidRPr="00986409">
        <w:rPr>
          <w:color w:val="00B0F0"/>
          <w:spacing w:val="1"/>
          <w:sz w:val="24"/>
          <w:szCs w:val="24"/>
        </w:rPr>
        <w:t xml:space="preserve"> </w:t>
      </w:r>
      <w:r w:rsidRPr="00986409">
        <w:rPr>
          <w:color w:val="00B0F0"/>
          <w:sz w:val="24"/>
          <w:szCs w:val="24"/>
        </w:rPr>
        <w:t>ata</w:t>
      </w:r>
      <w:r w:rsidRPr="00986409">
        <w:rPr>
          <w:color w:val="00B0F0"/>
          <w:spacing w:val="1"/>
          <w:sz w:val="24"/>
          <w:szCs w:val="24"/>
        </w:rPr>
        <w:t xml:space="preserve"> </w:t>
      </w:r>
      <w:r w:rsidRPr="00986409">
        <w:rPr>
          <w:color w:val="00B0F0"/>
          <w:sz w:val="24"/>
          <w:szCs w:val="24"/>
        </w:rPr>
        <w:t>da</w:t>
      </w:r>
      <w:r w:rsidRPr="00986409">
        <w:rPr>
          <w:color w:val="00B0F0"/>
          <w:spacing w:val="1"/>
          <w:sz w:val="24"/>
          <w:szCs w:val="24"/>
        </w:rPr>
        <w:t xml:space="preserve"> </w:t>
      </w:r>
      <w:r w:rsidRPr="00986409">
        <w:rPr>
          <w:color w:val="00B0F0"/>
          <w:sz w:val="24"/>
          <w:szCs w:val="24"/>
        </w:rPr>
        <w:t>assembleia</w:t>
      </w:r>
      <w:r w:rsidRPr="00986409">
        <w:rPr>
          <w:color w:val="00B0F0"/>
          <w:spacing w:val="1"/>
          <w:sz w:val="24"/>
          <w:szCs w:val="24"/>
        </w:rPr>
        <w:t xml:space="preserve"> </w:t>
      </w:r>
      <w:r w:rsidRPr="00986409">
        <w:rPr>
          <w:color w:val="00B0F0"/>
          <w:sz w:val="24"/>
          <w:szCs w:val="24"/>
        </w:rPr>
        <w:t>geral</w:t>
      </w:r>
      <w:r w:rsidRPr="00986409">
        <w:rPr>
          <w:color w:val="00B0F0"/>
          <w:spacing w:val="1"/>
          <w:sz w:val="24"/>
          <w:szCs w:val="24"/>
        </w:rPr>
        <w:t xml:space="preserve"> </w:t>
      </w:r>
      <w:r w:rsidRPr="00986409">
        <w:rPr>
          <w:color w:val="00B0F0"/>
          <w:sz w:val="24"/>
          <w:szCs w:val="24"/>
        </w:rPr>
        <w:t>ou</w:t>
      </w:r>
      <w:r w:rsidRPr="00986409">
        <w:rPr>
          <w:color w:val="00B0F0"/>
          <w:spacing w:val="1"/>
          <w:sz w:val="24"/>
          <w:szCs w:val="24"/>
        </w:rPr>
        <w:t xml:space="preserve"> </w:t>
      </w:r>
      <w:r w:rsidRPr="00986409">
        <w:rPr>
          <w:color w:val="00B0F0"/>
          <w:sz w:val="24"/>
          <w:szCs w:val="24"/>
        </w:rPr>
        <w:t>da</w:t>
      </w:r>
      <w:r w:rsidRPr="00986409">
        <w:rPr>
          <w:color w:val="00B0F0"/>
          <w:spacing w:val="1"/>
          <w:sz w:val="24"/>
          <w:szCs w:val="24"/>
        </w:rPr>
        <w:t xml:space="preserve"> </w:t>
      </w:r>
      <w:r w:rsidRPr="00986409">
        <w:rPr>
          <w:color w:val="00B0F0"/>
          <w:sz w:val="24"/>
          <w:szCs w:val="24"/>
        </w:rPr>
        <w:t>reunião</w:t>
      </w:r>
      <w:r w:rsidRPr="00986409">
        <w:rPr>
          <w:color w:val="00B0F0"/>
          <w:spacing w:val="1"/>
          <w:sz w:val="24"/>
          <w:szCs w:val="24"/>
        </w:rPr>
        <w:t xml:space="preserve"> </w:t>
      </w:r>
      <w:r w:rsidRPr="00986409">
        <w:rPr>
          <w:color w:val="00B0F0"/>
          <w:sz w:val="24"/>
          <w:szCs w:val="24"/>
        </w:rPr>
        <w:t>do</w:t>
      </w:r>
      <w:r w:rsidRPr="00986409">
        <w:rPr>
          <w:color w:val="00B0F0"/>
          <w:spacing w:val="1"/>
          <w:sz w:val="24"/>
          <w:szCs w:val="24"/>
        </w:rPr>
        <w:t xml:space="preserve"> </w:t>
      </w:r>
      <w:r w:rsidRPr="00986409">
        <w:rPr>
          <w:color w:val="00B0F0"/>
          <w:sz w:val="24"/>
          <w:szCs w:val="24"/>
        </w:rPr>
        <w:t>conselho</w:t>
      </w:r>
      <w:r w:rsidRPr="00986409">
        <w:rPr>
          <w:color w:val="00B0F0"/>
          <w:spacing w:val="1"/>
          <w:sz w:val="24"/>
          <w:szCs w:val="24"/>
        </w:rPr>
        <w:t xml:space="preserve"> </w:t>
      </w:r>
      <w:r w:rsidRPr="00986409">
        <w:rPr>
          <w:color w:val="00B0F0"/>
          <w:sz w:val="24"/>
          <w:szCs w:val="24"/>
        </w:rPr>
        <w:t>de</w:t>
      </w:r>
      <w:r w:rsidRPr="00986409">
        <w:rPr>
          <w:color w:val="00B0F0"/>
          <w:spacing w:val="1"/>
          <w:sz w:val="24"/>
          <w:szCs w:val="24"/>
        </w:rPr>
        <w:t xml:space="preserve"> </w:t>
      </w:r>
      <w:r w:rsidRPr="00986409">
        <w:rPr>
          <w:color w:val="00B0F0"/>
          <w:sz w:val="24"/>
          <w:szCs w:val="24"/>
        </w:rPr>
        <w:t>administração</w:t>
      </w:r>
      <w:r w:rsidRPr="00986409">
        <w:rPr>
          <w:color w:val="00B0F0"/>
          <w:spacing w:val="13"/>
          <w:sz w:val="24"/>
          <w:szCs w:val="24"/>
        </w:rPr>
        <w:t xml:space="preserve"> </w:t>
      </w:r>
      <w:r w:rsidRPr="00986409">
        <w:rPr>
          <w:color w:val="00B0F0"/>
          <w:sz w:val="24"/>
          <w:szCs w:val="24"/>
        </w:rPr>
        <w:t>atinente</w:t>
      </w:r>
      <w:r w:rsidRPr="00986409">
        <w:rPr>
          <w:color w:val="00B0F0"/>
          <w:spacing w:val="18"/>
          <w:sz w:val="24"/>
          <w:szCs w:val="24"/>
        </w:rPr>
        <w:t xml:space="preserve"> </w:t>
      </w:r>
      <w:r w:rsidRPr="00986409">
        <w:rPr>
          <w:color w:val="00B0F0"/>
          <w:sz w:val="24"/>
          <w:szCs w:val="24"/>
        </w:rPr>
        <w:t>à</w:t>
      </w:r>
      <w:r w:rsidRPr="00986409">
        <w:rPr>
          <w:color w:val="00B0F0"/>
          <w:spacing w:val="14"/>
          <w:sz w:val="24"/>
          <w:szCs w:val="24"/>
        </w:rPr>
        <w:t xml:space="preserve"> </w:t>
      </w:r>
      <w:r w:rsidRPr="00986409">
        <w:rPr>
          <w:color w:val="00B0F0"/>
          <w:sz w:val="24"/>
          <w:szCs w:val="24"/>
        </w:rPr>
        <w:t>eleição</w:t>
      </w:r>
      <w:r w:rsidRPr="00986409">
        <w:rPr>
          <w:color w:val="00B0F0"/>
          <w:spacing w:val="17"/>
          <w:sz w:val="24"/>
          <w:szCs w:val="24"/>
        </w:rPr>
        <w:t xml:space="preserve"> </w:t>
      </w:r>
      <w:r w:rsidRPr="00986409">
        <w:rPr>
          <w:color w:val="00B0F0"/>
          <w:sz w:val="24"/>
          <w:szCs w:val="24"/>
        </w:rPr>
        <w:t>e</w:t>
      </w:r>
      <w:r w:rsidRPr="00986409">
        <w:rPr>
          <w:color w:val="00B0F0"/>
          <w:spacing w:val="15"/>
          <w:sz w:val="24"/>
          <w:szCs w:val="24"/>
        </w:rPr>
        <w:t xml:space="preserve"> </w:t>
      </w:r>
      <w:r w:rsidRPr="00986409">
        <w:rPr>
          <w:color w:val="00B0F0"/>
          <w:sz w:val="24"/>
          <w:szCs w:val="24"/>
        </w:rPr>
        <w:t>ao</w:t>
      </w:r>
      <w:r w:rsidRPr="00986409">
        <w:rPr>
          <w:color w:val="00B0F0"/>
          <w:spacing w:val="16"/>
          <w:sz w:val="24"/>
          <w:szCs w:val="24"/>
        </w:rPr>
        <w:t xml:space="preserve"> </w:t>
      </w:r>
      <w:r w:rsidRPr="00986409">
        <w:rPr>
          <w:color w:val="00B0F0"/>
          <w:sz w:val="24"/>
          <w:szCs w:val="24"/>
        </w:rPr>
        <w:t>mandato</w:t>
      </w:r>
      <w:r w:rsidRPr="00986409">
        <w:rPr>
          <w:color w:val="00B0F0"/>
          <w:spacing w:val="16"/>
          <w:sz w:val="24"/>
          <w:szCs w:val="24"/>
        </w:rPr>
        <w:t xml:space="preserve"> </w:t>
      </w:r>
      <w:r w:rsidRPr="00986409">
        <w:rPr>
          <w:color w:val="00B0F0"/>
          <w:sz w:val="24"/>
          <w:szCs w:val="24"/>
        </w:rPr>
        <w:t>dos</w:t>
      </w:r>
      <w:r w:rsidRPr="00986409">
        <w:rPr>
          <w:color w:val="00B0F0"/>
          <w:spacing w:val="15"/>
          <w:sz w:val="24"/>
          <w:szCs w:val="24"/>
        </w:rPr>
        <w:t xml:space="preserve"> </w:t>
      </w:r>
      <w:r w:rsidRPr="00986409">
        <w:rPr>
          <w:color w:val="00B0F0"/>
          <w:sz w:val="24"/>
          <w:szCs w:val="24"/>
        </w:rPr>
        <w:t>atuais</w:t>
      </w:r>
      <w:r w:rsidRPr="00986409">
        <w:rPr>
          <w:color w:val="00B0F0"/>
          <w:spacing w:val="16"/>
          <w:sz w:val="24"/>
          <w:szCs w:val="24"/>
        </w:rPr>
        <w:t xml:space="preserve"> </w:t>
      </w:r>
      <w:r w:rsidRPr="00986409">
        <w:rPr>
          <w:color w:val="00B0F0"/>
          <w:sz w:val="24"/>
          <w:szCs w:val="24"/>
        </w:rPr>
        <w:t>administradores, evidenciando</w:t>
      </w:r>
      <w:r w:rsidRPr="00986409">
        <w:rPr>
          <w:color w:val="00B0F0"/>
          <w:spacing w:val="1"/>
          <w:sz w:val="24"/>
          <w:szCs w:val="24"/>
        </w:rPr>
        <w:t xml:space="preserve"> </w:t>
      </w:r>
      <w:r w:rsidRPr="00986409">
        <w:rPr>
          <w:color w:val="00B0F0"/>
          <w:sz w:val="24"/>
          <w:szCs w:val="24"/>
        </w:rPr>
        <w:t>o</w:t>
      </w:r>
      <w:r w:rsidRPr="00986409">
        <w:rPr>
          <w:color w:val="00B0F0"/>
          <w:spacing w:val="1"/>
          <w:sz w:val="24"/>
          <w:szCs w:val="24"/>
        </w:rPr>
        <w:t xml:space="preserve"> </w:t>
      </w:r>
      <w:r w:rsidRPr="00986409">
        <w:rPr>
          <w:color w:val="00B0F0"/>
          <w:sz w:val="24"/>
          <w:szCs w:val="24"/>
        </w:rPr>
        <w:t>devido</w:t>
      </w:r>
      <w:r w:rsidRPr="00986409">
        <w:rPr>
          <w:color w:val="00B0F0"/>
          <w:spacing w:val="1"/>
          <w:sz w:val="24"/>
          <w:szCs w:val="24"/>
        </w:rPr>
        <w:t xml:space="preserve"> </w:t>
      </w:r>
      <w:r w:rsidRPr="00986409">
        <w:rPr>
          <w:color w:val="00B0F0"/>
          <w:sz w:val="24"/>
          <w:szCs w:val="24"/>
        </w:rPr>
        <w:t>registro</w:t>
      </w:r>
      <w:r w:rsidRPr="00986409">
        <w:rPr>
          <w:color w:val="00B0F0"/>
          <w:spacing w:val="1"/>
          <w:sz w:val="24"/>
          <w:szCs w:val="24"/>
        </w:rPr>
        <w:t xml:space="preserve"> </w:t>
      </w:r>
      <w:r w:rsidRPr="00986409">
        <w:rPr>
          <w:color w:val="00B0F0"/>
          <w:sz w:val="24"/>
          <w:szCs w:val="24"/>
        </w:rPr>
        <w:t>na</w:t>
      </w:r>
      <w:r w:rsidRPr="00986409">
        <w:rPr>
          <w:color w:val="00B0F0"/>
          <w:spacing w:val="1"/>
          <w:sz w:val="24"/>
          <w:szCs w:val="24"/>
        </w:rPr>
        <w:t xml:space="preserve"> </w:t>
      </w:r>
      <w:r w:rsidRPr="00986409">
        <w:rPr>
          <w:color w:val="00B0F0"/>
          <w:sz w:val="24"/>
          <w:szCs w:val="24"/>
        </w:rPr>
        <w:t>junta</w:t>
      </w:r>
      <w:r w:rsidRPr="00986409">
        <w:rPr>
          <w:color w:val="00B0F0"/>
          <w:spacing w:val="1"/>
          <w:sz w:val="24"/>
          <w:szCs w:val="24"/>
        </w:rPr>
        <w:t xml:space="preserve"> </w:t>
      </w:r>
      <w:r w:rsidRPr="00986409">
        <w:rPr>
          <w:color w:val="00B0F0"/>
          <w:sz w:val="24"/>
          <w:szCs w:val="24"/>
        </w:rPr>
        <w:t>comercial</w:t>
      </w:r>
      <w:r w:rsidRPr="00986409">
        <w:rPr>
          <w:color w:val="00B0F0"/>
          <w:spacing w:val="1"/>
          <w:sz w:val="24"/>
          <w:szCs w:val="24"/>
        </w:rPr>
        <w:t xml:space="preserve"> </w:t>
      </w:r>
      <w:r w:rsidRPr="00986409">
        <w:rPr>
          <w:color w:val="00B0F0"/>
          <w:sz w:val="24"/>
          <w:szCs w:val="24"/>
        </w:rPr>
        <w:t>pertinente</w:t>
      </w:r>
      <w:r w:rsidRPr="00986409">
        <w:rPr>
          <w:color w:val="00B0F0"/>
          <w:spacing w:val="1"/>
          <w:sz w:val="24"/>
          <w:szCs w:val="24"/>
        </w:rPr>
        <w:t xml:space="preserve"> </w:t>
      </w:r>
      <w:r w:rsidRPr="00986409">
        <w:rPr>
          <w:color w:val="00B0F0"/>
          <w:sz w:val="24"/>
          <w:szCs w:val="24"/>
        </w:rPr>
        <w:t>ou</w:t>
      </w:r>
      <w:r w:rsidRPr="00986409">
        <w:rPr>
          <w:color w:val="00B0F0"/>
          <w:spacing w:val="1"/>
          <w:sz w:val="24"/>
          <w:szCs w:val="24"/>
        </w:rPr>
        <w:t xml:space="preserve"> </w:t>
      </w:r>
      <w:r w:rsidRPr="00986409">
        <w:rPr>
          <w:color w:val="00B0F0"/>
          <w:sz w:val="24"/>
          <w:szCs w:val="24"/>
        </w:rPr>
        <w:t>a</w:t>
      </w:r>
      <w:r w:rsidRPr="00986409">
        <w:rPr>
          <w:color w:val="00B0F0"/>
          <w:spacing w:val="1"/>
          <w:sz w:val="24"/>
          <w:szCs w:val="24"/>
        </w:rPr>
        <w:t xml:space="preserve"> </w:t>
      </w:r>
      <w:r w:rsidRPr="00986409">
        <w:rPr>
          <w:color w:val="00B0F0"/>
          <w:sz w:val="24"/>
          <w:szCs w:val="24"/>
        </w:rPr>
        <w:t>publicação</w:t>
      </w:r>
      <w:r w:rsidRPr="00986409">
        <w:rPr>
          <w:color w:val="00B0F0"/>
          <w:spacing w:val="1"/>
          <w:sz w:val="24"/>
          <w:szCs w:val="24"/>
        </w:rPr>
        <w:t xml:space="preserve"> </w:t>
      </w:r>
      <w:r w:rsidRPr="00986409">
        <w:rPr>
          <w:color w:val="00B0F0"/>
          <w:sz w:val="24"/>
          <w:szCs w:val="24"/>
        </w:rPr>
        <w:t>prevista</w:t>
      </w:r>
      <w:r w:rsidRPr="00986409">
        <w:rPr>
          <w:color w:val="00B0F0"/>
          <w:spacing w:val="1"/>
          <w:sz w:val="24"/>
          <w:szCs w:val="24"/>
        </w:rPr>
        <w:t xml:space="preserve"> </w:t>
      </w:r>
      <w:r w:rsidRPr="00986409">
        <w:rPr>
          <w:color w:val="00B0F0"/>
          <w:sz w:val="24"/>
          <w:szCs w:val="24"/>
        </w:rPr>
        <w:t>na</w:t>
      </w:r>
      <w:r w:rsidRPr="00986409">
        <w:rPr>
          <w:color w:val="00B0F0"/>
          <w:spacing w:val="1"/>
          <w:sz w:val="24"/>
          <w:szCs w:val="24"/>
        </w:rPr>
        <w:t xml:space="preserve"> </w:t>
      </w:r>
      <w:r w:rsidRPr="00986409">
        <w:rPr>
          <w:color w:val="00B0F0"/>
          <w:sz w:val="24"/>
          <w:szCs w:val="24"/>
        </w:rPr>
        <w:t>Lei</w:t>
      </w:r>
      <w:r w:rsidRPr="00986409">
        <w:rPr>
          <w:color w:val="00B0F0"/>
          <w:spacing w:val="1"/>
          <w:sz w:val="24"/>
          <w:szCs w:val="24"/>
        </w:rPr>
        <w:t xml:space="preserve"> </w:t>
      </w:r>
      <w:r w:rsidRPr="00986409">
        <w:rPr>
          <w:color w:val="00B0F0"/>
          <w:sz w:val="24"/>
          <w:szCs w:val="24"/>
        </w:rPr>
        <w:t>nº</w:t>
      </w:r>
      <w:r w:rsidRPr="00986409">
        <w:rPr>
          <w:color w:val="00B0F0"/>
          <w:spacing w:val="1"/>
          <w:sz w:val="24"/>
          <w:szCs w:val="24"/>
        </w:rPr>
        <w:t xml:space="preserve"> </w:t>
      </w:r>
      <w:r w:rsidRPr="00986409">
        <w:rPr>
          <w:color w:val="00B0F0"/>
          <w:sz w:val="24"/>
          <w:szCs w:val="24"/>
        </w:rPr>
        <w:t>6.404/76</w:t>
      </w:r>
      <w:r w:rsidRPr="00986409">
        <w:rPr>
          <w:color w:val="00B0F0"/>
          <w:spacing w:val="1"/>
          <w:sz w:val="24"/>
          <w:szCs w:val="24"/>
        </w:rPr>
        <w:t xml:space="preserve"> </w:t>
      </w:r>
      <w:r w:rsidRPr="00986409">
        <w:rPr>
          <w:color w:val="00B0F0"/>
          <w:sz w:val="24"/>
          <w:szCs w:val="24"/>
        </w:rPr>
        <w:t>e</w:t>
      </w:r>
      <w:r w:rsidRPr="00986409">
        <w:rPr>
          <w:color w:val="00B0F0"/>
          <w:spacing w:val="1"/>
          <w:sz w:val="24"/>
          <w:szCs w:val="24"/>
        </w:rPr>
        <w:t xml:space="preserve"> </w:t>
      </w:r>
      <w:r w:rsidRPr="00986409">
        <w:rPr>
          <w:color w:val="00B0F0"/>
          <w:sz w:val="24"/>
          <w:szCs w:val="24"/>
        </w:rPr>
        <w:t>suas</w:t>
      </w:r>
      <w:r w:rsidRPr="00986409">
        <w:rPr>
          <w:color w:val="00B0F0"/>
          <w:spacing w:val="1"/>
          <w:sz w:val="24"/>
          <w:szCs w:val="24"/>
        </w:rPr>
        <w:t xml:space="preserve"> </w:t>
      </w:r>
      <w:r w:rsidRPr="00986409">
        <w:rPr>
          <w:color w:val="00B0F0"/>
          <w:sz w:val="24"/>
          <w:szCs w:val="24"/>
        </w:rPr>
        <w:t>alterações,</w:t>
      </w:r>
      <w:r w:rsidRPr="00986409">
        <w:rPr>
          <w:color w:val="00B0F0"/>
          <w:spacing w:val="1"/>
          <w:sz w:val="24"/>
          <w:szCs w:val="24"/>
        </w:rPr>
        <w:t xml:space="preserve"> </w:t>
      </w:r>
      <w:r w:rsidRPr="00986409">
        <w:rPr>
          <w:color w:val="00B0F0"/>
          <w:sz w:val="24"/>
          <w:szCs w:val="24"/>
        </w:rPr>
        <w:t>no</w:t>
      </w:r>
      <w:r w:rsidRPr="00986409">
        <w:rPr>
          <w:color w:val="00B0F0"/>
          <w:spacing w:val="1"/>
          <w:sz w:val="24"/>
          <w:szCs w:val="24"/>
        </w:rPr>
        <w:t xml:space="preserve"> </w:t>
      </w:r>
      <w:r w:rsidRPr="00986409">
        <w:rPr>
          <w:color w:val="00B0F0"/>
          <w:sz w:val="24"/>
          <w:szCs w:val="24"/>
        </w:rPr>
        <w:t>caso</w:t>
      </w:r>
      <w:r w:rsidRPr="00986409">
        <w:rPr>
          <w:color w:val="00B0F0"/>
          <w:spacing w:val="1"/>
          <w:sz w:val="24"/>
          <w:szCs w:val="24"/>
        </w:rPr>
        <w:t xml:space="preserve"> </w:t>
      </w:r>
      <w:r w:rsidRPr="00986409">
        <w:rPr>
          <w:color w:val="00B0F0"/>
          <w:sz w:val="24"/>
          <w:szCs w:val="24"/>
        </w:rPr>
        <w:t>de</w:t>
      </w:r>
      <w:r w:rsidRPr="00986409">
        <w:rPr>
          <w:color w:val="00B0F0"/>
          <w:spacing w:val="1"/>
          <w:sz w:val="24"/>
          <w:szCs w:val="24"/>
        </w:rPr>
        <w:t xml:space="preserve"> </w:t>
      </w:r>
      <w:r w:rsidRPr="00986409">
        <w:rPr>
          <w:color w:val="00B0F0"/>
          <w:sz w:val="24"/>
          <w:szCs w:val="24"/>
        </w:rPr>
        <w:t>sociedades</w:t>
      </w:r>
      <w:r w:rsidRPr="00986409">
        <w:rPr>
          <w:color w:val="00B0F0"/>
          <w:spacing w:val="-2"/>
          <w:sz w:val="24"/>
          <w:szCs w:val="24"/>
        </w:rPr>
        <w:t xml:space="preserve"> </w:t>
      </w:r>
      <w:r w:rsidRPr="00986409">
        <w:rPr>
          <w:color w:val="00B0F0"/>
          <w:sz w:val="24"/>
          <w:szCs w:val="24"/>
        </w:rPr>
        <w:t>anônimas.</w:t>
      </w:r>
    </w:p>
    <w:p w14:paraId="13E7BB41" w14:textId="77777777" w:rsidR="00FC37AF" w:rsidRPr="00986409" w:rsidRDefault="00FC37AF" w:rsidP="00FA42AD">
      <w:pPr>
        <w:pStyle w:val="PargrafodaLista"/>
        <w:numPr>
          <w:ilvl w:val="3"/>
          <w:numId w:val="7"/>
        </w:numPr>
        <w:tabs>
          <w:tab w:val="left" w:pos="851"/>
          <w:tab w:val="left" w:pos="993"/>
          <w:tab w:val="left" w:pos="1276"/>
        </w:tabs>
        <w:spacing w:before="0" w:after="0" w:line="276" w:lineRule="auto"/>
        <w:ind w:left="0" w:firstLine="0"/>
        <w:rPr>
          <w:b/>
          <w:color w:val="00B0F0"/>
          <w:sz w:val="24"/>
          <w:szCs w:val="24"/>
          <w:u w:val="single"/>
        </w:rPr>
      </w:pPr>
      <w:r w:rsidRPr="00986409">
        <w:rPr>
          <w:color w:val="00B0F0"/>
          <w:sz w:val="24"/>
          <w:szCs w:val="24"/>
        </w:rPr>
        <w:t>Cópia do decreto de autorização para que se estabeleçam no país e ato de registro</w:t>
      </w:r>
      <w:r w:rsidRPr="00986409">
        <w:rPr>
          <w:color w:val="00B0F0"/>
          <w:spacing w:val="1"/>
          <w:sz w:val="24"/>
          <w:szCs w:val="24"/>
        </w:rPr>
        <w:t xml:space="preserve"> </w:t>
      </w:r>
      <w:r w:rsidRPr="00986409">
        <w:rPr>
          <w:color w:val="00B0F0"/>
          <w:sz w:val="24"/>
          <w:szCs w:val="24"/>
        </w:rPr>
        <w:t>ou</w:t>
      </w:r>
      <w:r w:rsidRPr="00986409">
        <w:rPr>
          <w:color w:val="00B0F0"/>
          <w:spacing w:val="1"/>
          <w:sz w:val="24"/>
          <w:szCs w:val="24"/>
        </w:rPr>
        <w:t xml:space="preserve"> </w:t>
      </w:r>
      <w:r w:rsidRPr="00986409">
        <w:rPr>
          <w:color w:val="00B0F0"/>
          <w:sz w:val="24"/>
          <w:szCs w:val="24"/>
        </w:rPr>
        <w:t>autorização</w:t>
      </w:r>
      <w:r w:rsidRPr="00986409">
        <w:rPr>
          <w:color w:val="00B0F0"/>
          <w:spacing w:val="1"/>
          <w:sz w:val="24"/>
          <w:szCs w:val="24"/>
        </w:rPr>
        <w:t xml:space="preserve"> </w:t>
      </w:r>
      <w:r w:rsidRPr="00986409">
        <w:rPr>
          <w:color w:val="00B0F0"/>
          <w:sz w:val="24"/>
          <w:szCs w:val="24"/>
        </w:rPr>
        <w:t>para</w:t>
      </w:r>
      <w:r w:rsidRPr="00986409">
        <w:rPr>
          <w:color w:val="00B0F0"/>
          <w:spacing w:val="1"/>
          <w:sz w:val="24"/>
          <w:szCs w:val="24"/>
        </w:rPr>
        <w:t xml:space="preserve"> </w:t>
      </w:r>
      <w:r w:rsidRPr="00986409">
        <w:rPr>
          <w:color w:val="00B0F0"/>
          <w:sz w:val="24"/>
          <w:szCs w:val="24"/>
        </w:rPr>
        <w:t>funcionamento</w:t>
      </w:r>
      <w:r w:rsidRPr="00986409">
        <w:rPr>
          <w:color w:val="00B0F0"/>
          <w:spacing w:val="1"/>
          <w:sz w:val="24"/>
          <w:szCs w:val="24"/>
        </w:rPr>
        <w:t xml:space="preserve"> </w:t>
      </w:r>
      <w:r w:rsidRPr="00986409">
        <w:rPr>
          <w:color w:val="00B0F0"/>
          <w:sz w:val="24"/>
          <w:szCs w:val="24"/>
        </w:rPr>
        <w:t>expedido</w:t>
      </w:r>
      <w:r w:rsidRPr="00986409">
        <w:rPr>
          <w:color w:val="00B0F0"/>
          <w:spacing w:val="1"/>
          <w:sz w:val="24"/>
          <w:szCs w:val="24"/>
        </w:rPr>
        <w:t xml:space="preserve"> </w:t>
      </w:r>
      <w:r w:rsidRPr="00986409">
        <w:rPr>
          <w:color w:val="00B0F0"/>
          <w:sz w:val="24"/>
          <w:szCs w:val="24"/>
        </w:rPr>
        <w:t>pelo</w:t>
      </w:r>
      <w:r w:rsidRPr="00986409">
        <w:rPr>
          <w:color w:val="00B0F0"/>
          <w:spacing w:val="1"/>
          <w:sz w:val="24"/>
          <w:szCs w:val="24"/>
        </w:rPr>
        <w:t xml:space="preserve"> </w:t>
      </w:r>
      <w:r w:rsidRPr="00986409">
        <w:rPr>
          <w:color w:val="00B0F0"/>
          <w:sz w:val="24"/>
          <w:szCs w:val="24"/>
        </w:rPr>
        <w:t>órgão</w:t>
      </w:r>
      <w:r w:rsidRPr="00986409">
        <w:rPr>
          <w:color w:val="00B0F0"/>
          <w:spacing w:val="1"/>
          <w:sz w:val="24"/>
          <w:szCs w:val="24"/>
        </w:rPr>
        <w:t xml:space="preserve"> </w:t>
      </w:r>
      <w:r w:rsidRPr="00986409">
        <w:rPr>
          <w:color w:val="00B0F0"/>
          <w:sz w:val="24"/>
          <w:szCs w:val="24"/>
        </w:rPr>
        <w:t>competente,</w:t>
      </w:r>
      <w:r w:rsidRPr="00986409">
        <w:rPr>
          <w:color w:val="00B0F0"/>
          <w:spacing w:val="-3"/>
          <w:sz w:val="24"/>
          <w:szCs w:val="24"/>
        </w:rPr>
        <w:t xml:space="preserve"> </w:t>
      </w:r>
      <w:r w:rsidRPr="00986409">
        <w:rPr>
          <w:color w:val="00B0F0"/>
          <w:sz w:val="24"/>
          <w:szCs w:val="24"/>
        </w:rPr>
        <w:t>no</w:t>
      </w:r>
      <w:r w:rsidRPr="00986409">
        <w:rPr>
          <w:color w:val="00B0F0"/>
          <w:spacing w:val="-2"/>
          <w:sz w:val="24"/>
          <w:szCs w:val="24"/>
        </w:rPr>
        <w:t xml:space="preserve"> </w:t>
      </w:r>
      <w:r w:rsidRPr="00986409">
        <w:rPr>
          <w:color w:val="00B0F0"/>
          <w:sz w:val="24"/>
          <w:szCs w:val="24"/>
        </w:rPr>
        <w:t>caso</w:t>
      </w:r>
      <w:r w:rsidRPr="00986409">
        <w:rPr>
          <w:color w:val="00B0F0"/>
          <w:spacing w:val="-2"/>
          <w:sz w:val="24"/>
          <w:szCs w:val="24"/>
        </w:rPr>
        <w:t xml:space="preserve"> </w:t>
      </w:r>
      <w:r w:rsidRPr="00986409">
        <w:rPr>
          <w:color w:val="00B0F0"/>
          <w:sz w:val="24"/>
          <w:szCs w:val="24"/>
        </w:rPr>
        <w:t>de</w:t>
      </w:r>
      <w:r w:rsidRPr="00986409">
        <w:rPr>
          <w:color w:val="00B0F0"/>
          <w:spacing w:val="-2"/>
          <w:sz w:val="24"/>
          <w:szCs w:val="24"/>
        </w:rPr>
        <w:t xml:space="preserve"> </w:t>
      </w:r>
      <w:r w:rsidRPr="00986409">
        <w:rPr>
          <w:color w:val="00B0F0"/>
          <w:sz w:val="24"/>
          <w:szCs w:val="24"/>
        </w:rPr>
        <w:t>empresas ou</w:t>
      </w:r>
      <w:r w:rsidRPr="00986409">
        <w:rPr>
          <w:color w:val="00B0F0"/>
          <w:spacing w:val="-2"/>
          <w:sz w:val="24"/>
          <w:szCs w:val="24"/>
        </w:rPr>
        <w:t xml:space="preserve"> </w:t>
      </w:r>
      <w:r w:rsidRPr="00986409">
        <w:rPr>
          <w:color w:val="00B0F0"/>
          <w:sz w:val="24"/>
          <w:szCs w:val="24"/>
        </w:rPr>
        <w:t>sociedades</w:t>
      </w:r>
      <w:r w:rsidRPr="00986409">
        <w:rPr>
          <w:color w:val="00B0F0"/>
          <w:spacing w:val="-1"/>
          <w:sz w:val="24"/>
          <w:szCs w:val="24"/>
        </w:rPr>
        <w:t xml:space="preserve"> </w:t>
      </w:r>
      <w:r w:rsidRPr="00986409">
        <w:rPr>
          <w:color w:val="00B0F0"/>
          <w:sz w:val="24"/>
          <w:szCs w:val="24"/>
        </w:rPr>
        <w:t>estrangeiras.</w:t>
      </w:r>
    </w:p>
    <w:p w14:paraId="3C075C7E" w14:textId="77777777" w:rsidR="00FC37AF" w:rsidRPr="00986409" w:rsidRDefault="00FC37AF" w:rsidP="00FC37AF">
      <w:pPr>
        <w:pStyle w:val="PargrafodaLista"/>
        <w:tabs>
          <w:tab w:val="left" w:pos="851"/>
        </w:tabs>
        <w:spacing w:before="0" w:after="0" w:line="276" w:lineRule="auto"/>
        <w:ind w:left="0"/>
        <w:rPr>
          <w:b/>
          <w:color w:val="00B0F0"/>
          <w:sz w:val="24"/>
          <w:szCs w:val="24"/>
          <w:u w:val="single"/>
        </w:rPr>
      </w:pPr>
    </w:p>
    <w:p w14:paraId="01742A3D" w14:textId="77777777" w:rsidR="00FC37AF" w:rsidRPr="00986409" w:rsidRDefault="00FC37AF" w:rsidP="00FA42AD">
      <w:pPr>
        <w:pStyle w:val="PargrafodaLista"/>
        <w:numPr>
          <w:ilvl w:val="2"/>
          <w:numId w:val="7"/>
        </w:numPr>
        <w:tabs>
          <w:tab w:val="left" w:pos="851"/>
          <w:tab w:val="left" w:pos="993"/>
          <w:tab w:val="left" w:pos="1701"/>
        </w:tabs>
        <w:spacing w:before="0" w:after="0" w:line="276" w:lineRule="auto"/>
        <w:ind w:left="0" w:firstLine="0"/>
        <w:rPr>
          <w:color w:val="00B0F0"/>
          <w:sz w:val="24"/>
          <w:szCs w:val="24"/>
        </w:rPr>
      </w:pPr>
      <w:r w:rsidRPr="00986409">
        <w:rPr>
          <w:b/>
          <w:bCs/>
          <w:color w:val="00B0F0"/>
          <w:sz w:val="24"/>
          <w:szCs w:val="24"/>
        </w:rPr>
        <w:t xml:space="preserve">REGULARIDADE FISCAL </w:t>
      </w:r>
      <w:r w:rsidRPr="00986409">
        <w:rPr>
          <w:b/>
          <w:color w:val="00B0F0"/>
          <w:sz w:val="24"/>
          <w:szCs w:val="24"/>
          <w:u w:val="single"/>
        </w:rPr>
        <w:t>(art. 62, III, NLLC)</w:t>
      </w:r>
      <w:r w:rsidRPr="00986409">
        <w:rPr>
          <w:b/>
          <w:color w:val="00B0F0"/>
          <w:sz w:val="24"/>
          <w:szCs w:val="24"/>
        </w:rPr>
        <w:t>:</w:t>
      </w:r>
      <w:bookmarkEnd w:id="53"/>
    </w:p>
    <w:p w14:paraId="60851F2E" w14:textId="77777777" w:rsidR="00FC37AF" w:rsidRPr="00986409" w:rsidRDefault="00FC37AF" w:rsidP="00FC37AF">
      <w:pPr>
        <w:pStyle w:val="PargrafodaLista"/>
        <w:tabs>
          <w:tab w:val="left" w:pos="851"/>
          <w:tab w:val="left" w:pos="993"/>
          <w:tab w:val="left" w:pos="1701"/>
        </w:tabs>
        <w:spacing w:before="0" w:after="0" w:line="276" w:lineRule="auto"/>
        <w:ind w:left="0"/>
        <w:rPr>
          <w:color w:val="00B0F0"/>
          <w:sz w:val="24"/>
          <w:szCs w:val="24"/>
        </w:rPr>
      </w:pPr>
    </w:p>
    <w:p w14:paraId="6E0A0A51"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Prova de inscrição no Cadastro Nacional de Pessoa Jurídica/</w:t>
      </w:r>
      <w:r w:rsidRPr="00986409">
        <w:rPr>
          <w:rFonts w:cs="Arial"/>
          <w:b/>
          <w:color w:val="00B0F0"/>
          <w:sz w:val="24"/>
          <w:szCs w:val="24"/>
        </w:rPr>
        <w:t>CNPJ</w:t>
      </w:r>
      <w:r w:rsidRPr="00986409">
        <w:rPr>
          <w:rFonts w:cs="Arial"/>
          <w:color w:val="00B0F0"/>
          <w:sz w:val="24"/>
          <w:szCs w:val="24"/>
        </w:rPr>
        <w:t>; (art. 68, I, NLLC);</w:t>
      </w:r>
    </w:p>
    <w:p w14:paraId="123AAC3B"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 xml:space="preserve">Prova de </w:t>
      </w:r>
      <w:r w:rsidRPr="00986409">
        <w:rPr>
          <w:rFonts w:cs="Arial"/>
          <w:b/>
          <w:color w:val="00B0F0"/>
          <w:sz w:val="24"/>
          <w:szCs w:val="24"/>
        </w:rPr>
        <w:t>regularidade com a Fazenda Municipal</w:t>
      </w:r>
      <w:r w:rsidRPr="00986409">
        <w:rPr>
          <w:rFonts w:cs="Arial"/>
          <w:color w:val="00B0F0"/>
          <w:sz w:val="24"/>
          <w:szCs w:val="24"/>
        </w:rPr>
        <w:t>, em validade para o período desta licitação, do domicílio ou sede do licitante; (art. 68, III, NLLC)</w:t>
      </w:r>
      <w:r w:rsidRPr="00986409">
        <w:rPr>
          <w:color w:val="00B0F0"/>
          <w:sz w:val="24"/>
          <w:szCs w:val="24"/>
        </w:rPr>
        <w:t>;</w:t>
      </w:r>
    </w:p>
    <w:p w14:paraId="6FEE0F00"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 xml:space="preserve">Prova de regularidade com a </w:t>
      </w:r>
      <w:r w:rsidRPr="00986409">
        <w:rPr>
          <w:rFonts w:cs="Arial"/>
          <w:b/>
          <w:bCs/>
          <w:color w:val="00B0F0"/>
          <w:sz w:val="24"/>
          <w:szCs w:val="24"/>
        </w:rPr>
        <w:t>Fazenda Estadual</w:t>
      </w:r>
      <w:r w:rsidRPr="00986409">
        <w:rPr>
          <w:rFonts w:cs="Arial"/>
          <w:color w:val="00B0F0"/>
          <w:sz w:val="24"/>
          <w:szCs w:val="24"/>
        </w:rPr>
        <w:t xml:space="preserve"> (Certidão Negativa de tributo estadual – </w:t>
      </w:r>
      <w:r w:rsidRPr="00986409">
        <w:rPr>
          <w:rFonts w:cs="Arial"/>
          <w:color w:val="00B0F0"/>
          <w:sz w:val="24"/>
          <w:szCs w:val="24"/>
          <w:u w:val="single"/>
        </w:rPr>
        <w:t>apenas</w:t>
      </w:r>
      <w:r w:rsidRPr="00986409">
        <w:rPr>
          <w:rFonts w:cs="Arial"/>
          <w:color w:val="00B0F0"/>
          <w:sz w:val="24"/>
          <w:szCs w:val="24"/>
        </w:rPr>
        <w:t xml:space="preserve"> ICM/ICMS do domicílio da licitante); (art. 68, III, NLLC)</w:t>
      </w:r>
      <w:r w:rsidRPr="00986409">
        <w:rPr>
          <w:color w:val="00B0F0"/>
          <w:sz w:val="24"/>
          <w:szCs w:val="24"/>
        </w:rPr>
        <w:t>;</w:t>
      </w:r>
    </w:p>
    <w:p w14:paraId="1AC25C5A"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 xml:space="preserve">As </w:t>
      </w:r>
      <w:r w:rsidRPr="00986409">
        <w:rPr>
          <w:rFonts w:cs="Arial"/>
          <w:b/>
          <w:color w:val="00B0F0"/>
          <w:sz w:val="24"/>
          <w:szCs w:val="24"/>
        </w:rPr>
        <w:t>Certidões da Dívida Ativa</w:t>
      </w:r>
      <w:r w:rsidRPr="00986409">
        <w:rPr>
          <w:rFonts w:cs="Arial"/>
          <w:color w:val="00B0F0"/>
          <w:sz w:val="24"/>
          <w:szCs w:val="24"/>
        </w:rPr>
        <w:t>, no caso de empresas sediadas</w:t>
      </w:r>
      <w:r w:rsidRPr="00986409">
        <w:rPr>
          <w:rFonts w:cs="Arial"/>
          <w:color w:val="00B0F0"/>
          <w:spacing w:val="60"/>
          <w:sz w:val="24"/>
          <w:szCs w:val="24"/>
        </w:rPr>
        <w:t xml:space="preserve"> </w:t>
      </w:r>
      <w:r w:rsidRPr="00986409">
        <w:rPr>
          <w:rFonts w:cs="Arial"/>
          <w:color w:val="00B0F0"/>
          <w:sz w:val="24"/>
          <w:szCs w:val="24"/>
        </w:rPr>
        <w:t>no Estado</w:t>
      </w:r>
      <w:r w:rsidRPr="00986409">
        <w:rPr>
          <w:rFonts w:cs="Arial"/>
          <w:color w:val="00B0F0"/>
          <w:spacing w:val="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Rio</w:t>
      </w:r>
      <w:r w:rsidRPr="00986409">
        <w:rPr>
          <w:rFonts w:cs="Arial"/>
          <w:color w:val="00B0F0"/>
          <w:spacing w:val="1"/>
          <w:sz w:val="24"/>
          <w:szCs w:val="24"/>
        </w:rPr>
        <w:t xml:space="preserve"> </w:t>
      </w:r>
      <w:r w:rsidRPr="00986409">
        <w:rPr>
          <w:rFonts w:cs="Arial"/>
          <w:color w:val="00B0F0"/>
          <w:sz w:val="24"/>
          <w:szCs w:val="24"/>
        </w:rPr>
        <w:t xml:space="preserve">de Janeiro, deverão ser as expedidas pela </w:t>
      </w:r>
      <w:r w:rsidRPr="00986409">
        <w:rPr>
          <w:rFonts w:cs="Arial"/>
          <w:b/>
          <w:color w:val="00B0F0"/>
          <w:sz w:val="24"/>
          <w:szCs w:val="24"/>
        </w:rPr>
        <w:t>Procuradoria Geral do</w:t>
      </w:r>
      <w:r w:rsidRPr="00986409">
        <w:rPr>
          <w:rFonts w:cs="Arial"/>
          <w:b/>
          <w:color w:val="00B0F0"/>
          <w:spacing w:val="1"/>
          <w:sz w:val="24"/>
          <w:szCs w:val="24"/>
        </w:rPr>
        <w:t xml:space="preserve"> </w:t>
      </w:r>
      <w:r w:rsidRPr="00986409">
        <w:rPr>
          <w:rFonts w:cs="Arial"/>
          <w:b/>
          <w:color w:val="00B0F0"/>
          <w:sz w:val="24"/>
          <w:szCs w:val="24"/>
        </w:rPr>
        <w:t>Estado</w:t>
      </w:r>
      <w:r w:rsidRPr="00986409">
        <w:rPr>
          <w:rFonts w:cs="Arial"/>
          <w:b/>
          <w:color w:val="00B0F0"/>
          <w:spacing w:val="2"/>
          <w:sz w:val="24"/>
          <w:szCs w:val="24"/>
        </w:rPr>
        <w:t xml:space="preserve"> </w:t>
      </w:r>
      <w:r w:rsidRPr="00986409">
        <w:rPr>
          <w:rFonts w:cs="Arial"/>
          <w:b/>
          <w:color w:val="00B0F0"/>
          <w:sz w:val="24"/>
          <w:szCs w:val="24"/>
        </w:rPr>
        <w:t xml:space="preserve">(PGE). </w:t>
      </w:r>
      <w:r w:rsidRPr="00986409">
        <w:rPr>
          <w:rFonts w:cs="Arial"/>
          <w:color w:val="00B0F0"/>
          <w:sz w:val="24"/>
          <w:szCs w:val="24"/>
        </w:rPr>
        <w:t>(art. 68, III, NLLC)</w:t>
      </w:r>
      <w:r w:rsidRPr="00986409">
        <w:rPr>
          <w:color w:val="00B0F0"/>
          <w:sz w:val="24"/>
          <w:szCs w:val="24"/>
        </w:rPr>
        <w:t>;</w:t>
      </w:r>
    </w:p>
    <w:p w14:paraId="2D5DAB28"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Para</w:t>
      </w:r>
      <w:r w:rsidRPr="00986409">
        <w:rPr>
          <w:rFonts w:cs="Arial"/>
          <w:color w:val="00B0F0"/>
          <w:spacing w:val="1"/>
          <w:sz w:val="24"/>
          <w:szCs w:val="24"/>
        </w:rPr>
        <w:t xml:space="preserve"> </w:t>
      </w:r>
      <w:r w:rsidRPr="00986409">
        <w:rPr>
          <w:rFonts w:cs="Arial"/>
          <w:color w:val="00B0F0"/>
          <w:sz w:val="24"/>
          <w:szCs w:val="24"/>
        </w:rPr>
        <w:t>as</w:t>
      </w:r>
      <w:r w:rsidRPr="00986409">
        <w:rPr>
          <w:rFonts w:cs="Arial"/>
          <w:color w:val="00B0F0"/>
          <w:spacing w:val="1"/>
          <w:sz w:val="24"/>
          <w:szCs w:val="24"/>
        </w:rPr>
        <w:t xml:space="preserve"> </w:t>
      </w:r>
      <w:r w:rsidRPr="00986409">
        <w:rPr>
          <w:rFonts w:cs="Arial"/>
          <w:color w:val="00B0F0"/>
          <w:sz w:val="24"/>
          <w:szCs w:val="24"/>
        </w:rPr>
        <w:t>empresas</w:t>
      </w:r>
      <w:r w:rsidRPr="00986409">
        <w:rPr>
          <w:rFonts w:cs="Arial"/>
          <w:color w:val="00B0F0"/>
          <w:spacing w:val="1"/>
          <w:sz w:val="24"/>
          <w:szCs w:val="24"/>
        </w:rPr>
        <w:t xml:space="preserve"> </w:t>
      </w:r>
      <w:r w:rsidRPr="00986409">
        <w:rPr>
          <w:rFonts w:cs="Arial"/>
          <w:color w:val="00B0F0"/>
          <w:sz w:val="24"/>
          <w:szCs w:val="24"/>
        </w:rPr>
        <w:t>não</w:t>
      </w:r>
      <w:r w:rsidRPr="00986409">
        <w:rPr>
          <w:rFonts w:cs="Arial"/>
          <w:color w:val="00B0F0"/>
          <w:spacing w:val="1"/>
          <w:sz w:val="24"/>
          <w:szCs w:val="24"/>
        </w:rPr>
        <w:t xml:space="preserve"> </w:t>
      </w:r>
      <w:r w:rsidRPr="00986409">
        <w:rPr>
          <w:rFonts w:cs="Arial"/>
          <w:color w:val="00B0F0"/>
          <w:sz w:val="24"/>
          <w:szCs w:val="24"/>
        </w:rPr>
        <w:t>sediadas</w:t>
      </w:r>
      <w:r w:rsidRPr="00986409">
        <w:rPr>
          <w:rFonts w:cs="Arial"/>
          <w:color w:val="00B0F0"/>
          <w:spacing w:val="1"/>
          <w:sz w:val="24"/>
          <w:szCs w:val="24"/>
        </w:rPr>
        <w:t xml:space="preserve"> </w:t>
      </w:r>
      <w:r w:rsidRPr="00986409">
        <w:rPr>
          <w:rFonts w:cs="Arial"/>
          <w:color w:val="00B0F0"/>
          <w:sz w:val="24"/>
          <w:szCs w:val="24"/>
        </w:rPr>
        <w:t>no</w:t>
      </w:r>
      <w:r w:rsidRPr="00986409">
        <w:rPr>
          <w:rFonts w:cs="Arial"/>
          <w:color w:val="00B0F0"/>
          <w:spacing w:val="1"/>
          <w:sz w:val="24"/>
          <w:szCs w:val="24"/>
        </w:rPr>
        <w:t xml:space="preserve"> </w:t>
      </w:r>
      <w:r w:rsidRPr="00986409">
        <w:rPr>
          <w:rFonts w:cs="Arial"/>
          <w:color w:val="00B0F0"/>
          <w:sz w:val="24"/>
          <w:szCs w:val="24"/>
        </w:rPr>
        <w:t>Estado</w:t>
      </w:r>
      <w:r w:rsidRPr="00986409">
        <w:rPr>
          <w:rFonts w:cs="Arial"/>
          <w:color w:val="00B0F0"/>
          <w:spacing w:val="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Rio</w:t>
      </w:r>
      <w:r w:rsidRPr="00986409">
        <w:rPr>
          <w:rFonts w:cs="Arial"/>
          <w:color w:val="00B0F0"/>
          <w:spacing w:val="1"/>
          <w:sz w:val="24"/>
          <w:szCs w:val="24"/>
        </w:rPr>
        <w:t xml:space="preserve"> </w:t>
      </w:r>
      <w:r w:rsidRPr="00986409">
        <w:rPr>
          <w:rFonts w:cs="Arial"/>
          <w:color w:val="00B0F0"/>
          <w:sz w:val="24"/>
          <w:szCs w:val="24"/>
        </w:rPr>
        <w:t>de</w:t>
      </w:r>
      <w:r w:rsidRPr="00986409">
        <w:rPr>
          <w:rFonts w:cs="Arial"/>
          <w:color w:val="00B0F0"/>
          <w:spacing w:val="1"/>
          <w:sz w:val="24"/>
          <w:szCs w:val="24"/>
        </w:rPr>
        <w:t xml:space="preserve"> </w:t>
      </w:r>
      <w:r w:rsidRPr="00986409">
        <w:rPr>
          <w:rFonts w:cs="Arial"/>
          <w:color w:val="00B0F0"/>
          <w:sz w:val="24"/>
          <w:szCs w:val="24"/>
        </w:rPr>
        <w:t>Janeiro,</w:t>
      </w:r>
      <w:r w:rsidRPr="00986409">
        <w:rPr>
          <w:rFonts w:cs="Arial"/>
          <w:color w:val="00B0F0"/>
          <w:spacing w:val="1"/>
          <w:sz w:val="24"/>
          <w:szCs w:val="24"/>
        </w:rPr>
        <w:t xml:space="preserve"> </w:t>
      </w:r>
      <w:r w:rsidRPr="00986409">
        <w:rPr>
          <w:rFonts w:cs="Arial"/>
          <w:color w:val="00B0F0"/>
          <w:sz w:val="24"/>
          <w:szCs w:val="24"/>
        </w:rPr>
        <w:t>o</w:t>
      </w:r>
      <w:r w:rsidRPr="00986409">
        <w:rPr>
          <w:rFonts w:cs="Arial"/>
          <w:color w:val="00B0F0"/>
          <w:spacing w:val="1"/>
          <w:sz w:val="24"/>
          <w:szCs w:val="24"/>
        </w:rPr>
        <w:t xml:space="preserve"> </w:t>
      </w:r>
      <w:r w:rsidRPr="00986409">
        <w:rPr>
          <w:rFonts w:cs="Arial"/>
          <w:color w:val="00B0F0"/>
          <w:sz w:val="24"/>
          <w:szCs w:val="24"/>
        </w:rPr>
        <w:t>documento</w:t>
      </w:r>
      <w:r w:rsidRPr="00986409">
        <w:rPr>
          <w:rFonts w:cs="Arial"/>
          <w:color w:val="00B0F0"/>
          <w:spacing w:val="1"/>
          <w:sz w:val="24"/>
          <w:szCs w:val="24"/>
        </w:rPr>
        <w:t xml:space="preserve"> </w:t>
      </w:r>
      <w:r w:rsidRPr="00986409">
        <w:rPr>
          <w:rFonts w:cs="Arial"/>
          <w:color w:val="00B0F0"/>
          <w:sz w:val="24"/>
          <w:szCs w:val="24"/>
        </w:rPr>
        <w:t>emitido</w:t>
      </w:r>
      <w:r w:rsidRPr="00986409">
        <w:rPr>
          <w:rFonts w:cs="Arial"/>
          <w:color w:val="00B0F0"/>
          <w:spacing w:val="1"/>
          <w:sz w:val="24"/>
          <w:szCs w:val="24"/>
        </w:rPr>
        <w:t xml:space="preserve"> </w:t>
      </w:r>
      <w:r w:rsidRPr="00986409">
        <w:rPr>
          <w:rFonts w:cs="Arial"/>
          <w:color w:val="00B0F0"/>
          <w:sz w:val="24"/>
          <w:szCs w:val="24"/>
        </w:rPr>
        <w:t>pela</w:t>
      </w:r>
      <w:r w:rsidRPr="00986409">
        <w:rPr>
          <w:rFonts w:cs="Arial"/>
          <w:color w:val="00B0F0"/>
          <w:spacing w:val="1"/>
          <w:sz w:val="24"/>
          <w:szCs w:val="24"/>
        </w:rPr>
        <w:t xml:space="preserve"> </w:t>
      </w:r>
      <w:r w:rsidRPr="00986409">
        <w:rPr>
          <w:rFonts w:cs="Arial"/>
          <w:color w:val="00B0F0"/>
          <w:sz w:val="24"/>
          <w:szCs w:val="24"/>
        </w:rPr>
        <w:t>Fazenda</w:t>
      </w:r>
      <w:r w:rsidRPr="00986409">
        <w:rPr>
          <w:rFonts w:cs="Arial"/>
          <w:color w:val="00B0F0"/>
          <w:spacing w:val="1"/>
          <w:sz w:val="24"/>
          <w:szCs w:val="24"/>
        </w:rPr>
        <w:t xml:space="preserve"> </w:t>
      </w:r>
      <w:r w:rsidRPr="00986409">
        <w:rPr>
          <w:rFonts w:cs="Arial"/>
          <w:color w:val="00B0F0"/>
          <w:sz w:val="24"/>
          <w:szCs w:val="24"/>
        </w:rPr>
        <w:t>Estadual</w:t>
      </w:r>
      <w:r w:rsidRPr="00986409">
        <w:rPr>
          <w:rFonts w:cs="Arial"/>
          <w:color w:val="00B0F0"/>
          <w:spacing w:val="1"/>
          <w:sz w:val="24"/>
          <w:szCs w:val="24"/>
        </w:rPr>
        <w:t xml:space="preserve"> </w:t>
      </w:r>
      <w:r w:rsidRPr="00986409">
        <w:rPr>
          <w:rFonts w:cs="Arial"/>
          <w:color w:val="00B0F0"/>
          <w:sz w:val="24"/>
          <w:szCs w:val="24"/>
        </w:rPr>
        <w:t>ou</w:t>
      </w:r>
      <w:r w:rsidRPr="00986409">
        <w:rPr>
          <w:rFonts w:cs="Arial"/>
          <w:color w:val="00B0F0"/>
          <w:spacing w:val="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Distrito</w:t>
      </w:r>
      <w:r w:rsidRPr="00986409">
        <w:rPr>
          <w:rFonts w:cs="Arial"/>
          <w:color w:val="00B0F0"/>
          <w:spacing w:val="60"/>
          <w:sz w:val="24"/>
          <w:szCs w:val="24"/>
        </w:rPr>
        <w:t xml:space="preserve"> </w:t>
      </w:r>
      <w:r w:rsidRPr="00986409">
        <w:rPr>
          <w:rFonts w:cs="Arial"/>
          <w:color w:val="00B0F0"/>
          <w:sz w:val="24"/>
          <w:szCs w:val="24"/>
        </w:rPr>
        <w:t>Federal,</w:t>
      </w:r>
      <w:r w:rsidRPr="00986409">
        <w:rPr>
          <w:rFonts w:cs="Arial"/>
          <w:color w:val="00B0F0"/>
          <w:spacing w:val="6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domicilio</w:t>
      </w:r>
      <w:r w:rsidRPr="00986409">
        <w:rPr>
          <w:rFonts w:cs="Arial"/>
          <w:color w:val="00B0F0"/>
          <w:spacing w:val="1"/>
          <w:sz w:val="24"/>
          <w:szCs w:val="24"/>
        </w:rPr>
        <w:t xml:space="preserve"> </w:t>
      </w:r>
      <w:r w:rsidRPr="00986409">
        <w:rPr>
          <w:rFonts w:cs="Arial"/>
          <w:color w:val="00B0F0"/>
          <w:sz w:val="24"/>
          <w:szCs w:val="24"/>
        </w:rPr>
        <w:t>ou</w:t>
      </w:r>
      <w:r w:rsidRPr="00986409">
        <w:rPr>
          <w:rFonts w:cs="Arial"/>
          <w:color w:val="00B0F0"/>
          <w:spacing w:val="1"/>
          <w:sz w:val="24"/>
          <w:szCs w:val="24"/>
        </w:rPr>
        <w:t xml:space="preserve"> </w:t>
      </w:r>
      <w:r w:rsidRPr="00986409">
        <w:rPr>
          <w:rFonts w:cs="Arial"/>
          <w:color w:val="00B0F0"/>
          <w:sz w:val="24"/>
          <w:szCs w:val="24"/>
        </w:rPr>
        <w:t>sede</w:t>
      </w:r>
      <w:r w:rsidRPr="00986409">
        <w:rPr>
          <w:rFonts w:cs="Arial"/>
          <w:color w:val="00B0F0"/>
          <w:spacing w:val="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licitante</w:t>
      </w:r>
      <w:r w:rsidRPr="00986409">
        <w:rPr>
          <w:rFonts w:cs="Arial"/>
          <w:color w:val="00B0F0"/>
          <w:spacing w:val="1"/>
          <w:sz w:val="24"/>
          <w:szCs w:val="24"/>
        </w:rPr>
        <w:t xml:space="preserve"> </w:t>
      </w:r>
      <w:r w:rsidRPr="00986409">
        <w:rPr>
          <w:rFonts w:cs="Arial"/>
          <w:color w:val="00B0F0"/>
          <w:sz w:val="24"/>
          <w:szCs w:val="24"/>
        </w:rPr>
        <w:t>deverá</w:t>
      </w:r>
      <w:r w:rsidRPr="00986409">
        <w:rPr>
          <w:rFonts w:cs="Arial"/>
          <w:color w:val="00B0F0"/>
          <w:spacing w:val="1"/>
          <w:sz w:val="24"/>
          <w:szCs w:val="24"/>
        </w:rPr>
        <w:t xml:space="preserve"> </w:t>
      </w:r>
      <w:r w:rsidRPr="00986409">
        <w:rPr>
          <w:rFonts w:cs="Arial"/>
          <w:color w:val="00B0F0"/>
          <w:sz w:val="24"/>
          <w:szCs w:val="24"/>
        </w:rPr>
        <w:t>comprovar</w:t>
      </w:r>
      <w:r w:rsidRPr="00986409">
        <w:rPr>
          <w:rFonts w:cs="Arial"/>
          <w:color w:val="00B0F0"/>
          <w:spacing w:val="1"/>
          <w:sz w:val="24"/>
          <w:szCs w:val="24"/>
        </w:rPr>
        <w:t xml:space="preserve"> </w:t>
      </w:r>
      <w:r w:rsidRPr="00986409">
        <w:rPr>
          <w:rFonts w:cs="Arial"/>
          <w:color w:val="00B0F0"/>
          <w:sz w:val="24"/>
          <w:szCs w:val="24"/>
        </w:rPr>
        <w:t>a</w:t>
      </w:r>
      <w:r w:rsidRPr="00986409">
        <w:rPr>
          <w:rFonts w:cs="Arial"/>
          <w:color w:val="00B0F0"/>
          <w:spacing w:val="1"/>
          <w:sz w:val="24"/>
          <w:szCs w:val="24"/>
        </w:rPr>
        <w:t xml:space="preserve"> </w:t>
      </w:r>
      <w:r w:rsidRPr="00986409">
        <w:rPr>
          <w:rFonts w:cs="Arial"/>
          <w:color w:val="00B0F0"/>
          <w:sz w:val="24"/>
          <w:szCs w:val="24"/>
        </w:rPr>
        <w:t>inexistência</w:t>
      </w:r>
      <w:r w:rsidRPr="00986409">
        <w:rPr>
          <w:rFonts w:cs="Arial"/>
          <w:color w:val="00B0F0"/>
          <w:spacing w:val="1"/>
          <w:sz w:val="24"/>
          <w:szCs w:val="24"/>
        </w:rPr>
        <w:t xml:space="preserve"> </w:t>
      </w:r>
      <w:r w:rsidRPr="00986409">
        <w:rPr>
          <w:rFonts w:cs="Arial"/>
          <w:color w:val="00B0F0"/>
          <w:sz w:val="24"/>
          <w:szCs w:val="24"/>
        </w:rPr>
        <w:t>tanto</w:t>
      </w:r>
      <w:r w:rsidRPr="00986409">
        <w:rPr>
          <w:rFonts w:cs="Arial"/>
          <w:color w:val="00B0F0"/>
          <w:spacing w:val="1"/>
          <w:sz w:val="24"/>
          <w:szCs w:val="24"/>
        </w:rPr>
        <w:t xml:space="preserve"> </w:t>
      </w:r>
      <w:r w:rsidRPr="00986409">
        <w:rPr>
          <w:rFonts w:cs="Arial"/>
          <w:color w:val="00B0F0"/>
          <w:sz w:val="24"/>
          <w:szCs w:val="24"/>
        </w:rPr>
        <w:t>de</w:t>
      </w:r>
      <w:r w:rsidRPr="00986409">
        <w:rPr>
          <w:rFonts w:cs="Arial"/>
          <w:color w:val="00B0F0"/>
          <w:spacing w:val="-58"/>
          <w:sz w:val="24"/>
          <w:szCs w:val="24"/>
        </w:rPr>
        <w:t xml:space="preserve"> </w:t>
      </w:r>
      <w:r w:rsidRPr="00986409">
        <w:rPr>
          <w:rFonts w:cs="Arial"/>
          <w:color w:val="00B0F0"/>
          <w:sz w:val="24"/>
          <w:szCs w:val="24"/>
        </w:rPr>
        <w:t>débitos inscritos quanto de não inscritos na Dívida Ativa ou demonstrar de</w:t>
      </w:r>
      <w:r w:rsidRPr="00986409">
        <w:rPr>
          <w:rFonts w:cs="Arial"/>
          <w:color w:val="00B0F0"/>
          <w:spacing w:val="1"/>
          <w:sz w:val="24"/>
          <w:szCs w:val="24"/>
        </w:rPr>
        <w:t xml:space="preserve"> </w:t>
      </w:r>
      <w:r w:rsidRPr="00986409">
        <w:rPr>
          <w:rFonts w:cs="Arial"/>
          <w:color w:val="00B0F0"/>
          <w:sz w:val="24"/>
          <w:szCs w:val="24"/>
        </w:rPr>
        <w:t>outra</w:t>
      </w:r>
      <w:r w:rsidRPr="00986409">
        <w:rPr>
          <w:rFonts w:cs="Arial"/>
          <w:color w:val="00B0F0"/>
          <w:spacing w:val="1"/>
          <w:sz w:val="24"/>
          <w:szCs w:val="24"/>
        </w:rPr>
        <w:t xml:space="preserve"> </w:t>
      </w:r>
      <w:r w:rsidRPr="00986409">
        <w:rPr>
          <w:rFonts w:cs="Arial"/>
          <w:color w:val="00B0F0"/>
          <w:sz w:val="24"/>
          <w:szCs w:val="24"/>
        </w:rPr>
        <w:t>forma</w:t>
      </w:r>
      <w:r w:rsidRPr="00986409">
        <w:rPr>
          <w:rFonts w:cs="Arial"/>
          <w:color w:val="00B0F0"/>
          <w:spacing w:val="1"/>
          <w:sz w:val="24"/>
          <w:szCs w:val="24"/>
        </w:rPr>
        <w:t xml:space="preserve"> </w:t>
      </w:r>
      <w:r w:rsidRPr="00986409">
        <w:rPr>
          <w:rFonts w:cs="Arial"/>
          <w:color w:val="00B0F0"/>
          <w:sz w:val="24"/>
          <w:szCs w:val="24"/>
        </w:rPr>
        <w:t>documental</w:t>
      </w:r>
      <w:r w:rsidRPr="00986409">
        <w:rPr>
          <w:rFonts w:cs="Arial"/>
          <w:color w:val="00B0F0"/>
          <w:spacing w:val="1"/>
          <w:sz w:val="24"/>
          <w:szCs w:val="24"/>
        </w:rPr>
        <w:t xml:space="preserve"> </w:t>
      </w:r>
      <w:r w:rsidRPr="00986409">
        <w:rPr>
          <w:rFonts w:cs="Arial"/>
          <w:color w:val="00B0F0"/>
          <w:sz w:val="24"/>
          <w:szCs w:val="24"/>
        </w:rPr>
        <w:t>tal</w:t>
      </w:r>
      <w:r w:rsidRPr="00986409">
        <w:rPr>
          <w:rFonts w:cs="Arial"/>
          <w:color w:val="00B0F0"/>
          <w:spacing w:val="1"/>
          <w:sz w:val="24"/>
          <w:szCs w:val="24"/>
        </w:rPr>
        <w:t xml:space="preserve"> </w:t>
      </w:r>
      <w:r w:rsidRPr="00986409">
        <w:rPr>
          <w:rFonts w:cs="Arial"/>
          <w:color w:val="00B0F0"/>
          <w:sz w:val="24"/>
          <w:szCs w:val="24"/>
        </w:rPr>
        <w:t>situação</w:t>
      </w:r>
      <w:r w:rsidRPr="00986409">
        <w:rPr>
          <w:rFonts w:cs="Arial"/>
          <w:color w:val="00B0F0"/>
          <w:spacing w:val="1"/>
          <w:sz w:val="24"/>
          <w:szCs w:val="24"/>
        </w:rPr>
        <w:t xml:space="preserve"> </w:t>
      </w:r>
      <w:r w:rsidRPr="00986409">
        <w:rPr>
          <w:rFonts w:cs="Arial"/>
          <w:color w:val="00B0F0"/>
          <w:sz w:val="24"/>
          <w:szCs w:val="24"/>
        </w:rPr>
        <w:t>fiscal,</w:t>
      </w:r>
      <w:r w:rsidRPr="00986409">
        <w:rPr>
          <w:rFonts w:cs="Arial"/>
          <w:color w:val="00B0F0"/>
          <w:spacing w:val="1"/>
          <w:sz w:val="24"/>
          <w:szCs w:val="24"/>
        </w:rPr>
        <w:t xml:space="preserve"> </w:t>
      </w:r>
      <w:r w:rsidRPr="00986409">
        <w:rPr>
          <w:rFonts w:cs="Arial"/>
          <w:color w:val="00B0F0"/>
          <w:sz w:val="24"/>
          <w:szCs w:val="24"/>
        </w:rPr>
        <w:t>podendo,</w:t>
      </w:r>
      <w:r w:rsidRPr="00986409">
        <w:rPr>
          <w:rFonts w:cs="Arial"/>
          <w:color w:val="00B0F0"/>
          <w:spacing w:val="1"/>
          <w:sz w:val="24"/>
          <w:szCs w:val="24"/>
        </w:rPr>
        <w:t xml:space="preserve"> </w:t>
      </w:r>
      <w:r w:rsidRPr="00986409">
        <w:rPr>
          <w:rFonts w:cs="Arial"/>
          <w:color w:val="00B0F0"/>
          <w:sz w:val="24"/>
          <w:szCs w:val="24"/>
        </w:rPr>
        <w:t>para</w:t>
      </w:r>
      <w:r w:rsidRPr="00986409">
        <w:rPr>
          <w:rFonts w:cs="Arial"/>
          <w:color w:val="00B0F0"/>
          <w:spacing w:val="1"/>
          <w:sz w:val="24"/>
          <w:szCs w:val="24"/>
        </w:rPr>
        <w:t xml:space="preserve"> </w:t>
      </w:r>
      <w:r w:rsidRPr="00986409">
        <w:rPr>
          <w:rFonts w:cs="Arial"/>
          <w:color w:val="00B0F0"/>
          <w:sz w:val="24"/>
          <w:szCs w:val="24"/>
        </w:rPr>
        <w:t>tanto,</w:t>
      </w:r>
      <w:r w:rsidRPr="00986409">
        <w:rPr>
          <w:rFonts w:cs="Arial"/>
          <w:color w:val="00B0F0"/>
          <w:spacing w:val="1"/>
          <w:sz w:val="24"/>
          <w:szCs w:val="24"/>
        </w:rPr>
        <w:t xml:space="preserve"> </w:t>
      </w:r>
      <w:r w:rsidRPr="00986409">
        <w:rPr>
          <w:rFonts w:cs="Arial"/>
          <w:color w:val="00B0F0"/>
          <w:sz w:val="24"/>
          <w:szCs w:val="24"/>
        </w:rPr>
        <w:t>estar</w:t>
      </w:r>
      <w:r w:rsidRPr="00986409">
        <w:rPr>
          <w:rFonts w:cs="Arial"/>
          <w:color w:val="00B0F0"/>
          <w:spacing w:val="1"/>
          <w:sz w:val="24"/>
          <w:szCs w:val="24"/>
        </w:rPr>
        <w:t xml:space="preserve"> </w:t>
      </w:r>
      <w:r w:rsidRPr="00986409">
        <w:rPr>
          <w:rFonts w:cs="Arial"/>
          <w:color w:val="00B0F0"/>
          <w:sz w:val="24"/>
          <w:szCs w:val="24"/>
        </w:rPr>
        <w:t>acompanhado</w:t>
      </w:r>
      <w:r w:rsidRPr="00986409">
        <w:rPr>
          <w:rFonts w:cs="Arial"/>
          <w:color w:val="00B0F0"/>
          <w:spacing w:val="1"/>
          <w:sz w:val="24"/>
          <w:szCs w:val="24"/>
        </w:rPr>
        <w:t xml:space="preserve"> </w:t>
      </w:r>
      <w:r w:rsidRPr="00986409">
        <w:rPr>
          <w:rFonts w:cs="Arial"/>
          <w:color w:val="00B0F0"/>
          <w:sz w:val="24"/>
          <w:szCs w:val="24"/>
        </w:rPr>
        <w:t>de</w:t>
      </w:r>
      <w:r w:rsidRPr="00986409">
        <w:rPr>
          <w:rFonts w:cs="Arial"/>
          <w:color w:val="00B0F0"/>
          <w:spacing w:val="1"/>
          <w:sz w:val="24"/>
          <w:szCs w:val="24"/>
        </w:rPr>
        <w:t xml:space="preserve"> </w:t>
      </w:r>
      <w:r w:rsidRPr="00986409">
        <w:rPr>
          <w:rFonts w:cs="Arial"/>
          <w:color w:val="00B0F0"/>
          <w:sz w:val="24"/>
          <w:szCs w:val="24"/>
        </w:rPr>
        <w:t>legislação</w:t>
      </w:r>
      <w:r w:rsidRPr="00986409">
        <w:rPr>
          <w:rFonts w:cs="Arial"/>
          <w:color w:val="00B0F0"/>
          <w:spacing w:val="1"/>
          <w:sz w:val="24"/>
          <w:szCs w:val="24"/>
        </w:rPr>
        <w:t xml:space="preserve"> </w:t>
      </w:r>
      <w:r w:rsidRPr="00986409">
        <w:rPr>
          <w:rFonts w:cs="Arial"/>
          <w:color w:val="00B0F0"/>
          <w:sz w:val="24"/>
          <w:szCs w:val="24"/>
        </w:rPr>
        <w:t>específica</w:t>
      </w:r>
      <w:r w:rsidRPr="00986409">
        <w:rPr>
          <w:rFonts w:cs="Arial"/>
          <w:color w:val="00B0F0"/>
          <w:spacing w:val="1"/>
          <w:sz w:val="24"/>
          <w:szCs w:val="24"/>
        </w:rPr>
        <w:t xml:space="preserve"> </w:t>
      </w:r>
      <w:r w:rsidRPr="00986409">
        <w:rPr>
          <w:rFonts w:cs="Arial"/>
          <w:color w:val="00B0F0"/>
          <w:sz w:val="24"/>
          <w:szCs w:val="24"/>
        </w:rPr>
        <w:t>ou</w:t>
      </w:r>
      <w:r w:rsidRPr="00986409">
        <w:rPr>
          <w:rFonts w:cs="Arial"/>
          <w:color w:val="00B0F0"/>
          <w:spacing w:val="1"/>
          <w:sz w:val="24"/>
          <w:szCs w:val="24"/>
        </w:rPr>
        <w:t xml:space="preserve"> </w:t>
      </w:r>
      <w:r w:rsidRPr="00986409">
        <w:rPr>
          <w:rFonts w:cs="Arial"/>
          <w:color w:val="00B0F0"/>
          <w:sz w:val="24"/>
          <w:szCs w:val="24"/>
        </w:rPr>
        <w:t>informação</w:t>
      </w:r>
      <w:r w:rsidRPr="00986409">
        <w:rPr>
          <w:rFonts w:cs="Arial"/>
          <w:color w:val="00B0F0"/>
          <w:spacing w:val="1"/>
          <w:sz w:val="24"/>
          <w:szCs w:val="24"/>
        </w:rPr>
        <w:t xml:space="preserve"> </w:t>
      </w:r>
      <w:r w:rsidRPr="00986409">
        <w:rPr>
          <w:rFonts w:cs="Arial"/>
          <w:color w:val="00B0F0"/>
          <w:sz w:val="24"/>
          <w:szCs w:val="24"/>
        </w:rPr>
        <w:t>oficial</w:t>
      </w:r>
      <w:r w:rsidRPr="00986409">
        <w:rPr>
          <w:rFonts w:cs="Arial"/>
          <w:color w:val="00B0F0"/>
          <w:spacing w:val="1"/>
          <w:sz w:val="24"/>
          <w:szCs w:val="24"/>
        </w:rPr>
        <w:t xml:space="preserve"> </w:t>
      </w:r>
      <w:r w:rsidRPr="00986409">
        <w:rPr>
          <w:rFonts w:cs="Arial"/>
          <w:color w:val="00B0F0"/>
          <w:sz w:val="24"/>
          <w:szCs w:val="24"/>
        </w:rPr>
        <w:t>do</w:t>
      </w:r>
      <w:r w:rsidRPr="00986409">
        <w:rPr>
          <w:rFonts w:cs="Arial"/>
          <w:color w:val="00B0F0"/>
          <w:spacing w:val="1"/>
          <w:sz w:val="24"/>
          <w:szCs w:val="24"/>
        </w:rPr>
        <w:t xml:space="preserve"> </w:t>
      </w:r>
      <w:r w:rsidRPr="00986409">
        <w:rPr>
          <w:rFonts w:cs="Arial"/>
          <w:color w:val="00B0F0"/>
          <w:sz w:val="24"/>
          <w:szCs w:val="24"/>
        </w:rPr>
        <w:t>órgão</w:t>
      </w:r>
      <w:r w:rsidRPr="00986409">
        <w:rPr>
          <w:rFonts w:cs="Arial"/>
          <w:color w:val="00B0F0"/>
          <w:spacing w:val="1"/>
          <w:sz w:val="24"/>
          <w:szCs w:val="24"/>
        </w:rPr>
        <w:t xml:space="preserve"> </w:t>
      </w:r>
      <w:r w:rsidRPr="00986409">
        <w:rPr>
          <w:rFonts w:cs="Arial"/>
          <w:color w:val="00B0F0"/>
          <w:sz w:val="24"/>
          <w:szCs w:val="24"/>
        </w:rPr>
        <w:t>fazendário</w:t>
      </w:r>
      <w:r w:rsidRPr="00986409">
        <w:rPr>
          <w:color w:val="00B0F0"/>
          <w:sz w:val="24"/>
          <w:szCs w:val="24"/>
        </w:rPr>
        <w:t>;</w:t>
      </w:r>
    </w:p>
    <w:p w14:paraId="7D7BFBCA"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b/>
          <w:color w:val="00B0F0"/>
          <w:sz w:val="24"/>
          <w:szCs w:val="24"/>
        </w:rPr>
        <w:t xml:space="preserve">Certidão Negativa de Débitos relativos a Créditos Tributários Federais e à Dívida Ativa da União (CND); </w:t>
      </w:r>
      <w:r w:rsidRPr="00986409">
        <w:rPr>
          <w:rFonts w:cs="Arial"/>
          <w:color w:val="00B0F0"/>
          <w:sz w:val="24"/>
          <w:szCs w:val="24"/>
        </w:rPr>
        <w:t>(art. 68, III, NLLC);</w:t>
      </w:r>
    </w:p>
    <w:p w14:paraId="1877618E" w14:textId="77777777" w:rsidR="00FC37AF" w:rsidRPr="00986409" w:rsidRDefault="00FC37AF" w:rsidP="00FA42AD">
      <w:pPr>
        <w:pStyle w:val="PargrafodaLista"/>
        <w:numPr>
          <w:ilvl w:val="3"/>
          <w:numId w:val="7"/>
        </w:numPr>
        <w:tabs>
          <w:tab w:val="left" w:pos="851"/>
          <w:tab w:val="left" w:pos="993"/>
          <w:tab w:val="left" w:pos="1701"/>
        </w:tabs>
        <w:spacing w:before="0" w:after="0" w:line="276" w:lineRule="auto"/>
        <w:rPr>
          <w:color w:val="00B0F0"/>
          <w:sz w:val="24"/>
          <w:szCs w:val="24"/>
        </w:rPr>
      </w:pPr>
      <w:r w:rsidRPr="00986409">
        <w:rPr>
          <w:rFonts w:cs="Arial"/>
          <w:color w:val="00B0F0"/>
          <w:sz w:val="24"/>
          <w:szCs w:val="24"/>
        </w:rPr>
        <w:t xml:space="preserve">Certificado de Regularidade de Situação perante a Secretaria de Garantia por Tempo de Serviço – </w:t>
      </w:r>
      <w:r w:rsidRPr="00986409">
        <w:rPr>
          <w:rFonts w:cs="Arial"/>
          <w:b/>
          <w:color w:val="00B0F0"/>
          <w:sz w:val="24"/>
          <w:szCs w:val="24"/>
        </w:rPr>
        <w:t>FGTS</w:t>
      </w:r>
      <w:r w:rsidRPr="00986409">
        <w:rPr>
          <w:rFonts w:cs="Arial"/>
          <w:color w:val="00B0F0"/>
          <w:sz w:val="24"/>
          <w:szCs w:val="24"/>
        </w:rPr>
        <w:t>, expedida pela Caixa Econômica Federal – CEF; (art. 68, IV, NLLC)</w:t>
      </w:r>
      <w:r w:rsidRPr="00986409">
        <w:rPr>
          <w:rFonts w:eastAsia="Arial" w:cs="Arial"/>
          <w:color w:val="00B0F0"/>
          <w:sz w:val="24"/>
          <w:szCs w:val="24"/>
        </w:rPr>
        <w:t>;</w:t>
      </w:r>
    </w:p>
    <w:p w14:paraId="36E65117" w14:textId="77777777" w:rsidR="00FC37AF" w:rsidRPr="00986409" w:rsidRDefault="00FC37AF" w:rsidP="00FC37AF">
      <w:pPr>
        <w:tabs>
          <w:tab w:val="left" w:pos="851"/>
        </w:tabs>
        <w:spacing w:before="0" w:after="0"/>
        <w:rPr>
          <w:rFonts w:cs="Arial"/>
          <w:b/>
          <w:color w:val="00B0F0"/>
          <w:sz w:val="24"/>
          <w:szCs w:val="24"/>
        </w:rPr>
      </w:pPr>
    </w:p>
    <w:p w14:paraId="3CC1A44A" w14:textId="77777777" w:rsidR="00FC37AF" w:rsidRPr="00986409" w:rsidRDefault="00FC37AF" w:rsidP="00FC37AF">
      <w:pPr>
        <w:tabs>
          <w:tab w:val="left" w:pos="709"/>
          <w:tab w:val="left" w:pos="851"/>
        </w:tabs>
        <w:spacing w:before="0" w:after="0"/>
        <w:rPr>
          <w:rFonts w:cs="Arial"/>
          <w:color w:val="00B0F0"/>
          <w:sz w:val="24"/>
          <w:szCs w:val="24"/>
        </w:rPr>
      </w:pPr>
      <w:proofErr w:type="spellStart"/>
      <w:r w:rsidRPr="00986409">
        <w:rPr>
          <w:rFonts w:cs="Arial"/>
          <w:b/>
          <w:color w:val="00B0F0"/>
          <w:sz w:val="24"/>
          <w:szCs w:val="24"/>
        </w:rPr>
        <w:t>Obs</w:t>
      </w:r>
      <w:proofErr w:type="spellEnd"/>
      <w:r w:rsidRPr="00986409">
        <w:rPr>
          <w:rFonts w:cs="Arial"/>
          <w:b/>
          <w:color w:val="00B0F0"/>
          <w:sz w:val="24"/>
          <w:szCs w:val="24"/>
        </w:rPr>
        <w:t>¹</w:t>
      </w:r>
      <w:r w:rsidRPr="00986409">
        <w:rPr>
          <w:rFonts w:cs="Arial"/>
          <w:color w:val="00B0F0"/>
          <w:sz w:val="24"/>
          <w:szCs w:val="24"/>
        </w:rPr>
        <w:t>:</w:t>
      </w:r>
      <w:r w:rsidRPr="00986409">
        <w:rPr>
          <w:rFonts w:cs="Arial"/>
          <w:color w:val="00B0F0"/>
          <w:sz w:val="24"/>
          <w:szCs w:val="24"/>
        </w:rPr>
        <w:tab/>
        <w:t xml:space="preserve">Os documentos de habilitação que </w:t>
      </w:r>
      <w:r w:rsidRPr="00986409">
        <w:rPr>
          <w:rFonts w:cs="Arial"/>
          <w:b/>
          <w:color w:val="00B0F0"/>
          <w:sz w:val="24"/>
          <w:szCs w:val="24"/>
        </w:rPr>
        <w:t>não tiverem prazo de validade</w:t>
      </w:r>
      <w:r w:rsidRPr="00986409">
        <w:rPr>
          <w:rFonts w:cs="Arial"/>
          <w:color w:val="00B0F0"/>
          <w:sz w:val="24"/>
          <w:szCs w:val="24"/>
        </w:rPr>
        <w:t xml:space="preserve"> especificado no seu próprio texto, serão considerados válidos se estiverem dentro do </w:t>
      </w:r>
      <w:r w:rsidRPr="00986409">
        <w:rPr>
          <w:rFonts w:cs="Arial"/>
          <w:b/>
          <w:color w:val="00B0F0"/>
          <w:sz w:val="24"/>
          <w:szCs w:val="24"/>
        </w:rPr>
        <w:t>prazo de 180 (cento e oitenta) dias</w:t>
      </w:r>
      <w:r w:rsidRPr="00986409">
        <w:rPr>
          <w:rFonts w:cs="Arial"/>
          <w:color w:val="00B0F0"/>
          <w:sz w:val="24"/>
          <w:szCs w:val="24"/>
        </w:rPr>
        <w:t xml:space="preserve"> contados da data de sua emissão, ressalvada a hipótese </w:t>
      </w:r>
      <w:proofErr w:type="gramStart"/>
      <w:r w:rsidRPr="00986409">
        <w:rPr>
          <w:rFonts w:cs="Arial"/>
          <w:color w:val="00B0F0"/>
          <w:sz w:val="24"/>
          <w:szCs w:val="24"/>
        </w:rPr>
        <w:t>da</w:t>
      </w:r>
      <w:proofErr w:type="gramEnd"/>
      <w:r w:rsidRPr="00986409">
        <w:rPr>
          <w:rFonts w:cs="Arial"/>
          <w:color w:val="00B0F0"/>
          <w:sz w:val="24"/>
          <w:szCs w:val="24"/>
        </w:rPr>
        <w:t xml:space="preserve"> licitante comprovar prazo de validade superior, mediante norma pertinente que será juntada ao documento;</w:t>
      </w:r>
    </w:p>
    <w:p w14:paraId="6BC888EA" w14:textId="77777777" w:rsidR="00FC37AF" w:rsidRPr="00986409" w:rsidRDefault="00FC37AF" w:rsidP="00FC37AF">
      <w:pPr>
        <w:tabs>
          <w:tab w:val="left" w:pos="851"/>
        </w:tabs>
        <w:spacing w:before="0" w:after="0"/>
        <w:rPr>
          <w:rFonts w:cs="Arial"/>
          <w:color w:val="00B0F0"/>
          <w:sz w:val="24"/>
          <w:szCs w:val="24"/>
        </w:rPr>
      </w:pPr>
      <w:proofErr w:type="spellStart"/>
      <w:r w:rsidRPr="00986409">
        <w:rPr>
          <w:rFonts w:cs="Arial"/>
          <w:b/>
          <w:color w:val="00B0F0"/>
          <w:sz w:val="24"/>
          <w:szCs w:val="24"/>
        </w:rPr>
        <w:t>Obs</w:t>
      </w:r>
      <w:proofErr w:type="spellEnd"/>
      <w:r w:rsidRPr="00986409">
        <w:rPr>
          <w:rFonts w:cs="Arial"/>
          <w:b/>
          <w:color w:val="00B0F0"/>
          <w:sz w:val="24"/>
          <w:szCs w:val="24"/>
        </w:rPr>
        <w:t>²:</w:t>
      </w:r>
      <w:r w:rsidRPr="00986409">
        <w:rPr>
          <w:rFonts w:cs="Arial"/>
          <w:color w:val="00B0F0"/>
          <w:sz w:val="24"/>
          <w:szCs w:val="24"/>
        </w:rPr>
        <w:tab/>
        <w:t xml:space="preserve">As microempresas e empresas de pequeno porte que desejarem utilizar-se da prerrogativa de que tratam as </w:t>
      </w:r>
      <w:r w:rsidRPr="00986409">
        <w:rPr>
          <w:rFonts w:cs="Arial"/>
          <w:b/>
          <w:color w:val="00B0F0"/>
          <w:sz w:val="24"/>
          <w:szCs w:val="24"/>
        </w:rPr>
        <w:t>Obs</w:t>
      </w:r>
      <w:r w:rsidRPr="00986409">
        <w:rPr>
          <w:rFonts w:cs="Arial"/>
          <w:b/>
          <w:color w:val="00B0F0"/>
          <w:sz w:val="24"/>
          <w:szCs w:val="24"/>
          <w:vertAlign w:val="superscript"/>
        </w:rPr>
        <w:t>4</w:t>
      </w:r>
      <w:r w:rsidRPr="00986409">
        <w:rPr>
          <w:rFonts w:cs="Arial"/>
          <w:color w:val="00B0F0"/>
          <w:sz w:val="24"/>
          <w:szCs w:val="24"/>
        </w:rPr>
        <w:t xml:space="preserve">, </w:t>
      </w:r>
      <w:r w:rsidRPr="00986409">
        <w:rPr>
          <w:rFonts w:cs="Arial"/>
          <w:b/>
          <w:color w:val="00B0F0"/>
          <w:sz w:val="24"/>
          <w:szCs w:val="24"/>
        </w:rPr>
        <w:t>Obs</w:t>
      </w:r>
      <w:r w:rsidRPr="00986409">
        <w:rPr>
          <w:rFonts w:cs="Arial"/>
          <w:b/>
          <w:color w:val="00B0F0"/>
          <w:sz w:val="24"/>
          <w:szCs w:val="24"/>
          <w:vertAlign w:val="superscript"/>
        </w:rPr>
        <w:t>5</w:t>
      </w:r>
      <w:r w:rsidRPr="00986409">
        <w:rPr>
          <w:rFonts w:cs="Arial"/>
          <w:color w:val="00B0F0"/>
          <w:sz w:val="24"/>
          <w:szCs w:val="24"/>
        </w:rPr>
        <w:t xml:space="preserve"> e </w:t>
      </w:r>
      <w:r w:rsidRPr="00986409">
        <w:rPr>
          <w:rFonts w:cs="Arial"/>
          <w:b/>
          <w:color w:val="00B0F0"/>
          <w:sz w:val="24"/>
          <w:szCs w:val="24"/>
        </w:rPr>
        <w:t>Obs</w:t>
      </w:r>
      <w:r w:rsidRPr="00986409">
        <w:rPr>
          <w:rFonts w:cs="Arial"/>
          <w:b/>
          <w:color w:val="00B0F0"/>
          <w:sz w:val="24"/>
          <w:szCs w:val="24"/>
          <w:vertAlign w:val="superscript"/>
        </w:rPr>
        <w:t>6</w:t>
      </w:r>
      <w:r w:rsidRPr="00986409">
        <w:rPr>
          <w:rFonts w:cs="Arial"/>
          <w:color w:val="00B0F0"/>
          <w:sz w:val="24"/>
          <w:szCs w:val="24"/>
        </w:rPr>
        <w:t xml:space="preserve"> deverão entregar à Comissão de Pregão declaração do Contador, ou do representante legal da empresa, ou da Junta Comercial que comprove esta situação;</w:t>
      </w:r>
    </w:p>
    <w:p w14:paraId="073977A4" w14:textId="77777777" w:rsidR="00FC37AF" w:rsidRPr="00986409" w:rsidRDefault="00FC37AF" w:rsidP="00FC37AF">
      <w:pPr>
        <w:tabs>
          <w:tab w:val="left" w:pos="709"/>
          <w:tab w:val="left" w:pos="851"/>
        </w:tabs>
        <w:spacing w:before="0" w:after="0"/>
        <w:rPr>
          <w:rFonts w:cs="Arial"/>
          <w:color w:val="00B0F0"/>
          <w:sz w:val="24"/>
          <w:szCs w:val="24"/>
        </w:rPr>
      </w:pPr>
      <w:proofErr w:type="spellStart"/>
      <w:r w:rsidRPr="00986409">
        <w:rPr>
          <w:rFonts w:cs="Arial"/>
          <w:b/>
          <w:color w:val="00B0F0"/>
          <w:sz w:val="24"/>
          <w:szCs w:val="24"/>
        </w:rPr>
        <w:lastRenderedPageBreak/>
        <w:t>Obs</w:t>
      </w:r>
      <w:proofErr w:type="spellEnd"/>
      <w:r w:rsidRPr="00986409">
        <w:rPr>
          <w:rFonts w:cs="Arial"/>
          <w:b/>
          <w:color w:val="00B0F0"/>
          <w:sz w:val="24"/>
          <w:szCs w:val="24"/>
        </w:rPr>
        <w:t>³: As microempresas e empresas de pequeno porte deverão apresentar os documentos elencados no item e subitens desta seção</w:t>
      </w:r>
      <w:r w:rsidRPr="00986409">
        <w:rPr>
          <w:rFonts w:cs="Arial"/>
          <w:color w:val="00B0F0"/>
          <w:sz w:val="24"/>
          <w:szCs w:val="24"/>
        </w:rPr>
        <w:t xml:space="preserve">, </w:t>
      </w:r>
      <w:r w:rsidRPr="00986409">
        <w:rPr>
          <w:rFonts w:cs="Arial"/>
          <w:b/>
          <w:color w:val="00B0F0"/>
          <w:sz w:val="24"/>
          <w:szCs w:val="24"/>
        </w:rPr>
        <w:t>mesmo que apresentem alguma restrição</w:t>
      </w:r>
      <w:r w:rsidRPr="00986409">
        <w:rPr>
          <w:rFonts w:cs="Arial"/>
          <w:color w:val="00B0F0"/>
          <w:sz w:val="24"/>
          <w:szCs w:val="24"/>
        </w:rPr>
        <w:t>;</w:t>
      </w:r>
    </w:p>
    <w:p w14:paraId="42AF8128" w14:textId="77777777" w:rsidR="00FC37AF" w:rsidRPr="00986409" w:rsidRDefault="00FC37AF" w:rsidP="00FC37AF">
      <w:pPr>
        <w:tabs>
          <w:tab w:val="left" w:pos="851"/>
        </w:tabs>
        <w:spacing w:before="0" w:after="0"/>
        <w:rPr>
          <w:rFonts w:cs="Arial"/>
          <w:color w:val="00B0F0"/>
          <w:sz w:val="24"/>
          <w:szCs w:val="24"/>
        </w:rPr>
      </w:pPr>
      <w:r w:rsidRPr="00986409">
        <w:rPr>
          <w:rFonts w:cs="Arial"/>
          <w:b/>
          <w:color w:val="00B0F0"/>
          <w:sz w:val="24"/>
          <w:szCs w:val="24"/>
        </w:rPr>
        <w:t>Obs</w:t>
      </w:r>
      <w:r w:rsidRPr="00986409">
        <w:rPr>
          <w:rFonts w:cs="Arial"/>
          <w:b/>
          <w:color w:val="00B0F0"/>
          <w:sz w:val="24"/>
          <w:szCs w:val="24"/>
          <w:vertAlign w:val="superscript"/>
        </w:rPr>
        <w:t>4</w:t>
      </w:r>
      <w:r w:rsidRPr="00986409">
        <w:rPr>
          <w:rFonts w:cs="Arial"/>
          <w:b/>
          <w:color w:val="00B0F0"/>
          <w:sz w:val="24"/>
          <w:szCs w:val="24"/>
        </w:rPr>
        <w:t xml:space="preserve">: </w:t>
      </w:r>
      <w:r w:rsidRPr="00986409">
        <w:rPr>
          <w:rFonts w:cs="Arial"/>
          <w:color w:val="00B0F0"/>
          <w:sz w:val="24"/>
          <w:szCs w:val="24"/>
        </w:rPr>
        <w:t>Havendo alguma restrição na comprovação da regularidade fiscal exigida neste Edital, será(</w:t>
      </w:r>
      <w:proofErr w:type="spellStart"/>
      <w:r w:rsidRPr="00986409">
        <w:rPr>
          <w:rFonts w:cs="Arial"/>
          <w:color w:val="00B0F0"/>
          <w:sz w:val="24"/>
          <w:szCs w:val="24"/>
        </w:rPr>
        <w:t>ão</w:t>
      </w:r>
      <w:proofErr w:type="spellEnd"/>
      <w:r w:rsidRPr="00986409">
        <w:rPr>
          <w:rFonts w:cs="Arial"/>
          <w:color w:val="00B0F0"/>
          <w:sz w:val="24"/>
          <w:szCs w:val="24"/>
        </w:rPr>
        <w:t xml:space="preserve">) assegurado(s) à(s) microempresa(s) e empresa(s) de pequeno porte adjudicatária(s) deste certame o </w:t>
      </w:r>
      <w:r w:rsidRPr="00986409">
        <w:rPr>
          <w:rFonts w:cs="Arial"/>
          <w:b/>
          <w:color w:val="00B0F0"/>
          <w:sz w:val="24"/>
          <w:szCs w:val="24"/>
        </w:rPr>
        <w:t>prazo de 05 (cinco) dias úteis, contados a partir do momento em que for(em) declarada(s) a(s) vencedora(s), prorrogável por igual período, a critério da Administração Municipal</w:t>
      </w:r>
      <w:r w:rsidRPr="00986409">
        <w:rPr>
          <w:rFonts w:cs="Arial"/>
          <w:color w:val="00B0F0"/>
          <w:sz w:val="24"/>
          <w:szCs w:val="24"/>
        </w:rPr>
        <w:t>, para a regularização da documentação, pagamento ou parcelamento do débito, e emissão de eventuais certidões negativas ou positivas com efeito de certidão negativa;</w:t>
      </w:r>
    </w:p>
    <w:p w14:paraId="61FAA64F" w14:textId="77777777" w:rsidR="00FC37AF" w:rsidRPr="00986409" w:rsidRDefault="00FC37AF" w:rsidP="00FC37AF">
      <w:pPr>
        <w:pStyle w:val="Corpodetexto2"/>
        <w:tabs>
          <w:tab w:val="clear" w:pos="9712"/>
          <w:tab w:val="left" w:pos="851"/>
        </w:tabs>
        <w:spacing w:before="0" w:after="0" w:line="276" w:lineRule="auto"/>
        <w:ind w:right="-51"/>
        <w:jc w:val="both"/>
        <w:rPr>
          <w:rFonts w:ascii="Arial" w:hAnsi="Arial"/>
          <w:b w:val="0"/>
          <w:color w:val="00B0F0"/>
          <w:sz w:val="24"/>
          <w:szCs w:val="24"/>
          <w:u w:val="none"/>
        </w:rPr>
      </w:pPr>
      <w:r w:rsidRPr="00986409">
        <w:rPr>
          <w:rFonts w:ascii="Arial" w:eastAsia="Arial" w:hAnsi="Arial" w:cs="Arial"/>
          <w:color w:val="00B0F0"/>
          <w:sz w:val="24"/>
          <w:szCs w:val="24"/>
        </w:rPr>
        <w:t>Obs</w:t>
      </w:r>
      <w:r w:rsidRPr="00986409">
        <w:rPr>
          <w:rFonts w:ascii="Arial" w:eastAsia="Arial" w:hAnsi="Arial" w:cs="Arial"/>
          <w:color w:val="00B0F0"/>
          <w:sz w:val="24"/>
          <w:szCs w:val="24"/>
          <w:vertAlign w:val="superscript"/>
        </w:rPr>
        <w:t>5</w:t>
      </w:r>
      <w:r w:rsidRPr="00986409">
        <w:rPr>
          <w:rFonts w:ascii="Arial" w:eastAsia="Arial" w:hAnsi="Arial" w:cs="Arial"/>
          <w:color w:val="00B0F0"/>
          <w:sz w:val="24"/>
          <w:szCs w:val="24"/>
        </w:rPr>
        <w:t xml:space="preserve">: A não-regularização da documentação, no prazo previsto na </w:t>
      </w:r>
      <w:r w:rsidRPr="00986409">
        <w:rPr>
          <w:rFonts w:ascii="Arial" w:eastAsia="Tahoma" w:hAnsi="Arial" w:cs="Arial"/>
          <w:color w:val="00B0F0"/>
          <w:sz w:val="24"/>
          <w:szCs w:val="24"/>
        </w:rPr>
        <w:t>Obs</w:t>
      </w:r>
      <w:r w:rsidRPr="00986409">
        <w:rPr>
          <w:rFonts w:ascii="Arial" w:eastAsia="Tahoma" w:hAnsi="Arial" w:cs="Arial"/>
          <w:color w:val="00B0F0"/>
          <w:sz w:val="24"/>
          <w:szCs w:val="24"/>
          <w:vertAlign w:val="superscript"/>
        </w:rPr>
        <w:t>5</w:t>
      </w:r>
      <w:r w:rsidRPr="00986409">
        <w:rPr>
          <w:rFonts w:ascii="Arial" w:eastAsia="Arial" w:hAnsi="Arial" w:cs="Arial"/>
          <w:color w:val="00B0F0"/>
          <w:sz w:val="24"/>
          <w:szCs w:val="24"/>
        </w:rPr>
        <w:t>, implicará decadência do direito à(s) contratação (</w:t>
      </w:r>
      <w:proofErr w:type="spellStart"/>
      <w:r w:rsidRPr="00986409">
        <w:rPr>
          <w:rFonts w:ascii="Arial" w:eastAsia="Arial" w:hAnsi="Arial" w:cs="Arial"/>
          <w:color w:val="00B0F0"/>
          <w:sz w:val="24"/>
          <w:szCs w:val="24"/>
        </w:rPr>
        <w:t>ões</w:t>
      </w:r>
      <w:proofErr w:type="spellEnd"/>
      <w:r w:rsidRPr="00986409">
        <w:rPr>
          <w:rFonts w:ascii="Arial" w:eastAsia="Arial" w:hAnsi="Arial" w:cs="Arial"/>
          <w:color w:val="00B0F0"/>
          <w:sz w:val="24"/>
          <w:szCs w:val="24"/>
        </w:rPr>
        <w:t>), sem prejuízo das sanções previstas na legislação vigente, sendo facultado à Administração convocar as licitantes remanescentes, na ordem de classificação, para celebrá-la (em) a(s) contratação (</w:t>
      </w:r>
      <w:proofErr w:type="spellStart"/>
      <w:r w:rsidRPr="00986409">
        <w:rPr>
          <w:rFonts w:ascii="Arial" w:eastAsia="Arial" w:hAnsi="Arial" w:cs="Arial"/>
          <w:color w:val="00B0F0"/>
          <w:sz w:val="24"/>
          <w:szCs w:val="24"/>
        </w:rPr>
        <w:t>ões</w:t>
      </w:r>
      <w:proofErr w:type="spellEnd"/>
      <w:r w:rsidRPr="00986409">
        <w:rPr>
          <w:rFonts w:ascii="Arial" w:eastAsia="Arial" w:hAnsi="Arial" w:cs="Arial"/>
          <w:color w:val="00B0F0"/>
          <w:sz w:val="24"/>
          <w:szCs w:val="24"/>
        </w:rPr>
        <w:t>), ou revogar a licitação</w:t>
      </w:r>
      <w:r w:rsidRPr="00986409">
        <w:rPr>
          <w:rFonts w:ascii="Arial" w:hAnsi="Arial"/>
          <w:b w:val="0"/>
          <w:color w:val="00B0F0"/>
          <w:sz w:val="24"/>
          <w:szCs w:val="24"/>
          <w:u w:val="none"/>
        </w:rPr>
        <w:t>.</w:t>
      </w:r>
    </w:p>
    <w:p w14:paraId="67CB092D" w14:textId="77777777" w:rsidR="00FC37AF" w:rsidRPr="00986409" w:rsidRDefault="00FC37AF" w:rsidP="00FC37AF">
      <w:pPr>
        <w:pStyle w:val="Corpodetexto2"/>
        <w:spacing w:before="0" w:after="0" w:line="276" w:lineRule="auto"/>
        <w:ind w:right="-51"/>
        <w:jc w:val="both"/>
        <w:rPr>
          <w:rFonts w:ascii="Arial" w:hAnsi="Arial"/>
          <w:b w:val="0"/>
          <w:color w:val="00B0F0"/>
          <w:sz w:val="24"/>
          <w:szCs w:val="24"/>
          <w:u w:val="none"/>
        </w:rPr>
      </w:pPr>
    </w:p>
    <w:p w14:paraId="732BF370" w14:textId="77777777" w:rsidR="00FC37AF" w:rsidRPr="00986409" w:rsidRDefault="00FC37AF" w:rsidP="00FA42AD">
      <w:pPr>
        <w:pStyle w:val="Corpodetexto2"/>
        <w:numPr>
          <w:ilvl w:val="2"/>
          <w:numId w:val="7"/>
        </w:numPr>
        <w:tabs>
          <w:tab w:val="left" w:pos="426"/>
          <w:tab w:val="left" w:pos="1134"/>
          <w:tab w:val="left" w:pos="1276"/>
          <w:tab w:val="left" w:pos="1701"/>
        </w:tabs>
        <w:spacing w:before="0" w:after="0" w:line="276" w:lineRule="auto"/>
        <w:ind w:right="0"/>
        <w:jc w:val="both"/>
        <w:rPr>
          <w:rFonts w:ascii="Arial" w:hAnsi="Arial"/>
          <w:color w:val="00B0F0"/>
          <w:sz w:val="24"/>
          <w:szCs w:val="24"/>
          <w:u w:val="none"/>
        </w:rPr>
      </w:pPr>
      <w:bookmarkStart w:id="54" w:name="EDITALREGECONOMICA"/>
      <w:r w:rsidRPr="00986409">
        <w:rPr>
          <w:rFonts w:ascii="Arial" w:hAnsi="Arial"/>
          <w:color w:val="00B0F0"/>
          <w:sz w:val="24"/>
          <w:szCs w:val="24"/>
          <w:u w:val="none"/>
        </w:rPr>
        <w:t>REGULARIDADE ECONÔMICO-FINANCEIRA</w:t>
      </w:r>
      <w:r w:rsidRPr="00986409">
        <w:rPr>
          <w:rFonts w:ascii="Arial" w:hAnsi="Arial" w:cs="Arial"/>
          <w:color w:val="00B0F0"/>
          <w:sz w:val="24"/>
          <w:szCs w:val="24"/>
          <w:u w:val="none"/>
        </w:rPr>
        <w:t xml:space="preserve"> </w:t>
      </w:r>
      <w:r w:rsidRPr="00986409">
        <w:rPr>
          <w:rFonts w:ascii="Arial" w:hAnsi="Arial" w:cs="Arial"/>
          <w:color w:val="00B0F0"/>
          <w:sz w:val="24"/>
          <w:szCs w:val="24"/>
        </w:rPr>
        <w:t>(art. 62, IV, NLLC)</w:t>
      </w:r>
      <w:r w:rsidRPr="00986409">
        <w:rPr>
          <w:rFonts w:ascii="Arial" w:hAnsi="Arial" w:cs="Arial"/>
          <w:color w:val="00B0F0"/>
          <w:sz w:val="24"/>
          <w:szCs w:val="24"/>
          <w:u w:val="none"/>
        </w:rPr>
        <w:t>:</w:t>
      </w:r>
      <w:bookmarkEnd w:id="54"/>
    </w:p>
    <w:p w14:paraId="782705B2" w14:textId="77777777" w:rsidR="00FC37AF" w:rsidRPr="00986409" w:rsidRDefault="00FC37AF" w:rsidP="00FC37AF">
      <w:pPr>
        <w:pStyle w:val="Corpodetexto2"/>
        <w:tabs>
          <w:tab w:val="left" w:pos="426"/>
          <w:tab w:val="left" w:pos="1134"/>
          <w:tab w:val="left" w:pos="1276"/>
          <w:tab w:val="left" w:pos="1701"/>
        </w:tabs>
        <w:spacing w:before="0" w:after="0" w:line="276" w:lineRule="auto"/>
        <w:ind w:left="720" w:right="0"/>
        <w:jc w:val="both"/>
        <w:rPr>
          <w:rFonts w:ascii="Arial" w:hAnsi="Arial"/>
          <w:color w:val="00B0F0"/>
          <w:sz w:val="24"/>
          <w:szCs w:val="24"/>
          <w:u w:val="none"/>
        </w:rPr>
      </w:pPr>
    </w:p>
    <w:p w14:paraId="0C12812B" w14:textId="77777777" w:rsidR="00FC37AF" w:rsidRPr="00986409" w:rsidRDefault="00FC37AF" w:rsidP="00FA42AD">
      <w:pPr>
        <w:pStyle w:val="Corpodetexto2"/>
        <w:numPr>
          <w:ilvl w:val="3"/>
          <w:numId w:val="7"/>
        </w:numPr>
        <w:tabs>
          <w:tab w:val="left" w:pos="426"/>
          <w:tab w:val="left" w:pos="1134"/>
          <w:tab w:val="left" w:pos="1276"/>
          <w:tab w:val="left" w:pos="1701"/>
        </w:tabs>
        <w:spacing w:before="0" w:after="0" w:line="276" w:lineRule="auto"/>
        <w:ind w:right="0"/>
        <w:jc w:val="both"/>
        <w:rPr>
          <w:rFonts w:ascii="Arial" w:hAnsi="Arial"/>
          <w:color w:val="00B0F0"/>
          <w:sz w:val="24"/>
          <w:szCs w:val="24"/>
          <w:u w:val="none"/>
        </w:rPr>
      </w:pPr>
      <w:r w:rsidRPr="00986409">
        <w:rPr>
          <w:rFonts w:ascii="Arial" w:hAnsi="Arial"/>
          <w:color w:val="00B0F0"/>
          <w:sz w:val="24"/>
          <w:szCs w:val="24"/>
        </w:rPr>
        <w:t>Balanço Patrimonial e Demonstrações Contábeis dos últimos 02 (dois) Exercícios Sociais</w:t>
      </w:r>
      <w:r w:rsidRPr="00986409">
        <w:rPr>
          <w:rFonts w:ascii="Arial" w:hAnsi="Arial"/>
          <w:color w:val="00B0F0"/>
          <w:sz w:val="24"/>
          <w:szCs w:val="24"/>
          <w:u w:val="none"/>
        </w:rPr>
        <w:t xml:space="preserve">, </w:t>
      </w:r>
      <w:r w:rsidRPr="00986409">
        <w:rPr>
          <w:rFonts w:ascii="Arial" w:hAnsi="Arial"/>
          <w:b w:val="0"/>
          <w:color w:val="00B0F0"/>
          <w:sz w:val="24"/>
          <w:szCs w:val="24"/>
          <w:u w:val="none"/>
        </w:rPr>
        <w:t>já exigíveis e apresentados na forma da lei, que comprovem a boa situação financeira da empresa, assinados pelo representante legal da licitante e por profissional devidamente registrado no conselho regional de contabilidade (CRC), vedada a sua substituição por balancetes ou balanços provisórios, podendo ser atualizados por índices oficiais quando encerrados há mais de três meses da data da apresentação da proposta. (</w:t>
      </w:r>
      <w:r w:rsidRPr="00986409">
        <w:rPr>
          <w:rFonts w:ascii="Arial" w:hAnsi="Arial"/>
          <w:color w:val="00B0F0"/>
          <w:sz w:val="24"/>
          <w:szCs w:val="24"/>
          <w:u w:val="none"/>
        </w:rPr>
        <w:t>art. 69, I, NLLC</w:t>
      </w:r>
      <w:r w:rsidRPr="00986409">
        <w:rPr>
          <w:rFonts w:ascii="Arial" w:hAnsi="Arial"/>
          <w:b w:val="0"/>
          <w:color w:val="00B0F0"/>
          <w:sz w:val="24"/>
          <w:szCs w:val="24"/>
          <w:u w:val="none"/>
        </w:rPr>
        <w:t>)</w:t>
      </w:r>
    </w:p>
    <w:p w14:paraId="3CF1F9B5" w14:textId="77777777" w:rsidR="00FC37AF" w:rsidRPr="00986409" w:rsidRDefault="00FC37AF" w:rsidP="00FA42AD">
      <w:pPr>
        <w:pStyle w:val="Corpodetexto2"/>
        <w:numPr>
          <w:ilvl w:val="3"/>
          <w:numId w:val="7"/>
        </w:numPr>
        <w:tabs>
          <w:tab w:val="left" w:pos="426"/>
          <w:tab w:val="left" w:pos="1134"/>
          <w:tab w:val="left" w:pos="1276"/>
          <w:tab w:val="left" w:pos="1701"/>
        </w:tabs>
        <w:spacing w:before="0" w:after="0" w:line="276" w:lineRule="auto"/>
        <w:ind w:right="0"/>
        <w:jc w:val="both"/>
        <w:rPr>
          <w:rFonts w:ascii="Arial" w:hAnsi="Arial"/>
          <w:color w:val="00B0F0"/>
          <w:sz w:val="24"/>
          <w:szCs w:val="24"/>
          <w:u w:val="none"/>
        </w:rPr>
      </w:pPr>
      <w:r w:rsidRPr="00986409">
        <w:rPr>
          <w:rFonts w:ascii="Arial" w:hAnsi="Arial"/>
          <w:color w:val="00B0F0"/>
          <w:sz w:val="24"/>
          <w:szCs w:val="24"/>
        </w:rPr>
        <w:t xml:space="preserve">Certidão negativa de feitos sobre falência expedida pelo distribuidor da sede do licitante, </w:t>
      </w:r>
      <w:r w:rsidRPr="00986409">
        <w:rPr>
          <w:rFonts w:ascii="Arial" w:hAnsi="Arial"/>
          <w:b w:val="0"/>
          <w:color w:val="00B0F0"/>
          <w:sz w:val="24"/>
          <w:szCs w:val="24"/>
          <w:u w:val="none"/>
        </w:rPr>
        <w:t>não superior a 90 (noventa) dias, contados da data de apresentação da proposta. (</w:t>
      </w:r>
      <w:r w:rsidRPr="00986409">
        <w:rPr>
          <w:rFonts w:ascii="Arial" w:hAnsi="Arial"/>
          <w:color w:val="00B0F0"/>
          <w:sz w:val="24"/>
          <w:szCs w:val="24"/>
          <w:u w:val="none"/>
        </w:rPr>
        <w:t>art. 69, II, NLLC</w:t>
      </w:r>
      <w:r w:rsidRPr="00986409">
        <w:rPr>
          <w:rFonts w:ascii="Arial" w:hAnsi="Arial"/>
          <w:b w:val="0"/>
          <w:color w:val="00B0F0"/>
          <w:sz w:val="24"/>
          <w:szCs w:val="24"/>
          <w:u w:val="none"/>
        </w:rPr>
        <w:t xml:space="preserve">) </w:t>
      </w:r>
    </w:p>
    <w:p w14:paraId="2A05593D" w14:textId="77777777" w:rsidR="00FC37AF" w:rsidRPr="00986409" w:rsidRDefault="00FC37AF" w:rsidP="00FA42AD">
      <w:pPr>
        <w:pStyle w:val="Corpodetexto2"/>
        <w:numPr>
          <w:ilvl w:val="3"/>
          <w:numId w:val="7"/>
        </w:numPr>
        <w:tabs>
          <w:tab w:val="left" w:pos="426"/>
          <w:tab w:val="left" w:pos="1134"/>
          <w:tab w:val="left" w:pos="1276"/>
          <w:tab w:val="left" w:pos="1701"/>
        </w:tabs>
        <w:spacing w:before="0" w:after="0" w:line="276" w:lineRule="auto"/>
        <w:ind w:right="0"/>
        <w:jc w:val="both"/>
        <w:rPr>
          <w:rFonts w:ascii="Arial" w:hAnsi="Arial"/>
          <w:color w:val="00B0F0"/>
          <w:sz w:val="24"/>
          <w:szCs w:val="24"/>
          <w:u w:val="none"/>
        </w:rPr>
      </w:pPr>
      <w:r w:rsidRPr="00986409">
        <w:rPr>
          <w:rFonts w:ascii="Arial" w:hAnsi="Arial"/>
          <w:b w:val="0"/>
          <w:color w:val="00B0F0"/>
          <w:sz w:val="24"/>
          <w:szCs w:val="24"/>
          <w:u w:val="none"/>
        </w:rPr>
        <w:t xml:space="preserve">Os licitantes sediados em outros Municípios, que não a capital, ou outros Estados da Federação deverão apresentar, juntamente com as certidões negativas exigidas, </w:t>
      </w:r>
      <w:r w:rsidRPr="00986409">
        <w:rPr>
          <w:rFonts w:ascii="Arial" w:hAnsi="Arial"/>
          <w:color w:val="00B0F0"/>
          <w:sz w:val="24"/>
          <w:szCs w:val="24"/>
        </w:rPr>
        <w:t>declaração oficial da Comarca de sua sede, indicando quais os Cartórios ou Ofícios de Registros que controlam a distribuição de Falências e Recuperação Judicial</w:t>
      </w:r>
      <w:r w:rsidRPr="00986409">
        <w:rPr>
          <w:rFonts w:ascii="Arial" w:hAnsi="Arial"/>
          <w:b w:val="0"/>
          <w:color w:val="00B0F0"/>
          <w:sz w:val="24"/>
          <w:szCs w:val="24"/>
          <w:u w:val="none"/>
        </w:rPr>
        <w:t>. As certidões deverão ter sido expedidas em até 180 (cento e oitenta) dias, da data constante para a realização da Licitação.</w:t>
      </w:r>
    </w:p>
    <w:p w14:paraId="2A3D53C0" w14:textId="77777777" w:rsidR="00FC37AF" w:rsidRPr="00986409" w:rsidRDefault="00FC37AF" w:rsidP="00FC37AF">
      <w:pPr>
        <w:pStyle w:val="Corpodetexto2"/>
        <w:tabs>
          <w:tab w:val="left" w:pos="426"/>
          <w:tab w:val="left" w:pos="1701"/>
        </w:tabs>
        <w:spacing w:before="0" w:after="0" w:line="280" w:lineRule="atLeast"/>
        <w:ind w:left="1080" w:right="0"/>
        <w:jc w:val="both"/>
        <w:rPr>
          <w:rFonts w:ascii="Arial" w:hAnsi="Arial"/>
          <w:color w:val="00B0F0"/>
          <w:sz w:val="24"/>
          <w:szCs w:val="24"/>
          <w:u w:val="none"/>
        </w:rPr>
      </w:pPr>
    </w:p>
    <w:p w14:paraId="0DC2B762" w14:textId="77777777" w:rsidR="00FC37AF" w:rsidRPr="00986409" w:rsidRDefault="00FC37AF" w:rsidP="00FC37AF">
      <w:pPr>
        <w:pStyle w:val="Corpodetexto2"/>
        <w:tabs>
          <w:tab w:val="left" w:pos="426"/>
          <w:tab w:val="left" w:pos="1701"/>
        </w:tabs>
        <w:spacing w:before="0" w:after="0" w:line="276" w:lineRule="auto"/>
        <w:ind w:left="1080" w:right="0"/>
        <w:jc w:val="both"/>
        <w:rPr>
          <w:rFonts w:ascii="Arial" w:hAnsi="Arial" w:cs="Arial"/>
          <w:color w:val="00B0F0"/>
          <w:sz w:val="24"/>
          <w:szCs w:val="24"/>
        </w:rPr>
      </w:pPr>
      <w:r w:rsidRPr="00986409">
        <w:rPr>
          <w:rFonts w:ascii="Arial" w:hAnsi="Arial" w:cs="Arial"/>
          <w:color w:val="00B0F0"/>
          <w:sz w:val="24"/>
          <w:szCs w:val="24"/>
        </w:rPr>
        <w:t>Obs.: Não será causa de inabilitação do licitante a anotação de distribuição de</w:t>
      </w:r>
      <w:r w:rsidRPr="00986409">
        <w:rPr>
          <w:rFonts w:ascii="Arial" w:hAnsi="Arial" w:cs="Arial"/>
          <w:color w:val="00B0F0"/>
          <w:spacing w:val="1"/>
          <w:sz w:val="24"/>
          <w:szCs w:val="24"/>
        </w:rPr>
        <w:t xml:space="preserve"> </w:t>
      </w:r>
      <w:r w:rsidRPr="00986409">
        <w:rPr>
          <w:rFonts w:ascii="Arial" w:hAnsi="Arial" w:cs="Arial"/>
          <w:color w:val="00B0F0"/>
          <w:sz w:val="24"/>
          <w:szCs w:val="24"/>
        </w:rPr>
        <w:t>processo de recuperação judicial ou de pedido de homologação de recuperação</w:t>
      </w:r>
      <w:r w:rsidRPr="00986409">
        <w:rPr>
          <w:rFonts w:ascii="Arial" w:hAnsi="Arial" w:cs="Arial"/>
          <w:color w:val="00B0F0"/>
          <w:spacing w:val="1"/>
          <w:sz w:val="24"/>
          <w:szCs w:val="24"/>
        </w:rPr>
        <w:t xml:space="preserve"> </w:t>
      </w:r>
      <w:r w:rsidRPr="00986409">
        <w:rPr>
          <w:rFonts w:ascii="Arial" w:hAnsi="Arial" w:cs="Arial"/>
          <w:color w:val="00B0F0"/>
          <w:sz w:val="24"/>
          <w:szCs w:val="24"/>
        </w:rPr>
        <w:t>extrajudicial, caso seja comprovado, no momento da entrega da documentação</w:t>
      </w:r>
      <w:r w:rsidRPr="00986409">
        <w:rPr>
          <w:rFonts w:ascii="Arial" w:hAnsi="Arial" w:cs="Arial"/>
          <w:color w:val="00B0F0"/>
          <w:spacing w:val="1"/>
          <w:sz w:val="24"/>
          <w:szCs w:val="24"/>
        </w:rPr>
        <w:t xml:space="preserve"> </w:t>
      </w:r>
      <w:r w:rsidRPr="00986409">
        <w:rPr>
          <w:rFonts w:ascii="Arial" w:hAnsi="Arial" w:cs="Arial"/>
          <w:color w:val="00B0F0"/>
          <w:sz w:val="24"/>
          <w:szCs w:val="24"/>
        </w:rPr>
        <w:t>exigida</w:t>
      </w:r>
      <w:r w:rsidRPr="00986409">
        <w:rPr>
          <w:rFonts w:ascii="Arial" w:hAnsi="Arial" w:cs="Arial"/>
          <w:color w:val="00B0F0"/>
          <w:spacing w:val="1"/>
          <w:sz w:val="24"/>
          <w:szCs w:val="24"/>
        </w:rPr>
        <w:t xml:space="preserve"> </w:t>
      </w:r>
      <w:r w:rsidRPr="00986409">
        <w:rPr>
          <w:rFonts w:ascii="Arial" w:hAnsi="Arial" w:cs="Arial"/>
          <w:color w:val="00B0F0"/>
          <w:sz w:val="24"/>
          <w:szCs w:val="24"/>
        </w:rPr>
        <w:t>no</w:t>
      </w:r>
      <w:r w:rsidRPr="00986409">
        <w:rPr>
          <w:rFonts w:ascii="Arial" w:hAnsi="Arial" w:cs="Arial"/>
          <w:color w:val="00B0F0"/>
          <w:spacing w:val="1"/>
          <w:sz w:val="24"/>
          <w:szCs w:val="24"/>
        </w:rPr>
        <w:t xml:space="preserve"> </w:t>
      </w:r>
      <w:r w:rsidRPr="00986409">
        <w:rPr>
          <w:rFonts w:ascii="Arial" w:hAnsi="Arial" w:cs="Arial"/>
          <w:color w:val="00B0F0"/>
          <w:sz w:val="24"/>
          <w:szCs w:val="24"/>
        </w:rPr>
        <w:t>presente</w:t>
      </w:r>
      <w:r w:rsidRPr="00986409">
        <w:rPr>
          <w:rFonts w:ascii="Arial" w:hAnsi="Arial" w:cs="Arial"/>
          <w:color w:val="00B0F0"/>
          <w:spacing w:val="1"/>
          <w:sz w:val="24"/>
          <w:szCs w:val="24"/>
        </w:rPr>
        <w:t xml:space="preserve"> </w:t>
      </w:r>
      <w:r w:rsidRPr="00986409">
        <w:rPr>
          <w:rFonts w:ascii="Arial" w:hAnsi="Arial" w:cs="Arial"/>
          <w:color w:val="00B0F0"/>
          <w:sz w:val="24"/>
          <w:szCs w:val="24"/>
        </w:rPr>
        <w:t>subitem, que</w:t>
      </w:r>
      <w:r w:rsidRPr="00986409">
        <w:rPr>
          <w:rFonts w:ascii="Arial" w:hAnsi="Arial" w:cs="Arial"/>
          <w:color w:val="00B0F0"/>
          <w:spacing w:val="1"/>
          <w:sz w:val="24"/>
          <w:szCs w:val="24"/>
        </w:rPr>
        <w:t xml:space="preserve"> </w:t>
      </w:r>
      <w:r w:rsidRPr="00986409">
        <w:rPr>
          <w:rFonts w:ascii="Arial" w:hAnsi="Arial" w:cs="Arial"/>
          <w:color w:val="00B0F0"/>
          <w:sz w:val="24"/>
          <w:szCs w:val="24"/>
        </w:rPr>
        <w:t>o</w:t>
      </w:r>
      <w:r w:rsidRPr="00986409">
        <w:rPr>
          <w:rFonts w:ascii="Arial" w:hAnsi="Arial" w:cs="Arial"/>
          <w:color w:val="00B0F0"/>
          <w:spacing w:val="1"/>
          <w:sz w:val="24"/>
          <w:szCs w:val="24"/>
        </w:rPr>
        <w:t xml:space="preserve"> </w:t>
      </w:r>
      <w:r w:rsidRPr="00986409">
        <w:rPr>
          <w:rFonts w:ascii="Arial" w:hAnsi="Arial" w:cs="Arial"/>
          <w:color w:val="00B0F0"/>
          <w:sz w:val="24"/>
          <w:szCs w:val="24"/>
        </w:rPr>
        <w:t>plano de</w:t>
      </w:r>
      <w:r w:rsidRPr="00986409">
        <w:rPr>
          <w:rFonts w:ascii="Arial" w:hAnsi="Arial" w:cs="Arial"/>
          <w:color w:val="00B0F0"/>
          <w:spacing w:val="1"/>
          <w:sz w:val="24"/>
          <w:szCs w:val="24"/>
        </w:rPr>
        <w:t xml:space="preserve"> </w:t>
      </w:r>
      <w:r w:rsidRPr="00986409">
        <w:rPr>
          <w:rFonts w:ascii="Arial" w:hAnsi="Arial" w:cs="Arial"/>
          <w:color w:val="00B0F0"/>
          <w:sz w:val="24"/>
          <w:szCs w:val="24"/>
        </w:rPr>
        <w:t>recuperação</w:t>
      </w:r>
      <w:r w:rsidRPr="00986409">
        <w:rPr>
          <w:rFonts w:ascii="Arial" w:hAnsi="Arial" w:cs="Arial"/>
          <w:color w:val="00B0F0"/>
          <w:spacing w:val="1"/>
          <w:sz w:val="24"/>
          <w:szCs w:val="24"/>
        </w:rPr>
        <w:t xml:space="preserve"> </w:t>
      </w:r>
      <w:r w:rsidRPr="00986409">
        <w:rPr>
          <w:rFonts w:ascii="Arial" w:hAnsi="Arial" w:cs="Arial"/>
          <w:color w:val="00B0F0"/>
          <w:sz w:val="24"/>
          <w:szCs w:val="24"/>
        </w:rPr>
        <w:t>já foi</w:t>
      </w:r>
      <w:r w:rsidRPr="00986409">
        <w:rPr>
          <w:rFonts w:ascii="Arial" w:hAnsi="Arial" w:cs="Arial"/>
          <w:color w:val="00B0F0"/>
          <w:spacing w:val="1"/>
          <w:sz w:val="24"/>
          <w:szCs w:val="24"/>
        </w:rPr>
        <w:t xml:space="preserve"> </w:t>
      </w:r>
      <w:r w:rsidRPr="00986409">
        <w:rPr>
          <w:rFonts w:ascii="Arial" w:hAnsi="Arial" w:cs="Arial"/>
          <w:color w:val="00B0F0"/>
          <w:sz w:val="24"/>
          <w:szCs w:val="24"/>
        </w:rPr>
        <w:t>aprovado</w:t>
      </w:r>
      <w:r w:rsidRPr="00986409">
        <w:rPr>
          <w:rFonts w:ascii="Arial" w:hAnsi="Arial" w:cs="Arial"/>
          <w:color w:val="00B0F0"/>
          <w:spacing w:val="1"/>
          <w:sz w:val="24"/>
          <w:szCs w:val="24"/>
        </w:rPr>
        <w:t xml:space="preserve"> </w:t>
      </w:r>
      <w:r w:rsidRPr="00986409">
        <w:rPr>
          <w:rFonts w:ascii="Arial" w:hAnsi="Arial" w:cs="Arial"/>
          <w:color w:val="00B0F0"/>
          <w:sz w:val="24"/>
          <w:szCs w:val="24"/>
        </w:rPr>
        <w:t>ou</w:t>
      </w:r>
      <w:r w:rsidRPr="00986409">
        <w:rPr>
          <w:rFonts w:ascii="Arial" w:hAnsi="Arial" w:cs="Arial"/>
          <w:color w:val="00B0F0"/>
          <w:spacing w:val="1"/>
          <w:sz w:val="24"/>
          <w:szCs w:val="24"/>
        </w:rPr>
        <w:t xml:space="preserve"> </w:t>
      </w:r>
      <w:r w:rsidRPr="00986409">
        <w:rPr>
          <w:rFonts w:ascii="Arial" w:hAnsi="Arial" w:cs="Arial"/>
          <w:color w:val="00B0F0"/>
          <w:sz w:val="24"/>
          <w:szCs w:val="24"/>
        </w:rPr>
        <w:t>homologado</w:t>
      </w:r>
      <w:r w:rsidRPr="00986409">
        <w:rPr>
          <w:rFonts w:ascii="Arial" w:hAnsi="Arial" w:cs="Arial"/>
          <w:color w:val="00B0F0"/>
          <w:spacing w:val="-3"/>
          <w:sz w:val="24"/>
          <w:szCs w:val="24"/>
        </w:rPr>
        <w:t xml:space="preserve"> </w:t>
      </w:r>
      <w:r w:rsidRPr="00986409">
        <w:rPr>
          <w:rFonts w:ascii="Arial" w:hAnsi="Arial" w:cs="Arial"/>
          <w:color w:val="00B0F0"/>
          <w:sz w:val="24"/>
          <w:szCs w:val="24"/>
        </w:rPr>
        <w:t>pelo</w:t>
      </w:r>
      <w:r w:rsidRPr="00986409">
        <w:rPr>
          <w:rFonts w:ascii="Arial" w:hAnsi="Arial" w:cs="Arial"/>
          <w:color w:val="00B0F0"/>
          <w:spacing w:val="-2"/>
          <w:sz w:val="24"/>
          <w:szCs w:val="24"/>
        </w:rPr>
        <w:t xml:space="preserve"> </w:t>
      </w:r>
      <w:r w:rsidRPr="00986409">
        <w:rPr>
          <w:rFonts w:ascii="Arial" w:hAnsi="Arial" w:cs="Arial"/>
          <w:color w:val="00B0F0"/>
          <w:sz w:val="24"/>
          <w:szCs w:val="24"/>
        </w:rPr>
        <w:t>Juízo</w:t>
      </w:r>
      <w:r w:rsidRPr="00986409">
        <w:rPr>
          <w:rFonts w:ascii="Arial" w:hAnsi="Arial" w:cs="Arial"/>
          <w:color w:val="00B0F0"/>
          <w:spacing w:val="-2"/>
          <w:sz w:val="24"/>
          <w:szCs w:val="24"/>
        </w:rPr>
        <w:t xml:space="preserve"> </w:t>
      </w:r>
      <w:r w:rsidRPr="00986409">
        <w:rPr>
          <w:rFonts w:ascii="Arial" w:hAnsi="Arial" w:cs="Arial"/>
          <w:color w:val="00B0F0"/>
          <w:sz w:val="24"/>
          <w:szCs w:val="24"/>
        </w:rPr>
        <w:t>competente.</w:t>
      </w:r>
    </w:p>
    <w:p w14:paraId="0201DAC9" w14:textId="77777777" w:rsidR="00FC37AF" w:rsidRPr="00986409" w:rsidRDefault="00FC37AF" w:rsidP="00FC37AF">
      <w:pPr>
        <w:pStyle w:val="Corpodetexto2"/>
        <w:spacing w:before="0" w:after="0" w:line="276" w:lineRule="auto"/>
        <w:ind w:right="0"/>
        <w:jc w:val="both"/>
        <w:rPr>
          <w:rFonts w:ascii="Arial" w:hAnsi="Arial"/>
          <w:color w:val="00B0F0"/>
          <w:sz w:val="24"/>
          <w:szCs w:val="24"/>
        </w:rPr>
      </w:pPr>
    </w:p>
    <w:p w14:paraId="1C32FCA1" w14:textId="77777777" w:rsidR="00FC37AF" w:rsidRPr="00986409" w:rsidRDefault="00FC37AF" w:rsidP="00FA42AD">
      <w:pPr>
        <w:pStyle w:val="Corpodetexto2"/>
        <w:numPr>
          <w:ilvl w:val="2"/>
          <w:numId w:val="7"/>
        </w:numPr>
        <w:tabs>
          <w:tab w:val="left" w:pos="426"/>
          <w:tab w:val="left" w:pos="1134"/>
          <w:tab w:val="left" w:pos="1701"/>
        </w:tabs>
        <w:spacing w:before="0" w:after="0" w:line="276" w:lineRule="auto"/>
        <w:ind w:right="0"/>
        <w:jc w:val="both"/>
        <w:rPr>
          <w:rFonts w:ascii="Arial" w:hAnsi="Arial"/>
          <w:color w:val="00B0F0"/>
          <w:sz w:val="24"/>
          <w:szCs w:val="24"/>
          <w:u w:val="none"/>
        </w:rPr>
      </w:pPr>
      <w:bookmarkStart w:id="55" w:name="EDITALREGTRABALHISTA"/>
      <w:r w:rsidRPr="00986409">
        <w:rPr>
          <w:rFonts w:ascii="Arial" w:hAnsi="Arial"/>
          <w:bCs/>
          <w:color w:val="00B0F0"/>
          <w:sz w:val="24"/>
          <w:szCs w:val="24"/>
          <w:u w:val="none"/>
        </w:rPr>
        <w:t xml:space="preserve">REGULARIDADE TRABALHISTA </w:t>
      </w:r>
      <w:r w:rsidRPr="00986409">
        <w:rPr>
          <w:rFonts w:ascii="Arial" w:hAnsi="Arial" w:cs="Arial"/>
          <w:bCs/>
          <w:color w:val="00B0F0"/>
          <w:sz w:val="24"/>
          <w:szCs w:val="24"/>
        </w:rPr>
        <w:t>(art. 62, III, NLLC)</w:t>
      </w:r>
      <w:r w:rsidRPr="00986409">
        <w:rPr>
          <w:rFonts w:ascii="Arial" w:hAnsi="Arial" w:cs="Arial"/>
          <w:color w:val="00B0F0"/>
          <w:sz w:val="24"/>
          <w:szCs w:val="24"/>
          <w:u w:val="none"/>
        </w:rPr>
        <w:t>:</w:t>
      </w:r>
      <w:bookmarkEnd w:id="55"/>
    </w:p>
    <w:p w14:paraId="6B127B63" w14:textId="77777777" w:rsidR="00FC37AF" w:rsidRPr="00986409" w:rsidRDefault="00FC37AF" w:rsidP="00FC37AF">
      <w:pPr>
        <w:pStyle w:val="Corpodetexto2"/>
        <w:tabs>
          <w:tab w:val="left" w:pos="426"/>
          <w:tab w:val="left" w:pos="1701"/>
        </w:tabs>
        <w:spacing w:before="0" w:after="0" w:line="276" w:lineRule="auto"/>
        <w:ind w:left="1440" w:right="0"/>
        <w:jc w:val="both"/>
        <w:rPr>
          <w:rFonts w:ascii="Arial" w:hAnsi="Arial"/>
          <w:color w:val="00B0F0"/>
          <w:sz w:val="24"/>
          <w:szCs w:val="24"/>
        </w:rPr>
      </w:pPr>
    </w:p>
    <w:p w14:paraId="3F148013" w14:textId="77777777" w:rsidR="00FC37AF" w:rsidRPr="00986409" w:rsidRDefault="00FC37AF" w:rsidP="00FA42AD">
      <w:pPr>
        <w:pStyle w:val="Corpodetexto2"/>
        <w:numPr>
          <w:ilvl w:val="3"/>
          <w:numId w:val="7"/>
        </w:numPr>
        <w:tabs>
          <w:tab w:val="left" w:pos="426"/>
          <w:tab w:val="left" w:pos="993"/>
          <w:tab w:val="left" w:pos="1276"/>
          <w:tab w:val="left" w:pos="1701"/>
        </w:tabs>
        <w:spacing w:before="0" w:after="0" w:line="276" w:lineRule="auto"/>
        <w:ind w:left="0" w:right="0" w:firstLine="0"/>
        <w:jc w:val="both"/>
        <w:rPr>
          <w:rFonts w:ascii="Arial" w:hAnsi="Arial" w:cs="Arial"/>
          <w:color w:val="00B0F0"/>
          <w:sz w:val="24"/>
          <w:szCs w:val="24"/>
        </w:rPr>
      </w:pPr>
      <w:r w:rsidRPr="00986409">
        <w:rPr>
          <w:rFonts w:ascii="Arial" w:hAnsi="Arial" w:cs="Arial"/>
          <w:color w:val="00B0F0"/>
          <w:sz w:val="24"/>
          <w:szCs w:val="24"/>
        </w:rPr>
        <w:t xml:space="preserve">Certidão Negativa de Débitos Trabalhistas – CNDT, expedida pelo Tribunal Superior do Trabalho, Lei nº 12.440/2011; </w:t>
      </w:r>
      <w:r w:rsidRPr="00986409">
        <w:rPr>
          <w:rFonts w:ascii="Arial" w:hAnsi="Arial" w:cs="Arial"/>
          <w:bCs/>
          <w:color w:val="00B0F0"/>
          <w:sz w:val="24"/>
          <w:szCs w:val="24"/>
        </w:rPr>
        <w:t>(art. 62, V, NLLC)</w:t>
      </w:r>
    </w:p>
    <w:p w14:paraId="10821D2A" w14:textId="77777777" w:rsidR="00FC37AF" w:rsidRPr="00986409" w:rsidRDefault="00FC37AF" w:rsidP="00FC37AF">
      <w:pPr>
        <w:pStyle w:val="Corpodetexto2"/>
        <w:tabs>
          <w:tab w:val="clear" w:pos="9712"/>
          <w:tab w:val="left" w:pos="284"/>
          <w:tab w:val="left" w:pos="993"/>
        </w:tabs>
        <w:spacing w:before="0" w:after="0" w:line="276" w:lineRule="auto"/>
        <w:ind w:right="0"/>
        <w:jc w:val="both"/>
        <w:rPr>
          <w:rFonts w:ascii="Arial" w:hAnsi="Arial"/>
          <w:b w:val="0"/>
          <w:color w:val="00B0F0"/>
          <w:sz w:val="24"/>
          <w:szCs w:val="24"/>
          <w:u w:val="none"/>
        </w:rPr>
      </w:pPr>
    </w:p>
    <w:p w14:paraId="6AA599F0" w14:textId="77777777" w:rsidR="00FC37AF" w:rsidRPr="00986409" w:rsidRDefault="00FC37AF" w:rsidP="00FA42AD">
      <w:pPr>
        <w:pStyle w:val="Corpodetexto"/>
        <w:numPr>
          <w:ilvl w:val="2"/>
          <w:numId w:val="7"/>
        </w:numPr>
        <w:tabs>
          <w:tab w:val="left" w:pos="1134"/>
          <w:tab w:val="left" w:pos="1701"/>
        </w:tabs>
        <w:spacing w:after="480"/>
        <w:rPr>
          <w:color w:val="00B0F0"/>
          <w:sz w:val="24"/>
          <w:szCs w:val="24"/>
        </w:rPr>
      </w:pPr>
      <w:r w:rsidRPr="00986409">
        <w:rPr>
          <w:b/>
          <w:color w:val="00B0F0"/>
          <w:sz w:val="24"/>
          <w:szCs w:val="24"/>
        </w:rPr>
        <w:t>QUALIFICAÇÃO</w:t>
      </w:r>
      <w:r w:rsidRPr="00986409">
        <w:rPr>
          <w:b/>
          <w:color w:val="00B0F0"/>
          <w:spacing w:val="36"/>
          <w:sz w:val="24"/>
          <w:szCs w:val="24"/>
        </w:rPr>
        <w:t xml:space="preserve"> </w:t>
      </w:r>
      <w:r w:rsidRPr="00986409">
        <w:rPr>
          <w:b/>
          <w:color w:val="00B0F0"/>
          <w:sz w:val="24"/>
          <w:szCs w:val="24"/>
        </w:rPr>
        <w:t xml:space="preserve">TÉCNICA </w:t>
      </w:r>
      <w:r w:rsidRPr="00986409">
        <w:rPr>
          <w:b/>
          <w:bCs/>
          <w:color w:val="00B0F0"/>
          <w:sz w:val="24"/>
          <w:szCs w:val="24"/>
          <w:u w:val="single"/>
        </w:rPr>
        <w:t>(art. 62, III, NLLC)</w:t>
      </w:r>
      <w:r w:rsidRPr="00986409">
        <w:rPr>
          <w:b/>
          <w:color w:val="00B0F0"/>
          <w:sz w:val="24"/>
          <w:szCs w:val="24"/>
        </w:rPr>
        <w:t>:</w:t>
      </w:r>
    </w:p>
    <w:p w14:paraId="6E0F898A" w14:textId="77777777" w:rsidR="00FC37AF" w:rsidRPr="0049283A" w:rsidRDefault="00FC37AF" w:rsidP="00FA42AD">
      <w:pPr>
        <w:pStyle w:val="Corpodetexto"/>
        <w:numPr>
          <w:ilvl w:val="3"/>
          <w:numId w:val="7"/>
        </w:numPr>
        <w:tabs>
          <w:tab w:val="left" w:pos="1276"/>
          <w:tab w:val="left" w:pos="1418"/>
          <w:tab w:val="left" w:pos="1701"/>
        </w:tabs>
        <w:spacing w:after="480" w:line="276" w:lineRule="auto"/>
        <w:ind w:left="0" w:firstLine="0"/>
        <w:rPr>
          <w:color w:val="EE0000"/>
          <w:sz w:val="24"/>
          <w:szCs w:val="24"/>
          <w:u w:val="single"/>
        </w:rPr>
      </w:pPr>
      <w:r w:rsidRPr="0049283A">
        <w:rPr>
          <w:color w:val="EE0000"/>
          <w:sz w:val="24"/>
          <w:szCs w:val="24"/>
        </w:rPr>
        <w:t>Prova</w:t>
      </w:r>
      <w:r w:rsidRPr="0049283A">
        <w:rPr>
          <w:color w:val="EE0000"/>
          <w:spacing w:val="61"/>
          <w:sz w:val="24"/>
          <w:szCs w:val="24"/>
        </w:rPr>
        <w:t xml:space="preserve"> </w:t>
      </w:r>
      <w:r w:rsidRPr="0049283A">
        <w:rPr>
          <w:color w:val="EE0000"/>
          <w:sz w:val="24"/>
          <w:szCs w:val="24"/>
        </w:rPr>
        <w:t>de</w:t>
      </w:r>
      <w:r w:rsidRPr="0049283A">
        <w:rPr>
          <w:color w:val="EE0000"/>
          <w:spacing w:val="61"/>
          <w:sz w:val="24"/>
          <w:szCs w:val="24"/>
        </w:rPr>
        <w:t xml:space="preserve"> </w:t>
      </w:r>
      <w:r w:rsidRPr="0049283A">
        <w:rPr>
          <w:color w:val="EE0000"/>
          <w:sz w:val="24"/>
          <w:szCs w:val="24"/>
        </w:rPr>
        <w:t>capacidade</w:t>
      </w:r>
      <w:r w:rsidRPr="0049283A">
        <w:rPr>
          <w:color w:val="EE0000"/>
          <w:spacing w:val="61"/>
          <w:sz w:val="24"/>
          <w:szCs w:val="24"/>
        </w:rPr>
        <w:t xml:space="preserve"> </w:t>
      </w:r>
      <w:r w:rsidRPr="0049283A">
        <w:rPr>
          <w:color w:val="EE0000"/>
          <w:sz w:val="24"/>
          <w:szCs w:val="24"/>
        </w:rPr>
        <w:t>técnica,</w:t>
      </w:r>
      <w:r w:rsidRPr="0049283A">
        <w:rPr>
          <w:color w:val="EE0000"/>
          <w:spacing w:val="61"/>
          <w:sz w:val="24"/>
          <w:szCs w:val="24"/>
        </w:rPr>
        <w:t xml:space="preserve"> </w:t>
      </w:r>
      <w:r w:rsidRPr="0049283A">
        <w:rPr>
          <w:color w:val="EE0000"/>
          <w:sz w:val="24"/>
          <w:szCs w:val="24"/>
        </w:rPr>
        <w:t>mediante</w:t>
      </w:r>
      <w:r w:rsidRPr="0049283A">
        <w:rPr>
          <w:color w:val="EE0000"/>
          <w:spacing w:val="61"/>
          <w:sz w:val="24"/>
          <w:szCs w:val="24"/>
        </w:rPr>
        <w:t xml:space="preserve"> </w:t>
      </w:r>
      <w:r w:rsidRPr="0049283A">
        <w:rPr>
          <w:color w:val="EE0000"/>
          <w:sz w:val="24"/>
          <w:szCs w:val="24"/>
        </w:rPr>
        <w:t>apresentação</w:t>
      </w:r>
      <w:r w:rsidRPr="0049283A">
        <w:rPr>
          <w:color w:val="EE0000"/>
          <w:spacing w:val="61"/>
          <w:sz w:val="24"/>
          <w:szCs w:val="24"/>
        </w:rPr>
        <w:t xml:space="preserve"> </w:t>
      </w:r>
      <w:r w:rsidRPr="0049283A">
        <w:rPr>
          <w:color w:val="EE0000"/>
          <w:sz w:val="24"/>
          <w:szCs w:val="24"/>
        </w:rPr>
        <w:t>de</w:t>
      </w:r>
      <w:r w:rsidRPr="0049283A">
        <w:rPr>
          <w:color w:val="EE0000"/>
          <w:spacing w:val="1"/>
          <w:sz w:val="24"/>
          <w:szCs w:val="24"/>
        </w:rPr>
        <w:t xml:space="preserve"> </w:t>
      </w:r>
      <w:r w:rsidRPr="0049283A">
        <w:rPr>
          <w:b/>
          <w:color w:val="EE0000"/>
          <w:sz w:val="24"/>
          <w:szCs w:val="24"/>
        </w:rPr>
        <w:t>certidão(</w:t>
      </w:r>
      <w:proofErr w:type="spellStart"/>
      <w:r w:rsidRPr="0049283A">
        <w:rPr>
          <w:b/>
          <w:color w:val="EE0000"/>
          <w:sz w:val="24"/>
          <w:szCs w:val="24"/>
        </w:rPr>
        <w:t>ões</w:t>
      </w:r>
      <w:proofErr w:type="spellEnd"/>
      <w:r w:rsidRPr="0049283A">
        <w:rPr>
          <w:b/>
          <w:color w:val="EE0000"/>
          <w:sz w:val="24"/>
          <w:szCs w:val="24"/>
        </w:rPr>
        <w:t>) ou atestado(s) fornecido(s) por pessoas jurídicas de direito</w:t>
      </w:r>
      <w:r w:rsidRPr="0049283A">
        <w:rPr>
          <w:b/>
          <w:color w:val="EE0000"/>
          <w:spacing w:val="1"/>
          <w:sz w:val="24"/>
          <w:szCs w:val="24"/>
        </w:rPr>
        <w:t xml:space="preserve"> </w:t>
      </w:r>
      <w:r w:rsidRPr="0049283A">
        <w:rPr>
          <w:b/>
          <w:color w:val="EE0000"/>
          <w:sz w:val="24"/>
          <w:szCs w:val="24"/>
        </w:rPr>
        <w:t>público</w:t>
      </w:r>
      <w:r w:rsidRPr="0049283A">
        <w:rPr>
          <w:b/>
          <w:color w:val="EE0000"/>
          <w:spacing w:val="46"/>
          <w:sz w:val="24"/>
          <w:szCs w:val="24"/>
        </w:rPr>
        <w:t xml:space="preserve"> </w:t>
      </w:r>
      <w:r w:rsidRPr="0049283A">
        <w:rPr>
          <w:b/>
          <w:color w:val="EE0000"/>
          <w:sz w:val="24"/>
          <w:szCs w:val="24"/>
        </w:rPr>
        <w:t>ou</w:t>
      </w:r>
      <w:r w:rsidRPr="0049283A">
        <w:rPr>
          <w:b/>
          <w:color w:val="EE0000"/>
          <w:spacing w:val="47"/>
          <w:sz w:val="24"/>
          <w:szCs w:val="24"/>
        </w:rPr>
        <w:t xml:space="preserve"> </w:t>
      </w:r>
      <w:r w:rsidRPr="0049283A">
        <w:rPr>
          <w:b/>
          <w:color w:val="EE0000"/>
          <w:sz w:val="24"/>
          <w:szCs w:val="24"/>
        </w:rPr>
        <w:t>privado</w:t>
      </w:r>
      <w:r w:rsidRPr="0049283A">
        <w:rPr>
          <w:color w:val="EE0000"/>
          <w:sz w:val="24"/>
          <w:szCs w:val="24"/>
        </w:rPr>
        <w:t>,</w:t>
      </w:r>
      <w:r w:rsidRPr="0049283A">
        <w:rPr>
          <w:color w:val="EE0000"/>
          <w:spacing w:val="48"/>
          <w:sz w:val="24"/>
          <w:szCs w:val="24"/>
        </w:rPr>
        <w:t xml:space="preserve"> </w:t>
      </w:r>
      <w:r w:rsidRPr="0049283A">
        <w:rPr>
          <w:color w:val="EE0000"/>
          <w:sz w:val="24"/>
          <w:szCs w:val="24"/>
        </w:rPr>
        <w:t>demonstrando</w:t>
      </w:r>
      <w:r w:rsidRPr="0049283A">
        <w:rPr>
          <w:color w:val="EE0000"/>
          <w:spacing w:val="49"/>
          <w:sz w:val="24"/>
          <w:szCs w:val="24"/>
        </w:rPr>
        <w:t xml:space="preserve"> </w:t>
      </w:r>
      <w:r w:rsidRPr="0049283A">
        <w:rPr>
          <w:color w:val="EE0000"/>
          <w:sz w:val="24"/>
          <w:szCs w:val="24"/>
        </w:rPr>
        <w:t>fornecimento</w:t>
      </w:r>
      <w:r w:rsidRPr="0049283A">
        <w:rPr>
          <w:color w:val="EE0000"/>
          <w:spacing w:val="47"/>
          <w:sz w:val="24"/>
          <w:szCs w:val="24"/>
        </w:rPr>
        <w:t xml:space="preserve"> </w:t>
      </w:r>
      <w:r w:rsidRPr="0049283A">
        <w:rPr>
          <w:color w:val="EE0000"/>
          <w:sz w:val="24"/>
          <w:szCs w:val="24"/>
        </w:rPr>
        <w:t>de</w:t>
      </w:r>
      <w:r w:rsidRPr="0049283A">
        <w:rPr>
          <w:color w:val="EE0000"/>
          <w:spacing w:val="48"/>
          <w:sz w:val="24"/>
          <w:szCs w:val="24"/>
        </w:rPr>
        <w:t xml:space="preserve"> </w:t>
      </w:r>
      <w:r w:rsidRPr="0049283A">
        <w:rPr>
          <w:color w:val="EE0000"/>
          <w:sz w:val="24"/>
          <w:szCs w:val="24"/>
        </w:rPr>
        <w:t>produto</w:t>
      </w:r>
      <w:r w:rsidRPr="0049283A">
        <w:rPr>
          <w:color w:val="EE0000"/>
          <w:spacing w:val="46"/>
          <w:sz w:val="24"/>
          <w:szCs w:val="24"/>
        </w:rPr>
        <w:t xml:space="preserve"> </w:t>
      </w:r>
      <w:r w:rsidRPr="0049283A">
        <w:rPr>
          <w:color w:val="EE0000"/>
          <w:sz w:val="24"/>
          <w:szCs w:val="24"/>
        </w:rPr>
        <w:t xml:space="preserve">pertinente </w:t>
      </w:r>
      <w:r w:rsidRPr="0049283A">
        <w:rPr>
          <w:color w:val="EE0000"/>
          <w:spacing w:val="-58"/>
          <w:sz w:val="24"/>
          <w:szCs w:val="24"/>
        </w:rPr>
        <w:t>e</w:t>
      </w:r>
      <w:r w:rsidRPr="0049283A">
        <w:rPr>
          <w:color w:val="EE0000"/>
          <w:spacing w:val="7"/>
          <w:sz w:val="24"/>
          <w:szCs w:val="24"/>
        </w:rPr>
        <w:t xml:space="preserve"> </w:t>
      </w:r>
      <w:r w:rsidRPr="0049283A">
        <w:rPr>
          <w:color w:val="EE0000"/>
          <w:sz w:val="24"/>
          <w:szCs w:val="24"/>
        </w:rPr>
        <w:t>compatível</w:t>
      </w:r>
      <w:r w:rsidRPr="0049283A">
        <w:rPr>
          <w:color w:val="EE0000"/>
          <w:spacing w:val="9"/>
          <w:sz w:val="24"/>
          <w:szCs w:val="24"/>
        </w:rPr>
        <w:t xml:space="preserve"> </w:t>
      </w:r>
      <w:r w:rsidRPr="0049283A">
        <w:rPr>
          <w:color w:val="EE0000"/>
          <w:sz w:val="24"/>
          <w:szCs w:val="24"/>
        </w:rPr>
        <w:t>com</w:t>
      </w:r>
      <w:r w:rsidRPr="0049283A">
        <w:rPr>
          <w:color w:val="EE0000"/>
          <w:spacing w:val="8"/>
          <w:sz w:val="24"/>
          <w:szCs w:val="24"/>
        </w:rPr>
        <w:t xml:space="preserve"> </w:t>
      </w:r>
      <w:r w:rsidRPr="0049283A">
        <w:rPr>
          <w:color w:val="EE0000"/>
          <w:sz w:val="24"/>
          <w:szCs w:val="24"/>
        </w:rPr>
        <w:t>o</w:t>
      </w:r>
      <w:r w:rsidRPr="0049283A">
        <w:rPr>
          <w:color w:val="EE0000"/>
          <w:spacing w:val="7"/>
          <w:sz w:val="24"/>
          <w:szCs w:val="24"/>
        </w:rPr>
        <w:t xml:space="preserve"> </w:t>
      </w:r>
      <w:r w:rsidRPr="0049283A">
        <w:rPr>
          <w:color w:val="EE0000"/>
          <w:sz w:val="24"/>
          <w:szCs w:val="24"/>
        </w:rPr>
        <w:t>objeto</w:t>
      </w:r>
      <w:r w:rsidRPr="0049283A">
        <w:rPr>
          <w:color w:val="EE0000"/>
          <w:spacing w:val="6"/>
          <w:sz w:val="24"/>
          <w:szCs w:val="24"/>
        </w:rPr>
        <w:t xml:space="preserve"> </w:t>
      </w:r>
      <w:r w:rsidRPr="0049283A">
        <w:rPr>
          <w:color w:val="EE0000"/>
          <w:sz w:val="24"/>
          <w:szCs w:val="24"/>
        </w:rPr>
        <w:t>deste</w:t>
      </w:r>
      <w:r w:rsidRPr="0049283A">
        <w:rPr>
          <w:color w:val="EE0000"/>
          <w:spacing w:val="10"/>
          <w:sz w:val="24"/>
          <w:szCs w:val="24"/>
        </w:rPr>
        <w:t xml:space="preserve"> </w:t>
      </w:r>
      <w:r w:rsidRPr="0049283A">
        <w:rPr>
          <w:color w:val="EE0000"/>
          <w:sz w:val="24"/>
          <w:szCs w:val="24"/>
        </w:rPr>
        <w:t>Edital.</w:t>
      </w:r>
    </w:p>
    <w:p w14:paraId="651C6EEA" w14:textId="77777777" w:rsidR="00FC37AF" w:rsidRPr="00986409" w:rsidRDefault="00FC37AF" w:rsidP="00FC37AF">
      <w:pPr>
        <w:tabs>
          <w:tab w:val="left" w:pos="8080"/>
          <w:tab w:val="left" w:pos="8222"/>
        </w:tabs>
        <w:rPr>
          <w:rFonts w:eastAsia="Arial"/>
          <w:color w:val="00B0F0"/>
          <w:sz w:val="24"/>
          <w:szCs w:val="24"/>
        </w:rPr>
      </w:pPr>
      <w:proofErr w:type="spellStart"/>
      <w:r w:rsidRPr="00986409">
        <w:rPr>
          <w:rFonts w:eastAsia="Arial"/>
          <w:b/>
          <w:color w:val="00B0F0"/>
          <w:sz w:val="24"/>
          <w:szCs w:val="24"/>
        </w:rPr>
        <w:t>Obs</w:t>
      </w:r>
      <w:proofErr w:type="spellEnd"/>
      <w:r w:rsidRPr="00986409">
        <w:rPr>
          <w:rFonts w:eastAsia="Arial"/>
          <w:b/>
          <w:color w:val="00B0F0"/>
          <w:sz w:val="24"/>
          <w:szCs w:val="24"/>
        </w:rPr>
        <w:t xml:space="preserve">¹: </w:t>
      </w:r>
      <w:r w:rsidRPr="00986409">
        <w:rPr>
          <w:rFonts w:eastAsia="Arial"/>
          <w:color w:val="00B0F0"/>
          <w:sz w:val="24"/>
          <w:szCs w:val="24"/>
        </w:rPr>
        <w:t>A(s) certidão(</w:t>
      </w:r>
      <w:proofErr w:type="spellStart"/>
      <w:r w:rsidRPr="00986409">
        <w:rPr>
          <w:rFonts w:eastAsia="Arial"/>
          <w:color w:val="00B0F0"/>
          <w:sz w:val="24"/>
          <w:szCs w:val="24"/>
        </w:rPr>
        <w:t>ões</w:t>
      </w:r>
      <w:proofErr w:type="spellEnd"/>
      <w:r w:rsidRPr="00986409">
        <w:rPr>
          <w:rFonts w:eastAsia="Arial"/>
          <w:color w:val="00B0F0"/>
          <w:sz w:val="24"/>
          <w:szCs w:val="24"/>
        </w:rPr>
        <w:t>) ou atestado(s) deverá(</w:t>
      </w:r>
      <w:proofErr w:type="spellStart"/>
      <w:r w:rsidRPr="00986409">
        <w:rPr>
          <w:rFonts w:eastAsia="Arial"/>
          <w:color w:val="00B0F0"/>
          <w:sz w:val="24"/>
          <w:szCs w:val="24"/>
        </w:rPr>
        <w:t>ão</w:t>
      </w:r>
      <w:proofErr w:type="spellEnd"/>
      <w:r w:rsidRPr="00986409">
        <w:rPr>
          <w:rFonts w:eastAsia="Arial"/>
          <w:color w:val="00B0F0"/>
          <w:sz w:val="24"/>
          <w:szCs w:val="24"/>
        </w:rPr>
        <w:t xml:space="preserve">) ser datado(s) e assinado(s) por pessoa física identificada pelo seu nome e cargo em exercício na entidade/empresa, bem como dados para eventual contato. As certidões poderão ser emitidas online, desde que com meios para conferência de autenticidade por meio eletrônico tais como </w:t>
      </w:r>
      <w:proofErr w:type="spellStart"/>
      <w:r w:rsidRPr="00986409">
        <w:rPr>
          <w:rFonts w:eastAsia="Arial"/>
          <w:color w:val="00B0F0"/>
          <w:sz w:val="24"/>
          <w:szCs w:val="24"/>
        </w:rPr>
        <w:t>Qr</w:t>
      </w:r>
      <w:proofErr w:type="spellEnd"/>
      <w:r w:rsidRPr="00986409">
        <w:rPr>
          <w:rFonts w:eastAsia="Arial"/>
          <w:color w:val="00B0F0"/>
          <w:sz w:val="24"/>
          <w:szCs w:val="24"/>
        </w:rPr>
        <w:t xml:space="preserve"> </w:t>
      </w:r>
      <w:proofErr w:type="spellStart"/>
      <w:r w:rsidRPr="00986409">
        <w:rPr>
          <w:rFonts w:eastAsia="Arial"/>
          <w:color w:val="00B0F0"/>
          <w:sz w:val="24"/>
          <w:szCs w:val="24"/>
        </w:rPr>
        <w:t>Code</w:t>
      </w:r>
      <w:proofErr w:type="spellEnd"/>
      <w:r w:rsidRPr="00986409">
        <w:rPr>
          <w:rFonts w:eastAsia="Arial"/>
          <w:color w:val="00B0F0"/>
          <w:sz w:val="24"/>
          <w:szCs w:val="24"/>
        </w:rPr>
        <w:t>.</w:t>
      </w:r>
    </w:p>
    <w:p w14:paraId="0ED7E38C" w14:textId="77777777" w:rsidR="00FC37AF" w:rsidRPr="00986409" w:rsidRDefault="00FC37AF" w:rsidP="00FC37AF">
      <w:pPr>
        <w:tabs>
          <w:tab w:val="left" w:pos="1276"/>
          <w:tab w:val="left" w:pos="8080"/>
          <w:tab w:val="left" w:pos="8222"/>
        </w:tabs>
        <w:rPr>
          <w:rFonts w:eastAsia="Arial"/>
          <w:color w:val="00B0F0"/>
          <w:sz w:val="24"/>
          <w:szCs w:val="24"/>
        </w:rPr>
      </w:pPr>
      <w:proofErr w:type="spellStart"/>
      <w:r w:rsidRPr="00986409">
        <w:rPr>
          <w:rFonts w:eastAsia="Arial"/>
          <w:b/>
          <w:color w:val="00B0F0"/>
          <w:sz w:val="24"/>
          <w:szCs w:val="24"/>
        </w:rPr>
        <w:t>Obs</w:t>
      </w:r>
      <w:proofErr w:type="spellEnd"/>
      <w:r w:rsidRPr="00986409">
        <w:rPr>
          <w:rFonts w:eastAsia="Arial"/>
          <w:b/>
          <w:color w:val="00B0F0"/>
          <w:sz w:val="24"/>
          <w:szCs w:val="24"/>
        </w:rPr>
        <w:t xml:space="preserve">²: </w:t>
      </w:r>
      <w:r w:rsidRPr="00986409">
        <w:rPr>
          <w:rFonts w:eastAsia="Arial"/>
          <w:color w:val="00B0F0"/>
          <w:sz w:val="24"/>
          <w:szCs w:val="24"/>
        </w:rPr>
        <w:t xml:space="preserve">As certidões valerão nos prazos que lhes são próprios. Inexistindo esses prazos, reputar-se-ão válidas por </w:t>
      </w:r>
      <w:r w:rsidRPr="00986409">
        <w:rPr>
          <w:rFonts w:eastAsia="Arial"/>
          <w:b/>
          <w:color w:val="00B0F0"/>
          <w:sz w:val="24"/>
          <w:szCs w:val="24"/>
        </w:rPr>
        <w:t>90 (noventa) dias</w:t>
      </w:r>
      <w:r w:rsidRPr="00986409">
        <w:rPr>
          <w:rFonts w:eastAsia="Arial"/>
          <w:color w:val="00B0F0"/>
          <w:sz w:val="24"/>
          <w:szCs w:val="24"/>
        </w:rPr>
        <w:t>, contados de sua expedição.</w:t>
      </w:r>
    </w:p>
    <w:p w14:paraId="0B4131DA" w14:textId="77777777" w:rsidR="00FC37AF" w:rsidRPr="00986409" w:rsidRDefault="00FC37AF" w:rsidP="00FC37AF">
      <w:pPr>
        <w:tabs>
          <w:tab w:val="left" w:pos="1276"/>
          <w:tab w:val="left" w:pos="8080"/>
          <w:tab w:val="left" w:pos="8222"/>
        </w:tabs>
        <w:rPr>
          <w:rFonts w:eastAsia="Arial"/>
          <w:color w:val="00B0F0"/>
          <w:sz w:val="24"/>
          <w:szCs w:val="24"/>
        </w:rPr>
      </w:pPr>
      <w:proofErr w:type="spellStart"/>
      <w:r w:rsidRPr="00986409">
        <w:rPr>
          <w:rFonts w:eastAsia="Arial"/>
          <w:b/>
          <w:color w:val="00B0F0"/>
          <w:sz w:val="24"/>
          <w:szCs w:val="24"/>
        </w:rPr>
        <w:t>Obs</w:t>
      </w:r>
      <w:proofErr w:type="spellEnd"/>
      <w:r w:rsidRPr="00986409">
        <w:rPr>
          <w:rFonts w:eastAsia="Arial"/>
          <w:b/>
          <w:color w:val="00B0F0"/>
          <w:sz w:val="24"/>
          <w:szCs w:val="24"/>
        </w:rPr>
        <w:t xml:space="preserve">³: </w:t>
      </w:r>
      <w:r w:rsidRPr="00986409">
        <w:rPr>
          <w:rFonts w:eastAsia="Arial"/>
          <w:color w:val="00B0F0"/>
          <w:sz w:val="24"/>
          <w:szCs w:val="24"/>
        </w:rPr>
        <w:t>Não serão aceitos protocolos de recebimentos ou solicitação de documentos em substituição aos documentos requeridos no presente Edital e seus Anexos.</w:t>
      </w:r>
    </w:p>
    <w:p w14:paraId="5F223051"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4</w:t>
      </w:r>
      <w:r w:rsidRPr="00986409">
        <w:rPr>
          <w:rFonts w:eastAsia="Arial"/>
          <w:b/>
          <w:color w:val="00B0F0"/>
          <w:sz w:val="24"/>
          <w:szCs w:val="24"/>
        </w:rPr>
        <w:t xml:space="preserve">: </w:t>
      </w:r>
      <w:r w:rsidRPr="00986409">
        <w:rPr>
          <w:rFonts w:eastAsia="Arial"/>
          <w:color w:val="00B0F0"/>
          <w:sz w:val="24"/>
          <w:szCs w:val="24"/>
        </w:rPr>
        <w:t>A habilitação dos Licitantes será comprovada por meio de prévia e regular inscrição cadastral no SICAF, desde que os documentos comprobatórios estejam validados e atualizados.</w:t>
      </w:r>
    </w:p>
    <w:p w14:paraId="3DA46F23"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5</w:t>
      </w:r>
      <w:r w:rsidRPr="00986409">
        <w:rPr>
          <w:rFonts w:eastAsia="Arial"/>
          <w:b/>
          <w:color w:val="00B0F0"/>
          <w:sz w:val="24"/>
          <w:szCs w:val="24"/>
        </w:rPr>
        <w:t xml:space="preserve">: </w:t>
      </w:r>
      <w:r w:rsidRPr="00986409">
        <w:rPr>
          <w:rFonts w:eastAsia="Arial"/>
          <w:color w:val="00B0F0"/>
          <w:sz w:val="24"/>
          <w:szCs w:val="24"/>
        </w:rPr>
        <w:t xml:space="preserve">O cadastro no SICAF, abrangente dos níveis indicados no art. 6º da Instrução Normativa SLTI/MPOG nº 3, de 26 abril de 2018, </w:t>
      </w:r>
      <w:r w:rsidRPr="00986409">
        <w:rPr>
          <w:rFonts w:eastAsia="Arial"/>
          <w:b/>
          <w:color w:val="00B0F0"/>
          <w:sz w:val="24"/>
          <w:szCs w:val="24"/>
          <w:u w:val="single"/>
        </w:rPr>
        <w:t>PODERÁ SUBSTITUIR APENAS</w:t>
      </w:r>
      <w:r w:rsidRPr="00986409">
        <w:rPr>
          <w:rFonts w:eastAsia="Arial"/>
          <w:b/>
          <w:color w:val="00B0F0"/>
          <w:sz w:val="24"/>
          <w:szCs w:val="24"/>
        </w:rPr>
        <w:t xml:space="preserve"> </w:t>
      </w:r>
      <w:r w:rsidRPr="00986409">
        <w:rPr>
          <w:rFonts w:eastAsia="Arial"/>
          <w:color w:val="00B0F0"/>
          <w:sz w:val="24"/>
          <w:szCs w:val="24"/>
        </w:rPr>
        <w:t>os documentos indicados nos subitens acima.</w:t>
      </w:r>
    </w:p>
    <w:p w14:paraId="68487824"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6</w:t>
      </w:r>
      <w:r w:rsidRPr="00986409">
        <w:rPr>
          <w:rFonts w:eastAsia="Arial"/>
          <w:b/>
          <w:color w:val="00B0F0"/>
          <w:sz w:val="24"/>
          <w:szCs w:val="24"/>
        </w:rPr>
        <w:t xml:space="preserve">: Habilitação Jurídica, Habilitação Fiscal, Habilitação Trabalhista e Qualificação Econômico-Financeira, </w:t>
      </w:r>
      <w:r w:rsidRPr="00986409">
        <w:rPr>
          <w:rFonts w:eastAsia="Arial"/>
          <w:color w:val="00B0F0"/>
          <w:sz w:val="24"/>
          <w:szCs w:val="24"/>
          <w:u w:val="single"/>
        </w:rPr>
        <w:t>sendo que os demais são obrigatórios apresentação.</w:t>
      </w:r>
    </w:p>
    <w:p w14:paraId="3F35E288"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7</w:t>
      </w:r>
      <w:r w:rsidRPr="00986409">
        <w:rPr>
          <w:rFonts w:eastAsia="Arial"/>
          <w:b/>
          <w:color w:val="00B0F0"/>
          <w:sz w:val="24"/>
          <w:szCs w:val="24"/>
        </w:rPr>
        <w:t xml:space="preserve">: </w:t>
      </w:r>
      <w:r w:rsidRPr="00986409">
        <w:rPr>
          <w:rFonts w:eastAsia="Arial"/>
          <w:color w:val="00B0F0"/>
          <w:sz w:val="24"/>
          <w:szCs w:val="24"/>
        </w:rPr>
        <w:t>Na hipótese dos documentos se encontrarem vencidos no referido sistema (SICAF),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alterada pela Lei Complementar nº 147/2014.</w:t>
      </w:r>
    </w:p>
    <w:p w14:paraId="11405300"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8</w:t>
      </w:r>
      <w:r w:rsidRPr="00986409">
        <w:rPr>
          <w:rFonts w:eastAsia="Arial"/>
          <w:b/>
          <w:color w:val="00B0F0"/>
          <w:sz w:val="24"/>
          <w:szCs w:val="24"/>
        </w:rPr>
        <w:t xml:space="preserve">: </w:t>
      </w:r>
      <w:r w:rsidRPr="00986409">
        <w:rPr>
          <w:rFonts w:eastAsia="Arial"/>
          <w:color w:val="00B0F0"/>
          <w:sz w:val="24"/>
          <w:szCs w:val="24"/>
        </w:rPr>
        <w:t>Também poderão ser consultados os sítios oficiais emissores de certidões de regularidade fiscal e trabalhista, especialmente quando o licitante esteja com alguma documentação vencida junto ao SICAF.</w:t>
      </w:r>
    </w:p>
    <w:p w14:paraId="6BBCE770" w14:textId="77777777" w:rsidR="00FC37AF" w:rsidRPr="00986409" w:rsidRDefault="00FC37AF" w:rsidP="00FC37AF">
      <w:pPr>
        <w:tabs>
          <w:tab w:val="left" w:pos="1276"/>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9</w:t>
      </w:r>
      <w:r w:rsidRPr="00986409">
        <w:rPr>
          <w:rFonts w:eastAsia="Arial"/>
          <w:b/>
          <w:color w:val="00B0F0"/>
          <w:sz w:val="24"/>
          <w:szCs w:val="24"/>
        </w:rPr>
        <w:t xml:space="preserve">: </w:t>
      </w:r>
      <w:r w:rsidRPr="00986409">
        <w:rPr>
          <w:rFonts w:eastAsia="Arial"/>
          <w:color w:val="00B0F0"/>
          <w:sz w:val="24"/>
          <w:szCs w:val="24"/>
        </w:rPr>
        <w:t>Os documentos de que tratam os subitens anteriores serão analisados pelo Pregoeiro e sua Equipe de Apoio quanto a sua conformidade com o solicitado neste Edital.</w:t>
      </w:r>
    </w:p>
    <w:p w14:paraId="4907959E" w14:textId="77777777" w:rsidR="00FC37AF" w:rsidRPr="00986409" w:rsidRDefault="00FC37AF" w:rsidP="00FC37AF">
      <w:pPr>
        <w:tabs>
          <w:tab w:val="left" w:pos="1276"/>
          <w:tab w:val="left" w:pos="2410"/>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10</w:t>
      </w:r>
      <w:r w:rsidRPr="00986409">
        <w:rPr>
          <w:rFonts w:eastAsia="Arial"/>
          <w:b/>
          <w:color w:val="00B0F0"/>
          <w:sz w:val="24"/>
          <w:szCs w:val="24"/>
        </w:rPr>
        <w:t xml:space="preserve">: </w:t>
      </w:r>
      <w:r w:rsidRPr="00986409">
        <w:rPr>
          <w:rFonts w:eastAsia="Arial"/>
          <w:color w:val="00B0F0"/>
          <w:sz w:val="24"/>
          <w:szCs w:val="24"/>
        </w:rPr>
        <w:t xml:space="preserve">No julgamento da habilitação, o Pregoeiro poderá sanar erros ou falhas que não alterem a substância das propostas, dos documentos e sua validade jurídica, mediante </w:t>
      </w:r>
      <w:r w:rsidRPr="00986409">
        <w:rPr>
          <w:rFonts w:eastAsia="Arial"/>
          <w:color w:val="00B0F0"/>
          <w:sz w:val="24"/>
          <w:szCs w:val="24"/>
        </w:rPr>
        <w:lastRenderedPageBreak/>
        <w:t>despacho fundamentado, registrado em ata e acessível a todos, atribuindo-lhes validade e eficácia para fins de habilitação e classificação.</w:t>
      </w:r>
    </w:p>
    <w:p w14:paraId="4303B7D3" w14:textId="77777777" w:rsidR="00FC37AF" w:rsidRPr="00986409" w:rsidRDefault="00FC37AF" w:rsidP="00FC37AF">
      <w:pPr>
        <w:tabs>
          <w:tab w:val="left" w:pos="1418"/>
          <w:tab w:val="left" w:pos="2410"/>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11</w:t>
      </w:r>
      <w:r w:rsidRPr="00986409">
        <w:rPr>
          <w:rFonts w:eastAsia="Arial"/>
          <w:b/>
          <w:color w:val="00B0F0"/>
          <w:sz w:val="24"/>
          <w:szCs w:val="24"/>
        </w:rPr>
        <w:t>: O não atendimento das exigências constantes no Edital</w:t>
      </w:r>
      <w:r w:rsidRPr="00986409">
        <w:rPr>
          <w:rFonts w:eastAsia="Arial"/>
          <w:color w:val="00B0F0"/>
          <w:sz w:val="24"/>
          <w:szCs w:val="24"/>
        </w:rPr>
        <w:t xml:space="preserve"> </w:t>
      </w:r>
      <w:r w:rsidRPr="00986409">
        <w:rPr>
          <w:rFonts w:eastAsia="Arial"/>
          <w:b/>
          <w:color w:val="00B0F0"/>
          <w:sz w:val="24"/>
          <w:szCs w:val="24"/>
        </w:rPr>
        <w:t>implicará a inabilitação do licitante.</w:t>
      </w:r>
    </w:p>
    <w:p w14:paraId="00AFE2F0" w14:textId="77777777" w:rsidR="00FC37AF" w:rsidRPr="00986409" w:rsidRDefault="00FC37AF" w:rsidP="00FC37AF">
      <w:pPr>
        <w:tabs>
          <w:tab w:val="left" w:pos="1418"/>
          <w:tab w:val="left" w:pos="2410"/>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12</w:t>
      </w:r>
      <w:r w:rsidRPr="00986409">
        <w:rPr>
          <w:rFonts w:eastAsia="Arial"/>
          <w:b/>
          <w:color w:val="00B0F0"/>
          <w:sz w:val="24"/>
          <w:szCs w:val="24"/>
        </w:rPr>
        <w:t xml:space="preserve">: </w:t>
      </w:r>
      <w:r w:rsidRPr="00986409">
        <w:rPr>
          <w:rFonts w:eastAsia="Arial"/>
          <w:color w:val="00B0F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6A1B706" w14:textId="77777777" w:rsidR="00FC37AF" w:rsidRPr="00986409" w:rsidRDefault="00FC37AF" w:rsidP="00FC37AF">
      <w:pPr>
        <w:tabs>
          <w:tab w:val="left" w:pos="1418"/>
          <w:tab w:val="left" w:pos="2410"/>
          <w:tab w:val="left" w:pos="8080"/>
          <w:tab w:val="left" w:pos="8222"/>
        </w:tabs>
        <w:rPr>
          <w:rFonts w:eastAsia="Arial"/>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13</w:t>
      </w:r>
      <w:r w:rsidRPr="00986409">
        <w:rPr>
          <w:rFonts w:eastAsia="Arial"/>
          <w:b/>
          <w:color w:val="00B0F0"/>
          <w:sz w:val="24"/>
          <w:szCs w:val="24"/>
        </w:rPr>
        <w:t xml:space="preserve">: </w:t>
      </w:r>
      <w:r w:rsidRPr="00986409">
        <w:rPr>
          <w:rFonts w:eastAsia="Arial"/>
          <w:color w:val="00B0F0"/>
          <w:sz w:val="24"/>
          <w:szCs w:val="24"/>
        </w:rPr>
        <w:t>Não havendo a comprovação cumulativa dos requisitos de habilitação, a inabilitação recairá sobre o(s) item(</w:t>
      </w:r>
      <w:proofErr w:type="spellStart"/>
      <w:r w:rsidRPr="00986409">
        <w:rPr>
          <w:rFonts w:eastAsia="Arial"/>
          <w:color w:val="00B0F0"/>
          <w:sz w:val="24"/>
          <w:szCs w:val="24"/>
        </w:rPr>
        <w:t>ns</w:t>
      </w:r>
      <w:proofErr w:type="spellEnd"/>
      <w:r w:rsidRPr="00986409">
        <w:rPr>
          <w:rFonts w:eastAsia="Arial"/>
          <w:color w:val="00B0F0"/>
          <w:sz w:val="24"/>
          <w:szCs w:val="24"/>
        </w:rPr>
        <w:t>) de menor(es) valor(es) cuja retirada(s) seja(m) suficiente(s) para a habilitação do licitante nos remanescentes.</w:t>
      </w:r>
    </w:p>
    <w:p w14:paraId="34F756F8" w14:textId="77777777" w:rsidR="00FC37AF" w:rsidRPr="00986409" w:rsidRDefault="00FC37AF" w:rsidP="00FC37AF">
      <w:pPr>
        <w:pStyle w:val="Corpodetexto"/>
        <w:tabs>
          <w:tab w:val="left" w:pos="1418"/>
          <w:tab w:val="left" w:pos="2410"/>
          <w:tab w:val="left" w:pos="8080"/>
          <w:tab w:val="left" w:pos="8222"/>
        </w:tabs>
        <w:spacing w:line="276" w:lineRule="auto"/>
        <w:ind w:right="-1"/>
        <w:rPr>
          <w:color w:val="00B0F0"/>
          <w:sz w:val="24"/>
          <w:szCs w:val="24"/>
        </w:rPr>
      </w:pPr>
      <w:r w:rsidRPr="00986409">
        <w:rPr>
          <w:rFonts w:eastAsia="Arial"/>
          <w:b/>
          <w:color w:val="00B0F0"/>
          <w:sz w:val="24"/>
          <w:szCs w:val="24"/>
        </w:rPr>
        <w:t>Obs</w:t>
      </w:r>
      <w:r w:rsidRPr="00986409">
        <w:rPr>
          <w:rFonts w:eastAsia="Arial"/>
          <w:b/>
          <w:color w:val="00B0F0"/>
          <w:sz w:val="24"/>
          <w:szCs w:val="24"/>
          <w:vertAlign w:val="superscript"/>
        </w:rPr>
        <w:t>14</w:t>
      </w:r>
      <w:r w:rsidRPr="00986409">
        <w:rPr>
          <w:rFonts w:eastAsia="Arial"/>
          <w:b/>
          <w:color w:val="00B0F0"/>
          <w:sz w:val="24"/>
          <w:szCs w:val="24"/>
        </w:rPr>
        <w:t xml:space="preserve">: </w:t>
      </w:r>
      <w:r w:rsidRPr="00986409">
        <w:rPr>
          <w:rFonts w:eastAsia="Arial"/>
          <w:color w:val="00B0F0"/>
          <w:sz w:val="24"/>
          <w:szCs w:val="24"/>
        </w:rPr>
        <w:t>Constatado o atendimento às exigências de habilitação fixadas no Edital, o licitante será declarado vencedor</w:t>
      </w:r>
      <w:r w:rsidRPr="00986409">
        <w:rPr>
          <w:color w:val="00B0F0"/>
          <w:sz w:val="24"/>
          <w:szCs w:val="24"/>
        </w:rPr>
        <w:t>.</w:t>
      </w:r>
    </w:p>
    <w:p w14:paraId="55B18944" w14:textId="77777777" w:rsidR="007127CF" w:rsidRPr="003E0DD7" w:rsidRDefault="007127CF" w:rsidP="007127CF">
      <w:pPr>
        <w:pStyle w:val="Corpodetexto"/>
        <w:tabs>
          <w:tab w:val="left" w:pos="1418"/>
          <w:tab w:val="left" w:pos="2410"/>
          <w:tab w:val="left" w:pos="8080"/>
          <w:tab w:val="left" w:pos="8222"/>
        </w:tabs>
        <w:ind w:right="-1"/>
        <w:rPr>
          <w:sz w:val="24"/>
          <w:szCs w:val="24"/>
        </w:rPr>
      </w:pPr>
    </w:p>
    <w:p w14:paraId="5C5110BA" w14:textId="4AB76748" w:rsidR="00221E93" w:rsidRPr="007127CF" w:rsidRDefault="00A639DB" w:rsidP="00FA42AD">
      <w:pPr>
        <w:pStyle w:val="Corpodetexto"/>
        <w:numPr>
          <w:ilvl w:val="2"/>
          <w:numId w:val="7"/>
        </w:numPr>
        <w:tabs>
          <w:tab w:val="left" w:pos="1134"/>
          <w:tab w:val="left" w:pos="1701"/>
        </w:tabs>
        <w:spacing w:after="480" w:line="280" w:lineRule="atLeast"/>
        <w:rPr>
          <w:b/>
          <w:sz w:val="24"/>
          <w:szCs w:val="24"/>
        </w:rPr>
      </w:pPr>
      <w:r w:rsidRPr="007127CF">
        <w:rPr>
          <w:b/>
          <w:sz w:val="24"/>
          <w:szCs w:val="24"/>
        </w:rPr>
        <w:t>DAS DECLARAÇÕES E DOCUMENTAÇÕES COMPLEMENTARES:</w:t>
      </w:r>
    </w:p>
    <w:p w14:paraId="2CFB9972" w14:textId="5FB5C76D" w:rsidR="00221E93" w:rsidRPr="007127CF" w:rsidRDefault="00A639DB" w:rsidP="00FA42AD">
      <w:pPr>
        <w:pStyle w:val="Corpodetexto"/>
        <w:numPr>
          <w:ilvl w:val="3"/>
          <w:numId w:val="7"/>
        </w:numPr>
        <w:spacing w:after="480" w:line="280" w:lineRule="atLeast"/>
        <w:rPr>
          <w:b/>
          <w:sz w:val="24"/>
          <w:szCs w:val="24"/>
        </w:rPr>
      </w:pPr>
      <w:r w:rsidRPr="007127CF">
        <w:rPr>
          <w:b/>
          <w:sz w:val="24"/>
          <w:szCs w:val="24"/>
        </w:rPr>
        <w:t>APRESENTAÇÃO DE DECLARAÇÃO UNIFICADA (ANEXO III):</w:t>
      </w:r>
    </w:p>
    <w:p w14:paraId="6592504E" w14:textId="77777777" w:rsidR="00323527" w:rsidRDefault="00323527" w:rsidP="00FA42AD">
      <w:pPr>
        <w:pStyle w:val="Corpodetexto"/>
        <w:numPr>
          <w:ilvl w:val="0"/>
          <w:numId w:val="5"/>
        </w:numPr>
        <w:spacing w:beforeAutospacing="1" w:after="0"/>
        <w:ind w:left="0" w:right="-1" w:firstLine="0"/>
        <w:rPr>
          <w:b/>
          <w:color w:val="FF0000"/>
          <w:sz w:val="24"/>
          <w:szCs w:val="24"/>
        </w:rPr>
      </w:pPr>
      <w:r>
        <w:rPr>
          <w:sz w:val="24"/>
          <w:szCs w:val="24"/>
        </w:rPr>
        <w:t xml:space="preserve">Declaração de que </w:t>
      </w:r>
      <w:r w:rsidRPr="00FB03D4">
        <w:rPr>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24"/>
          <w:szCs w:val="24"/>
        </w:rPr>
        <w:t xml:space="preserve"> </w:t>
      </w:r>
      <w:r>
        <w:rPr>
          <w:b/>
          <w:color w:val="FF0000"/>
          <w:sz w:val="24"/>
          <w:szCs w:val="24"/>
        </w:rPr>
        <w:t>(Anexo III – inciso I);</w:t>
      </w:r>
    </w:p>
    <w:p w14:paraId="391FB48D" w14:textId="77777777" w:rsidR="00323527" w:rsidRPr="00A31178" w:rsidRDefault="00323527" w:rsidP="00FA42AD">
      <w:pPr>
        <w:pStyle w:val="Corpodetexto"/>
        <w:numPr>
          <w:ilvl w:val="0"/>
          <w:numId w:val="5"/>
        </w:numPr>
        <w:spacing w:beforeAutospacing="1" w:after="0"/>
        <w:ind w:left="0" w:right="-1" w:firstLine="0"/>
        <w:rPr>
          <w:b/>
          <w:color w:val="FF0000"/>
          <w:sz w:val="24"/>
          <w:szCs w:val="24"/>
        </w:rPr>
      </w:pPr>
      <w:r>
        <w:rPr>
          <w:sz w:val="24"/>
          <w:szCs w:val="24"/>
        </w:rPr>
        <w:t>Declaração</w:t>
      </w:r>
      <w:r w:rsidRPr="00134DD3">
        <w:rPr>
          <w:sz w:val="24"/>
          <w:szCs w:val="24"/>
        </w:rPr>
        <w:t xml:space="preserve"> que os preços cotados incluem </w:t>
      </w:r>
      <w:r w:rsidRPr="00134DD3">
        <w:rPr>
          <w:b/>
          <w:sz w:val="24"/>
          <w:szCs w:val="24"/>
        </w:rPr>
        <w:t>todos os custos e despesas</w:t>
      </w:r>
      <w:r w:rsidRPr="00134DD3">
        <w:rPr>
          <w:sz w:val="24"/>
          <w:szCs w:val="24"/>
        </w:rPr>
        <w:t xml:space="preserve"> necessárias ao cumprimento integral das obrigações decorrentes desta licitação</w:t>
      </w:r>
      <w:r>
        <w:rPr>
          <w:sz w:val="24"/>
          <w:szCs w:val="24"/>
        </w:rPr>
        <w:t xml:space="preserve"> </w:t>
      </w:r>
      <w:r>
        <w:rPr>
          <w:b/>
          <w:color w:val="FF0000"/>
          <w:sz w:val="24"/>
          <w:szCs w:val="24"/>
        </w:rPr>
        <w:t>(Anexo III – inciso II);</w:t>
      </w:r>
    </w:p>
    <w:p w14:paraId="105E5480" w14:textId="77777777" w:rsidR="00323527" w:rsidRPr="00A31178" w:rsidRDefault="00323527" w:rsidP="00FA42AD">
      <w:pPr>
        <w:pStyle w:val="Corpodetexto"/>
        <w:numPr>
          <w:ilvl w:val="0"/>
          <w:numId w:val="5"/>
        </w:numPr>
        <w:spacing w:beforeAutospacing="1" w:after="0"/>
        <w:ind w:left="0" w:right="-1" w:firstLine="0"/>
        <w:rPr>
          <w:b/>
          <w:color w:val="FF0000"/>
          <w:sz w:val="24"/>
          <w:szCs w:val="24"/>
        </w:rPr>
      </w:pPr>
      <w:r>
        <w:rPr>
          <w:sz w:val="24"/>
          <w:szCs w:val="24"/>
        </w:rPr>
        <w:t>Declaração q</w:t>
      </w:r>
      <w:r w:rsidRPr="00134DD3">
        <w:rPr>
          <w:sz w:val="24"/>
          <w:szCs w:val="24"/>
        </w:rPr>
        <w:t xml:space="preserve">ue, por ser de seu conhecimento, </w:t>
      </w:r>
      <w:r w:rsidRPr="00134DD3">
        <w:rPr>
          <w:b/>
          <w:sz w:val="24"/>
          <w:szCs w:val="24"/>
        </w:rPr>
        <w:t>atende e se submete a todas as cláusulas e condições do Edital e Anexos</w:t>
      </w:r>
      <w:r w:rsidRPr="00134DD3">
        <w:rPr>
          <w:sz w:val="24"/>
          <w:szCs w:val="24"/>
        </w:rPr>
        <w:t xml:space="preserve">, relativos </w:t>
      </w:r>
      <w:proofErr w:type="gramStart"/>
      <w:r w:rsidRPr="00134DD3">
        <w:rPr>
          <w:sz w:val="24"/>
          <w:szCs w:val="24"/>
        </w:rPr>
        <w:t>a</w:t>
      </w:r>
      <w:proofErr w:type="gramEnd"/>
      <w:r w:rsidRPr="00134DD3">
        <w:rPr>
          <w:sz w:val="24"/>
          <w:szCs w:val="24"/>
        </w:rPr>
        <w:t xml:space="preserve"> licitação supra, bem como às disposições da Lei Federal nº 14.133/2021 Lei Complementar nº 123/2006, com a redação que lhe atribuiu a Lei Complementar 147/2014 e Decretos nº 56.475/2015 e, e demais normas complementares que disciplinam o certame e que integrarão o ajuste correspondente, no que lhe for pertinente</w:t>
      </w:r>
      <w:r>
        <w:rPr>
          <w:sz w:val="24"/>
          <w:szCs w:val="24"/>
        </w:rPr>
        <w:t xml:space="preserve"> </w:t>
      </w:r>
      <w:r>
        <w:rPr>
          <w:b/>
          <w:color w:val="FF0000"/>
          <w:sz w:val="24"/>
          <w:szCs w:val="24"/>
        </w:rPr>
        <w:t>(Anexo III – inciso III);</w:t>
      </w:r>
    </w:p>
    <w:p w14:paraId="0DDC6CB9" w14:textId="77777777" w:rsidR="00323527" w:rsidRPr="00A31178" w:rsidRDefault="00323527" w:rsidP="00FA42AD">
      <w:pPr>
        <w:pStyle w:val="Corpodetexto"/>
        <w:numPr>
          <w:ilvl w:val="0"/>
          <w:numId w:val="5"/>
        </w:numPr>
        <w:spacing w:beforeAutospacing="1" w:after="0"/>
        <w:ind w:left="0" w:right="-1" w:firstLine="0"/>
        <w:rPr>
          <w:b/>
          <w:color w:val="FF0000"/>
          <w:sz w:val="24"/>
          <w:szCs w:val="24"/>
        </w:rPr>
      </w:pPr>
      <w:r>
        <w:rPr>
          <w:sz w:val="24"/>
          <w:szCs w:val="24"/>
        </w:rPr>
        <w:t>Declaração</w:t>
      </w:r>
      <w:r w:rsidRPr="00134DD3">
        <w:rPr>
          <w:sz w:val="24"/>
          <w:szCs w:val="24"/>
        </w:rPr>
        <w:t xml:space="preserve"> que tem condições de fornecer a quantidade estabelecida no prazo assinalado, independentemente dos demais compromissos de fornecimento porventura existentes, bem como que </w:t>
      </w:r>
      <w:r w:rsidRPr="00134DD3">
        <w:rPr>
          <w:b/>
          <w:sz w:val="24"/>
          <w:szCs w:val="24"/>
        </w:rPr>
        <w:t>fornecerá o material de acordo com as especificações técnicas (Anexo I do Edital)</w:t>
      </w:r>
      <w:r w:rsidRPr="00134DD3">
        <w:rPr>
          <w:sz w:val="24"/>
          <w:szCs w:val="24"/>
        </w:rPr>
        <w:t>, respeitando as condições de embalagens, prazos de validade, requisitos específicos, enfim todas as especificações</w:t>
      </w:r>
      <w:r>
        <w:rPr>
          <w:sz w:val="24"/>
          <w:szCs w:val="24"/>
        </w:rPr>
        <w:t xml:space="preserve"> </w:t>
      </w:r>
      <w:r>
        <w:rPr>
          <w:b/>
          <w:color w:val="FF0000"/>
          <w:sz w:val="24"/>
          <w:szCs w:val="24"/>
        </w:rPr>
        <w:t>(Anexo III – inciso IV);</w:t>
      </w:r>
    </w:p>
    <w:p w14:paraId="5C43ADDA" w14:textId="77777777" w:rsidR="00323527" w:rsidRDefault="00323527" w:rsidP="00FA42AD">
      <w:pPr>
        <w:pStyle w:val="Corpodetexto"/>
        <w:numPr>
          <w:ilvl w:val="0"/>
          <w:numId w:val="5"/>
        </w:numPr>
        <w:spacing w:beforeAutospacing="1" w:after="0"/>
        <w:ind w:left="0" w:right="-1" w:firstLine="0"/>
        <w:rPr>
          <w:b/>
          <w:color w:val="FF0000"/>
          <w:sz w:val="24"/>
          <w:szCs w:val="24"/>
        </w:rPr>
      </w:pPr>
      <w:r>
        <w:rPr>
          <w:color w:val="FF0000"/>
          <w:sz w:val="24"/>
          <w:szCs w:val="24"/>
        </w:rPr>
        <w:t xml:space="preserve">Declaração de </w:t>
      </w:r>
      <w:r>
        <w:rPr>
          <w:b/>
          <w:color w:val="FF0000"/>
          <w:sz w:val="24"/>
          <w:szCs w:val="24"/>
        </w:rPr>
        <w:t>inexistência de fatos supervenientes (Anexo III – inciso V);</w:t>
      </w:r>
    </w:p>
    <w:p w14:paraId="2B716A53"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 xml:space="preserve">Declaração de </w:t>
      </w:r>
      <w:r w:rsidRPr="00531D90">
        <w:rPr>
          <w:b/>
          <w:color w:val="FF0000"/>
          <w:sz w:val="24"/>
          <w:szCs w:val="24"/>
        </w:rPr>
        <w:t>inidoneidade</w:t>
      </w:r>
      <w:r>
        <w:rPr>
          <w:color w:val="FF0000"/>
          <w:sz w:val="24"/>
          <w:szCs w:val="24"/>
        </w:rPr>
        <w:t xml:space="preserve"> </w:t>
      </w:r>
      <w:r>
        <w:rPr>
          <w:b/>
          <w:color w:val="FF0000"/>
          <w:sz w:val="24"/>
          <w:szCs w:val="24"/>
        </w:rPr>
        <w:t>(Anexo III – inciso VI);</w:t>
      </w:r>
    </w:p>
    <w:p w14:paraId="3908BBBC"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 xml:space="preserve">Declaração de que não emprega </w:t>
      </w:r>
      <w:r w:rsidRPr="00531D90">
        <w:rPr>
          <w:b/>
          <w:color w:val="FF0000"/>
          <w:sz w:val="24"/>
          <w:szCs w:val="24"/>
        </w:rPr>
        <w:t>menor de idade</w:t>
      </w:r>
      <w:r>
        <w:rPr>
          <w:color w:val="FF0000"/>
          <w:sz w:val="24"/>
          <w:szCs w:val="24"/>
        </w:rPr>
        <w:t xml:space="preserve"> salvo em condição de aprendiz (</w:t>
      </w:r>
      <w:r>
        <w:rPr>
          <w:b/>
          <w:color w:val="FF0000"/>
          <w:sz w:val="24"/>
          <w:szCs w:val="24"/>
        </w:rPr>
        <w:t>(Anexo III – inciso VII);</w:t>
      </w:r>
    </w:p>
    <w:p w14:paraId="1F16DD03"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lastRenderedPageBreak/>
        <w:t xml:space="preserve">Declaração de cumprimento aos requisitos de </w:t>
      </w:r>
      <w:r w:rsidRPr="00531D90">
        <w:rPr>
          <w:b/>
          <w:color w:val="FF0000"/>
          <w:sz w:val="24"/>
          <w:szCs w:val="24"/>
        </w:rPr>
        <w:t>habilitação</w:t>
      </w:r>
      <w:r>
        <w:rPr>
          <w:color w:val="FF0000"/>
          <w:sz w:val="24"/>
          <w:szCs w:val="24"/>
        </w:rPr>
        <w:t xml:space="preserve"> </w:t>
      </w:r>
      <w:r>
        <w:rPr>
          <w:b/>
          <w:color w:val="FF0000"/>
          <w:sz w:val="24"/>
          <w:szCs w:val="24"/>
        </w:rPr>
        <w:t>(Anexo III – inciso VIII);</w:t>
      </w:r>
    </w:p>
    <w:p w14:paraId="4B297B07" w14:textId="77777777" w:rsidR="00323527" w:rsidRDefault="00323527" w:rsidP="00FA42AD">
      <w:pPr>
        <w:pStyle w:val="Corpodetexto"/>
        <w:numPr>
          <w:ilvl w:val="0"/>
          <w:numId w:val="5"/>
        </w:numPr>
        <w:spacing w:before="0" w:after="0"/>
        <w:ind w:left="0" w:right="-1" w:firstLine="0"/>
        <w:rPr>
          <w:b/>
          <w:color w:val="FF0000"/>
          <w:sz w:val="24"/>
          <w:szCs w:val="24"/>
        </w:rPr>
      </w:pPr>
      <w:r>
        <w:rPr>
          <w:b/>
          <w:color w:val="FF0000"/>
          <w:sz w:val="24"/>
          <w:szCs w:val="24"/>
        </w:rPr>
        <w:t>Declaração de ausência de parentesco (Anexo III – inciso IX);</w:t>
      </w:r>
    </w:p>
    <w:p w14:paraId="1161AB90"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 xml:space="preserve">Declaração de ausência de </w:t>
      </w:r>
      <w:r w:rsidRPr="00531D90">
        <w:rPr>
          <w:b/>
          <w:color w:val="FF0000"/>
          <w:sz w:val="24"/>
          <w:szCs w:val="24"/>
        </w:rPr>
        <w:t>trabalho degradante e/ou forçado</w:t>
      </w:r>
      <w:r>
        <w:rPr>
          <w:color w:val="FF0000"/>
          <w:sz w:val="24"/>
          <w:szCs w:val="24"/>
        </w:rPr>
        <w:t xml:space="preserve"> </w:t>
      </w:r>
      <w:r>
        <w:rPr>
          <w:b/>
          <w:color w:val="FF0000"/>
          <w:sz w:val="24"/>
          <w:szCs w:val="24"/>
        </w:rPr>
        <w:t>(Anexo III – inciso X);</w:t>
      </w:r>
    </w:p>
    <w:p w14:paraId="6AFF7BFE"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 xml:space="preserve">Declaração de </w:t>
      </w:r>
      <w:r w:rsidRPr="00531D90">
        <w:rPr>
          <w:b/>
          <w:color w:val="FF0000"/>
          <w:sz w:val="24"/>
          <w:szCs w:val="24"/>
        </w:rPr>
        <w:t>proibição de ato discriminatório</w:t>
      </w:r>
      <w:r>
        <w:rPr>
          <w:color w:val="FF0000"/>
          <w:sz w:val="24"/>
          <w:szCs w:val="24"/>
        </w:rPr>
        <w:t xml:space="preserve"> </w:t>
      </w:r>
      <w:r>
        <w:rPr>
          <w:b/>
          <w:color w:val="FF0000"/>
          <w:sz w:val="24"/>
          <w:szCs w:val="24"/>
        </w:rPr>
        <w:t>(Anexo III – inciso XI);</w:t>
      </w:r>
    </w:p>
    <w:p w14:paraId="6644A074" w14:textId="77777777" w:rsidR="00323527" w:rsidRDefault="00323527" w:rsidP="00FA42AD">
      <w:pPr>
        <w:pStyle w:val="Corpodetexto"/>
        <w:numPr>
          <w:ilvl w:val="0"/>
          <w:numId w:val="5"/>
        </w:numPr>
        <w:spacing w:before="0" w:after="0"/>
        <w:ind w:left="0" w:right="-1" w:firstLine="0"/>
        <w:rPr>
          <w:b/>
          <w:color w:val="FF0000"/>
          <w:sz w:val="24"/>
          <w:szCs w:val="24"/>
        </w:rPr>
      </w:pPr>
      <w:r>
        <w:rPr>
          <w:sz w:val="24"/>
          <w:szCs w:val="24"/>
        </w:rPr>
        <w:t xml:space="preserve">Declaração que </w:t>
      </w:r>
      <w:r w:rsidRPr="00FB03D4">
        <w:rPr>
          <w:sz w:val="24"/>
          <w:szCs w:val="24"/>
        </w:rPr>
        <w:t>cumpre as exigências de reserva de cargos para pessoa com deficiência e para reabilitado da Previdência Social, previstas em lei e em outras normas específicas</w:t>
      </w:r>
      <w:r>
        <w:rPr>
          <w:sz w:val="24"/>
          <w:szCs w:val="24"/>
        </w:rPr>
        <w:t xml:space="preserve"> </w:t>
      </w:r>
      <w:r>
        <w:rPr>
          <w:b/>
          <w:color w:val="FF0000"/>
          <w:sz w:val="24"/>
          <w:szCs w:val="24"/>
        </w:rPr>
        <w:t>(Anexo III – inciso XII);</w:t>
      </w:r>
    </w:p>
    <w:p w14:paraId="71CC729B"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 xml:space="preserve">Declaração de </w:t>
      </w:r>
      <w:r w:rsidRPr="00531D90">
        <w:rPr>
          <w:b/>
          <w:color w:val="FF0000"/>
          <w:sz w:val="24"/>
          <w:szCs w:val="24"/>
        </w:rPr>
        <w:t>autenticidade de documentação</w:t>
      </w:r>
      <w:r>
        <w:rPr>
          <w:color w:val="FF0000"/>
          <w:sz w:val="24"/>
          <w:szCs w:val="24"/>
        </w:rPr>
        <w:t xml:space="preserve"> </w:t>
      </w:r>
      <w:r>
        <w:rPr>
          <w:b/>
          <w:color w:val="FF0000"/>
          <w:sz w:val="24"/>
          <w:szCs w:val="24"/>
        </w:rPr>
        <w:t>(Anexo III – inciso XIII)</w:t>
      </w:r>
      <w:r>
        <w:rPr>
          <w:color w:val="FF0000"/>
          <w:sz w:val="24"/>
          <w:szCs w:val="24"/>
        </w:rPr>
        <w:t>.</w:t>
      </w:r>
    </w:p>
    <w:p w14:paraId="4B5596CC"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Declaração</w:t>
      </w:r>
      <w:r>
        <w:rPr>
          <w:b/>
          <w:color w:val="FF0000"/>
          <w:sz w:val="24"/>
          <w:szCs w:val="24"/>
        </w:rPr>
        <w:t xml:space="preserve"> </w:t>
      </w:r>
      <w:r>
        <w:rPr>
          <w:color w:val="FF0000"/>
          <w:sz w:val="24"/>
          <w:szCs w:val="24"/>
        </w:rPr>
        <w:t>de</w:t>
      </w:r>
      <w:r>
        <w:rPr>
          <w:b/>
          <w:color w:val="FF0000"/>
          <w:sz w:val="24"/>
          <w:szCs w:val="24"/>
        </w:rPr>
        <w:t xml:space="preserve"> Atendimento aos Critérios de Qualidade Ambiental e Sustentabilidade Socioambiental (Anexo III – inciso XIV).</w:t>
      </w:r>
    </w:p>
    <w:p w14:paraId="2D86FEEE" w14:textId="77777777" w:rsidR="00323527" w:rsidRDefault="00323527" w:rsidP="00FA42AD">
      <w:pPr>
        <w:pStyle w:val="Corpodetexto"/>
        <w:numPr>
          <w:ilvl w:val="0"/>
          <w:numId w:val="5"/>
        </w:numPr>
        <w:spacing w:before="0" w:after="0"/>
        <w:ind w:left="0" w:right="-1" w:firstLine="0"/>
        <w:rPr>
          <w:b/>
          <w:color w:val="FF0000"/>
          <w:sz w:val="24"/>
          <w:szCs w:val="24"/>
        </w:rPr>
      </w:pPr>
      <w:r>
        <w:rPr>
          <w:color w:val="FF0000"/>
          <w:sz w:val="24"/>
          <w:szCs w:val="24"/>
        </w:rPr>
        <w:t>Declaração de ciência de apresentação de</w:t>
      </w:r>
      <w:r>
        <w:rPr>
          <w:b/>
          <w:color w:val="FF0000"/>
          <w:sz w:val="24"/>
          <w:szCs w:val="24"/>
        </w:rPr>
        <w:t xml:space="preserve"> declarações e certidões pertinentes dos órgãos competentes (Anexo III – inciso XV);</w:t>
      </w:r>
    </w:p>
    <w:p w14:paraId="2EEEBCBD" w14:textId="77777777" w:rsidR="00323527" w:rsidRDefault="00323527" w:rsidP="00FA42AD">
      <w:pPr>
        <w:pStyle w:val="Corpodetexto"/>
        <w:numPr>
          <w:ilvl w:val="0"/>
          <w:numId w:val="5"/>
        </w:numPr>
        <w:spacing w:before="0" w:after="0"/>
        <w:ind w:left="0" w:right="-1" w:firstLine="0"/>
        <w:rPr>
          <w:b/>
          <w:sz w:val="24"/>
          <w:szCs w:val="24"/>
          <w:u w:val="single"/>
        </w:rPr>
      </w:pPr>
      <w:r>
        <w:rPr>
          <w:color w:val="FF0000"/>
          <w:sz w:val="24"/>
          <w:szCs w:val="24"/>
        </w:rPr>
        <w:t>Declaração de ciência da</w:t>
      </w:r>
      <w:r>
        <w:rPr>
          <w:b/>
          <w:color w:val="FF0000"/>
          <w:sz w:val="24"/>
          <w:szCs w:val="24"/>
        </w:rPr>
        <w:t xml:space="preserve"> </w:t>
      </w:r>
      <w:r>
        <w:rPr>
          <w:color w:val="FF0000"/>
          <w:sz w:val="24"/>
          <w:szCs w:val="24"/>
        </w:rPr>
        <w:t xml:space="preserve">obrigatoriedade da apresentação do registro no </w:t>
      </w:r>
      <w:r>
        <w:rPr>
          <w:b/>
          <w:color w:val="FF0000"/>
          <w:sz w:val="24"/>
          <w:szCs w:val="24"/>
        </w:rPr>
        <w:t>Cadastro Técnico Federal de Atividades Potencialmente Poluidoras ou Utilizadoras de Recursos Ambientais (Anexo III – inciso XVI);</w:t>
      </w:r>
    </w:p>
    <w:p w14:paraId="17CB750E" w14:textId="77777777" w:rsidR="00323527" w:rsidRDefault="00323527" w:rsidP="00FA42AD">
      <w:pPr>
        <w:pStyle w:val="Corpodetexto"/>
        <w:numPr>
          <w:ilvl w:val="0"/>
          <w:numId w:val="5"/>
        </w:numPr>
        <w:spacing w:before="0" w:after="0"/>
        <w:ind w:left="0" w:right="-1" w:firstLine="0"/>
        <w:rPr>
          <w:b/>
          <w:color w:val="FF0000"/>
          <w:sz w:val="24"/>
          <w:szCs w:val="24"/>
          <w:u w:val="single"/>
        </w:rPr>
      </w:pPr>
      <w:r>
        <w:rPr>
          <w:sz w:val="24"/>
          <w:szCs w:val="24"/>
        </w:rPr>
        <w:t>Declaração de q</w:t>
      </w:r>
      <w:r w:rsidRPr="00531D90">
        <w:rPr>
          <w:sz w:val="24"/>
          <w:szCs w:val="24"/>
        </w:rPr>
        <w:t xml:space="preserve">ue </w:t>
      </w:r>
      <w:r w:rsidRPr="00531D90">
        <w:rPr>
          <w:rFonts w:cs="Arial"/>
          <w:color w:val="000000"/>
          <w:sz w:val="24"/>
          <w:szCs w:val="24"/>
        </w:rPr>
        <w:t xml:space="preserve">nos 5 (cinco) anos anteriores à divulgação do edital, não foi </w:t>
      </w:r>
      <w:r w:rsidRPr="00531D90">
        <w:rPr>
          <w:rFonts w:cs="Arial"/>
          <w:color w:val="FF0000"/>
          <w:sz w:val="24"/>
          <w:szCs w:val="24"/>
        </w:rPr>
        <w:t>condenada judicialmente, com trânsito em julgado</w:t>
      </w:r>
      <w:r w:rsidRPr="00531D90">
        <w:rPr>
          <w:rFonts w:cs="Arial"/>
          <w:color w:val="000000"/>
          <w:sz w:val="24"/>
          <w:szCs w:val="24"/>
        </w:rPr>
        <w:t xml:space="preserve">, por exploração de </w:t>
      </w:r>
      <w:r w:rsidRPr="00531D90">
        <w:rPr>
          <w:rFonts w:cs="Arial"/>
          <w:color w:val="FF0000"/>
          <w:sz w:val="24"/>
          <w:szCs w:val="24"/>
        </w:rPr>
        <w:t>trabalho infantil, por submissão de trabalhadores a condições análogas às de escravo ou por contratação de adolescentes nos casos vedados pela legislação trabalhista</w:t>
      </w:r>
      <w:r>
        <w:rPr>
          <w:b/>
          <w:color w:val="FF0000"/>
          <w:sz w:val="24"/>
          <w:szCs w:val="24"/>
        </w:rPr>
        <w:t xml:space="preserve"> (Anexo III – inciso XVII);</w:t>
      </w:r>
    </w:p>
    <w:p w14:paraId="59F66284" w14:textId="74FCE50F" w:rsidR="00B95F6D" w:rsidRDefault="00323527" w:rsidP="00FA42AD">
      <w:pPr>
        <w:pStyle w:val="Corpodetexto"/>
        <w:numPr>
          <w:ilvl w:val="0"/>
          <w:numId w:val="5"/>
        </w:numPr>
        <w:spacing w:beforeAutospacing="1" w:after="0"/>
        <w:ind w:left="0" w:right="-1" w:firstLine="0"/>
        <w:rPr>
          <w:b/>
          <w:color w:val="FF0000"/>
          <w:sz w:val="24"/>
          <w:szCs w:val="24"/>
          <w:u w:val="single"/>
        </w:rPr>
      </w:pPr>
      <w:r>
        <w:rPr>
          <w:b/>
          <w:color w:val="FF0000"/>
          <w:sz w:val="24"/>
          <w:szCs w:val="24"/>
          <w:u w:val="single"/>
        </w:rPr>
        <w:t>Declaração de que se</w:t>
      </w:r>
      <w:r>
        <w:rPr>
          <w:color w:val="FF0000"/>
          <w:sz w:val="24"/>
          <w:szCs w:val="24"/>
          <w:u w:val="single"/>
        </w:rPr>
        <w:t xml:space="preserve"> </w:t>
      </w:r>
      <w:r>
        <w:rPr>
          <w:b/>
          <w:color w:val="FF0000"/>
          <w:sz w:val="24"/>
          <w:szCs w:val="24"/>
          <w:u w:val="single"/>
        </w:rPr>
        <w:t>enquadra na</w:t>
      </w:r>
      <w:r>
        <w:rPr>
          <w:b/>
          <w:color w:val="FF0000"/>
          <w:spacing w:val="1"/>
          <w:sz w:val="24"/>
          <w:szCs w:val="24"/>
          <w:u w:val="single"/>
        </w:rPr>
        <w:t xml:space="preserve"> </w:t>
      </w:r>
      <w:r>
        <w:rPr>
          <w:b/>
          <w:color w:val="FF0000"/>
          <w:sz w:val="24"/>
          <w:szCs w:val="24"/>
          <w:u w:val="single"/>
        </w:rPr>
        <w:t>situação de microempresa, empresa de pequeno porte ou cooperativa, nos termos</w:t>
      </w:r>
      <w:r>
        <w:rPr>
          <w:b/>
          <w:color w:val="FF0000"/>
          <w:spacing w:val="1"/>
          <w:sz w:val="24"/>
          <w:szCs w:val="24"/>
          <w:u w:val="single"/>
        </w:rPr>
        <w:t xml:space="preserve"> </w:t>
      </w:r>
      <w:r>
        <w:rPr>
          <w:b/>
          <w:color w:val="FF0000"/>
          <w:sz w:val="24"/>
          <w:szCs w:val="24"/>
          <w:u w:val="single"/>
        </w:rPr>
        <w:t>da lei complementar nº 123/06, alterada pela lei complementar nº 147/14</w:t>
      </w:r>
      <w:r>
        <w:rPr>
          <w:color w:val="FF0000"/>
          <w:sz w:val="24"/>
          <w:szCs w:val="24"/>
        </w:rPr>
        <w:t>, sob as penas do artigo 299 do código penal bem</w:t>
      </w:r>
      <w:r>
        <w:rPr>
          <w:color w:val="FF0000"/>
          <w:spacing w:val="1"/>
          <w:sz w:val="24"/>
          <w:szCs w:val="24"/>
        </w:rPr>
        <w:t xml:space="preserve"> </w:t>
      </w:r>
      <w:r>
        <w:rPr>
          <w:color w:val="FF0000"/>
          <w:sz w:val="24"/>
          <w:szCs w:val="24"/>
        </w:rPr>
        <w:t>assim que inexistem fatos supervenientes que conduzam ao seu desenquadramento desta</w:t>
      </w:r>
      <w:r>
        <w:rPr>
          <w:color w:val="FF0000"/>
          <w:spacing w:val="-3"/>
          <w:sz w:val="24"/>
          <w:szCs w:val="24"/>
        </w:rPr>
        <w:t xml:space="preserve"> </w:t>
      </w:r>
      <w:r>
        <w:rPr>
          <w:color w:val="FF0000"/>
          <w:sz w:val="24"/>
          <w:szCs w:val="24"/>
        </w:rPr>
        <w:t>situação.</w:t>
      </w:r>
      <w:r>
        <w:rPr>
          <w:b/>
          <w:color w:val="FF0000"/>
          <w:sz w:val="24"/>
          <w:szCs w:val="24"/>
        </w:rPr>
        <w:t xml:space="preserve"> (Anexo III – inciso XVIII)</w:t>
      </w:r>
      <w:r w:rsidRPr="00323527">
        <w:rPr>
          <w:sz w:val="24"/>
          <w:szCs w:val="24"/>
        </w:rPr>
        <w:t xml:space="preserve"> </w:t>
      </w:r>
    </w:p>
    <w:p w14:paraId="5C2E4AC7" w14:textId="57276123" w:rsidR="00221E93" w:rsidRDefault="00A639DB" w:rsidP="00FA42AD">
      <w:pPr>
        <w:pStyle w:val="Corpodetexto"/>
        <w:numPr>
          <w:ilvl w:val="3"/>
          <w:numId w:val="7"/>
        </w:numPr>
        <w:tabs>
          <w:tab w:val="left" w:pos="1418"/>
        </w:tabs>
        <w:spacing w:after="480" w:line="280" w:lineRule="atLeast"/>
        <w:ind w:left="0" w:right="-1" w:firstLine="0"/>
        <w:rPr>
          <w:b/>
          <w:sz w:val="24"/>
          <w:szCs w:val="24"/>
          <w:u w:val="single"/>
        </w:rPr>
      </w:pPr>
      <w:r>
        <w:rPr>
          <w:color w:val="FF0000"/>
          <w:sz w:val="24"/>
          <w:szCs w:val="24"/>
        </w:rPr>
        <w:t xml:space="preserve">A licitante poderá, ainda, suprir ou sanear eventuais omissões ou falhas, relativas ao cumprimento dos requisitos e condições de habilitação estabelecidos no edital, mediante a apresentação de documentos, </w:t>
      </w:r>
      <w:r>
        <w:rPr>
          <w:color w:val="FF0000"/>
          <w:sz w:val="24"/>
          <w:szCs w:val="24"/>
          <w:u w:val="single"/>
        </w:rPr>
        <w:t>desde que que os envie no curso da própria sessão pública do pregão e até a decisão sobre a habilitação</w:t>
      </w:r>
      <w:r>
        <w:rPr>
          <w:color w:val="FF0000"/>
          <w:sz w:val="24"/>
          <w:szCs w:val="24"/>
        </w:rPr>
        <w:t>, por meio do e-mail: licitacao@riodasflores.rj.gov.br</w:t>
      </w:r>
      <w:r w:rsidR="003E0DD7">
        <w:rPr>
          <w:color w:val="FF0000"/>
          <w:sz w:val="24"/>
          <w:szCs w:val="24"/>
        </w:rPr>
        <w:t>.</w:t>
      </w:r>
    </w:p>
    <w:p w14:paraId="76F7928D" w14:textId="77777777" w:rsidR="00221E93" w:rsidRDefault="00A639DB" w:rsidP="007127CF">
      <w:pPr>
        <w:pStyle w:val="Corpodetexto"/>
        <w:spacing w:after="480" w:line="280" w:lineRule="atLeast"/>
        <w:ind w:right="-1"/>
        <w:rPr>
          <w:b/>
          <w:sz w:val="24"/>
          <w:szCs w:val="24"/>
          <w:u w:val="single"/>
        </w:rPr>
      </w:pPr>
      <w:proofErr w:type="spellStart"/>
      <w:r>
        <w:rPr>
          <w:b/>
          <w:color w:val="FF0000"/>
          <w:sz w:val="24"/>
          <w:szCs w:val="24"/>
        </w:rPr>
        <w:t>Obs</w:t>
      </w:r>
      <w:proofErr w:type="spellEnd"/>
      <w:r>
        <w:rPr>
          <w:b/>
          <w:color w:val="FF0000"/>
          <w:sz w:val="24"/>
          <w:szCs w:val="24"/>
        </w:rPr>
        <w:t>: A apresentação da Declaração Unificada (Anexo III) é obrigatória.</w:t>
      </w:r>
    </w:p>
    <w:p w14:paraId="58314E47" w14:textId="059AC462" w:rsidR="009C6BE3" w:rsidRPr="007127CF" w:rsidRDefault="009C6BE3" w:rsidP="00FA42AD">
      <w:pPr>
        <w:pStyle w:val="Corpodetexto"/>
        <w:numPr>
          <w:ilvl w:val="0"/>
          <w:numId w:val="7"/>
        </w:numPr>
        <w:tabs>
          <w:tab w:val="left" w:pos="284"/>
        </w:tabs>
        <w:spacing w:after="480" w:line="280" w:lineRule="atLeast"/>
        <w:ind w:left="0" w:firstLine="0"/>
        <w:rPr>
          <w:rFonts w:cs="Arial"/>
          <w:b/>
          <w:sz w:val="24"/>
          <w:szCs w:val="24"/>
        </w:rPr>
      </w:pPr>
      <w:bookmarkStart w:id="56" w:name="_Toc135469231"/>
      <w:bookmarkStart w:id="57" w:name="EDITALACESSODISTÂNCIA"/>
      <w:bookmarkEnd w:id="47"/>
      <w:r w:rsidRPr="007127CF">
        <w:rPr>
          <w:rFonts w:cs="Arial"/>
          <w:b/>
          <w:sz w:val="24"/>
          <w:szCs w:val="24"/>
        </w:rPr>
        <w:t>DA ATA DE REGISTRO DE PREÇOS</w:t>
      </w:r>
      <w:bookmarkEnd w:id="56"/>
      <w:r w:rsidRPr="007127CF">
        <w:rPr>
          <w:rFonts w:cs="Arial"/>
          <w:b/>
          <w:sz w:val="24"/>
          <w:szCs w:val="24"/>
        </w:rPr>
        <w:t>:</w:t>
      </w:r>
    </w:p>
    <w:p w14:paraId="790F3060" w14:textId="0C69B0E3" w:rsidR="009C6BE3" w:rsidRPr="009C6BE3" w:rsidRDefault="009C6BE3" w:rsidP="00FA42AD">
      <w:pPr>
        <w:pStyle w:val="Nivel2"/>
        <w:numPr>
          <w:ilvl w:val="1"/>
          <w:numId w:val="7"/>
        </w:numPr>
        <w:ind w:left="0" w:firstLine="0"/>
        <w:rPr>
          <w:sz w:val="24"/>
          <w:szCs w:val="24"/>
        </w:rPr>
      </w:pPr>
      <w:r w:rsidRPr="009C6BE3">
        <w:rPr>
          <w:sz w:val="24"/>
          <w:szCs w:val="24"/>
        </w:rPr>
        <w:t xml:space="preserve">Homologado o resultado da licitação, o licitante mais bem classificado terá o </w:t>
      </w:r>
      <w:r w:rsidRPr="0057526B">
        <w:rPr>
          <w:b/>
          <w:color w:val="FF0000"/>
          <w:sz w:val="24"/>
          <w:szCs w:val="24"/>
        </w:rPr>
        <w:t xml:space="preserve">prazo de </w:t>
      </w:r>
      <w:r w:rsidR="005B5FD4">
        <w:rPr>
          <w:b/>
          <w:color w:val="FF0000"/>
          <w:sz w:val="24"/>
          <w:szCs w:val="24"/>
        </w:rPr>
        <w:t>0</w:t>
      </w:r>
      <w:r w:rsidR="00C3012C">
        <w:rPr>
          <w:b/>
          <w:color w:val="FF0000"/>
          <w:sz w:val="24"/>
          <w:szCs w:val="24"/>
        </w:rPr>
        <w:t>2</w:t>
      </w:r>
      <w:r w:rsidRPr="0057526B">
        <w:rPr>
          <w:b/>
          <w:color w:val="FF0000"/>
          <w:sz w:val="24"/>
          <w:szCs w:val="24"/>
        </w:rPr>
        <w:t xml:space="preserve"> (</w:t>
      </w:r>
      <w:r w:rsidR="00C3012C">
        <w:rPr>
          <w:b/>
          <w:color w:val="FF0000"/>
          <w:sz w:val="24"/>
          <w:szCs w:val="24"/>
        </w:rPr>
        <w:t>dois</w:t>
      </w:r>
      <w:r w:rsidRPr="0057526B">
        <w:rPr>
          <w:b/>
          <w:color w:val="FF0000"/>
          <w:sz w:val="24"/>
          <w:szCs w:val="24"/>
        </w:rPr>
        <w:t>) dias</w:t>
      </w:r>
      <w:r w:rsidR="005B5FD4">
        <w:rPr>
          <w:b/>
          <w:color w:val="FF0000"/>
          <w:sz w:val="24"/>
          <w:szCs w:val="24"/>
        </w:rPr>
        <w:t xml:space="preserve"> úteis</w:t>
      </w:r>
      <w:r w:rsidRPr="009C6BE3">
        <w:rPr>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6BFD28D" w14:textId="77777777" w:rsidR="009C6BE3" w:rsidRPr="009C6BE3" w:rsidRDefault="009C6BE3" w:rsidP="00FA42AD">
      <w:pPr>
        <w:pStyle w:val="Nivel2"/>
        <w:numPr>
          <w:ilvl w:val="1"/>
          <w:numId w:val="7"/>
        </w:numPr>
        <w:ind w:left="0" w:firstLine="0"/>
        <w:rPr>
          <w:sz w:val="24"/>
          <w:szCs w:val="24"/>
        </w:rPr>
      </w:pPr>
      <w:r w:rsidRPr="009C6BE3">
        <w:rPr>
          <w:sz w:val="24"/>
          <w:szCs w:val="24"/>
        </w:rPr>
        <w:t xml:space="preserve">O prazo de </w:t>
      </w:r>
      <w:r w:rsidRPr="005B5FD4">
        <w:rPr>
          <w:color w:val="auto"/>
          <w:sz w:val="24"/>
          <w:szCs w:val="24"/>
        </w:rPr>
        <w:t>convocação poderá ser prorrogado uma vez</w:t>
      </w:r>
      <w:r w:rsidRPr="009C6BE3">
        <w:rPr>
          <w:sz w:val="24"/>
          <w:szCs w:val="24"/>
        </w:rPr>
        <w:t>, por igual período, mediante solicitação do licitante mais bem classificado ou do fornecedor convocado, desde que:</w:t>
      </w:r>
    </w:p>
    <w:p w14:paraId="17FD58D8" w14:textId="77777777" w:rsidR="009C6BE3" w:rsidRPr="009C6BE3" w:rsidRDefault="009C6BE3" w:rsidP="007127CF">
      <w:pPr>
        <w:pStyle w:val="Nivel2"/>
        <w:numPr>
          <w:ilvl w:val="0"/>
          <w:numId w:val="0"/>
        </w:numPr>
        <w:rPr>
          <w:iCs/>
          <w:color w:val="auto"/>
          <w:sz w:val="24"/>
          <w:szCs w:val="24"/>
        </w:rPr>
      </w:pPr>
      <w:r w:rsidRPr="009C6BE3">
        <w:rPr>
          <w:iCs/>
          <w:color w:val="auto"/>
          <w:sz w:val="24"/>
          <w:szCs w:val="24"/>
        </w:rPr>
        <w:lastRenderedPageBreak/>
        <w:t>(a) a solicitação seja devidamente justificada e apresentada dentro do prazo; e</w:t>
      </w:r>
    </w:p>
    <w:p w14:paraId="6D462657" w14:textId="77777777" w:rsidR="009C6BE3" w:rsidRPr="009C6BE3" w:rsidRDefault="009C6BE3" w:rsidP="007127CF">
      <w:pPr>
        <w:pStyle w:val="Nivel2"/>
        <w:numPr>
          <w:ilvl w:val="0"/>
          <w:numId w:val="0"/>
        </w:numPr>
        <w:rPr>
          <w:iCs/>
          <w:color w:val="auto"/>
          <w:sz w:val="24"/>
          <w:szCs w:val="24"/>
        </w:rPr>
      </w:pPr>
      <w:r w:rsidRPr="009C6BE3">
        <w:rPr>
          <w:iCs/>
          <w:color w:val="auto"/>
          <w:sz w:val="24"/>
          <w:szCs w:val="24"/>
        </w:rPr>
        <w:t>(b) a justificativa apresentada seja aceita pela Administração.</w:t>
      </w:r>
    </w:p>
    <w:p w14:paraId="3739C993" w14:textId="77777777" w:rsidR="009C6BE3" w:rsidRPr="00EC0680" w:rsidRDefault="009C6BE3" w:rsidP="00FA42AD">
      <w:pPr>
        <w:pStyle w:val="Nivel2"/>
        <w:numPr>
          <w:ilvl w:val="1"/>
          <w:numId w:val="7"/>
        </w:numPr>
        <w:ind w:left="0" w:firstLine="0"/>
        <w:rPr>
          <w:color w:val="00B0F0"/>
          <w:sz w:val="24"/>
          <w:szCs w:val="24"/>
        </w:rPr>
      </w:pPr>
      <w:r w:rsidRPr="00EC0680">
        <w:rPr>
          <w:color w:val="00B0F0"/>
          <w:sz w:val="24"/>
          <w:szCs w:val="24"/>
        </w:rPr>
        <w:t>A ata de registro de preços será assinada por meio de assinatura digital e disponibilizada no sistema de registro de preços.</w:t>
      </w:r>
    </w:p>
    <w:p w14:paraId="3EF6CA85" w14:textId="77777777" w:rsidR="009C6BE3" w:rsidRPr="009C6BE3" w:rsidRDefault="009C6BE3" w:rsidP="00FA42AD">
      <w:pPr>
        <w:pStyle w:val="Nivel2"/>
        <w:numPr>
          <w:ilvl w:val="1"/>
          <w:numId w:val="7"/>
        </w:numPr>
        <w:ind w:left="0" w:firstLine="0"/>
        <w:rPr>
          <w:sz w:val="24"/>
          <w:szCs w:val="24"/>
        </w:rPr>
      </w:pPr>
      <w:r w:rsidRPr="009C6BE3">
        <w:rPr>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C6BE3">
        <w:rPr>
          <w:sz w:val="24"/>
          <w:szCs w:val="24"/>
        </w:rPr>
        <w:t>ns</w:t>
      </w:r>
      <w:proofErr w:type="spellEnd"/>
      <w:r w:rsidRPr="009C6BE3">
        <w:rPr>
          <w:sz w:val="24"/>
          <w:szCs w:val="24"/>
        </w:rPr>
        <w:t>), as respectivas quantidades, preços registrados e demais condições.</w:t>
      </w:r>
    </w:p>
    <w:p w14:paraId="1CC41A0C" w14:textId="77777777" w:rsidR="009C6BE3" w:rsidRPr="00205E39" w:rsidRDefault="009C6BE3" w:rsidP="00FA42AD">
      <w:pPr>
        <w:pStyle w:val="Nivel2"/>
        <w:numPr>
          <w:ilvl w:val="1"/>
          <w:numId w:val="7"/>
        </w:numPr>
        <w:ind w:left="0" w:firstLine="0"/>
        <w:rPr>
          <w:color w:val="FF0000"/>
          <w:sz w:val="24"/>
          <w:szCs w:val="24"/>
        </w:rPr>
      </w:pPr>
      <w:r w:rsidRPr="00205E39">
        <w:rPr>
          <w:color w:val="FF0000"/>
          <w:sz w:val="24"/>
          <w:szCs w:val="24"/>
        </w:rPr>
        <w:t>O preço registrado, com a indicação dos fornecedores, será divulgado no PNCP e disponibilizado durante a vigência da ata de registro de preços.</w:t>
      </w:r>
    </w:p>
    <w:p w14:paraId="78D5FA81" w14:textId="77777777" w:rsidR="009C6BE3" w:rsidRDefault="009C6BE3" w:rsidP="00FA42AD">
      <w:pPr>
        <w:pStyle w:val="Nivel2"/>
        <w:numPr>
          <w:ilvl w:val="1"/>
          <w:numId w:val="7"/>
        </w:numPr>
        <w:ind w:left="0" w:firstLine="0"/>
        <w:rPr>
          <w:sz w:val="24"/>
          <w:szCs w:val="24"/>
        </w:rPr>
      </w:pPr>
      <w:r w:rsidRPr="009C6BE3">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6CA757" w14:textId="479B776D" w:rsidR="009C6BE3" w:rsidRPr="000C7437" w:rsidRDefault="009C6BE3" w:rsidP="00FA42AD">
      <w:pPr>
        <w:pStyle w:val="Nivel2"/>
        <w:numPr>
          <w:ilvl w:val="1"/>
          <w:numId w:val="7"/>
        </w:numPr>
        <w:ind w:left="0" w:firstLine="0"/>
        <w:rPr>
          <w:color w:val="auto"/>
          <w:sz w:val="24"/>
          <w:szCs w:val="24"/>
        </w:rPr>
      </w:pPr>
      <w:r w:rsidRPr="000C7437">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2A7F69" w:rsidRPr="000C7437">
        <w:rPr>
          <w:color w:val="auto"/>
          <w:sz w:val="24"/>
          <w:szCs w:val="24"/>
        </w:rPr>
        <w:t>.</w:t>
      </w:r>
    </w:p>
    <w:p w14:paraId="731084C2" w14:textId="5597D8EE" w:rsidR="002D5A49" w:rsidRPr="00205E39" w:rsidRDefault="002D5A49" w:rsidP="00FA42AD">
      <w:pPr>
        <w:pStyle w:val="Nivel2"/>
        <w:numPr>
          <w:ilvl w:val="1"/>
          <w:numId w:val="7"/>
        </w:numPr>
        <w:ind w:left="0" w:firstLine="0"/>
        <w:rPr>
          <w:color w:val="FF0000"/>
          <w:sz w:val="24"/>
          <w:szCs w:val="24"/>
        </w:rPr>
      </w:pPr>
      <w:r w:rsidRPr="00205E39">
        <w:rPr>
          <w:rFonts w:eastAsia="Times New Roman"/>
          <w:color w:val="FF0000"/>
          <w:sz w:val="24"/>
          <w:szCs w:val="24"/>
        </w:rPr>
        <w:t xml:space="preserve">O prazo de vigência da ata de registro de preços será de </w:t>
      </w:r>
      <w:r w:rsidRPr="00205E39">
        <w:rPr>
          <w:rFonts w:eastAsia="Times New Roman"/>
          <w:b/>
          <w:color w:val="FF0000"/>
          <w:sz w:val="24"/>
          <w:szCs w:val="24"/>
        </w:rPr>
        <w:t>01 (um) ano</w:t>
      </w:r>
      <w:r w:rsidRPr="00205E39">
        <w:rPr>
          <w:rFonts w:eastAsia="Times New Roman"/>
          <w:color w:val="FF0000"/>
          <w:sz w:val="24"/>
          <w:szCs w:val="24"/>
        </w:rPr>
        <w:t>, contado do primeiro dia útil subsequente à data de divulgação no PNCP, e poderá ser prorrogado por igual período, desde que comprovado que o preço é vantajoso.</w:t>
      </w:r>
    </w:p>
    <w:p w14:paraId="33A86DEE" w14:textId="3803BEB4" w:rsidR="002D5A49" w:rsidRPr="00EC0680" w:rsidRDefault="002D5A49" w:rsidP="00FA42AD">
      <w:pPr>
        <w:pStyle w:val="Nivel2"/>
        <w:numPr>
          <w:ilvl w:val="2"/>
          <w:numId w:val="7"/>
        </w:numPr>
        <w:tabs>
          <w:tab w:val="left" w:pos="851"/>
          <w:tab w:val="left" w:pos="1560"/>
        </w:tabs>
        <w:ind w:left="0" w:firstLine="0"/>
        <w:rPr>
          <w:color w:val="auto"/>
          <w:sz w:val="24"/>
          <w:szCs w:val="24"/>
        </w:rPr>
      </w:pPr>
      <w:r w:rsidRPr="000C7437">
        <w:rPr>
          <w:rFonts w:eastAsia="Times New Roman"/>
          <w:color w:val="auto"/>
          <w:sz w:val="24"/>
          <w:szCs w:val="24"/>
        </w:rPr>
        <w:t>O contrato decorrente da ata de registro de preços terá sua vigência estabelecida na forma prevista no art. 36, Decreto Federal nº 11.462/2023 c/c art. 105, Lei Federal nº 14.133/2021.</w:t>
      </w:r>
    </w:p>
    <w:p w14:paraId="0458C473" w14:textId="77777777" w:rsidR="00EC0680" w:rsidRPr="000C7437" w:rsidRDefault="00EC0680" w:rsidP="00EC0680">
      <w:pPr>
        <w:pStyle w:val="Nivel2"/>
        <w:numPr>
          <w:ilvl w:val="0"/>
          <w:numId w:val="0"/>
        </w:numPr>
        <w:tabs>
          <w:tab w:val="left" w:pos="851"/>
          <w:tab w:val="left" w:pos="1560"/>
        </w:tabs>
        <w:rPr>
          <w:color w:val="auto"/>
          <w:sz w:val="24"/>
          <w:szCs w:val="24"/>
        </w:rPr>
      </w:pPr>
    </w:p>
    <w:p w14:paraId="20DD3610" w14:textId="7E1611FF" w:rsidR="009C6BE3" w:rsidRPr="007127CF" w:rsidRDefault="009C6BE3" w:rsidP="00FA42AD">
      <w:pPr>
        <w:pStyle w:val="Corpodetexto"/>
        <w:numPr>
          <w:ilvl w:val="0"/>
          <w:numId w:val="7"/>
        </w:numPr>
        <w:tabs>
          <w:tab w:val="left" w:pos="567"/>
        </w:tabs>
        <w:spacing w:after="480" w:line="280" w:lineRule="atLeast"/>
        <w:ind w:left="0" w:firstLine="0"/>
        <w:rPr>
          <w:b/>
          <w:sz w:val="24"/>
          <w:szCs w:val="24"/>
        </w:rPr>
      </w:pPr>
      <w:bookmarkStart w:id="58" w:name="_Toc135469232"/>
      <w:r w:rsidRPr="007127CF">
        <w:rPr>
          <w:b/>
          <w:sz w:val="24"/>
          <w:szCs w:val="24"/>
        </w:rPr>
        <w:t>DA FORMAÇÃO DO CADASTRO DE RESERVA</w:t>
      </w:r>
      <w:bookmarkEnd w:id="58"/>
      <w:r w:rsidRPr="007127CF">
        <w:rPr>
          <w:b/>
          <w:sz w:val="24"/>
          <w:szCs w:val="24"/>
        </w:rPr>
        <w:t>:</w:t>
      </w:r>
    </w:p>
    <w:p w14:paraId="2C2AB7D2" w14:textId="63516824" w:rsidR="009C6BE3" w:rsidRPr="009C6BE3" w:rsidRDefault="009C6BE3" w:rsidP="00FA42AD">
      <w:pPr>
        <w:pStyle w:val="Nivel2"/>
        <w:numPr>
          <w:ilvl w:val="1"/>
          <w:numId w:val="7"/>
        </w:numPr>
        <w:ind w:left="0" w:firstLine="0"/>
        <w:rPr>
          <w:sz w:val="24"/>
          <w:szCs w:val="24"/>
        </w:rPr>
      </w:pPr>
      <w:r w:rsidRPr="009C6BE3">
        <w:rPr>
          <w:sz w:val="24"/>
          <w:szCs w:val="24"/>
        </w:rPr>
        <w:t>Após a homologação da licitação, será incluído na ata, na forma de anexo, o registro:</w:t>
      </w:r>
    </w:p>
    <w:p w14:paraId="7DDAB9A5" w14:textId="3045B4BC" w:rsidR="009C6BE3" w:rsidRPr="009C6BE3" w:rsidRDefault="009C6BE3" w:rsidP="00FA42AD">
      <w:pPr>
        <w:pStyle w:val="Nivel3"/>
        <w:numPr>
          <w:ilvl w:val="2"/>
          <w:numId w:val="7"/>
        </w:numPr>
        <w:tabs>
          <w:tab w:val="left" w:pos="851"/>
        </w:tabs>
        <w:ind w:left="0" w:firstLine="0"/>
        <w:rPr>
          <w:sz w:val="24"/>
          <w:szCs w:val="24"/>
        </w:rPr>
      </w:pPr>
      <w:r w:rsidRPr="009C6BE3">
        <w:rPr>
          <w:sz w:val="24"/>
          <w:szCs w:val="24"/>
        </w:rPr>
        <w:t xml:space="preserve">dos licitantes </w:t>
      </w:r>
      <w:bookmarkStart w:id="59" w:name="_Hlk132991372"/>
      <w:r w:rsidRPr="009C6BE3">
        <w:rPr>
          <w:sz w:val="24"/>
          <w:szCs w:val="24"/>
        </w:rPr>
        <w:t xml:space="preserve">que </w:t>
      </w:r>
      <w:bookmarkStart w:id="60" w:name="_Hlk132989696"/>
      <w:r w:rsidRPr="009C6BE3">
        <w:rPr>
          <w:sz w:val="24"/>
          <w:szCs w:val="24"/>
        </w:rPr>
        <w:t>aceitarem cotar o objeto com preço igual ao do adjudicatári</w:t>
      </w:r>
      <w:bookmarkEnd w:id="59"/>
      <w:r w:rsidRPr="009C6BE3">
        <w:rPr>
          <w:sz w:val="24"/>
          <w:szCs w:val="24"/>
        </w:rPr>
        <w:t>o</w:t>
      </w:r>
      <w:bookmarkEnd w:id="60"/>
      <w:r w:rsidRPr="009C6BE3">
        <w:rPr>
          <w:sz w:val="24"/>
          <w:szCs w:val="24"/>
        </w:rPr>
        <w:t xml:space="preserve">, observada a classificação na licitação; e </w:t>
      </w:r>
    </w:p>
    <w:p w14:paraId="4B10DE49" w14:textId="77777777" w:rsidR="009C6BE3" w:rsidRPr="009C6BE3" w:rsidRDefault="009C6BE3" w:rsidP="00FA42AD">
      <w:pPr>
        <w:pStyle w:val="Nivel3"/>
        <w:numPr>
          <w:ilvl w:val="2"/>
          <w:numId w:val="7"/>
        </w:numPr>
        <w:tabs>
          <w:tab w:val="left" w:pos="851"/>
          <w:tab w:val="left" w:pos="1560"/>
        </w:tabs>
        <w:ind w:left="0" w:firstLine="0"/>
        <w:rPr>
          <w:rFonts w:eastAsia="MS Mincho"/>
          <w:iCs/>
          <w:sz w:val="24"/>
          <w:szCs w:val="24"/>
        </w:rPr>
      </w:pPr>
      <w:r w:rsidRPr="009C6BE3">
        <w:rPr>
          <w:sz w:val="24"/>
          <w:szCs w:val="24"/>
        </w:rPr>
        <w:t>dos licitantes que mantiverem sua proposta original</w:t>
      </w:r>
    </w:p>
    <w:p w14:paraId="612C6D5C" w14:textId="638F07FA" w:rsidR="009C6BE3" w:rsidRPr="009C6BE3" w:rsidRDefault="009C6BE3" w:rsidP="00FA42AD">
      <w:pPr>
        <w:pStyle w:val="Nivel2"/>
        <w:numPr>
          <w:ilvl w:val="1"/>
          <w:numId w:val="7"/>
        </w:numPr>
        <w:tabs>
          <w:tab w:val="left" w:pos="851"/>
          <w:tab w:val="left" w:pos="993"/>
          <w:tab w:val="left" w:pos="1276"/>
          <w:tab w:val="left" w:pos="1418"/>
          <w:tab w:val="left" w:pos="1985"/>
        </w:tabs>
        <w:ind w:left="0" w:firstLine="0"/>
        <w:rPr>
          <w:rFonts w:eastAsia="MS Mincho"/>
          <w:i/>
          <w:iCs/>
          <w:sz w:val="24"/>
          <w:szCs w:val="24"/>
        </w:rPr>
      </w:pPr>
      <w:r w:rsidRPr="009C6BE3">
        <w:rPr>
          <w:sz w:val="24"/>
          <w:szCs w:val="24"/>
        </w:rPr>
        <w:t>Será respeitada, nas contratações, a ordem de classificação dos licitantes ou fornecedores registrados na ata.</w:t>
      </w:r>
    </w:p>
    <w:p w14:paraId="006C5045" w14:textId="67583976" w:rsidR="009C6BE3" w:rsidRPr="009C6BE3" w:rsidRDefault="009C6BE3" w:rsidP="00FA42AD">
      <w:pPr>
        <w:pStyle w:val="Nivel3"/>
        <w:numPr>
          <w:ilvl w:val="2"/>
          <w:numId w:val="7"/>
        </w:numPr>
        <w:tabs>
          <w:tab w:val="left" w:pos="851"/>
          <w:tab w:val="left" w:pos="1560"/>
        </w:tabs>
        <w:ind w:left="0" w:firstLine="0"/>
        <w:rPr>
          <w:rFonts w:eastAsia="Times New Roman"/>
          <w:sz w:val="24"/>
          <w:szCs w:val="24"/>
        </w:rPr>
      </w:pPr>
      <w:r w:rsidRPr="009C6BE3">
        <w:rPr>
          <w:sz w:val="24"/>
          <w:szCs w:val="24"/>
        </w:rPr>
        <w:t>A apresentação de novas propostas na forma deste item não prejudicará o resultado do certame em relação ao licitante mais bem classificado.</w:t>
      </w:r>
    </w:p>
    <w:p w14:paraId="5650257B" w14:textId="77777777" w:rsidR="009C6BE3" w:rsidRPr="009C6BE3" w:rsidRDefault="009C6BE3" w:rsidP="00FA42AD">
      <w:pPr>
        <w:pStyle w:val="Nivel3"/>
        <w:numPr>
          <w:ilvl w:val="2"/>
          <w:numId w:val="7"/>
        </w:numPr>
        <w:tabs>
          <w:tab w:val="left" w:pos="851"/>
        </w:tabs>
        <w:ind w:left="0" w:firstLine="0"/>
        <w:rPr>
          <w:sz w:val="24"/>
          <w:szCs w:val="24"/>
        </w:rPr>
      </w:pPr>
      <w:r w:rsidRPr="009C6BE3">
        <w:rPr>
          <w:sz w:val="24"/>
          <w:szCs w:val="24"/>
        </w:rPr>
        <w:lastRenderedPageBreak/>
        <w:t>Para fins da ordem de classificação, os licitantes ou fornecedores que aceitarem cotar o objeto com preço igual ao do adjudicatário antecederão aqueles que mantiverem sua proposta original.</w:t>
      </w:r>
    </w:p>
    <w:p w14:paraId="5BBAC549" w14:textId="77777777" w:rsidR="009C6BE3" w:rsidRPr="009C6BE3" w:rsidRDefault="009C6BE3" w:rsidP="00FA42AD">
      <w:pPr>
        <w:pStyle w:val="Nivel2"/>
        <w:numPr>
          <w:ilvl w:val="1"/>
          <w:numId w:val="7"/>
        </w:numPr>
        <w:tabs>
          <w:tab w:val="left" w:pos="0"/>
        </w:tabs>
        <w:ind w:left="0" w:firstLine="0"/>
        <w:rPr>
          <w:color w:val="FF0000"/>
          <w:sz w:val="24"/>
          <w:szCs w:val="24"/>
        </w:rPr>
      </w:pPr>
      <w:r w:rsidRPr="009C6BE3">
        <w:rPr>
          <w:color w:val="FF0000"/>
          <w:sz w:val="24"/>
          <w:szCs w:val="24"/>
        </w:rPr>
        <w:t xml:space="preserve"> </w:t>
      </w:r>
      <w:r w:rsidRPr="009C6BE3">
        <w:rPr>
          <w:sz w:val="24"/>
          <w:szCs w:val="24"/>
        </w:rPr>
        <w:t>A habilitação dos licitantes que comporão o cadastro de reserva será efetuada quando houver necessidade de contratação dos licitantes remanescentes, nas seguintes hipóteses:</w:t>
      </w:r>
    </w:p>
    <w:p w14:paraId="272F7283" w14:textId="77777777" w:rsidR="009C6BE3" w:rsidRPr="009C6BE3" w:rsidRDefault="009C6BE3" w:rsidP="00FA42AD">
      <w:pPr>
        <w:pStyle w:val="Nivel3"/>
        <w:numPr>
          <w:ilvl w:val="2"/>
          <w:numId w:val="7"/>
        </w:numPr>
        <w:tabs>
          <w:tab w:val="left" w:pos="851"/>
          <w:tab w:val="left" w:pos="1134"/>
        </w:tabs>
        <w:ind w:left="0" w:firstLine="0"/>
        <w:rPr>
          <w:sz w:val="24"/>
          <w:szCs w:val="24"/>
        </w:rPr>
      </w:pPr>
      <w:r w:rsidRPr="009C6BE3">
        <w:rPr>
          <w:sz w:val="24"/>
          <w:szCs w:val="24"/>
        </w:rPr>
        <w:t xml:space="preserve"> quando o licitante vencedor não assinar a ata de registro de preços no prazo e nas condições estabelecidos no edital; ou</w:t>
      </w:r>
    </w:p>
    <w:p w14:paraId="6248E221" w14:textId="77777777" w:rsidR="009C6BE3" w:rsidRPr="009C6BE3" w:rsidRDefault="009C6BE3" w:rsidP="00FA42AD">
      <w:pPr>
        <w:pStyle w:val="Nivel3"/>
        <w:numPr>
          <w:ilvl w:val="2"/>
          <w:numId w:val="7"/>
        </w:numPr>
        <w:tabs>
          <w:tab w:val="left" w:pos="851"/>
          <w:tab w:val="left" w:pos="1134"/>
        </w:tabs>
        <w:ind w:left="0" w:firstLine="0"/>
        <w:rPr>
          <w:rFonts w:eastAsia="Times New Roman"/>
          <w:sz w:val="24"/>
          <w:szCs w:val="24"/>
        </w:rPr>
      </w:pPr>
      <w:r w:rsidRPr="009C6BE3">
        <w:rPr>
          <w:sz w:val="24"/>
          <w:szCs w:val="24"/>
        </w:rPr>
        <w:t>quando houver o cancelamento do registro do fornecedor ou do registro de preços, nas hipóteses previstas nos art. 28 e art. 29 do Decreto nº 11.462/23.</w:t>
      </w:r>
    </w:p>
    <w:p w14:paraId="316AB30E" w14:textId="77777777" w:rsidR="009C6BE3" w:rsidRPr="009C6BE3" w:rsidRDefault="009C6BE3" w:rsidP="00FA42AD">
      <w:pPr>
        <w:pStyle w:val="Nivel2"/>
        <w:numPr>
          <w:ilvl w:val="1"/>
          <w:numId w:val="7"/>
        </w:numPr>
        <w:ind w:left="0" w:firstLine="0"/>
        <w:rPr>
          <w:sz w:val="24"/>
          <w:szCs w:val="24"/>
        </w:rPr>
      </w:pPr>
      <w:r w:rsidRPr="009C6BE3">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AF7130B" w14:textId="77777777" w:rsidR="009C6BE3" w:rsidRDefault="009C6BE3" w:rsidP="00FA42AD">
      <w:pPr>
        <w:pStyle w:val="Nivel3"/>
        <w:numPr>
          <w:ilvl w:val="2"/>
          <w:numId w:val="7"/>
        </w:numPr>
        <w:tabs>
          <w:tab w:val="left" w:pos="851"/>
          <w:tab w:val="left" w:pos="1134"/>
        </w:tabs>
        <w:ind w:left="0" w:firstLine="0"/>
        <w:rPr>
          <w:sz w:val="24"/>
          <w:szCs w:val="24"/>
        </w:rPr>
      </w:pPr>
      <w:r w:rsidRPr="009C6BE3">
        <w:rPr>
          <w:sz w:val="24"/>
          <w:szCs w:val="24"/>
        </w:rPr>
        <w:t xml:space="preserve"> convocar os licitantes que mantiveram sua proposta original para negociação, na ordem de classificação, com vistas à obtenção de preço melhor, mesmo que acima do preço do adjudicatário; ou</w:t>
      </w:r>
    </w:p>
    <w:p w14:paraId="743C747D" w14:textId="0A69EE6B" w:rsidR="00221E93" w:rsidRPr="00784562" w:rsidRDefault="009C6BE3" w:rsidP="00FA42AD">
      <w:pPr>
        <w:pStyle w:val="Nivel3"/>
        <w:numPr>
          <w:ilvl w:val="2"/>
          <w:numId w:val="7"/>
        </w:numPr>
        <w:tabs>
          <w:tab w:val="left" w:pos="851"/>
          <w:tab w:val="left" w:pos="1134"/>
        </w:tabs>
        <w:ind w:left="0" w:firstLine="0"/>
        <w:rPr>
          <w:sz w:val="24"/>
          <w:szCs w:val="24"/>
        </w:rPr>
      </w:pPr>
      <w:r w:rsidRPr="009C6BE3">
        <w:rPr>
          <w:sz w:val="24"/>
          <w:szCs w:val="24"/>
        </w:rPr>
        <w:t>adjudicar e firmar o contrato nas condições ofertadas pelos licitantes remanescentes, observada a ordem de classificação, quando frustrada a negociação de melhor condição.</w:t>
      </w:r>
      <w:bookmarkEnd w:id="57"/>
    </w:p>
    <w:p w14:paraId="14C57A51" w14:textId="6443F00C" w:rsidR="00205E39" w:rsidRPr="007127CF" w:rsidRDefault="00205E39" w:rsidP="00FA42AD">
      <w:pPr>
        <w:pStyle w:val="PargrafodaLista"/>
        <w:numPr>
          <w:ilvl w:val="0"/>
          <w:numId w:val="7"/>
        </w:numPr>
        <w:tabs>
          <w:tab w:val="left" w:pos="426"/>
          <w:tab w:val="left" w:pos="851"/>
        </w:tabs>
        <w:spacing w:after="240" w:line="280" w:lineRule="atLeast"/>
        <w:ind w:left="0" w:firstLine="0"/>
        <w:contextualSpacing w:val="0"/>
        <w:rPr>
          <w:b/>
          <w:color w:val="00B0F0"/>
          <w:sz w:val="24"/>
          <w:szCs w:val="24"/>
        </w:rPr>
      </w:pPr>
      <w:bookmarkStart w:id="61" w:name="EDITALREAJUSTEVALOR"/>
      <w:r w:rsidRPr="007127CF">
        <w:rPr>
          <w:rFonts w:cs="Arial"/>
          <w:b/>
          <w:color w:val="000000"/>
          <w:sz w:val="24"/>
          <w:szCs w:val="24"/>
        </w:rPr>
        <w:t>DA UTILIZAÇÃO DA ATA DE REGISTRO DE PREÇOS POR ÓRGÃOS OU ENTIDADES NÃO PARTICIPANTES</w:t>
      </w:r>
      <w:r w:rsidR="00EC0680">
        <w:rPr>
          <w:rFonts w:cs="Arial"/>
          <w:b/>
          <w:color w:val="000000"/>
          <w:sz w:val="24"/>
          <w:szCs w:val="24"/>
        </w:rPr>
        <w:t>:</w:t>
      </w:r>
    </w:p>
    <w:p w14:paraId="2F1F0DB8" w14:textId="1D5CF093" w:rsidR="00205E39" w:rsidRPr="00C23E90" w:rsidRDefault="007127CF" w:rsidP="00FA42AD">
      <w:pPr>
        <w:pStyle w:val="PargrafodaLista"/>
        <w:numPr>
          <w:ilvl w:val="1"/>
          <w:numId w:val="7"/>
        </w:numPr>
        <w:tabs>
          <w:tab w:val="left" w:pos="426"/>
          <w:tab w:val="left" w:pos="851"/>
        </w:tabs>
        <w:spacing w:after="240" w:line="280" w:lineRule="atLeast"/>
        <w:ind w:left="0" w:firstLine="0"/>
        <w:contextualSpacing w:val="0"/>
        <w:rPr>
          <w:b/>
          <w:sz w:val="24"/>
          <w:szCs w:val="24"/>
          <w:u w:val="single"/>
        </w:rPr>
      </w:pPr>
      <w:r w:rsidRPr="00C23E90">
        <w:rPr>
          <w:rFonts w:cs="Arial"/>
          <w:b/>
          <w:bCs/>
          <w:sz w:val="24"/>
          <w:szCs w:val="24"/>
        </w:rPr>
        <w:t>REGRA GERAL</w:t>
      </w:r>
      <w:r w:rsidR="00EC0680">
        <w:rPr>
          <w:rFonts w:cs="Arial"/>
          <w:b/>
          <w:bCs/>
          <w:sz w:val="24"/>
          <w:szCs w:val="24"/>
        </w:rPr>
        <w:t>:</w:t>
      </w:r>
    </w:p>
    <w:p w14:paraId="3194DD9B" w14:textId="77777777" w:rsidR="00205E39" w:rsidRPr="00C23E90" w:rsidRDefault="00205E39" w:rsidP="00FA42AD">
      <w:pPr>
        <w:pStyle w:val="PargrafodaLista"/>
        <w:numPr>
          <w:ilvl w:val="2"/>
          <w:numId w:val="7"/>
        </w:numPr>
        <w:tabs>
          <w:tab w:val="left" w:pos="0"/>
          <w:tab w:val="left" w:pos="851"/>
        </w:tabs>
        <w:spacing w:after="240" w:line="280" w:lineRule="atLeast"/>
        <w:ind w:left="0" w:firstLine="0"/>
        <w:contextualSpacing w:val="0"/>
        <w:rPr>
          <w:b/>
          <w:sz w:val="24"/>
          <w:szCs w:val="24"/>
          <w:u w:val="single"/>
        </w:rPr>
      </w:pPr>
      <w:r w:rsidRPr="00C23E90">
        <w:rPr>
          <w:rFonts w:cs="Arial"/>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requisitos do art. 31, Decreto Federal nº 11.462/2023.</w:t>
      </w:r>
    </w:p>
    <w:p w14:paraId="312DD5D1" w14:textId="118606AE" w:rsidR="00205E39" w:rsidRPr="00C23E90" w:rsidRDefault="007127CF" w:rsidP="00FA42AD">
      <w:pPr>
        <w:pStyle w:val="PargrafodaLista"/>
        <w:numPr>
          <w:ilvl w:val="1"/>
          <w:numId w:val="7"/>
        </w:numPr>
        <w:tabs>
          <w:tab w:val="left" w:pos="0"/>
          <w:tab w:val="left" w:pos="851"/>
        </w:tabs>
        <w:spacing w:after="240" w:line="280" w:lineRule="atLeast"/>
        <w:ind w:left="0" w:firstLine="0"/>
        <w:contextualSpacing w:val="0"/>
        <w:rPr>
          <w:b/>
          <w:sz w:val="24"/>
          <w:szCs w:val="24"/>
          <w:u w:val="single"/>
        </w:rPr>
      </w:pPr>
      <w:r w:rsidRPr="00C23E90">
        <w:rPr>
          <w:rFonts w:cs="Arial"/>
          <w:b/>
          <w:bCs/>
          <w:sz w:val="24"/>
          <w:szCs w:val="24"/>
        </w:rPr>
        <w:t>LIMITES PARA AS ADESÕES</w:t>
      </w:r>
      <w:r w:rsidR="00EC0680">
        <w:rPr>
          <w:rFonts w:cs="Arial"/>
          <w:b/>
          <w:bCs/>
          <w:sz w:val="24"/>
          <w:szCs w:val="24"/>
        </w:rPr>
        <w:t>:</w:t>
      </w:r>
    </w:p>
    <w:p w14:paraId="60587A24" w14:textId="4A046B86" w:rsidR="00205E39" w:rsidRPr="00C23E90" w:rsidRDefault="00205E39" w:rsidP="00FA42AD">
      <w:pPr>
        <w:pStyle w:val="PargrafodaLista"/>
        <w:numPr>
          <w:ilvl w:val="2"/>
          <w:numId w:val="7"/>
        </w:numPr>
        <w:tabs>
          <w:tab w:val="left" w:pos="0"/>
          <w:tab w:val="left" w:pos="851"/>
        </w:tabs>
        <w:spacing w:after="240" w:line="280" w:lineRule="atLeast"/>
        <w:ind w:left="0" w:firstLine="0"/>
        <w:contextualSpacing w:val="0"/>
        <w:rPr>
          <w:b/>
          <w:sz w:val="24"/>
          <w:szCs w:val="24"/>
          <w:u w:val="single"/>
        </w:rPr>
      </w:pPr>
      <w:r w:rsidRPr="00C23E90">
        <w:rPr>
          <w:rFonts w:cs="Arial"/>
          <w:sz w:val="24"/>
          <w:szCs w:val="24"/>
        </w:rPr>
        <w:t>Serão observadas as seguintes regras de controle para a adesão à ata de registro de preços de que trata o art. 31, Decreto Federal nº 11.462/2023</w:t>
      </w:r>
      <w:r w:rsidR="00C23E90">
        <w:rPr>
          <w:rFonts w:cs="Arial"/>
          <w:sz w:val="24"/>
          <w:szCs w:val="24"/>
        </w:rPr>
        <w:t>:</w:t>
      </w:r>
    </w:p>
    <w:p w14:paraId="3581BE50" w14:textId="77777777" w:rsidR="00205E39" w:rsidRPr="00C23E90" w:rsidRDefault="00205E39" w:rsidP="00FA42AD">
      <w:pPr>
        <w:pStyle w:val="PargrafodaLista"/>
        <w:numPr>
          <w:ilvl w:val="3"/>
          <w:numId w:val="7"/>
        </w:numPr>
        <w:tabs>
          <w:tab w:val="left" w:pos="0"/>
          <w:tab w:val="left" w:pos="851"/>
          <w:tab w:val="left" w:pos="1134"/>
        </w:tabs>
        <w:spacing w:after="240" w:line="280" w:lineRule="atLeast"/>
        <w:ind w:left="0" w:firstLine="0"/>
        <w:contextualSpacing w:val="0"/>
        <w:rPr>
          <w:b/>
          <w:sz w:val="24"/>
          <w:szCs w:val="24"/>
          <w:u w:val="single"/>
        </w:rPr>
      </w:pPr>
      <w:r w:rsidRPr="00C23E90">
        <w:rPr>
          <w:rFonts w:cs="Arial"/>
          <w:sz w:val="24"/>
          <w:szCs w:val="24"/>
        </w:rPr>
        <w:t xml:space="preserve">as aquisições ou as contratações adicionais </w:t>
      </w:r>
      <w:r w:rsidRPr="00C23E90">
        <w:rPr>
          <w:rFonts w:cs="Arial"/>
          <w:b/>
          <w:sz w:val="24"/>
          <w:szCs w:val="24"/>
        </w:rPr>
        <w:t>não poderão exceder, por órgão ou entidade, a cinquenta por cento dos quantitativos dos itens</w:t>
      </w:r>
      <w:r w:rsidRPr="00C23E90">
        <w:rPr>
          <w:rFonts w:cs="Arial"/>
          <w:sz w:val="24"/>
          <w:szCs w:val="24"/>
        </w:rPr>
        <w:t xml:space="preserve"> do instrumento convocatório registrados na ata de registro de preços para o órgão ou a entidade gerenciadora e para os órgãos ou as entidades participantes; e</w:t>
      </w:r>
    </w:p>
    <w:p w14:paraId="2CAC7B0A" w14:textId="4B0F4670" w:rsidR="00AE11D3" w:rsidRPr="00784562" w:rsidRDefault="00205E39" w:rsidP="00FA42AD">
      <w:pPr>
        <w:pStyle w:val="PargrafodaLista"/>
        <w:numPr>
          <w:ilvl w:val="3"/>
          <w:numId w:val="7"/>
        </w:numPr>
        <w:tabs>
          <w:tab w:val="left" w:pos="0"/>
          <w:tab w:val="left" w:pos="851"/>
          <w:tab w:val="left" w:pos="1134"/>
        </w:tabs>
        <w:spacing w:after="240" w:line="280" w:lineRule="atLeast"/>
        <w:ind w:left="0" w:firstLine="0"/>
        <w:contextualSpacing w:val="0"/>
        <w:rPr>
          <w:b/>
          <w:sz w:val="24"/>
          <w:szCs w:val="24"/>
          <w:u w:val="single"/>
        </w:rPr>
      </w:pPr>
      <w:r w:rsidRPr="00C23E90">
        <w:rPr>
          <w:rFonts w:cs="Arial"/>
          <w:sz w:val="24"/>
          <w:szCs w:val="24"/>
        </w:rPr>
        <w:t xml:space="preserve">o quantitativo decorrente das adesões </w:t>
      </w:r>
      <w:r w:rsidRPr="00C23E90">
        <w:rPr>
          <w:rFonts w:cs="Arial"/>
          <w:b/>
          <w:sz w:val="24"/>
          <w:szCs w:val="24"/>
        </w:rPr>
        <w:t>não poderá exceder, na totalidade, ao dobro do quantitativo de cada item registrado</w:t>
      </w:r>
      <w:r w:rsidRPr="00C23E90">
        <w:rPr>
          <w:rFonts w:cs="Arial"/>
          <w:sz w:val="24"/>
          <w:szCs w:val="24"/>
        </w:rPr>
        <w:t xml:space="preserve"> na ata de registro de preços para o órgão ou a entidade gerenciadora e os órgãos ou as entidades participantes, </w:t>
      </w:r>
      <w:r w:rsidRPr="00C23E90">
        <w:rPr>
          <w:rFonts w:cs="Arial"/>
          <w:sz w:val="24"/>
          <w:szCs w:val="24"/>
        </w:rPr>
        <w:lastRenderedPageBreak/>
        <w:t>independentemente do número de órgãos ou entidades não participantes que aderirem à ata de registro de preços</w:t>
      </w:r>
      <w:r w:rsidR="00C23E90">
        <w:rPr>
          <w:rFonts w:cs="Arial"/>
          <w:sz w:val="24"/>
          <w:szCs w:val="24"/>
        </w:rPr>
        <w:t>.</w:t>
      </w:r>
    </w:p>
    <w:p w14:paraId="5EDE2135" w14:textId="77777777" w:rsidR="00AB32A0" w:rsidRPr="00BD26AD" w:rsidRDefault="00F26CB0" w:rsidP="00FA42AD">
      <w:pPr>
        <w:pStyle w:val="PargrafodaLista"/>
        <w:numPr>
          <w:ilvl w:val="0"/>
          <w:numId w:val="7"/>
        </w:numPr>
        <w:tabs>
          <w:tab w:val="left" w:pos="426"/>
          <w:tab w:val="left" w:pos="567"/>
          <w:tab w:val="left" w:pos="851"/>
        </w:tabs>
        <w:spacing w:after="0" w:line="280" w:lineRule="atLeast"/>
        <w:ind w:left="0" w:firstLine="0"/>
        <w:contextualSpacing w:val="0"/>
        <w:rPr>
          <w:sz w:val="23"/>
          <w:szCs w:val="23"/>
        </w:rPr>
      </w:pPr>
      <w:bookmarkStart w:id="62" w:name="_Hlk188952124"/>
      <w:bookmarkStart w:id="63" w:name="_Hlk189573142"/>
      <w:bookmarkStart w:id="64" w:name="_Hlk188952404"/>
      <w:r w:rsidRPr="00BD26AD">
        <w:rPr>
          <w:rFonts w:cs="Arial"/>
          <w:b/>
          <w:bCs/>
          <w:color w:val="000000"/>
          <w:sz w:val="23"/>
          <w:szCs w:val="23"/>
        </w:rPr>
        <w:t>ALTERAÇÃO OU ATUALIZAÇÃO DOS PREÇOS REGISTRADOS</w:t>
      </w:r>
      <w:r w:rsidR="00A639DB" w:rsidRPr="00BD26AD">
        <w:rPr>
          <w:b/>
          <w:sz w:val="23"/>
          <w:szCs w:val="23"/>
        </w:rPr>
        <w:t>:</w:t>
      </w:r>
      <w:bookmarkEnd w:id="61"/>
    </w:p>
    <w:p w14:paraId="0F61C52E" w14:textId="77777777" w:rsidR="00AB32A0" w:rsidRPr="00BD26AD" w:rsidRDefault="00205E39"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rFonts w:cs="Arial"/>
          <w:color w:val="000000"/>
          <w:sz w:val="23"/>
          <w:szCs w:val="23"/>
        </w:rPr>
        <w:t>Os preços registrados poderão ser alterados ou atualizados em decorrência de eventual redução dos preços praticados no mercado ou de fato que eleve o custo dos bens, das obras ou dos serviços registrados</w:t>
      </w:r>
      <w:r w:rsidR="00A639DB" w:rsidRPr="00BD26AD">
        <w:rPr>
          <w:sz w:val="23"/>
          <w:szCs w:val="23"/>
        </w:rPr>
        <w:t xml:space="preserve">, </w:t>
      </w:r>
      <w:r w:rsidRPr="00BD26AD">
        <w:rPr>
          <w:sz w:val="23"/>
          <w:szCs w:val="23"/>
        </w:rPr>
        <w:t>situações</w:t>
      </w:r>
      <w:r w:rsidR="00A639DB" w:rsidRPr="00BD26AD">
        <w:rPr>
          <w:sz w:val="23"/>
          <w:szCs w:val="23"/>
        </w:rPr>
        <w:t xml:space="preserve"> prevista</w:t>
      </w:r>
      <w:r w:rsidRPr="00BD26AD">
        <w:rPr>
          <w:sz w:val="23"/>
          <w:szCs w:val="23"/>
        </w:rPr>
        <w:t>s</w:t>
      </w:r>
      <w:r w:rsidR="00A639DB" w:rsidRPr="00BD26AD">
        <w:rPr>
          <w:sz w:val="23"/>
          <w:szCs w:val="23"/>
        </w:rPr>
        <w:t xml:space="preserve"> </w:t>
      </w:r>
      <w:proofErr w:type="gramStart"/>
      <w:r w:rsidRPr="00BD26AD">
        <w:rPr>
          <w:b/>
          <w:color w:val="FF0000"/>
          <w:sz w:val="23"/>
          <w:szCs w:val="23"/>
        </w:rPr>
        <w:t>n</w:t>
      </w:r>
      <w:r w:rsidR="00A639DB" w:rsidRPr="00BD26AD">
        <w:rPr>
          <w:b/>
          <w:color w:val="FF0000"/>
          <w:sz w:val="23"/>
          <w:szCs w:val="23"/>
        </w:rPr>
        <w:t>o</w:t>
      </w:r>
      <w:r w:rsidRPr="00BD26AD">
        <w:rPr>
          <w:b/>
          <w:color w:val="FF0000"/>
          <w:sz w:val="23"/>
          <w:szCs w:val="23"/>
        </w:rPr>
        <w:t>s</w:t>
      </w:r>
      <w:r w:rsidR="00A639DB" w:rsidRPr="00BD26AD">
        <w:rPr>
          <w:b/>
          <w:color w:val="FF0000"/>
          <w:sz w:val="23"/>
          <w:szCs w:val="23"/>
        </w:rPr>
        <w:t xml:space="preserve"> inciso</w:t>
      </w:r>
      <w:proofErr w:type="gramEnd"/>
      <w:r w:rsidR="00A639DB" w:rsidRPr="00BD26AD">
        <w:rPr>
          <w:b/>
          <w:color w:val="FF0000"/>
          <w:sz w:val="23"/>
          <w:szCs w:val="23"/>
        </w:rPr>
        <w:t xml:space="preserve"> I</w:t>
      </w:r>
      <w:r w:rsidRPr="00BD26AD">
        <w:rPr>
          <w:b/>
          <w:color w:val="FF0000"/>
          <w:sz w:val="23"/>
          <w:szCs w:val="23"/>
        </w:rPr>
        <w:t xml:space="preserve"> a III</w:t>
      </w:r>
      <w:r w:rsidR="00A639DB" w:rsidRPr="00BD26AD">
        <w:rPr>
          <w:b/>
          <w:color w:val="FF0000"/>
          <w:sz w:val="23"/>
          <w:szCs w:val="23"/>
        </w:rPr>
        <w:t xml:space="preserve"> do art. </w:t>
      </w:r>
      <w:r w:rsidR="00BE1437" w:rsidRPr="00BD26AD">
        <w:rPr>
          <w:b/>
          <w:color w:val="FF0000"/>
          <w:sz w:val="23"/>
          <w:szCs w:val="23"/>
        </w:rPr>
        <w:t>2</w:t>
      </w:r>
      <w:r w:rsidRPr="00BD26AD">
        <w:rPr>
          <w:b/>
          <w:color w:val="FF0000"/>
          <w:sz w:val="23"/>
          <w:szCs w:val="23"/>
        </w:rPr>
        <w:t>5</w:t>
      </w:r>
      <w:r w:rsidR="00A639DB" w:rsidRPr="00BD26AD">
        <w:rPr>
          <w:b/>
          <w:color w:val="FF0000"/>
          <w:sz w:val="23"/>
          <w:szCs w:val="23"/>
        </w:rPr>
        <w:t xml:space="preserve"> d</w:t>
      </w:r>
      <w:r w:rsidRPr="00BD26AD">
        <w:rPr>
          <w:b/>
          <w:color w:val="FF0000"/>
          <w:sz w:val="23"/>
          <w:szCs w:val="23"/>
        </w:rPr>
        <w:t>o</w:t>
      </w:r>
      <w:r w:rsidR="00A639DB" w:rsidRPr="00BD26AD">
        <w:rPr>
          <w:b/>
          <w:color w:val="FF0000"/>
          <w:sz w:val="23"/>
          <w:szCs w:val="23"/>
        </w:rPr>
        <w:t xml:space="preserve"> </w:t>
      </w:r>
      <w:r w:rsidRPr="00BD26AD">
        <w:rPr>
          <w:b/>
          <w:color w:val="FF0000"/>
          <w:sz w:val="23"/>
          <w:szCs w:val="23"/>
        </w:rPr>
        <w:t>Decreto</w:t>
      </w:r>
      <w:r w:rsidR="00A639DB" w:rsidRPr="00BD26AD">
        <w:rPr>
          <w:b/>
          <w:color w:val="FF0000"/>
          <w:sz w:val="23"/>
          <w:szCs w:val="23"/>
        </w:rPr>
        <w:t xml:space="preserve"> Federal nº </w:t>
      </w:r>
      <w:r w:rsidR="00BE1437" w:rsidRPr="00BD26AD">
        <w:rPr>
          <w:b/>
          <w:color w:val="FF0000"/>
          <w:sz w:val="23"/>
          <w:szCs w:val="23"/>
        </w:rPr>
        <w:t>1</w:t>
      </w:r>
      <w:r w:rsidRPr="00BD26AD">
        <w:rPr>
          <w:b/>
          <w:color w:val="FF0000"/>
          <w:sz w:val="23"/>
          <w:szCs w:val="23"/>
        </w:rPr>
        <w:t>1</w:t>
      </w:r>
      <w:r w:rsidR="00BE1437" w:rsidRPr="00BD26AD">
        <w:rPr>
          <w:b/>
          <w:color w:val="FF0000"/>
          <w:sz w:val="23"/>
          <w:szCs w:val="23"/>
        </w:rPr>
        <w:t>.</w:t>
      </w:r>
      <w:r w:rsidRPr="00BD26AD">
        <w:rPr>
          <w:b/>
          <w:color w:val="FF0000"/>
          <w:sz w:val="23"/>
          <w:szCs w:val="23"/>
        </w:rPr>
        <w:t>462/2023</w:t>
      </w:r>
      <w:r w:rsidR="00A639DB" w:rsidRPr="00BD26AD">
        <w:rPr>
          <w:sz w:val="23"/>
          <w:szCs w:val="23"/>
        </w:rPr>
        <w:t>;</w:t>
      </w:r>
    </w:p>
    <w:p w14:paraId="2697E77B" w14:textId="77777777" w:rsidR="00AB32A0" w:rsidRPr="00BD26AD" w:rsidRDefault="00A639DB"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sz w:val="23"/>
          <w:szCs w:val="23"/>
        </w:rPr>
        <w:t>Mesmo comprovada a ocorrência d</w:t>
      </w:r>
      <w:r w:rsidR="00205E39" w:rsidRPr="00BD26AD">
        <w:rPr>
          <w:sz w:val="23"/>
          <w:szCs w:val="23"/>
        </w:rPr>
        <w:t>as</w:t>
      </w:r>
      <w:r w:rsidRPr="00BD26AD">
        <w:rPr>
          <w:sz w:val="23"/>
          <w:szCs w:val="23"/>
        </w:rPr>
        <w:t xml:space="preserve"> situaç</w:t>
      </w:r>
      <w:r w:rsidR="00205E39" w:rsidRPr="00BD26AD">
        <w:rPr>
          <w:sz w:val="23"/>
          <w:szCs w:val="23"/>
        </w:rPr>
        <w:t>ões</w:t>
      </w:r>
      <w:r w:rsidRPr="00BD26AD">
        <w:rPr>
          <w:sz w:val="23"/>
          <w:szCs w:val="23"/>
        </w:rPr>
        <w:t xml:space="preserve"> prevista</w:t>
      </w:r>
      <w:r w:rsidR="00205E39" w:rsidRPr="00BD26AD">
        <w:rPr>
          <w:sz w:val="23"/>
          <w:szCs w:val="23"/>
        </w:rPr>
        <w:t>s</w:t>
      </w:r>
      <w:r w:rsidRPr="00BD26AD">
        <w:rPr>
          <w:sz w:val="23"/>
          <w:szCs w:val="23"/>
        </w:rPr>
        <w:t xml:space="preserve"> </w:t>
      </w:r>
      <w:proofErr w:type="gramStart"/>
      <w:r w:rsidR="00205E39" w:rsidRPr="00BD26AD">
        <w:rPr>
          <w:b/>
          <w:color w:val="FF0000"/>
          <w:sz w:val="23"/>
          <w:szCs w:val="23"/>
        </w:rPr>
        <w:t>nos inciso</w:t>
      </w:r>
      <w:proofErr w:type="gramEnd"/>
      <w:r w:rsidR="00205E39" w:rsidRPr="00BD26AD">
        <w:rPr>
          <w:b/>
          <w:color w:val="FF0000"/>
          <w:sz w:val="23"/>
          <w:szCs w:val="23"/>
        </w:rPr>
        <w:t xml:space="preserve"> I a III do art. 25 do Decreto Federal nº 11.462/2023</w:t>
      </w:r>
      <w:r w:rsidRPr="00BD26AD">
        <w:rPr>
          <w:sz w:val="23"/>
          <w:szCs w:val="23"/>
        </w:rPr>
        <w:t xml:space="preserve"> se a Administração julgar conveniente poderá</w:t>
      </w:r>
      <w:r w:rsidRPr="00BD26AD">
        <w:rPr>
          <w:b/>
          <w:sz w:val="23"/>
          <w:szCs w:val="23"/>
        </w:rPr>
        <w:t xml:space="preserve"> optar por cancelar</w:t>
      </w:r>
      <w:r w:rsidRPr="00BD26AD">
        <w:rPr>
          <w:sz w:val="23"/>
          <w:szCs w:val="23"/>
        </w:rPr>
        <w:t xml:space="preserve"> a ATA DE REGISTRO DE PREÇOS e ini</w:t>
      </w:r>
      <w:r w:rsidR="00AB32A0" w:rsidRPr="00BD26AD">
        <w:rPr>
          <w:sz w:val="23"/>
          <w:szCs w:val="23"/>
        </w:rPr>
        <w:t>ciar outro processo licitatório;</w:t>
      </w:r>
    </w:p>
    <w:p w14:paraId="289D98B0" w14:textId="77777777" w:rsidR="00AB32A0" w:rsidRPr="00BD26AD" w:rsidRDefault="00A639DB"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sz w:val="23"/>
          <w:szCs w:val="23"/>
        </w:rPr>
        <w:t xml:space="preserve">Quando o valor constante na ATA DE REGISTRO DE PREÇOS, por motivo superveniente, tornar-se superior ou inferior ao valor praticado no mercado, o Órgão Gerenciador deverá convocar o fornecedor visando a </w:t>
      </w:r>
      <w:r w:rsidRPr="00BD26AD">
        <w:rPr>
          <w:b/>
          <w:sz w:val="23"/>
          <w:szCs w:val="23"/>
        </w:rPr>
        <w:t>negociação para adequação ao praticado pelo mercado</w:t>
      </w:r>
      <w:r w:rsidRPr="00BD26AD">
        <w:rPr>
          <w:sz w:val="23"/>
          <w:szCs w:val="23"/>
        </w:rPr>
        <w:t>. Frustrada a negociação, o fornecedor será liberado do compromisso assumido, e convocado(s) outro(s) fornecedor (es) na ordem de classificação instituída na fase de lances do Certame;</w:t>
      </w:r>
    </w:p>
    <w:p w14:paraId="59AD1AAC" w14:textId="77777777" w:rsidR="00AB32A0" w:rsidRPr="00BD26AD" w:rsidRDefault="00A639DB"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sz w:val="23"/>
          <w:szCs w:val="23"/>
        </w:rPr>
        <w:t xml:space="preserve">O(s) fornecedor (es) fica(m) obrigado(s) a comunicar (em) a </w:t>
      </w:r>
      <w:r w:rsidRPr="00BD26AD">
        <w:rPr>
          <w:b/>
          <w:sz w:val="23"/>
          <w:szCs w:val="23"/>
        </w:rPr>
        <w:t>variação de preços</w:t>
      </w:r>
      <w:r w:rsidRPr="00BD26AD">
        <w:rPr>
          <w:sz w:val="23"/>
          <w:szCs w:val="23"/>
        </w:rPr>
        <w:t xml:space="preserve"> quando este se posicionar abaixo do preço de mercado;</w:t>
      </w:r>
    </w:p>
    <w:p w14:paraId="6E8EF136" w14:textId="77777777" w:rsidR="00AB32A0" w:rsidRPr="00BD26AD" w:rsidRDefault="00A639DB"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sz w:val="23"/>
          <w:szCs w:val="23"/>
        </w:rPr>
        <w:t xml:space="preserve">Quando o(s) </w:t>
      </w:r>
      <w:r w:rsidRPr="00BD26AD">
        <w:rPr>
          <w:b/>
          <w:sz w:val="23"/>
          <w:szCs w:val="23"/>
        </w:rPr>
        <w:t>valor (es) de mercado tornar-se superior (es) ao(s) valor (es) do(s) lance(s) vencedor (es) da licitação</w:t>
      </w:r>
      <w:r w:rsidRPr="00BD26AD">
        <w:rPr>
          <w:sz w:val="23"/>
          <w:szCs w:val="23"/>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14:paraId="123023B2" w14:textId="77777777" w:rsidR="00AB32A0" w:rsidRPr="00BD26AD" w:rsidRDefault="00205E39"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rFonts w:cs="Arial"/>
          <w:color w:val="000000"/>
          <w:sz w:val="23"/>
          <w:szCs w:val="23"/>
        </w:rPr>
        <w:t>Se não obtiver êxito nas negociações, o órgão ou a entidade gerenciadora procederá ao cancelamento da ata de registro de preços, nos termos do disposto no art. 29, Decreto Federal nº 11.462/2023, e adotará as medidas cabíveis para a obtenção de contratação mais vantajosa</w:t>
      </w:r>
      <w:r w:rsidR="00A639DB" w:rsidRPr="00BD26AD">
        <w:rPr>
          <w:sz w:val="23"/>
          <w:szCs w:val="23"/>
        </w:rPr>
        <w:t>;</w:t>
      </w:r>
    </w:p>
    <w:p w14:paraId="5C598816" w14:textId="13A84068" w:rsidR="00BD26AD" w:rsidRPr="00BD26AD" w:rsidRDefault="00A639DB" w:rsidP="00FA42AD">
      <w:pPr>
        <w:pStyle w:val="PargrafodaLista"/>
        <w:numPr>
          <w:ilvl w:val="1"/>
          <w:numId w:val="7"/>
        </w:numPr>
        <w:tabs>
          <w:tab w:val="left" w:pos="426"/>
          <w:tab w:val="left" w:pos="567"/>
          <w:tab w:val="left" w:pos="851"/>
        </w:tabs>
        <w:spacing w:after="0" w:line="280" w:lineRule="atLeast"/>
        <w:ind w:left="0" w:firstLine="0"/>
        <w:contextualSpacing w:val="0"/>
        <w:rPr>
          <w:sz w:val="23"/>
          <w:szCs w:val="23"/>
        </w:rPr>
      </w:pPr>
      <w:r w:rsidRPr="00BD26AD">
        <w:rPr>
          <w:b/>
          <w:sz w:val="23"/>
          <w:szCs w:val="23"/>
        </w:rPr>
        <w:t>O(s) valor (es) revisado(s) será(</w:t>
      </w:r>
      <w:proofErr w:type="spellStart"/>
      <w:r w:rsidRPr="00BD26AD">
        <w:rPr>
          <w:b/>
          <w:sz w:val="23"/>
          <w:szCs w:val="23"/>
        </w:rPr>
        <w:t>ão</w:t>
      </w:r>
      <w:proofErr w:type="spellEnd"/>
      <w:r w:rsidRPr="00BD26AD">
        <w:rPr>
          <w:b/>
          <w:sz w:val="23"/>
          <w:szCs w:val="23"/>
        </w:rPr>
        <w:t>) publicado(s)</w:t>
      </w:r>
      <w:r w:rsidRPr="00BD26AD">
        <w:rPr>
          <w:sz w:val="23"/>
          <w:szCs w:val="23"/>
        </w:rPr>
        <w:t xml:space="preserve"> no Informativo Oficial do Município de Rio das Flores.</w:t>
      </w:r>
    </w:p>
    <w:p w14:paraId="0FBF1061" w14:textId="77777777" w:rsidR="00BD26AD" w:rsidRPr="00BD26AD" w:rsidRDefault="00BD26AD" w:rsidP="00FA42AD">
      <w:pPr>
        <w:pStyle w:val="PargrafodaLista"/>
        <w:numPr>
          <w:ilvl w:val="0"/>
          <w:numId w:val="7"/>
        </w:numPr>
        <w:tabs>
          <w:tab w:val="left" w:pos="0"/>
          <w:tab w:val="left" w:pos="284"/>
          <w:tab w:val="left" w:pos="567"/>
          <w:tab w:val="left" w:pos="851"/>
        </w:tabs>
        <w:spacing w:after="0"/>
        <w:ind w:left="0" w:firstLine="0"/>
        <w:contextualSpacing w:val="0"/>
        <w:rPr>
          <w:b/>
          <w:color w:val="FF0000"/>
          <w:sz w:val="23"/>
          <w:szCs w:val="23"/>
        </w:rPr>
      </w:pPr>
      <w:r w:rsidRPr="00BD26AD">
        <w:rPr>
          <w:b/>
          <w:sz w:val="23"/>
          <w:szCs w:val="23"/>
        </w:rPr>
        <w:t>UNIFORMIDADE DE PREÇOS POR LOCALIDADE DE ENTREGA</w:t>
      </w:r>
    </w:p>
    <w:p w14:paraId="2FE4225F" w14:textId="77777777" w:rsidR="00BD26AD" w:rsidRPr="00BD26AD" w:rsidRDefault="00BD26AD" w:rsidP="00FA42AD">
      <w:pPr>
        <w:pStyle w:val="PargrafodaLista"/>
        <w:numPr>
          <w:ilvl w:val="1"/>
          <w:numId w:val="7"/>
        </w:numPr>
        <w:tabs>
          <w:tab w:val="left" w:pos="0"/>
          <w:tab w:val="left" w:pos="284"/>
          <w:tab w:val="left" w:pos="567"/>
          <w:tab w:val="left" w:pos="851"/>
        </w:tabs>
        <w:spacing w:after="0"/>
        <w:ind w:left="0" w:firstLine="0"/>
        <w:contextualSpacing w:val="0"/>
        <w:rPr>
          <w:b/>
          <w:color w:val="FF0000"/>
          <w:sz w:val="23"/>
          <w:szCs w:val="23"/>
        </w:rPr>
      </w:pPr>
      <w:r w:rsidRPr="00BD26AD">
        <w:rPr>
          <w:sz w:val="23"/>
          <w:szCs w:val="23"/>
        </w:rPr>
        <w:t>Os preços ofertados pelos licitantes deverão contemplar todas as despesas necessárias para a entrega dos bens ou serviços nos locais indicados, independentemente da localização. Não serão aceitas propostas que apresentem discriminação de preços baseada na distância ou localidade da entrega, salvo justificativa técnica devidamente apresentada e aceita pela Administração.</w:t>
      </w:r>
    </w:p>
    <w:p w14:paraId="5E0754C7" w14:textId="77777777" w:rsidR="00BD26AD" w:rsidRPr="00BD26AD" w:rsidRDefault="00BD26AD" w:rsidP="00FA42AD">
      <w:pPr>
        <w:pStyle w:val="PargrafodaLista"/>
        <w:numPr>
          <w:ilvl w:val="1"/>
          <w:numId w:val="7"/>
        </w:numPr>
        <w:tabs>
          <w:tab w:val="left" w:pos="0"/>
          <w:tab w:val="left" w:pos="284"/>
          <w:tab w:val="left" w:pos="567"/>
          <w:tab w:val="left" w:pos="851"/>
        </w:tabs>
        <w:spacing w:after="0"/>
        <w:ind w:left="0" w:firstLine="0"/>
        <w:contextualSpacing w:val="0"/>
        <w:rPr>
          <w:b/>
          <w:color w:val="FF0000"/>
          <w:sz w:val="23"/>
          <w:szCs w:val="23"/>
        </w:rPr>
      </w:pPr>
      <w:r w:rsidRPr="00BD26AD">
        <w:rPr>
          <w:sz w:val="23"/>
          <w:szCs w:val="23"/>
        </w:rPr>
        <w:t>Não será admitida a apresentação de preços distintos para diferentes localidades de entrega especificadas no edital, salvo se houver previsão expressa neste instrumento convocatório que permita tal diferenciação, mediante justificativa técnica aceita previamente pela Comissão de Licitação.</w:t>
      </w:r>
    </w:p>
    <w:p w14:paraId="5A4C2DF5" w14:textId="77777777" w:rsidR="00BD26AD" w:rsidRPr="00BD26AD" w:rsidRDefault="00BD26AD" w:rsidP="00FA42AD">
      <w:pPr>
        <w:pStyle w:val="PargrafodaLista"/>
        <w:numPr>
          <w:ilvl w:val="1"/>
          <w:numId w:val="7"/>
        </w:numPr>
        <w:tabs>
          <w:tab w:val="left" w:pos="0"/>
          <w:tab w:val="left" w:pos="284"/>
          <w:tab w:val="left" w:pos="567"/>
          <w:tab w:val="left" w:pos="851"/>
        </w:tabs>
        <w:spacing w:after="0"/>
        <w:ind w:left="0" w:firstLine="0"/>
        <w:contextualSpacing w:val="0"/>
        <w:rPr>
          <w:b/>
          <w:color w:val="FF0000"/>
          <w:sz w:val="23"/>
          <w:szCs w:val="23"/>
        </w:rPr>
      </w:pPr>
      <w:r w:rsidRPr="00BD26AD">
        <w:rPr>
          <w:sz w:val="23"/>
          <w:szCs w:val="23"/>
        </w:rPr>
        <w:t>Os licitantes devem incluir no preço ofertado todos os custos de transporte, manuseio, seguros, taxas e quaisquer outros encargos incidentes sobre a entrega dos bens/serviços no local especificado, considerando a plena execução do objeto licitado.</w:t>
      </w:r>
    </w:p>
    <w:p w14:paraId="378BFDC6" w14:textId="77777777" w:rsidR="00BD26AD" w:rsidRPr="00BD26AD" w:rsidRDefault="00BD26AD" w:rsidP="00FA42AD">
      <w:pPr>
        <w:pStyle w:val="PargrafodaLista"/>
        <w:numPr>
          <w:ilvl w:val="1"/>
          <w:numId w:val="7"/>
        </w:numPr>
        <w:tabs>
          <w:tab w:val="left" w:pos="0"/>
          <w:tab w:val="left" w:pos="284"/>
          <w:tab w:val="left" w:pos="567"/>
          <w:tab w:val="left" w:pos="851"/>
        </w:tabs>
        <w:spacing w:after="0"/>
        <w:ind w:left="0" w:firstLine="0"/>
        <w:contextualSpacing w:val="0"/>
        <w:rPr>
          <w:b/>
          <w:color w:val="FF0000"/>
          <w:sz w:val="23"/>
          <w:szCs w:val="23"/>
        </w:rPr>
      </w:pPr>
      <w:r w:rsidRPr="00BD26AD">
        <w:rPr>
          <w:sz w:val="23"/>
          <w:szCs w:val="23"/>
        </w:rPr>
        <w:lastRenderedPageBreak/>
        <w:t>Em caso de descumprimento desta cláusula, será desclassificada a proposta do licitante, nos termos da legislação vigente, por infringir os princípios da isonomia e competitividade.</w:t>
      </w:r>
    </w:p>
    <w:p w14:paraId="077C5353" w14:textId="38BB8091" w:rsidR="00AB32A0" w:rsidRPr="00BD26AD" w:rsidRDefault="00A77E8D" w:rsidP="00FA42AD">
      <w:pPr>
        <w:pStyle w:val="PargrafodaLista"/>
        <w:numPr>
          <w:ilvl w:val="0"/>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b/>
          <w:sz w:val="23"/>
          <w:szCs w:val="23"/>
        </w:rPr>
        <w:t>DO PAGAMENTO:</w:t>
      </w:r>
    </w:p>
    <w:p w14:paraId="32B4D01E" w14:textId="2656ED02" w:rsidR="00AB32A0"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b/>
          <w:sz w:val="23"/>
          <w:szCs w:val="23"/>
        </w:rPr>
        <w:t xml:space="preserve">Prazo de pagamento não superior a </w:t>
      </w:r>
      <w:r w:rsidR="006D2DB6" w:rsidRPr="00BD26AD">
        <w:rPr>
          <w:b/>
          <w:color w:val="FF0000"/>
          <w:sz w:val="23"/>
          <w:szCs w:val="23"/>
        </w:rPr>
        <w:t>30 (</w:t>
      </w:r>
      <w:r w:rsidRPr="00BD26AD">
        <w:rPr>
          <w:b/>
          <w:color w:val="FF0000"/>
          <w:sz w:val="23"/>
          <w:szCs w:val="23"/>
        </w:rPr>
        <w:t>trinta</w:t>
      </w:r>
      <w:r w:rsidR="006D2DB6" w:rsidRPr="00BD26AD">
        <w:rPr>
          <w:b/>
          <w:color w:val="FF0000"/>
          <w:sz w:val="23"/>
          <w:szCs w:val="23"/>
        </w:rPr>
        <w:t>)</w:t>
      </w:r>
      <w:r w:rsidRPr="00BD26AD">
        <w:rPr>
          <w:b/>
          <w:color w:val="FF0000"/>
          <w:sz w:val="23"/>
          <w:szCs w:val="23"/>
        </w:rPr>
        <w:t xml:space="preserve"> dias</w:t>
      </w:r>
      <w:r w:rsidRPr="00BD26AD">
        <w:rPr>
          <w:b/>
          <w:sz w:val="23"/>
          <w:szCs w:val="23"/>
        </w:rPr>
        <w:t xml:space="preserve">, contado a partir da data final do período </w:t>
      </w:r>
      <w:r w:rsidR="00E93D7F" w:rsidRPr="00BD26AD">
        <w:rPr>
          <w:b/>
          <w:sz w:val="23"/>
          <w:szCs w:val="23"/>
        </w:rPr>
        <w:t>de adimplemento de cada parcela;</w:t>
      </w:r>
    </w:p>
    <w:p w14:paraId="498CBD0E" w14:textId="77777777" w:rsidR="00AB32A0"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b/>
          <w:sz w:val="23"/>
          <w:szCs w:val="23"/>
        </w:rPr>
        <w:t>O Pagamento será efetuado em até 30 (trinta) dias após a liquidação da Nota Fiscal</w:t>
      </w:r>
      <w:r w:rsidRPr="00BD26AD">
        <w:rPr>
          <w:sz w:val="23"/>
          <w:szCs w:val="23"/>
        </w:rPr>
        <w:t>, que deverá ser emitida em conformidade com o que determinam os Protocolo ICMS 42/2009 e Protocolo ICMS 194/2010 (Exigência de Nota Fiscal para fornecer ao Serviço Público) e suas posteriores alterações, em nome do(s) adjudicatário(s), desde que não ocorra nenhuma divergência no tocante a fase de liquidação;</w:t>
      </w:r>
    </w:p>
    <w:p w14:paraId="32B6982F" w14:textId="77777777" w:rsidR="00AB32A0"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sz w:val="23"/>
          <w:szCs w:val="23"/>
        </w:rPr>
        <w:t>Não será efetuado qualquer pagamento ao(s) ADJUDICATÁRIO(S) enquanto houver pendência(s) de liquidação da obrigação financeira em virtude de penalidade ou inadimplência c</w:t>
      </w:r>
      <w:r w:rsidR="00AB32A0" w:rsidRPr="00BD26AD">
        <w:rPr>
          <w:sz w:val="23"/>
          <w:szCs w:val="23"/>
        </w:rPr>
        <w:t>ontratual.</w:t>
      </w:r>
    </w:p>
    <w:p w14:paraId="05C568C8" w14:textId="006BFC3A" w:rsidR="00AB32A0"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sz w:val="23"/>
          <w:szCs w:val="23"/>
        </w:rPr>
        <w:t xml:space="preserve">No caso de incorreção dos dados constantes na Nota Fiscal, serão estas restituídas à(s) ADJUDICATÁRIA(S), para a(s) correção (os) solicitada(s), não respondendo o </w:t>
      </w:r>
      <w:r w:rsidRPr="00BD26AD">
        <w:rPr>
          <w:b/>
          <w:sz w:val="23"/>
          <w:szCs w:val="23"/>
        </w:rPr>
        <w:t xml:space="preserve">MUNICÍPIO DE RIO DAS FLÔRES/RJ – </w:t>
      </w:r>
      <w:r w:rsidR="00E30355" w:rsidRPr="00BD26AD">
        <w:rPr>
          <w:b/>
          <w:sz w:val="23"/>
          <w:szCs w:val="23"/>
        </w:rPr>
        <w:t>FUNDO MUNICIPAL DE EDUCAÇÃO</w:t>
      </w:r>
      <w:r w:rsidRPr="00BD26AD">
        <w:rPr>
          <w:b/>
          <w:sz w:val="23"/>
          <w:szCs w:val="23"/>
        </w:rPr>
        <w:t>,</w:t>
      </w:r>
      <w:r w:rsidRPr="00BD26AD">
        <w:rPr>
          <w:sz w:val="23"/>
          <w:szCs w:val="23"/>
        </w:rPr>
        <w:t xml:space="preserve"> por quaisquer encargos(s) resultante(s) de atraso(s) na liquidação do(s) pagamento(s) correspondente(s);</w:t>
      </w:r>
    </w:p>
    <w:p w14:paraId="4537F230" w14:textId="77777777" w:rsidR="00AB32A0"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sz w:val="23"/>
          <w:szCs w:val="23"/>
        </w:rPr>
        <w:t xml:space="preserve">Não será efetuado qualquer pagamento ao(s) ADJUDICATÁRIO(S) que não atenda as exigências do Protocolo ICMS 42/2009 e suas posteriores alterações (Nota Fiscal deverá </w:t>
      </w:r>
      <w:proofErr w:type="gramStart"/>
      <w:r w:rsidRPr="00BD26AD">
        <w:rPr>
          <w:sz w:val="23"/>
          <w:szCs w:val="23"/>
        </w:rPr>
        <w:t>ser Eletrônica</w:t>
      </w:r>
      <w:proofErr w:type="gramEnd"/>
      <w:r w:rsidRPr="00BD26AD">
        <w:rPr>
          <w:sz w:val="23"/>
          <w:szCs w:val="23"/>
        </w:rPr>
        <w:t>);</w:t>
      </w:r>
    </w:p>
    <w:p w14:paraId="071D889E" w14:textId="0E52F56E" w:rsidR="00221E93" w:rsidRPr="00BD26AD" w:rsidRDefault="00A639DB" w:rsidP="00FA42AD">
      <w:pPr>
        <w:pStyle w:val="PargrafodaLista"/>
        <w:numPr>
          <w:ilvl w:val="1"/>
          <w:numId w:val="7"/>
        </w:numPr>
        <w:tabs>
          <w:tab w:val="left" w:pos="0"/>
          <w:tab w:val="left" w:pos="284"/>
          <w:tab w:val="left" w:pos="567"/>
          <w:tab w:val="left" w:pos="851"/>
        </w:tabs>
        <w:spacing w:after="0" w:line="280" w:lineRule="atLeast"/>
        <w:ind w:left="0" w:firstLine="0"/>
        <w:contextualSpacing w:val="0"/>
        <w:rPr>
          <w:b/>
          <w:color w:val="FF0000"/>
          <w:sz w:val="23"/>
          <w:szCs w:val="23"/>
        </w:rPr>
      </w:pPr>
      <w:r w:rsidRPr="00BD26AD">
        <w:rPr>
          <w:sz w:val="23"/>
          <w:szCs w:val="23"/>
        </w:rPr>
        <w:t>Para os Prestadores de Serviços, cujo Município de sua sede, não faça emissão de Nota Fiscal Eletrônica (NF-e), deverá ser entregue junto a Nota Fiscal (modelo A ou A-1) um documento da Prefeitura Municipal declarando não possuir os serviços de emissão da Nota Fiscal Eletrônica.</w:t>
      </w:r>
    </w:p>
    <w:p w14:paraId="130EB6F8" w14:textId="4FC2CEA8" w:rsidR="00221E93" w:rsidRPr="00BD26AD" w:rsidRDefault="00A639DB" w:rsidP="00FA42AD">
      <w:pPr>
        <w:pStyle w:val="PargrafodaLista"/>
        <w:numPr>
          <w:ilvl w:val="0"/>
          <w:numId w:val="7"/>
        </w:numPr>
        <w:tabs>
          <w:tab w:val="left" w:pos="567"/>
          <w:tab w:val="left" w:pos="851"/>
        </w:tabs>
        <w:spacing w:after="0" w:line="280" w:lineRule="atLeast"/>
        <w:ind w:left="0" w:firstLine="0"/>
        <w:rPr>
          <w:b/>
          <w:sz w:val="23"/>
          <w:szCs w:val="23"/>
        </w:rPr>
      </w:pPr>
      <w:bookmarkStart w:id="65" w:name="EDITALATUALIZAÇÃOFINC"/>
      <w:r w:rsidRPr="00BD26AD">
        <w:rPr>
          <w:b/>
          <w:sz w:val="23"/>
          <w:szCs w:val="23"/>
        </w:rPr>
        <w:t>CRITÉRIO DE ATUALIZAÇÃO FINANCEIRA DOS VALORES A SEREM PAGOS, DESDE A DATA FINAL DO PERÍODO DE ADIMPLEMENTO DE CADA PARCELA ATÉ A DATA DO EFETIVO PAGAMENTO:</w:t>
      </w:r>
      <w:bookmarkEnd w:id="65"/>
    </w:p>
    <w:p w14:paraId="368E09F5" w14:textId="77777777" w:rsidR="00221E93" w:rsidRPr="00BD26AD" w:rsidRDefault="00221E93" w:rsidP="00BD26AD">
      <w:pPr>
        <w:pStyle w:val="PargrafodaLista"/>
        <w:tabs>
          <w:tab w:val="left" w:pos="851"/>
        </w:tabs>
        <w:spacing w:after="0" w:line="280" w:lineRule="atLeast"/>
        <w:ind w:left="0"/>
        <w:rPr>
          <w:b/>
          <w:sz w:val="23"/>
          <w:szCs w:val="23"/>
          <w:u w:val="single"/>
        </w:rPr>
      </w:pPr>
    </w:p>
    <w:p w14:paraId="1FDD86E1" w14:textId="77777777" w:rsidR="00AB32A0" w:rsidRPr="00BD26AD" w:rsidRDefault="006D2DB6" w:rsidP="00FA42AD">
      <w:pPr>
        <w:pStyle w:val="PargrafodaLista"/>
        <w:numPr>
          <w:ilvl w:val="1"/>
          <w:numId w:val="7"/>
        </w:numPr>
        <w:tabs>
          <w:tab w:val="left" w:pos="426"/>
          <w:tab w:val="left" w:pos="709"/>
          <w:tab w:val="left" w:pos="993"/>
        </w:tabs>
        <w:spacing w:after="0" w:line="280" w:lineRule="atLeast"/>
        <w:ind w:left="0" w:firstLine="0"/>
        <w:contextualSpacing w:val="0"/>
        <w:rPr>
          <w:sz w:val="23"/>
          <w:szCs w:val="23"/>
          <w:u w:val="single"/>
        </w:rPr>
      </w:pPr>
      <w:r w:rsidRPr="00BD26AD">
        <w:rPr>
          <w:b/>
          <w:sz w:val="23"/>
          <w:szCs w:val="23"/>
        </w:rPr>
        <w:t>Compensações financeiras e penalizações, por eventuais atrasos e descontos, por eventuais antecipações de pagamentos:</w:t>
      </w:r>
      <w:r w:rsidR="00AB32A0" w:rsidRPr="00BD26AD">
        <w:rPr>
          <w:b/>
          <w:sz w:val="23"/>
          <w:szCs w:val="23"/>
        </w:rPr>
        <w:t xml:space="preserve"> </w:t>
      </w:r>
    </w:p>
    <w:p w14:paraId="0220C8E2" w14:textId="108C238F" w:rsidR="00221E93" w:rsidRPr="00BD26AD" w:rsidRDefault="00A639DB" w:rsidP="00FA42AD">
      <w:pPr>
        <w:pStyle w:val="PargrafodaLista"/>
        <w:numPr>
          <w:ilvl w:val="2"/>
          <w:numId w:val="7"/>
        </w:numPr>
        <w:tabs>
          <w:tab w:val="left" w:pos="426"/>
          <w:tab w:val="left" w:pos="851"/>
          <w:tab w:val="left" w:pos="993"/>
        </w:tabs>
        <w:spacing w:after="0" w:line="280" w:lineRule="atLeast"/>
        <w:ind w:left="0" w:firstLine="0"/>
        <w:contextualSpacing w:val="0"/>
        <w:rPr>
          <w:sz w:val="23"/>
          <w:szCs w:val="23"/>
          <w:u w:val="single"/>
        </w:rPr>
      </w:pPr>
      <w:r w:rsidRPr="00BD26AD">
        <w:rPr>
          <w:sz w:val="23"/>
          <w:szCs w:val="23"/>
        </w:rPr>
        <w:t xml:space="preserve">Em caso de atraso de pagamento, motivado pela Prefeitura Municipal de Rio das </w:t>
      </w:r>
      <w:proofErr w:type="spellStart"/>
      <w:r w:rsidRPr="00BD26AD">
        <w:rPr>
          <w:sz w:val="23"/>
          <w:szCs w:val="23"/>
        </w:rPr>
        <w:t>Flôres</w:t>
      </w:r>
      <w:proofErr w:type="spellEnd"/>
      <w:r w:rsidRPr="00BD26AD">
        <w:rPr>
          <w:sz w:val="23"/>
          <w:szCs w:val="23"/>
        </w:rPr>
        <w:t xml:space="preserve">, o valor a ser pago será atualizado financeiramente desde a data prevista para o pagamento até a do efetivo pagamento, tendo como base o Índice Nacional de Preços ao Consumidor Amplo (IPCA), </w:t>
      </w:r>
      <w:r w:rsidRPr="00BD26AD">
        <w:rPr>
          <w:i/>
          <w:sz w:val="23"/>
          <w:szCs w:val="23"/>
        </w:rPr>
        <w:t>pro rata tempore, mediante a aplicação da seguinte fórmula:</w:t>
      </w:r>
    </w:p>
    <w:p w14:paraId="3EC74784" w14:textId="77777777" w:rsidR="00221E93" w:rsidRPr="00BD26AD" w:rsidRDefault="00A639DB" w:rsidP="00BD26AD">
      <w:pPr>
        <w:pStyle w:val="PargrafodaLista"/>
        <w:tabs>
          <w:tab w:val="left" w:pos="851"/>
        </w:tabs>
        <w:spacing w:after="0" w:line="280" w:lineRule="atLeast"/>
        <w:ind w:left="0"/>
        <w:contextualSpacing w:val="0"/>
        <w:jc w:val="center"/>
        <w:rPr>
          <w:b/>
          <w:sz w:val="23"/>
          <w:szCs w:val="23"/>
        </w:rPr>
      </w:pPr>
      <w:r w:rsidRPr="00BD26AD">
        <w:rPr>
          <w:b/>
          <w:sz w:val="23"/>
          <w:szCs w:val="23"/>
        </w:rPr>
        <w:t xml:space="preserve">AF = [(1+IPCA/100) </w:t>
      </w:r>
      <w:r w:rsidRPr="00BD26AD">
        <w:rPr>
          <w:b/>
          <w:sz w:val="23"/>
          <w:szCs w:val="23"/>
          <w:vertAlign w:val="superscript"/>
        </w:rPr>
        <w:t>N/30</w:t>
      </w:r>
      <w:r w:rsidRPr="00BD26AD">
        <w:rPr>
          <w:b/>
          <w:sz w:val="23"/>
          <w:szCs w:val="23"/>
        </w:rPr>
        <w:t xml:space="preserve"> – 1] X VP</w:t>
      </w:r>
    </w:p>
    <w:p w14:paraId="7E0F5C62" w14:textId="77777777" w:rsidR="00221E93" w:rsidRPr="00BD26AD" w:rsidRDefault="00A639DB" w:rsidP="00BD26AD">
      <w:pPr>
        <w:pStyle w:val="PargrafodaLista"/>
        <w:tabs>
          <w:tab w:val="left" w:pos="851"/>
        </w:tabs>
        <w:spacing w:after="0" w:line="280" w:lineRule="atLeast"/>
        <w:ind w:left="0"/>
        <w:contextualSpacing w:val="0"/>
        <w:rPr>
          <w:sz w:val="23"/>
          <w:szCs w:val="23"/>
        </w:rPr>
      </w:pPr>
      <w:r w:rsidRPr="00BD26AD">
        <w:rPr>
          <w:sz w:val="23"/>
          <w:szCs w:val="23"/>
        </w:rPr>
        <w:t>Onde:</w:t>
      </w:r>
    </w:p>
    <w:p w14:paraId="2E580CBF" w14:textId="77777777" w:rsidR="00221E93" w:rsidRPr="00BD26AD" w:rsidRDefault="00A639DB" w:rsidP="00BD26AD">
      <w:pPr>
        <w:pStyle w:val="PargrafodaLista"/>
        <w:tabs>
          <w:tab w:val="left" w:pos="851"/>
        </w:tabs>
        <w:spacing w:after="0" w:line="280" w:lineRule="atLeast"/>
        <w:ind w:left="0"/>
        <w:contextualSpacing w:val="0"/>
        <w:rPr>
          <w:sz w:val="23"/>
          <w:szCs w:val="23"/>
        </w:rPr>
      </w:pPr>
      <w:r w:rsidRPr="00BD26AD">
        <w:rPr>
          <w:b/>
          <w:sz w:val="23"/>
          <w:szCs w:val="23"/>
        </w:rPr>
        <w:t>AF</w:t>
      </w:r>
      <w:r w:rsidRPr="00BD26AD">
        <w:rPr>
          <w:sz w:val="23"/>
          <w:szCs w:val="23"/>
        </w:rPr>
        <w:t xml:space="preserve"> = Atualização Financeira;</w:t>
      </w:r>
    </w:p>
    <w:p w14:paraId="02EDB9A8" w14:textId="77777777" w:rsidR="00221E93" w:rsidRPr="00BD26AD" w:rsidRDefault="00A639DB" w:rsidP="00BD26AD">
      <w:pPr>
        <w:pStyle w:val="PargrafodaLista"/>
        <w:tabs>
          <w:tab w:val="left" w:pos="851"/>
        </w:tabs>
        <w:spacing w:after="0" w:line="280" w:lineRule="atLeast"/>
        <w:ind w:left="0"/>
        <w:contextualSpacing w:val="0"/>
        <w:rPr>
          <w:sz w:val="23"/>
          <w:szCs w:val="23"/>
        </w:rPr>
      </w:pPr>
      <w:r w:rsidRPr="00BD26AD">
        <w:rPr>
          <w:b/>
          <w:sz w:val="23"/>
          <w:szCs w:val="23"/>
        </w:rPr>
        <w:t>IPCA</w:t>
      </w:r>
      <w:r w:rsidRPr="00BD26AD">
        <w:rPr>
          <w:sz w:val="23"/>
          <w:szCs w:val="23"/>
        </w:rPr>
        <w:t xml:space="preserve"> = Índice Nacional de Preços ao Consumidor Amplo;</w:t>
      </w:r>
    </w:p>
    <w:p w14:paraId="74F81355" w14:textId="77777777" w:rsidR="00221E93" w:rsidRPr="00BD26AD" w:rsidRDefault="00A639DB" w:rsidP="00BD26AD">
      <w:pPr>
        <w:pStyle w:val="PargrafodaLista"/>
        <w:tabs>
          <w:tab w:val="left" w:pos="851"/>
        </w:tabs>
        <w:spacing w:after="0" w:line="280" w:lineRule="atLeast"/>
        <w:ind w:left="0"/>
        <w:contextualSpacing w:val="0"/>
        <w:rPr>
          <w:sz w:val="23"/>
          <w:szCs w:val="23"/>
        </w:rPr>
      </w:pPr>
      <w:r w:rsidRPr="00BD26AD">
        <w:rPr>
          <w:b/>
          <w:sz w:val="23"/>
          <w:szCs w:val="23"/>
        </w:rPr>
        <w:t>N</w:t>
      </w:r>
      <w:r w:rsidRPr="00BD26AD">
        <w:rPr>
          <w:sz w:val="23"/>
          <w:szCs w:val="23"/>
        </w:rPr>
        <w:t xml:space="preserve"> = Número de dias entre a data prevista para o pagamento e a do efetivo pagamento;</w:t>
      </w:r>
    </w:p>
    <w:p w14:paraId="6C0A91A6" w14:textId="77777777" w:rsidR="00221E93" w:rsidRPr="00BD26AD" w:rsidRDefault="00A639DB" w:rsidP="00BD26AD">
      <w:pPr>
        <w:pStyle w:val="PargrafodaLista"/>
        <w:tabs>
          <w:tab w:val="left" w:pos="851"/>
        </w:tabs>
        <w:spacing w:after="0" w:line="280" w:lineRule="atLeast"/>
        <w:ind w:left="0"/>
        <w:contextualSpacing w:val="0"/>
        <w:rPr>
          <w:sz w:val="23"/>
          <w:szCs w:val="23"/>
        </w:rPr>
      </w:pPr>
      <w:r w:rsidRPr="00BD26AD">
        <w:rPr>
          <w:b/>
          <w:sz w:val="23"/>
          <w:szCs w:val="23"/>
        </w:rPr>
        <w:t>VP</w:t>
      </w:r>
      <w:r w:rsidRPr="00BD26AD">
        <w:rPr>
          <w:sz w:val="23"/>
          <w:szCs w:val="23"/>
        </w:rPr>
        <w:t xml:space="preserve"> = Valor da Parcela a ser paga.</w:t>
      </w:r>
    </w:p>
    <w:p w14:paraId="0D8BF24C" w14:textId="77777777" w:rsidR="003800C0" w:rsidRPr="00B01CA3" w:rsidRDefault="003800C0" w:rsidP="00BD26AD">
      <w:pPr>
        <w:spacing w:before="0" w:after="0"/>
        <w:rPr>
          <w:sz w:val="24"/>
          <w:szCs w:val="24"/>
        </w:rPr>
      </w:pPr>
    </w:p>
    <w:p w14:paraId="4F7D3DE5" w14:textId="4B6A3F0A" w:rsidR="00221E93" w:rsidRPr="00B3665D" w:rsidRDefault="00517054" w:rsidP="00FA42AD">
      <w:pPr>
        <w:pStyle w:val="PargrafodaLista"/>
        <w:numPr>
          <w:ilvl w:val="0"/>
          <w:numId w:val="7"/>
        </w:numPr>
        <w:tabs>
          <w:tab w:val="left" w:pos="567"/>
          <w:tab w:val="left" w:pos="851"/>
        </w:tabs>
        <w:spacing w:after="240" w:line="280" w:lineRule="atLeast"/>
        <w:ind w:left="0" w:firstLine="0"/>
        <w:contextualSpacing w:val="0"/>
        <w:rPr>
          <w:b/>
          <w:sz w:val="24"/>
          <w:szCs w:val="24"/>
        </w:rPr>
      </w:pPr>
      <w:bookmarkStart w:id="66" w:name="EDITALRECURSOADM"/>
      <w:r w:rsidRPr="00B3665D">
        <w:rPr>
          <w:b/>
          <w:sz w:val="24"/>
          <w:szCs w:val="24"/>
        </w:rPr>
        <w:lastRenderedPageBreak/>
        <w:t>D</w:t>
      </w:r>
      <w:r w:rsidR="00A639DB" w:rsidRPr="00B3665D">
        <w:rPr>
          <w:b/>
          <w:sz w:val="24"/>
          <w:szCs w:val="24"/>
        </w:rPr>
        <w:t>OS RECURSOS:</w:t>
      </w:r>
      <w:bookmarkEnd w:id="66"/>
    </w:p>
    <w:bookmarkEnd w:id="62"/>
    <w:p w14:paraId="238537AE"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A interposição de recurso referente ao julgamento das propostas, à habilitação ou inabilitação de licitantes, à anulação ou revogação da licitação, observará o disposto no </w:t>
      </w:r>
      <w:hyperlink r:id="rId48" w:anchor="art165" w:history="1">
        <w:r w:rsidRPr="00517054">
          <w:rPr>
            <w:rStyle w:val="Hyperlink"/>
            <w:sz w:val="24"/>
            <w:szCs w:val="24"/>
          </w:rPr>
          <w:t>art. 165 da Lei nº 14.133, de 2021</w:t>
        </w:r>
      </w:hyperlink>
      <w:r w:rsidRPr="00517054">
        <w:rPr>
          <w:sz w:val="24"/>
          <w:szCs w:val="24"/>
        </w:rPr>
        <w:t>.</w:t>
      </w:r>
    </w:p>
    <w:p w14:paraId="48B5CD9A" w14:textId="12A71254" w:rsidR="00517054" w:rsidRPr="00517054" w:rsidRDefault="00517054" w:rsidP="00FA42AD">
      <w:pPr>
        <w:pStyle w:val="Nivel2"/>
        <w:numPr>
          <w:ilvl w:val="1"/>
          <w:numId w:val="7"/>
        </w:numPr>
        <w:ind w:left="0" w:firstLine="0"/>
        <w:rPr>
          <w:sz w:val="24"/>
          <w:szCs w:val="24"/>
        </w:rPr>
      </w:pPr>
      <w:r w:rsidRPr="00517054">
        <w:rPr>
          <w:sz w:val="24"/>
          <w:szCs w:val="24"/>
        </w:rPr>
        <w:t xml:space="preserve">O prazo recursal é de </w:t>
      </w:r>
      <w:r w:rsidR="00AB32A0" w:rsidRPr="00AB32A0">
        <w:rPr>
          <w:b/>
          <w:sz w:val="24"/>
          <w:szCs w:val="24"/>
        </w:rPr>
        <w:t>0</w:t>
      </w:r>
      <w:r w:rsidRPr="00517054">
        <w:rPr>
          <w:b/>
          <w:sz w:val="24"/>
          <w:szCs w:val="24"/>
        </w:rPr>
        <w:t>3 (três) dias úteis</w:t>
      </w:r>
      <w:r w:rsidRPr="00517054">
        <w:rPr>
          <w:sz w:val="24"/>
          <w:szCs w:val="24"/>
        </w:rPr>
        <w:t>, contados da data de intimação ou de lavratura da ata.</w:t>
      </w:r>
    </w:p>
    <w:p w14:paraId="019D5A0D" w14:textId="77777777" w:rsidR="00517054" w:rsidRPr="00517054" w:rsidRDefault="00517054" w:rsidP="00FA42AD">
      <w:pPr>
        <w:pStyle w:val="Nivel2"/>
        <w:numPr>
          <w:ilvl w:val="1"/>
          <w:numId w:val="7"/>
        </w:numPr>
        <w:ind w:left="0" w:firstLine="0"/>
        <w:rPr>
          <w:sz w:val="24"/>
          <w:szCs w:val="24"/>
        </w:rPr>
      </w:pPr>
      <w:r w:rsidRPr="00517054">
        <w:rPr>
          <w:sz w:val="24"/>
          <w:szCs w:val="24"/>
        </w:rPr>
        <w:t>Quando o recurso apresentado impugnar o julgamento das propostas ou o ato de habilitação ou inabilitação do licitante:</w:t>
      </w:r>
    </w:p>
    <w:p w14:paraId="0C9454AE" w14:textId="77777777" w:rsidR="00517054" w:rsidRPr="00517054" w:rsidRDefault="00517054" w:rsidP="00FA42AD">
      <w:pPr>
        <w:pStyle w:val="Nivel3"/>
        <w:numPr>
          <w:ilvl w:val="2"/>
          <w:numId w:val="7"/>
        </w:numPr>
        <w:tabs>
          <w:tab w:val="left" w:pos="851"/>
        </w:tabs>
        <w:ind w:left="0" w:firstLine="0"/>
        <w:rPr>
          <w:sz w:val="24"/>
          <w:szCs w:val="24"/>
        </w:rPr>
      </w:pPr>
      <w:r w:rsidRPr="00517054">
        <w:rPr>
          <w:sz w:val="24"/>
          <w:szCs w:val="24"/>
        </w:rPr>
        <w:t>a intenção de recorrer deverá ser manifestada imediatamente, sob pena de preclusão;</w:t>
      </w:r>
    </w:p>
    <w:p w14:paraId="31815448" w14:textId="77777777" w:rsidR="00517054" w:rsidRPr="00EC0680" w:rsidRDefault="00517054" w:rsidP="00FA42AD">
      <w:pPr>
        <w:pStyle w:val="Nivel3"/>
        <w:numPr>
          <w:ilvl w:val="2"/>
          <w:numId w:val="7"/>
        </w:numPr>
        <w:tabs>
          <w:tab w:val="left" w:pos="851"/>
        </w:tabs>
        <w:ind w:left="0" w:firstLine="0"/>
        <w:rPr>
          <w:sz w:val="24"/>
          <w:szCs w:val="24"/>
        </w:rPr>
      </w:pPr>
      <w:bookmarkStart w:id="67" w:name="_Hlk135318381"/>
      <w:bookmarkStart w:id="68" w:name="_Hlk135315794"/>
      <w:r w:rsidRPr="00EC0680">
        <w:rPr>
          <w:sz w:val="24"/>
          <w:szCs w:val="24"/>
        </w:rPr>
        <w:t xml:space="preserve">o prazo para a manifestação da intenção de recorrer </w:t>
      </w:r>
      <w:r w:rsidRPr="00EC0680">
        <w:rPr>
          <w:b/>
          <w:sz w:val="24"/>
          <w:szCs w:val="24"/>
        </w:rPr>
        <w:t>não será inferior a 10 (dez) minutos</w:t>
      </w:r>
      <w:r w:rsidRPr="00EC0680">
        <w:rPr>
          <w:sz w:val="24"/>
          <w:szCs w:val="24"/>
        </w:rPr>
        <w:t>.</w:t>
      </w:r>
      <w:bookmarkEnd w:id="67"/>
    </w:p>
    <w:bookmarkEnd w:id="68"/>
    <w:p w14:paraId="498B0E8F" w14:textId="77777777" w:rsidR="00517054" w:rsidRPr="00517054" w:rsidRDefault="00517054" w:rsidP="00FA42AD">
      <w:pPr>
        <w:pStyle w:val="Nivel3"/>
        <w:numPr>
          <w:ilvl w:val="2"/>
          <w:numId w:val="7"/>
        </w:numPr>
        <w:tabs>
          <w:tab w:val="left" w:pos="851"/>
        </w:tabs>
        <w:ind w:left="0" w:firstLine="0"/>
        <w:rPr>
          <w:sz w:val="24"/>
          <w:szCs w:val="24"/>
        </w:rPr>
      </w:pPr>
      <w:r w:rsidRPr="00517054">
        <w:rPr>
          <w:sz w:val="24"/>
          <w:szCs w:val="24"/>
        </w:rPr>
        <w:t>o prazo para apresentação das razões recursais será iniciado na data de intimação ou de lavratura da ata de habilitação ou inabilitação;</w:t>
      </w:r>
    </w:p>
    <w:p w14:paraId="76BA4F36" w14:textId="77777777" w:rsidR="00517054" w:rsidRPr="00517054" w:rsidRDefault="00517054" w:rsidP="00FA42AD">
      <w:pPr>
        <w:pStyle w:val="Nivel3"/>
        <w:numPr>
          <w:ilvl w:val="2"/>
          <w:numId w:val="7"/>
        </w:numPr>
        <w:tabs>
          <w:tab w:val="left" w:pos="851"/>
        </w:tabs>
        <w:ind w:left="0" w:firstLine="0"/>
        <w:rPr>
          <w:sz w:val="24"/>
          <w:szCs w:val="24"/>
        </w:rPr>
      </w:pPr>
      <w:r w:rsidRPr="00517054">
        <w:rPr>
          <w:sz w:val="24"/>
          <w:szCs w:val="24"/>
        </w:rPr>
        <w:t>na hipótese de adoção da inversão de fases prevista no </w:t>
      </w:r>
      <w:hyperlink r:id="rId49" w:anchor="art17§1" w:history="1">
        <w:r w:rsidRPr="00517054">
          <w:rPr>
            <w:rStyle w:val="Hyperlink"/>
            <w:sz w:val="24"/>
            <w:szCs w:val="24"/>
          </w:rPr>
          <w:t>§ 1º do art. 17 da Lei nº 14.133, de 2021</w:t>
        </w:r>
      </w:hyperlink>
      <w:r w:rsidRPr="00517054">
        <w:rPr>
          <w:sz w:val="24"/>
          <w:szCs w:val="24"/>
        </w:rPr>
        <w:t>, o prazo para apresentação das razões recursais será iniciado na data de intimação da ata de julgamento.</w:t>
      </w:r>
    </w:p>
    <w:p w14:paraId="647DC93E" w14:textId="77777777" w:rsidR="00517054" w:rsidRPr="00517054" w:rsidRDefault="00517054" w:rsidP="00FA42AD">
      <w:pPr>
        <w:pStyle w:val="Nivel2"/>
        <w:numPr>
          <w:ilvl w:val="1"/>
          <w:numId w:val="7"/>
        </w:numPr>
        <w:ind w:left="0" w:firstLine="0"/>
        <w:rPr>
          <w:sz w:val="24"/>
          <w:szCs w:val="24"/>
        </w:rPr>
      </w:pPr>
      <w:r w:rsidRPr="00517054">
        <w:rPr>
          <w:sz w:val="24"/>
          <w:szCs w:val="24"/>
        </w:rPr>
        <w:t>Os recursos deverão ser encaminhados em campo próprio do sistema.</w:t>
      </w:r>
    </w:p>
    <w:p w14:paraId="489E4ED4" w14:textId="3241724E" w:rsidR="00517054" w:rsidRPr="00517054" w:rsidRDefault="00517054" w:rsidP="00FA42AD">
      <w:pPr>
        <w:pStyle w:val="Nivel2"/>
        <w:numPr>
          <w:ilvl w:val="1"/>
          <w:numId w:val="7"/>
        </w:numPr>
        <w:ind w:left="0" w:firstLine="0"/>
        <w:rPr>
          <w:sz w:val="24"/>
          <w:szCs w:val="24"/>
        </w:rPr>
      </w:pPr>
      <w:r w:rsidRPr="00517054">
        <w:rPr>
          <w:sz w:val="24"/>
          <w:szCs w:val="24"/>
        </w:rPr>
        <w:t xml:space="preserve">O recurso será dirigido à autoridade que tiver editado o ato ou proferido a decisão recorrida, a qual poderá reconsiderar sua decisão no prazo de </w:t>
      </w:r>
      <w:r w:rsidR="002A7F69" w:rsidRPr="002A7F69">
        <w:rPr>
          <w:b/>
          <w:sz w:val="24"/>
          <w:szCs w:val="24"/>
        </w:rPr>
        <w:t>0</w:t>
      </w:r>
      <w:r w:rsidRPr="00517054">
        <w:rPr>
          <w:b/>
          <w:sz w:val="24"/>
          <w:szCs w:val="24"/>
        </w:rPr>
        <w:t>3 (três) dias úteis</w:t>
      </w:r>
      <w:r w:rsidRPr="00517054">
        <w:rPr>
          <w:sz w:val="24"/>
          <w:szCs w:val="24"/>
        </w:rPr>
        <w:t xml:space="preserve">, ou, nesse mesmo prazo, encaminhar recurso para a autoridade superior, a qual deverá proferir sua decisão no prazo de </w:t>
      </w:r>
      <w:r w:rsidRPr="00517054">
        <w:rPr>
          <w:b/>
          <w:sz w:val="24"/>
          <w:szCs w:val="24"/>
        </w:rPr>
        <w:t>10 (dez) dias úteis</w:t>
      </w:r>
      <w:r w:rsidRPr="00517054">
        <w:rPr>
          <w:sz w:val="24"/>
          <w:szCs w:val="24"/>
        </w:rPr>
        <w:t>, contado do recebimento dos autos.</w:t>
      </w:r>
    </w:p>
    <w:p w14:paraId="7C42E5CA"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Os recursos interpostos fora do prazo não serão conhecidos. </w:t>
      </w:r>
    </w:p>
    <w:p w14:paraId="2D76813A" w14:textId="13CAEEC8" w:rsidR="00517054" w:rsidRPr="00517054" w:rsidRDefault="00517054" w:rsidP="00FA42AD">
      <w:pPr>
        <w:pStyle w:val="Nivel2"/>
        <w:numPr>
          <w:ilvl w:val="1"/>
          <w:numId w:val="7"/>
        </w:numPr>
        <w:ind w:left="0" w:firstLine="0"/>
        <w:rPr>
          <w:sz w:val="24"/>
          <w:szCs w:val="24"/>
        </w:rPr>
      </w:pPr>
      <w:r w:rsidRPr="00517054">
        <w:rPr>
          <w:sz w:val="24"/>
          <w:szCs w:val="24"/>
        </w:rPr>
        <w:t xml:space="preserve">O prazo para apresentação de </w:t>
      </w:r>
      <w:r w:rsidRPr="00517054">
        <w:rPr>
          <w:b/>
          <w:sz w:val="24"/>
          <w:szCs w:val="24"/>
        </w:rPr>
        <w:t>contrarrazões</w:t>
      </w:r>
      <w:r w:rsidRPr="00517054">
        <w:rPr>
          <w:sz w:val="24"/>
          <w:szCs w:val="24"/>
        </w:rPr>
        <w:t xml:space="preserve"> ao recurso pelos demais licitantes será de </w:t>
      </w:r>
      <w:r w:rsidR="002A7F69" w:rsidRPr="002A7F69">
        <w:rPr>
          <w:b/>
          <w:sz w:val="24"/>
          <w:szCs w:val="24"/>
        </w:rPr>
        <w:t>0</w:t>
      </w:r>
      <w:r w:rsidRPr="00517054">
        <w:rPr>
          <w:b/>
          <w:sz w:val="24"/>
          <w:szCs w:val="24"/>
        </w:rPr>
        <w:t>3 (três) dias úteis</w:t>
      </w:r>
      <w:r w:rsidRPr="00517054">
        <w:rPr>
          <w:sz w:val="24"/>
          <w:szCs w:val="24"/>
        </w:rPr>
        <w:t>, contados da data da intimação pessoal ou da divulgação da interposição do recurso, assegurada a vista imediata dos elementos indispensáveis à defesa de seus interesses.</w:t>
      </w:r>
    </w:p>
    <w:p w14:paraId="364857E0"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O recurso e o pedido de reconsideração terão efeito suspensivo do ato ou da decisão recorrida até que sobrevenha decisão final da autoridade competente. </w:t>
      </w:r>
    </w:p>
    <w:p w14:paraId="694D31F1" w14:textId="77777777" w:rsidR="00517054" w:rsidRDefault="00517054" w:rsidP="00FA42AD">
      <w:pPr>
        <w:pStyle w:val="Nivel2"/>
        <w:numPr>
          <w:ilvl w:val="1"/>
          <w:numId w:val="7"/>
        </w:numPr>
        <w:ind w:left="0" w:firstLine="0"/>
        <w:rPr>
          <w:sz w:val="24"/>
          <w:szCs w:val="24"/>
        </w:rPr>
      </w:pPr>
      <w:r w:rsidRPr="00517054">
        <w:rPr>
          <w:sz w:val="24"/>
          <w:szCs w:val="24"/>
        </w:rPr>
        <w:t xml:space="preserve">O acolhimento do recurso invalida tão somente os atos insuscetíveis de aproveitamento. </w:t>
      </w:r>
    </w:p>
    <w:p w14:paraId="7F86E59D" w14:textId="2DF1384F" w:rsidR="00221E93" w:rsidRPr="009E4CC5" w:rsidRDefault="00517054" w:rsidP="00FA42AD">
      <w:pPr>
        <w:pStyle w:val="Nivel2"/>
        <w:numPr>
          <w:ilvl w:val="1"/>
          <w:numId w:val="7"/>
        </w:numPr>
        <w:ind w:left="0" w:firstLine="0"/>
        <w:rPr>
          <w:color w:val="00B0F0"/>
          <w:sz w:val="24"/>
          <w:szCs w:val="24"/>
        </w:rPr>
      </w:pPr>
      <w:r w:rsidRPr="009E4CC5">
        <w:rPr>
          <w:color w:val="00B0F0"/>
          <w:sz w:val="24"/>
          <w:szCs w:val="24"/>
        </w:rPr>
        <w:t xml:space="preserve">Os autos do processo permanecerão com vista franqueada aos interessados no sítio eletrônico </w:t>
      </w:r>
      <w:hyperlink r:id="rId50" w:tooltip="http://www.riodasflores.rj.gov.br" w:history="1">
        <w:r w:rsidR="004C60E5">
          <w:rPr>
            <w:rStyle w:val="Hyperlink"/>
            <w:b/>
            <w:sz w:val="24"/>
            <w:szCs w:val="24"/>
          </w:rPr>
          <w:t>www.riodasflores.rj.gov.br</w:t>
        </w:r>
      </w:hyperlink>
      <w:r w:rsidRPr="009E4CC5">
        <w:rPr>
          <w:color w:val="00B0F0"/>
          <w:sz w:val="24"/>
          <w:szCs w:val="24"/>
        </w:rPr>
        <w:t>.</w:t>
      </w:r>
    </w:p>
    <w:p w14:paraId="571EEA0C" w14:textId="77777777" w:rsidR="00517054" w:rsidRPr="006E1990" w:rsidRDefault="00517054" w:rsidP="00FA42AD">
      <w:pPr>
        <w:pStyle w:val="Nivel01"/>
        <w:numPr>
          <w:ilvl w:val="0"/>
          <w:numId w:val="7"/>
        </w:numPr>
        <w:ind w:left="0" w:firstLine="0"/>
      </w:pPr>
      <w:bookmarkStart w:id="69" w:name="_Toc135469234"/>
      <w:r>
        <w:lastRenderedPageBreak/>
        <w:t>DAS INFRAÇÕES ADMINISTRATIVAS E SANÇÕES</w:t>
      </w:r>
      <w:bookmarkEnd w:id="69"/>
    </w:p>
    <w:p w14:paraId="5DFE7B28"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Comete infração administrativa, nos termos da lei, o licitante que, com dolo ou culpa: </w:t>
      </w:r>
    </w:p>
    <w:p w14:paraId="06C78CC5" w14:textId="77777777" w:rsidR="00517054" w:rsidRPr="00517054" w:rsidRDefault="00517054" w:rsidP="00FA42AD">
      <w:pPr>
        <w:pStyle w:val="Nivel3"/>
        <w:numPr>
          <w:ilvl w:val="2"/>
          <w:numId w:val="7"/>
        </w:numPr>
        <w:tabs>
          <w:tab w:val="left" w:pos="1134"/>
        </w:tabs>
        <w:ind w:left="0" w:firstLine="0"/>
        <w:rPr>
          <w:sz w:val="24"/>
          <w:szCs w:val="24"/>
        </w:rPr>
      </w:pPr>
      <w:bookmarkStart w:id="70" w:name="_Ref114668085"/>
      <w:bookmarkStart w:id="71" w:name="_Hlk114652595"/>
      <w:r w:rsidRPr="00517054">
        <w:rPr>
          <w:sz w:val="24"/>
          <w:szCs w:val="24"/>
        </w:rPr>
        <w:t>deixar de entregar a documentação exigida para o certame ou não entregar qualquer documento que tenha sido solicitado pelo/a pregoeiro/a durante o certame;</w:t>
      </w:r>
      <w:bookmarkEnd w:id="70"/>
    </w:p>
    <w:p w14:paraId="30700FE0" w14:textId="77777777" w:rsidR="00517054" w:rsidRPr="00517054" w:rsidRDefault="00517054" w:rsidP="00FA42AD">
      <w:pPr>
        <w:pStyle w:val="Nivel3"/>
        <w:numPr>
          <w:ilvl w:val="2"/>
          <w:numId w:val="7"/>
        </w:numPr>
        <w:tabs>
          <w:tab w:val="left" w:pos="1134"/>
        </w:tabs>
        <w:ind w:left="0" w:firstLine="0"/>
        <w:rPr>
          <w:sz w:val="24"/>
          <w:szCs w:val="24"/>
        </w:rPr>
      </w:pPr>
      <w:bookmarkStart w:id="72" w:name="_Ref114668108"/>
      <w:r w:rsidRPr="00517054">
        <w:rPr>
          <w:sz w:val="24"/>
          <w:szCs w:val="24"/>
        </w:rPr>
        <w:t>Salvo em decorrência de fato superveniente devidamente justificado, não mantiver a proposta em especial quando:</w:t>
      </w:r>
      <w:bookmarkEnd w:id="72"/>
    </w:p>
    <w:p w14:paraId="561DC197"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não enviar a proposta adequada ao último lance ofertado ou após a negociação; </w:t>
      </w:r>
    </w:p>
    <w:p w14:paraId="4E98A70E"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recusar-se a enviar o detalhamento da proposta quando exigível; </w:t>
      </w:r>
    </w:p>
    <w:p w14:paraId="514D9ED3"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pedir para ser desclassificado quando encerrada a etapa competitiva; ou </w:t>
      </w:r>
    </w:p>
    <w:p w14:paraId="29D2DD38" w14:textId="77777777" w:rsidR="00517054" w:rsidRPr="004C60E5" w:rsidRDefault="00517054" w:rsidP="00FA42AD">
      <w:pPr>
        <w:pStyle w:val="Nivel4"/>
        <w:numPr>
          <w:ilvl w:val="3"/>
          <w:numId w:val="7"/>
        </w:numPr>
        <w:tabs>
          <w:tab w:val="left" w:pos="1134"/>
        </w:tabs>
        <w:ind w:left="0" w:firstLine="0"/>
        <w:rPr>
          <w:sz w:val="24"/>
          <w:szCs w:val="24"/>
        </w:rPr>
      </w:pPr>
      <w:r w:rsidRPr="004C60E5">
        <w:rPr>
          <w:sz w:val="24"/>
          <w:szCs w:val="24"/>
        </w:rPr>
        <w:t>deixar de apresentar amostra;</w:t>
      </w:r>
    </w:p>
    <w:p w14:paraId="197D7BA6" w14:textId="77777777" w:rsidR="00517054" w:rsidRPr="004C60E5" w:rsidRDefault="00517054" w:rsidP="00FA42AD">
      <w:pPr>
        <w:pStyle w:val="Nivel4"/>
        <w:numPr>
          <w:ilvl w:val="3"/>
          <w:numId w:val="7"/>
        </w:numPr>
        <w:tabs>
          <w:tab w:val="left" w:pos="1134"/>
        </w:tabs>
        <w:ind w:left="0" w:firstLine="0"/>
        <w:rPr>
          <w:sz w:val="24"/>
          <w:szCs w:val="24"/>
        </w:rPr>
      </w:pPr>
      <w:r w:rsidRPr="004C60E5">
        <w:rPr>
          <w:sz w:val="24"/>
          <w:szCs w:val="24"/>
        </w:rPr>
        <w:t xml:space="preserve">apresentar proposta ou amostra em desacordo com as especificações do edital; </w:t>
      </w:r>
    </w:p>
    <w:p w14:paraId="7DFD3BA9" w14:textId="77777777" w:rsidR="00517054" w:rsidRPr="00517054" w:rsidRDefault="00517054" w:rsidP="00FA42AD">
      <w:pPr>
        <w:pStyle w:val="Nivel3"/>
        <w:numPr>
          <w:ilvl w:val="2"/>
          <w:numId w:val="7"/>
        </w:numPr>
        <w:tabs>
          <w:tab w:val="left" w:pos="1134"/>
        </w:tabs>
        <w:ind w:left="0" w:firstLine="0"/>
        <w:rPr>
          <w:sz w:val="24"/>
          <w:szCs w:val="24"/>
        </w:rPr>
      </w:pPr>
      <w:bookmarkStart w:id="73" w:name="_Ref114668139"/>
      <w:r w:rsidRPr="00517054">
        <w:rPr>
          <w:sz w:val="24"/>
          <w:szCs w:val="24"/>
        </w:rPr>
        <w:t>não celebrar o contrato ou não entregar a documentação exigida para a contratação, quando convocado dentro do prazo de validade de sua proposta;</w:t>
      </w:r>
      <w:bookmarkEnd w:id="73"/>
    </w:p>
    <w:p w14:paraId="76E6B09C"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recusar-se, sem justificativa, a assinar o contrato ou a ata de registro de preço, ou a aceitar ou retirar o instrumento equivalente no prazo estabelecido pela Administração;</w:t>
      </w:r>
    </w:p>
    <w:p w14:paraId="0B12585F" w14:textId="77777777" w:rsidR="00517054" w:rsidRPr="00517054" w:rsidRDefault="00517054" w:rsidP="00FA42AD">
      <w:pPr>
        <w:pStyle w:val="Nivel3"/>
        <w:numPr>
          <w:ilvl w:val="2"/>
          <w:numId w:val="7"/>
        </w:numPr>
        <w:tabs>
          <w:tab w:val="left" w:pos="1134"/>
        </w:tabs>
        <w:ind w:left="0" w:firstLine="0"/>
        <w:rPr>
          <w:sz w:val="24"/>
          <w:szCs w:val="24"/>
        </w:rPr>
      </w:pPr>
      <w:bookmarkStart w:id="74" w:name="_Ref114668249"/>
      <w:r w:rsidRPr="00517054">
        <w:rPr>
          <w:sz w:val="24"/>
          <w:szCs w:val="24"/>
        </w:rPr>
        <w:t>apresentar declaração ou documentação falsa exigida para o certame ou prestar declaração falsa durante a licitação</w:t>
      </w:r>
      <w:bookmarkEnd w:id="74"/>
    </w:p>
    <w:p w14:paraId="59D4E630" w14:textId="77777777" w:rsidR="00517054" w:rsidRPr="00517054" w:rsidRDefault="00517054" w:rsidP="00FA42AD">
      <w:pPr>
        <w:pStyle w:val="Nivel3"/>
        <w:numPr>
          <w:ilvl w:val="2"/>
          <w:numId w:val="7"/>
        </w:numPr>
        <w:tabs>
          <w:tab w:val="left" w:pos="1134"/>
        </w:tabs>
        <w:ind w:left="0" w:firstLine="0"/>
        <w:rPr>
          <w:sz w:val="24"/>
          <w:szCs w:val="24"/>
        </w:rPr>
      </w:pPr>
      <w:bookmarkStart w:id="75" w:name="_Ref114668245"/>
      <w:r w:rsidRPr="00517054">
        <w:rPr>
          <w:sz w:val="24"/>
          <w:szCs w:val="24"/>
        </w:rPr>
        <w:t>fraudar a licitação</w:t>
      </w:r>
      <w:bookmarkEnd w:id="75"/>
    </w:p>
    <w:p w14:paraId="578FA9AF" w14:textId="77777777" w:rsidR="00517054" w:rsidRPr="00517054" w:rsidRDefault="00517054" w:rsidP="00FA42AD">
      <w:pPr>
        <w:pStyle w:val="Nivel3"/>
        <w:numPr>
          <w:ilvl w:val="2"/>
          <w:numId w:val="7"/>
        </w:numPr>
        <w:tabs>
          <w:tab w:val="left" w:pos="1134"/>
        </w:tabs>
        <w:ind w:left="0" w:firstLine="0"/>
        <w:rPr>
          <w:sz w:val="24"/>
          <w:szCs w:val="24"/>
        </w:rPr>
      </w:pPr>
      <w:bookmarkStart w:id="76" w:name="_Ref114668247"/>
      <w:r w:rsidRPr="00517054">
        <w:rPr>
          <w:sz w:val="24"/>
          <w:szCs w:val="24"/>
        </w:rPr>
        <w:t>comportar-se de modo inidôneo ou cometer fraude de qualquer natureza, em especial quando:</w:t>
      </w:r>
      <w:bookmarkEnd w:id="76"/>
    </w:p>
    <w:p w14:paraId="3D6D8E25"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agir em conluio ou em desconformidade com a lei; </w:t>
      </w:r>
    </w:p>
    <w:p w14:paraId="2EF2E6AD"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induzir deliberadamente a erro no julgamento; </w:t>
      </w:r>
    </w:p>
    <w:p w14:paraId="37884E65" w14:textId="77777777" w:rsidR="00517054" w:rsidRPr="00517054" w:rsidRDefault="00517054" w:rsidP="00FA42AD">
      <w:pPr>
        <w:pStyle w:val="Nivel4"/>
        <w:numPr>
          <w:ilvl w:val="3"/>
          <w:numId w:val="7"/>
        </w:numPr>
        <w:tabs>
          <w:tab w:val="left" w:pos="1134"/>
        </w:tabs>
        <w:ind w:left="0" w:firstLine="0"/>
        <w:rPr>
          <w:sz w:val="24"/>
          <w:szCs w:val="24"/>
        </w:rPr>
      </w:pPr>
      <w:r w:rsidRPr="00517054">
        <w:rPr>
          <w:sz w:val="24"/>
          <w:szCs w:val="24"/>
        </w:rPr>
        <w:t xml:space="preserve">apresentar amostra falsificada ou deteriorada; </w:t>
      </w:r>
    </w:p>
    <w:p w14:paraId="0334407A" w14:textId="77777777" w:rsidR="00517054" w:rsidRPr="00517054" w:rsidRDefault="00517054" w:rsidP="00FA42AD">
      <w:pPr>
        <w:pStyle w:val="Nivel3"/>
        <w:numPr>
          <w:ilvl w:val="2"/>
          <w:numId w:val="7"/>
        </w:numPr>
        <w:tabs>
          <w:tab w:val="left" w:pos="1134"/>
        </w:tabs>
        <w:ind w:left="0" w:firstLine="0"/>
        <w:rPr>
          <w:sz w:val="24"/>
          <w:szCs w:val="24"/>
        </w:rPr>
      </w:pPr>
      <w:bookmarkStart w:id="77" w:name="_Ref114668251"/>
      <w:r w:rsidRPr="00517054">
        <w:rPr>
          <w:sz w:val="24"/>
          <w:szCs w:val="24"/>
        </w:rPr>
        <w:t>praticar atos ilícitos com vistas a frustrar os objetivos da licitação</w:t>
      </w:r>
      <w:bookmarkEnd w:id="77"/>
    </w:p>
    <w:p w14:paraId="069A3C40" w14:textId="77777777" w:rsidR="00517054" w:rsidRPr="00517054" w:rsidRDefault="00517054" w:rsidP="00FA42AD">
      <w:pPr>
        <w:pStyle w:val="Nivel3"/>
        <w:numPr>
          <w:ilvl w:val="2"/>
          <w:numId w:val="7"/>
        </w:numPr>
        <w:tabs>
          <w:tab w:val="left" w:pos="1134"/>
        </w:tabs>
        <w:ind w:left="0" w:firstLine="0"/>
        <w:rPr>
          <w:sz w:val="24"/>
          <w:szCs w:val="24"/>
        </w:rPr>
      </w:pPr>
      <w:bookmarkStart w:id="78" w:name="_Ref114668252"/>
      <w:r w:rsidRPr="00517054">
        <w:rPr>
          <w:sz w:val="24"/>
          <w:szCs w:val="24"/>
        </w:rPr>
        <w:t xml:space="preserve">praticar ato lesivo previsto no </w:t>
      </w:r>
      <w:hyperlink r:id="rId51" w:anchor="art5" w:history="1">
        <w:r w:rsidRPr="00517054">
          <w:rPr>
            <w:rStyle w:val="Hyperlink"/>
            <w:sz w:val="24"/>
            <w:szCs w:val="24"/>
          </w:rPr>
          <w:t>art. 5º da Lei n.º 12.846, de 2013</w:t>
        </w:r>
      </w:hyperlink>
      <w:r w:rsidRPr="00517054">
        <w:rPr>
          <w:sz w:val="24"/>
          <w:szCs w:val="24"/>
        </w:rPr>
        <w:t>.</w:t>
      </w:r>
      <w:bookmarkEnd w:id="78"/>
    </w:p>
    <w:bookmarkEnd w:id="71"/>
    <w:p w14:paraId="66061201" w14:textId="77777777" w:rsidR="00517054" w:rsidRPr="004C60E5" w:rsidRDefault="00517054" w:rsidP="00FA42AD">
      <w:pPr>
        <w:pStyle w:val="Nivel2"/>
        <w:numPr>
          <w:ilvl w:val="1"/>
          <w:numId w:val="7"/>
        </w:numPr>
        <w:ind w:left="0" w:firstLine="0"/>
        <w:rPr>
          <w:b/>
          <w:color w:val="auto"/>
          <w:sz w:val="24"/>
          <w:szCs w:val="24"/>
        </w:rPr>
      </w:pPr>
      <w:r w:rsidRPr="004C60E5">
        <w:rPr>
          <w:b/>
          <w:color w:val="auto"/>
          <w:sz w:val="24"/>
          <w:szCs w:val="24"/>
        </w:rPr>
        <w:t xml:space="preserve">Com fulcro na </w:t>
      </w:r>
      <w:hyperlink r:id="rId52" w:history="1">
        <w:r w:rsidRPr="004C60E5">
          <w:rPr>
            <w:rStyle w:val="Hyperlink"/>
            <w:b/>
            <w:color w:val="auto"/>
            <w:sz w:val="24"/>
            <w:szCs w:val="24"/>
          </w:rPr>
          <w:t>Lei nº 14.133, de 2021</w:t>
        </w:r>
      </w:hyperlink>
      <w:r w:rsidRPr="004C60E5">
        <w:rPr>
          <w:b/>
          <w:color w:val="auto"/>
          <w:sz w:val="24"/>
          <w:szCs w:val="24"/>
        </w:rPr>
        <w:t xml:space="preserve">, a Administração poderá, garantida a prévia defesa, aplicar aos licitantes e/ou adjudicatários as seguintes sanções, sem prejuízo das responsabilidades civil e criminal: </w:t>
      </w:r>
    </w:p>
    <w:p w14:paraId="11EDAE63" w14:textId="77777777" w:rsidR="00517054" w:rsidRPr="00517054" w:rsidRDefault="00517054" w:rsidP="00FA42AD">
      <w:pPr>
        <w:pStyle w:val="Nivel3"/>
        <w:numPr>
          <w:ilvl w:val="2"/>
          <w:numId w:val="7"/>
        </w:numPr>
        <w:tabs>
          <w:tab w:val="left" w:pos="993"/>
        </w:tabs>
        <w:ind w:left="0" w:firstLine="0"/>
        <w:rPr>
          <w:sz w:val="24"/>
          <w:szCs w:val="24"/>
        </w:rPr>
      </w:pPr>
      <w:r w:rsidRPr="00517054">
        <w:rPr>
          <w:sz w:val="24"/>
          <w:szCs w:val="24"/>
        </w:rPr>
        <w:t xml:space="preserve">advertência; </w:t>
      </w:r>
    </w:p>
    <w:p w14:paraId="6647C416" w14:textId="77777777" w:rsidR="00517054" w:rsidRPr="00517054" w:rsidRDefault="00517054" w:rsidP="00FA42AD">
      <w:pPr>
        <w:pStyle w:val="Nivel3"/>
        <w:numPr>
          <w:ilvl w:val="2"/>
          <w:numId w:val="7"/>
        </w:numPr>
        <w:tabs>
          <w:tab w:val="left" w:pos="993"/>
        </w:tabs>
        <w:ind w:left="0" w:firstLine="0"/>
        <w:rPr>
          <w:sz w:val="24"/>
          <w:szCs w:val="24"/>
        </w:rPr>
      </w:pPr>
      <w:r w:rsidRPr="00517054">
        <w:rPr>
          <w:sz w:val="24"/>
          <w:szCs w:val="24"/>
        </w:rPr>
        <w:t>multa;</w:t>
      </w:r>
    </w:p>
    <w:p w14:paraId="6A3A5BB4" w14:textId="77777777" w:rsidR="00517054" w:rsidRPr="00517054" w:rsidRDefault="00517054" w:rsidP="00FA42AD">
      <w:pPr>
        <w:pStyle w:val="Nivel3"/>
        <w:numPr>
          <w:ilvl w:val="2"/>
          <w:numId w:val="7"/>
        </w:numPr>
        <w:tabs>
          <w:tab w:val="left" w:pos="993"/>
        </w:tabs>
        <w:ind w:left="0" w:firstLine="0"/>
        <w:rPr>
          <w:sz w:val="24"/>
          <w:szCs w:val="24"/>
        </w:rPr>
      </w:pPr>
      <w:r w:rsidRPr="00517054">
        <w:rPr>
          <w:sz w:val="24"/>
          <w:szCs w:val="24"/>
        </w:rPr>
        <w:lastRenderedPageBreak/>
        <w:t>impedimento de licitar e contratar e</w:t>
      </w:r>
    </w:p>
    <w:p w14:paraId="5BDCEED1" w14:textId="77777777" w:rsidR="00517054" w:rsidRPr="00517054" w:rsidRDefault="00517054" w:rsidP="00FA42AD">
      <w:pPr>
        <w:pStyle w:val="Nivel3"/>
        <w:numPr>
          <w:ilvl w:val="2"/>
          <w:numId w:val="7"/>
        </w:numPr>
        <w:tabs>
          <w:tab w:val="left" w:pos="993"/>
        </w:tabs>
        <w:ind w:left="0" w:firstLine="0"/>
        <w:rPr>
          <w:sz w:val="24"/>
          <w:szCs w:val="24"/>
        </w:rPr>
      </w:pPr>
      <w:r w:rsidRPr="00517054">
        <w:rPr>
          <w:sz w:val="24"/>
          <w:szCs w:val="24"/>
        </w:rPr>
        <w:t>declaração de inidoneidade para licitar ou contratar, enquanto perdurarem os motivos determinantes da punição ou até que seja promovida sua reabilitação perante a própria autoridade que aplicou a penalidade.</w:t>
      </w:r>
    </w:p>
    <w:p w14:paraId="45C2AD61" w14:textId="77777777" w:rsidR="00517054" w:rsidRPr="004C60E5" w:rsidRDefault="00517054" w:rsidP="00FA42AD">
      <w:pPr>
        <w:pStyle w:val="Nivel2"/>
        <w:numPr>
          <w:ilvl w:val="1"/>
          <w:numId w:val="7"/>
        </w:numPr>
        <w:ind w:left="0" w:firstLine="0"/>
        <w:rPr>
          <w:b/>
          <w:sz w:val="24"/>
          <w:szCs w:val="24"/>
        </w:rPr>
      </w:pPr>
      <w:r w:rsidRPr="004C60E5">
        <w:rPr>
          <w:b/>
          <w:sz w:val="24"/>
          <w:szCs w:val="24"/>
        </w:rPr>
        <w:t>Na aplicação das sanções serão considerados:</w:t>
      </w:r>
    </w:p>
    <w:p w14:paraId="588239D4" w14:textId="77777777" w:rsidR="00517054" w:rsidRPr="00517054" w:rsidRDefault="00517054" w:rsidP="00FA42AD">
      <w:pPr>
        <w:pStyle w:val="Nivel3"/>
        <w:numPr>
          <w:ilvl w:val="2"/>
          <w:numId w:val="7"/>
        </w:numPr>
        <w:tabs>
          <w:tab w:val="left" w:pos="709"/>
          <w:tab w:val="left" w:pos="993"/>
        </w:tabs>
        <w:ind w:left="0" w:firstLine="0"/>
        <w:rPr>
          <w:sz w:val="24"/>
          <w:szCs w:val="24"/>
        </w:rPr>
      </w:pPr>
      <w:r w:rsidRPr="00517054">
        <w:rPr>
          <w:sz w:val="24"/>
          <w:szCs w:val="24"/>
        </w:rPr>
        <w:t>a natureza e a gravidade da infração cometida.</w:t>
      </w:r>
    </w:p>
    <w:p w14:paraId="16F160D2" w14:textId="77777777" w:rsidR="00517054" w:rsidRPr="00517054" w:rsidRDefault="00517054" w:rsidP="00FA42AD">
      <w:pPr>
        <w:pStyle w:val="Nivel3"/>
        <w:numPr>
          <w:ilvl w:val="2"/>
          <w:numId w:val="7"/>
        </w:numPr>
        <w:tabs>
          <w:tab w:val="left" w:pos="709"/>
          <w:tab w:val="left" w:pos="993"/>
        </w:tabs>
        <w:ind w:left="0" w:firstLine="0"/>
        <w:rPr>
          <w:sz w:val="24"/>
          <w:szCs w:val="24"/>
        </w:rPr>
      </w:pPr>
      <w:r w:rsidRPr="00517054">
        <w:rPr>
          <w:sz w:val="24"/>
          <w:szCs w:val="24"/>
        </w:rPr>
        <w:t>as peculiaridades do caso concreto</w:t>
      </w:r>
    </w:p>
    <w:p w14:paraId="451C13DB" w14:textId="77777777" w:rsidR="00517054" w:rsidRPr="00517054" w:rsidRDefault="00517054" w:rsidP="00FA42AD">
      <w:pPr>
        <w:pStyle w:val="Nivel3"/>
        <w:numPr>
          <w:ilvl w:val="2"/>
          <w:numId w:val="7"/>
        </w:numPr>
        <w:tabs>
          <w:tab w:val="left" w:pos="709"/>
          <w:tab w:val="left" w:pos="993"/>
        </w:tabs>
        <w:ind w:left="0" w:firstLine="0"/>
        <w:rPr>
          <w:sz w:val="24"/>
          <w:szCs w:val="24"/>
        </w:rPr>
      </w:pPr>
      <w:r w:rsidRPr="00517054">
        <w:rPr>
          <w:sz w:val="24"/>
          <w:szCs w:val="24"/>
        </w:rPr>
        <w:t>as circunstâncias agravantes ou atenuantes</w:t>
      </w:r>
    </w:p>
    <w:p w14:paraId="6132A1E8" w14:textId="77777777" w:rsidR="00517054" w:rsidRPr="00517054" w:rsidRDefault="00517054" w:rsidP="00FA42AD">
      <w:pPr>
        <w:pStyle w:val="Nivel3"/>
        <w:numPr>
          <w:ilvl w:val="2"/>
          <w:numId w:val="7"/>
        </w:numPr>
        <w:tabs>
          <w:tab w:val="left" w:pos="709"/>
          <w:tab w:val="left" w:pos="993"/>
        </w:tabs>
        <w:ind w:left="0" w:firstLine="0"/>
        <w:rPr>
          <w:sz w:val="24"/>
          <w:szCs w:val="24"/>
        </w:rPr>
      </w:pPr>
      <w:r w:rsidRPr="00517054">
        <w:rPr>
          <w:sz w:val="24"/>
          <w:szCs w:val="24"/>
        </w:rPr>
        <w:t>os danos que dela provierem para a Administração Pública</w:t>
      </w:r>
    </w:p>
    <w:p w14:paraId="6E7A29F4" w14:textId="77777777" w:rsidR="00517054" w:rsidRPr="00517054" w:rsidRDefault="00517054" w:rsidP="00FA42AD">
      <w:pPr>
        <w:pStyle w:val="Nivel3"/>
        <w:numPr>
          <w:ilvl w:val="2"/>
          <w:numId w:val="7"/>
        </w:numPr>
        <w:tabs>
          <w:tab w:val="left" w:pos="709"/>
          <w:tab w:val="left" w:pos="993"/>
        </w:tabs>
        <w:ind w:left="0" w:firstLine="0"/>
        <w:rPr>
          <w:sz w:val="24"/>
          <w:szCs w:val="24"/>
        </w:rPr>
      </w:pPr>
      <w:r w:rsidRPr="00517054">
        <w:rPr>
          <w:sz w:val="24"/>
          <w:szCs w:val="24"/>
        </w:rPr>
        <w:t>a implantação ou o aperfeiçoamento de programa de integridade, conforme normas e orientações dos órgãos de controle.</w:t>
      </w:r>
    </w:p>
    <w:p w14:paraId="5FA86C53" w14:textId="2169218E" w:rsidR="00517054" w:rsidRPr="00054FB9" w:rsidRDefault="00517054" w:rsidP="00FA42AD">
      <w:pPr>
        <w:pStyle w:val="Nivel2"/>
        <w:numPr>
          <w:ilvl w:val="1"/>
          <w:numId w:val="7"/>
        </w:numPr>
        <w:ind w:left="0" w:firstLine="0"/>
        <w:rPr>
          <w:color w:val="00B0F0"/>
          <w:sz w:val="24"/>
          <w:szCs w:val="24"/>
        </w:rPr>
      </w:pPr>
      <w:r w:rsidRPr="00F3693D">
        <w:rPr>
          <w:color w:val="auto"/>
          <w:sz w:val="24"/>
          <w:szCs w:val="24"/>
        </w:rPr>
        <w:t xml:space="preserve">A multa será recolhida em percentual de 0,5% a 30% incidente sobre o valor do contrato licitado, recolhida no prazo máximo de </w:t>
      </w:r>
      <w:r w:rsidR="004C60E5" w:rsidRPr="00F3693D">
        <w:rPr>
          <w:b/>
          <w:bCs/>
          <w:color w:val="auto"/>
          <w:sz w:val="24"/>
          <w:szCs w:val="24"/>
        </w:rPr>
        <w:t>15</w:t>
      </w:r>
      <w:r w:rsidRPr="00F3693D">
        <w:rPr>
          <w:b/>
          <w:bCs/>
          <w:color w:val="auto"/>
          <w:sz w:val="24"/>
          <w:szCs w:val="24"/>
        </w:rPr>
        <w:t xml:space="preserve"> (</w:t>
      </w:r>
      <w:r w:rsidR="004C60E5" w:rsidRPr="00F3693D">
        <w:rPr>
          <w:b/>
          <w:bCs/>
          <w:color w:val="auto"/>
          <w:sz w:val="24"/>
          <w:szCs w:val="24"/>
        </w:rPr>
        <w:t>quinze</w:t>
      </w:r>
      <w:r w:rsidRPr="00F3693D">
        <w:rPr>
          <w:b/>
          <w:bCs/>
          <w:color w:val="auto"/>
          <w:sz w:val="24"/>
          <w:szCs w:val="24"/>
        </w:rPr>
        <w:t>) dias</w:t>
      </w:r>
      <w:r w:rsidRPr="00F3693D">
        <w:rPr>
          <w:color w:val="auto"/>
          <w:sz w:val="24"/>
          <w:szCs w:val="24"/>
        </w:rPr>
        <w:t xml:space="preserve"> úteis, a contar da comunicação oficia</w:t>
      </w:r>
      <w:r w:rsidRPr="007D7A95">
        <w:rPr>
          <w:color w:val="auto"/>
          <w:sz w:val="24"/>
          <w:szCs w:val="24"/>
        </w:rPr>
        <w:t xml:space="preserve">l. </w:t>
      </w:r>
    </w:p>
    <w:p w14:paraId="5B50A190" w14:textId="592C3348" w:rsidR="00517054" w:rsidRPr="00517054" w:rsidRDefault="00517054" w:rsidP="00FA42AD">
      <w:pPr>
        <w:pStyle w:val="Nivel3"/>
        <w:numPr>
          <w:ilvl w:val="2"/>
          <w:numId w:val="7"/>
        </w:numPr>
        <w:tabs>
          <w:tab w:val="left" w:pos="851"/>
        </w:tabs>
        <w:ind w:left="0" w:firstLine="0"/>
        <w:rPr>
          <w:sz w:val="24"/>
          <w:szCs w:val="24"/>
        </w:rPr>
      </w:pPr>
      <w:bookmarkStart w:id="79" w:name="_Hlk113876035"/>
      <w:r w:rsidRPr="00517054">
        <w:rPr>
          <w:sz w:val="24"/>
          <w:szCs w:val="24"/>
        </w:rPr>
        <w:t xml:space="preserve">Para as infrações previstas nos itens </w:t>
      </w:r>
      <w:r w:rsidR="00E72F35">
        <w:rPr>
          <w:sz w:val="24"/>
          <w:szCs w:val="24"/>
        </w:rPr>
        <w:t>21.1.1,</w:t>
      </w:r>
      <w:r w:rsidRPr="00517054">
        <w:rPr>
          <w:sz w:val="24"/>
          <w:szCs w:val="24"/>
        </w:rPr>
        <w:t xml:space="preserve"> </w:t>
      </w:r>
      <w:r w:rsidR="00E72F35">
        <w:rPr>
          <w:sz w:val="24"/>
          <w:szCs w:val="24"/>
        </w:rPr>
        <w:t xml:space="preserve">21.1.2 </w:t>
      </w:r>
      <w:r w:rsidRPr="00517054">
        <w:rPr>
          <w:sz w:val="24"/>
          <w:szCs w:val="24"/>
        </w:rPr>
        <w:t>e</w:t>
      </w:r>
      <w:r w:rsidR="00E72F35">
        <w:rPr>
          <w:sz w:val="24"/>
          <w:szCs w:val="24"/>
        </w:rPr>
        <w:t xml:space="preserve"> 21.1.3</w:t>
      </w:r>
      <w:r w:rsidRPr="00517054">
        <w:rPr>
          <w:sz w:val="24"/>
          <w:szCs w:val="24"/>
        </w:rPr>
        <w:t xml:space="preserve">, a multa será de </w:t>
      </w:r>
      <w:r w:rsidRPr="00517054">
        <w:rPr>
          <w:color w:val="FF0000"/>
          <w:sz w:val="24"/>
          <w:szCs w:val="24"/>
        </w:rPr>
        <w:t xml:space="preserve">0,5% </w:t>
      </w:r>
      <w:r w:rsidRPr="00517054">
        <w:rPr>
          <w:sz w:val="24"/>
          <w:szCs w:val="24"/>
        </w:rPr>
        <w:t xml:space="preserve">a </w:t>
      </w:r>
      <w:r w:rsidRPr="00517054">
        <w:rPr>
          <w:color w:val="FF0000"/>
          <w:sz w:val="24"/>
          <w:szCs w:val="24"/>
        </w:rPr>
        <w:t>15%</w:t>
      </w:r>
      <w:r w:rsidRPr="00517054">
        <w:rPr>
          <w:color w:val="0000FF"/>
          <w:sz w:val="24"/>
          <w:szCs w:val="24"/>
        </w:rPr>
        <w:t xml:space="preserve"> </w:t>
      </w:r>
      <w:r w:rsidRPr="00517054">
        <w:rPr>
          <w:sz w:val="24"/>
          <w:szCs w:val="24"/>
        </w:rPr>
        <w:t>do valor do contrato licitado.</w:t>
      </w:r>
    </w:p>
    <w:bookmarkEnd w:id="79"/>
    <w:p w14:paraId="3F53035B" w14:textId="2B051FE4" w:rsidR="00517054" w:rsidRPr="00517054" w:rsidRDefault="00517054" w:rsidP="00FA42AD">
      <w:pPr>
        <w:pStyle w:val="Nivel3"/>
        <w:numPr>
          <w:ilvl w:val="2"/>
          <w:numId w:val="7"/>
        </w:numPr>
        <w:tabs>
          <w:tab w:val="left" w:pos="851"/>
        </w:tabs>
        <w:ind w:left="0" w:firstLine="0"/>
        <w:rPr>
          <w:sz w:val="24"/>
          <w:szCs w:val="24"/>
        </w:rPr>
      </w:pPr>
      <w:r w:rsidRPr="00517054">
        <w:rPr>
          <w:sz w:val="24"/>
          <w:szCs w:val="24"/>
        </w:rPr>
        <w:t>Para as infrações previstas nos itens</w:t>
      </w:r>
      <w:r w:rsidR="00E72F35">
        <w:rPr>
          <w:sz w:val="24"/>
          <w:szCs w:val="24"/>
        </w:rPr>
        <w:t xml:space="preserve"> 21.1.4</w:t>
      </w:r>
      <w:r w:rsidRPr="00517054">
        <w:rPr>
          <w:sz w:val="24"/>
          <w:szCs w:val="24"/>
        </w:rPr>
        <w:t xml:space="preserve">, </w:t>
      </w:r>
      <w:r w:rsidR="00E72F35">
        <w:rPr>
          <w:sz w:val="24"/>
          <w:szCs w:val="24"/>
        </w:rPr>
        <w:t>21.1.5</w:t>
      </w:r>
      <w:r w:rsidRPr="00517054">
        <w:rPr>
          <w:sz w:val="24"/>
          <w:szCs w:val="24"/>
        </w:rPr>
        <w:t xml:space="preserve">, </w:t>
      </w:r>
      <w:r w:rsidR="00E72F35">
        <w:rPr>
          <w:sz w:val="24"/>
          <w:szCs w:val="24"/>
        </w:rPr>
        <w:t>21.1.6</w:t>
      </w:r>
      <w:r w:rsidRPr="00517054">
        <w:rPr>
          <w:sz w:val="24"/>
          <w:szCs w:val="24"/>
        </w:rPr>
        <w:t xml:space="preserve">, </w:t>
      </w:r>
      <w:r w:rsidR="00E72F35">
        <w:rPr>
          <w:sz w:val="24"/>
          <w:szCs w:val="24"/>
        </w:rPr>
        <w:t xml:space="preserve">21.1.7 </w:t>
      </w:r>
      <w:r w:rsidRPr="00517054">
        <w:rPr>
          <w:sz w:val="24"/>
          <w:szCs w:val="24"/>
        </w:rPr>
        <w:t>e</w:t>
      </w:r>
      <w:r w:rsidR="00E72F35">
        <w:rPr>
          <w:sz w:val="24"/>
          <w:szCs w:val="24"/>
        </w:rPr>
        <w:t xml:space="preserve"> 21.1.8</w:t>
      </w:r>
      <w:r w:rsidRPr="00517054">
        <w:rPr>
          <w:sz w:val="24"/>
          <w:szCs w:val="24"/>
        </w:rPr>
        <w:t xml:space="preserve">, a multa será de </w:t>
      </w:r>
      <w:r w:rsidRPr="00517054">
        <w:rPr>
          <w:color w:val="FF0000"/>
          <w:sz w:val="24"/>
          <w:szCs w:val="24"/>
        </w:rPr>
        <w:t>15%</w:t>
      </w:r>
      <w:r w:rsidRPr="00517054">
        <w:rPr>
          <w:color w:val="0000FF"/>
          <w:sz w:val="24"/>
          <w:szCs w:val="24"/>
        </w:rPr>
        <w:t xml:space="preserve"> </w:t>
      </w:r>
      <w:r w:rsidRPr="00517054">
        <w:rPr>
          <w:sz w:val="24"/>
          <w:szCs w:val="24"/>
        </w:rPr>
        <w:t xml:space="preserve">a </w:t>
      </w:r>
      <w:r w:rsidRPr="00517054">
        <w:rPr>
          <w:color w:val="FF0000"/>
          <w:sz w:val="24"/>
          <w:szCs w:val="24"/>
        </w:rPr>
        <w:t>30%</w:t>
      </w:r>
      <w:r w:rsidRPr="00517054">
        <w:rPr>
          <w:color w:val="0000FF"/>
          <w:sz w:val="24"/>
          <w:szCs w:val="24"/>
        </w:rPr>
        <w:t xml:space="preserve"> </w:t>
      </w:r>
      <w:r w:rsidRPr="00517054">
        <w:rPr>
          <w:sz w:val="24"/>
          <w:szCs w:val="24"/>
        </w:rPr>
        <w:t>do valor do contrato licitado.</w:t>
      </w:r>
    </w:p>
    <w:p w14:paraId="6EB47F11" w14:textId="77777777" w:rsidR="00517054" w:rsidRPr="00517054" w:rsidRDefault="00517054" w:rsidP="00FA42AD">
      <w:pPr>
        <w:pStyle w:val="Nivel2"/>
        <w:numPr>
          <w:ilvl w:val="1"/>
          <w:numId w:val="7"/>
        </w:numPr>
        <w:ind w:left="0" w:firstLine="0"/>
        <w:rPr>
          <w:sz w:val="24"/>
          <w:szCs w:val="24"/>
        </w:rPr>
      </w:pPr>
      <w:r w:rsidRPr="00517054">
        <w:rPr>
          <w:sz w:val="24"/>
          <w:szCs w:val="24"/>
        </w:rPr>
        <w:t>As sanções de advertência, impedimento de licitar e contratar e declaração de inidoneidade para licitar ou contratar poderão ser aplicadas, cumulativamente ou não, à penalidade de multa.</w:t>
      </w:r>
    </w:p>
    <w:p w14:paraId="1D7B942E"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Na aplicação da sanção de multa será facultada a defesa do interessado no prazo de </w:t>
      </w:r>
      <w:r w:rsidRPr="004C60E5">
        <w:rPr>
          <w:b/>
          <w:sz w:val="24"/>
          <w:szCs w:val="24"/>
        </w:rPr>
        <w:t>15 (quinze) dias úteis</w:t>
      </w:r>
      <w:r w:rsidRPr="00517054">
        <w:rPr>
          <w:sz w:val="24"/>
          <w:szCs w:val="24"/>
        </w:rPr>
        <w:t>, contado da data de sua intimação.</w:t>
      </w:r>
    </w:p>
    <w:p w14:paraId="28F07CDB" w14:textId="1155BBAC" w:rsidR="00517054" w:rsidRPr="00517054" w:rsidRDefault="00517054" w:rsidP="00FA42AD">
      <w:pPr>
        <w:pStyle w:val="Nivel2"/>
        <w:numPr>
          <w:ilvl w:val="1"/>
          <w:numId w:val="7"/>
        </w:numPr>
        <w:ind w:left="0" w:firstLine="0"/>
        <w:rPr>
          <w:sz w:val="24"/>
          <w:szCs w:val="24"/>
        </w:rPr>
      </w:pPr>
      <w:r w:rsidRPr="00517054">
        <w:rPr>
          <w:sz w:val="24"/>
          <w:szCs w:val="24"/>
        </w:rPr>
        <w:t xml:space="preserve">A sanção de impedimento de licitar e contratar será aplicada ao responsável em decorrência das infrações administrativas relacionadas nos itens </w:t>
      </w:r>
      <w:r w:rsidRPr="00517054">
        <w:rPr>
          <w:sz w:val="24"/>
          <w:szCs w:val="24"/>
        </w:rPr>
        <w:fldChar w:fldCharType="begin"/>
      </w:r>
      <w:r w:rsidRPr="00517054">
        <w:rPr>
          <w:sz w:val="24"/>
          <w:szCs w:val="24"/>
        </w:rPr>
        <w:instrText xml:space="preserve"> REF _Ref114668085 \r \h  \* MERGEFORMAT </w:instrText>
      </w:r>
      <w:r w:rsidRPr="00517054">
        <w:rPr>
          <w:sz w:val="24"/>
          <w:szCs w:val="24"/>
        </w:rPr>
      </w:r>
      <w:r w:rsidRPr="00517054">
        <w:rPr>
          <w:sz w:val="24"/>
          <w:szCs w:val="24"/>
        </w:rPr>
        <w:fldChar w:fldCharType="separate"/>
      </w:r>
      <w:r w:rsidR="00232D02">
        <w:rPr>
          <w:sz w:val="24"/>
          <w:szCs w:val="24"/>
        </w:rPr>
        <w:t>22.1.1</w:t>
      </w:r>
      <w:r w:rsidRPr="00517054">
        <w:rPr>
          <w:sz w:val="24"/>
          <w:szCs w:val="24"/>
        </w:rPr>
        <w:fldChar w:fldCharType="end"/>
      </w:r>
      <w:r w:rsidR="00E72F35">
        <w:rPr>
          <w:sz w:val="24"/>
          <w:szCs w:val="24"/>
        </w:rPr>
        <w:t xml:space="preserve">, </w:t>
      </w:r>
      <w:r w:rsidRPr="00517054">
        <w:rPr>
          <w:sz w:val="24"/>
          <w:szCs w:val="24"/>
        </w:rPr>
        <w:fldChar w:fldCharType="begin"/>
      </w:r>
      <w:r w:rsidRPr="00517054">
        <w:rPr>
          <w:sz w:val="24"/>
          <w:szCs w:val="24"/>
        </w:rPr>
        <w:instrText xml:space="preserve"> REF _Ref114668108 \r \h  \* MERGEFORMAT </w:instrText>
      </w:r>
      <w:r w:rsidRPr="00517054">
        <w:rPr>
          <w:sz w:val="24"/>
          <w:szCs w:val="24"/>
        </w:rPr>
      </w:r>
      <w:r w:rsidRPr="00517054">
        <w:rPr>
          <w:sz w:val="24"/>
          <w:szCs w:val="24"/>
        </w:rPr>
        <w:fldChar w:fldCharType="separate"/>
      </w:r>
      <w:r w:rsidR="00232D02">
        <w:rPr>
          <w:sz w:val="24"/>
          <w:szCs w:val="24"/>
        </w:rPr>
        <w:t>22.1.2</w:t>
      </w:r>
      <w:r w:rsidRPr="00517054">
        <w:rPr>
          <w:sz w:val="24"/>
          <w:szCs w:val="24"/>
        </w:rPr>
        <w:fldChar w:fldCharType="end"/>
      </w:r>
      <w:r w:rsidRPr="00517054">
        <w:rPr>
          <w:sz w:val="24"/>
          <w:szCs w:val="24"/>
        </w:rPr>
        <w:t xml:space="preserve"> e </w:t>
      </w:r>
      <w:r w:rsidRPr="00517054">
        <w:rPr>
          <w:sz w:val="24"/>
          <w:szCs w:val="24"/>
        </w:rPr>
        <w:fldChar w:fldCharType="begin"/>
      </w:r>
      <w:r w:rsidRPr="00517054">
        <w:rPr>
          <w:sz w:val="24"/>
          <w:szCs w:val="24"/>
        </w:rPr>
        <w:instrText xml:space="preserve"> REF _Ref114668139 \r \h  \* MERGEFORMAT </w:instrText>
      </w:r>
      <w:r w:rsidRPr="00517054">
        <w:rPr>
          <w:sz w:val="24"/>
          <w:szCs w:val="24"/>
        </w:rPr>
      </w:r>
      <w:r w:rsidRPr="00517054">
        <w:rPr>
          <w:sz w:val="24"/>
          <w:szCs w:val="24"/>
        </w:rPr>
        <w:fldChar w:fldCharType="separate"/>
      </w:r>
      <w:r w:rsidR="00232D02">
        <w:rPr>
          <w:sz w:val="24"/>
          <w:szCs w:val="24"/>
        </w:rPr>
        <w:t>22.1.3</w:t>
      </w:r>
      <w:r w:rsidRPr="00517054">
        <w:rPr>
          <w:sz w:val="24"/>
          <w:szCs w:val="24"/>
        </w:rPr>
        <w:fldChar w:fldCharType="end"/>
      </w:r>
      <w:r w:rsidRPr="00517054">
        <w:rPr>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w:t>
      </w:r>
      <w:r w:rsidR="009E4CC5" w:rsidRPr="004C60E5">
        <w:rPr>
          <w:b/>
          <w:sz w:val="24"/>
          <w:szCs w:val="24"/>
        </w:rPr>
        <w:t>0</w:t>
      </w:r>
      <w:r w:rsidRPr="004C60E5">
        <w:rPr>
          <w:b/>
          <w:sz w:val="24"/>
          <w:szCs w:val="24"/>
        </w:rPr>
        <w:t>3 (três) anos</w:t>
      </w:r>
      <w:r w:rsidRPr="00517054">
        <w:rPr>
          <w:sz w:val="24"/>
          <w:szCs w:val="24"/>
        </w:rPr>
        <w:t>.</w:t>
      </w:r>
    </w:p>
    <w:p w14:paraId="2CF2B6BA" w14:textId="02AECCAC" w:rsidR="00517054" w:rsidRPr="00517054" w:rsidRDefault="00517054" w:rsidP="00FA42AD">
      <w:pPr>
        <w:pStyle w:val="Nivel2"/>
        <w:numPr>
          <w:ilvl w:val="1"/>
          <w:numId w:val="7"/>
        </w:numPr>
        <w:ind w:left="0" w:firstLine="0"/>
        <w:rPr>
          <w:sz w:val="24"/>
          <w:szCs w:val="24"/>
        </w:rPr>
      </w:pPr>
      <w:r w:rsidRPr="00517054">
        <w:rPr>
          <w:sz w:val="24"/>
          <w:szCs w:val="24"/>
        </w:rPr>
        <w:t xml:space="preserve">Poderá ser aplicada ao responsável a sanção de declaração de inidoneidade para licitar ou contratar, em decorrência da prática das infrações dispostas nos itens </w:t>
      </w:r>
      <w:r w:rsidRPr="00517054">
        <w:rPr>
          <w:sz w:val="24"/>
          <w:szCs w:val="24"/>
        </w:rPr>
        <w:fldChar w:fldCharType="begin"/>
      </w:r>
      <w:r w:rsidRPr="00517054">
        <w:rPr>
          <w:sz w:val="24"/>
          <w:szCs w:val="24"/>
        </w:rPr>
        <w:instrText xml:space="preserve"> REF _Ref114668249 \r \h  \* MERGEFORMAT </w:instrText>
      </w:r>
      <w:r w:rsidRPr="00517054">
        <w:rPr>
          <w:sz w:val="24"/>
          <w:szCs w:val="24"/>
        </w:rPr>
      </w:r>
      <w:r w:rsidRPr="00517054">
        <w:rPr>
          <w:sz w:val="24"/>
          <w:szCs w:val="24"/>
        </w:rPr>
        <w:fldChar w:fldCharType="separate"/>
      </w:r>
      <w:r w:rsidR="00232D02">
        <w:rPr>
          <w:sz w:val="24"/>
          <w:szCs w:val="24"/>
        </w:rPr>
        <w:t>22.1.4</w:t>
      </w:r>
      <w:r w:rsidRPr="00517054">
        <w:rPr>
          <w:sz w:val="24"/>
          <w:szCs w:val="24"/>
        </w:rPr>
        <w:fldChar w:fldCharType="end"/>
      </w:r>
      <w:r w:rsidRPr="00517054">
        <w:rPr>
          <w:sz w:val="24"/>
          <w:szCs w:val="24"/>
        </w:rPr>
        <w:t xml:space="preserve">, </w:t>
      </w:r>
      <w:r w:rsidRPr="00517054">
        <w:rPr>
          <w:sz w:val="24"/>
          <w:szCs w:val="24"/>
        </w:rPr>
        <w:fldChar w:fldCharType="begin"/>
      </w:r>
      <w:r w:rsidRPr="00517054">
        <w:rPr>
          <w:sz w:val="24"/>
          <w:szCs w:val="24"/>
        </w:rPr>
        <w:instrText xml:space="preserve"> REF _Ref114668245 \r \h  \* MERGEFORMAT </w:instrText>
      </w:r>
      <w:r w:rsidRPr="00517054">
        <w:rPr>
          <w:sz w:val="24"/>
          <w:szCs w:val="24"/>
        </w:rPr>
      </w:r>
      <w:r w:rsidRPr="00517054">
        <w:rPr>
          <w:sz w:val="24"/>
          <w:szCs w:val="24"/>
        </w:rPr>
        <w:fldChar w:fldCharType="separate"/>
      </w:r>
      <w:r w:rsidR="00232D02">
        <w:rPr>
          <w:sz w:val="24"/>
          <w:szCs w:val="24"/>
        </w:rPr>
        <w:t>22.1.5</w:t>
      </w:r>
      <w:r w:rsidRPr="00517054">
        <w:rPr>
          <w:sz w:val="24"/>
          <w:szCs w:val="24"/>
        </w:rPr>
        <w:fldChar w:fldCharType="end"/>
      </w:r>
      <w:r w:rsidRPr="00517054">
        <w:rPr>
          <w:sz w:val="24"/>
          <w:szCs w:val="24"/>
        </w:rPr>
        <w:t xml:space="preserve">, </w:t>
      </w:r>
      <w:r w:rsidRPr="00517054">
        <w:rPr>
          <w:sz w:val="24"/>
          <w:szCs w:val="24"/>
        </w:rPr>
        <w:fldChar w:fldCharType="begin"/>
      </w:r>
      <w:r w:rsidRPr="00517054">
        <w:rPr>
          <w:sz w:val="24"/>
          <w:szCs w:val="24"/>
        </w:rPr>
        <w:instrText xml:space="preserve"> REF _Ref114668247 \r \h  \* MERGEFORMAT </w:instrText>
      </w:r>
      <w:r w:rsidRPr="00517054">
        <w:rPr>
          <w:sz w:val="24"/>
          <w:szCs w:val="24"/>
        </w:rPr>
      </w:r>
      <w:r w:rsidRPr="00517054">
        <w:rPr>
          <w:sz w:val="24"/>
          <w:szCs w:val="24"/>
        </w:rPr>
        <w:fldChar w:fldCharType="separate"/>
      </w:r>
      <w:r w:rsidR="00232D02">
        <w:rPr>
          <w:sz w:val="24"/>
          <w:szCs w:val="24"/>
        </w:rPr>
        <w:t>22.1.6</w:t>
      </w:r>
      <w:r w:rsidRPr="00517054">
        <w:rPr>
          <w:sz w:val="24"/>
          <w:szCs w:val="24"/>
        </w:rPr>
        <w:fldChar w:fldCharType="end"/>
      </w:r>
      <w:r w:rsidRPr="00517054">
        <w:rPr>
          <w:sz w:val="24"/>
          <w:szCs w:val="24"/>
        </w:rPr>
        <w:t xml:space="preserve">, </w:t>
      </w:r>
      <w:r w:rsidRPr="00517054">
        <w:rPr>
          <w:sz w:val="24"/>
          <w:szCs w:val="24"/>
        </w:rPr>
        <w:fldChar w:fldCharType="begin"/>
      </w:r>
      <w:r w:rsidRPr="00517054">
        <w:rPr>
          <w:sz w:val="24"/>
          <w:szCs w:val="24"/>
        </w:rPr>
        <w:instrText xml:space="preserve"> REF _Ref114668251 \r \h  \* MERGEFORMAT </w:instrText>
      </w:r>
      <w:r w:rsidRPr="00517054">
        <w:rPr>
          <w:sz w:val="24"/>
          <w:szCs w:val="24"/>
        </w:rPr>
      </w:r>
      <w:r w:rsidRPr="00517054">
        <w:rPr>
          <w:sz w:val="24"/>
          <w:szCs w:val="24"/>
        </w:rPr>
        <w:fldChar w:fldCharType="separate"/>
      </w:r>
      <w:r w:rsidR="00232D02">
        <w:rPr>
          <w:sz w:val="24"/>
          <w:szCs w:val="24"/>
        </w:rPr>
        <w:t>22.1.7</w:t>
      </w:r>
      <w:r w:rsidRPr="00517054">
        <w:rPr>
          <w:sz w:val="24"/>
          <w:szCs w:val="24"/>
        </w:rPr>
        <w:fldChar w:fldCharType="end"/>
      </w:r>
      <w:r w:rsidRPr="00517054">
        <w:rPr>
          <w:sz w:val="24"/>
          <w:szCs w:val="24"/>
        </w:rPr>
        <w:t xml:space="preserve"> e </w:t>
      </w:r>
      <w:r w:rsidRPr="00517054">
        <w:rPr>
          <w:sz w:val="24"/>
          <w:szCs w:val="24"/>
        </w:rPr>
        <w:fldChar w:fldCharType="begin"/>
      </w:r>
      <w:r w:rsidRPr="00517054">
        <w:rPr>
          <w:sz w:val="24"/>
          <w:szCs w:val="24"/>
        </w:rPr>
        <w:instrText xml:space="preserve"> REF _Ref114668252 \r \h  \* MERGEFORMAT </w:instrText>
      </w:r>
      <w:r w:rsidRPr="00517054">
        <w:rPr>
          <w:sz w:val="24"/>
          <w:szCs w:val="24"/>
        </w:rPr>
      </w:r>
      <w:r w:rsidRPr="00517054">
        <w:rPr>
          <w:sz w:val="24"/>
          <w:szCs w:val="24"/>
        </w:rPr>
        <w:fldChar w:fldCharType="separate"/>
      </w:r>
      <w:r w:rsidR="00232D02">
        <w:rPr>
          <w:sz w:val="24"/>
          <w:szCs w:val="24"/>
        </w:rPr>
        <w:t>22.1.8</w:t>
      </w:r>
      <w:r w:rsidRPr="00517054">
        <w:rPr>
          <w:sz w:val="24"/>
          <w:szCs w:val="24"/>
        </w:rPr>
        <w:fldChar w:fldCharType="end"/>
      </w:r>
      <w:r w:rsidRPr="00517054">
        <w:rPr>
          <w:sz w:val="24"/>
          <w:szCs w:val="24"/>
        </w:rPr>
        <w:t xml:space="preserve">, bem como pelas infrações administrativas previstas nos itens </w:t>
      </w:r>
      <w:r w:rsidRPr="00517054">
        <w:rPr>
          <w:sz w:val="24"/>
          <w:szCs w:val="24"/>
        </w:rPr>
        <w:fldChar w:fldCharType="begin"/>
      </w:r>
      <w:r w:rsidRPr="00517054">
        <w:rPr>
          <w:sz w:val="24"/>
          <w:szCs w:val="24"/>
        </w:rPr>
        <w:instrText xml:space="preserve"> REF _Ref114668085 \r \h  \* MERGEFORMAT </w:instrText>
      </w:r>
      <w:r w:rsidRPr="00517054">
        <w:rPr>
          <w:sz w:val="24"/>
          <w:szCs w:val="24"/>
        </w:rPr>
      </w:r>
      <w:r w:rsidRPr="00517054">
        <w:rPr>
          <w:sz w:val="24"/>
          <w:szCs w:val="24"/>
        </w:rPr>
        <w:fldChar w:fldCharType="separate"/>
      </w:r>
      <w:r w:rsidR="00232D02">
        <w:rPr>
          <w:sz w:val="24"/>
          <w:szCs w:val="24"/>
        </w:rPr>
        <w:t>22.1.1</w:t>
      </w:r>
      <w:r w:rsidRPr="00517054">
        <w:rPr>
          <w:sz w:val="24"/>
          <w:szCs w:val="24"/>
        </w:rPr>
        <w:fldChar w:fldCharType="end"/>
      </w:r>
      <w:r w:rsidRPr="00517054">
        <w:rPr>
          <w:sz w:val="24"/>
          <w:szCs w:val="24"/>
        </w:rPr>
        <w:t xml:space="preserve">, </w:t>
      </w:r>
      <w:r w:rsidRPr="00517054">
        <w:rPr>
          <w:sz w:val="24"/>
          <w:szCs w:val="24"/>
        </w:rPr>
        <w:fldChar w:fldCharType="begin"/>
      </w:r>
      <w:r w:rsidRPr="00517054">
        <w:rPr>
          <w:sz w:val="24"/>
          <w:szCs w:val="24"/>
        </w:rPr>
        <w:instrText xml:space="preserve"> REF _Ref114668108 \r \h  \* MERGEFORMAT </w:instrText>
      </w:r>
      <w:r w:rsidRPr="00517054">
        <w:rPr>
          <w:sz w:val="24"/>
          <w:szCs w:val="24"/>
        </w:rPr>
      </w:r>
      <w:r w:rsidRPr="00517054">
        <w:rPr>
          <w:sz w:val="24"/>
          <w:szCs w:val="24"/>
        </w:rPr>
        <w:fldChar w:fldCharType="separate"/>
      </w:r>
      <w:r w:rsidR="00232D02">
        <w:rPr>
          <w:sz w:val="24"/>
          <w:szCs w:val="24"/>
        </w:rPr>
        <w:t>22.1.2</w:t>
      </w:r>
      <w:r w:rsidRPr="00517054">
        <w:rPr>
          <w:sz w:val="24"/>
          <w:szCs w:val="24"/>
        </w:rPr>
        <w:fldChar w:fldCharType="end"/>
      </w:r>
      <w:r w:rsidRPr="00517054">
        <w:rPr>
          <w:sz w:val="24"/>
          <w:szCs w:val="24"/>
        </w:rPr>
        <w:t xml:space="preserve"> e </w:t>
      </w:r>
      <w:r w:rsidRPr="00517054">
        <w:rPr>
          <w:sz w:val="24"/>
          <w:szCs w:val="24"/>
        </w:rPr>
        <w:fldChar w:fldCharType="begin"/>
      </w:r>
      <w:r w:rsidRPr="00517054">
        <w:rPr>
          <w:sz w:val="24"/>
          <w:szCs w:val="24"/>
        </w:rPr>
        <w:instrText xml:space="preserve"> REF _Ref114668139 \r \h  \* MERGEFORMAT </w:instrText>
      </w:r>
      <w:r w:rsidRPr="00517054">
        <w:rPr>
          <w:sz w:val="24"/>
          <w:szCs w:val="24"/>
        </w:rPr>
      </w:r>
      <w:r w:rsidRPr="00517054">
        <w:rPr>
          <w:sz w:val="24"/>
          <w:szCs w:val="24"/>
        </w:rPr>
        <w:fldChar w:fldCharType="separate"/>
      </w:r>
      <w:r w:rsidR="00232D02">
        <w:rPr>
          <w:sz w:val="24"/>
          <w:szCs w:val="24"/>
        </w:rPr>
        <w:t>22.1.3</w:t>
      </w:r>
      <w:r w:rsidRPr="00517054">
        <w:rPr>
          <w:sz w:val="24"/>
          <w:szCs w:val="24"/>
        </w:rPr>
        <w:fldChar w:fldCharType="end"/>
      </w:r>
      <w:r w:rsidRPr="00517054">
        <w:rPr>
          <w:sz w:val="24"/>
          <w:szCs w:val="24"/>
        </w:rPr>
        <w:t xml:space="preserve"> que justifiquem a imposição de penalidade mais grave que a sanção de impedimento de licitar e contratar, cuja duração observará o prazo previsto no </w:t>
      </w:r>
      <w:hyperlink r:id="rId53" w:anchor="art156§5" w:history="1">
        <w:r w:rsidRPr="00517054">
          <w:rPr>
            <w:rStyle w:val="Hyperlink"/>
            <w:sz w:val="24"/>
            <w:szCs w:val="24"/>
          </w:rPr>
          <w:t>art. 156, §5º, da Lei n.º 14.133/2021</w:t>
        </w:r>
      </w:hyperlink>
      <w:r w:rsidRPr="00517054">
        <w:rPr>
          <w:sz w:val="24"/>
          <w:szCs w:val="24"/>
        </w:rPr>
        <w:t>.</w:t>
      </w:r>
    </w:p>
    <w:p w14:paraId="7658B6E3" w14:textId="08976015" w:rsidR="00517054" w:rsidRPr="00517054" w:rsidRDefault="00517054" w:rsidP="00FA42AD">
      <w:pPr>
        <w:pStyle w:val="Nivel2"/>
        <w:numPr>
          <w:ilvl w:val="1"/>
          <w:numId w:val="7"/>
        </w:numPr>
        <w:ind w:left="0" w:firstLine="0"/>
        <w:rPr>
          <w:sz w:val="24"/>
          <w:szCs w:val="24"/>
        </w:rPr>
      </w:pPr>
      <w:r w:rsidRPr="00517054">
        <w:rPr>
          <w:sz w:val="24"/>
          <w:szCs w:val="24"/>
        </w:rPr>
        <w:t xml:space="preserve">A recusa injustificada do adjudicatário em assinar o contrato ou a ata de registro de preço, ou em aceitar ou retirar o instrumento equivalente no prazo estabelecido pela </w:t>
      </w:r>
      <w:r w:rsidRPr="00517054">
        <w:rPr>
          <w:sz w:val="24"/>
          <w:szCs w:val="24"/>
        </w:rPr>
        <w:lastRenderedPageBreak/>
        <w:t xml:space="preserve">Administração, descrita no item </w:t>
      </w:r>
      <w:r w:rsidRPr="00517054">
        <w:rPr>
          <w:sz w:val="24"/>
          <w:szCs w:val="24"/>
        </w:rPr>
        <w:fldChar w:fldCharType="begin"/>
      </w:r>
      <w:r w:rsidRPr="00517054">
        <w:rPr>
          <w:sz w:val="24"/>
          <w:szCs w:val="24"/>
        </w:rPr>
        <w:instrText xml:space="preserve"> REF _Ref114668139 \r \h  \* MERGEFORMAT </w:instrText>
      </w:r>
      <w:r w:rsidRPr="00517054">
        <w:rPr>
          <w:sz w:val="24"/>
          <w:szCs w:val="24"/>
        </w:rPr>
      </w:r>
      <w:r w:rsidRPr="00517054">
        <w:rPr>
          <w:sz w:val="24"/>
          <w:szCs w:val="24"/>
        </w:rPr>
        <w:fldChar w:fldCharType="separate"/>
      </w:r>
      <w:r w:rsidR="00232D02">
        <w:rPr>
          <w:sz w:val="24"/>
          <w:szCs w:val="24"/>
        </w:rPr>
        <w:t>22.1.3</w:t>
      </w:r>
      <w:r w:rsidRPr="00517054">
        <w:rPr>
          <w:sz w:val="24"/>
          <w:szCs w:val="24"/>
        </w:rPr>
        <w:fldChar w:fldCharType="end"/>
      </w:r>
      <w:r w:rsidRPr="00517054">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517054">
          <w:rPr>
            <w:rStyle w:val="Hyperlink"/>
            <w:sz w:val="24"/>
            <w:szCs w:val="24"/>
          </w:rPr>
          <w:t>art. 45, §4º da IN SEGES/ME n.º 73, de 2022</w:t>
        </w:r>
      </w:hyperlink>
      <w:r w:rsidRPr="00517054">
        <w:rPr>
          <w:sz w:val="24"/>
          <w:szCs w:val="24"/>
        </w:rPr>
        <w:t xml:space="preserve">. </w:t>
      </w:r>
    </w:p>
    <w:p w14:paraId="446D20F2" w14:textId="58F2DA73" w:rsidR="00517054" w:rsidRPr="00517054" w:rsidRDefault="00517054" w:rsidP="00FA42AD">
      <w:pPr>
        <w:pStyle w:val="Nivel2"/>
        <w:numPr>
          <w:ilvl w:val="1"/>
          <w:numId w:val="7"/>
        </w:numPr>
        <w:ind w:left="0" w:firstLine="0"/>
        <w:rPr>
          <w:sz w:val="24"/>
          <w:szCs w:val="24"/>
        </w:rPr>
      </w:pPr>
      <w:r w:rsidRPr="00517054">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w:t>
      </w:r>
      <w:r w:rsidRPr="009E4CC5">
        <w:rPr>
          <w:b/>
          <w:color w:val="00B0F0"/>
          <w:sz w:val="24"/>
          <w:szCs w:val="24"/>
        </w:rPr>
        <w:t xml:space="preserve">comissão composta por </w:t>
      </w:r>
      <w:r w:rsidR="009E4CC5" w:rsidRPr="009E4CC5">
        <w:rPr>
          <w:b/>
          <w:color w:val="00B0F0"/>
          <w:sz w:val="24"/>
          <w:szCs w:val="24"/>
        </w:rPr>
        <w:t>0</w:t>
      </w:r>
      <w:r w:rsidRPr="009E4CC5">
        <w:rPr>
          <w:b/>
          <w:color w:val="00B0F0"/>
          <w:sz w:val="24"/>
          <w:szCs w:val="24"/>
        </w:rPr>
        <w:t>2 (dois) ou mais servidores estáveis</w:t>
      </w:r>
      <w:r w:rsidRPr="00517054">
        <w:rPr>
          <w:sz w:val="24"/>
          <w:szCs w:val="24"/>
        </w:rPr>
        <w:t xml:space="preserve">, que avaliará fatos e circunstâncias conhecidos e intimará o licitante ou o adjudicatário para, no prazo de </w:t>
      </w:r>
      <w:r w:rsidRPr="004C60E5">
        <w:rPr>
          <w:b/>
          <w:sz w:val="24"/>
          <w:szCs w:val="24"/>
        </w:rPr>
        <w:t>15 (quinze) dias úteis</w:t>
      </w:r>
      <w:r w:rsidRPr="00517054">
        <w:rPr>
          <w:sz w:val="24"/>
          <w:szCs w:val="24"/>
        </w:rPr>
        <w:t xml:space="preserve">, contado da data de sua intimação, apresentar defesa escrita e especificar as provas que pretenda produzir. </w:t>
      </w:r>
    </w:p>
    <w:p w14:paraId="2995AEC5" w14:textId="77B34DAF" w:rsidR="00517054" w:rsidRPr="00517054" w:rsidRDefault="00517054" w:rsidP="00FA42AD">
      <w:pPr>
        <w:pStyle w:val="Nivel2"/>
        <w:numPr>
          <w:ilvl w:val="1"/>
          <w:numId w:val="7"/>
        </w:numPr>
        <w:ind w:left="0" w:firstLine="0"/>
        <w:rPr>
          <w:sz w:val="24"/>
          <w:szCs w:val="24"/>
        </w:rPr>
      </w:pPr>
      <w:r w:rsidRPr="00517054">
        <w:rPr>
          <w:sz w:val="24"/>
          <w:szCs w:val="24"/>
        </w:rPr>
        <w:t xml:space="preserve">Caberá recurso no prazo de </w:t>
      </w:r>
      <w:r w:rsidRPr="004C60E5">
        <w:rPr>
          <w:b/>
          <w:sz w:val="24"/>
          <w:szCs w:val="24"/>
        </w:rPr>
        <w:t>15 (quinze) dias úteis</w:t>
      </w:r>
      <w:r w:rsidRPr="00517054">
        <w:rPr>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009E4CC5" w:rsidRPr="004C60E5">
        <w:rPr>
          <w:b/>
          <w:sz w:val="24"/>
          <w:szCs w:val="24"/>
        </w:rPr>
        <w:t>0</w:t>
      </w:r>
      <w:r w:rsidRPr="004C60E5">
        <w:rPr>
          <w:b/>
          <w:sz w:val="24"/>
          <w:szCs w:val="24"/>
        </w:rPr>
        <w:t>5 (cinco) dias úteis</w:t>
      </w:r>
      <w:r w:rsidRPr="00517054">
        <w:rPr>
          <w:sz w:val="24"/>
          <w:szCs w:val="24"/>
        </w:rPr>
        <w:t xml:space="preserve">, encaminhará o recurso com sua motivação à autoridade superior, que deverá proferir sua decisão no prazo máximo de </w:t>
      </w:r>
      <w:r w:rsidRPr="004C60E5">
        <w:rPr>
          <w:b/>
          <w:sz w:val="24"/>
          <w:szCs w:val="24"/>
        </w:rPr>
        <w:t>20 (vinte) dias úteis</w:t>
      </w:r>
      <w:r w:rsidRPr="00517054">
        <w:rPr>
          <w:sz w:val="24"/>
          <w:szCs w:val="24"/>
        </w:rPr>
        <w:t>, contado do recebimento dos autos.</w:t>
      </w:r>
    </w:p>
    <w:p w14:paraId="6E5E80A6" w14:textId="77777777" w:rsidR="00517054" w:rsidRPr="00517054" w:rsidRDefault="00517054" w:rsidP="00FA42AD">
      <w:pPr>
        <w:pStyle w:val="Nivel2"/>
        <w:numPr>
          <w:ilvl w:val="1"/>
          <w:numId w:val="7"/>
        </w:numPr>
        <w:ind w:left="0" w:firstLine="0"/>
        <w:rPr>
          <w:sz w:val="24"/>
          <w:szCs w:val="24"/>
        </w:rPr>
      </w:pPr>
      <w:r w:rsidRPr="00517054">
        <w:rPr>
          <w:sz w:val="24"/>
          <w:szCs w:val="24"/>
        </w:rPr>
        <w:t xml:space="preserve">Caberá a apresentação de pedido de reconsideração da aplicação da sanção de declaração de inidoneidade para licitar ou contratar no prazo de </w:t>
      </w:r>
      <w:r w:rsidRPr="004C60E5">
        <w:rPr>
          <w:b/>
          <w:sz w:val="24"/>
          <w:szCs w:val="24"/>
        </w:rPr>
        <w:t>15 (quinze) dias úteis</w:t>
      </w:r>
      <w:r w:rsidRPr="00517054">
        <w:rPr>
          <w:sz w:val="24"/>
          <w:szCs w:val="24"/>
        </w:rPr>
        <w:t xml:space="preserve">, contado da data da intimação, e decidido no prazo máximo de </w:t>
      </w:r>
      <w:r w:rsidRPr="004C60E5">
        <w:rPr>
          <w:b/>
          <w:sz w:val="24"/>
          <w:szCs w:val="24"/>
        </w:rPr>
        <w:t>20 (vinte) dias úteis</w:t>
      </w:r>
      <w:r w:rsidRPr="00517054">
        <w:rPr>
          <w:sz w:val="24"/>
          <w:szCs w:val="24"/>
        </w:rPr>
        <w:t>, contado do seu recebimento.</w:t>
      </w:r>
    </w:p>
    <w:p w14:paraId="13E76121" w14:textId="77777777" w:rsidR="00517054" w:rsidRDefault="00517054" w:rsidP="00FA42AD">
      <w:pPr>
        <w:pStyle w:val="Nivel2"/>
        <w:numPr>
          <w:ilvl w:val="1"/>
          <w:numId w:val="7"/>
        </w:numPr>
        <w:ind w:left="0" w:firstLine="0"/>
        <w:rPr>
          <w:sz w:val="24"/>
          <w:szCs w:val="24"/>
        </w:rPr>
      </w:pPr>
      <w:r w:rsidRPr="00517054">
        <w:rPr>
          <w:sz w:val="24"/>
          <w:szCs w:val="24"/>
        </w:rPr>
        <w:t>O recurso e o pedido de reconsideração terão efeito suspensivo do ato ou da decisão recorrida até que sobrevenha decisão final da autoridade competente.</w:t>
      </w:r>
    </w:p>
    <w:p w14:paraId="34B83699" w14:textId="1F313B3F" w:rsidR="009E4CC5" w:rsidRPr="00784562" w:rsidRDefault="00517054" w:rsidP="00FA42AD">
      <w:pPr>
        <w:pStyle w:val="Nivel2"/>
        <w:numPr>
          <w:ilvl w:val="1"/>
          <w:numId w:val="7"/>
        </w:numPr>
        <w:ind w:left="0" w:firstLine="0"/>
        <w:rPr>
          <w:sz w:val="24"/>
          <w:szCs w:val="24"/>
        </w:rPr>
      </w:pPr>
      <w:r w:rsidRPr="00517054">
        <w:rPr>
          <w:sz w:val="24"/>
          <w:szCs w:val="24"/>
        </w:rPr>
        <w:t>A aplicação das sanções previstas neste edital não exclui, em hipótese alguma, a obrigação de reparação integral dos danos causados.</w:t>
      </w:r>
    </w:p>
    <w:p w14:paraId="4AE74A23" w14:textId="67B3A8EE" w:rsidR="00517054" w:rsidRPr="00B3665D" w:rsidRDefault="00517054" w:rsidP="00FA42AD">
      <w:pPr>
        <w:pStyle w:val="PargrafodaLista"/>
        <w:numPr>
          <w:ilvl w:val="0"/>
          <w:numId w:val="7"/>
        </w:numPr>
        <w:tabs>
          <w:tab w:val="left" w:pos="567"/>
          <w:tab w:val="left" w:pos="851"/>
        </w:tabs>
        <w:spacing w:after="240" w:line="280" w:lineRule="atLeast"/>
        <w:ind w:left="0" w:firstLine="0"/>
        <w:contextualSpacing w:val="0"/>
        <w:rPr>
          <w:b/>
          <w:sz w:val="24"/>
          <w:szCs w:val="24"/>
        </w:rPr>
      </w:pPr>
      <w:bookmarkStart w:id="80" w:name="_Toc135469235"/>
      <w:r w:rsidRPr="00B3665D">
        <w:rPr>
          <w:b/>
          <w:sz w:val="24"/>
          <w:szCs w:val="24"/>
        </w:rPr>
        <w:t>DA IMPUGNAÇÃO AO EDITAL E DO PEDIDO DE ESCLARECIMENTO</w:t>
      </w:r>
      <w:bookmarkEnd w:id="80"/>
      <w:r w:rsidRPr="00B3665D">
        <w:rPr>
          <w:b/>
          <w:sz w:val="24"/>
          <w:szCs w:val="24"/>
        </w:rPr>
        <w:t>:</w:t>
      </w:r>
    </w:p>
    <w:p w14:paraId="67C9368D" w14:textId="67A2C39A" w:rsidR="00517054" w:rsidRPr="00517054" w:rsidRDefault="00517054" w:rsidP="00FA42AD">
      <w:pPr>
        <w:pStyle w:val="Nivel2"/>
        <w:numPr>
          <w:ilvl w:val="1"/>
          <w:numId w:val="7"/>
        </w:numPr>
        <w:ind w:left="0" w:firstLine="0"/>
        <w:rPr>
          <w:sz w:val="24"/>
          <w:szCs w:val="24"/>
        </w:rPr>
      </w:pPr>
      <w:r w:rsidRPr="00517054">
        <w:rPr>
          <w:sz w:val="24"/>
          <w:szCs w:val="24"/>
        </w:rPr>
        <w:t xml:space="preserve">Qualquer pessoa é parte legítima para impugnar este Edital por irregularidade na aplicação da </w:t>
      </w:r>
      <w:hyperlink r:id="rId55" w:history="1">
        <w:r w:rsidRPr="00517054">
          <w:rPr>
            <w:rStyle w:val="Hyperlink"/>
            <w:sz w:val="24"/>
            <w:szCs w:val="24"/>
          </w:rPr>
          <w:t>Lei nº 14.133, de 2021</w:t>
        </w:r>
      </w:hyperlink>
      <w:r w:rsidRPr="00517054">
        <w:rPr>
          <w:sz w:val="24"/>
          <w:szCs w:val="24"/>
        </w:rPr>
        <w:t xml:space="preserve">, devendo protocolar o pedido até </w:t>
      </w:r>
      <w:r w:rsidR="00EF2C6D" w:rsidRPr="00EF2C6D">
        <w:rPr>
          <w:b/>
          <w:sz w:val="24"/>
          <w:szCs w:val="24"/>
        </w:rPr>
        <w:t>0</w:t>
      </w:r>
      <w:r w:rsidRPr="00517054">
        <w:rPr>
          <w:b/>
          <w:sz w:val="24"/>
          <w:szCs w:val="24"/>
        </w:rPr>
        <w:t>3 (três) dias úteis</w:t>
      </w:r>
      <w:r w:rsidRPr="00517054">
        <w:rPr>
          <w:sz w:val="24"/>
          <w:szCs w:val="24"/>
        </w:rPr>
        <w:t xml:space="preserve"> antes da data da abertura do certame.</w:t>
      </w:r>
    </w:p>
    <w:p w14:paraId="2D3EB4A3" w14:textId="6A36D20B" w:rsidR="00517054" w:rsidRPr="00517054" w:rsidRDefault="00517054" w:rsidP="00FA42AD">
      <w:pPr>
        <w:pStyle w:val="Nivel2"/>
        <w:numPr>
          <w:ilvl w:val="1"/>
          <w:numId w:val="7"/>
        </w:numPr>
        <w:ind w:left="0" w:firstLine="0"/>
        <w:rPr>
          <w:sz w:val="24"/>
          <w:szCs w:val="24"/>
        </w:rPr>
      </w:pPr>
      <w:r w:rsidRPr="00517054">
        <w:rPr>
          <w:sz w:val="24"/>
          <w:szCs w:val="24"/>
        </w:rPr>
        <w:t xml:space="preserve">A resposta à impugnação ou ao pedido de esclarecimento será divulgado em sítio eletrônico oficial no prazo de até </w:t>
      </w:r>
      <w:r w:rsidR="00EF2C6D" w:rsidRPr="00EF2C6D">
        <w:rPr>
          <w:b/>
          <w:sz w:val="24"/>
          <w:szCs w:val="24"/>
        </w:rPr>
        <w:t>0</w:t>
      </w:r>
      <w:r w:rsidRPr="00517054">
        <w:rPr>
          <w:b/>
          <w:sz w:val="24"/>
          <w:szCs w:val="24"/>
        </w:rPr>
        <w:t>3 (três) dias úteis</w:t>
      </w:r>
      <w:r w:rsidRPr="00517054">
        <w:rPr>
          <w:sz w:val="24"/>
          <w:szCs w:val="24"/>
        </w:rPr>
        <w:t>, limitado ao último dia útil anterior à data da abertura do certame.</w:t>
      </w:r>
    </w:p>
    <w:p w14:paraId="59A49CE4" w14:textId="3DE7C4B9" w:rsidR="00517054" w:rsidRPr="009E4CC5" w:rsidRDefault="00517054" w:rsidP="00FA42AD">
      <w:pPr>
        <w:pStyle w:val="Nivel2"/>
        <w:numPr>
          <w:ilvl w:val="1"/>
          <w:numId w:val="7"/>
        </w:numPr>
        <w:ind w:left="0" w:firstLine="0"/>
        <w:rPr>
          <w:color w:val="00B0F0"/>
          <w:sz w:val="24"/>
          <w:szCs w:val="24"/>
        </w:rPr>
      </w:pPr>
      <w:r w:rsidRPr="009E4CC5">
        <w:rPr>
          <w:color w:val="00B0F0"/>
          <w:sz w:val="24"/>
          <w:szCs w:val="24"/>
        </w:rPr>
        <w:t>A impugnação e o pedido de esclarecimento poderão ser realizados por forma eletrônica,</w:t>
      </w:r>
      <w:r w:rsidRPr="0099314A">
        <w:rPr>
          <w:color w:val="00B0F0"/>
          <w:sz w:val="24"/>
          <w:szCs w:val="24"/>
        </w:rPr>
        <w:t xml:space="preserve"> </w:t>
      </w:r>
      <w:r w:rsidRPr="0099314A">
        <w:rPr>
          <w:iCs/>
          <w:color w:val="00B0F0"/>
          <w:sz w:val="24"/>
          <w:szCs w:val="24"/>
        </w:rPr>
        <w:t>pelos seguintes meios</w:t>
      </w:r>
      <w:r w:rsidRPr="0099314A">
        <w:rPr>
          <w:color w:val="00B0F0"/>
          <w:sz w:val="24"/>
          <w:szCs w:val="24"/>
        </w:rPr>
        <w:t>:</w:t>
      </w:r>
      <w:r w:rsidRPr="009E4CC5">
        <w:rPr>
          <w:color w:val="00B0F0"/>
          <w:sz w:val="24"/>
          <w:szCs w:val="24"/>
        </w:rPr>
        <w:t xml:space="preserve"> </w:t>
      </w:r>
      <w:hyperlink r:id="rId56" w:history="1">
        <w:r w:rsidR="0099314A" w:rsidRPr="003C4FA4">
          <w:rPr>
            <w:rStyle w:val="Hyperlink"/>
            <w:sz w:val="24"/>
            <w:szCs w:val="24"/>
          </w:rPr>
          <w:t>licitacao@riodasflores.rj.gov.br</w:t>
        </w:r>
      </w:hyperlink>
      <w:r w:rsidR="0099314A">
        <w:rPr>
          <w:color w:val="00B0F0"/>
          <w:sz w:val="24"/>
          <w:szCs w:val="24"/>
        </w:rPr>
        <w:t xml:space="preserve"> </w:t>
      </w:r>
    </w:p>
    <w:p w14:paraId="1B23C234" w14:textId="77777777" w:rsidR="00517054" w:rsidRPr="00517054" w:rsidRDefault="00517054" w:rsidP="00FA42AD">
      <w:pPr>
        <w:pStyle w:val="Nivel2"/>
        <w:numPr>
          <w:ilvl w:val="1"/>
          <w:numId w:val="7"/>
        </w:numPr>
        <w:ind w:left="0" w:firstLine="0"/>
        <w:rPr>
          <w:sz w:val="24"/>
          <w:szCs w:val="24"/>
        </w:rPr>
      </w:pPr>
      <w:r w:rsidRPr="00517054">
        <w:rPr>
          <w:sz w:val="24"/>
          <w:szCs w:val="24"/>
        </w:rPr>
        <w:t>As impugnações e pedidos de esclarecimentos não suspendem os prazos previstos no certame.</w:t>
      </w:r>
    </w:p>
    <w:p w14:paraId="3884DC8A" w14:textId="77777777" w:rsidR="00517054" w:rsidRDefault="00517054" w:rsidP="00FA42AD">
      <w:pPr>
        <w:pStyle w:val="Nivel3"/>
        <w:numPr>
          <w:ilvl w:val="2"/>
          <w:numId w:val="7"/>
        </w:numPr>
        <w:tabs>
          <w:tab w:val="left" w:pos="993"/>
          <w:tab w:val="left" w:pos="1701"/>
        </w:tabs>
        <w:ind w:left="0" w:firstLine="0"/>
        <w:rPr>
          <w:sz w:val="24"/>
          <w:szCs w:val="24"/>
        </w:rPr>
      </w:pPr>
      <w:r w:rsidRPr="00517054">
        <w:rPr>
          <w:sz w:val="24"/>
          <w:szCs w:val="24"/>
        </w:rPr>
        <w:t>A concessão de efeito suspensivo à impugnação é medida excepcional e deverá ser motivada pelo agente de contratação, nos autos do processo de licitação.</w:t>
      </w:r>
    </w:p>
    <w:p w14:paraId="72648E65" w14:textId="2E6E3C30" w:rsidR="00517054" w:rsidRPr="00517054" w:rsidRDefault="00517054" w:rsidP="00FA42AD">
      <w:pPr>
        <w:pStyle w:val="Nivel3"/>
        <w:numPr>
          <w:ilvl w:val="1"/>
          <w:numId w:val="7"/>
        </w:numPr>
        <w:tabs>
          <w:tab w:val="left" w:pos="993"/>
          <w:tab w:val="left" w:pos="1701"/>
        </w:tabs>
        <w:ind w:left="0" w:firstLine="0"/>
        <w:rPr>
          <w:sz w:val="24"/>
          <w:szCs w:val="24"/>
        </w:rPr>
      </w:pPr>
      <w:r w:rsidRPr="00517054">
        <w:rPr>
          <w:sz w:val="24"/>
          <w:szCs w:val="24"/>
        </w:rPr>
        <w:lastRenderedPageBreak/>
        <w:t>Acolhida a impugnação, será definida e publicada nova data para a realização do certame</w:t>
      </w:r>
      <w:r>
        <w:rPr>
          <w:sz w:val="24"/>
          <w:szCs w:val="24"/>
        </w:rPr>
        <w:t>.</w:t>
      </w:r>
    </w:p>
    <w:p w14:paraId="73C20C1D" w14:textId="650E5223" w:rsidR="00221E93" w:rsidRPr="00B3665D" w:rsidRDefault="00A639DB" w:rsidP="00FA42AD">
      <w:pPr>
        <w:pStyle w:val="PargrafodaLista"/>
        <w:numPr>
          <w:ilvl w:val="0"/>
          <w:numId w:val="7"/>
        </w:numPr>
        <w:tabs>
          <w:tab w:val="left" w:pos="567"/>
          <w:tab w:val="left" w:pos="851"/>
        </w:tabs>
        <w:spacing w:after="240" w:line="280" w:lineRule="atLeast"/>
        <w:ind w:left="0" w:firstLine="0"/>
        <w:contextualSpacing w:val="0"/>
        <w:rPr>
          <w:b/>
          <w:sz w:val="24"/>
          <w:szCs w:val="24"/>
        </w:rPr>
      </w:pPr>
      <w:hyperlink w:anchor="ANEXOIRECEBIMENTO">
        <w:bookmarkStart w:id="81" w:name="EDITALRECEBIMENTOOBJ"/>
        <w:r w:rsidRPr="00B3665D">
          <w:rPr>
            <w:rStyle w:val="Hyperlink"/>
            <w:b/>
            <w:color w:val="auto"/>
            <w:sz w:val="24"/>
            <w:szCs w:val="24"/>
            <w:u w:val="none"/>
          </w:rPr>
          <w:t>CONDIÇÕES DE RECEBIMENTO DO OBJETO:</w:t>
        </w:r>
      </w:hyperlink>
      <w:bookmarkEnd w:id="81"/>
    </w:p>
    <w:p w14:paraId="114D05C7" w14:textId="77777777" w:rsidR="00CB24F4" w:rsidRPr="00B3665D" w:rsidRDefault="00A639DB" w:rsidP="00FA42AD">
      <w:pPr>
        <w:pStyle w:val="PargrafodaLista"/>
        <w:numPr>
          <w:ilvl w:val="1"/>
          <w:numId w:val="7"/>
        </w:numPr>
        <w:tabs>
          <w:tab w:val="left" w:pos="709"/>
        </w:tabs>
        <w:spacing w:line="280" w:lineRule="atLeast"/>
        <w:ind w:left="0" w:firstLine="0"/>
        <w:rPr>
          <w:b/>
          <w:sz w:val="24"/>
          <w:szCs w:val="24"/>
        </w:rPr>
      </w:pPr>
      <w:hyperlink w:anchor="ANEXOIRECEBIMENTO" w:tgtFrame="#ANEXOIRECEBIMENTO">
        <w:r w:rsidRPr="00B3665D">
          <w:rPr>
            <w:rStyle w:val="Hyperlink"/>
            <w:b/>
            <w:color w:val="auto"/>
            <w:sz w:val="24"/>
            <w:szCs w:val="24"/>
            <w:u w:val="none"/>
          </w:rPr>
          <w:t>DO RECEBIMENTO DO(S) OBJETO(S)</w:t>
        </w:r>
      </w:hyperlink>
      <w:r w:rsidRPr="00B3665D">
        <w:rPr>
          <w:b/>
          <w:sz w:val="24"/>
          <w:szCs w:val="24"/>
        </w:rPr>
        <w:t>:</w:t>
      </w:r>
    </w:p>
    <w:p w14:paraId="7525E503" w14:textId="77777777" w:rsidR="00CB24F4" w:rsidRDefault="00CB24F4" w:rsidP="00B3665D">
      <w:pPr>
        <w:pStyle w:val="PargrafodaLista"/>
        <w:tabs>
          <w:tab w:val="left" w:pos="709"/>
        </w:tabs>
        <w:spacing w:line="280" w:lineRule="atLeast"/>
        <w:ind w:left="0"/>
        <w:rPr>
          <w:b/>
          <w:sz w:val="24"/>
          <w:szCs w:val="24"/>
        </w:rPr>
      </w:pPr>
    </w:p>
    <w:p w14:paraId="2C42B1EE" w14:textId="77777777" w:rsidR="00CB24F4" w:rsidRPr="000165E9" w:rsidRDefault="00A639DB" w:rsidP="00FA42AD">
      <w:pPr>
        <w:pStyle w:val="PargrafodaLista"/>
        <w:numPr>
          <w:ilvl w:val="2"/>
          <w:numId w:val="7"/>
        </w:numPr>
        <w:tabs>
          <w:tab w:val="left" w:pos="709"/>
          <w:tab w:val="left" w:pos="1134"/>
          <w:tab w:val="left" w:pos="1560"/>
        </w:tabs>
        <w:spacing w:line="280" w:lineRule="atLeast"/>
        <w:ind w:left="0" w:firstLine="0"/>
        <w:rPr>
          <w:b/>
          <w:sz w:val="24"/>
          <w:szCs w:val="24"/>
        </w:rPr>
      </w:pPr>
      <w:r w:rsidRPr="00CB24F4">
        <w:rPr>
          <w:sz w:val="24"/>
          <w:szCs w:val="24"/>
        </w:rPr>
        <w:t xml:space="preserve">Em se tratando de </w:t>
      </w:r>
      <w:r w:rsidRPr="000165E9">
        <w:rPr>
          <w:b/>
          <w:sz w:val="24"/>
          <w:szCs w:val="24"/>
        </w:rPr>
        <w:t xml:space="preserve">compras ou de locação de equipamentos (art. </w:t>
      </w:r>
      <w:r w:rsidR="00CB24F4" w:rsidRPr="000165E9">
        <w:rPr>
          <w:b/>
          <w:sz w:val="24"/>
          <w:szCs w:val="24"/>
        </w:rPr>
        <w:t>140</w:t>
      </w:r>
      <w:r w:rsidRPr="000165E9">
        <w:rPr>
          <w:b/>
          <w:sz w:val="24"/>
          <w:szCs w:val="24"/>
        </w:rPr>
        <w:t xml:space="preserve">, inciso II, alíneas “a” e “b”, Lei Federal </w:t>
      </w:r>
      <w:r w:rsidR="00CB24F4" w:rsidRPr="000165E9">
        <w:rPr>
          <w:b/>
          <w:sz w:val="24"/>
          <w:szCs w:val="24"/>
        </w:rPr>
        <w:t>14</w:t>
      </w:r>
      <w:r w:rsidRPr="000165E9">
        <w:rPr>
          <w:b/>
          <w:sz w:val="24"/>
          <w:szCs w:val="24"/>
        </w:rPr>
        <w:t>.</w:t>
      </w:r>
      <w:r w:rsidR="00CB24F4" w:rsidRPr="000165E9">
        <w:rPr>
          <w:b/>
          <w:sz w:val="24"/>
          <w:szCs w:val="24"/>
        </w:rPr>
        <w:t>133</w:t>
      </w:r>
      <w:r w:rsidRPr="000165E9">
        <w:rPr>
          <w:b/>
          <w:sz w:val="24"/>
          <w:szCs w:val="24"/>
        </w:rPr>
        <w:t>/</w:t>
      </w:r>
      <w:r w:rsidR="00CB24F4" w:rsidRPr="000165E9">
        <w:rPr>
          <w:b/>
          <w:sz w:val="24"/>
          <w:szCs w:val="24"/>
        </w:rPr>
        <w:t>2021</w:t>
      </w:r>
      <w:r w:rsidRPr="000165E9">
        <w:rPr>
          <w:b/>
          <w:sz w:val="24"/>
          <w:szCs w:val="24"/>
        </w:rPr>
        <w:t>):</w:t>
      </w:r>
    </w:p>
    <w:p w14:paraId="311C87D9" w14:textId="77777777" w:rsidR="00CB24F4" w:rsidRPr="00CB24F4" w:rsidRDefault="00CB24F4" w:rsidP="00B3665D">
      <w:pPr>
        <w:pStyle w:val="PargrafodaLista"/>
        <w:tabs>
          <w:tab w:val="left" w:pos="709"/>
          <w:tab w:val="left" w:pos="1134"/>
        </w:tabs>
        <w:spacing w:line="280" w:lineRule="atLeast"/>
        <w:ind w:left="0"/>
        <w:rPr>
          <w:b/>
          <w:sz w:val="24"/>
          <w:szCs w:val="24"/>
        </w:rPr>
      </w:pPr>
    </w:p>
    <w:p w14:paraId="0EE31A72" w14:textId="7F1170F8" w:rsidR="00CB24F4" w:rsidRPr="00784562" w:rsidRDefault="00A639DB" w:rsidP="00FA42AD">
      <w:pPr>
        <w:pStyle w:val="PargrafodaLista"/>
        <w:numPr>
          <w:ilvl w:val="3"/>
          <w:numId w:val="7"/>
        </w:numPr>
        <w:tabs>
          <w:tab w:val="left" w:pos="709"/>
          <w:tab w:val="left" w:pos="1134"/>
        </w:tabs>
        <w:spacing w:line="280" w:lineRule="atLeast"/>
        <w:ind w:left="0" w:firstLine="0"/>
        <w:rPr>
          <w:b/>
          <w:sz w:val="24"/>
          <w:szCs w:val="24"/>
        </w:rPr>
      </w:pPr>
      <w:r w:rsidRPr="000165E9">
        <w:rPr>
          <w:b/>
          <w:sz w:val="24"/>
          <w:szCs w:val="24"/>
        </w:rPr>
        <w:t>PROVISORIAMENTE</w:t>
      </w:r>
      <w:r w:rsidR="00CB24F4" w:rsidRPr="000165E9">
        <w:rPr>
          <w:i/>
          <w:sz w:val="24"/>
          <w:szCs w:val="24"/>
        </w:rPr>
        <w:t>,</w:t>
      </w:r>
      <w:r w:rsidR="00CB24F4" w:rsidRPr="00CB24F4">
        <w:rPr>
          <w:rFonts w:cs="Arial"/>
          <w:color w:val="000000"/>
          <w:sz w:val="24"/>
          <w:szCs w:val="24"/>
        </w:rPr>
        <w:t xml:space="preserve"> de forma sumária, pelo responsável por seu acompanhamento e fiscalização, com verificação posterior da conformidade do material com as exigências contratuais</w:t>
      </w:r>
      <w:r w:rsidRPr="00CB24F4">
        <w:rPr>
          <w:sz w:val="24"/>
          <w:szCs w:val="24"/>
        </w:rPr>
        <w:t>;</w:t>
      </w:r>
    </w:p>
    <w:p w14:paraId="2E946B3F" w14:textId="6E87F9C9" w:rsidR="00CB24F4" w:rsidRPr="00784562" w:rsidRDefault="00A639DB" w:rsidP="00FA42AD">
      <w:pPr>
        <w:pStyle w:val="PargrafodaLista"/>
        <w:numPr>
          <w:ilvl w:val="3"/>
          <w:numId w:val="7"/>
        </w:numPr>
        <w:tabs>
          <w:tab w:val="left" w:pos="709"/>
          <w:tab w:val="left" w:pos="1134"/>
        </w:tabs>
        <w:spacing w:line="280" w:lineRule="atLeast"/>
        <w:ind w:left="0" w:firstLine="0"/>
        <w:rPr>
          <w:b/>
          <w:sz w:val="24"/>
          <w:szCs w:val="24"/>
        </w:rPr>
      </w:pPr>
      <w:r w:rsidRPr="000165E9">
        <w:rPr>
          <w:b/>
          <w:sz w:val="24"/>
          <w:szCs w:val="24"/>
        </w:rPr>
        <w:t>DEFINITIVAMENTE</w:t>
      </w:r>
      <w:r w:rsidRPr="00CB24F4">
        <w:rPr>
          <w:i/>
          <w:sz w:val="24"/>
          <w:szCs w:val="24"/>
        </w:rPr>
        <w:t xml:space="preserve">, </w:t>
      </w:r>
      <w:r w:rsidR="00CB24F4" w:rsidRPr="00CB24F4">
        <w:rPr>
          <w:rFonts w:cs="Arial"/>
          <w:color w:val="000000"/>
          <w:sz w:val="24"/>
          <w:szCs w:val="24"/>
        </w:rPr>
        <w:t>definitivamente, por servidor ou comissão designada pela autoridade competente, mediante termo detalhado que comprove o atendimento das exigências contratuais</w:t>
      </w:r>
      <w:r w:rsidRPr="00CB24F4">
        <w:rPr>
          <w:sz w:val="24"/>
          <w:szCs w:val="24"/>
        </w:rPr>
        <w:t>.</w:t>
      </w:r>
    </w:p>
    <w:p w14:paraId="567764DB" w14:textId="0F1C1679" w:rsidR="00221E93" w:rsidRDefault="00A639DB" w:rsidP="00784562">
      <w:pPr>
        <w:pStyle w:val="PargrafodaLista"/>
        <w:tabs>
          <w:tab w:val="left" w:pos="709"/>
          <w:tab w:val="left" w:pos="993"/>
        </w:tabs>
        <w:spacing w:line="280" w:lineRule="atLeast"/>
        <w:ind w:left="0"/>
        <w:contextualSpacing w:val="0"/>
        <w:rPr>
          <w:sz w:val="24"/>
          <w:szCs w:val="24"/>
        </w:rPr>
      </w:pPr>
      <w:r>
        <w:rPr>
          <w:b/>
          <w:sz w:val="24"/>
          <w:szCs w:val="24"/>
        </w:rPr>
        <w:t>Nota I</w:t>
      </w:r>
      <w:r>
        <w:rPr>
          <w:sz w:val="24"/>
          <w:szCs w:val="24"/>
        </w:rPr>
        <w:t xml:space="preserve">: </w:t>
      </w:r>
      <w:r w:rsidR="00CB24F4" w:rsidRPr="00CB24F4">
        <w:rPr>
          <w:rFonts w:cs="Arial"/>
          <w:color w:val="000000"/>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r>
        <w:rPr>
          <w:sz w:val="24"/>
          <w:szCs w:val="24"/>
        </w:rPr>
        <w:t xml:space="preserve"> (</w:t>
      </w:r>
      <w:r w:rsidRPr="000165E9">
        <w:rPr>
          <w:b/>
          <w:sz w:val="24"/>
          <w:szCs w:val="24"/>
        </w:rPr>
        <w:t xml:space="preserve">art. </w:t>
      </w:r>
      <w:r w:rsidR="00CB24F4" w:rsidRPr="000165E9">
        <w:rPr>
          <w:b/>
          <w:sz w:val="24"/>
          <w:szCs w:val="24"/>
        </w:rPr>
        <w:t>140</w:t>
      </w:r>
      <w:r w:rsidRPr="000165E9">
        <w:rPr>
          <w:b/>
          <w:sz w:val="24"/>
          <w:szCs w:val="24"/>
        </w:rPr>
        <w:t xml:space="preserve">, inciso II, § 2º, Lei Federal </w:t>
      </w:r>
      <w:r w:rsidR="00CB24F4" w:rsidRPr="000165E9">
        <w:rPr>
          <w:b/>
          <w:sz w:val="24"/>
          <w:szCs w:val="24"/>
        </w:rPr>
        <w:t>14</w:t>
      </w:r>
      <w:r w:rsidRPr="000165E9">
        <w:rPr>
          <w:b/>
          <w:sz w:val="24"/>
          <w:szCs w:val="24"/>
        </w:rPr>
        <w:t>.</w:t>
      </w:r>
      <w:r w:rsidR="00CB24F4" w:rsidRPr="000165E9">
        <w:rPr>
          <w:b/>
          <w:sz w:val="24"/>
          <w:szCs w:val="24"/>
        </w:rPr>
        <w:t>133</w:t>
      </w:r>
      <w:r w:rsidRPr="000165E9">
        <w:rPr>
          <w:b/>
          <w:sz w:val="24"/>
          <w:szCs w:val="24"/>
        </w:rPr>
        <w:t>/</w:t>
      </w:r>
      <w:r w:rsidR="00CB24F4" w:rsidRPr="000165E9">
        <w:rPr>
          <w:b/>
          <w:sz w:val="24"/>
          <w:szCs w:val="24"/>
        </w:rPr>
        <w:t>2021</w:t>
      </w:r>
      <w:r w:rsidRPr="000165E9">
        <w:rPr>
          <w:b/>
          <w:sz w:val="24"/>
          <w:szCs w:val="24"/>
        </w:rPr>
        <w:t>)</w:t>
      </w:r>
      <w:r>
        <w:rPr>
          <w:sz w:val="24"/>
          <w:szCs w:val="24"/>
        </w:rPr>
        <w:t>.</w:t>
      </w:r>
    </w:p>
    <w:p w14:paraId="3D64FC1A" w14:textId="7A236133" w:rsidR="00221E93" w:rsidRPr="00B3665D" w:rsidRDefault="00CB2EBA" w:rsidP="00FA42AD">
      <w:pPr>
        <w:pStyle w:val="PargrafodaLista"/>
        <w:numPr>
          <w:ilvl w:val="0"/>
          <w:numId w:val="7"/>
        </w:numPr>
        <w:tabs>
          <w:tab w:val="left" w:pos="426"/>
          <w:tab w:val="left" w:pos="851"/>
        </w:tabs>
        <w:spacing w:after="240" w:line="280" w:lineRule="atLeast"/>
        <w:ind w:left="0" w:firstLine="0"/>
        <w:contextualSpacing w:val="0"/>
        <w:rPr>
          <w:b/>
          <w:sz w:val="24"/>
          <w:szCs w:val="24"/>
        </w:rPr>
      </w:pPr>
      <w:hyperlink w:anchor="ANEXOICONDIÇÕESGERAIS">
        <w:bookmarkStart w:id="82" w:name="_Toc135469236"/>
        <w:r w:rsidRPr="00B3665D">
          <w:t xml:space="preserve"> </w:t>
        </w:r>
        <w:r w:rsidRPr="00B3665D">
          <w:rPr>
            <w:b/>
            <w:sz w:val="24"/>
            <w:szCs w:val="24"/>
          </w:rPr>
          <w:t>DAS DISPOSIÇÕES GERAIS</w:t>
        </w:r>
        <w:bookmarkEnd w:id="82"/>
        <w:r w:rsidR="00A639DB" w:rsidRPr="00B3665D">
          <w:rPr>
            <w:rStyle w:val="Hyperlink"/>
            <w:b/>
            <w:color w:val="auto"/>
            <w:sz w:val="24"/>
            <w:szCs w:val="24"/>
            <w:u w:val="none"/>
          </w:rPr>
          <w:t>:</w:t>
        </w:r>
      </w:hyperlink>
    </w:p>
    <w:p w14:paraId="1E0A3B75" w14:textId="77777777" w:rsidR="00CB2EBA" w:rsidRPr="00CB2EBA" w:rsidRDefault="00CB2EBA" w:rsidP="00FA42AD">
      <w:pPr>
        <w:pStyle w:val="Nivel2"/>
        <w:numPr>
          <w:ilvl w:val="1"/>
          <w:numId w:val="7"/>
        </w:numPr>
        <w:ind w:left="0" w:firstLine="0"/>
        <w:rPr>
          <w:sz w:val="24"/>
          <w:szCs w:val="24"/>
        </w:rPr>
      </w:pPr>
      <w:r w:rsidRPr="00CB2EBA">
        <w:rPr>
          <w:sz w:val="24"/>
          <w:szCs w:val="24"/>
        </w:rPr>
        <w:t>Será divulgada ata da sessão pública no sistema eletrônico.</w:t>
      </w:r>
    </w:p>
    <w:p w14:paraId="0997A909" w14:textId="77777777" w:rsidR="00CB2EBA" w:rsidRPr="00CB2EBA" w:rsidRDefault="00CB2EBA" w:rsidP="00FA42AD">
      <w:pPr>
        <w:pStyle w:val="Nivel2"/>
        <w:numPr>
          <w:ilvl w:val="1"/>
          <w:numId w:val="7"/>
        </w:numPr>
        <w:ind w:left="0" w:firstLine="0"/>
        <w:rPr>
          <w:sz w:val="24"/>
          <w:szCs w:val="24"/>
        </w:rPr>
      </w:pPr>
      <w:r w:rsidRPr="00CB2EBA">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3C7438" w14:textId="77777777" w:rsidR="00CB2EBA" w:rsidRPr="00CB2EBA" w:rsidRDefault="00CB2EBA" w:rsidP="00FA42AD">
      <w:pPr>
        <w:pStyle w:val="Nivel2"/>
        <w:numPr>
          <w:ilvl w:val="1"/>
          <w:numId w:val="7"/>
        </w:numPr>
        <w:ind w:left="0" w:firstLine="0"/>
        <w:rPr>
          <w:sz w:val="24"/>
          <w:szCs w:val="24"/>
        </w:rPr>
      </w:pPr>
      <w:r w:rsidRPr="00CB2EBA">
        <w:rPr>
          <w:sz w:val="24"/>
          <w:szCs w:val="24"/>
        </w:rPr>
        <w:t>Todas as referências de tempo no Edital, no aviso e durante a sessão pública observarão o horário de Brasília - DF.</w:t>
      </w:r>
    </w:p>
    <w:p w14:paraId="1C4359CB" w14:textId="77777777" w:rsidR="00CB2EBA" w:rsidRPr="00CB2EBA" w:rsidRDefault="00CB2EBA" w:rsidP="00FA42AD">
      <w:pPr>
        <w:pStyle w:val="Nivel2"/>
        <w:numPr>
          <w:ilvl w:val="1"/>
          <w:numId w:val="7"/>
        </w:numPr>
        <w:ind w:left="0" w:firstLine="0"/>
        <w:rPr>
          <w:sz w:val="24"/>
          <w:szCs w:val="24"/>
        </w:rPr>
      </w:pPr>
      <w:r w:rsidRPr="00CB2EBA">
        <w:rPr>
          <w:sz w:val="24"/>
          <w:szCs w:val="24"/>
        </w:rPr>
        <w:t>A homologação do resultado desta licitação não implicará direito à contratação.</w:t>
      </w:r>
    </w:p>
    <w:p w14:paraId="5ED8853B" w14:textId="77777777" w:rsidR="00CB2EBA" w:rsidRPr="00CB2EBA" w:rsidRDefault="00CB2EBA" w:rsidP="00FA42AD">
      <w:pPr>
        <w:pStyle w:val="Nivel2"/>
        <w:numPr>
          <w:ilvl w:val="1"/>
          <w:numId w:val="7"/>
        </w:numPr>
        <w:ind w:left="0" w:firstLine="0"/>
        <w:rPr>
          <w:sz w:val="24"/>
          <w:szCs w:val="24"/>
        </w:rPr>
      </w:pPr>
      <w:r w:rsidRPr="00CB2EBA">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7C0306" w14:textId="77777777" w:rsidR="00CB2EBA" w:rsidRPr="00CB2EBA" w:rsidRDefault="00CB2EBA" w:rsidP="00FA42AD">
      <w:pPr>
        <w:pStyle w:val="Nivel2"/>
        <w:numPr>
          <w:ilvl w:val="1"/>
          <w:numId w:val="7"/>
        </w:numPr>
        <w:ind w:left="0" w:firstLine="0"/>
        <w:rPr>
          <w:sz w:val="24"/>
          <w:szCs w:val="24"/>
        </w:rPr>
      </w:pPr>
      <w:r w:rsidRPr="00CB2EBA">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8CC7CF" w14:textId="77777777" w:rsidR="00CB2EBA" w:rsidRPr="00CB2EBA" w:rsidRDefault="00CB2EBA" w:rsidP="00FA42AD">
      <w:pPr>
        <w:pStyle w:val="Nivel2"/>
        <w:numPr>
          <w:ilvl w:val="1"/>
          <w:numId w:val="7"/>
        </w:numPr>
        <w:ind w:left="0" w:firstLine="0"/>
        <w:rPr>
          <w:sz w:val="24"/>
          <w:szCs w:val="24"/>
        </w:rPr>
      </w:pPr>
      <w:r w:rsidRPr="00CB2EBA">
        <w:rPr>
          <w:sz w:val="24"/>
          <w:szCs w:val="24"/>
        </w:rPr>
        <w:t>Na contagem dos prazos estabelecidos neste Edital e seus Anexos, excluir-se-á o dia do início e incluir-se-á o do vencimento. Só se iniciam e vencem os prazos em dias de expediente na Administração.</w:t>
      </w:r>
    </w:p>
    <w:p w14:paraId="2EDA26BE" w14:textId="77777777" w:rsidR="00CB2EBA" w:rsidRPr="00CB2EBA" w:rsidRDefault="00CB2EBA" w:rsidP="00FA42AD">
      <w:pPr>
        <w:pStyle w:val="Nivel2"/>
        <w:numPr>
          <w:ilvl w:val="1"/>
          <w:numId w:val="7"/>
        </w:numPr>
        <w:ind w:left="0" w:firstLine="0"/>
        <w:rPr>
          <w:sz w:val="24"/>
          <w:szCs w:val="24"/>
        </w:rPr>
      </w:pPr>
      <w:r w:rsidRPr="00CB2EBA">
        <w:rPr>
          <w:sz w:val="24"/>
          <w:szCs w:val="24"/>
        </w:rPr>
        <w:t>O desatendimento de exigências formais não essenciais não importará o afastamento do licitante, desde que seja possível o aproveitamento do ato, observados os princípios da isonomia e do interesse público.</w:t>
      </w:r>
    </w:p>
    <w:p w14:paraId="2670280F" w14:textId="77777777" w:rsidR="00CB2EBA" w:rsidRPr="00CB2EBA" w:rsidRDefault="00CB2EBA" w:rsidP="00FA42AD">
      <w:pPr>
        <w:pStyle w:val="Nivel2"/>
        <w:numPr>
          <w:ilvl w:val="1"/>
          <w:numId w:val="7"/>
        </w:numPr>
        <w:ind w:left="0" w:firstLine="0"/>
        <w:rPr>
          <w:rFonts w:eastAsia="Times New Roman"/>
          <w:sz w:val="24"/>
          <w:szCs w:val="24"/>
        </w:rPr>
      </w:pPr>
      <w:r w:rsidRPr="00CB2EBA">
        <w:rPr>
          <w:sz w:val="24"/>
          <w:szCs w:val="24"/>
        </w:rPr>
        <w:lastRenderedPageBreak/>
        <w:t>Em caso de divergência entre disposições deste Edital e de seus anexos ou demais peças que compõem o processo, prevalecerá as deste Edital.</w:t>
      </w:r>
    </w:p>
    <w:p w14:paraId="5D7FBFA0" w14:textId="732119C1" w:rsidR="00CB2EBA" w:rsidRPr="00CB2EBA" w:rsidRDefault="00CB2EBA" w:rsidP="00FA42AD">
      <w:pPr>
        <w:pStyle w:val="Nivel2"/>
        <w:numPr>
          <w:ilvl w:val="1"/>
          <w:numId w:val="7"/>
        </w:numPr>
        <w:ind w:left="0" w:firstLine="0"/>
        <w:rPr>
          <w:rFonts w:eastAsia="Times New Roman"/>
          <w:sz w:val="24"/>
          <w:szCs w:val="24"/>
        </w:rPr>
      </w:pPr>
      <w:r w:rsidRPr="00CB2EBA">
        <w:rPr>
          <w:sz w:val="24"/>
          <w:szCs w:val="24"/>
        </w:rPr>
        <w:t xml:space="preserve">O Edital e seus anexos estão disponíveis, na íntegra, no Portal Nacional de Contratações Públicas (PNCP) e endereço eletrônico </w:t>
      </w:r>
      <w:hyperlink r:id="rId57" w:tooltip="http://www.riodasflores.rj.gov.br" w:history="1">
        <w:r w:rsidR="008E4E74">
          <w:rPr>
            <w:rStyle w:val="Hyperlink"/>
            <w:b/>
            <w:sz w:val="24"/>
            <w:szCs w:val="24"/>
          </w:rPr>
          <w:t>www.riodasflores.rj.gov.br</w:t>
        </w:r>
      </w:hyperlink>
      <w:r>
        <w:rPr>
          <w:sz w:val="24"/>
          <w:szCs w:val="24"/>
        </w:rPr>
        <w:t>.</w:t>
      </w:r>
    </w:p>
    <w:p w14:paraId="65692E37" w14:textId="77777777" w:rsidR="00CB2EBA" w:rsidRPr="00CB2EBA" w:rsidRDefault="00A639DB" w:rsidP="00FA42AD">
      <w:pPr>
        <w:pStyle w:val="Nivel2"/>
        <w:numPr>
          <w:ilvl w:val="1"/>
          <w:numId w:val="7"/>
        </w:numPr>
        <w:ind w:left="0" w:firstLine="0"/>
        <w:rPr>
          <w:rFonts w:eastAsia="Times New Roman"/>
          <w:sz w:val="24"/>
          <w:szCs w:val="24"/>
        </w:rPr>
      </w:pPr>
      <w:r w:rsidRPr="00CB2EBA">
        <w:rPr>
          <w:sz w:val="24"/>
          <w:szCs w:val="24"/>
        </w:rPr>
        <w:t>O(a) Pregoeiro(a) poderá exigir testes de funcionamento, qualidade e rendimento, por conta do fornecedor, bem como garantia do material;</w:t>
      </w:r>
    </w:p>
    <w:p w14:paraId="4B7EF001" w14:textId="77777777" w:rsidR="00CB2EBA" w:rsidRPr="00CB2EBA" w:rsidRDefault="00A639DB" w:rsidP="00FA42AD">
      <w:pPr>
        <w:pStyle w:val="Nivel2"/>
        <w:numPr>
          <w:ilvl w:val="1"/>
          <w:numId w:val="7"/>
        </w:numPr>
        <w:ind w:left="0" w:firstLine="0"/>
        <w:rPr>
          <w:rFonts w:eastAsia="Times New Roman"/>
          <w:sz w:val="24"/>
          <w:szCs w:val="24"/>
        </w:rPr>
      </w:pPr>
      <w:r w:rsidRPr="00CB2EBA">
        <w:rPr>
          <w:sz w:val="24"/>
          <w:szCs w:val="24"/>
        </w:rPr>
        <w:t>Durante o período de entrega do(s) objeto(s), o(s) adjudicatário(s) deverá(</w:t>
      </w:r>
      <w:proofErr w:type="spellStart"/>
      <w:r w:rsidRPr="00CB2EBA">
        <w:rPr>
          <w:sz w:val="24"/>
          <w:szCs w:val="24"/>
        </w:rPr>
        <w:t>ão</w:t>
      </w:r>
      <w:proofErr w:type="spellEnd"/>
      <w:r w:rsidRPr="00CB2EBA">
        <w:rPr>
          <w:sz w:val="24"/>
          <w:szCs w:val="24"/>
        </w:rPr>
        <w:t>) manter todas as condições de habilitação exigidas na licitação.</w:t>
      </w:r>
    </w:p>
    <w:p w14:paraId="1F0F3E4D" w14:textId="77777777" w:rsidR="00CB2EBA" w:rsidRPr="0057526B" w:rsidRDefault="00A639DB" w:rsidP="00FA42AD">
      <w:pPr>
        <w:pStyle w:val="Nivel2"/>
        <w:numPr>
          <w:ilvl w:val="1"/>
          <w:numId w:val="7"/>
        </w:numPr>
        <w:ind w:left="0" w:firstLine="0"/>
        <w:rPr>
          <w:rFonts w:eastAsia="Times New Roman"/>
          <w:color w:val="00B0F0"/>
          <w:sz w:val="24"/>
          <w:szCs w:val="24"/>
        </w:rPr>
      </w:pPr>
      <w:r w:rsidRPr="0057526B">
        <w:rPr>
          <w:color w:val="00B0F0"/>
          <w:sz w:val="24"/>
          <w:szCs w:val="24"/>
        </w:rPr>
        <w:t>Quaisquer informações quanto aos termos deste PREGÃO ELETRÔNICO serão prestadas pelo(a) Pregoeiro(a), das 8:00 às 11:30 e 13:00 às 16:00h, de 2ª a 6ª feira, exceto nos feriados do Município de Rio das Flores, do Estado do Rio Janeiro e Nacional, na Rua Cel. Eurico de Castro, nº 14, Centro, Rio das Flores/RJ, CEP: 27.660-000 - Telefone: (24) 2458-1328/Ramal: 210.</w:t>
      </w:r>
    </w:p>
    <w:p w14:paraId="45D4605E" w14:textId="75D18528" w:rsidR="00221E93" w:rsidRPr="00AB32A0" w:rsidRDefault="00A639DB" w:rsidP="00FA42AD">
      <w:pPr>
        <w:pStyle w:val="Nivel2"/>
        <w:numPr>
          <w:ilvl w:val="1"/>
          <w:numId w:val="7"/>
        </w:numPr>
        <w:ind w:left="0" w:firstLine="0"/>
        <w:rPr>
          <w:rFonts w:eastAsia="Times New Roman"/>
          <w:sz w:val="24"/>
          <w:szCs w:val="24"/>
        </w:rPr>
      </w:pPr>
      <w:r w:rsidRPr="00CB2EBA">
        <w:rPr>
          <w:sz w:val="24"/>
          <w:szCs w:val="24"/>
        </w:rPr>
        <w:t>Fica eleito o Foro da Comarca de Rio das Flores/RJ, para dirimir eventuais pendências</w:t>
      </w:r>
      <w:r w:rsidR="005D7EA6">
        <w:rPr>
          <w:sz w:val="24"/>
          <w:szCs w:val="24"/>
        </w:rPr>
        <w:t xml:space="preserve"> oriundas da presente licitação.</w:t>
      </w:r>
    </w:p>
    <w:p w14:paraId="3DFA2086" w14:textId="473D20B2" w:rsidR="001D77AC" w:rsidRPr="00784562" w:rsidRDefault="00A639DB" w:rsidP="00FA42AD">
      <w:pPr>
        <w:pStyle w:val="PargrafodaLista"/>
        <w:numPr>
          <w:ilvl w:val="0"/>
          <w:numId w:val="7"/>
        </w:numPr>
        <w:tabs>
          <w:tab w:val="left" w:pos="426"/>
          <w:tab w:val="left" w:pos="709"/>
        </w:tabs>
        <w:spacing w:before="480" w:beforeAutospacing="1" w:after="240" w:afterAutospacing="1"/>
        <w:ind w:left="0" w:firstLine="0"/>
        <w:contextualSpacing w:val="0"/>
        <w:rPr>
          <w:sz w:val="24"/>
          <w:szCs w:val="24"/>
        </w:rPr>
      </w:pPr>
      <w:bookmarkStart w:id="83" w:name="EDITALADJUDICAÇÃO"/>
      <w:r w:rsidRPr="00B3665D">
        <w:rPr>
          <w:b/>
          <w:color w:val="00B0F0"/>
          <w:sz w:val="24"/>
          <w:szCs w:val="24"/>
        </w:rPr>
        <w:t>DA ADJUDICAÇÃO E HOMOLOGAÇÃO:</w:t>
      </w:r>
      <w:bookmarkEnd w:id="83"/>
    </w:p>
    <w:p w14:paraId="20E18AE4" w14:textId="62DA5F82" w:rsidR="00AB32A0" w:rsidRPr="00AB32A0" w:rsidRDefault="00A639DB" w:rsidP="00FA42AD">
      <w:pPr>
        <w:pStyle w:val="PargrafodaLista"/>
        <w:numPr>
          <w:ilvl w:val="1"/>
          <w:numId w:val="7"/>
        </w:numPr>
        <w:spacing w:before="480" w:beforeAutospacing="1" w:after="240" w:afterAutospacing="1" w:line="280" w:lineRule="atLeast"/>
        <w:ind w:left="0" w:firstLine="0"/>
        <w:contextualSpacing w:val="0"/>
        <w:rPr>
          <w:sz w:val="24"/>
          <w:szCs w:val="24"/>
        </w:rPr>
      </w:pPr>
      <w:r w:rsidRPr="00AB32A0">
        <w:rPr>
          <w:b/>
          <w:bCs/>
          <w:sz w:val="24"/>
          <w:szCs w:val="24"/>
        </w:rPr>
        <w:t xml:space="preserve">Autoridade competente, </w:t>
      </w:r>
      <w:bookmarkStart w:id="84" w:name="art45"/>
      <w:bookmarkEnd w:id="84"/>
      <w:r w:rsidRPr="00AB32A0">
        <w:rPr>
          <w:bCs/>
          <w:sz w:val="24"/>
          <w:szCs w:val="24"/>
        </w:rPr>
        <w:t>d</w:t>
      </w:r>
      <w:r w:rsidRPr="00AB32A0">
        <w:rPr>
          <w:sz w:val="24"/>
          <w:szCs w:val="24"/>
        </w:rPr>
        <w:t>ecididos os recursos e constatada a regularidade dos atos praticados, a autoridade competente adjudicará o objeto e homologará o procedimento licitatório, nos termos do disposto no inciso V do </w:t>
      </w:r>
      <w:r w:rsidRPr="00AB32A0">
        <w:rPr>
          <w:b/>
          <w:bCs/>
          <w:sz w:val="24"/>
          <w:szCs w:val="24"/>
        </w:rPr>
        <w:t>caput</w:t>
      </w:r>
      <w:r w:rsidRPr="00AB32A0">
        <w:rPr>
          <w:sz w:val="24"/>
          <w:szCs w:val="24"/>
        </w:rPr>
        <w:t> do art. 13 do Decreto Federal nº 10.024/2019.</w:t>
      </w:r>
    </w:p>
    <w:p w14:paraId="0DA9EE2B" w14:textId="0107A939" w:rsidR="00221E93" w:rsidRDefault="00A639DB" w:rsidP="00FA42AD">
      <w:pPr>
        <w:pStyle w:val="PargrafodaLista"/>
        <w:numPr>
          <w:ilvl w:val="1"/>
          <w:numId w:val="7"/>
        </w:numPr>
        <w:spacing w:before="480" w:beforeAutospacing="1" w:after="240" w:afterAutospacing="1" w:line="280" w:lineRule="atLeast"/>
        <w:ind w:left="0" w:firstLine="0"/>
        <w:contextualSpacing w:val="0"/>
        <w:rPr>
          <w:sz w:val="24"/>
          <w:szCs w:val="24"/>
        </w:rPr>
      </w:pPr>
      <w:r w:rsidRPr="00AB32A0">
        <w:rPr>
          <w:b/>
          <w:bCs/>
          <w:sz w:val="24"/>
          <w:szCs w:val="24"/>
        </w:rPr>
        <w:t>Pregoeiro,</w:t>
      </w:r>
      <w:bookmarkStart w:id="85" w:name="art46"/>
      <w:bookmarkEnd w:id="85"/>
      <w:r w:rsidRPr="00AB32A0">
        <w:rPr>
          <w:b/>
          <w:bCs/>
          <w:sz w:val="24"/>
          <w:szCs w:val="24"/>
        </w:rPr>
        <w:t xml:space="preserve"> </w:t>
      </w:r>
      <w:r w:rsidRPr="00AB32A0">
        <w:rPr>
          <w:bCs/>
          <w:sz w:val="24"/>
          <w:szCs w:val="24"/>
        </w:rPr>
        <w:t>n</w:t>
      </w:r>
      <w:r w:rsidRPr="00AB32A0">
        <w:rPr>
          <w:sz w:val="24"/>
          <w:szCs w:val="24"/>
        </w:rPr>
        <w:t>a ausência de recurso, caberá ao pregoeiro adjudicar o objeto e encaminhar o processo devidamente instruído à autoridade superior e propor a homologação, nos termos do disposto no inciso IX do </w:t>
      </w:r>
      <w:r w:rsidRPr="00AB32A0">
        <w:rPr>
          <w:b/>
          <w:bCs/>
          <w:sz w:val="24"/>
          <w:szCs w:val="24"/>
        </w:rPr>
        <w:t>caput</w:t>
      </w:r>
      <w:r w:rsidRPr="00AB32A0">
        <w:rPr>
          <w:sz w:val="24"/>
          <w:szCs w:val="24"/>
        </w:rPr>
        <w:t> do art. 17 do Decreto Federal nº 10.024/2019. </w:t>
      </w:r>
    </w:p>
    <w:p w14:paraId="14C4A533" w14:textId="5114E437" w:rsidR="00221E93" w:rsidRPr="00784562" w:rsidRDefault="00517054" w:rsidP="00FA42AD">
      <w:pPr>
        <w:pStyle w:val="PargrafodaLista"/>
        <w:numPr>
          <w:ilvl w:val="0"/>
          <w:numId w:val="7"/>
        </w:numPr>
        <w:tabs>
          <w:tab w:val="left" w:pos="426"/>
          <w:tab w:val="left" w:pos="851"/>
        </w:tabs>
        <w:spacing w:before="0" w:after="0" w:line="280" w:lineRule="atLeast"/>
        <w:ind w:left="0" w:firstLine="0"/>
        <w:contextualSpacing w:val="0"/>
        <w:rPr>
          <w:sz w:val="24"/>
          <w:szCs w:val="24"/>
        </w:rPr>
      </w:pPr>
      <w:bookmarkStart w:id="86" w:name="EDITALANEXOS"/>
      <w:r w:rsidRPr="00B3665D">
        <w:rPr>
          <w:b/>
          <w:sz w:val="24"/>
          <w:szCs w:val="24"/>
        </w:rPr>
        <w:t>INTEGRAM ESTE EDITAL, PARA TODOS OS FINS E EFEITOS, OS SEGUINTES ANEXOS</w:t>
      </w:r>
      <w:r w:rsidR="00A639DB" w:rsidRPr="00B3665D">
        <w:rPr>
          <w:b/>
          <w:sz w:val="24"/>
          <w:szCs w:val="24"/>
        </w:rPr>
        <w:t>:</w:t>
      </w:r>
      <w:bookmarkEnd w:id="86"/>
    </w:p>
    <w:p w14:paraId="6EE2EEA9" w14:textId="77777777" w:rsidR="00517054" w:rsidRDefault="00A639DB" w:rsidP="00FA42AD">
      <w:pPr>
        <w:pStyle w:val="PargrafodaLista"/>
        <w:numPr>
          <w:ilvl w:val="1"/>
          <w:numId w:val="7"/>
        </w:numPr>
        <w:tabs>
          <w:tab w:val="left" w:pos="851"/>
          <w:tab w:val="left" w:pos="1843"/>
        </w:tabs>
        <w:spacing w:before="0" w:after="0" w:line="300" w:lineRule="atLeast"/>
        <w:ind w:left="0" w:firstLine="0"/>
        <w:rPr>
          <w:sz w:val="24"/>
          <w:szCs w:val="24"/>
        </w:rPr>
      </w:pPr>
      <w:r w:rsidRPr="00134A8F">
        <w:rPr>
          <w:sz w:val="24"/>
          <w:szCs w:val="24"/>
        </w:rPr>
        <w:t>ANEXO I:</w:t>
      </w:r>
      <w:r w:rsidRPr="00517054">
        <w:rPr>
          <w:sz w:val="24"/>
          <w:szCs w:val="24"/>
        </w:rPr>
        <w:t xml:space="preserve"> Termo de Referência;</w:t>
      </w:r>
      <w:bookmarkStart w:id="87" w:name="ANEXOITR"/>
      <w:bookmarkEnd w:id="87"/>
    </w:p>
    <w:p w14:paraId="603189DE" w14:textId="77777777" w:rsidR="00517054" w:rsidRDefault="00A639DB" w:rsidP="00FA42AD">
      <w:pPr>
        <w:pStyle w:val="PargrafodaLista"/>
        <w:numPr>
          <w:ilvl w:val="1"/>
          <w:numId w:val="7"/>
        </w:numPr>
        <w:tabs>
          <w:tab w:val="left" w:pos="851"/>
          <w:tab w:val="left" w:pos="1843"/>
        </w:tabs>
        <w:spacing w:before="0" w:after="0" w:line="300" w:lineRule="atLeast"/>
        <w:ind w:left="0" w:firstLine="0"/>
        <w:rPr>
          <w:sz w:val="24"/>
          <w:szCs w:val="24"/>
        </w:rPr>
      </w:pPr>
      <w:r w:rsidRPr="00517054">
        <w:rPr>
          <w:sz w:val="24"/>
          <w:szCs w:val="24"/>
        </w:rPr>
        <w:t xml:space="preserve">ANEXO II: </w:t>
      </w:r>
      <w:r>
        <w:rPr>
          <w:sz w:val="24"/>
          <w:szCs w:val="24"/>
        </w:rPr>
        <w:t>Proposta modelo;</w:t>
      </w:r>
    </w:p>
    <w:p w14:paraId="3A362D41" w14:textId="77777777" w:rsidR="00517054" w:rsidRDefault="00A639DB" w:rsidP="00FA42AD">
      <w:pPr>
        <w:pStyle w:val="PargrafodaLista"/>
        <w:numPr>
          <w:ilvl w:val="1"/>
          <w:numId w:val="7"/>
        </w:numPr>
        <w:tabs>
          <w:tab w:val="left" w:pos="851"/>
          <w:tab w:val="left" w:pos="1843"/>
        </w:tabs>
        <w:spacing w:before="0" w:after="0" w:line="300" w:lineRule="atLeast"/>
        <w:ind w:left="0" w:firstLine="0"/>
        <w:rPr>
          <w:sz w:val="24"/>
          <w:szCs w:val="24"/>
        </w:rPr>
      </w:pPr>
      <w:r w:rsidRPr="00517054">
        <w:rPr>
          <w:sz w:val="24"/>
          <w:szCs w:val="24"/>
        </w:rPr>
        <w:t>ANEXO III: Modelo de Declaração Unificada</w:t>
      </w:r>
      <w:r>
        <w:rPr>
          <w:sz w:val="24"/>
          <w:szCs w:val="24"/>
        </w:rPr>
        <w:t>;</w:t>
      </w:r>
      <w:bookmarkStart w:id="88" w:name="ANEXOIIUNIFICADA"/>
      <w:bookmarkStart w:id="89" w:name="ANEXOIIIARP"/>
      <w:bookmarkEnd w:id="88"/>
    </w:p>
    <w:p w14:paraId="0B27232E" w14:textId="4D51222A" w:rsidR="00517054" w:rsidRDefault="00A639DB" w:rsidP="00FA42AD">
      <w:pPr>
        <w:pStyle w:val="PargrafodaLista"/>
        <w:numPr>
          <w:ilvl w:val="1"/>
          <w:numId w:val="7"/>
        </w:numPr>
        <w:tabs>
          <w:tab w:val="left" w:pos="851"/>
          <w:tab w:val="left" w:pos="1843"/>
        </w:tabs>
        <w:spacing w:before="0" w:after="0" w:line="300" w:lineRule="atLeast"/>
        <w:ind w:left="0" w:firstLine="0"/>
        <w:rPr>
          <w:sz w:val="24"/>
          <w:szCs w:val="24"/>
        </w:rPr>
      </w:pPr>
      <w:r w:rsidRPr="00517054">
        <w:rPr>
          <w:sz w:val="24"/>
          <w:szCs w:val="24"/>
        </w:rPr>
        <w:t xml:space="preserve">ANEXO IV: </w:t>
      </w:r>
      <w:r>
        <w:rPr>
          <w:sz w:val="24"/>
          <w:szCs w:val="24"/>
        </w:rPr>
        <w:t>Minuta da Ata de Registro de Preço</w:t>
      </w:r>
    </w:p>
    <w:p w14:paraId="3C987FC6" w14:textId="362FB427" w:rsidR="006B3248" w:rsidRDefault="006B3248" w:rsidP="00FA42AD">
      <w:pPr>
        <w:pStyle w:val="PargrafodaLista"/>
        <w:numPr>
          <w:ilvl w:val="1"/>
          <w:numId w:val="7"/>
        </w:numPr>
        <w:tabs>
          <w:tab w:val="left" w:pos="851"/>
          <w:tab w:val="left" w:pos="1843"/>
        </w:tabs>
        <w:spacing w:before="0" w:after="0" w:line="300" w:lineRule="atLeast"/>
        <w:ind w:left="0" w:firstLine="0"/>
        <w:rPr>
          <w:sz w:val="24"/>
          <w:szCs w:val="24"/>
        </w:rPr>
      </w:pPr>
      <w:r>
        <w:rPr>
          <w:sz w:val="24"/>
          <w:szCs w:val="24"/>
        </w:rPr>
        <w:t>ANEXO V: Minuta do Cadastro de Reserva</w:t>
      </w:r>
    </w:p>
    <w:p w14:paraId="04DCCEE1" w14:textId="42F3068F" w:rsidR="00221E93" w:rsidRDefault="00A639DB" w:rsidP="00FA42AD">
      <w:pPr>
        <w:pStyle w:val="PargrafodaLista"/>
        <w:numPr>
          <w:ilvl w:val="1"/>
          <w:numId w:val="7"/>
        </w:numPr>
        <w:tabs>
          <w:tab w:val="left" w:pos="851"/>
          <w:tab w:val="left" w:pos="1843"/>
        </w:tabs>
        <w:spacing w:before="0" w:after="0" w:line="300" w:lineRule="atLeast"/>
        <w:ind w:left="0" w:firstLine="0"/>
        <w:rPr>
          <w:sz w:val="24"/>
          <w:szCs w:val="24"/>
        </w:rPr>
      </w:pPr>
      <w:r w:rsidRPr="00517054">
        <w:rPr>
          <w:sz w:val="24"/>
          <w:szCs w:val="24"/>
        </w:rPr>
        <w:t xml:space="preserve">ANEXO </w:t>
      </w:r>
      <w:proofErr w:type="gramStart"/>
      <w:r w:rsidRPr="00517054">
        <w:rPr>
          <w:sz w:val="24"/>
          <w:szCs w:val="24"/>
        </w:rPr>
        <w:t>V</w:t>
      </w:r>
      <w:r w:rsidR="006B3248">
        <w:rPr>
          <w:sz w:val="24"/>
          <w:szCs w:val="24"/>
        </w:rPr>
        <w:t xml:space="preserve">I </w:t>
      </w:r>
      <w:r w:rsidRPr="00517054">
        <w:rPr>
          <w:sz w:val="24"/>
          <w:szCs w:val="24"/>
        </w:rPr>
        <w:t>:</w:t>
      </w:r>
      <w:proofErr w:type="gramEnd"/>
      <w:r w:rsidR="00134A8F">
        <w:rPr>
          <w:sz w:val="24"/>
          <w:szCs w:val="24"/>
        </w:rPr>
        <w:t xml:space="preserve"> Minuta do F</w:t>
      </w:r>
      <w:r>
        <w:rPr>
          <w:sz w:val="24"/>
          <w:szCs w:val="24"/>
        </w:rPr>
        <w:t>uturo Contrato;</w:t>
      </w:r>
      <w:bookmarkEnd w:id="89"/>
    </w:p>
    <w:p w14:paraId="25F951A0" w14:textId="77777777" w:rsidR="00221E93" w:rsidRDefault="00221E93" w:rsidP="00B3665D">
      <w:pPr>
        <w:pStyle w:val="PargrafodaLista"/>
        <w:spacing w:before="0" w:after="0" w:line="280" w:lineRule="atLeast"/>
        <w:ind w:left="0"/>
        <w:rPr>
          <w:b/>
          <w:i/>
          <w:sz w:val="24"/>
          <w:szCs w:val="24"/>
        </w:rPr>
      </w:pPr>
    </w:p>
    <w:p w14:paraId="68BD3054" w14:textId="40D91FF5" w:rsidR="00221E93" w:rsidRDefault="006B3862" w:rsidP="00B3665D">
      <w:pPr>
        <w:tabs>
          <w:tab w:val="left" w:pos="709"/>
          <w:tab w:val="left" w:pos="1276"/>
          <w:tab w:val="left" w:pos="1843"/>
        </w:tabs>
        <w:spacing w:line="280" w:lineRule="atLeast"/>
        <w:jc w:val="right"/>
        <w:rPr>
          <w:sz w:val="24"/>
          <w:szCs w:val="24"/>
        </w:rPr>
      </w:pPr>
      <w:r>
        <w:rPr>
          <w:sz w:val="24"/>
          <w:szCs w:val="24"/>
        </w:rPr>
        <w:t xml:space="preserve">Rio das </w:t>
      </w:r>
      <w:proofErr w:type="spellStart"/>
      <w:r>
        <w:rPr>
          <w:sz w:val="24"/>
          <w:szCs w:val="24"/>
        </w:rPr>
        <w:t>Flôres</w:t>
      </w:r>
      <w:proofErr w:type="spellEnd"/>
      <w:r>
        <w:rPr>
          <w:sz w:val="24"/>
          <w:szCs w:val="24"/>
        </w:rPr>
        <w:t xml:space="preserve">/RJ, </w:t>
      </w:r>
      <w:r w:rsidR="00D358B5">
        <w:rPr>
          <w:sz w:val="24"/>
          <w:szCs w:val="24"/>
        </w:rPr>
        <w:t>___</w:t>
      </w:r>
      <w:r>
        <w:rPr>
          <w:sz w:val="24"/>
          <w:szCs w:val="24"/>
        </w:rPr>
        <w:t xml:space="preserve"> de</w:t>
      </w:r>
      <w:r w:rsidR="00D358B5">
        <w:rPr>
          <w:sz w:val="24"/>
          <w:szCs w:val="24"/>
        </w:rPr>
        <w:t xml:space="preserve"> _____</w:t>
      </w:r>
      <w:r w:rsidR="00A639DB">
        <w:rPr>
          <w:sz w:val="24"/>
          <w:szCs w:val="24"/>
        </w:rPr>
        <w:t xml:space="preserve"> </w:t>
      </w:r>
      <w:proofErr w:type="spellStart"/>
      <w:r w:rsidR="00A639DB">
        <w:rPr>
          <w:sz w:val="24"/>
          <w:szCs w:val="24"/>
        </w:rPr>
        <w:t>de</w:t>
      </w:r>
      <w:proofErr w:type="spellEnd"/>
      <w:r w:rsidR="00A639DB">
        <w:rPr>
          <w:sz w:val="24"/>
          <w:szCs w:val="24"/>
        </w:rPr>
        <w:t xml:space="preserve"> 202</w:t>
      </w:r>
      <w:r w:rsidR="00F014DF">
        <w:rPr>
          <w:sz w:val="24"/>
          <w:szCs w:val="24"/>
        </w:rPr>
        <w:t>6</w:t>
      </w:r>
      <w:r w:rsidR="00A639DB">
        <w:rPr>
          <w:sz w:val="24"/>
          <w:szCs w:val="24"/>
        </w:rPr>
        <w:t>.</w:t>
      </w:r>
    </w:p>
    <w:p w14:paraId="3CF3F21D" w14:textId="77777777" w:rsidR="00221E93" w:rsidRDefault="00221E93" w:rsidP="00B3665D">
      <w:pPr>
        <w:tabs>
          <w:tab w:val="left" w:pos="709"/>
          <w:tab w:val="left" w:pos="1276"/>
          <w:tab w:val="left" w:pos="1843"/>
        </w:tabs>
        <w:spacing w:before="0" w:after="0" w:line="280" w:lineRule="atLeast"/>
        <w:rPr>
          <w:sz w:val="24"/>
          <w:szCs w:val="24"/>
        </w:rPr>
      </w:pPr>
    </w:p>
    <w:p w14:paraId="4ADEF595" w14:textId="77777777" w:rsidR="00221E93" w:rsidRDefault="00221E93">
      <w:pPr>
        <w:pStyle w:val="Corpodetexto2"/>
        <w:spacing w:before="0" w:after="0"/>
        <w:rPr>
          <w:rFonts w:ascii="Arial" w:hAnsi="Arial"/>
          <w:b w:val="0"/>
          <w:sz w:val="24"/>
          <w:szCs w:val="24"/>
          <w:u w:val="none"/>
        </w:rPr>
      </w:pPr>
    </w:p>
    <w:p w14:paraId="6680382F" w14:textId="5593E75A" w:rsidR="00221E93" w:rsidRDefault="00221E93">
      <w:pPr>
        <w:pStyle w:val="Corpodetexto2"/>
        <w:spacing w:before="0" w:after="0"/>
        <w:rPr>
          <w:rFonts w:ascii="Arial" w:hAnsi="Arial"/>
          <w:sz w:val="24"/>
          <w:szCs w:val="24"/>
          <w:u w:val="none"/>
        </w:rPr>
      </w:pPr>
    </w:p>
    <w:p w14:paraId="57AB3D1C" w14:textId="77777777" w:rsidR="00D358B5" w:rsidRDefault="00D358B5">
      <w:pPr>
        <w:pStyle w:val="Corpodetexto2"/>
        <w:spacing w:before="0" w:after="0"/>
        <w:rPr>
          <w:rFonts w:ascii="Arial" w:hAnsi="Arial"/>
          <w:sz w:val="24"/>
          <w:szCs w:val="24"/>
          <w:u w:val="none"/>
        </w:rPr>
      </w:pPr>
    </w:p>
    <w:p w14:paraId="5FF84F7E" w14:textId="0C9ECC85" w:rsidR="00221E93" w:rsidRDefault="00305E8A">
      <w:pPr>
        <w:pStyle w:val="Corpodetexto2"/>
        <w:spacing w:before="0" w:after="0"/>
        <w:rPr>
          <w:rFonts w:ascii="Arial" w:hAnsi="Arial"/>
          <w:sz w:val="24"/>
          <w:szCs w:val="24"/>
          <w:u w:val="none"/>
        </w:rPr>
      </w:pPr>
      <w:r>
        <w:rPr>
          <w:rFonts w:ascii="Arial" w:hAnsi="Arial"/>
          <w:sz w:val="24"/>
          <w:szCs w:val="24"/>
          <w:u w:val="none"/>
        </w:rPr>
        <w:t>B</w:t>
      </w:r>
      <w:r w:rsidR="008D628E">
        <w:rPr>
          <w:rFonts w:ascii="Arial" w:hAnsi="Arial"/>
          <w:sz w:val="24"/>
          <w:szCs w:val="24"/>
          <w:u w:val="none"/>
        </w:rPr>
        <w:t>IANCA MYRRHA DE SOUZA</w:t>
      </w:r>
    </w:p>
    <w:p w14:paraId="540E8E9B" w14:textId="6017E436" w:rsidR="00221E93" w:rsidRDefault="00A639DB">
      <w:pPr>
        <w:pStyle w:val="Corpodetexto2"/>
        <w:spacing w:before="0" w:after="0"/>
        <w:rPr>
          <w:rFonts w:ascii="Arial" w:hAnsi="Arial"/>
          <w:sz w:val="24"/>
          <w:szCs w:val="24"/>
          <w:u w:val="none"/>
        </w:rPr>
      </w:pPr>
      <w:r>
        <w:rPr>
          <w:rFonts w:ascii="Arial" w:hAnsi="Arial"/>
          <w:sz w:val="24"/>
          <w:szCs w:val="24"/>
          <w:u w:val="none"/>
        </w:rPr>
        <w:t xml:space="preserve">Secretária Municipal de </w:t>
      </w:r>
      <w:r w:rsidR="008A4994">
        <w:rPr>
          <w:rFonts w:ascii="Arial" w:hAnsi="Arial"/>
          <w:sz w:val="24"/>
          <w:szCs w:val="24"/>
          <w:u w:val="none"/>
        </w:rPr>
        <w:t>Edu</w:t>
      </w:r>
      <w:r w:rsidR="00E8047A">
        <w:rPr>
          <w:rFonts w:ascii="Arial" w:hAnsi="Arial"/>
          <w:sz w:val="24"/>
          <w:szCs w:val="24"/>
          <w:u w:val="none"/>
        </w:rPr>
        <w:t>c</w:t>
      </w:r>
      <w:r w:rsidR="008A4994">
        <w:rPr>
          <w:rFonts w:ascii="Arial" w:hAnsi="Arial"/>
          <w:sz w:val="24"/>
          <w:szCs w:val="24"/>
          <w:u w:val="none"/>
        </w:rPr>
        <w:t>ação</w:t>
      </w:r>
    </w:p>
    <w:bookmarkEnd w:id="63"/>
    <w:p w14:paraId="4D81B77C" w14:textId="77777777" w:rsidR="00221E93" w:rsidRDefault="00A639DB">
      <w:pPr>
        <w:pStyle w:val="Corpodetexto2"/>
        <w:tabs>
          <w:tab w:val="left" w:pos="7023"/>
        </w:tabs>
        <w:spacing w:before="0" w:after="0"/>
        <w:jc w:val="left"/>
        <w:rPr>
          <w:rFonts w:ascii="Arial" w:hAnsi="Arial"/>
          <w:b w:val="0"/>
          <w:sz w:val="24"/>
          <w:szCs w:val="24"/>
          <w:u w:val="none"/>
        </w:rPr>
      </w:pPr>
      <w:r>
        <w:rPr>
          <w:rFonts w:ascii="Arial" w:hAnsi="Arial"/>
          <w:b w:val="0"/>
          <w:sz w:val="24"/>
          <w:szCs w:val="24"/>
          <w:u w:val="none"/>
        </w:rPr>
        <w:tab/>
      </w:r>
      <w:bookmarkEnd w:id="64"/>
    </w:p>
    <w:p w14:paraId="34AADEB6" w14:textId="5F543F59" w:rsidR="0039772A" w:rsidRDefault="0039772A">
      <w:pPr>
        <w:pStyle w:val="Corpodetexto2"/>
        <w:tabs>
          <w:tab w:val="left" w:pos="7023"/>
        </w:tabs>
        <w:spacing w:before="0" w:after="0"/>
        <w:jc w:val="left"/>
        <w:rPr>
          <w:rFonts w:ascii="Arial" w:hAnsi="Arial"/>
          <w:b w:val="0"/>
          <w:sz w:val="24"/>
          <w:szCs w:val="24"/>
          <w:u w:val="none"/>
        </w:rPr>
      </w:pPr>
    </w:p>
    <w:p w14:paraId="3E0F33EA" w14:textId="77777777" w:rsidR="00D358B5" w:rsidRDefault="00D358B5">
      <w:pPr>
        <w:pStyle w:val="Corpodetexto2"/>
        <w:tabs>
          <w:tab w:val="left" w:pos="7023"/>
        </w:tabs>
        <w:spacing w:before="0" w:after="0"/>
        <w:jc w:val="left"/>
        <w:rPr>
          <w:rFonts w:ascii="Arial" w:hAnsi="Arial"/>
          <w:b w:val="0"/>
          <w:sz w:val="24"/>
          <w:szCs w:val="24"/>
          <w:u w:val="none"/>
        </w:rPr>
      </w:pPr>
    </w:p>
    <w:p w14:paraId="2F090986" w14:textId="68477824" w:rsidR="00AD780C" w:rsidRDefault="00AD780C" w:rsidP="00E34F6C">
      <w:pPr>
        <w:suppressAutoHyphens w:val="0"/>
        <w:spacing w:before="0" w:after="0" w:line="360" w:lineRule="auto"/>
        <w:jc w:val="center"/>
        <w:rPr>
          <w:rFonts w:cs="Arial"/>
          <w:b/>
          <w:sz w:val="24"/>
          <w:szCs w:val="24"/>
          <w:u w:val="single"/>
        </w:rPr>
      </w:pPr>
      <w:bookmarkStart w:id="90" w:name="_heading=h.3e8m05oot54a" w:colFirst="0" w:colLast="0"/>
      <w:bookmarkEnd w:id="90"/>
    </w:p>
    <w:p w14:paraId="15CBC017" w14:textId="22E227E4" w:rsidR="00DA5418" w:rsidRPr="00DA5418" w:rsidRDefault="00DA5418" w:rsidP="00DA5418">
      <w:pPr>
        <w:spacing w:line="360" w:lineRule="auto"/>
        <w:jc w:val="center"/>
        <w:rPr>
          <w:rFonts w:cs="Arial"/>
          <w:b/>
          <w:color w:val="000000"/>
          <w:sz w:val="24"/>
          <w:szCs w:val="24"/>
        </w:rPr>
      </w:pPr>
      <w:r w:rsidRPr="00DA5418">
        <w:rPr>
          <w:rFonts w:cs="Arial"/>
          <w:b/>
          <w:sz w:val="24"/>
          <w:szCs w:val="24"/>
          <w:u w:val="single"/>
        </w:rPr>
        <w:t>T</w:t>
      </w:r>
      <w:r w:rsidRPr="00DA5418">
        <w:rPr>
          <w:rFonts w:cs="Arial"/>
          <w:b/>
          <w:color w:val="000000"/>
          <w:sz w:val="24"/>
          <w:szCs w:val="24"/>
          <w:u w:val="single"/>
        </w:rPr>
        <w:t>ERMO DE REFERÊNCIA</w:t>
      </w:r>
      <w:r w:rsidRPr="00DA5418">
        <w:rPr>
          <w:rFonts w:cs="Arial"/>
          <w:b/>
          <w:color w:val="000000"/>
          <w:sz w:val="24"/>
          <w:szCs w:val="24"/>
        </w:rPr>
        <w:t xml:space="preserve"> </w:t>
      </w:r>
    </w:p>
    <w:p w14:paraId="4494E023" w14:textId="77777777" w:rsidR="00DA5418" w:rsidRPr="00DA5418" w:rsidRDefault="00DA5418" w:rsidP="00DA5418">
      <w:pPr>
        <w:spacing w:line="360" w:lineRule="auto"/>
        <w:jc w:val="center"/>
        <w:rPr>
          <w:rFonts w:cs="Arial"/>
          <w:b/>
          <w:color w:val="000000"/>
          <w:sz w:val="24"/>
          <w:szCs w:val="24"/>
        </w:rPr>
      </w:pPr>
    </w:p>
    <w:p w14:paraId="1E6777E2" w14:textId="77777777" w:rsidR="00DA5418" w:rsidRPr="00DA5418" w:rsidRDefault="00DA5418" w:rsidP="00FA42AD">
      <w:pPr>
        <w:numPr>
          <w:ilvl w:val="0"/>
          <w:numId w:val="20"/>
        </w:numPr>
        <w:pBdr>
          <w:top w:val="nil"/>
          <w:left w:val="nil"/>
          <w:bottom w:val="nil"/>
          <w:right w:val="nil"/>
          <w:between w:val="nil"/>
        </w:pBdr>
        <w:suppressAutoHyphens w:val="0"/>
        <w:spacing w:before="0" w:after="0" w:line="360" w:lineRule="auto"/>
        <w:ind w:left="284" w:hanging="284"/>
        <w:jc w:val="left"/>
        <w:rPr>
          <w:rFonts w:cs="Arial"/>
          <w:color w:val="000000"/>
          <w:sz w:val="24"/>
          <w:szCs w:val="24"/>
        </w:rPr>
      </w:pPr>
      <w:r w:rsidRPr="00DA5418">
        <w:rPr>
          <w:rFonts w:cs="Arial"/>
          <w:b/>
          <w:color w:val="000000"/>
          <w:sz w:val="24"/>
          <w:szCs w:val="24"/>
        </w:rPr>
        <w:t xml:space="preserve">DO OBJETO </w:t>
      </w:r>
      <w:r w:rsidRPr="00DA5418">
        <w:rPr>
          <w:rFonts w:cs="Arial"/>
          <w:color w:val="000000"/>
          <w:sz w:val="24"/>
          <w:szCs w:val="24"/>
        </w:rPr>
        <w:t>(</w:t>
      </w:r>
      <w:r w:rsidRPr="00DA5418">
        <w:rPr>
          <w:rFonts w:cs="Arial"/>
          <w:color w:val="00B050"/>
          <w:sz w:val="24"/>
          <w:szCs w:val="24"/>
          <w:lang w:val="en-US"/>
        </w:rPr>
        <w:t>Art. 6º, XXIII, “a” da Lei 14.133/21)</w:t>
      </w:r>
    </w:p>
    <w:p w14:paraId="2E47D49B" w14:textId="77777777" w:rsidR="00FE6303" w:rsidRPr="00FE6303" w:rsidRDefault="00DA5418" w:rsidP="00FE6303">
      <w:pPr>
        <w:pBdr>
          <w:top w:val="nil"/>
          <w:left w:val="nil"/>
          <w:bottom w:val="nil"/>
          <w:right w:val="nil"/>
          <w:between w:val="nil"/>
        </w:pBdr>
        <w:spacing w:line="360" w:lineRule="auto"/>
        <w:rPr>
          <w:rFonts w:cs="Arial"/>
          <w:sz w:val="24"/>
          <w:szCs w:val="24"/>
        </w:rPr>
      </w:pPr>
      <w:r w:rsidRPr="00FE6303">
        <w:rPr>
          <w:rFonts w:cs="Arial"/>
          <w:sz w:val="24"/>
          <w:szCs w:val="24"/>
        </w:rPr>
        <w:t xml:space="preserve">O presente Termo de Referência tem por objeto a </w:t>
      </w:r>
      <w:r w:rsidR="00FE6303" w:rsidRPr="00FE6303">
        <w:rPr>
          <w:rFonts w:cs="Arial"/>
          <w:sz w:val="24"/>
          <w:szCs w:val="24"/>
        </w:rPr>
        <w:t>futura e eventual 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p>
    <w:p w14:paraId="708B5159" w14:textId="14B4159A" w:rsidR="00DA5418" w:rsidRPr="00DA5418" w:rsidRDefault="00DA5418" w:rsidP="00DA5418">
      <w:pPr>
        <w:pBdr>
          <w:top w:val="nil"/>
          <w:left w:val="nil"/>
          <w:bottom w:val="nil"/>
          <w:right w:val="nil"/>
          <w:between w:val="nil"/>
        </w:pBdr>
        <w:spacing w:line="360" w:lineRule="auto"/>
        <w:rPr>
          <w:rFonts w:cs="Arial"/>
          <w:sz w:val="24"/>
          <w:szCs w:val="24"/>
        </w:rPr>
      </w:pPr>
    </w:p>
    <w:p w14:paraId="2BBCB48D" w14:textId="77777777" w:rsidR="00DA5418" w:rsidRPr="00DA5418" w:rsidRDefault="00DA5418" w:rsidP="00FA42AD">
      <w:pPr>
        <w:pStyle w:val="PargrafodaLista"/>
        <w:numPr>
          <w:ilvl w:val="1"/>
          <w:numId w:val="17"/>
        </w:numPr>
        <w:pBdr>
          <w:top w:val="nil"/>
          <w:left w:val="nil"/>
          <w:bottom w:val="nil"/>
          <w:right w:val="nil"/>
          <w:between w:val="nil"/>
        </w:pBdr>
        <w:suppressAutoHyphens w:val="0"/>
        <w:spacing w:before="0" w:after="0" w:line="360" w:lineRule="auto"/>
        <w:jc w:val="left"/>
        <w:rPr>
          <w:rFonts w:cs="Arial"/>
          <w:color w:val="000000"/>
          <w:sz w:val="24"/>
          <w:szCs w:val="24"/>
        </w:rPr>
      </w:pPr>
      <w:r w:rsidRPr="00DA5418">
        <w:rPr>
          <w:rFonts w:cs="Arial"/>
          <w:b/>
          <w:sz w:val="24"/>
          <w:szCs w:val="24"/>
        </w:rPr>
        <w:t>ITENS:</w:t>
      </w:r>
    </w:p>
    <w:p w14:paraId="01676150" w14:textId="77777777" w:rsidR="00DA5418" w:rsidRPr="00DA5418" w:rsidRDefault="00DA5418" w:rsidP="00DA5418">
      <w:pPr>
        <w:tabs>
          <w:tab w:val="left" w:pos="0"/>
          <w:tab w:val="left" w:pos="5040"/>
        </w:tabs>
        <w:rPr>
          <w:rFonts w:cs="Arial"/>
          <w:sz w:val="24"/>
          <w:szCs w:val="24"/>
        </w:rPr>
      </w:pPr>
      <w:r w:rsidRPr="00DA5418">
        <w:rPr>
          <w:rFonts w:cs="Arial"/>
          <w:sz w:val="24"/>
          <w:szCs w:val="24"/>
        </w:rPr>
        <w:t xml:space="preserve">O objeto foi especificado e quantificado conforme tabela abaixo: </w:t>
      </w:r>
    </w:p>
    <w:p w14:paraId="760CF69A" w14:textId="77777777" w:rsidR="00DA5418" w:rsidRPr="00DA5418" w:rsidRDefault="00DA5418" w:rsidP="00DA5418">
      <w:pPr>
        <w:tabs>
          <w:tab w:val="left" w:pos="0"/>
          <w:tab w:val="left" w:pos="5040"/>
        </w:tabs>
        <w:rPr>
          <w:rFonts w:cs="Arial"/>
          <w:sz w:val="24"/>
          <w:szCs w:val="24"/>
        </w:rPr>
      </w:pPr>
    </w:p>
    <w:tbl>
      <w:tblPr>
        <w:tblStyle w:val="Tabelacomgrade"/>
        <w:tblW w:w="9351" w:type="dxa"/>
        <w:tblLook w:val="04A0" w:firstRow="1" w:lastRow="0" w:firstColumn="1" w:lastColumn="0" w:noHBand="0" w:noVBand="1"/>
      </w:tblPr>
      <w:tblGrid>
        <w:gridCol w:w="703"/>
        <w:gridCol w:w="5955"/>
        <w:gridCol w:w="1134"/>
        <w:gridCol w:w="1559"/>
      </w:tblGrid>
      <w:tr w:rsidR="00FE6303" w14:paraId="3EBE59D5" w14:textId="77777777" w:rsidTr="00FB6072">
        <w:tc>
          <w:tcPr>
            <w:tcW w:w="703" w:type="dxa"/>
            <w:vAlign w:val="center"/>
          </w:tcPr>
          <w:p w14:paraId="2728D55F" w14:textId="77777777" w:rsidR="00FE6303" w:rsidRPr="00B77D9A" w:rsidRDefault="00FE6303" w:rsidP="00D43357">
            <w:pPr>
              <w:spacing w:line="360" w:lineRule="auto"/>
              <w:jc w:val="center"/>
              <w:rPr>
                <w:sz w:val="20"/>
                <w:szCs w:val="20"/>
              </w:rPr>
            </w:pPr>
            <w:r w:rsidRPr="00B77D9A">
              <w:rPr>
                <w:sz w:val="20"/>
                <w:szCs w:val="20"/>
              </w:rPr>
              <w:t>Item</w:t>
            </w:r>
          </w:p>
        </w:tc>
        <w:tc>
          <w:tcPr>
            <w:tcW w:w="5955" w:type="dxa"/>
            <w:vAlign w:val="center"/>
          </w:tcPr>
          <w:p w14:paraId="648E691D" w14:textId="77777777" w:rsidR="00FE6303" w:rsidRPr="00B77D9A" w:rsidRDefault="00FE6303" w:rsidP="00D43357">
            <w:pPr>
              <w:spacing w:line="360" w:lineRule="auto"/>
              <w:jc w:val="center"/>
              <w:rPr>
                <w:sz w:val="20"/>
                <w:szCs w:val="20"/>
              </w:rPr>
            </w:pPr>
            <w:r w:rsidRPr="00B77D9A">
              <w:rPr>
                <w:sz w:val="20"/>
                <w:szCs w:val="20"/>
              </w:rPr>
              <w:t>Especificação</w:t>
            </w:r>
          </w:p>
        </w:tc>
        <w:tc>
          <w:tcPr>
            <w:tcW w:w="1134" w:type="dxa"/>
            <w:vAlign w:val="center"/>
          </w:tcPr>
          <w:p w14:paraId="466361F0" w14:textId="77777777" w:rsidR="00FE6303" w:rsidRPr="00B77D9A" w:rsidRDefault="00FE6303" w:rsidP="00D43357">
            <w:pPr>
              <w:spacing w:line="360" w:lineRule="auto"/>
              <w:jc w:val="center"/>
              <w:rPr>
                <w:sz w:val="20"/>
                <w:szCs w:val="20"/>
              </w:rPr>
            </w:pPr>
            <w:r w:rsidRPr="00B77D9A">
              <w:rPr>
                <w:sz w:val="20"/>
                <w:szCs w:val="20"/>
              </w:rPr>
              <w:t>Un</w:t>
            </w:r>
          </w:p>
        </w:tc>
        <w:tc>
          <w:tcPr>
            <w:tcW w:w="1559" w:type="dxa"/>
            <w:vAlign w:val="center"/>
          </w:tcPr>
          <w:p w14:paraId="6DB11D4F" w14:textId="77777777" w:rsidR="00FE6303" w:rsidRPr="00B77D9A" w:rsidRDefault="00FE6303" w:rsidP="00D43357">
            <w:pPr>
              <w:spacing w:line="360" w:lineRule="auto"/>
              <w:jc w:val="center"/>
              <w:rPr>
                <w:sz w:val="20"/>
                <w:szCs w:val="20"/>
              </w:rPr>
            </w:pPr>
            <w:r w:rsidRPr="00B77D9A">
              <w:rPr>
                <w:sz w:val="20"/>
                <w:szCs w:val="20"/>
              </w:rPr>
              <w:t>Quantidade</w:t>
            </w:r>
          </w:p>
        </w:tc>
      </w:tr>
      <w:tr w:rsidR="00FE6303" w14:paraId="3CF0E52D" w14:textId="77777777" w:rsidTr="00FB6072">
        <w:tc>
          <w:tcPr>
            <w:tcW w:w="703" w:type="dxa"/>
            <w:vAlign w:val="center"/>
          </w:tcPr>
          <w:p w14:paraId="27891D38" w14:textId="77777777" w:rsidR="00FE6303" w:rsidRPr="00B77D9A" w:rsidRDefault="00FE6303" w:rsidP="00D43357">
            <w:pPr>
              <w:spacing w:line="360" w:lineRule="auto"/>
              <w:jc w:val="center"/>
              <w:rPr>
                <w:sz w:val="20"/>
                <w:szCs w:val="20"/>
              </w:rPr>
            </w:pPr>
            <w:r w:rsidRPr="00B77D9A">
              <w:rPr>
                <w:sz w:val="20"/>
                <w:szCs w:val="20"/>
              </w:rPr>
              <w:t>1</w:t>
            </w:r>
          </w:p>
        </w:tc>
        <w:tc>
          <w:tcPr>
            <w:tcW w:w="5955" w:type="dxa"/>
            <w:vAlign w:val="center"/>
          </w:tcPr>
          <w:p w14:paraId="5232A2D7" w14:textId="77777777" w:rsidR="00FE6303" w:rsidRPr="00B77D9A" w:rsidRDefault="00FE6303" w:rsidP="00D43357">
            <w:pPr>
              <w:contextualSpacing/>
              <w:rPr>
                <w:sz w:val="20"/>
                <w:szCs w:val="20"/>
              </w:rPr>
            </w:pPr>
            <w:r w:rsidRPr="00B77D9A">
              <w:rPr>
                <w:sz w:val="20"/>
                <w:szCs w:val="20"/>
              </w:rPr>
              <w:t xml:space="preserve">Eletrocalha Perfurada 50x50 mm - Eletrocalha perfurada, tipo "U", </w:t>
            </w:r>
            <w:r w:rsidRPr="004925FE">
              <w:rPr>
                <w:sz w:val="20"/>
                <w:szCs w:val="20"/>
              </w:rPr>
              <w:t xml:space="preserve">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4925FE">
              <w:rPr>
                <w:sz w:val="20"/>
                <w:szCs w:val="20"/>
              </w:rPr>
              <w:t>pré</w:t>
            </w:r>
            <w:proofErr w:type="spellEnd"/>
            <w:r w:rsidRPr="004925FE">
              <w:rPr>
                <w:sz w:val="20"/>
                <w:szCs w:val="20"/>
              </w:rPr>
              <w:t xml:space="preserve">-zincado (galvanização eletrolítica, comum em ambientes internos 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4925FE">
              <w:rPr>
                <w:sz w:val="20"/>
                <w:szCs w:val="20"/>
              </w:rPr>
              <w:t>tampa  (</w:t>
            </w:r>
            <w:proofErr w:type="gramEnd"/>
            <w:r w:rsidRPr="004925FE">
              <w:rPr>
                <w:sz w:val="20"/>
                <w:szCs w:val="20"/>
              </w:rPr>
              <w:t>sem virola/aba nas bordas). Normas de Referência: O material e o processo de fabricação devem estar em conformidade com as normas brasileiras aplicáveis, como a ABNT NBR 6153 (eletrocalhas e acessórios) e ABNT NBR 11888 (materiais).</w:t>
            </w:r>
          </w:p>
        </w:tc>
        <w:tc>
          <w:tcPr>
            <w:tcW w:w="1134" w:type="dxa"/>
            <w:vAlign w:val="center"/>
          </w:tcPr>
          <w:p w14:paraId="7B9E0677"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786B06CD" w14:textId="77777777" w:rsidR="00FE6303" w:rsidRPr="00B77D9A" w:rsidRDefault="00FE6303" w:rsidP="00D43357">
            <w:pPr>
              <w:spacing w:line="360" w:lineRule="auto"/>
              <w:jc w:val="center"/>
              <w:rPr>
                <w:sz w:val="20"/>
                <w:szCs w:val="20"/>
              </w:rPr>
            </w:pPr>
            <w:r>
              <w:rPr>
                <w:sz w:val="20"/>
                <w:szCs w:val="20"/>
              </w:rPr>
              <w:t>450,00</w:t>
            </w:r>
          </w:p>
        </w:tc>
      </w:tr>
      <w:tr w:rsidR="00FE6303" w14:paraId="48B9F89E" w14:textId="77777777" w:rsidTr="00FB6072">
        <w:tc>
          <w:tcPr>
            <w:tcW w:w="703" w:type="dxa"/>
            <w:vAlign w:val="center"/>
          </w:tcPr>
          <w:p w14:paraId="0094CF2F" w14:textId="77777777" w:rsidR="00FE6303" w:rsidRPr="00B77D9A" w:rsidRDefault="00FE6303" w:rsidP="00D43357">
            <w:pPr>
              <w:spacing w:line="360" w:lineRule="auto"/>
              <w:jc w:val="center"/>
              <w:rPr>
                <w:sz w:val="20"/>
                <w:szCs w:val="20"/>
              </w:rPr>
            </w:pPr>
            <w:r w:rsidRPr="00B77D9A">
              <w:rPr>
                <w:sz w:val="20"/>
                <w:szCs w:val="20"/>
              </w:rPr>
              <w:t>2</w:t>
            </w:r>
          </w:p>
        </w:tc>
        <w:tc>
          <w:tcPr>
            <w:tcW w:w="5955" w:type="dxa"/>
            <w:vAlign w:val="center"/>
          </w:tcPr>
          <w:p w14:paraId="67DCFDC3" w14:textId="77777777" w:rsidR="00FE6303" w:rsidRPr="00B77D9A" w:rsidRDefault="00FE6303" w:rsidP="00D43357">
            <w:pPr>
              <w:rPr>
                <w:sz w:val="20"/>
                <w:szCs w:val="20"/>
              </w:rPr>
            </w:pPr>
            <w:r w:rsidRPr="00B77D9A">
              <w:rPr>
                <w:sz w:val="20"/>
                <w:szCs w:val="20"/>
              </w:rPr>
              <w:t xml:space="preserve">Suporte para fixação - Suporte para fixação tipo mão francesa perfurada simples </w:t>
            </w:r>
            <w:proofErr w:type="gramStart"/>
            <w:r w:rsidRPr="00B77D9A">
              <w:rPr>
                <w:sz w:val="20"/>
                <w:szCs w:val="20"/>
              </w:rPr>
              <w:t>zincada tipo perfil</w:t>
            </w:r>
            <w:proofErr w:type="gramEnd"/>
            <w:r w:rsidRPr="00B77D9A">
              <w:rPr>
                <w:sz w:val="20"/>
                <w:szCs w:val="20"/>
              </w:rPr>
              <w:t xml:space="preserve"> p/ eletrocalha na seguinte medida 50mmx50mmx3000mm, c/ dois pontos fixação na parede.</w:t>
            </w:r>
          </w:p>
        </w:tc>
        <w:tc>
          <w:tcPr>
            <w:tcW w:w="1134" w:type="dxa"/>
            <w:vAlign w:val="center"/>
          </w:tcPr>
          <w:p w14:paraId="24000AD1"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30ABC539" w14:textId="77777777" w:rsidR="00FE6303" w:rsidRPr="00B77D9A" w:rsidRDefault="00FE6303" w:rsidP="00D43357">
            <w:pPr>
              <w:spacing w:line="360" w:lineRule="auto"/>
              <w:jc w:val="center"/>
              <w:rPr>
                <w:sz w:val="20"/>
                <w:szCs w:val="20"/>
              </w:rPr>
            </w:pPr>
            <w:r>
              <w:rPr>
                <w:sz w:val="20"/>
                <w:szCs w:val="20"/>
              </w:rPr>
              <w:t>400,00</w:t>
            </w:r>
          </w:p>
        </w:tc>
      </w:tr>
      <w:tr w:rsidR="00FE6303" w14:paraId="4B5FCEC8" w14:textId="77777777" w:rsidTr="00FB6072">
        <w:tc>
          <w:tcPr>
            <w:tcW w:w="703" w:type="dxa"/>
            <w:vAlign w:val="center"/>
          </w:tcPr>
          <w:p w14:paraId="2183A83B" w14:textId="77777777" w:rsidR="00FE6303" w:rsidRPr="00B77D9A" w:rsidRDefault="00FE6303" w:rsidP="00D43357">
            <w:pPr>
              <w:spacing w:line="360" w:lineRule="auto"/>
              <w:jc w:val="center"/>
              <w:rPr>
                <w:sz w:val="20"/>
                <w:szCs w:val="20"/>
              </w:rPr>
            </w:pPr>
            <w:r w:rsidRPr="00B77D9A">
              <w:rPr>
                <w:sz w:val="20"/>
                <w:szCs w:val="20"/>
              </w:rPr>
              <w:t>3</w:t>
            </w:r>
          </w:p>
        </w:tc>
        <w:tc>
          <w:tcPr>
            <w:tcW w:w="5955" w:type="dxa"/>
            <w:vAlign w:val="center"/>
          </w:tcPr>
          <w:p w14:paraId="52D9A950" w14:textId="77777777" w:rsidR="00FE6303" w:rsidRPr="00B77D9A" w:rsidRDefault="00FE6303" w:rsidP="00D43357">
            <w:pPr>
              <w:contextualSpacing/>
              <w:rPr>
                <w:sz w:val="20"/>
                <w:szCs w:val="20"/>
              </w:rPr>
            </w:pPr>
            <w:r w:rsidRPr="00D0654D">
              <w:rPr>
                <w:sz w:val="20"/>
                <w:szCs w:val="20"/>
              </w:rPr>
              <w:t>Curva - Curva plana horizontal 90</w:t>
            </w:r>
            <w:proofErr w:type="gramStart"/>
            <w:r w:rsidRPr="00D0654D">
              <w:rPr>
                <w:sz w:val="20"/>
                <w:szCs w:val="20"/>
              </w:rPr>
              <w:t>º  zincada</w:t>
            </w:r>
            <w:proofErr w:type="gramEnd"/>
            <w:r w:rsidRPr="00D0654D">
              <w:rPr>
                <w:sz w:val="20"/>
                <w:szCs w:val="20"/>
              </w:rPr>
              <w:t xml:space="preserve"> p/ eletrocalha perfurada 50x50mm</w:t>
            </w:r>
          </w:p>
        </w:tc>
        <w:tc>
          <w:tcPr>
            <w:tcW w:w="1134" w:type="dxa"/>
            <w:vAlign w:val="center"/>
          </w:tcPr>
          <w:p w14:paraId="03413FA7"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7933981F" w14:textId="77777777" w:rsidR="00FE6303" w:rsidRPr="00B77D9A" w:rsidRDefault="00FE6303" w:rsidP="00D43357">
            <w:pPr>
              <w:spacing w:line="360" w:lineRule="auto"/>
              <w:jc w:val="center"/>
              <w:rPr>
                <w:sz w:val="20"/>
                <w:szCs w:val="20"/>
              </w:rPr>
            </w:pPr>
            <w:r>
              <w:rPr>
                <w:sz w:val="20"/>
                <w:szCs w:val="20"/>
              </w:rPr>
              <w:t>55,00</w:t>
            </w:r>
          </w:p>
        </w:tc>
      </w:tr>
      <w:tr w:rsidR="00FE6303" w14:paraId="4E3B4CA9" w14:textId="77777777" w:rsidTr="00FB6072">
        <w:tc>
          <w:tcPr>
            <w:tcW w:w="703" w:type="dxa"/>
            <w:vAlign w:val="center"/>
          </w:tcPr>
          <w:p w14:paraId="358CA041" w14:textId="77777777" w:rsidR="00FE6303" w:rsidRPr="00B77D9A" w:rsidRDefault="00FE6303" w:rsidP="00D43357">
            <w:pPr>
              <w:spacing w:line="360" w:lineRule="auto"/>
              <w:jc w:val="center"/>
              <w:rPr>
                <w:sz w:val="20"/>
                <w:szCs w:val="20"/>
              </w:rPr>
            </w:pPr>
            <w:r w:rsidRPr="00B77D9A">
              <w:rPr>
                <w:sz w:val="20"/>
                <w:szCs w:val="20"/>
              </w:rPr>
              <w:t>4</w:t>
            </w:r>
          </w:p>
        </w:tc>
        <w:tc>
          <w:tcPr>
            <w:tcW w:w="5955" w:type="dxa"/>
            <w:vAlign w:val="center"/>
          </w:tcPr>
          <w:p w14:paraId="6EECB008" w14:textId="77777777" w:rsidR="00FE6303" w:rsidRPr="00B77D9A" w:rsidRDefault="00FE6303" w:rsidP="00D43357">
            <w:pPr>
              <w:contextualSpacing/>
              <w:rPr>
                <w:sz w:val="20"/>
                <w:szCs w:val="20"/>
              </w:rPr>
            </w:pPr>
            <w:r w:rsidRPr="00D0654D">
              <w:rPr>
                <w:sz w:val="20"/>
                <w:szCs w:val="20"/>
              </w:rPr>
              <w:t>Emenda eletrocalha - emenda eletrocalha tipo “u” horizontal para eletrocalha perfurada, para passagem aérea de cabos elétricos. Material: em chapa de aço galvanizado. Medidas (l x a): 50mm x 50 mm.</w:t>
            </w:r>
          </w:p>
        </w:tc>
        <w:tc>
          <w:tcPr>
            <w:tcW w:w="1134" w:type="dxa"/>
            <w:vAlign w:val="center"/>
          </w:tcPr>
          <w:p w14:paraId="092A1B9F"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F7247DA" w14:textId="77777777" w:rsidR="00FE6303" w:rsidRPr="00B77D9A" w:rsidRDefault="00FE6303" w:rsidP="00D43357">
            <w:pPr>
              <w:spacing w:line="360" w:lineRule="auto"/>
              <w:jc w:val="center"/>
              <w:rPr>
                <w:sz w:val="20"/>
                <w:szCs w:val="20"/>
              </w:rPr>
            </w:pPr>
            <w:r>
              <w:rPr>
                <w:sz w:val="20"/>
                <w:szCs w:val="20"/>
              </w:rPr>
              <w:t>300,00</w:t>
            </w:r>
          </w:p>
        </w:tc>
      </w:tr>
      <w:tr w:rsidR="00FE6303" w14:paraId="4E2FE68C" w14:textId="77777777" w:rsidTr="00FB6072">
        <w:tc>
          <w:tcPr>
            <w:tcW w:w="703" w:type="dxa"/>
            <w:vAlign w:val="center"/>
          </w:tcPr>
          <w:p w14:paraId="53F8E0C3" w14:textId="77777777" w:rsidR="00FE6303" w:rsidRPr="00B77D9A" w:rsidRDefault="00FE6303" w:rsidP="00D43357">
            <w:pPr>
              <w:spacing w:line="360" w:lineRule="auto"/>
              <w:jc w:val="center"/>
              <w:rPr>
                <w:sz w:val="20"/>
                <w:szCs w:val="20"/>
              </w:rPr>
            </w:pPr>
            <w:r w:rsidRPr="00B77D9A">
              <w:rPr>
                <w:sz w:val="20"/>
                <w:szCs w:val="20"/>
              </w:rPr>
              <w:t>5</w:t>
            </w:r>
          </w:p>
        </w:tc>
        <w:tc>
          <w:tcPr>
            <w:tcW w:w="5955" w:type="dxa"/>
            <w:vAlign w:val="center"/>
          </w:tcPr>
          <w:p w14:paraId="0DD36BDD" w14:textId="77777777" w:rsidR="00FE6303" w:rsidRPr="00B77D9A" w:rsidRDefault="00FE6303" w:rsidP="00D43357">
            <w:pPr>
              <w:contextualSpacing/>
              <w:rPr>
                <w:sz w:val="20"/>
                <w:szCs w:val="20"/>
              </w:rPr>
            </w:pPr>
            <w:r w:rsidRPr="002936B2">
              <w:rPr>
                <w:sz w:val="20"/>
                <w:szCs w:val="20"/>
              </w:rPr>
              <w:t>Fio cabo flexível - cabo flexível 25mm x 100 m</w:t>
            </w:r>
            <w:r>
              <w:rPr>
                <w:sz w:val="20"/>
                <w:szCs w:val="20"/>
              </w:rPr>
              <w:t xml:space="preserve"> </w:t>
            </w:r>
            <w:r w:rsidRPr="002936B2">
              <w:rPr>
                <w:sz w:val="20"/>
                <w:szCs w:val="20"/>
              </w:rPr>
              <w:t xml:space="preserve">Norma de referência: </w:t>
            </w:r>
            <w:proofErr w:type="spellStart"/>
            <w:r w:rsidRPr="002936B2">
              <w:rPr>
                <w:sz w:val="20"/>
                <w:szCs w:val="20"/>
              </w:rPr>
              <w:t>nbr</w:t>
            </w:r>
            <w:proofErr w:type="spellEnd"/>
            <w:r w:rsidRPr="002936B2">
              <w:rPr>
                <w:sz w:val="20"/>
                <w:szCs w:val="20"/>
              </w:rPr>
              <w:t xml:space="preserve"> </w:t>
            </w:r>
            <w:proofErr w:type="spellStart"/>
            <w:r w:rsidRPr="002936B2">
              <w:rPr>
                <w:sz w:val="20"/>
                <w:szCs w:val="20"/>
              </w:rPr>
              <w:t>nm</w:t>
            </w:r>
            <w:proofErr w:type="spellEnd"/>
            <w:r w:rsidRPr="002936B2">
              <w:rPr>
                <w:sz w:val="20"/>
                <w:szCs w:val="20"/>
              </w:rPr>
              <w:t xml:space="preserve"> 247-3, têmpera mole: classe 4 de encordoamento até a seção 6mm2 e classe 5 de encordoamento </w:t>
            </w:r>
            <w:r w:rsidRPr="002936B2">
              <w:rPr>
                <w:sz w:val="20"/>
                <w:szCs w:val="20"/>
              </w:rPr>
              <w:lastRenderedPageBreak/>
              <w:t xml:space="preserve">a partir da seção 10mm2 (extra flexível), isolado em: composto termoplástico </w:t>
            </w:r>
            <w:proofErr w:type="spellStart"/>
            <w:r w:rsidRPr="002936B2">
              <w:rPr>
                <w:sz w:val="20"/>
                <w:szCs w:val="20"/>
              </w:rPr>
              <w:t>polivinílico</w:t>
            </w:r>
            <w:proofErr w:type="spellEnd"/>
            <w:r w:rsidRPr="002936B2">
              <w:rPr>
                <w:sz w:val="20"/>
                <w:szCs w:val="20"/>
              </w:rPr>
              <w:t xml:space="preserve"> (</w:t>
            </w:r>
            <w:proofErr w:type="spellStart"/>
            <w:r w:rsidRPr="002936B2">
              <w:rPr>
                <w:sz w:val="20"/>
                <w:szCs w:val="20"/>
              </w:rPr>
              <w:t>pvc</w:t>
            </w:r>
            <w:proofErr w:type="spellEnd"/>
            <w:r w:rsidRPr="002936B2">
              <w:rPr>
                <w:sz w:val="20"/>
                <w:szCs w:val="20"/>
              </w:rPr>
              <w:t xml:space="preserve">) tipo </w:t>
            </w:r>
            <w:proofErr w:type="spellStart"/>
            <w:r w:rsidRPr="002936B2">
              <w:rPr>
                <w:sz w:val="20"/>
                <w:szCs w:val="20"/>
              </w:rPr>
              <w:t>bwf</w:t>
            </w:r>
            <w:proofErr w:type="spellEnd"/>
            <w:r w:rsidRPr="002936B2">
              <w:rPr>
                <w:sz w:val="20"/>
                <w:szCs w:val="20"/>
              </w:rPr>
              <w:t xml:space="preserve">, característica: não propagação e auto extinção do fogo, classe térmica: 70°c, tensão de isolação: 450/750 v, produto: cabo fio flexível 25mm 750v. Certificação obrigatória pelo </w:t>
            </w:r>
            <w:proofErr w:type="spellStart"/>
            <w:r w:rsidRPr="002936B2">
              <w:rPr>
                <w:sz w:val="20"/>
                <w:szCs w:val="20"/>
              </w:rPr>
              <w:t>inmetro</w:t>
            </w:r>
            <w:proofErr w:type="spellEnd"/>
          </w:p>
        </w:tc>
        <w:tc>
          <w:tcPr>
            <w:tcW w:w="1134" w:type="dxa"/>
            <w:vAlign w:val="center"/>
          </w:tcPr>
          <w:p w14:paraId="02DDBAA8" w14:textId="77777777" w:rsidR="00FE6303" w:rsidRPr="00B77D9A" w:rsidRDefault="00FE6303" w:rsidP="00D43357">
            <w:pPr>
              <w:spacing w:line="360" w:lineRule="auto"/>
              <w:jc w:val="center"/>
              <w:rPr>
                <w:sz w:val="20"/>
                <w:szCs w:val="20"/>
              </w:rPr>
            </w:pPr>
            <w:r>
              <w:rPr>
                <w:sz w:val="20"/>
                <w:szCs w:val="20"/>
              </w:rPr>
              <w:lastRenderedPageBreak/>
              <w:t>RL</w:t>
            </w:r>
          </w:p>
        </w:tc>
        <w:tc>
          <w:tcPr>
            <w:tcW w:w="1559" w:type="dxa"/>
            <w:vAlign w:val="center"/>
          </w:tcPr>
          <w:p w14:paraId="0F4E6972" w14:textId="77777777" w:rsidR="00FE6303" w:rsidRPr="00B77D9A" w:rsidRDefault="00FE6303" w:rsidP="00D43357">
            <w:pPr>
              <w:spacing w:line="360" w:lineRule="auto"/>
              <w:jc w:val="center"/>
              <w:rPr>
                <w:sz w:val="20"/>
                <w:szCs w:val="20"/>
              </w:rPr>
            </w:pPr>
            <w:r>
              <w:rPr>
                <w:sz w:val="20"/>
                <w:szCs w:val="20"/>
              </w:rPr>
              <w:t>15,00</w:t>
            </w:r>
          </w:p>
        </w:tc>
      </w:tr>
      <w:tr w:rsidR="00FE6303" w14:paraId="3BEF30A7" w14:textId="77777777" w:rsidTr="00FB6072">
        <w:tc>
          <w:tcPr>
            <w:tcW w:w="703" w:type="dxa"/>
            <w:vAlign w:val="center"/>
          </w:tcPr>
          <w:p w14:paraId="1EAC792E" w14:textId="77777777" w:rsidR="00FE6303" w:rsidRPr="00B77D9A" w:rsidRDefault="00FE6303" w:rsidP="00D43357">
            <w:pPr>
              <w:spacing w:line="360" w:lineRule="auto"/>
              <w:jc w:val="center"/>
              <w:rPr>
                <w:sz w:val="20"/>
                <w:szCs w:val="20"/>
              </w:rPr>
            </w:pPr>
            <w:r w:rsidRPr="00B77D9A">
              <w:rPr>
                <w:sz w:val="20"/>
                <w:szCs w:val="20"/>
              </w:rPr>
              <w:t>6</w:t>
            </w:r>
          </w:p>
        </w:tc>
        <w:tc>
          <w:tcPr>
            <w:tcW w:w="5955" w:type="dxa"/>
            <w:vAlign w:val="center"/>
          </w:tcPr>
          <w:p w14:paraId="59B197E6" w14:textId="77777777" w:rsidR="00FE6303" w:rsidRPr="002936B2" w:rsidRDefault="00FE6303" w:rsidP="00D43357">
            <w:pPr>
              <w:contextualSpacing/>
              <w:rPr>
                <w:sz w:val="20"/>
                <w:szCs w:val="20"/>
              </w:rPr>
            </w:pPr>
            <w:r w:rsidRPr="002936B2">
              <w:rPr>
                <w:sz w:val="20"/>
                <w:szCs w:val="20"/>
              </w:rPr>
              <w:t>Fio Cabo Flexível 4mm</w:t>
            </w:r>
            <w:proofErr w:type="gramStart"/>
            <w:r w:rsidRPr="002936B2">
              <w:rPr>
                <w:sz w:val="20"/>
                <w:szCs w:val="20"/>
              </w:rPr>
              <w:t>-  Fios</w:t>
            </w:r>
            <w:proofErr w:type="gramEnd"/>
            <w:r w:rsidRPr="002936B2">
              <w:rPr>
                <w:sz w:val="20"/>
                <w:szCs w:val="20"/>
              </w:rPr>
              <w:t xml:space="preserve"> de cobre eletrolítico, têmpera mole, classe 4 de encordoamento (ou classe 5 para extra flexível, se especificado), conforme a norma ABNT NM 280.</w:t>
            </w:r>
            <w:r>
              <w:rPr>
                <w:sz w:val="20"/>
                <w:szCs w:val="20"/>
              </w:rPr>
              <w:t xml:space="preserve"> </w:t>
            </w:r>
            <w:r w:rsidRPr="002936B2">
              <w:rPr>
                <w:sz w:val="20"/>
                <w:szCs w:val="20"/>
              </w:rPr>
              <w:t>Isolação: Composto termoplástico à base de PVC (Policloreto de Vinila) tipo BWF (resistente à propagação de chamas).</w:t>
            </w:r>
            <w:r>
              <w:rPr>
                <w:sz w:val="20"/>
                <w:szCs w:val="20"/>
              </w:rPr>
              <w:t xml:space="preserve"> </w:t>
            </w:r>
            <w:r w:rsidRPr="002936B2">
              <w:rPr>
                <w:sz w:val="20"/>
                <w:szCs w:val="20"/>
              </w:rPr>
              <w:t>Tensão de Isolação: 750 Volts (para instalações de baixa tensão).</w:t>
            </w:r>
            <w:r>
              <w:rPr>
                <w:sz w:val="20"/>
                <w:szCs w:val="20"/>
              </w:rPr>
              <w:t xml:space="preserve"> </w:t>
            </w:r>
            <w:r w:rsidRPr="002936B2">
              <w:rPr>
                <w:sz w:val="20"/>
                <w:szCs w:val="20"/>
              </w:rPr>
              <w:t>Seção Nominal: 4,0 mm².</w:t>
            </w:r>
          </w:p>
          <w:p w14:paraId="0D1D499F" w14:textId="77777777" w:rsidR="00FE6303" w:rsidRPr="00B77D9A" w:rsidRDefault="00FE6303" w:rsidP="00D43357">
            <w:pPr>
              <w:contextualSpacing/>
              <w:rPr>
                <w:sz w:val="20"/>
                <w:szCs w:val="20"/>
              </w:rPr>
            </w:pPr>
            <w:r w:rsidRPr="002936B2">
              <w:rPr>
                <w:sz w:val="20"/>
                <w:szCs w:val="20"/>
              </w:rPr>
              <w:t>Normas de Referência: Fabricado em conformidade com as normas brasileiras ABNT NBR 5410 (instalações elétricas de baixa tensão) e ABNT NBR NM 247-3 (cabos isolados com PVC para tensões nominais até 450/750 V).</w:t>
            </w:r>
            <w:r>
              <w:rPr>
                <w:sz w:val="20"/>
                <w:szCs w:val="20"/>
              </w:rPr>
              <w:t xml:space="preserve"> </w:t>
            </w:r>
            <w:r w:rsidRPr="002936B2">
              <w:rPr>
                <w:sz w:val="20"/>
                <w:szCs w:val="20"/>
              </w:rPr>
              <w:t>Características Adicionais: Antichama/Retardante de chamas. Livre de chumbo (composto ecológico, se aplicável).</w:t>
            </w:r>
            <w:r>
              <w:rPr>
                <w:sz w:val="20"/>
                <w:szCs w:val="20"/>
              </w:rPr>
              <w:t xml:space="preserve"> </w:t>
            </w:r>
            <w:r w:rsidRPr="002936B2">
              <w:rPr>
                <w:sz w:val="20"/>
                <w:szCs w:val="20"/>
              </w:rPr>
              <w:t>Certificação obrigatória pelo INMETRO. Acondicionamento: Embalagem em rolos de 100 metros com as características e medidas descritas no próprio cabo.</w:t>
            </w:r>
            <w:r>
              <w:rPr>
                <w:sz w:val="20"/>
                <w:szCs w:val="20"/>
              </w:rPr>
              <w:t xml:space="preserve"> </w:t>
            </w:r>
            <w:r w:rsidRPr="002936B2">
              <w:rPr>
                <w:sz w:val="20"/>
                <w:szCs w:val="20"/>
              </w:rPr>
              <w:t>Capacidade de Corrente: Suporta corrente máxima de aproximadamente 28 Ampères</w:t>
            </w:r>
          </w:p>
        </w:tc>
        <w:tc>
          <w:tcPr>
            <w:tcW w:w="1134" w:type="dxa"/>
            <w:vAlign w:val="center"/>
          </w:tcPr>
          <w:p w14:paraId="379DFDED" w14:textId="77777777" w:rsidR="00FE6303" w:rsidRPr="00B77D9A" w:rsidRDefault="00FE6303" w:rsidP="00D43357">
            <w:pPr>
              <w:spacing w:line="360" w:lineRule="auto"/>
              <w:jc w:val="center"/>
              <w:rPr>
                <w:sz w:val="20"/>
                <w:szCs w:val="20"/>
              </w:rPr>
            </w:pPr>
            <w:r>
              <w:rPr>
                <w:sz w:val="20"/>
                <w:szCs w:val="20"/>
              </w:rPr>
              <w:t>RL</w:t>
            </w:r>
          </w:p>
        </w:tc>
        <w:tc>
          <w:tcPr>
            <w:tcW w:w="1559" w:type="dxa"/>
            <w:vAlign w:val="center"/>
          </w:tcPr>
          <w:p w14:paraId="43234A89" w14:textId="77777777" w:rsidR="00FE6303" w:rsidRPr="00B77D9A" w:rsidRDefault="00FE6303" w:rsidP="00D43357">
            <w:pPr>
              <w:spacing w:line="360" w:lineRule="auto"/>
              <w:jc w:val="center"/>
              <w:rPr>
                <w:sz w:val="20"/>
                <w:szCs w:val="20"/>
              </w:rPr>
            </w:pPr>
            <w:r>
              <w:rPr>
                <w:sz w:val="20"/>
                <w:szCs w:val="20"/>
              </w:rPr>
              <w:t>150,00</w:t>
            </w:r>
          </w:p>
        </w:tc>
      </w:tr>
      <w:tr w:rsidR="00FE6303" w14:paraId="127BFD1A" w14:textId="77777777" w:rsidTr="00FB6072">
        <w:tc>
          <w:tcPr>
            <w:tcW w:w="703" w:type="dxa"/>
            <w:vAlign w:val="center"/>
          </w:tcPr>
          <w:p w14:paraId="622A4A10" w14:textId="77777777" w:rsidR="00FE6303" w:rsidRPr="00B77D9A" w:rsidRDefault="00FE6303" w:rsidP="00D43357">
            <w:pPr>
              <w:spacing w:line="360" w:lineRule="auto"/>
              <w:jc w:val="center"/>
              <w:rPr>
                <w:sz w:val="20"/>
                <w:szCs w:val="20"/>
              </w:rPr>
            </w:pPr>
            <w:r w:rsidRPr="00B77D9A">
              <w:rPr>
                <w:sz w:val="20"/>
                <w:szCs w:val="20"/>
              </w:rPr>
              <w:t>7</w:t>
            </w:r>
          </w:p>
        </w:tc>
        <w:tc>
          <w:tcPr>
            <w:tcW w:w="5955" w:type="dxa"/>
            <w:vAlign w:val="center"/>
          </w:tcPr>
          <w:p w14:paraId="0B682806" w14:textId="77777777" w:rsidR="00FE6303" w:rsidRPr="00B77D9A" w:rsidRDefault="00FE6303" w:rsidP="00D43357">
            <w:pPr>
              <w:contextualSpacing/>
              <w:rPr>
                <w:sz w:val="20"/>
                <w:szCs w:val="20"/>
              </w:rPr>
            </w:pPr>
            <w:r w:rsidRPr="00CD51CC">
              <w:rPr>
                <w:sz w:val="20"/>
                <w:szCs w:val="20"/>
              </w:rPr>
              <w:t xml:space="preserve">Quadro de Distribuição - Quadro de </w:t>
            </w:r>
            <w:proofErr w:type="gramStart"/>
            <w:r w:rsidRPr="00CD51CC">
              <w:rPr>
                <w:sz w:val="20"/>
                <w:szCs w:val="20"/>
              </w:rPr>
              <w:t>Distribuição  para</w:t>
            </w:r>
            <w:proofErr w:type="gramEnd"/>
            <w:r w:rsidRPr="00CD51CC">
              <w:rPr>
                <w:sz w:val="20"/>
                <w:szCs w:val="20"/>
              </w:rPr>
              <w:t xml:space="preserve"> 2</w:t>
            </w:r>
            <w:r>
              <w:rPr>
                <w:sz w:val="20"/>
                <w:szCs w:val="20"/>
              </w:rPr>
              <w:t>4</w:t>
            </w:r>
            <w:r w:rsidRPr="00CD51CC">
              <w:rPr>
                <w:sz w:val="20"/>
                <w:szCs w:val="20"/>
              </w:rPr>
              <w:t xml:space="preserve"> Disjuntores (Padrão DIN) Capacidade: Mínimo de 2</w:t>
            </w:r>
            <w:r>
              <w:rPr>
                <w:sz w:val="20"/>
                <w:szCs w:val="20"/>
              </w:rPr>
              <w:t>4</w:t>
            </w:r>
            <w:r w:rsidRPr="00CD51CC">
              <w:rPr>
                <w:sz w:val="20"/>
                <w:szCs w:val="20"/>
              </w:rPr>
              <w:t xml:space="preserve"> módulos/circuitos, compatível com disjuntores padrão DIN (trilho DIN 35mm). Tipo de Instalação: (sobrepor em superfície).</w:t>
            </w:r>
            <w:r>
              <w:rPr>
                <w:sz w:val="20"/>
                <w:szCs w:val="20"/>
              </w:rPr>
              <w:t xml:space="preserve"> </w:t>
            </w:r>
            <w:r w:rsidRPr="00CD51CC">
              <w:rPr>
                <w:sz w:val="20"/>
                <w:szCs w:val="20"/>
              </w:rPr>
              <w:t>Material de Fabricação: Caixa e componentes em material termoplástico de alta resistência (como PVC), autoextinguível e antichama.</w:t>
            </w:r>
            <w:r>
              <w:rPr>
                <w:sz w:val="20"/>
                <w:szCs w:val="20"/>
              </w:rPr>
              <w:t xml:space="preserve"> </w:t>
            </w:r>
            <w:r w:rsidRPr="00CD51CC">
              <w:rPr>
                <w:sz w:val="20"/>
                <w:szCs w:val="20"/>
              </w:rPr>
              <w:t>Tampo/Porta: Porta frontal (transparente ou opaca) com fecho, permitindo a visualização dos disjuntores e etiquetas de identificação.</w:t>
            </w:r>
            <w:r>
              <w:rPr>
                <w:sz w:val="20"/>
                <w:szCs w:val="20"/>
              </w:rPr>
              <w:t xml:space="preserve"> </w:t>
            </w:r>
            <w:r w:rsidRPr="00CD51CC">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CD51CC">
              <w:rPr>
                <w:sz w:val="20"/>
                <w:szCs w:val="20"/>
              </w:rPr>
              <w:t>eletrolítico,com</w:t>
            </w:r>
            <w:proofErr w:type="spellEnd"/>
            <w:proofErr w:type="gramEnd"/>
            <w:r w:rsidRPr="00CD51CC">
              <w:rPr>
                <w:sz w:val="20"/>
                <w:szCs w:val="20"/>
              </w:rPr>
              <w:t xml:space="preserve"> parafusos ou sistema de engate rápido). Trilho DIN para fixação dos disjuntores. Kit de fixação (parafusos e buchas).</w:t>
            </w:r>
            <w:r>
              <w:rPr>
                <w:sz w:val="20"/>
                <w:szCs w:val="20"/>
              </w:rPr>
              <w:t xml:space="preserve"> </w:t>
            </w:r>
            <w:r w:rsidRPr="00CD51CC">
              <w:rPr>
                <w:sz w:val="20"/>
                <w:szCs w:val="20"/>
              </w:rPr>
              <w:t>Etiquetas para identificação dos circuitos. Obturadores/tampas cegas para módulos não utilizados. Certificação: O fabricante deve apresentar certificação de conformidade do produto (INMETRO)</w:t>
            </w:r>
          </w:p>
        </w:tc>
        <w:tc>
          <w:tcPr>
            <w:tcW w:w="1134" w:type="dxa"/>
            <w:vAlign w:val="center"/>
          </w:tcPr>
          <w:p w14:paraId="35D42A59"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7696CB4" w14:textId="77777777" w:rsidR="00FE6303" w:rsidRPr="00B77D9A" w:rsidRDefault="00FE6303" w:rsidP="00D43357">
            <w:pPr>
              <w:spacing w:line="360" w:lineRule="auto"/>
              <w:jc w:val="center"/>
              <w:rPr>
                <w:sz w:val="20"/>
                <w:szCs w:val="20"/>
              </w:rPr>
            </w:pPr>
            <w:r>
              <w:rPr>
                <w:sz w:val="20"/>
                <w:szCs w:val="20"/>
              </w:rPr>
              <w:t>10,00</w:t>
            </w:r>
          </w:p>
        </w:tc>
      </w:tr>
      <w:tr w:rsidR="00FE6303" w14:paraId="79D42344" w14:textId="77777777" w:rsidTr="00FB6072">
        <w:tc>
          <w:tcPr>
            <w:tcW w:w="703" w:type="dxa"/>
            <w:vAlign w:val="center"/>
          </w:tcPr>
          <w:p w14:paraId="39A97B67" w14:textId="77777777" w:rsidR="00FE6303" w:rsidRPr="00B77D9A" w:rsidRDefault="00FE6303" w:rsidP="00D43357">
            <w:pPr>
              <w:spacing w:line="360" w:lineRule="auto"/>
              <w:jc w:val="center"/>
              <w:rPr>
                <w:sz w:val="20"/>
                <w:szCs w:val="20"/>
              </w:rPr>
            </w:pPr>
            <w:r w:rsidRPr="00B77D9A">
              <w:rPr>
                <w:sz w:val="20"/>
                <w:szCs w:val="20"/>
              </w:rPr>
              <w:t>8</w:t>
            </w:r>
          </w:p>
        </w:tc>
        <w:tc>
          <w:tcPr>
            <w:tcW w:w="5955" w:type="dxa"/>
            <w:vAlign w:val="center"/>
          </w:tcPr>
          <w:p w14:paraId="35EFF7A9" w14:textId="77777777" w:rsidR="00FE6303" w:rsidRPr="00B77D9A" w:rsidRDefault="00FE6303" w:rsidP="00D43357">
            <w:pPr>
              <w:contextualSpacing/>
              <w:rPr>
                <w:sz w:val="20"/>
                <w:szCs w:val="20"/>
              </w:rPr>
            </w:pPr>
            <w:r w:rsidRPr="00CD51CC">
              <w:rPr>
                <w:sz w:val="20"/>
                <w:szCs w:val="20"/>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1134" w:type="dxa"/>
            <w:vAlign w:val="center"/>
          </w:tcPr>
          <w:p w14:paraId="51FCCEAF"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6A91E391" w14:textId="77777777" w:rsidR="00FE6303" w:rsidRPr="00B77D9A" w:rsidRDefault="00FE6303" w:rsidP="00D43357">
            <w:pPr>
              <w:spacing w:line="360" w:lineRule="auto"/>
              <w:jc w:val="center"/>
              <w:rPr>
                <w:sz w:val="20"/>
                <w:szCs w:val="20"/>
              </w:rPr>
            </w:pPr>
            <w:r>
              <w:rPr>
                <w:sz w:val="20"/>
                <w:szCs w:val="20"/>
              </w:rPr>
              <w:t>200,00</w:t>
            </w:r>
          </w:p>
        </w:tc>
      </w:tr>
      <w:tr w:rsidR="00FE6303" w14:paraId="60C4B7C0" w14:textId="77777777" w:rsidTr="00FB6072">
        <w:tc>
          <w:tcPr>
            <w:tcW w:w="703" w:type="dxa"/>
            <w:vAlign w:val="center"/>
          </w:tcPr>
          <w:p w14:paraId="5A59CFA1" w14:textId="77777777" w:rsidR="00FE6303" w:rsidRPr="00B77D9A" w:rsidRDefault="00FE6303" w:rsidP="00D43357">
            <w:pPr>
              <w:spacing w:line="360" w:lineRule="auto"/>
              <w:jc w:val="center"/>
              <w:rPr>
                <w:sz w:val="20"/>
                <w:szCs w:val="20"/>
              </w:rPr>
            </w:pPr>
            <w:r w:rsidRPr="00B77D9A">
              <w:rPr>
                <w:sz w:val="20"/>
                <w:szCs w:val="20"/>
              </w:rPr>
              <w:t>9</w:t>
            </w:r>
          </w:p>
        </w:tc>
        <w:tc>
          <w:tcPr>
            <w:tcW w:w="5955" w:type="dxa"/>
            <w:vAlign w:val="center"/>
          </w:tcPr>
          <w:p w14:paraId="427F2AEE" w14:textId="77777777" w:rsidR="00FE6303" w:rsidRPr="00B77D9A" w:rsidRDefault="00FE6303" w:rsidP="00D43357">
            <w:pPr>
              <w:contextualSpacing/>
              <w:rPr>
                <w:sz w:val="20"/>
                <w:szCs w:val="20"/>
              </w:rPr>
            </w:pPr>
            <w:r w:rsidRPr="00C90AD9">
              <w:rPr>
                <w:sz w:val="20"/>
                <w:szCs w:val="20"/>
              </w:rPr>
              <w:t xml:space="preserve">Disjuntor Geral 70A - Disjuntor termomagnético bipolar, destinado a atuar como disjuntor geral do quadro de distribuição. Corrente nominal 70A, curva de atuação tipo C, tensão de operação 127/220 V, frequência 50/60 Hz, capacidade de interrupção mínima de 6 kA, montagem em trilho DIN 35 mm. Deve proporcionar proteção contra sobrecarga e curto-circuito, possuir acionamento manual liga/desliga, corpo em material </w:t>
            </w:r>
            <w:r w:rsidRPr="00C90AD9">
              <w:rPr>
                <w:sz w:val="20"/>
                <w:szCs w:val="20"/>
              </w:rPr>
              <w:lastRenderedPageBreak/>
              <w:t xml:space="preserve">termoplástico autoextinguível, contatos de alta durabilidade e certificação INMETRO, atendendo às normas brasileiras vigentes para dispositivos de proteção de baixa </w:t>
            </w:r>
            <w:proofErr w:type="spellStart"/>
            <w:r w:rsidRPr="00C90AD9">
              <w:rPr>
                <w:sz w:val="20"/>
                <w:szCs w:val="20"/>
              </w:rPr>
              <w:t>tensão.O</w:t>
            </w:r>
            <w:proofErr w:type="spellEnd"/>
            <w:r w:rsidRPr="00C90AD9">
              <w:rPr>
                <w:sz w:val="20"/>
                <w:szCs w:val="20"/>
              </w:rPr>
              <w:t xml:space="preserve"> equipamento deverá garantir a proteção e seccionamento do circuito principal do quadro, assegurando o desligamento geral de forma segura.</w:t>
            </w:r>
          </w:p>
        </w:tc>
        <w:tc>
          <w:tcPr>
            <w:tcW w:w="1134" w:type="dxa"/>
            <w:vAlign w:val="center"/>
          </w:tcPr>
          <w:p w14:paraId="239EC554"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1D04EB54" w14:textId="77777777" w:rsidR="00FE6303" w:rsidRPr="00B77D9A" w:rsidRDefault="00FE6303" w:rsidP="00D43357">
            <w:pPr>
              <w:spacing w:line="360" w:lineRule="auto"/>
              <w:jc w:val="center"/>
              <w:rPr>
                <w:sz w:val="20"/>
                <w:szCs w:val="20"/>
              </w:rPr>
            </w:pPr>
            <w:r>
              <w:rPr>
                <w:sz w:val="20"/>
                <w:szCs w:val="20"/>
              </w:rPr>
              <w:t>10,00</w:t>
            </w:r>
          </w:p>
        </w:tc>
      </w:tr>
      <w:tr w:rsidR="00FE6303" w14:paraId="4D694081" w14:textId="77777777" w:rsidTr="00FB6072">
        <w:tc>
          <w:tcPr>
            <w:tcW w:w="703" w:type="dxa"/>
            <w:vAlign w:val="center"/>
          </w:tcPr>
          <w:p w14:paraId="75CA3077" w14:textId="77777777" w:rsidR="00FE6303" w:rsidRPr="00B77D9A" w:rsidRDefault="00FE6303" w:rsidP="00D43357">
            <w:pPr>
              <w:spacing w:line="360" w:lineRule="auto"/>
              <w:jc w:val="center"/>
              <w:rPr>
                <w:sz w:val="20"/>
                <w:szCs w:val="20"/>
              </w:rPr>
            </w:pPr>
            <w:r w:rsidRPr="00B77D9A">
              <w:rPr>
                <w:sz w:val="20"/>
                <w:szCs w:val="20"/>
              </w:rPr>
              <w:t>10</w:t>
            </w:r>
          </w:p>
        </w:tc>
        <w:tc>
          <w:tcPr>
            <w:tcW w:w="5955" w:type="dxa"/>
            <w:vAlign w:val="center"/>
          </w:tcPr>
          <w:p w14:paraId="68B23EC3" w14:textId="77777777" w:rsidR="00FE6303" w:rsidRPr="00B77D9A" w:rsidRDefault="00FE6303" w:rsidP="00D43357">
            <w:pPr>
              <w:contextualSpacing/>
              <w:rPr>
                <w:sz w:val="20"/>
                <w:szCs w:val="20"/>
              </w:rPr>
            </w:pPr>
            <w:r w:rsidRPr="00987A82">
              <w:rPr>
                <w:sz w:val="20"/>
                <w:szCs w:val="20"/>
              </w:rPr>
              <w:t>Tomada Externa de Sobrepor 20A - Tomada externa de sobrepor, padrão brasileiro 2P+T (dois polos + terra), corrente nominal 20A, tensão de operação 127/220 V, conforme NBR 14136. Corpo e caixa construídos em material termoplástico de alta 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1134" w:type="dxa"/>
            <w:vAlign w:val="center"/>
          </w:tcPr>
          <w:p w14:paraId="191EB0A9"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496BF380" w14:textId="77777777" w:rsidR="00FE6303" w:rsidRPr="00B77D9A" w:rsidRDefault="00FE6303" w:rsidP="00D43357">
            <w:pPr>
              <w:spacing w:line="360" w:lineRule="auto"/>
              <w:jc w:val="center"/>
              <w:rPr>
                <w:sz w:val="20"/>
                <w:szCs w:val="20"/>
              </w:rPr>
            </w:pPr>
            <w:r>
              <w:rPr>
                <w:sz w:val="20"/>
                <w:szCs w:val="20"/>
              </w:rPr>
              <w:t>150,00</w:t>
            </w:r>
          </w:p>
        </w:tc>
      </w:tr>
      <w:tr w:rsidR="00FE6303" w14:paraId="632E4CD0" w14:textId="77777777" w:rsidTr="00FB6072">
        <w:tc>
          <w:tcPr>
            <w:tcW w:w="703" w:type="dxa"/>
            <w:vAlign w:val="center"/>
          </w:tcPr>
          <w:p w14:paraId="59DC67E2" w14:textId="77777777" w:rsidR="00FE6303" w:rsidRPr="00B77D9A" w:rsidRDefault="00FE6303" w:rsidP="00D43357">
            <w:pPr>
              <w:spacing w:line="360" w:lineRule="auto"/>
              <w:jc w:val="center"/>
              <w:rPr>
                <w:sz w:val="20"/>
                <w:szCs w:val="20"/>
              </w:rPr>
            </w:pPr>
            <w:r w:rsidRPr="00B77D9A">
              <w:rPr>
                <w:sz w:val="20"/>
                <w:szCs w:val="20"/>
              </w:rPr>
              <w:t>11</w:t>
            </w:r>
          </w:p>
        </w:tc>
        <w:tc>
          <w:tcPr>
            <w:tcW w:w="5955" w:type="dxa"/>
            <w:vAlign w:val="center"/>
          </w:tcPr>
          <w:p w14:paraId="778A2CD4" w14:textId="77777777" w:rsidR="00FE6303" w:rsidRPr="00B77D9A" w:rsidRDefault="00FE6303" w:rsidP="00D43357">
            <w:pPr>
              <w:contextualSpacing/>
              <w:rPr>
                <w:sz w:val="20"/>
                <w:szCs w:val="20"/>
              </w:rPr>
            </w:pPr>
            <w:r w:rsidRPr="00987A82">
              <w:rPr>
                <w:sz w:val="20"/>
                <w:szCs w:val="20"/>
              </w:rPr>
              <w:t xml:space="preserve">Eletroduto 1” - Eletroduto rígido PVC 1 polegada (1”), classe Leve, conforme norma NBR 15465. Deve ser fabricado em PVC </w:t>
            </w:r>
            <w:proofErr w:type="spellStart"/>
            <w:r w:rsidRPr="00987A82">
              <w:rPr>
                <w:sz w:val="20"/>
                <w:szCs w:val="20"/>
              </w:rPr>
              <w:t>anti-chama</w:t>
            </w:r>
            <w:proofErr w:type="spellEnd"/>
            <w:r w:rsidRPr="00987A82">
              <w:rPr>
                <w:sz w:val="20"/>
                <w:szCs w:val="20"/>
              </w:rPr>
              <w:t>, resistente a impactos e à corrosão, próprio para instalações elétricas aparentes ou embutidas. Comprimento padrão de 3 metros, com paredes uniformes, encaixe para conexões e curvas do mesmo diâmetro, garantindo perfeita acomodação dos cabos elétricos. O produto deve atender às normas técnicas brasileiras vigentes e possuir certificação INMETRO, quando aplicável.</w:t>
            </w:r>
          </w:p>
        </w:tc>
        <w:tc>
          <w:tcPr>
            <w:tcW w:w="1134" w:type="dxa"/>
            <w:vAlign w:val="center"/>
          </w:tcPr>
          <w:p w14:paraId="0AE6B828"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503382D0" w14:textId="77777777" w:rsidR="00FE6303" w:rsidRPr="00B77D9A" w:rsidRDefault="00FE6303" w:rsidP="00D43357">
            <w:pPr>
              <w:spacing w:line="360" w:lineRule="auto"/>
              <w:jc w:val="center"/>
              <w:rPr>
                <w:sz w:val="20"/>
                <w:szCs w:val="20"/>
              </w:rPr>
            </w:pPr>
            <w:r>
              <w:rPr>
                <w:sz w:val="20"/>
                <w:szCs w:val="20"/>
              </w:rPr>
              <w:t>60,00</w:t>
            </w:r>
          </w:p>
        </w:tc>
      </w:tr>
      <w:tr w:rsidR="00FE6303" w14:paraId="07B18BEA" w14:textId="77777777" w:rsidTr="00FB6072">
        <w:tc>
          <w:tcPr>
            <w:tcW w:w="703" w:type="dxa"/>
            <w:vAlign w:val="center"/>
          </w:tcPr>
          <w:p w14:paraId="0245ACF2" w14:textId="77777777" w:rsidR="00FE6303" w:rsidRPr="00B77D9A" w:rsidRDefault="00FE6303" w:rsidP="00D43357">
            <w:pPr>
              <w:spacing w:line="360" w:lineRule="auto"/>
              <w:jc w:val="center"/>
              <w:rPr>
                <w:sz w:val="20"/>
                <w:szCs w:val="20"/>
              </w:rPr>
            </w:pPr>
            <w:r w:rsidRPr="00B77D9A">
              <w:rPr>
                <w:sz w:val="20"/>
                <w:szCs w:val="20"/>
              </w:rPr>
              <w:t>12</w:t>
            </w:r>
          </w:p>
        </w:tc>
        <w:tc>
          <w:tcPr>
            <w:tcW w:w="5955" w:type="dxa"/>
            <w:vAlign w:val="center"/>
          </w:tcPr>
          <w:p w14:paraId="46086A2C" w14:textId="77777777" w:rsidR="00FE6303" w:rsidRPr="00B77D9A" w:rsidRDefault="00FE6303" w:rsidP="00D43357">
            <w:pPr>
              <w:rPr>
                <w:sz w:val="20"/>
                <w:szCs w:val="20"/>
              </w:rPr>
            </w:pPr>
            <w:r w:rsidRPr="00987A82">
              <w:rPr>
                <w:sz w:val="20"/>
                <w:szCs w:val="20"/>
              </w:rPr>
              <w:t xml:space="preserve">Curva 90° para Eletroduto 1” - Curva 90 graus para eletroduto rígido em PVC 1 polegada (1”), classe Leve, fabricada segundo a norma NBR 15465. Deve ser composta por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1”.</w:t>
            </w:r>
            <w:r>
              <w:rPr>
                <w:sz w:val="20"/>
                <w:szCs w:val="20"/>
              </w:rPr>
              <w:t xml:space="preserve"> </w:t>
            </w:r>
            <w:r w:rsidRPr="00987A82">
              <w:rPr>
                <w:sz w:val="20"/>
                <w:szCs w:val="20"/>
              </w:rPr>
              <w:t>A peça deve permitir passagem suave dos cabos, sem arestas cortantes, garantindo continuidade mecânica e elétrica do eletroduto. Produto deve atender às normas técnicas brasileiras vigentes.</w:t>
            </w:r>
          </w:p>
        </w:tc>
        <w:tc>
          <w:tcPr>
            <w:tcW w:w="1134" w:type="dxa"/>
            <w:vAlign w:val="center"/>
          </w:tcPr>
          <w:p w14:paraId="4BDE04E9"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1F6F30D8" w14:textId="77777777" w:rsidR="00FE6303" w:rsidRPr="00B77D9A" w:rsidRDefault="00FE6303" w:rsidP="00D43357">
            <w:pPr>
              <w:spacing w:line="360" w:lineRule="auto"/>
              <w:jc w:val="center"/>
              <w:rPr>
                <w:sz w:val="20"/>
                <w:szCs w:val="20"/>
              </w:rPr>
            </w:pPr>
            <w:r>
              <w:rPr>
                <w:sz w:val="20"/>
                <w:szCs w:val="20"/>
              </w:rPr>
              <w:t>50,00</w:t>
            </w:r>
          </w:p>
        </w:tc>
      </w:tr>
      <w:tr w:rsidR="00FE6303" w14:paraId="39BBBC9A" w14:textId="77777777" w:rsidTr="00FB6072">
        <w:tc>
          <w:tcPr>
            <w:tcW w:w="703" w:type="dxa"/>
            <w:vAlign w:val="center"/>
          </w:tcPr>
          <w:p w14:paraId="41514163" w14:textId="77777777" w:rsidR="00FE6303" w:rsidRPr="00B77D9A" w:rsidRDefault="00FE6303" w:rsidP="00D43357">
            <w:pPr>
              <w:spacing w:line="360" w:lineRule="auto"/>
              <w:jc w:val="center"/>
              <w:rPr>
                <w:sz w:val="20"/>
                <w:szCs w:val="20"/>
              </w:rPr>
            </w:pPr>
            <w:r w:rsidRPr="00B77D9A">
              <w:rPr>
                <w:sz w:val="20"/>
                <w:szCs w:val="20"/>
              </w:rPr>
              <w:t>13</w:t>
            </w:r>
          </w:p>
        </w:tc>
        <w:tc>
          <w:tcPr>
            <w:tcW w:w="5955" w:type="dxa"/>
            <w:vAlign w:val="center"/>
          </w:tcPr>
          <w:p w14:paraId="65464156" w14:textId="77777777" w:rsidR="00FE6303" w:rsidRPr="00B77D9A" w:rsidRDefault="00FE6303" w:rsidP="00D43357">
            <w:pPr>
              <w:rPr>
                <w:sz w:val="20"/>
                <w:szCs w:val="20"/>
              </w:rPr>
            </w:pPr>
            <w:r w:rsidRPr="00987A82">
              <w:rPr>
                <w:sz w:val="20"/>
                <w:szCs w:val="20"/>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1134" w:type="dxa"/>
            <w:vAlign w:val="center"/>
          </w:tcPr>
          <w:p w14:paraId="5345804B"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C57A759" w14:textId="77777777" w:rsidR="00FE6303" w:rsidRPr="00B77D9A" w:rsidRDefault="00FE6303" w:rsidP="00D43357">
            <w:pPr>
              <w:spacing w:line="360" w:lineRule="auto"/>
              <w:jc w:val="center"/>
              <w:rPr>
                <w:sz w:val="20"/>
                <w:szCs w:val="20"/>
              </w:rPr>
            </w:pPr>
            <w:r>
              <w:rPr>
                <w:sz w:val="20"/>
                <w:szCs w:val="20"/>
              </w:rPr>
              <w:t>50,00</w:t>
            </w:r>
          </w:p>
        </w:tc>
      </w:tr>
      <w:tr w:rsidR="00FE6303" w14:paraId="7470D4AB" w14:textId="77777777" w:rsidTr="00FB6072">
        <w:tc>
          <w:tcPr>
            <w:tcW w:w="703" w:type="dxa"/>
            <w:vAlign w:val="center"/>
          </w:tcPr>
          <w:p w14:paraId="723F2D6B" w14:textId="77777777" w:rsidR="00FE6303" w:rsidRPr="00B77D9A" w:rsidRDefault="00FE6303" w:rsidP="00D43357">
            <w:pPr>
              <w:spacing w:line="360" w:lineRule="auto"/>
              <w:jc w:val="center"/>
              <w:rPr>
                <w:sz w:val="20"/>
                <w:szCs w:val="20"/>
              </w:rPr>
            </w:pPr>
            <w:r w:rsidRPr="00B77D9A">
              <w:rPr>
                <w:sz w:val="20"/>
                <w:szCs w:val="20"/>
              </w:rPr>
              <w:t>14</w:t>
            </w:r>
          </w:p>
        </w:tc>
        <w:tc>
          <w:tcPr>
            <w:tcW w:w="5955" w:type="dxa"/>
            <w:vAlign w:val="center"/>
          </w:tcPr>
          <w:p w14:paraId="7CBE5B07" w14:textId="77777777" w:rsidR="00FE6303" w:rsidRPr="00B77D9A" w:rsidRDefault="00FE6303" w:rsidP="00D43357">
            <w:pPr>
              <w:rPr>
                <w:sz w:val="20"/>
                <w:szCs w:val="20"/>
              </w:rPr>
            </w:pPr>
            <w:r w:rsidRPr="00987A82">
              <w:rPr>
                <w:sz w:val="20"/>
                <w:szCs w:val="20"/>
              </w:rPr>
              <w:t>Conectores para Aterramento - Conectores tipo grampo ou braçadeira, compatíveis com haste de 5/8”, fabricados em bronze ou liga de cobre de alta resistência mecânica e elétrica. Devem possuir parafusos de aperto para garantir conexão firme entre a haste de aterramento e o condutor de cobre nu (10 mm², 16 mm²). Os conectores devem ser resistentes à corrosão, garantir excelente continuidade elétrica e atender às normas aplicáveis para sistemas de aterramento em baixa tensão.</w:t>
            </w:r>
          </w:p>
        </w:tc>
        <w:tc>
          <w:tcPr>
            <w:tcW w:w="1134" w:type="dxa"/>
            <w:vAlign w:val="center"/>
          </w:tcPr>
          <w:p w14:paraId="2DB710CF"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630C9303" w14:textId="77777777" w:rsidR="00FE6303" w:rsidRPr="00B77D9A" w:rsidRDefault="00FE6303" w:rsidP="00D43357">
            <w:pPr>
              <w:spacing w:line="360" w:lineRule="auto"/>
              <w:jc w:val="center"/>
              <w:rPr>
                <w:sz w:val="20"/>
                <w:szCs w:val="20"/>
              </w:rPr>
            </w:pPr>
            <w:r>
              <w:rPr>
                <w:sz w:val="20"/>
                <w:szCs w:val="20"/>
              </w:rPr>
              <w:t>50,00</w:t>
            </w:r>
          </w:p>
        </w:tc>
      </w:tr>
      <w:tr w:rsidR="00FE6303" w14:paraId="4175D6A8" w14:textId="77777777" w:rsidTr="00FB6072">
        <w:tc>
          <w:tcPr>
            <w:tcW w:w="703" w:type="dxa"/>
            <w:vAlign w:val="center"/>
          </w:tcPr>
          <w:p w14:paraId="279BAA9F" w14:textId="77777777" w:rsidR="00FE6303" w:rsidRPr="00B77D9A" w:rsidRDefault="00FE6303" w:rsidP="00D43357">
            <w:pPr>
              <w:spacing w:line="360" w:lineRule="auto"/>
              <w:jc w:val="center"/>
              <w:rPr>
                <w:sz w:val="20"/>
                <w:szCs w:val="20"/>
              </w:rPr>
            </w:pPr>
            <w:r w:rsidRPr="00B77D9A">
              <w:rPr>
                <w:sz w:val="20"/>
                <w:szCs w:val="20"/>
              </w:rPr>
              <w:t>15</w:t>
            </w:r>
          </w:p>
        </w:tc>
        <w:tc>
          <w:tcPr>
            <w:tcW w:w="5955" w:type="dxa"/>
            <w:vAlign w:val="center"/>
          </w:tcPr>
          <w:p w14:paraId="19ED4B0A" w14:textId="77777777" w:rsidR="00FE6303" w:rsidRPr="00B77D9A" w:rsidRDefault="00FE6303" w:rsidP="00D43357">
            <w:pPr>
              <w:rPr>
                <w:sz w:val="20"/>
                <w:szCs w:val="20"/>
              </w:rPr>
            </w:pPr>
            <w:r w:rsidRPr="00987A82">
              <w:rPr>
                <w:sz w:val="20"/>
                <w:szCs w:val="20"/>
              </w:rPr>
              <w:t xml:space="preserve">Eletroduto 2” - Eletroduto rígido em PVC 2 polegadas (2”), classe Leve, conforme norma NBR 15465. Fabricado em PVC </w:t>
            </w:r>
            <w:proofErr w:type="spellStart"/>
            <w:r w:rsidRPr="00987A82">
              <w:rPr>
                <w:sz w:val="20"/>
                <w:szCs w:val="20"/>
              </w:rPr>
              <w:t>anti-chama</w:t>
            </w:r>
            <w:proofErr w:type="spellEnd"/>
            <w:r w:rsidRPr="00987A82">
              <w:rPr>
                <w:sz w:val="20"/>
                <w:szCs w:val="20"/>
              </w:rPr>
              <w:t xml:space="preserve">, resistente a impactos, umidade e corrosão, adequado para instalações elétricas aparentes ou embutidas. Comprimento padrão de 3 metros, com paredes uniformes e diâmetro interno </w:t>
            </w:r>
            <w:r w:rsidRPr="00987A82">
              <w:rPr>
                <w:sz w:val="20"/>
                <w:szCs w:val="20"/>
              </w:rPr>
              <w:lastRenderedPageBreak/>
              <w:t>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1134" w:type="dxa"/>
            <w:vAlign w:val="center"/>
          </w:tcPr>
          <w:p w14:paraId="3F6477BB"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0C520426" w14:textId="77777777" w:rsidR="00FE6303" w:rsidRPr="00B77D9A" w:rsidRDefault="00FE6303" w:rsidP="00D43357">
            <w:pPr>
              <w:spacing w:line="360" w:lineRule="auto"/>
              <w:jc w:val="center"/>
              <w:rPr>
                <w:sz w:val="20"/>
                <w:szCs w:val="20"/>
              </w:rPr>
            </w:pPr>
            <w:r>
              <w:rPr>
                <w:sz w:val="20"/>
                <w:szCs w:val="20"/>
              </w:rPr>
              <w:t>150,00</w:t>
            </w:r>
          </w:p>
        </w:tc>
      </w:tr>
      <w:tr w:rsidR="00FE6303" w14:paraId="13FBD6F0" w14:textId="77777777" w:rsidTr="00FB6072">
        <w:tc>
          <w:tcPr>
            <w:tcW w:w="703" w:type="dxa"/>
            <w:vAlign w:val="center"/>
          </w:tcPr>
          <w:p w14:paraId="60B8D55A" w14:textId="77777777" w:rsidR="00FE6303" w:rsidRPr="00B77D9A" w:rsidRDefault="00FE6303" w:rsidP="00D43357">
            <w:pPr>
              <w:spacing w:line="360" w:lineRule="auto"/>
              <w:jc w:val="center"/>
              <w:rPr>
                <w:sz w:val="20"/>
                <w:szCs w:val="20"/>
              </w:rPr>
            </w:pPr>
            <w:r w:rsidRPr="00B77D9A">
              <w:rPr>
                <w:sz w:val="20"/>
                <w:szCs w:val="20"/>
              </w:rPr>
              <w:t>16</w:t>
            </w:r>
          </w:p>
        </w:tc>
        <w:tc>
          <w:tcPr>
            <w:tcW w:w="5955" w:type="dxa"/>
            <w:vAlign w:val="center"/>
          </w:tcPr>
          <w:p w14:paraId="2DDDD43C" w14:textId="77777777" w:rsidR="00FE6303" w:rsidRPr="00B77D9A" w:rsidRDefault="00FE6303" w:rsidP="00D43357">
            <w:pPr>
              <w:rPr>
                <w:sz w:val="20"/>
                <w:szCs w:val="20"/>
              </w:rPr>
            </w:pPr>
            <w:r w:rsidRPr="00987A82">
              <w:rPr>
                <w:sz w:val="20"/>
                <w:szCs w:val="20"/>
              </w:rPr>
              <w:t xml:space="preserve">Curva 90° para Eletroduto 2” - Curva 90 graus para eletroduto rígido em PVC 2 polegadas (2”), classe Leve, fabricada de acordo com a NBR 15465. Produzida em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1134" w:type="dxa"/>
            <w:vAlign w:val="center"/>
          </w:tcPr>
          <w:p w14:paraId="3223C2E9"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0F93891" w14:textId="77777777" w:rsidR="00FE6303" w:rsidRPr="00B77D9A" w:rsidRDefault="00FE6303" w:rsidP="00D43357">
            <w:pPr>
              <w:spacing w:line="360" w:lineRule="auto"/>
              <w:jc w:val="center"/>
              <w:rPr>
                <w:sz w:val="20"/>
                <w:szCs w:val="20"/>
              </w:rPr>
            </w:pPr>
            <w:r>
              <w:rPr>
                <w:sz w:val="20"/>
                <w:szCs w:val="20"/>
              </w:rPr>
              <w:t>30,00</w:t>
            </w:r>
          </w:p>
        </w:tc>
      </w:tr>
      <w:tr w:rsidR="00FE6303" w14:paraId="31F3963B" w14:textId="77777777" w:rsidTr="00FB6072">
        <w:tc>
          <w:tcPr>
            <w:tcW w:w="703" w:type="dxa"/>
            <w:vAlign w:val="center"/>
          </w:tcPr>
          <w:p w14:paraId="3F717ADF" w14:textId="77777777" w:rsidR="00FE6303" w:rsidRPr="00B77D9A" w:rsidRDefault="00FE6303" w:rsidP="00D43357">
            <w:pPr>
              <w:spacing w:line="360" w:lineRule="auto"/>
              <w:jc w:val="center"/>
              <w:rPr>
                <w:sz w:val="20"/>
                <w:szCs w:val="20"/>
              </w:rPr>
            </w:pPr>
            <w:r w:rsidRPr="00B77D9A">
              <w:rPr>
                <w:sz w:val="20"/>
                <w:szCs w:val="20"/>
              </w:rPr>
              <w:t>17</w:t>
            </w:r>
          </w:p>
        </w:tc>
        <w:tc>
          <w:tcPr>
            <w:tcW w:w="5955" w:type="dxa"/>
            <w:vAlign w:val="center"/>
          </w:tcPr>
          <w:p w14:paraId="7F839400" w14:textId="77777777" w:rsidR="00FE6303" w:rsidRPr="00B77D9A" w:rsidRDefault="00FE6303" w:rsidP="00D43357">
            <w:pPr>
              <w:rPr>
                <w:sz w:val="20"/>
                <w:szCs w:val="20"/>
              </w:rPr>
            </w:pPr>
            <w:r w:rsidRPr="00987A82">
              <w:rPr>
                <w:sz w:val="20"/>
                <w:szCs w:val="20"/>
              </w:rPr>
              <w:t>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do conjunto. Produto resistente, durável e adequado para instalações elétricas e de infraestrutura.</w:t>
            </w:r>
            <w:r>
              <w:rPr>
                <w:sz w:val="20"/>
                <w:szCs w:val="20"/>
              </w:rPr>
              <w:t xml:space="preserve"> </w:t>
            </w:r>
            <w:r w:rsidRPr="00C177AA">
              <w:rPr>
                <w:sz w:val="20"/>
                <w:szCs w:val="20"/>
              </w:rPr>
              <w:t>Embalagem/Pacote com 1.000 (mil) unidades.</w:t>
            </w:r>
          </w:p>
        </w:tc>
        <w:tc>
          <w:tcPr>
            <w:tcW w:w="1134" w:type="dxa"/>
            <w:vAlign w:val="center"/>
          </w:tcPr>
          <w:p w14:paraId="75D1BFC7"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0AB73832" w14:textId="77777777" w:rsidR="00FE6303" w:rsidRPr="00B77D9A" w:rsidRDefault="00FE6303" w:rsidP="00D43357">
            <w:pPr>
              <w:spacing w:line="360" w:lineRule="auto"/>
              <w:jc w:val="center"/>
              <w:rPr>
                <w:sz w:val="20"/>
                <w:szCs w:val="20"/>
              </w:rPr>
            </w:pPr>
            <w:r>
              <w:rPr>
                <w:sz w:val="20"/>
                <w:szCs w:val="20"/>
              </w:rPr>
              <w:t>5,00</w:t>
            </w:r>
          </w:p>
        </w:tc>
      </w:tr>
      <w:tr w:rsidR="00FE6303" w14:paraId="297ABA1E" w14:textId="77777777" w:rsidTr="00FB6072">
        <w:tc>
          <w:tcPr>
            <w:tcW w:w="703" w:type="dxa"/>
            <w:vAlign w:val="center"/>
          </w:tcPr>
          <w:p w14:paraId="68D71485" w14:textId="77777777" w:rsidR="00FE6303" w:rsidRPr="00B77D9A" w:rsidRDefault="00FE6303" w:rsidP="00D43357">
            <w:pPr>
              <w:spacing w:line="360" w:lineRule="auto"/>
              <w:jc w:val="center"/>
              <w:rPr>
                <w:sz w:val="20"/>
                <w:szCs w:val="20"/>
              </w:rPr>
            </w:pPr>
            <w:r w:rsidRPr="00B77D9A">
              <w:rPr>
                <w:sz w:val="20"/>
                <w:szCs w:val="20"/>
              </w:rPr>
              <w:t>18</w:t>
            </w:r>
          </w:p>
        </w:tc>
        <w:tc>
          <w:tcPr>
            <w:tcW w:w="5955" w:type="dxa"/>
            <w:vAlign w:val="center"/>
          </w:tcPr>
          <w:p w14:paraId="1E3B3046" w14:textId="77777777" w:rsidR="00FE6303" w:rsidRPr="00B77D9A" w:rsidRDefault="00FE6303" w:rsidP="00D43357">
            <w:pPr>
              <w:rPr>
                <w:sz w:val="20"/>
                <w:szCs w:val="20"/>
              </w:rPr>
            </w:pPr>
            <w:r w:rsidRPr="00E86079">
              <w:rPr>
                <w:sz w:val="20"/>
                <w:szCs w:val="20"/>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w:t>
            </w:r>
            <w:r>
              <w:rPr>
                <w:sz w:val="20"/>
                <w:szCs w:val="20"/>
              </w:rPr>
              <w:t xml:space="preserve"> </w:t>
            </w:r>
            <w:r w:rsidRPr="00C177AA">
              <w:rPr>
                <w:sz w:val="20"/>
                <w:szCs w:val="20"/>
              </w:rPr>
              <w:t>Pacote com 200 (duzentas) unidades/peças.</w:t>
            </w:r>
          </w:p>
        </w:tc>
        <w:tc>
          <w:tcPr>
            <w:tcW w:w="1134" w:type="dxa"/>
            <w:vAlign w:val="center"/>
          </w:tcPr>
          <w:p w14:paraId="5FB7ADDE"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2495FF95" w14:textId="77777777" w:rsidR="00FE6303" w:rsidRPr="00B77D9A" w:rsidRDefault="00FE6303" w:rsidP="00D43357">
            <w:pPr>
              <w:spacing w:line="360" w:lineRule="auto"/>
              <w:jc w:val="center"/>
              <w:rPr>
                <w:sz w:val="20"/>
                <w:szCs w:val="20"/>
              </w:rPr>
            </w:pPr>
            <w:r>
              <w:rPr>
                <w:sz w:val="20"/>
                <w:szCs w:val="20"/>
              </w:rPr>
              <w:t>30,00</w:t>
            </w:r>
          </w:p>
        </w:tc>
      </w:tr>
      <w:tr w:rsidR="00FE6303" w14:paraId="3442B401" w14:textId="77777777" w:rsidTr="00FB6072">
        <w:tc>
          <w:tcPr>
            <w:tcW w:w="703" w:type="dxa"/>
            <w:vAlign w:val="center"/>
          </w:tcPr>
          <w:p w14:paraId="6442D335" w14:textId="77777777" w:rsidR="00FE6303" w:rsidRPr="00B77D9A" w:rsidRDefault="00FE6303" w:rsidP="00D43357">
            <w:pPr>
              <w:spacing w:line="360" w:lineRule="auto"/>
              <w:jc w:val="center"/>
              <w:rPr>
                <w:sz w:val="20"/>
                <w:szCs w:val="20"/>
              </w:rPr>
            </w:pPr>
            <w:r w:rsidRPr="00B77D9A">
              <w:rPr>
                <w:sz w:val="20"/>
                <w:szCs w:val="20"/>
              </w:rPr>
              <w:t>19</w:t>
            </w:r>
          </w:p>
        </w:tc>
        <w:tc>
          <w:tcPr>
            <w:tcW w:w="5955" w:type="dxa"/>
            <w:vAlign w:val="center"/>
          </w:tcPr>
          <w:p w14:paraId="72AD8EF0" w14:textId="77777777" w:rsidR="00FE6303" w:rsidRPr="00B77D9A" w:rsidRDefault="00FE6303" w:rsidP="00D43357">
            <w:pPr>
              <w:rPr>
                <w:sz w:val="20"/>
                <w:szCs w:val="20"/>
              </w:rPr>
            </w:pPr>
            <w:r w:rsidRPr="00E86079">
              <w:rPr>
                <w:sz w:val="20"/>
                <w:szCs w:val="20"/>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w:t>
            </w:r>
            <w:r>
              <w:rPr>
                <w:sz w:val="20"/>
                <w:szCs w:val="20"/>
              </w:rPr>
              <w:t xml:space="preserve"> </w:t>
            </w:r>
            <w:r w:rsidRPr="00C177AA">
              <w:rPr>
                <w:sz w:val="20"/>
                <w:szCs w:val="20"/>
              </w:rPr>
              <w:t>Embalagem/Pacote com 1.000 (mil) unidades.</w:t>
            </w:r>
          </w:p>
        </w:tc>
        <w:tc>
          <w:tcPr>
            <w:tcW w:w="1134" w:type="dxa"/>
            <w:vAlign w:val="center"/>
          </w:tcPr>
          <w:p w14:paraId="0751829B"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5D0C19B2" w14:textId="77777777" w:rsidR="00FE6303" w:rsidRPr="00B77D9A" w:rsidRDefault="00FE6303" w:rsidP="00D43357">
            <w:pPr>
              <w:spacing w:line="360" w:lineRule="auto"/>
              <w:jc w:val="center"/>
              <w:rPr>
                <w:sz w:val="20"/>
                <w:szCs w:val="20"/>
              </w:rPr>
            </w:pPr>
            <w:r>
              <w:rPr>
                <w:sz w:val="20"/>
                <w:szCs w:val="20"/>
              </w:rPr>
              <w:t>5,00</w:t>
            </w:r>
          </w:p>
        </w:tc>
      </w:tr>
      <w:tr w:rsidR="00FE6303" w14:paraId="1688FDB6" w14:textId="77777777" w:rsidTr="00FB6072">
        <w:tc>
          <w:tcPr>
            <w:tcW w:w="703" w:type="dxa"/>
            <w:vAlign w:val="center"/>
          </w:tcPr>
          <w:p w14:paraId="7E006B3E" w14:textId="77777777" w:rsidR="00FE6303" w:rsidRPr="00B77D9A" w:rsidRDefault="00FE6303" w:rsidP="00D43357">
            <w:pPr>
              <w:spacing w:line="360" w:lineRule="auto"/>
              <w:jc w:val="center"/>
              <w:rPr>
                <w:sz w:val="20"/>
                <w:szCs w:val="20"/>
              </w:rPr>
            </w:pPr>
            <w:r w:rsidRPr="00B77D9A">
              <w:rPr>
                <w:sz w:val="20"/>
                <w:szCs w:val="20"/>
              </w:rPr>
              <w:t>20</w:t>
            </w:r>
          </w:p>
        </w:tc>
        <w:tc>
          <w:tcPr>
            <w:tcW w:w="5955" w:type="dxa"/>
            <w:vAlign w:val="center"/>
          </w:tcPr>
          <w:p w14:paraId="711F2467" w14:textId="77777777" w:rsidR="00FE6303" w:rsidRPr="00B77D9A" w:rsidRDefault="00FE6303" w:rsidP="00D43357">
            <w:pPr>
              <w:rPr>
                <w:sz w:val="20"/>
                <w:szCs w:val="20"/>
              </w:rPr>
            </w:pPr>
            <w:r w:rsidRPr="00E86079">
              <w:rPr>
                <w:sz w:val="20"/>
                <w:szCs w:val="20"/>
              </w:rPr>
              <w:t>Parafuso para Bucha 6 - Parafuso compatível com bucha nº 6, fabricado em aço zincado, com rosca soberba para madeira ou rosca dupla, conforme projeto. Comprimento padrão 35–45 mm (ou conforme definido). Proporciona fixação firme em conjunto com a bucha nº 6.</w:t>
            </w:r>
            <w:r>
              <w:rPr>
                <w:sz w:val="20"/>
                <w:szCs w:val="20"/>
              </w:rPr>
              <w:t xml:space="preserve"> </w:t>
            </w:r>
            <w:r w:rsidRPr="00C177AA">
              <w:rPr>
                <w:sz w:val="20"/>
                <w:szCs w:val="20"/>
              </w:rPr>
              <w:t>Caixa/Embalagem/Pacote com 100 (cem) unidades/peças.</w:t>
            </w:r>
          </w:p>
        </w:tc>
        <w:tc>
          <w:tcPr>
            <w:tcW w:w="1134" w:type="dxa"/>
            <w:vAlign w:val="center"/>
          </w:tcPr>
          <w:p w14:paraId="52C47F6C"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575943C0" w14:textId="77777777" w:rsidR="00FE6303" w:rsidRPr="00B77D9A" w:rsidRDefault="00FE6303" w:rsidP="00D43357">
            <w:pPr>
              <w:spacing w:line="360" w:lineRule="auto"/>
              <w:jc w:val="center"/>
              <w:rPr>
                <w:sz w:val="20"/>
                <w:szCs w:val="20"/>
              </w:rPr>
            </w:pPr>
            <w:r>
              <w:rPr>
                <w:sz w:val="20"/>
                <w:szCs w:val="20"/>
              </w:rPr>
              <w:t>50,00</w:t>
            </w:r>
          </w:p>
        </w:tc>
      </w:tr>
      <w:tr w:rsidR="00FE6303" w14:paraId="1ED6D6C8" w14:textId="77777777" w:rsidTr="00FB6072">
        <w:tc>
          <w:tcPr>
            <w:tcW w:w="703" w:type="dxa"/>
            <w:vAlign w:val="center"/>
          </w:tcPr>
          <w:p w14:paraId="2079E43E" w14:textId="77777777" w:rsidR="00FE6303" w:rsidRPr="00B77D9A" w:rsidRDefault="00FE6303" w:rsidP="00D43357">
            <w:pPr>
              <w:spacing w:line="360" w:lineRule="auto"/>
              <w:jc w:val="center"/>
              <w:rPr>
                <w:sz w:val="20"/>
                <w:szCs w:val="20"/>
              </w:rPr>
            </w:pPr>
            <w:r w:rsidRPr="00B77D9A">
              <w:rPr>
                <w:sz w:val="20"/>
                <w:szCs w:val="20"/>
              </w:rPr>
              <w:t>21</w:t>
            </w:r>
          </w:p>
        </w:tc>
        <w:tc>
          <w:tcPr>
            <w:tcW w:w="5955" w:type="dxa"/>
            <w:vAlign w:val="center"/>
          </w:tcPr>
          <w:p w14:paraId="7F35F00B" w14:textId="77777777" w:rsidR="00FE6303" w:rsidRPr="00B77D9A" w:rsidRDefault="00FE6303" w:rsidP="00D43357">
            <w:pPr>
              <w:rPr>
                <w:sz w:val="20"/>
                <w:szCs w:val="20"/>
              </w:rPr>
            </w:pPr>
            <w:r w:rsidRPr="00E86079">
              <w:rPr>
                <w:sz w:val="20"/>
                <w:szCs w:val="20"/>
              </w:rPr>
              <w:t xml:space="preserve">Parafuso Cabeça Lentilha </w:t>
            </w:r>
            <w:proofErr w:type="gramStart"/>
            <w:r w:rsidRPr="00E86079">
              <w:rPr>
                <w:sz w:val="20"/>
                <w:szCs w:val="20"/>
              </w:rPr>
              <w:t>-  Parafuso</w:t>
            </w:r>
            <w:proofErr w:type="gramEnd"/>
            <w:r w:rsidRPr="00E86079">
              <w:rPr>
                <w:sz w:val="20"/>
                <w:szCs w:val="20"/>
              </w:rPr>
              <w:t xml:space="preserve"> para Eletrocalha Cabeça Lentilha com Trava 1/4" x 1/2"Parafuso metálico com cabeça tipo lentilha, utilizado na fixação de tampas, emendas e acessórios de eletrocalhas. Medida 1/4" x 1/2", com sistema de trava integrado que evita afrouxamento por vibração. Fabricado em aço com acabamento zincado, garantindo durabilidade e resistência à corrosão. Indicado para instalações elétricas aparentes ou suspensas, seguindo o padrão de montagem de eletrocalhas.</w:t>
            </w:r>
            <w:r>
              <w:rPr>
                <w:sz w:val="20"/>
                <w:szCs w:val="20"/>
              </w:rPr>
              <w:t xml:space="preserve"> </w:t>
            </w:r>
            <w:r w:rsidRPr="00C177AA">
              <w:rPr>
                <w:sz w:val="20"/>
                <w:szCs w:val="20"/>
              </w:rPr>
              <w:t>Caixa/Embalagem/Pacote com 500 (</w:t>
            </w:r>
            <w:proofErr w:type="spellStart"/>
            <w:r w:rsidRPr="00C177AA">
              <w:rPr>
                <w:sz w:val="20"/>
                <w:szCs w:val="20"/>
              </w:rPr>
              <w:t>quinhetas</w:t>
            </w:r>
            <w:proofErr w:type="spellEnd"/>
            <w:r w:rsidRPr="00C177AA">
              <w:rPr>
                <w:sz w:val="20"/>
                <w:szCs w:val="20"/>
              </w:rPr>
              <w:t>) unidades/peças</w:t>
            </w:r>
          </w:p>
        </w:tc>
        <w:tc>
          <w:tcPr>
            <w:tcW w:w="1134" w:type="dxa"/>
            <w:vAlign w:val="center"/>
          </w:tcPr>
          <w:p w14:paraId="5346C7D0"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5D6C4D1A" w14:textId="77777777" w:rsidR="00FE6303" w:rsidRPr="00B77D9A" w:rsidRDefault="00FE6303" w:rsidP="00D43357">
            <w:pPr>
              <w:spacing w:line="360" w:lineRule="auto"/>
              <w:jc w:val="center"/>
              <w:rPr>
                <w:sz w:val="20"/>
                <w:szCs w:val="20"/>
              </w:rPr>
            </w:pPr>
            <w:r>
              <w:rPr>
                <w:sz w:val="20"/>
                <w:szCs w:val="20"/>
              </w:rPr>
              <w:t>10,00</w:t>
            </w:r>
          </w:p>
        </w:tc>
      </w:tr>
      <w:tr w:rsidR="00FE6303" w14:paraId="7EAC8B81" w14:textId="77777777" w:rsidTr="00FB6072">
        <w:tc>
          <w:tcPr>
            <w:tcW w:w="703" w:type="dxa"/>
            <w:vAlign w:val="center"/>
          </w:tcPr>
          <w:p w14:paraId="32FA858F" w14:textId="77777777" w:rsidR="00FE6303" w:rsidRPr="00B77D9A" w:rsidRDefault="00FE6303" w:rsidP="00D43357">
            <w:pPr>
              <w:spacing w:line="360" w:lineRule="auto"/>
              <w:jc w:val="center"/>
              <w:rPr>
                <w:sz w:val="20"/>
                <w:szCs w:val="20"/>
              </w:rPr>
            </w:pPr>
            <w:r w:rsidRPr="00B77D9A">
              <w:rPr>
                <w:sz w:val="20"/>
                <w:szCs w:val="20"/>
              </w:rPr>
              <w:lastRenderedPageBreak/>
              <w:t>22</w:t>
            </w:r>
          </w:p>
        </w:tc>
        <w:tc>
          <w:tcPr>
            <w:tcW w:w="5955" w:type="dxa"/>
            <w:vAlign w:val="center"/>
          </w:tcPr>
          <w:p w14:paraId="4FE27CB1" w14:textId="77777777" w:rsidR="00FE6303" w:rsidRPr="00B77D9A" w:rsidRDefault="00FE6303" w:rsidP="00D43357">
            <w:pPr>
              <w:rPr>
                <w:sz w:val="20"/>
                <w:szCs w:val="20"/>
              </w:rPr>
            </w:pPr>
            <w:r w:rsidRPr="00E86079">
              <w:rPr>
                <w:sz w:val="20"/>
                <w:szCs w:val="20"/>
              </w:rPr>
              <w:t xml:space="preserve">Porca Sextavada 1/4" com Trava - Porca sextavada com rosca 1/4", adequada para uso com parafuso cabeça lentilha em sistemas de eletrocalhas. Possui sistema de trava que evita o afrouxamento por vibração, garantindo maior segurança na fixação. Fabricada em aço zincado, com boa resistência mecânica e proteção contra corrosão. Indicada para montagem de tampas, emendas e acessórios de </w:t>
            </w:r>
            <w:proofErr w:type="spellStart"/>
            <w:proofErr w:type="gramStart"/>
            <w:r w:rsidRPr="00E86079">
              <w:rPr>
                <w:sz w:val="20"/>
                <w:szCs w:val="20"/>
              </w:rPr>
              <w:t>eletrocalhas.</w:t>
            </w:r>
            <w:r w:rsidRPr="00C177AA">
              <w:rPr>
                <w:sz w:val="20"/>
                <w:szCs w:val="20"/>
              </w:rPr>
              <w:t>Caixa</w:t>
            </w:r>
            <w:proofErr w:type="spellEnd"/>
            <w:proofErr w:type="gramEnd"/>
            <w:r w:rsidRPr="00C177AA">
              <w:rPr>
                <w:sz w:val="20"/>
                <w:szCs w:val="20"/>
              </w:rPr>
              <w:t>/Embalagem/Pacote com 1000 (mil) unidades/Peças</w:t>
            </w:r>
          </w:p>
        </w:tc>
        <w:tc>
          <w:tcPr>
            <w:tcW w:w="1134" w:type="dxa"/>
            <w:vAlign w:val="center"/>
          </w:tcPr>
          <w:p w14:paraId="3ED65F8D"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411C887A" w14:textId="77777777" w:rsidR="00FE6303" w:rsidRPr="00B77D9A" w:rsidRDefault="00FE6303" w:rsidP="00D43357">
            <w:pPr>
              <w:spacing w:line="360" w:lineRule="auto"/>
              <w:jc w:val="center"/>
              <w:rPr>
                <w:sz w:val="20"/>
                <w:szCs w:val="20"/>
              </w:rPr>
            </w:pPr>
            <w:r>
              <w:rPr>
                <w:sz w:val="20"/>
                <w:szCs w:val="20"/>
              </w:rPr>
              <w:t>5,00</w:t>
            </w:r>
          </w:p>
        </w:tc>
      </w:tr>
      <w:tr w:rsidR="00FE6303" w14:paraId="409CAD47" w14:textId="77777777" w:rsidTr="00FB6072">
        <w:tc>
          <w:tcPr>
            <w:tcW w:w="703" w:type="dxa"/>
            <w:vAlign w:val="center"/>
          </w:tcPr>
          <w:p w14:paraId="3C70D63D" w14:textId="77777777" w:rsidR="00FE6303" w:rsidRPr="00B77D9A" w:rsidRDefault="00FE6303" w:rsidP="00D43357">
            <w:pPr>
              <w:spacing w:line="360" w:lineRule="auto"/>
              <w:jc w:val="center"/>
              <w:rPr>
                <w:sz w:val="20"/>
                <w:szCs w:val="20"/>
              </w:rPr>
            </w:pPr>
            <w:r w:rsidRPr="00B77D9A">
              <w:rPr>
                <w:sz w:val="20"/>
                <w:szCs w:val="20"/>
              </w:rPr>
              <w:t>23</w:t>
            </w:r>
          </w:p>
        </w:tc>
        <w:tc>
          <w:tcPr>
            <w:tcW w:w="5955" w:type="dxa"/>
            <w:vAlign w:val="center"/>
          </w:tcPr>
          <w:p w14:paraId="4FD7BE19" w14:textId="77777777" w:rsidR="00FE6303" w:rsidRPr="00B77D9A" w:rsidRDefault="00FE6303" w:rsidP="00D43357">
            <w:pPr>
              <w:rPr>
                <w:sz w:val="20"/>
                <w:szCs w:val="20"/>
              </w:rPr>
            </w:pPr>
            <w:r w:rsidRPr="00E86079">
              <w:rPr>
                <w:sz w:val="20"/>
                <w:szCs w:val="20"/>
              </w:rPr>
              <w:t>Arruela Lisa 1/4" - Arruela metálica lisa, rosca 1/4", utilizada para distribuir a carga de aperto do parafuso e proteger a superfície da eletrocalha. Fabricada em aço zincado, garantindo resistência à corrosão.</w:t>
            </w:r>
            <w:r>
              <w:rPr>
                <w:sz w:val="20"/>
                <w:szCs w:val="20"/>
              </w:rPr>
              <w:t xml:space="preserve"> </w:t>
            </w:r>
            <w:r w:rsidRPr="00BB1066">
              <w:rPr>
                <w:sz w:val="20"/>
                <w:szCs w:val="20"/>
              </w:rPr>
              <w:t>Caixa/Embalagem/Pacote com 100 (cem) unidades/Peças</w:t>
            </w:r>
          </w:p>
        </w:tc>
        <w:tc>
          <w:tcPr>
            <w:tcW w:w="1134" w:type="dxa"/>
            <w:vAlign w:val="center"/>
          </w:tcPr>
          <w:p w14:paraId="22A49A0E"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1FB6BDD1" w14:textId="77777777" w:rsidR="00FE6303" w:rsidRPr="00B77D9A" w:rsidRDefault="00FE6303" w:rsidP="00D43357">
            <w:pPr>
              <w:spacing w:line="360" w:lineRule="auto"/>
              <w:jc w:val="center"/>
              <w:rPr>
                <w:sz w:val="20"/>
                <w:szCs w:val="20"/>
              </w:rPr>
            </w:pPr>
            <w:r>
              <w:rPr>
                <w:sz w:val="20"/>
                <w:szCs w:val="20"/>
              </w:rPr>
              <w:t>50,00</w:t>
            </w:r>
          </w:p>
        </w:tc>
      </w:tr>
      <w:tr w:rsidR="00FE6303" w14:paraId="318122C4" w14:textId="77777777" w:rsidTr="00FB6072">
        <w:tc>
          <w:tcPr>
            <w:tcW w:w="703" w:type="dxa"/>
            <w:vAlign w:val="center"/>
          </w:tcPr>
          <w:p w14:paraId="55B05907" w14:textId="77777777" w:rsidR="00FE6303" w:rsidRPr="00B77D9A" w:rsidRDefault="00FE6303" w:rsidP="00D43357">
            <w:pPr>
              <w:spacing w:line="360" w:lineRule="auto"/>
              <w:jc w:val="center"/>
              <w:rPr>
                <w:sz w:val="20"/>
                <w:szCs w:val="20"/>
              </w:rPr>
            </w:pPr>
            <w:r w:rsidRPr="00B77D9A">
              <w:rPr>
                <w:sz w:val="20"/>
                <w:szCs w:val="20"/>
              </w:rPr>
              <w:t>24</w:t>
            </w:r>
          </w:p>
        </w:tc>
        <w:tc>
          <w:tcPr>
            <w:tcW w:w="5955" w:type="dxa"/>
            <w:vAlign w:val="center"/>
          </w:tcPr>
          <w:p w14:paraId="69545262" w14:textId="77777777" w:rsidR="00FE6303" w:rsidRPr="00B77D9A" w:rsidRDefault="00FE6303" w:rsidP="00D43357">
            <w:pPr>
              <w:rPr>
                <w:sz w:val="20"/>
                <w:szCs w:val="20"/>
              </w:rPr>
            </w:pPr>
            <w:r w:rsidRPr="00966E8D">
              <w:rPr>
                <w:sz w:val="20"/>
                <w:szCs w:val="20"/>
              </w:rPr>
              <w:t>Abraçadeira para Eletroduto Tipo D com Copo – 1" - Abraçadeira metálica tipo “D”, com copo, destinada à fixação de eletrodutos de 1 polegada em paredes, tetos ou estruturas metálicas. Fabricada em aço galvanizado, garantindo alta resistência mecânica e proteção contra corrosão. Proporciona sustentação firme, alinhamento adequado da tubulação e segurança em instalações elétricas aparentes.</w:t>
            </w:r>
            <w:r>
              <w:rPr>
                <w:sz w:val="20"/>
                <w:szCs w:val="20"/>
              </w:rPr>
              <w:t xml:space="preserve"> </w:t>
            </w:r>
            <w:r w:rsidRPr="00BB1066">
              <w:rPr>
                <w:sz w:val="20"/>
                <w:szCs w:val="20"/>
              </w:rPr>
              <w:t>Caixa/Embalagem/Pacote com 100 (cem) unidades/Peças</w:t>
            </w:r>
            <w:r>
              <w:rPr>
                <w:sz w:val="20"/>
                <w:szCs w:val="20"/>
              </w:rPr>
              <w:t xml:space="preserve"> </w:t>
            </w:r>
          </w:p>
        </w:tc>
        <w:tc>
          <w:tcPr>
            <w:tcW w:w="1134" w:type="dxa"/>
            <w:vAlign w:val="center"/>
          </w:tcPr>
          <w:p w14:paraId="62E96892"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2F5D8341" w14:textId="77777777" w:rsidR="00FE6303" w:rsidRPr="00B77D9A" w:rsidRDefault="00FE6303" w:rsidP="00D43357">
            <w:pPr>
              <w:spacing w:line="360" w:lineRule="auto"/>
              <w:jc w:val="center"/>
              <w:rPr>
                <w:sz w:val="20"/>
                <w:szCs w:val="20"/>
              </w:rPr>
            </w:pPr>
            <w:r>
              <w:rPr>
                <w:sz w:val="20"/>
                <w:szCs w:val="20"/>
              </w:rPr>
              <w:t>2,00</w:t>
            </w:r>
          </w:p>
        </w:tc>
      </w:tr>
      <w:tr w:rsidR="00FE6303" w14:paraId="78986110" w14:textId="77777777" w:rsidTr="00FB6072">
        <w:tc>
          <w:tcPr>
            <w:tcW w:w="703" w:type="dxa"/>
            <w:vAlign w:val="center"/>
          </w:tcPr>
          <w:p w14:paraId="421F7DFD" w14:textId="77777777" w:rsidR="00FE6303" w:rsidRPr="00B77D9A" w:rsidRDefault="00FE6303" w:rsidP="00D43357">
            <w:pPr>
              <w:spacing w:line="360" w:lineRule="auto"/>
              <w:jc w:val="center"/>
              <w:rPr>
                <w:sz w:val="20"/>
                <w:szCs w:val="20"/>
              </w:rPr>
            </w:pPr>
            <w:r w:rsidRPr="00B77D9A">
              <w:rPr>
                <w:sz w:val="20"/>
                <w:szCs w:val="20"/>
              </w:rPr>
              <w:t>25</w:t>
            </w:r>
          </w:p>
        </w:tc>
        <w:tc>
          <w:tcPr>
            <w:tcW w:w="5955" w:type="dxa"/>
            <w:vAlign w:val="center"/>
          </w:tcPr>
          <w:p w14:paraId="4D312302" w14:textId="77777777" w:rsidR="00FE6303" w:rsidRPr="00B77D9A" w:rsidRDefault="00FE6303" w:rsidP="00D43357">
            <w:pPr>
              <w:rPr>
                <w:sz w:val="20"/>
                <w:szCs w:val="20"/>
              </w:rPr>
            </w:pPr>
            <w:r w:rsidRPr="00966E8D">
              <w:rPr>
                <w:sz w:val="20"/>
                <w:szCs w:val="20"/>
              </w:rPr>
              <w:t>Abraçadeira para Eletroduto Tipo D com Copo – 2" - Abraçadeira metálica tipo “D”, com copo, destinada à fixação de eletrodutos de 2 polegadas em paredes, tetos ou estruturas metálicas. Produzida em aço galvanizado, oferecendo elevada resistência mecânica e proteção contra corrosão. Garante sustentação firme do eletroduto, alinhamento adequado da tubulação e segurança em instalações elétricas aparentes.</w:t>
            </w:r>
            <w:r>
              <w:rPr>
                <w:sz w:val="20"/>
                <w:szCs w:val="20"/>
              </w:rPr>
              <w:t xml:space="preserve"> </w:t>
            </w:r>
            <w:r w:rsidRPr="00BB1066">
              <w:rPr>
                <w:sz w:val="20"/>
                <w:szCs w:val="20"/>
              </w:rPr>
              <w:t>Caixa/Embalagem/Pacote com 10 (dez) unidades/Peças</w:t>
            </w:r>
          </w:p>
        </w:tc>
        <w:tc>
          <w:tcPr>
            <w:tcW w:w="1134" w:type="dxa"/>
            <w:vAlign w:val="center"/>
          </w:tcPr>
          <w:p w14:paraId="7118E43B"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62F8A9D6" w14:textId="77777777" w:rsidR="00FE6303" w:rsidRPr="00B77D9A" w:rsidRDefault="00FE6303" w:rsidP="00D43357">
            <w:pPr>
              <w:spacing w:line="360" w:lineRule="auto"/>
              <w:jc w:val="center"/>
              <w:rPr>
                <w:sz w:val="20"/>
                <w:szCs w:val="20"/>
              </w:rPr>
            </w:pPr>
            <w:r>
              <w:rPr>
                <w:sz w:val="20"/>
                <w:szCs w:val="20"/>
              </w:rPr>
              <w:t>50,00</w:t>
            </w:r>
          </w:p>
        </w:tc>
      </w:tr>
      <w:tr w:rsidR="00FE6303" w14:paraId="364C1AD8" w14:textId="77777777" w:rsidTr="00FB6072">
        <w:tc>
          <w:tcPr>
            <w:tcW w:w="703" w:type="dxa"/>
            <w:vAlign w:val="center"/>
          </w:tcPr>
          <w:p w14:paraId="08D0995A" w14:textId="77777777" w:rsidR="00FE6303" w:rsidRPr="00B77D9A" w:rsidRDefault="00FE6303" w:rsidP="00D43357">
            <w:pPr>
              <w:spacing w:line="360" w:lineRule="auto"/>
              <w:jc w:val="center"/>
              <w:rPr>
                <w:sz w:val="20"/>
                <w:szCs w:val="20"/>
              </w:rPr>
            </w:pPr>
            <w:r w:rsidRPr="00B77D9A">
              <w:rPr>
                <w:sz w:val="20"/>
                <w:szCs w:val="20"/>
              </w:rPr>
              <w:t>26</w:t>
            </w:r>
          </w:p>
        </w:tc>
        <w:tc>
          <w:tcPr>
            <w:tcW w:w="5955" w:type="dxa"/>
            <w:vAlign w:val="center"/>
          </w:tcPr>
          <w:p w14:paraId="4597D2F5" w14:textId="77777777" w:rsidR="00FE6303" w:rsidRPr="00B77D9A" w:rsidRDefault="00FE6303" w:rsidP="00D43357">
            <w:pPr>
              <w:rPr>
                <w:sz w:val="20"/>
                <w:szCs w:val="20"/>
              </w:rPr>
            </w:pPr>
            <w:r w:rsidRPr="00966E8D">
              <w:rPr>
                <w:sz w:val="20"/>
                <w:szCs w:val="20"/>
              </w:rPr>
              <w:t xml:space="preserve">Fita Isolante 18 mm x 20 m - Fita isolante profissional, na dimensão 18 mm x 20 metros, na cor preta, </w:t>
            </w:r>
            <w:proofErr w:type="gramStart"/>
            <w:r w:rsidRPr="00966E8D">
              <w:rPr>
                <w:sz w:val="20"/>
                <w:szCs w:val="20"/>
              </w:rPr>
              <w:t>Produzida</w:t>
            </w:r>
            <w:proofErr w:type="gramEnd"/>
            <w:r w:rsidRPr="00966E8D">
              <w:rPr>
                <w:sz w:val="20"/>
                <w:szCs w:val="20"/>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1134" w:type="dxa"/>
            <w:vAlign w:val="center"/>
          </w:tcPr>
          <w:p w14:paraId="6C84E2DC"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40FFF44E" w14:textId="77777777" w:rsidR="00FE6303" w:rsidRPr="00B77D9A" w:rsidRDefault="00FE6303" w:rsidP="00D43357">
            <w:pPr>
              <w:spacing w:line="360" w:lineRule="auto"/>
              <w:jc w:val="center"/>
              <w:rPr>
                <w:sz w:val="20"/>
                <w:szCs w:val="20"/>
              </w:rPr>
            </w:pPr>
            <w:r>
              <w:rPr>
                <w:sz w:val="20"/>
                <w:szCs w:val="20"/>
              </w:rPr>
              <w:t>300,00</w:t>
            </w:r>
          </w:p>
        </w:tc>
      </w:tr>
      <w:tr w:rsidR="00FE6303" w14:paraId="6C5252CD" w14:textId="77777777" w:rsidTr="00FB6072">
        <w:tc>
          <w:tcPr>
            <w:tcW w:w="703" w:type="dxa"/>
            <w:vAlign w:val="center"/>
          </w:tcPr>
          <w:p w14:paraId="20AEA763" w14:textId="77777777" w:rsidR="00FE6303" w:rsidRPr="00B77D9A" w:rsidRDefault="00FE6303" w:rsidP="00D43357">
            <w:pPr>
              <w:spacing w:line="360" w:lineRule="auto"/>
              <w:jc w:val="center"/>
              <w:rPr>
                <w:sz w:val="20"/>
                <w:szCs w:val="20"/>
              </w:rPr>
            </w:pPr>
            <w:r w:rsidRPr="00B77D9A">
              <w:rPr>
                <w:sz w:val="20"/>
                <w:szCs w:val="20"/>
              </w:rPr>
              <w:t>27</w:t>
            </w:r>
          </w:p>
        </w:tc>
        <w:tc>
          <w:tcPr>
            <w:tcW w:w="5955" w:type="dxa"/>
            <w:vAlign w:val="center"/>
          </w:tcPr>
          <w:p w14:paraId="67584F6A" w14:textId="77777777" w:rsidR="00FE6303" w:rsidRPr="00B77D9A" w:rsidRDefault="00FE6303" w:rsidP="00D43357">
            <w:pPr>
              <w:rPr>
                <w:sz w:val="20"/>
                <w:szCs w:val="20"/>
              </w:rPr>
            </w:pPr>
            <w:r w:rsidRPr="00966E8D">
              <w:rPr>
                <w:sz w:val="20"/>
                <w:szCs w:val="20"/>
              </w:rPr>
              <w:t>Fio cabo flexível - cabo flexível 35mm x 100 m</w:t>
            </w:r>
            <w:r>
              <w:rPr>
                <w:sz w:val="20"/>
                <w:szCs w:val="20"/>
              </w:rPr>
              <w:t xml:space="preserve"> </w:t>
            </w:r>
            <w:r w:rsidRPr="00966E8D">
              <w:rPr>
                <w:sz w:val="20"/>
                <w:szCs w:val="20"/>
              </w:rPr>
              <w:t xml:space="preserve">Norma de referência: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nm</w:t>
            </w:r>
            <w:proofErr w:type="spellEnd"/>
            <w:r w:rsidRPr="00966E8D">
              <w:rPr>
                <w:sz w:val="20"/>
                <w:szCs w:val="20"/>
              </w:rPr>
              <w:t xml:space="preserve"> 247-3, têmpera mole: classe 4 de encordoamento até a seção 6mm2 e classe 5 de encordoamento a partir da seção 10mm2 (extra flexível), isolado em: composto termoplástico </w:t>
            </w:r>
            <w:proofErr w:type="spellStart"/>
            <w:r w:rsidRPr="00966E8D">
              <w:rPr>
                <w:sz w:val="20"/>
                <w:szCs w:val="20"/>
              </w:rPr>
              <w:t>polivinílico</w:t>
            </w:r>
            <w:proofErr w:type="spellEnd"/>
            <w:r w:rsidRPr="00966E8D">
              <w:rPr>
                <w:sz w:val="20"/>
                <w:szCs w:val="20"/>
              </w:rPr>
              <w:t xml:space="preserve"> (</w:t>
            </w:r>
            <w:proofErr w:type="spellStart"/>
            <w:r w:rsidRPr="00966E8D">
              <w:rPr>
                <w:sz w:val="20"/>
                <w:szCs w:val="20"/>
              </w:rPr>
              <w:t>pvc</w:t>
            </w:r>
            <w:proofErr w:type="spellEnd"/>
            <w:r w:rsidRPr="00966E8D">
              <w:rPr>
                <w:sz w:val="20"/>
                <w:szCs w:val="20"/>
              </w:rPr>
              <w:t xml:space="preserve">) tipo </w:t>
            </w:r>
            <w:proofErr w:type="spellStart"/>
            <w:r w:rsidRPr="00966E8D">
              <w:rPr>
                <w:sz w:val="20"/>
                <w:szCs w:val="20"/>
              </w:rPr>
              <w:t>bwf</w:t>
            </w:r>
            <w:proofErr w:type="spellEnd"/>
            <w:r w:rsidRPr="00966E8D">
              <w:rPr>
                <w:sz w:val="20"/>
                <w:szCs w:val="20"/>
              </w:rPr>
              <w:t xml:space="preserve">, característica: não propagação e auto extinção do fogo, classe térmica: 90°c, tensão de isolação: 450/750 v, produto: cabo fio flexível 25mm 750v. Certificação obrigatória pelo </w:t>
            </w:r>
            <w:proofErr w:type="spellStart"/>
            <w:r w:rsidRPr="00966E8D">
              <w:rPr>
                <w:sz w:val="20"/>
                <w:szCs w:val="20"/>
              </w:rPr>
              <w:t>inmetro</w:t>
            </w:r>
            <w:proofErr w:type="spellEnd"/>
          </w:p>
        </w:tc>
        <w:tc>
          <w:tcPr>
            <w:tcW w:w="1134" w:type="dxa"/>
            <w:vAlign w:val="center"/>
          </w:tcPr>
          <w:p w14:paraId="41EB762A" w14:textId="77777777" w:rsidR="00FE6303" w:rsidRPr="00B77D9A" w:rsidRDefault="00FE6303" w:rsidP="00D43357">
            <w:pPr>
              <w:spacing w:line="360" w:lineRule="auto"/>
              <w:jc w:val="center"/>
              <w:rPr>
                <w:sz w:val="20"/>
                <w:szCs w:val="20"/>
              </w:rPr>
            </w:pPr>
            <w:r>
              <w:rPr>
                <w:sz w:val="20"/>
                <w:szCs w:val="20"/>
              </w:rPr>
              <w:t>RL</w:t>
            </w:r>
          </w:p>
        </w:tc>
        <w:tc>
          <w:tcPr>
            <w:tcW w:w="1559" w:type="dxa"/>
            <w:vAlign w:val="center"/>
          </w:tcPr>
          <w:p w14:paraId="01210F3D" w14:textId="77777777" w:rsidR="00FE6303" w:rsidRPr="00B77D9A" w:rsidRDefault="00FE6303" w:rsidP="00D43357">
            <w:pPr>
              <w:spacing w:line="360" w:lineRule="auto"/>
              <w:jc w:val="center"/>
              <w:rPr>
                <w:sz w:val="20"/>
                <w:szCs w:val="20"/>
              </w:rPr>
            </w:pPr>
            <w:r>
              <w:rPr>
                <w:sz w:val="20"/>
                <w:szCs w:val="20"/>
              </w:rPr>
              <w:t>15,00</w:t>
            </w:r>
          </w:p>
        </w:tc>
      </w:tr>
      <w:tr w:rsidR="00FE6303" w14:paraId="3267F932" w14:textId="77777777" w:rsidTr="00FB6072">
        <w:tc>
          <w:tcPr>
            <w:tcW w:w="703" w:type="dxa"/>
            <w:vAlign w:val="center"/>
          </w:tcPr>
          <w:p w14:paraId="2D3F72CB" w14:textId="77777777" w:rsidR="00FE6303" w:rsidRPr="00B77D9A" w:rsidRDefault="00FE6303" w:rsidP="00D43357">
            <w:pPr>
              <w:spacing w:line="360" w:lineRule="auto"/>
              <w:jc w:val="center"/>
              <w:rPr>
                <w:sz w:val="20"/>
                <w:szCs w:val="20"/>
              </w:rPr>
            </w:pPr>
            <w:r w:rsidRPr="00B77D9A">
              <w:rPr>
                <w:sz w:val="20"/>
                <w:szCs w:val="20"/>
              </w:rPr>
              <w:t>28</w:t>
            </w:r>
          </w:p>
        </w:tc>
        <w:tc>
          <w:tcPr>
            <w:tcW w:w="5955" w:type="dxa"/>
            <w:vAlign w:val="center"/>
          </w:tcPr>
          <w:p w14:paraId="76239F8C" w14:textId="77777777" w:rsidR="00FE6303" w:rsidRPr="00966E8D" w:rsidRDefault="00FE6303" w:rsidP="00D43357">
            <w:pPr>
              <w:rPr>
                <w:sz w:val="20"/>
                <w:szCs w:val="20"/>
              </w:rPr>
            </w:pPr>
            <w:r w:rsidRPr="00966E8D">
              <w:rPr>
                <w:sz w:val="20"/>
                <w:szCs w:val="20"/>
              </w:rPr>
              <w:t xml:space="preserve">Quadro de distribuição - quadro de distribuição para 22 disjuntores (padrão </w:t>
            </w:r>
            <w:proofErr w:type="spellStart"/>
            <w:r w:rsidRPr="00966E8D">
              <w:rPr>
                <w:sz w:val="20"/>
                <w:szCs w:val="20"/>
              </w:rPr>
              <w:t>din</w:t>
            </w:r>
            <w:proofErr w:type="spellEnd"/>
            <w:r w:rsidRPr="00966E8D">
              <w:rPr>
                <w:sz w:val="20"/>
                <w:szCs w:val="20"/>
              </w:rPr>
              <w:t xml:space="preserve">) capacidade: mínimo de 22 módulos/circuitos, compatível com disjuntores padrão </w:t>
            </w:r>
            <w:proofErr w:type="spellStart"/>
            <w:r w:rsidRPr="00966E8D">
              <w:rPr>
                <w:sz w:val="20"/>
                <w:szCs w:val="20"/>
              </w:rPr>
              <w:t>din</w:t>
            </w:r>
            <w:proofErr w:type="spellEnd"/>
            <w:r w:rsidRPr="00966E8D">
              <w:rPr>
                <w:sz w:val="20"/>
                <w:szCs w:val="20"/>
              </w:rPr>
              <w:t xml:space="preserve"> (trilho </w:t>
            </w:r>
            <w:proofErr w:type="spellStart"/>
            <w:r w:rsidRPr="00966E8D">
              <w:rPr>
                <w:sz w:val="20"/>
                <w:szCs w:val="20"/>
              </w:rPr>
              <w:t>din</w:t>
            </w:r>
            <w:proofErr w:type="spellEnd"/>
            <w:r w:rsidRPr="00966E8D">
              <w:rPr>
                <w:sz w:val="20"/>
                <w:szCs w:val="20"/>
              </w:rPr>
              <w:t xml:space="preserve"> 35mm). Tipo de instalação: (sobrepor em superfície).</w:t>
            </w:r>
            <w:r>
              <w:rPr>
                <w:sz w:val="20"/>
                <w:szCs w:val="20"/>
              </w:rPr>
              <w:t xml:space="preserve"> </w:t>
            </w:r>
            <w:r w:rsidRPr="00966E8D">
              <w:rPr>
                <w:sz w:val="20"/>
                <w:szCs w:val="20"/>
              </w:rPr>
              <w:t xml:space="preserve">Material de fabricação: caixa e componentes em material termoplástico de </w:t>
            </w:r>
            <w:r w:rsidRPr="00966E8D">
              <w:rPr>
                <w:sz w:val="20"/>
                <w:szCs w:val="20"/>
              </w:rPr>
              <w:lastRenderedPageBreak/>
              <w:t xml:space="preserve">alta resistência (como </w:t>
            </w:r>
            <w:proofErr w:type="spellStart"/>
            <w:r w:rsidRPr="00966E8D">
              <w:rPr>
                <w:sz w:val="20"/>
                <w:szCs w:val="20"/>
              </w:rPr>
              <w:t>pvc</w:t>
            </w:r>
            <w:proofErr w:type="spellEnd"/>
            <w:r w:rsidRPr="00966E8D">
              <w:rPr>
                <w:sz w:val="20"/>
                <w:szCs w:val="20"/>
              </w:rPr>
              <w:t>), autoextinguível e antichama.</w:t>
            </w:r>
            <w:r>
              <w:rPr>
                <w:sz w:val="20"/>
                <w:szCs w:val="20"/>
              </w:rPr>
              <w:t xml:space="preserve"> </w:t>
            </w:r>
            <w:r w:rsidRPr="00966E8D">
              <w:rPr>
                <w:sz w:val="20"/>
                <w:szCs w:val="20"/>
              </w:rPr>
              <w:t>Tampo/porta: porta frontal (transparente ou opaca) com fecho, permitindo a visualização dos disjuntores e etiquetas de identificação.</w:t>
            </w:r>
            <w:r>
              <w:rPr>
                <w:sz w:val="20"/>
                <w:szCs w:val="20"/>
              </w:rPr>
              <w:t xml:space="preserve"> </w:t>
            </w:r>
            <w:r w:rsidRPr="00966E8D">
              <w:rPr>
                <w:sz w:val="20"/>
                <w:szCs w:val="20"/>
              </w:rPr>
              <w:t xml:space="preserve">Cor: branca. Tensão de operação: adequado para sistemas de baixa tensão de até 1000v em corrente alternada (ac). Normas técnicas: o produto deve estar em conformidade com as normas brasileiras aplicáveis, principalmente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5410 (instalações elétricas de baixa tensão) 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iec</w:t>
            </w:r>
            <w:proofErr w:type="spellEnd"/>
            <w:r w:rsidRPr="00966E8D">
              <w:rPr>
                <w:sz w:val="20"/>
                <w:szCs w:val="20"/>
              </w:rPr>
              <w:t xml:space="preserve"> 60670-1 (caixas e invólucros para acessórios elétricos para instalações elétricas fixas). Acessórios inclusos: barramento para neutro e terra (cobre </w:t>
            </w:r>
            <w:proofErr w:type="spellStart"/>
            <w:proofErr w:type="gramStart"/>
            <w:r w:rsidRPr="00966E8D">
              <w:rPr>
                <w:sz w:val="20"/>
                <w:szCs w:val="20"/>
              </w:rPr>
              <w:t>eletrolítico,com</w:t>
            </w:r>
            <w:proofErr w:type="spellEnd"/>
            <w:proofErr w:type="gramEnd"/>
            <w:r w:rsidRPr="00966E8D">
              <w:rPr>
                <w:sz w:val="20"/>
                <w:szCs w:val="20"/>
              </w:rPr>
              <w:t xml:space="preserve"> parafusos ou sistema de engate rápido). Trilho </w:t>
            </w:r>
            <w:proofErr w:type="spellStart"/>
            <w:r w:rsidRPr="00966E8D">
              <w:rPr>
                <w:sz w:val="20"/>
                <w:szCs w:val="20"/>
              </w:rPr>
              <w:t>din</w:t>
            </w:r>
            <w:proofErr w:type="spellEnd"/>
            <w:r w:rsidRPr="00966E8D">
              <w:rPr>
                <w:sz w:val="20"/>
                <w:szCs w:val="20"/>
              </w:rPr>
              <w:t xml:space="preserve"> para fixação dos disjuntores. Kit de fixação (parafusos e buchas).</w:t>
            </w:r>
          </w:p>
          <w:p w14:paraId="4FACBAD7" w14:textId="77777777" w:rsidR="00FE6303" w:rsidRPr="00B77D9A" w:rsidRDefault="00FE6303" w:rsidP="00D43357">
            <w:pPr>
              <w:rPr>
                <w:sz w:val="20"/>
                <w:szCs w:val="20"/>
              </w:rPr>
            </w:pPr>
            <w:r w:rsidRPr="00966E8D">
              <w:rPr>
                <w:sz w:val="20"/>
                <w:szCs w:val="20"/>
              </w:rPr>
              <w:t>Etiquetas para identificação dos circuitos. Obturadores/tampas cegas para módulos não utilizados. Certificação: o fabricante deve apresentar certificação de conformidade do produto (</w:t>
            </w:r>
            <w:proofErr w:type="spellStart"/>
            <w:r w:rsidRPr="00966E8D">
              <w:rPr>
                <w:sz w:val="20"/>
                <w:szCs w:val="20"/>
              </w:rPr>
              <w:t>inmetro</w:t>
            </w:r>
            <w:proofErr w:type="spellEnd"/>
            <w:r w:rsidRPr="00966E8D">
              <w:rPr>
                <w:sz w:val="20"/>
                <w:szCs w:val="20"/>
              </w:rPr>
              <w:t>).</w:t>
            </w:r>
          </w:p>
        </w:tc>
        <w:tc>
          <w:tcPr>
            <w:tcW w:w="1134" w:type="dxa"/>
            <w:vAlign w:val="center"/>
          </w:tcPr>
          <w:p w14:paraId="3088A30C"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04E3CE24" w14:textId="77777777" w:rsidR="00FE6303" w:rsidRPr="00B77D9A" w:rsidRDefault="00FE6303" w:rsidP="00D43357">
            <w:pPr>
              <w:spacing w:line="360" w:lineRule="auto"/>
              <w:jc w:val="center"/>
              <w:rPr>
                <w:sz w:val="20"/>
                <w:szCs w:val="20"/>
              </w:rPr>
            </w:pPr>
            <w:r>
              <w:rPr>
                <w:sz w:val="20"/>
                <w:szCs w:val="20"/>
              </w:rPr>
              <w:t>5,00</w:t>
            </w:r>
          </w:p>
        </w:tc>
      </w:tr>
      <w:tr w:rsidR="00FE6303" w14:paraId="3601332E" w14:textId="77777777" w:rsidTr="00FB6072">
        <w:tc>
          <w:tcPr>
            <w:tcW w:w="703" w:type="dxa"/>
            <w:vAlign w:val="center"/>
          </w:tcPr>
          <w:p w14:paraId="59CFBCE4" w14:textId="77777777" w:rsidR="00FE6303" w:rsidRPr="00B77D9A" w:rsidRDefault="00FE6303" w:rsidP="00D43357">
            <w:pPr>
              <w:spacing w:line="360" w:lineRule="auto"/>
              <w:jc w:val="center"/>
              <w:rPr>
                <w:sz w:val="20"/>
                <w:szCs w:val="20"/>
              </w:rPr>
            </w:pPr>
            <w:r w:rsidRPr="00B77D9A">
              <w:rPr>
                <w:sz w:val="20"/>
                <w:szCs w:val="20"/>
              </w:rPr>
              <w:t>29</w:t>
            </w:r>
          </w:p>
        </w:tc>
        <w:tc>
          <w:tcPr>
            <w:tcW w:w="5955" w:type="dxa"/>
            <w:vAlign w:val="center"/>
          </w:tcPr>
          <w:p w14:paraId="118E6CD8" w14:textId="77777777" w:rsidR="00FE6303" w:rsidRPr="00B77D9A" w:rsidRDefault="00FE6303" w:rsidP="00D43357">
            <w:pPr>
              <w:rPr>
                <w:sz w:val="20"/>
                <w:szCs w:val="20"/>
              </w:rPr>
            </w:pPr>
            <w:r w:rsidRPr="00966E8D">
              <w:rPr>
                <w:sz w:val="20"/>
                <w:szCs w:val="20"/>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966E8D">
              <w:rPr>
                <w:sz w:val="20"/>
                <w:szCs w:val="20"/>
              </w:rPr>
              <w:t>polivinílico</w:t>
            </w:r>
            <w:proofErr w:type="spellEnd"/>
            <w:r w:rsidRPr="00966E8D">
              <w:rPr>
                <w:sz w:val="20"/>
                <w:szCs w:val="20"/>
              </w:rPr>
              <w:t xml:space="preserve"> (PVC) antichama, tipo BWF, conforme ABNT NBR 7286 ou norma equivalente </w:t>
            </w:r>
            <w:proofErr w:type="spellStart"/>
            <w:r w:rsidRPr="00966E8D">
              <w:rPr>
                <w:sz w:val="20"/>
                <w:szCs w:val="20"/>
              </w:rPr>
              <w:t>vigente.Características</w:t>
            </w:r>
            <w:proofErr w:type="spellEnd"/>
            <w:r w:rsidRPr="00966E8D">
              <w:rPr>
                <w:sz w:val="20"/>
                <w:szCs w:val="20"/>
              </w:rPr>
              <w:t xml:space="preserve"> mínimas obrigatórias: Seção nominal: 10 mm, Tensão nominal mínima: 450/750 V, 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deve apresentar certificação INMETRO válida, com identificação visível no cabo e na embalagem</w:t>
            </w:r>
          </w:p>
        </w:tc>
        <w:tc>
          <w:tcPr>
            <w:tcW w:w="1134" w:type="dxa"/>
            <w:vAlign w:val="center"/>
          </w:tcPr>
          <w:p w14:paraId="1FF2512B" w14:textId="77777777" w:rsidR="00FE6303" w:rsidRPr="00B77D9A" w:rsidRDefault="00FE6303" w:rsidP="00D43357">
            <w:pPr>
              <w:spacing w:line="360" w:lineRule="auto"/>
              <w:jc w:val="center"/>
              <w:rPr>
                <w:sz w:val="20"/>
                <w:szCs w:val="20"/>
              </w:rPr>
            </w:pPr>
            <w:r>
              <w:rPr>
                <w:sz w:val="20"/>
                <w:szCs w:val="20"/>
              </w:rPr>
              <w:t>RL</w:t>
            </w:r>
          </w:p>
        </w:tc>
        <w:tc>
          <w:tcPr>
            <w:tcW w:w="1559" w:type="dxa"/>
            <w:vAlign w:val="center"/>
          </w:tcPr>
          <w:p w14:paraId="2E20A907" w14:textId="77777777" w:rsidR="00FE6303" w:rsidRPr="00B77D9A" w:rsidRDefault="00FE6303" w:rsidP="00D43357">
            <w:pPr>
              <w:spacing w:line="360" w:lineRule="auto"/>
              <w:jc w:val="center"/>
              <w:rPr>
                <w:sz w:val="20"/>
                <w:szCs w:val="20"/>
              </w:rPr>
            </w:pPr>
            <w:r>
              <w:rPr>
                <w:sz w:val="20"/>
                <w:szCs w:val="20"/>
              </w:rPr>
              <w:t>10,00</w:t>
            </w:r>
          </w:p>
        </w:tc>
      </w:tr>
      <w:tr w:rsidR="00FE6303" w14:paraId="15804BF4" w14:textId="77777777" w:rsidTr="00FB6072">
        <w:tc>
          <w:tcPr>
            <w:tcW w:w="703" w:type="dxa"/>
            <w:vAlign w:val="center"/>
          </w:tcPr>
          <w:p w14:paraId="67154A0B" w14:textId="77777777" w:rsidR="00FE6303" w:rsidRPr="00B77D9A" w:rsidRDefault="00FE6303" w:rsidP="00D43357">
            <w:pPr>
              <w:spacing w:line="360" w:lineRule="auto"/>
              <w:jc w:val="center"/>
              <w:rPr>
                <w:sz w:val="20"/>
                <w:szCs w:val="20"/>
              </w:rPr>
            </w:pPr>
            <w:r w:rsidRPr="00B77D9A">
              <w:rPr>
                <w:sz w:val="20"/>
                <w:szCs w:val="20"/>
              </w:rPr>
              <w:t>30</w:t>
            </w:r>
          </w:p>
        </w:tc>
        <w:tc>
          <w:tcPr>
            <w:tcW w:w="5955" w:type="dxa"/>
            <w:vAlign w:val="center"/>
          </w:tcPr>
          <w:p w14:paraId="36C67C23" w14:textId="77777777" w:rsidR="00FE6303" w:rsidRPr="00B77D9A" w:rsidRDefault="00FE6303" w:rsidP="00D43357">
            <w:pPr>
              <w:rPr>
                <w:sz w:val="20"/>
                <w:szCs w:val="20"/>
              </w:rPr>
            </w:pPr>
            <w:r w:rsidRPr="00470171">
              <w:rPr>
                <w:sz w:val="20"/>
                <w:szCs w:val="20"/>
              </w:rPr>
              <w:t>Quadro de Distribuição - Quadro de Distribuição para 40 Disjuntores (Padrão DIN) Capacidade: Mínimo de 40 módulos/circuitos, compatível com disjuntores padrão DIN (trilho DIN 35mm). Tipo de Instalação: (sobrepor em superfície).</w:t>
            </w:r>
            <w:r>
              <w:rPr>
                <w:sz w:val="20"/>
                <w:szCs w:val="20"/>
              </w:rPr>
              <w:t xml:space="preserve"> </w:t>
            </w:r>
            <w:r w:rsidRPr="00470171">
              <w:rPr>
                <w:sz w:val="20"/>
                <w:szCs w:val="20"/>
              </w:rPr>
              <w:t>Material de Fabricação: Caixa e componentes em material termoplástico de alta resistência (como PVC), autoextinguível e antichama.</w:t>
            </w:r>
            <w:r>
              <w:rPr>
                <w:sz w:val="20"/>
                <w:szCs w:val="20"/>
              </w:rPr>
              <w:t xml:space="preserve"> </w:t>
            </w:r>
            <w:r w:rsidRPr="00470171">
              <w:rPr>
                <w:sz w:val="20"/>
                <w:szCs w:val="20"/>
              </w:rPr>
              <w:t>Tampo/Porta: Porta frontal (transparente ou opaca) com fecho, permitindo a visualização dos disjuntores e etiquetas de identificação.</w:t>
            </w:r>
            <w:r>
              <w:rPr>
                <w:sz w:val="20"/>
                <w:szCs w:val="20"/>
              </w:rPr>
              <w:t xml:space="preserve"> </w:t>
            </w:r>
            <w:r w:rsidRPr="00470171">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470171">
              <w:rPr>
                <w:sz w:val="20"/>
                <w:szCs w:val="20"/>
              </w:rPr>
              <w:t>eletrolítico,com</w:t>
            </w:r>
            <w:proofErr w:type="spellEnd"/>
            <w:proofErr w:type="gramEnd"/>
            <w:r w:rsidRPr="00470171">
              <w:rPr>
                <w:sz w:val="20"/>
                <w:szCs w:val="20"/>
              </w:rPr>
              <w:t xml:space="preserve"> parafusos ou sistema de engate rápido). Trilho DIN para fixação dos disjuntores. Kit de fixação (parafusos e buchas).</w:t>
            </w:r>
            <w:r>
              <w:rPr>
                <w:sz w:val="20"/>
                <w:szCs w:val="20"/>
              </w:rPr>
              <w:t xml:space="preserve"> </w:t>
            </w:r>
            <w:r w:rsidRPr="00470171">
              <w:rPr>
                <w:sz w:val="20"/>
                <w:szCs w:val="20"/>
              </w:rPr>
              <w:t>Etiquetas para identificação dos circuitos. Obturadores/tampas cegas para módulos não utilizados. Certificação: O fabricante deve apresentar certificação de conformidade do produto (INMETRO).</w:t>
            </w:r>
          </w:p>
        </w:tc>
        <w:tc>
          <w:tcPr>
            <w:tcW w:w="1134" w:type="dxa"/>
            <w:vAlign w:val="center"/>
          </w:tcPr>
          <w:p w14:paraId="77951305"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D078B86" w14:textId="77777777" w:rsidR="00FE6303" w:rsidRPr="00B77D9A" w:rsidRDefault="00FE6303" w:rsidP="00D43357">
            <w:pPr>
              <w:spacing w:line="360" w:lineRule="auto"/>
              <w:jc w:val="center"/>
              <w:rPr>
                <w:sz w:val="20"/>
                <w:szCs w:val="20"/>
              </w:rPr>
            </w:pPr>
            <w:r>
              <w:rPr>
                <w:sz w:val="20"/>
                <w:szCs w:val="20"/>
              </w:rPr>
              <w:t>5,00</w:t>
            </w:r>
          </w:p>
        </w:tc>
      </w:tr>
      <w:tr w:rsidR="00FE6303" w14:paraId="066658F1" w14:textId="77777777" w:rsidTr="00FB6072">
        <w:tc>
          <w:tcPr>
            <w:tcW w:w="703" w:type="dxa"/>
            <w:vAlign w:val="center"/>
          </w:tcPr>
          <w:p w14:paraId="75EE92EC" w14:textId="77777777" w:rsidR="00FE6303" w:rsidRPr="00B77D9A" w:rsidRDefault="00FE6303" w:rsidP="00D43357">
            <w:pPr>
              <w:spacing w:line="360" w:lineRule="auto"/>
              <w:jc w:val="center"/>
              <w:rPr>
                <w:sz w:val="20"/>
                <w:szCs w:val="20"/>
              </w:rPr>
            </w:pPr>
            <w:r w:rsidRPr="00B77D9A">
              <w:rPr>
                <w:sz w:val="20"/>
                <w:szCs w:val="20"/>
              </w:rPr>
              <w:t>31</w:t>
            </w:r>
          </w:p>
        </w:tc>
        <w:tc>
          <w:tcPr>
            <w:tcW w:w="5955" w:type="dxa"/>
            <w:vAlign w:val="center"/>
          </w:tcPr>
          <w:p w14:paraId="5C876C48" w14:textId="77777777" w:rsidR="00FE6303" w:rsidRPr="00B77D9A" w:rsidRDefault="00FE6303" w:rsidP="00D43357">
            <w:pPr>
              <w:rPr>
                <w:sz w:val="20"/>
                <w:szCs w:val="20"/>
              </w:rPr>
            </w:pPr>
            <w:r w:rsidRPr="00470171">
              <w:rPr>
                <w:sz w:val="20"/>
                <w:szCs w:val="20"/>
              </w:rPr>
              <w:t xml:space="preserve">Disjuntor Geral 100 A - Disjuntor termomagnético, padrão DIN, para proteção geral da instalação elétrica, com corrente nominal de 100 A, curva de atuação tipo C, para utilização em sistemas </w:t>
            </w:r>
            <w:r w:rsidRPr="00470171">
              <w:rPr>
                <w:sz w:val="20"/>
                <w:szCs w:val="20"/>
              </w:rPr>
              <w:lastRenderedPageBreak/>
              <w:t xml:space="preserve">de baixa tensão. Características mínimas </w:t>
            </w:r>
            <w:proofErr w:type="spellStart"/>
            <w:r w:rsidRPr="00470171">
              <w:rPr>
                <w:sz w:val="20"/>
                <w:szCs w:val="20"/>
              </w:rPr>
              <w:t>exigidas:Corrente</w:t>
            </w:r>
            <w:proofErr w:type="spellEnd"/>
            <w:r w:rsidRPr="00470171">
              <w:rPr>
                <w:sz w:val="20"/>
                <w:szCs w:val="20"/>
              </w:rPr>
              <w:t xml:space="preserve"> nominal: 100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134" w:type="dxa"/>
            <w:vAlign w:val="center"/>
          </w:tcPr>
          <w:p w14:paraId="5251EC6F"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2BE835D8" w14:textId="77777777" w:rsidR="00FE6303" w:rsidRPr="00B77D9A" w:rsidRDefault="00FE6303" w:rsidP="00D43357">
            <w:pPr>
              <w:spacing w:line="360" w:lineRule="auto"/>
              <w:jc w:val="center"/>
              <w:rPr>
                <w:sz w:val="20"/>
                <w:szCs w:val="20"/>
              </w:rPr>
            </w:pPr>
            <w:r>
              <w:rPr>
                <w:sz w:val="20"/>
                <w:szCs w:val="20"/>
              </w:rPr>
              <w:t>25,00</w:t>
            </w:r>
          </w:p>
        </w:tc>
      </w:tr>
      <w:tr w:rsidR="00FE6303" w14:paraId="61715F8F" w14:textId="77777777" w:rsidTr="00FB6072">
        <w:tc>
          <w:tcPr>
            <w:tcW w:w="703" w:type="dxa"/>
            <w:vAlign w:val="center"/>
          </w:tcPr>
          <w:p w14:paraId="1F6ED53E" w14:textId="77777777" w:rsidR="00FE6303" w:rsidRPr="00B77D9A" w:rsidRDefault="00FE6303" w:rsidP="00D43357">
            <w:pPr>
              <w:spacing w:line="360" w:lineRule="auto"/>
              <w:jc w:val="center"/>
              <w:rPr>
                <w:sz w:val="20"/>
                <w:szCs w:val="20"/>
              </w:rPr>
            </w:pPr>
            <w:r w:rsidRPr="00B77D9A">
              <w:rPr>
                <w:sz w:val="20"/>
                <w:szCs w:val="20"/>
              </w:rPr>
              <w:t>32</w:t>
            </w:r>
          </w:p>
        </w:tc>
        <w:tc>
          <w:tcPr>
            <w:tcW w:w="5955" w:type="dxa"/>
            <w:vAlign w:val="center"/>
          </w:tcPr>
          <w:p w14:paraId="79F76E22" w14:textId="77777777" w:rsidR="00FE6303" w:rsidRPr="00B77D9A" w:rsidRDefault="00FE6303" w:rsidP="00D43357">
            <w:pPr>
              <w:rPr>
                <w:sz w:val="20"/>
                <w:szCs w:val="20"/>
              </w:rPr>
            </w:pPr>
            <w:r w:rsidRPr="00470171">
              <w:rPr>
                <w:sz w:val="20"/>
                <w:szCs w:val="20"/>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150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134" w:type="dxa"/>
            <w:vAlign w:val="center"/>
          </w:tcPr>
          <w:p w14:paraId="2448FA8D"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1EC0B1CA" w14:textId="77777777" w:rsidR="00FE6303" w:rsidRPr="00B77D9A" w:rsidRDefault="00FE6303" w:rsidP="00D43357">
            <w:pPr>
              <w:spacing w:line="360" w:lineRule="auto"/>
              <w:jc w:val="center"/>
              <w:rPr>
                <w:sz w:val="20"/>
                <w:szCs w:val="20"/>
              </w:rPr>
            </w:pPr>
            <w:r>
              <w:rPr>
                <w:sz w:val="20"/>
                <w:szCs w:val="20"/>
              </w:rPr>
              <w:t>5,00</w:t>
            </w:r>
          </w:p>
        </w:tc>
      </w:tr>
      <w:tr w:rsidR="00FE6303" w14:paraId="1B12D697" w14:textId="77777777" w:rsidTr="00FB6072">
        <w:tc>
          <w:tcPr>
            <w:tcW w:w="703" w:type="dxa"/>
            <w:vAlign w:val="center"/>
          </w:tcPr>
          <w:p w14:paraId="556BCE3C" w14:textId="77777777" w:rsidR="00FE6303" w:rsidRPr="00B77D9A" w:rsidRDefault="00FE6303" w:rsidP="00D43357">
            <w:pPr>
              <w:spacing w:line="360" w:lineRule="auto"/>
              <w:jc w:val="center"/>
              <w:rPr>
                <w:sz w:val="20"/>
                <w:szCs w:val="20"/>
              </w:rPr>
            </w:pPr>
            <w:r w:rsidRPr="00B77D9A">
              <w:rPr>
                <w:sz w:val="20"/>
                <w:szCs w:val="20"/>
              </w:rPr>
              <w:t>33</w:t>
            </w:r>
          </w:p>
        </w:tc>
        <w:tc>
          <w:tcPr>
            <w:tcW w:w="5955" w:type="dxa"/>
            <w:vAlign w:val="center"/>
          </w:tcPr>
          <w:p w14:paraId="23D3B31C" w14:textId="77777777" w:rsidR="00FE6303" w:rsidRPr="00B77D9A" w:rsidRDefault="00FE6303" w:rsidP="00D43357">
            <w:pPr>
              <w:rPr>
                <w:sz w:val="20"/>
                <w:szCs w:val="20"/>
              </w:rPr>
            </w:pPr>
            <w:r w:rsidRPr="00470171">
              <w:rPr>
                <w:sz w:val="20"/>
                <w:szCs w:val="20"/>
              </w:rPr>
              <w:t>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(padrão concessionária de energia) Material: aço carbono, Acabamento: galvanização a fogo, conforme 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ABNT aplicáveis, Acessórios: pode acompanhar parafusos e arruelas, quando previsto pelo edital ou projeto</w:t>
            </w:r>
          </w:p>
        </w:tc>
        <w:tc>
          <w:tcPr>
            <w:tcW w:w="1134" w:type="dxa"/>
            <w:vAlign w:val="center"/>
          </w:tcPr>
          <w:p w14:paraId="0B8AEE73"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6BEA6ADF" w14:textId="77777777" w:rsidR="00FE6303" w:rsidRPr="00B77D9A" w:rsidRDefault="00FE6303" w:rsidP="00D43357">
            <w:pPr>
              <w:spacing w:line="360" w:lineRule="auto"/>
              <w:jc w:val="center"/>
              <w:rPr>
                <w:sz w:val="20"/>
                <w:szCs w:val="20"/>
              </w:rPr>
            </w:pPr>
            <w:r>
              <w:rPr>
                <w:sz w:val="20"/>
                <w:szCs w:val="20"/>
              </w:rPr>
              <w:t>25,00</w:t>
            </w:r>
          </w:p>
        </w:tc>
      </w:tr>
      <w:tr w:rsidR="00FE6303" w14:paraId="2475DE8C" w14:textId="77777777" w:rsidTr="00FB6072">
        <w:tc>
          <w:tcPr>
            <w:tcW w:w="703" w:type="dxa"/>
            <w:vAlign w:val="center"/>
          </w:tcPr>
          <w:p w14:paraId="3CBF0FC9" w14:textId="77777777" w:rsidR="00FE6303" w:rsidRPr="00B77D9A" w:rsidRDefault="00FE6303" w:rsidP="00D43357">
            <w:pPr>
              <w:spacing w:line="360" w:lineRule="auto"/>
              <w:jc w:val="center"/>
              <w:rPr>
                <w:sz w:val="20"/>
                <w:szCs w:val="20"/>
              </w:rPr>
            </w:pPr>
            <w:r w:rsidRPr="00B77D9A">
              <w:rPr>
                <w:sz w:val="20"/>
                <w:szCs w:val="20"/>
              </w:rPr>
              <w:t>34</w:t>
            </w:r>
          </w:p>
        </w:tc>
        <w:tc>
          <w:tcPr>
            <w:tcW w:w="5955" w:type="dxa"/>
            <w:vAlign w:val="center"/>
          </w:tcPr>
          <w:p w14:paraId="08CD5CF4" w14:textId="77777777" w:rsidR="00FE6303" w:rsidRPr="00B77D9A" w:rsidRDefault="00FE6303" w:rsidP="00D43357">
            <w:pPr>
              <w:rPr>
                <w:sz w:val="20"/>
                <w:szCs w:val="20"/>
              </w:rPr>
            </w:pPr>
            <w:r w:rsidRPr="00470171">
              <w:rPr>
                <w:sz w:val="20"/>
                <w:szCs w:val="20"/>
              </w:rPr>
              <w:t xml:space="preserve">Prensa-Cabo 1” - Prensa-cabo com rosca de 1 polegada, utilizado para fixação, vedação e proteção de cabos elétricos na entrada de quadros, painéis e caixas de passagem. Fabricado em material de alta resistência, garantindo estanqueidade e durabilidade. Características mínimas exigidas: Diâmetro da rosca: 1” (uma polegada) Tipo: </w:t>
            </w:r>
            <w:proofErr w:type="spellStart"/>
            <w:r w:rsidRPr="00470171">
              <w:rPr>
                <w:sz w:val="20"/>
                <w:szCs w:val="20"/>
              </w:rPr>
              <w:t>retaMaterial</w:t>
            </w:r>
            <w:proofErr w:type="spellEnd"/>
            <w:r w:rsidRPr="00470171">
              <w:rPr>
                <w:sz w:val="20"/>
                <w:szCs w:val="20"/>
              </w:rPr>
              <w:t>: nylon/PA 6 de alta resistência ou metálico (latão niquelado), conforme necessidade do projeto Grau de proteção: mínimo IP68, garantindo vedação contra poeira e umidade Faixa de 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w:t>
            </w:r>
            <w:r>
              <w:rPr>
                <w:sz w:val="20"/>
                <w:szCs w:val="20"/>
              </w:rPr>
              <w:t xml:space="preserve">. </w:t>
            </w:r>
            <w:r w:rsidRPr="004375F7">
              <w:rPr>
                <w:sz w:val="20"/>
                <w:szCs w:val="20"/>
              </w:rPr>
              <w:t>Caixa/Embalagem/Pacote com 10 (dez) unidades/Peças</w:t>
            </w:r>
            <w:r>
              <w:rPr>
                <w:sz w:val="20"/>
                <w:szCs w:val="20"/>
              </w:rPr>
              <w:t>.</w:t>
            </w:r>
          </w:p>
        </w:tc>
        <w:tc>
          <w:tcPr>
            <w:tcW w:w="1134" w:type="dxa"/>
            <w:vAlign w:val="center"/>
          </w:tcPr>
          <w:p w14:paraId="4973A254"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7427585D" w14:textId="77777777" w:rsidR="00FE6303" w:rsidRPr="00B77D9A" w:rsidRDefault="00FE6303" w:rsidP="00D43357">
            <w:pPr>
              <w:spacing w:line="360" w:lineRule="auto"/>
              <w:jc w:val="center"/>
              <w:rPr>
                <w:sz w:val="20"/>
                <w:szCs w:val="20"/>
              </w:rPr>
            </w:pPr>
            <w:r>
              <w:rPr>
                <w:sz w:val="20"/>
                <w:szCs w:val="20"/>
              </w:rPr>
              <w:t>5,00</w:t>
            </w:r>
          </w:p>
        </w:tc>
      </w:tr>
      <w:tr w:rsidR="00FE6303" w14:paraId="04236F64" w14:textId="77777777" w:rsidTr="00FB6072">
        <w:tc>
          <w:tcPr>
            <w:tcW w:w="703" w:type="dxa"/>
            <w:vAlign w:val="center"/>
          </w:tcPr>
          <w:p w14:paraId="58E776F3" w14:textId="77777777" w:rsidR="00FE6303" w:rsidRPr="00B77D9A" w:rsidRDefault="00FE6303" w:rsidP="00D43357">
            <w:pPr>
              <w:spacing w:line="360" w:lineRule="auto"/>
              <w:jc w:val="center"/>
              <w:rPr>
                <w:sz w:val="20"/>
                <w:szCs w:val="20"/>
              </w:rPr>
            </w:pPr>
            <w:r w:rsidRPr="00B77D9A">
              <w:rPr>
                <w:sz w:val="20"/>
                <w:szCs w:val="20"/>
              </w:rPr>
              <w:lastRenderedPageBreak/>
              <w:t>35</w:t>
            </w:r>
          </w:p>
        </w:tc>
        <w:tc>
          <w:tcPr>
            <w:tcW w:w="5955" w:type="dxa"/>
            <w:vAlign w:val="center"/>
          </w:tcPr>
          <w:p w14:paraId="42CB3D2A" w14:textId="77777777" w:rsidR="00FE6303" w:rsidRPr="00B77D9A" w:rsidRDefault="00FE6303" w:rsidP="00D43357">
            <w:pPr>
              <w:rPr>
                <w:sz w:val="20"/>
                <w:szCs w:val="20"/>
              </w:rPr>
            </w:pPr>
            <w:r w:rsidRPr="00470171">
              <w:rPr>
                <w:sz w:val="20"/>
                <w:szCs w:val="20"/>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w:t>
            </w:r>
            <w:r>
              <w:rPr>
                <w:sz w:val="20"/>
                <w:szCs w:val="20"/>
              </w:rPr>
              <w:t xml:space="preserve">. </w:t>
            </w:r>
            <w:r w:rsidRPr="004375F7">
              <w:rPr>
                <w:sz w:val="20"/>
                <w:szCs w:val="20"/>
              </w:rPr>
              <w:t>Caixa/Embalagem/Pacote com 10 (dez) unidades/Peças</w:t>
            </w:r>
          </w:p>
        </w:tc>
        <w:tc>
          <w:tcPr>
            <w:tcW w:w="1134" w:type="dxa"/>
            <w:vAlign w:val="center"/>
          </w:tcPr>
          <w:p w14:paraId="09F65BE3"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4B2FCEF5" w14:textId="77777777" w:rsidR="00FE6303" w:rsidRPr="00B77D9A" w:rsidRDefault="00FE6303" w:rsidP="00D43357">
            <w:pPr>
              <w:spacing w:line="360" w:lineRule="auto"/>
              <w:jc w:val="center"/>
              <w:rPr>
                <w:sz w:val="20"/>
                <w:szCs w:val="20"/>
              </w:rPr>
            </w:pPr>
            <w:r>
              <w:rPr>
                <w:sz w:val="20"/>
                <w:szCs w:val="20"/>
              </w:rPr>
              <w:t>10,00</w:t>
            </w:r>
          </w:p>
        </w:tc>
      </w:tr>
      <w:tr w:rsidR="00FE6303" w14:paraId="2E029662" w14:textId="77777777" w:rsidTr="00FB6072">
        <w:tc>
          <w:tcPr>
            <w:tcW w:w="703" w:type="dxa"/>
            <w:vAlign w:val="center"/>
          </w:tcPr>
          <w:p w14:paraId="5E74EF65" w14:textId="77777777" w:rsidR="00FE6303" w:rsidRPr="00B77D9A" w:rsidRDefault="00FE6303" w:rsidP="00D43357">
            <w:pPr>
              <w:spacing w:line="360" w:lineRule="auto"/>
              <w:jc w:val="center"/>
              <w:rPr>
                <w:sz w:val="20"/>
                <w:szCs w:val="20"/>
              </w:rPr>
            </w:pPr>
            <w:r w:rsidRPr="00B77D9A">
              <w:rPr>
                <w:sz w:val="20"/>
                <w:szCs w:val="20"/>
              </w:rPr>
              <w:t>36</w:t>
            </w:r>
          </w:p>
        </w:tc>
        <w:tc>
          <w:tcPr>
            <w:tcW w:w="5955" w:type="dxa"/>
            <w:vAlign w:val="center"/>
          </w:tcPr>
          <w:p w14:paraId="4710EC01" w14:textId="77777777" w:rsidR="00FE6303" w:rsidRPr="00B77D9A" w:rsidRDefault="00FE6303" w:rsidP="00D43357">
            <w:pPr>
              <w:rPr>
                <w:sz w:val="20"/>
                <w:szCs w:val="20"/>
              </w:rPr>
            </w:pPr>
            <w:r w:rsidRPr="00470171">
              <w:rPr>
                <w:sz w:val="20"/>
                <w:szCs w:val="20"/>
              </w:rPr>
              <w:t>Arruela para Eletroduto 2” - Arruela para eletroduto de 2 polegadas, utilizada em conjunto com buchas e conectores para fixação e acabamento de eletrodutos em quadros, caixas e superfícies diversas. Fabricada em material resistente, garantindo 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w:t>
            </w:r>
            <w:r>
              <w:rPr>
                <w:sz w:val="20"/>
                <w:szCs w:val="20"/>
              </w:rPr>
              <w:t xml:space="preserve">. </w:t>
            </w:r>
            <w:r w:rsidRPr="004375F7">
              <w:rPr>
                <w:sz w:val="20"/>
                <w:szCs w:val="20"/>
              </w:rPr>
              <w:t>Caixa/Embalagem/Pacote com 10 (dez) unidades/Peças</w:t>
            </w:r>
            <w:r>
              <w:rPr>
                <w:sz w:val="20"/>
                <w:szCs w:val="20"/>
              </w:rPr>
              <w:t>.</w:t>
            </w:r>
          </w:p>
        </w:tc>
        <w:tc>
          <w:tcPr>
            <w:tcW w:w="1134" w:type="dxa"/>
            <w:vAlign w:val="center"/>
          </w:tcPr>
          <w:p w14:paraId="6F3AB4EF" w14:textId="77777777" w:rsidR="00FE6303" w:rsidRPr="00B77D9A" w:rsidRDefault="00FE6303" w:rsidP="00D43357">
            <w:pPr>
              <w:spacing w:line="360" w:lineRule="auto"/>
              <w:jc w:val="center"/>
              <w:rPr>
                <w:sz w:val="20"/>
                <w:szCs w:val="20"/>
              </w:rPr>
            </w:pPr>
            <w:r>
              <w:rPr>
                <w:sz w:val="20"/>
                <w:szCs w:val="20"/>
              </w:rPr>
              <w:t>PC</w:t>
            </w:r>
          </w:p>
        </w:tc>
        <w:tc>
          <w:tcPr>
            <w:tcW w:w="1559" w:type="dxa"/>
            <w:vAlign w:val="center"/>
          </w:tcPr>
          <w:p w14:paraId="3A3C151C" w14:textId="77777777" w:rsidR="00FE6303" w:rsidRPr="00B77D9A" w:rsidRDefault="00FE6303" w:rsidP="00D43357">
            <w:pPr>
              <w:spacing w:line="360" w:lineRule="auto"/>
              <w:jc w:val="center"/>
              <w:rPr>
                <w:sz w:val="20"/>
                <w:szCs w:val="20"/>
              </w:rPr>
            </w:pPr>
            <w:r>
              <w:rPr>
                <w:sz w:val="20"/>
                <w:szCs w:val="20"/>
              </w:rPr>
              <w:t>10,00</w:t>
            </w:r>
          </w:p>
        </w:tc>
      </w:tr>
      <w:tr w:rsidR="00FE6303" w14:paraId="5F5126C7" w14:textId="77777777" w:rsidTr="00FB6072">
        <w:tc>
          <w:tcPr>
            <w:tcW w:w="703" w:type="dxa"/>
            <w:vAlign w:val="center"/>
          </w:tcPr>
          <w:p w14:paraId="345004D2" w14:textId="77777777" w:rsidR="00FE6303" w:rsidRPr="00B77D9A" w:rsidRDefault="00FE6303" w:rsidP="00D43357">
            <w:pPr>
              <w:spacing w:line="360" w:lineRule="auto"/>
              <w:jc w:val="center"/>
              <w:rPr>
                <w:sz w:val="20"/>
                <w:szCs w:val="20"/>
              </w:rPr>
            </w:pPr>
            <w:r w:rsidRPr="00B77D9A">
              <w:rPr>
                <w:sz w:val="20"/>
                <w:szCs w:val="20"/>
              </w:rPr>
              <w:t>37</w:t>
            </w:r>
          </w:p>
        </w:tc>
        <w:tc>
          <w:tcPr>
            <w:tcW w:w="5955" w:type="dxa"/>
            <w:vAlign w:val="center"/>
          </w:tcPr>
          <w:p w14:paraId="7CD5B03F" w14:textId="77777777" w:rsidR="00FE6303" w:rsidRPr="00B77D9A" w:rsidRDefault="00FE6303" w:rsidP="00D43357">
            <w:pPr>
              <w:rPr>
                <w:sz w:val="20"/>
                <w:szCs w:val="20"/>
              </w:rPr>
            </w:pPr>
            <w:r w:rsidRPr="00470171">
              <w:rPr>
                <w:sz w:val="20"/>
                <w:szCs w:val="20"/>
              </w:rPr>
              <w:t>Curva PVC 90° para Eletroduto 2” - Curva em PVC rígido de 90° para eletroduto de 2 polegadas, utilizada para mudança de direção em 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1134" w:type="dxa"/>
            <w:vAlign w:val="center"/>
          </w:tcPr>
          <w:p w14:paraId="2CD7576D"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5C41B1DC" w14:textId="77777777" w:rsidR="00FE6303" w:rsidRPr="00B77D9A" w:rsidRDefault="00FE6303" w:rsidP="00D43357">
            <w:pPr>
              <w:spacing w:line="360" w:lineRule="auto"/>
              <w:jc w:val="center"/>
              <w:rPr>
                <w:sz w:val="20"/>
                <w:szCs w:val="20"/>
              </w:rPr>
            </w:pPr>
            <w:r>
              <w:rPr>
                <w:sz w:val="20"/>
                <w:szCs w:val="20"/>
              </w:rPr>
              <w:t>30,00</w:t>
            </w:r>
          </w:p>
        </w:tc>
      </w:tr>
      <w:tr w:rsidR="00FE6303" w14:paraId="5C549AAB" w14:textId="77777777" w:rsidTr="00FB6072">
        <w:tc>
          <w:tcPr>
            <w:tcW w:w="703" w:type="dxa"/>
            <w:vAlign w:val="center"/>
          </w:tcPr>
          <w:p w14:paraId="474982AC" w14:textId="77777777" w:rsidR="00FE6303" w:rsidRPr="00B77D9A" w:rsidRDefault="00FE6303" w:rsidP="00D43357">
            <w:pPr>
              <w:spacing w:line="360" w:lineRule="auto"/>
              <w:jc w:val="center"/>
              <w:rPr>
                <w:sz w:val="20"/>
                <w:szCs w:val="20"/>
              </w:rPr>
            </w:pPr>
            <w:r w:rsidRPr="00B77D9A">
              <w:rPr>
                <w:sz w:val="20"/>
                <w:szCs w:val="20"/>
              </w:rPr>
              <w:t>38</w:t>
            </w:r>
          </w:p>
        </w:tc>
        <w:tc>
          <w:tcPr>
            <w:tcW w:w="5955" w:type="dxa"/>
            <w:vAlign w:val="center"/>
          </w:tcPr>
          <w:p w14:paraId="6A26ED47" w14:textId="77777777" w:rsidR="00FE6303" w:rsidRPr="00B77D9A" w:rsidRDefault="00FE6303" w:rsidP="00D43357">
            <w:pPr>
              <w:rPr>
                <w:sz w:val="20"/>
                <w:szCs w:val="20"/>
              </w:rPr>
            </w:pPr>
            <w:r w:rsidRPr="00470171">
              <w:rPr>
                <w:sz w:val="20"/>
                <w:szCs w:val="20"/>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Tipo: luva reta com rosca, Material: PVC rígido antichama, Aplicação: união de eletrodutos rígidos e conexões diversas, Instalação: </w:t>
            </w:r>
            <w:proofErr w:type="spellStart"/>
            <w:r w:rsidRPr="00470171">
              <w:rPr>
                <w:sz w:val="20"/>
                <w:szCs w:val="20"/>
              </w:rPr>
              <w:t>rosqueável</w:t>
            </w:r>
            <w:proofErr w:type="spellEnd"/>
            <w:r w:rsidRPr="00470171">
              <w:rPr>
                <w:sz w:val="20"/>
                <w:szCs w:val="20"/>
              </w:rPr>
              <w:t xml:space="preserve">, compatível com buchas e </w:t>
            </w:r>
            <w:r w:rsidRPr="00470171">
              <w:rPr>
                <w:sz w:val="20"/>
                <w:szCs w:val="20"/>
              </w:rPr>
              <w:lastRenderedPageBreak/>
              <w:t>conectores padrão NBR, Cor: cinza (padrão elétrico), Normas: fabricação conforme ABNT NBR 15465 (sistemas de eletrodutos plásticos), Resistência: adequada a esforços mecânicos, vibrações e condições usuais de obra</w:t>
            </w:r>
          </w:p>
        </w:tc>
        <w:tc>
          <w:tcPr>
            <w:tcW w:w="1134" w:type="dxa"/>
            <w:vAlign w:val="center"/>
          </w:tcPr>
          <w:p w14:paraId="7269B31A"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5C08E561" w14:textId="77777777" w:rsidR="00FE6303" w:rsidRPr="00B77D9A" w:rsidRDefault="00FE6303" w:rsidP="00D43357">
            <w:pPr>
              <w:spacing w:line="360" w:lineRule="auto"/>
              <w:jc w:val="center"/>
              <w:rPr>
                <w:sz w:val="20"/>
                <w:szCs w:val="20"/>
              </w:rPr>
            </w:pPr>
            <w:r>
              <w:rPr>
                <w:sz w:val="20"/>
                <w:szCs w:val="20"/>
              </w:rPr>
              <w:t>30,00</w:t>
            </w:r>
          </w:p>
        </w:tc>
      </w:tr>
      <w:tr w:rsidR="00FE6303" w14:paraId="1126BB4A" w14:textId="77777777" w:rsidTr="00FB6072">
        <w:tc>
          <w:tcPr>
            <w:tcW w:w="703" w:type="dxa"/>
            <w:vAlign w:val="center"/>
          </w:tcPr>
          <w:p w14:paraId="34BE898F" w14:textId="77777777" w:rsidR="00FE6303" w:rsidRPr="00B77D9A" w:rsidRDefault="00FE6303" w:rsidP="00D43357">
            <w:pPr>
              <w:spacing w:line="360" w:lineRule="auto"/>
              <w:jc w:val="center"/>
              <w:rPr>
                <w:sz w:val="20"/>
                <w:szCs w:val="20"/>
              </w:rPr>
            </w:pPr>
            <w:r w:rsidRPr="00B77D9A">
              <w:rPr>
                <w:sz w:val="20"/>
                <w:szCs w:val="20"/>
              </w:rPr>
              <w:t>39</w:t>
            </w:r>
          </w:p>
        </w:tc>
        <w:tc>
          <w:tcPr>
            <w:tcW w:w="5955" w:type="dxa"/>
            <w:vAlign w:val="center"/>
          </w:tcPr>
          <w:p w14:paraId="0CAFFAF5" w14:textId="77777777" w:rsidR="00FE6303" w:rsidRPr="00B77D9A" w:rsidRDefault="00FE6303" w:rsidP="00D43357">
            <w:pPr>
              <w:rPr>
                <w:sz w:val="20"/>
                <w:szCs w:val="20"/>
              </w:rPr>
            </w:pPr>
            <w:r w:rsidRPr="00470171">
              <w:rPr>
                <w:sz w:val="20"/>
                <w:szCs w:val="20"/>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470171">
              <w:rPr>
                <w:sz w:val="20"/>
                <w:szCs w:val="20"/>
              </w:rPr>
              <w:t>equivalentes,Resistência</w:t>
            </w:r>
            <w:proofErr w:type="spellEnd"/>
            <w:r w:rsidRPr="00470171">
              <w:rPr>
                <w:sz w:val="20"/>
                <w:szCs w:val="20"/>
              </w:rPr>
              <w:t>: adequada a esforços mecânicos usuais.</w:t>
            </w:r>
          </w:p>
        </w:tc>
        <w:tc>
          <w:tcPr>
            <w:tcW w:w="1134" w:type="dxa"/>
            <w:vAlign w:val="center"/>
          </w:tcPr>
          <w:p w14:paraId="563B51D5"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3CBF4780" w14:textId="77777777" w:rsidR="00FE6303" w:rsidRPr="00B77D9A" w:rsidRDefault="00FE6303" w:rsidP="00D43357">
            <w:pPr>
              <w:spacing w:line="360" w:lineRule="auto"/>
              <w:jc w:val="center"/>
              <w:rPr>
                <w:sz w:val="20"/>
                <w:szCs w:val="20"/>
              </w:rPr>
            </w:pPr>
            <w:r>
              <w:rPr>
                <w:sz w:val="20"/>
                <w:szCs w:val="20"/>
              </w:rPr>
              <w:t>70,00</w:t>
            </w:r>
          </w:p>
        </w:tc>
      </w:tr>
      <w:tr w:rsidR="00FE6303" w14:paraId="35699B95" w14:textId="77777777" w:rsidTr="00FB6072">
        <w:tc>
          <w:tcPr>
            <w:tcW w:w="703" w:type="dxa"/>
            <w:vAlign w:val="center"/>
          </w:tcPr>
          <w:p w14:paraId="15EBCBCB" w14:textId="77777777" w:rsidR="00FE6303" w:rsidRPr="00B77D9A" w:rsidRDefault="00FE6303" w:rsidP="00D43357">
            <w:pPr>
              <w:spacing w:line="360" w:lineRule="auto"/>
              <w:jc w:val="center"/>
              <w:rPr>
                <w:sz w:val="20"/>
                <w:szCs w:val="20"/>
              </w:rPr>
            </w:pPr>
            <w:r w:rsidRPr="00B77D9A">
              <w:rPr>
                <w:sz w:val="20"/>
                <w:szCs w:val="20"/>
              </w:rPr>
              <w:t>40</w:t>
            </w:r>
          </w:p>
        </w:tc>
        <w:tc>
          <w:tcPr>
            <w:tcW w:w="5955" w:type="dxa"/>
            <w:vAlign w:val="center"/>
          </w:tcPr>
          <w:p w14:paraId="11F5F048" w14:textId="77777777" w:rsidR="00FE6303" w:rsidRPr="00B77D9A" w:rsidRDefault="00FE6303" w:rsidP="00D43357">
            <w:pPr>
              <w:rPr>
                <w:sz w:val="20"/>
                <w:szCs w:val="20"/>
              </w:rPr>
            </w:pPr>
            <w:r w:rsidRPr="00470171">
              <w:rPr>
                <w:sz w:val="20"/>
                <w:szCs w:val="20"/>
              </w:rPr>
              <w:t>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15465, Resistência: adequada a esforços mecânicos e vibrações.</w:t>
            </w:r>
          </w:p>
        </w:tc>
        <w:tc>
          <w:tcPr>
            <w:tcW w:w="1134" w:type="dxa"/>
            <w:vAlign w:val="center"/>
          </w:tcPr>
          <w:p w14:paraId="230FC337"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2EC0CC47" w14:textId="77777777" w:rsidR="00FE6303" w:rsidRPr="00B77D9A" w:rsidRDefault="00FE6303" w:rsidP="00D43357">
            <w:pPr>
              <w:spacing w:line="360" w:lineRule="auto"/>
              <w:jc w:val="center"/>
              <w:rPr>
                <w:sz w:val="20"/>
                <w:szCs w:val="20"/>
              </w:rPr>
            </w:pPr>
            <w:r>
              <w:rPr>
                <w:sz w:val="20"/>
                <w:szCs w:val="20"/>
              </w:rPr>
              <w:t>70,00</w:t>
            </w:r>
          </w:p>
        </w:tc>
      </w:tr>
      <w:tr w:rsidR="00FE6303" w14:paraId="4570F3A0" w14:textId="77777777" w:rsidTr="00FB6072">
        <w:tc>
          <w:tcPr>
            <w:tcW w:w="703" w:type="dxa"/>
            <w:vAlign w:val="center"/>
          </w:tcPr>
          <w:p w14:paraId="2F826A2A" w14:textId="77777777" w:rsidR="00FE6303" w:rsidRPr="00B77D9A" w:rsidRDefault="00FE6303" w:rsidP="00D43357">
            <w:pPr>
              <w:spacing w:line="360" w:lineRule="auto"/>
              <w:jc w:val="center"/>
              <w:rPr>
                <w:sz w:val="20"/>
                <w:szCs w:val="20"/>
              </w:rPr>
            </w:pPr>
            <w:r w:rsidRPr="00B77D9A">
              <w:rPr>
                <w:sz w:val="20"/>
                <w:szCs w:val="20"/>
              </w:rPr>
              <w:t>41</w:t>
            </w:r>
          </w:p>
        </w:tc>
        <w:tc>
          <w:tcPr>
            <w:tcW w:w="5955" w:type="dxa"/>
            <w:vAlign w:val="center"/>
          </w:tcPr>
          <w:p w14:paraId="392F883A" w14:textId="77777777" w:rsidR="00FE6303" w:rsidRPr="00B77D9A" w:rsidRDefault="00FE6303" w:rsidP="00D43357">
            <w:pPr>
              <w:rPr>
                <w:sz w:val="20"/>
                <w:szCs w:val="20"/>
              </w:rPr>
            </w:pPr>
            <w:r w:rsidRPr="00470171">
              <w:rPr>
                <w:sz w:val="20"/>
                <w:szCs w:val="20"/>
              </w:rPr>
              <w:t>Eletroduto Rígido PVC 3/4” - Eletroduto rígido de PVC 3/4 de polegada, utilizado para proteção e condução de cabos elétricos em instalações aparentes ou embutidas. Fabricado em PVC rígido 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1134" w:type="dxa"/>
            <w:vAlign w:val="center"/>
          </w:tcPr>
          <w:p w14:paraId="6F89F109"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19F0C98D" w14:textId="77777777" w:rsidR="00FE6303" w:rsidRPr="00B77D9A" w:rsidRDefault="00FE6303" w:rsidP="00D43357">
            <w:pPr>
              <w:spacing w:line="360" w:lineRule="auto"/>
              <w:jc w:val="center"/>
              <w:rPr>
                <w:sz w:val="20"/>
                <w:szCs w:val="20"/>
              </w:rPr>
            </w:pPr>
            <w:r>
              <w:rPr>
                <w:sz w:val="20"/>
                <w:szCs w:val="20"/>
              </w:rPr>
              <w:t>70,00</w:t>
            </w:r>
          </w:p>
        </w:tc>
      </w:tr>
      <w:tr w:rsidR="00FE6303" w14:paraId="4B956159" w14:textId="77777777" w:rsidTr="00FB6072">
        <w:tc>
          <w:tcPr>
            <w:tcW w:w="703" w:type="dxa"/>
            <w:vAlign w:val="center"/>
          </w:tcPr>
          <w:p w14:paraId="193F0CF5" w14:textId="77777777" w:rsidR="00FE6303" w:rsidRPr="00B77D9A" w:rsidRDefault="00FE6303" w:rsidP="00D43357">
            <w:pPr>
              <w:spacing w:line="360" w:lineRule="auto"/>
              <w:jc w:val="center"/>
              <w:rPr>
                <w:sz w:val="20"/>
                <w:szCs w:val="20"/>
              </w:rPr>
            </w:pPr>
            <w:r w:rsidRPr="00B77D9A">
              <w:rPr>
                <w:sz w:val="20"/>
                <w:szCs w:val="20"/>
              </w:rPr>
              <w:t>42</w:t>
            </w:r>
          </w:p>
        </w:tc>
        <w:tc>
          <w:tcPr>
            <w:tcW w:w="5955" w:type="dxa"/>
            <w:vAlign w:val="center"/>
          </w:tcPr>
          <w:p w14:paraId="22E0BF97" w14:textId="77777777" w:rsidR="00FE6303" w:rsidRPr="00B77D9A" w:rsidRDefault="00FE6303" w:rsidP="00D43357">
            <w:pPr>
              <w:rPr>
                <w:sz w:val="20"/>
                <w:szCs w:val="20"/>
              </w:rPr>
            </w:pPr>
            <w:r w:rsidRPr="00470171">
              <w:rPr>
                <w:sz w:val="20"/>
                <w:szCs w:val="20"/>
              </w:rPr>
              <w:t xml:space="preserve">Luva PVC com Rosca 3/4” - Luva em PVC rígido com rosca de 3/4 de polegada, utilizada para união e prolongamento de eletrodutos rígidos em sistemas de instalações elétricas de baixa tensão. Fabricada em PVC antichama, garantindo resistência, </w:t>
            </w:r>
            <w:r w:rsidRPr="00470171">
              <w:rPr>
                <w:sz w:val="20"/>
                <w:szCs w:val="20"/>
              </w:rPr>
              <w:lastRenderedPageBreak/>
              <w:t xml:space="preserve">estabilidade e durabilidade. Características mínimas exigidas: Diâmetro nominal: 3/4", Tipo: luva reta com rosca, Material: PVC rígido antichama, Aplicação: união de eletrodutos rígidos e conexões do mesmo diâmetro, Instalação: </w:t>
            </w:r>
            <w:proofErr w:type="spellStart"/>
            <w:r w:rsidRPr="00470171">
              <w:rPr>
                <w:sz w:val="20"/>
                <w:szCs w:val="20"/>
              </w:rPr>
              <w:t>rosqueável</w:t>
            </w:r>
            <w:proofErr w:type="spellEnd"/>
            <w:r w:rsidRPr="00470171">
              <w:rPr>
                <w:sz w:val="20"/>
                <w:szCs w:val="20"/>
              </w:rPr>
              <w:t>, compatível com buchas, curvas e conectores padrão NBR, Cor: cinza (padrão elétrico), Normas: fabricação conforme ABNT NBR 15465 (sistemas de eletrodutos plásticos), Resistência: adequada a esforços mecânicos usuais e vibração.</w:t>
            </w:r>
          </w:p>
        </w:tc>
        <w:tc>
          <w:tcPr>
            <w:tcW w:w="1134" w:type="dxa"/>
            <w:vAlign w:val="center"/>
          </w:tcPr>
          <w:p w14:paraId="2322BA41"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06502483" w14:textId="77777777" w:rsidR="00FE6303" w:rsidRPr="00B77D9A" w:rsidRDefault="00FE6303" w:rsidP="00D43357">
            <w:pPr>
              <w:spacing w:line="360" w:lineRule="auto"/>
              <w:jc w:val="center"/>
              <w:rPr>
                <w:sz w:val="20"/>
                <w:szCs w:val="20"/>
              </w:rPr>
            </w:pPr>
            <w:r>
              <w:rPr>
                <w:sz w:val="20"/>
                <w:szCs w:val="20"/>
              </w:rPr>
              <w:t>70,00</w:t>
            </w:r>
          </w:p>
        </w:tc>
      </w:tr>
      <w:tr w:rsidR="00FE6303" w14:paraId="293FCA62" w14:textId="77777777" w:rsidTr="00FB6072">
        <w:tc>
          <w:tcPr>
            <w:tcW w:w="703" w:type="dxa"/>
            <w:vAlign w:val="center"/>
          </w:tcPr>
          <w:p w14:paraId="3CC4702B" w14:textId="77777777" w:rsidR="00FE6303" w:rsidRPr="00B77D9A" w:rsidRDefault="00FE6303" w:rsidP="00D43357">
            <w:pPr>
              <w:spacing w:line="360" w:lineRule="auto"/>
              <w:jc w:val="center"/>
              <w:rPr>
                <w:sz w:val="20"/>
                <w:szCs w:val="20"/>
              </w:rPr>
            </w:pPr>
            <w:r w:rsidRPr="00B77D9A">
              <w:rPr>
                <w:sz w:val="20"/>
                <w:szCs w:val="20"/>
              </w:rPr>
              <w:t>43</w:t>
            </w:r>
          </w:p>
        </w:tc>
        <w:tc>
          <w:tcPr>
            <w:tcW w:w="5955" w:type="dxa"/>
            <w:vAlign w:val="center"/>
          </w:tcPr>
          <w:p w14:paraId="570FFD7B" w14:textId="77777777" w:rsidR="00FE6303" w:rsidRPr="00B77D9A" w:rsidRDefault="00FE6303" w:rsidP="00D43357">
            <w:pPr>
              <w:rPr>
                <w:sz w:val="20"/>
                <w:szCs w:val="20"/>
              </w:rPr>
            </w:pPr>
            <w:r w:rsidRPr="00470171">
              <w:rPr>
                <w:sz w:val="20"/>
                <w:szCs w:val="20"/>
              </w:rPr>
              <w:t>Curva PVC 90° para Eletroduto 3/4” - Curva em PVC rígido de 90° para eletroduto de 3/4 de polegada, utilizada para mudança de direção em sistemas de eletrodutos em instalações elétricas aparentes ou embutidas. Fabricada em PVC rígido antichama, garantindo durabilidade e segurança. Características mínimas exigidas: Diâmetro nominal: 3/4", Ângulo: 90°, Material: PVC rígido antichama, Aplicação: instalações elétricas de baixa tensão, Cor: cinza (padrão elétrico), Compatibilidade: eletrodutos rígidos e conexões de 3/4", Tipo de encaixe: ponta e bolsa (ou conforme padrão do fabricante), Normas: atender à ABNT NBR 15465 (sistemas de eletrodutos plásticos), Propriedades: resistência a impactos, corrosão e agentes químicos comuns</w:t>
            </w:r>
          </w:p>
        </w:tc>
        <w:tc>
          <w:tcPr>
            <w:tcW w:w="1134" w:type="dxa"/>
            <w:vAlign w:val="center"/>
          </w:tcPr>
          <w:p w14:paraId="1B7C4C0D"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0A7E4593" w14:textId="77777777" w:rsidR="00FE6303" w:rsidRPr="00B77D9A" w:rsidRDefault="00FE6303" w:rsidP="00D43357">
            <w:pPr>
              <w:spacing w:line="360" w:lineRule="auto"/>
              <w:jc w:val="center"/>
              <w:rPr>
                <w:sz w:val="20"/>
                <w:szCs w:val="20"/>
              </w:rPr>
            </w:pPr>
            <w:r>
              <w:rPr>
                <w:sz w:val="20"/>
                <w:szCs w:val="20"/>
              </w:rPr>
              <w:t>70,00</w:t>
            </w:r>
          </w:p>
        </w:tc>
      </w:tr>
      <w:tr w:rsidR="00FE6303" w14:paraId="7315B62C" w14:textId="77777777" w:rsidTr="00FB6072">
        <w:tc>
          <w:tcPr>
            <w:tcW w:w="703" w:type="dxa"/>
            <w:vAlign w:val="center"/>
          </w:tcPr>
          <w:p w14:paraId="0F43CB00" w14:textId="77777777" w:rsidR="00FE6303" w:rsidRPr="00B77D9A" w:rsidRDefault="00FE6303" w:rsidP="00D43357">
            <w:pPr>
              <w:spacing w:line="360" w:lineRule="auto"/>
              <w:jc w:val="center"/>
              <w:rPr>
                <w:sz w:val="20"/>
                <w:szCs w:val="20"/>
              </w:rPr>
            </w:pPr>
            <w:r w:rsidRPr="00B77D9A">
              <w:rPr>
                <w:sz w:val="20"/>
                <w:szCs w:val="20"/>
              </w:rPr>
              <w:t>44</w:t>
            </w:r>
          </w:p>
        </w:tc>
        <w:tc>
          <w:tcPr>
            <w:tcW w:w="5955" w:type="dxa"/>
            <w:vAlign w:val="center"/>
          </w:tcPr>
          <w:p w14:paraId="36CF77B9" w14:textId="77777777" w:rsidR="00FE6303" w:rsidRPr="00B77D9A" w:rsidRDefault="00FE6303" w:rsidP="00D43357">
            <w:pPr>
              <w:rPr>
                <w:sz w:val="20"/>
                <w:szCs w:val="20"/>
              </w:rPr>
            </w:pPr>
            <w:r w:rsidRPr="00470171">
              <w:rPr>
                <w:sz w:val="20"/>
                <w:szCs w:val="20"/>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w:t>
            </w:r>
            <w:r>
              <w:rPr>
                <w:sz w:val="20"/>
                <w:szCs w:val="20"/>
              </w:rPr>
              <w:t xml:space="preserve"> </w:t>
            </w:r>
            <w:r w:rsidRPr="00470171">
              <w:rPr>
                <w:sz w:val="20"/>
                <w:szCs w:val="20"/>
              </w:rPr>
              <w:t>Formato: retangular ou quadrada, Tampa: removível, antiderrapante, ventilada ou cega, com sistema de travamento (quando aplicável)</w:t>
            </w:r>
            <w:r>
              <w:rPr>
                <w:sz w:val="20"/>
                <w:szCs w:val="20"/>
              </w:rPr>
              <w:t xml:space="preserve"> </w:t>
            </w:r>
            <w:r w:rsidRPr="00470171">
              <w:rPr>
                <w:sz w:val="20"/>
                <w:szCs w:val="20"/>
              </w:rPr>
              <w:t>Dimensões mínimas:  40 x 40 cm, Resistência mecânica: compatível com tráfego leve (pedestres) ou pesado (veículos), conforme a necessidade</w:t>
            </w:r>
            <w:r>
              <w:rPr>
                <w:sz w:val="20"/>
                <w:szCs w:val="20"/>
              </w:rPr>
              <w:t xml:space="preserve"> </w:t>
            </w:r>
            <w:r w:rsidRPr="00470171">
              <w:rPr>
                <w:sz w:val="20"/>
                <w:szCs w:val="20"/>
              </w:rPr>
              <w:t>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1134" w:type="dxa"/>
            <w:vAlign w:val="center"/>
          </w:tcPr>
          <w:p w14:paraId="5030BAF0"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78807502" w14:textId="77777777" w:rsidR="00FE6303" w:rsidRPr="00B77D9A" w:rsidRDefault="00FE6303" w:rsidP="00D43357">
            <w:pPr>
              <w:spacing w:line="360" w:lineRule="auto"/>
              <w:jc w:val="center"/>
              <w:rPr>
                <w:sz w:val="20"/>
                <w:szCs w:val="20"/>
              </w:rPr>
            </w:pPr>
            <w:r>
              <w:rPr>
                <w:sz w:val="20"/>
                <w:szCs w:val="20"/>
              </w:rPr>
              <w:t>70,00</w:t>
            </w:r>
          </w:p>
        </w:tc>
      </w:tr>
      <w:tr w:rsidR="00FE6303" w14:paraId="3B7787F1" w14:textId="77777777" w:rsidTr="00FB6072">
        <w:tc>
          <w:tcPr>
            <w:tcW w:w="703" w:type="dxa"/>
            <w:vAlign w:val="center"/>
          </w:tcPr>
          <w:p w14:paraId="22FABE48" w14:textId="77777777" w:rsidR="00FE6303" w:rsidRPr="00B77D9A" w:rsidRDefault="00FE6303" w:rsidP="00D43357">
            <w:pPr>
              <w:spacing w:line="360" w:lineRule="auto"/>
              <w:jc w:val="center"/>
              <w:rPr>
                <w:sz w:val="20"/>
                <w:szCs w:val="20"/>
              </w:rPr>
            </w:pPr>
            <w:r w:rsidRPr="00B77D9A">
              <w:rPr>
                <w:sz w:val="20"/>
                <w:szCs w:val="20"/>
              </w:rPr>
              <w:t>45</w:t>
            </w:r>
          </w:p>
        </w:tc>
        <w:tc>
          <w:tcPr>
            <w:tcW w:w="5955" w:type="dxa"/>
            <w:vAlign w:val="center"/>
          </w:tcPr>
          <w:p w14:paraId="08629339" w14:textId="77777777" w:rsidR="00FE6303" w:rsidRPr="00B77D9A" w:rsidRDefault="00FE6303" w:rsidP="00D43357">
            <w:pPr>
              <w:rPr>
                <w:sz w:val="20"/>
                <w:szCs w:val="20"/>
              </w:rPr>
            </w:pPr>
            <w:r w:rsidRPr="00012BE1">
              <w:rPr>
                <w:sz w:val="20"/>
                <w:szCs w:val="20"/>
              </w:rPr>
              <w:t xml:space="preserve">Haste Aterramento Aço Cobreado 5/8” x 2,40 m - Haste para aterramento em aço cobreado, com diâmetro de 5/8” e comprimento de 2,40 metros, utilizada em sistemas de aterramento elétrico para dispersão de corrente de fuga e equalização do potencial elétrico. Produzida conforme normas técnicas vigentes, oferecendo elevada resistência mecânica e excelente condutividade. Características mínimas exigidas: Diâmetro: 5/8" (15,87 mm), Comprimento: 2,40 m , Material: aço de alta resistência revestido com cobre eletrolítico, Espessura mínima da camada de cobre: 250 micra (0,25 mm), Processo de fabricação: </w:t>
            </w:r>
            <w:proofErr w:type="spellStart"/>
            <w:r w:rsidRPr="00012BE1">
              <w:rPr>
                <w:sz w:val="20"/>
                <w:szCs w:val="20"/>
              </w:rPr>
              <w:t>cobreação</w:t>
            </w:r>
            <w:proofErr w:type="spellEnd"/>
            <w:r w:rsidRPr="00012BE1">
              <w:rPr>
                <w:sz w:val="20"/>
                <w:szCs w:val="20"/>
              </w:rPr>
              <w:t xml:space="preserve"> por eletrodeposição ou extrusão de alta aderência, Aplicação: sistemas de 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1134" w:type="dxa"/>
            <w:vAlign w:val="center"/>
          </w:tcPr>
          <w:p w14:paraId="48B694A0"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1F708A54" w14:textId="77777777" w:rsidR="00FE6303" w:rsidRPr="00B77D9A" w:rsidRDefault="00FE6303" w:rsidP="00D43357">
            <w:pPr>
              <w:spacing w:line="360" w:lineRule="auto"/>
              <w:jc w:val="center"/>
              <w:rPr>
                <w:sz w:val="20"/>
                <w:szCs w:val="20"/>
              </w:rPr>
            </w:pPr>
            <w:r>
              <w:rPr>
                <w:sz w:val="20"/>
                <w:szCs w:val="20"/>
              </w:rPr>
              <w:t>70,00</w:t>
            </w:r>
          </w:p>
        </w:tc>
      </w:tr>
      <w:tr w:rsidR="00FE6303" w14:paraId="61058E11" w14:textId="77777777" w:rsidTr="00FB6072">
        <w:tc>
          <w:tcPr>
            <w:tcW w:w="703" w:type="dxa"/>
            <w:vAlign w:val="center"/>
          </w:tcPr>
          <w:p w14:paraId="73A6F0B4" w14:textId="77777777" w:rsidR="00FE6303" w:rsidRPr="00B77D9A" w:rsidRDefault="00FE6303" w:rsidP="00D43357">
            <w:pPr>
              <w:spacing w:line="360" w:lineRule="auto"/>
              <w:jc w:val="center"/>
              <w:rPr>
                <w:sz w:val="20"/>
                <w:szCs w:val="20"/>
              </w:rPr>
            </w:pPr>
            <w:r w:rsidRPr="00B77D9A">
              <w:rPr>
                <w:sz w:val="20"/>
                <w:szCs w:val="20"/>
              </w:rPr>
              <w:lastRenderedPageBreak/>
              <w:t>46</w:t>
            </w:r>
          </w:p>
        </w:tc>
        <w:tc>
          <w:tcPr>
            <w:tcW w:w="5955" w:type="dxa"/>
            <w:vAlign w:val="center"/>
          </w:tcPr>
          <w:p w14:paraId="666D2685" w14:textId="77777777" w:rsidR="00FE6303" w:rsidRPr="00012BE1" w:rsidRDefault="00FE6303" w:rsidP="00D43357">
            <w:pPr>
              <w:rPr>
                <w:sz w:val="20"/>
                <w:szCs w:val="20"/>
              </w:rPr>
            </w:pPr>
            <w:r w:rsidRPr="00012BE1">
              <w:rPr>
                <w:sz w:val="20"/>
                <w:szCs w:val="20"/>
              </w:rPr>
              <w:t xml:space="preserve">Disjuntor Tripolar 63 A - Disjuntor termomagnético tripolar, utilizado para proteção de circuitos trifásicos em instalações elétricas de baixa tensão. Deve proporcionar proteção contra sobrecorrentes e </w:t>
            </w:r>
            <w:proofErr w:type="spellStart"/>
            <w:r w:rsidRPr="00012BE1">
              <w:rPr>
                <w:sz w:val="20"/>
                <w:szCs w:val="20"/>
              </w:rPr>
              <w:t>curto-circuitos</w:t>
            </w:r>
            <w:proofErr w:type="spellEnd"/>
            <w:r w:rsidRPr="00012BE1">
              <w:rPr>
                <w:sz w:val="20"/>
                <w:szCs w:val="20"/>
              </w:rPr>
              <w:t>, garantindo segurança e confiabilidade ao sistema. Características mínimas exigidas: Corrente nominal: 63 A Número de polos: 3 (tripolar)</w:t>
            </w:r>
            <w:r>
              <w:rPr>
                <w:sz w:val="20"/>
                <w:szCs w:val="20"/>
              </w:rPr>
              <w:t xml:space="preserve"> </w:t>
            </w:r>
            <w:r w:rsidRPr="00012BE1">
              <w:rPr>
                <w:sz w:val="20"/>
                <w:szCs w:val="20"/>
              </w:rPr>
              <w:t xml:space="preserve">Tensão nominal: 230/400 V, Curva de atuação: tipo C (ou conforme projeto) Tipo: termomagnético (proteção térmica e magnética), Padrão de montagem: trilho DIN 35 mm, Capacidade de interrupção: mínimo 6 </w:t>
            </w:r>
            <w:proofErr w:type="gramStart"/>
            <w:r w:rsidRPr="00012BE1">
              <w:rPr>
                <w:sz w:val="20"/>
                <w:szCs w:val="20"/>
              </w:rPr>
              <w:t>kA ,</w:t>
            </w:r>
            <w:proofErr w:type="gramEnd"/>
            <w:r w:rsidRPr="00012BE1">
              <w:rPr>
                <w:sz w:val="20"/>
                <w:szCs w:val="20"/>
              </w:rPr>
              <w:t xml:space="preserve"> Grau de proteção: IP20 quando instalado, Identificação: marcação visível de corrente, curva, tensão e fabricante, Normas, conforme ABNT NBR NM 60898-1 ou equivalente</w:t>
            </w:r>
          </w:p>
          <w:p w14:paraId="046BA359" w14:textId="77777777" w:rsidR="00FE6303" w:rsidRPr="00B77D9A" w:rsidRDefault="00FE6303" w:rsidP="00D43357">
            <w:pPr>
              <w:rPr>
                <w:sz w:val="20"/>
                <w:szCs w:val="20"/>
              </w:rPr>
            </w:pPr>
            <w:r w:rsidRPr="00012BE1">
              <w:rPr>
                <w:sz w:val="20"/>
                <w:szCs w:val="20"/>
              </w:rPr>
              <w:t>Certificação: INMETRO obrigatória</w:t>
            </w:r>
          </w:p>
        </w:tc>
        <w:tc>
          <w:tcPr>
            <w:tcW w:w="1134" w:type="dxa"/>
            <w:vAlign w:val="center"/>
          </w:tcPr>
          <w:p w14:paraId="30663771"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5C69C709" w14:textId="77777777" w:rsidR="00FE6303" w:rsidRPr="00B77D9A" w:rsidRDefault="00FE6303" w:rsidP="00D43357">
            <w:pPr>
              <w:spacing w:line="360" w:lineRule="auto"/>
              <w:jc w:val="center"/>
              <w:rPr>
                <w:sz w:val="20"/>
                <w:szCs w:val="20"/>
              </w:rPr>
            </w:pPr>
            <w:r>
              <w:rPr>
                <w:sz w:val="20"/>
                <w:szCs w:val="20"/>
              </w:rPr>
              <w:t>20,00</w:t>
            </w:r>
          </w:p>
        </w:tc>
      </w:tr>
      <w:tr w:rsidR="00FE6303" w14:paraId="482ECFDE" w14:textId="77777777" w:rsidTr="00FB6072">
        <w:tc>
          <w:tcPr>
            <w:tcW w:w="703" w:type="dxa"/>
            <w:vAlign w:val="center"/>
          </w:tcPr>
          <w:p w14:paraId="2D280E4C" w14:textId="77777777" w:rsidR="00FE6303" w:rsidRPr="00B77D9A" w:rsidRDefault="00FE6303" w:rsidP="00D43357">
            <w:pPr>
              <w:spacing w:line="360" w:lineRule="auto"/>
              <w:jc w:val="center"/>
              <w:rPr>
                <w:sz w:val="20"/>
                <w:szCs w:val="20"/>
              </w:rPr>
            </w:pPr>
            <w:r w:rsidRPr="00B77D9A">
              <w:rPr>
                <w:sz w:val="20"/>
                <w:szCs w:val="20"/>
              </w:rPr>
              <w:t>47</w:t>
            </w:r>
          </w:p>
        </w:tc>
        <w:tc>
          <w:tcPr>
            <w:tcW w:w="5955" w:type="dxa"/>
            <w:vAlign w:val="center"/>
          </w:tcPr>
          <w:p w14:paraId="74B95791" w14:textId="77777777" w:rsidR="00FE6303" w:rsidRPr="00B77D9A" w:rsidRDefault="00FE6303" w:rsidP="00D43357">
            <w:pPr>
              <w:rPr>
                <w:sz w:val="20"/>
                <w:szCs w:val="20"/>
              </w:rPr>
            </w:pPr>
            <w:r w:rsidRPr="00012BE1">
              <w:rPr>
                <w:sz w:val="20"/>
                <w:szCs w:val="20"/>
              </w:rPr>
              <w:t>Curva PVC 180° para Eletroduto Rígido 2” - Curva em PVC rígido de 180° para eletroduto de 2 polegadas, utilizada para retorno completo de direção em sistemas de eletrodutos, permitindo mudança de trajeto em instalações elétricas aparentes ou embutidas. Fabricada em PVC rígido antichama de alta resistência, garantindo segurança, durabilidade e conformidade com normas técnicas.</w:t>
            </w:r>
            <w:r>
              <w:rPr>
                <w:sz w:val="20"/>
                <w:szCs w:val="20"/>
              </w:rPr>
              <w:t xml:space="preserve"> </w:t>
            </w:r>
            <w:r w:rsidRPr="00012BE1">
              <w:rPr>
                <w:sz w:val="20"/>
                <w:szCs w:val="20"/>
              </w:rPr>
              <w:t>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ou conforme padrão do fabricante, Propriedades: resistente a impactos, abrasão, corrosão e agentes químicos comuns, Normas: fabricação conforme ABNT NBR 15465 (sistemas de eletrodutos plásticos)</w:t>
            </w:r>
          </w:p>
        </w:tc>
        <w:tc>
          <w:tcPr>
            <w:tcW w:w="1134" w:type="dxa"/>
            <w:vAlign w:val="center"/>
          </w:tcPr>
          <w:p w14:paraId="05614D57"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00E0B93B" w14:textId="77777777" w:rsidR="00FE6303" w:rsidRPr="00B77D9A" w:rsidRDefault="00FE6303" w:rsidP="00D43357">
            <w:pPr>
              <w:spacing w:line="360" w:lineRule="auto"/>
              <w:jc w:val="center"/>
              <w:rPr>
                <w:sz w:val="20"/>
                <w:szCs w:val="20"/>
              </w:rPr>
            </w:pPr>
            <w:r>
              <w:rPr>
                <w:sz w:val="20"/>
                <w:szCs w:val="20"/>
              </w:rPr>
              <w:t>25,00</w:t>
            </w:r>
          </w:p>
        </w:tc>
      </w:tr>
      <w:tr w:rsidR="00FE6303" w14:paraId="763526A6" w14:textId="77777777" w:rsidTr="00FB6072">
        <w:tc>
          <w:tcPr>
            <w:tcW w:w="703" w:type="dxa"/>
            <w:vAlign w:val="center"/>
          </w:tcPr>
          <w:p w14:paraId="46E963C5" w14:textId="77777777" w:rsidR="00FE6303" w:rsidRPr="00B77D9A" w:rsidRDefault="00FE6303" w:rsidP="00D43357">
            <w:pPr>
              <w:spacing w:line="360" w:lineRule="auto"/>
              <w:jc w:val="center"/>
              <w:rPr>
                <w:sz w:val="20"/>
                <w:szCs w:val="20"/>
              </w:rPr>
            </w:pPr>
            <w:r w:rsidRPr="00B77D9A">
              <w:rPr>
                <w:sz w:val="20"/>
                <w:szCs w:val="20"/>
              </w:rPr>
              <w:t>48</w:t>
            </w:r>
          </w:p>
        </w:tc>
        <w:tc>
          <w:tcPr>
            <w:tcW w:w="5955" w:type="dxa"/>
            <w:vAlign w:val="center"/>
          </w:tcPr>
          <w:p w14:paraId="02A565FF" w14:textId="77777777" w:rsidR="00FE6303" w:rsidRPr="00012BE1" w:rsidRDefault="00FE6303" w:rsidP="00D43357">
            <w:pPr>
              <w:rPr>
                <w:sz w:val="20"/>
                <w:szCs w:val="20"/>
              </w:rPr>
            </w:pPr>
            <w:r w:rsidRPr="00012BE1">
              <w:rPr>
                <w:sz w:val="20"/>
                <w:szCs w:val="20"/>
              </w:rPr>
              <w:t>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concessionária local de energia e às normas ABNT aplicáveis. Acessórios: suportes, parafusos, pontos de lacre e demais componentes necessários</w:t>
            </w:r>
          </w:p>
          <w:p w14:paraId="1E468A8E" w14:textId="77777777" w:rsidR="00FE6303" w:rsidRPr="00B77D9A" w:rsidRDefault="00FE6303" w:rsidP="00D43357">
            <w:pPr>
              <w:rPr>
                <w:sz w:val="20"/>
                <w:szCs w:val="20"/>
              </w:rPr>
            </w:pPr>
            <w:r w:rsidRPr="00012BE1">
              <w:rPr>
                <w:sz w:val="20"/>
                <w:szCs w:val="20"/>
              </w:rPr>
              <w:t>Uso: medição monofásica, bifásica ou trifásica em baixa tensão (conforme modelo)</w:t>
            </w:r>
          </w:p>
        </w:tc>
        <w:tc>
          <w:tcPr>
            <w:tcW w:w="1134" w:type="dxa"/>
            <w:vAlign w:val="center"/>
          </w:tcPr>
          <w:p w14:paraId="133E35CB"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54A26CCF" w14:textId="77777777" w:rsidR="00FE6303" w:rsidRPr="00B77D9A" w:rsidRDefault="00FE6303" w:rsidP="00D43357">
            <w:pPr>
              <w:spacing w:line="360" w:lineRule="auto"/>
              <w:jc w:val="center"/>
              <w:rPr>
                <w:sz w:val="20"/>
                <w:szCs w:val="20"/>
              </w:rPr>
            </w:pPr>
            <w:r>
              <w:rPr>
                <w:sz w:val="20"/>
                <w:szCs w:val="20"/>
              </w:rPr>
              <w:t>25,00</w:t>
            </w:r>
          </w:p>
        </w:tc>
      </w:tr>
      <w:tr w:rsidR="00FE6303" w14:paraId="7EAD71B9" w14:textId="77777777" w:rsidTr="00FB6072">
        <w:tc>
          <w:tcPr>
            <w:tcW w:w="703" w:type="dxa"/>
            <w:vAlign w:val="center"/>
          </w:tcPr>
          <w:p w14:paraId="7018AC42" w14:textId="77777777" w:rsidR="00FE6303" w:rsidRPr="00B77D9A" w:rsidRDefault="00FE6303" w:rsidP="00D43357">
            <w:pPr>
              <w:spacing w:line="360" w:lineRule="auto"/>
              <w:jc w:val="center"/>
              <w:rPr>
                <w:sz w:val="20"/>
                <w:szCs w:val="20"/>
              </w:rPr>
            </w:pPr>
            <w:r w:rsidRPr="00B77D9A">
              <w:rPr>
                <w:sz w:val="20"/>
                <w:szCs w:val="20"/>
              </w:rPr>
              <w:t>49</w:t>
            </w:r>
          </w:p>
        </w:tc>
        <w:tc>
          <w:tcPr>
            <w:tcW w:w="5955" w:type="dxa"/>
            <w:vAlign w:val="center"/>
          </w:tcPr>
          <w:p w14:paraId="7D9546DA" w14:textId="77777777" w:rsidR="00FE6303" w:rsidRPr="00B77D9A" w:rsidRDefault="00FE6303" w:rsidP="00D43357">
            <w:pPr>
              <w:rPr>
                <w:sz w:val="20"/>
                <w:szCs w:val="20"/>
              </w:rPr>
            </w:pPr>
            <w:r w:rsidRPr="00012BE1">
              <w:rPr>
                <w:sz w:val="20"/>
                <w:szCs w:val="20"/>
              </w:rPr>
              <w:t xml:space="preserve">Conector para haste de aterramento para cabo 35 mm - conector tipo braçadeira/cunha, utilizado para ligação de cabo de cobre nu ou isolado 35 mm² à haste de aterramento. Produzido em latão ou bronze fundido, resistente à corrosão, adequado para hastes </w:t>
            </w:r>
            <w:r w:rsidRPr="00012BE1">
              <w:rPr>
                <w:sz w:val="20"/>
                <w:szCs w:val="20"/>
              </w:rPr>
              <w:lastRenderedPageBreak/>
              <w:t>de 5/8". Permite conexão firme e de baixa resistência elétrica, garantindo eficiência do sistema de aterramento.</w:t>
            </w:r>
          </w:p>
        </w:tc>
        <w:tc>
          <w:tcPr>
            <w:tcW w:w="1134" w:type="dxa"/>
            <w:vAlign w:val="center"/>
          </w:tcPr>
          <w:p w14:paraId="62CC022B" w14:textId="77777777" w:rsidR="00FE6303" w:rsidRPr="00B77D9A" w:rsidRDefault="00FE6303" w:rsidP="00D43357">
            <w:pPr>
              <w:spacing w:line="360" w:lineRule="auto"/>
              <w:jc w:val="center"/>
              <w:rPr>
                <w:sz w:val="20"/>
                <w:szCs w:val="20"/>
              </w:rPr>
            </w:pPr>
            <w:r>
              <w:rPr>
                <w:sz w:val="20"/>
                <w:szCs w:val="20"/>
              </w:rPr>
              <w:lastRenderedPageBreak/>
              <w:t>UN</w:t>
            </w:r>
          </w:p>
        </w:tc>
        <w:tc>
          <w:tcPr>
            <w:tcW w:w="1559" w:type="dxa"/>
            <w:vAlign w:val="center"/>
          </w:tcPr>
          <w:p w14:paraId="477C17E4" w14:textId="77777777" w:rsidR="00FE6303" w:rsidRPr="00B77D9A" w:rsidRDefault="00FE6303" w:rsidP="00D43357">
            <w:pPr>
              <w:spacing w:line="360" w:lineRule="auto"/>
              <w:jc w:val="center"/>
              <w:rPr>
                <w:sz w:val="20"/>
                <w:szCs w:val="20"/>
              </w:rPr>
            </w:pPr>
            <w:r>
              <w:rPr>
                <w:sz w:val="20"/>
                <w:szCs w:val="20"/>
              </w:rPr>
              <w:t>50,00</w:t>
            </w:r>
          </w:p>
        </w:tc>
      </w:tr>
      <w:tr w:rsidR="00FE6303" w14:paraId="457D0C8A" w14:textId="77777777" w:rsidTr="00FB6072">
        <w:tc>
          <w:tcPr>
            <w:tcW w:w="703" w:type="dxa"/>
            <w:vAlign w:val="center"/>
          </w:tcPr>
          <w:p w14:paraId="5EF0B5A0" w14:textId="77777777" w:rsidR="00FE6303" w:rsidRPr="00B77D9A" w:rsidRDefault="00FE6303" w:rsidP="00D43357">
            <w:pPr>
              <w:spacing w:line="360" w:lineRule="auto"/>
              <w:jc w:val="center"/>
              <w:rPr>
                <w:sz w:val="20"/>
                <w:szCs w:val="20"/>
              </w:rPr>
            </w:pPr>
            <w:r w:rsidRPr="00B77D9A">
              <w:rPr>
                <w:sz w:val="20"/>
                <w:szCs w:val="20"/>
              </w:rPr>
              <w:t>50</w:t>
            </w:r>
          </w:p>
        </w:tc>
        <w:tc>
          <w:tcPr>
            <w:tcW w:w="5955" w:type="dxa"/>
            <w:vAlign w:val="center"/>
          </w:tcPr>
          <w:p w14:paraId="537498DC" w14:textId="77777777" w:rsidR="00FE6303" w:rsidRPr="00012BE1" w:rsidRDefault="00FE6303" w:rsidP="00D43357">
            <w:pPr>
              <w:rPr>
                <w:sz w:val="20"/>
                <w:szCs w:val="20"/>
              </w:rPr>
            </w:pPr>
            <w:r w:rsidRPr="00012BE1">
              <w:rPr>
                <w:sz w:val="20"/>
                <w:szCs w:val="20"/>
              </w:rPr>
              <w:t>Conector parafuso fendido com sapata para aterramento 35 mm</w:t>
            </w:r>
          </w:p>
          <w:p w14:paraId="3B1912AE" w14:textId="77777777" w:rsidR="00FE6303" w:rsidRPr="00B77D9A" w:rsidRDefault="00FE6303" w:rsidP="00D43357">
            <w:pPr>
              <w:rPr>
                <w:sz w:val="20"/>
                <w:szCs w:val="20"/>
              </w:rPr>
            </w:pPr>
            <w:r w:rsidRPr="00012BE1">
              <w:rPr>
                <w:sz w:val="20"/>
                <w:szCs w:val="20"/>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1134" w:type="dxa"/>
            <w:vAlign w:val="center"/>
          </w:tcPr>
          <w:p w14:paraId="4BEE601F"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12EA66F9" w14:textId="77777777" w:rsidR="00FE6303" w:rsidRPr="00B77D9A" w:rsidRDefault="00FE6303" w:rsidP="00D43357">
            <w:pPr>
              <w:spacing w:line="360" w:lineRule="auto"/>
              <w:jc w:val="center"/>
              <w:rPr>
                <w:sz w:val="20"/>
                <w:szCs w:val="20"/>
              </w:rPr>
            </w:pPr>
            <w:r>
              <w:rPr>
                <w:sz w:val="20"/>
                <w:szCs w:val="20"/>
              </w:rPr>
              <w:t>50,00</w:t>
            </w:r>
          </w:p>
        </w:tc>
      </w:tr>
      <w:tr w:rsidR="00FE6303" w14:paraId="0E004215" w14:textId="77777777" w:rsidTr="00FB6072">
        <w:tc>
          <w:tcPr>
            <w:tcW w:w="703" w:type="dxa"/>
            <w:vAlign w:val="center"/>
          </w:tcPr>
          <w:p w14:paraId="6956D8CE" w14:textId="77777777" w:rsidR="00FE6303" w:rsidRPr="00B77D9A" w:rsidRDefault="00FE6303" w:rsidP="00D43357">
            <w:pPr>
              <w:spacing w:line="360" w:lineRule="auto"/>
              <w:jc w:val="center"/>
              <w:rPr>
                <w:sz w:val="20"/>
                <w:szCs w:val="20"/>
              </w:rPr>
            </w:pPr>
            <w:r w:rsidRPr="00B77D9A">
              <w:rPr>
                <w:sz w:val="20"/>
                <w:szCs w:val="20"/>
              </w:rPr>
              <w:t>51</w:t>
            </w:r>
          </w:p>
        </w:tc>
        <w:tc>
          <w:tcPr>
            <w:tcW w:w="5955" w:type="dxa"/>
            <w:vAlign w:val="center"/>
          </w:tcPr>
          <w:p w14:paraId="43C84C66" w14:textId="77777777" w:rsidR="00FE6303" w:rsidRPr="00B77D9A" w:rsidRDefault="00FE6303" w:rsidP="00D43357">
            <w:pPr>
              <w:rPr>
                <w:sz w:val="20"/>
                <w:szCs w:val="20"/>
              </w:rPr>
            </w:pPr>
            <w:r w:rsidRPr="00012BE1">
              <w:rPr>
                <w:sz w:val="20"/>
                <w:szCs w:val="20"/>
              </w:rPr>
              <w:t>Caixa polimérica para medição polifásica – modelo cm3</w:t>
            </w:r>
            <w:r>
              <w:rPr>
                <w:sz w:val="20"/>
                <w:szCs w:val="20"/>
              </w:rPr>
              <w:t xml:space="preserve"> </w:t>
            </w:r>
            <w:r w:rsidRPr="00012BE1">
              <w:rPr>
                <w:sz w:val="20"/>
                <w:szCs w:val="20"/>
              </w:rPr>
              <w:t xml:space="preserve">Caixa polimérica para medição de energia elétrica em sistemas polifásicos, modelo cm3, fabricada em material polimérico de alta resistência, </w:t>
            </w:r>
            <w:proofErr w:type="spellStart"/>
            <w:r w:rsidRPr="00012BE1">
              <w:rPr>
                <w:sz w:val="20"/>
                <w:szCs w:val="20"/>
              </w:rPr>
              <w:t>anti-uv</w:t>
            </w:r>
            <w:proofErr w:type="spellEnd"/>
            <w:r w:rsidRPr="00012BE1">
              <w:rPr>
                <w:sz w:val="20"/>
                <w:szCs w:val="20"/>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1134" w:type="dxa"/>
            <w:vAlign w:val="center"/>
          </w:tcPr>
          <w:p w14:paraId="7627BEAA"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6DCA8940" w14:textId="77777777" w:rsidR="00FE6303" w:rsidRPr="00B77D9A" w:rsidRDefault="00FE6303" w:rsidP="00D43357">
            <w:pPr>
              <w:spacing w:line="360" w:lineRule="auto"/>
              <w:jc w:val="center"/>
              <w:rPr>
                <w:sz w:val="20"/>
                <w:szCs w:val="20"/>
              </w:rPr>
            </w:pPr>
            <w:r>
              <w:rPr>
                <w:sz w:val="20"/>
                <w:szCs w:val="20"/>
              </w:rPr>
              <w:t>50,00</w:t>
            </w:r>
          </w:p>
        </w:tc>
      </w:tr>
      <w:tr w:rsidR="00FE6303" w14:paraId="5C7394B2" w14:textId="77777777" w:rsidTr="00FB6072">
        <w:tc>
          <w:tcPr>
            <w:tcW w:w="703" w:type="dxa"/>
            <w:vAlign w:val="center"/>
          </w:tcPr>
          <w:p w14:paraId="3AF3CD69" w14:textId="77777777" w:rsidR="00FE6303" w:rsidRPr="00B77D9A" w:rsidRDefault="00FE6303" w:rsidP="00D43357">
            <w:pPr>
              <w:spacing w:line="360" w:lineRule="auto"/>
              <w:jc w:val="center"/>
              <w:rPr>
                <w:sz w:val="20"/>
                <w:szCs w:val="20"/>
              </w:rPr>
            </w:pPr>
            <w:r w:rsidRPr="00B77D9A">
              <w:rPr>
                <w:sz w:val="20"/>
                <w:szCs w:val="20"/>
              </w:rPr>
              <w:t>52</w:t>
            </w:r>
          </w:p>
        </w:tc>
        <w:tc>
          <w:tcPr>
            <w:tcW w:w="5955" w:type="dxa"/>
            <w:vAlign w:val="center"/>
          </w:tcPr>
          <w:p w14:paraId="361C0E4F" w14:textId="77777777" w:rsidR="00FE6303" w:rsidRPr="00B77D9A" w:rsidRDefault="00FE6303" w:rsidP="00D43357">
            <w:pPr>
              <w:rPr>
                <w:sz w:val="20"/>
                <w:szCs w:val="20"/>
              </w:rPr>
            </w:pPr>
            <w:r w:rsidRPr="00012BE1">
              <w:rPr>
                <w:sz w:val="20"/>
                <w:szCs w:val="20"/>
              </w:rPr>
              <w:t>Conector para haste de aterramento – cabo 25 mm</w:t>
            </w:r>
            <w:proofErr w:type="gramStart"/>
            <w:r w:rsidRPr="00012BE1">
              <w:rPr>
                <w:sz w:val="20"/>
                <w:szCs w:val="20"/>
              </w:rPr>
              <w:t>²</w:t>
            </w:r>
            <w:r>
              <w:rPr>
                <w:sz w:val="20"/>
                <w:szCs w:val="20"/>
              </w:rPr>
              <w:t xml:space="preserve"> </w:t>
            </w:r>
            <w:r w:rsidRPr="00012BE1">
              <w:rPr>
                <w:sz w:val="20"/>
                <w:szCs w:val="20"/>
              </w:rPr>
              <w:t>Conector</w:t>
            </w:r>
            <w:proofErr w:type="gramEnd"/>
            <w:r w:rsidRPr="00012BE1">
              <w:rPr>
                <w:sz w:val="20"/>
                <w:szCs w:val="20"/>
              </w:rPr>
              <w:t xml:space="preserve"> para haste de aterramento, adequado para 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1134" w:type="dxa"/>
            <w:vAlign w:val="center"/>
          </w:tcPr>
          <w:p w14:paraId="6D5DCC61" w14:textId="77777777" w:rsidR="00FE6303" w:rsidRPr="00B77D9A" w:rsidRDefault="00FE6303" w:rsidP="00D43357">
            <w:pPr>
              <w:spacing w:line="360" w:lineRule="auto"/>
              <w:jc w:val="center"/>
              <w:rPr>
                <w:sz w:val="20"/>
                <w:szCs w:val="20"/>
              </w:rPr>
            </w:pPr>
            <w:r>
              <w:rPr>
                <w:sz w:val="20"/>
                <w:szCs w:val="20"/>
              </w:rPr>
              <w:t>UN</w:t>
            </w:r>
          </w:p>
        </w:tc>
        <w:tc>
          <w:tcPr>
            <w:tcW w:w="1559" w:type="dxa"/>
            <w:vAlign w:val="center"/>
          </w:tcPr>
          <w:p w14:paraId="4276A3B8" w14:textId="77777777" w:rsidR="00FE6303" w:rsidRPr="00B77D9A" w:rsidRDefault="00FE6303" w:rsidP="00D43357">
            <w:pPr>
              <w:spacing w:line="360" w:lineRule="auto"/>
              <w:jc w:val="center"/>
              <w:rPr>
                <w:sz w:val="20"/>
                <w:szCs w:val="20"/>
              </w:rPr>
            </w:pPr>
            <w:r>
              <w:rPr>
                <w:sz w:val="20"/>
                <w:szCs w:val="20"/>
              </w:rPr>
              <w:t>50,00</w:t>
            </w:r>
          </w:p>
        </w:tc>
      </w:tr>
    </w:tbl>
    <w:p w14:paraId="6F51A43F" w14:textId="4D39F6DB" w:rsidR="00DA5418" w:rsidRPr="00DA5418" w:rsidRDefault="00DA5418" w:rsidP="00DA5418">
      <w:pPr>
        <w:tabs>
          <w:tab w:val="left" w:pos="129"/>
          <w:tab w:val="left" w:pos="5040"/>
        </w:tabs>
        <w:spacing w:line="360" w:lineRule="auto"/>
        <w:ind w:hanging="855"/>
        <w:rPr>
          <w:rFonts w:cs="Arial"/>
          <w:sz w:val="24"/>
          <w:szCs w:val="24"/>
        </w:rPr>
      </w:pPr>
    </w:p>
    <w:p w14:paraId="21FC4213" w14:textId="77777777" w:rsidR="00DA5418" w:rsidRPr="00DA5418" w:rsidRDefault="00DA5418" w:rsidP="00FA42AD">
      <w:pPr>
        <w:pStyle w:val="PargrafodaLista"/>
        <w:numPr>
          <w:ilvl w:val="1"/>
          <w:numId w:val="17"/>
        </w:numPr>
        <w:tabs>
          <w:tab w:val="left" w:pos="567"/>
          <w:tab w:val="left" w:pos="5040"/>
        </w:tabs>
        <w:suppressAutoHyphens w:val="0"/>
        <w:spacing w:before="0" w:after="0" w:line="360" w:lineRule="auto"/>
        <w:rPr>
          <w:rFonts w:cs="Arial"/>
          <w:b/>
          <w:color w:val="FF0000"/>
          <w:sz w:val="24"/>
          <w:szCs w:val="24"/>
        </w:rPr>
      </w:pPr>
      <w:r w:rsidRPr="00DA5418">
        <w:rPr>
          <w:rFonts w:cs="Arial"/>
          <w:b/>
          <w:sz w:val="24"/>
          <w:szCs w:val="24"/>
        </w:rPr>
        <w:t xml:space="preserve">ESTIMATIVA DE PREÇOS: </w:t>
      </w:r>
    </w:p>
    <w:tbl>
      <w:tblPr>
        <w:tblStyle w:val="Tabelacomgrade"/>
        <w:tblW w:w="9346" w:type="dxa"/>
        <w:tblLook w:val="04A0" w:firstRow="1" w:lastRow="0" w:firstColumn="1" w:lastColumn="0" w:noHBand="0" w:noVBand="1"/>
      </w:tblPr>
      <w:tblGrid>
        <w:gridCol w:w="657"/>
        <w:gridCol w:w="3663"/>
        <w:gridCol w:w="923"/>
        <w:gridCol w:w="1336"/>
        <w:gridCol w:w="1294"/>
        <w:gridCol w:w="1473"/>
      </w:tblGrid>
      <w:tr w:rsidR="00FB6072" w14:paraId="6D0C20C8" w14:textId="77777777" w:rsidTr="00FB6072">
        <w:tc>
          <w:tcPr>
            <w:tcW w:w="693" w:type="dxa"/>
            <w:vAlign w:val="center"/>
          </w:tcPr>
          <w:p w14:paraId="66F15148" w14:textId="77777777" w:rsidR="00FB6072" w:rsidRPr="00B77D9A" w:rsidRDefault="00FB6072" w:rsidP="00D43357">
            <w:pPr>
              <w:spacing w:line="360" w:lineRule="auto"/>
              <w:jc w:val="center"/>
              <w:rPr>
                <w:sz w:val="20"/>
                <w:szCs w:val="20"/>
              </w:rPr>
            </w:pPr>
            <w:r w:rsidRPr="00B77D9A">
              <w:rPr>
                <w:sz w:val="20"/>
                <w:szCs w:val="20"/>
              </w:rPr>
              <w:t>Item</w:t>
            </w:r>
          </w:p>
        </w:tc>
        <w:tc>
          <w:tcPr>
            <w:tcW w:w="3394" w:type="dxa"/>
            <w:vAlign w:val="center"/>
          </w:tcPr>
          <w:p w14:paraId="52C82FDD" w14:textId="77777777" w:rsidR="00FB6072" w:rsidRPr="00B77D9A" w:rsidRDefault="00FB6072" w:rsidP="00D43357">
            <w:pPr>
              <w:spacing w:line="360" w:lineRule="auto"/>
              <w:jc w:val="center"/>
              <w:rPr>
                <w:sz w:val="20"/>
                <w:szCs w:val="20"/>
              </w:rPr>
            </w:pPr>
            <w:r w:rsidRPr="00B77D9A">
              <w:rPr>
                <w:sz w:val="20"/>
                <w:szCs w:val="20"/>
              </w:rPr>
              <w:t>Especificação</w:t>
            </w:r>
          </w:p>
        </w:tc>
        <w:tc>
          <w:tcPr>
            <w:tcW w:w="1216" w:type="dxa"/>
            <w:vAlign w:val="center"/>
          </w:tcPr>
          <w:p w14:paraId="64E12306" w14:textId="77777777" w:rsidR="00FB6072" w:rsidRPr="00B77D9A" w:rsidRDefault="00FB6072" w:rsidP="00D43357">
            <w:pPr>
              <w:spacing w:line="360" w:lineRule="auto"/>
              <w:jc w:val="center"/>
              <w:rPr>
                <w:sz w:val="20"/>
                <w:szCs w:val="20"/>
              </w:rPr>
            </w:pPr>
            <w:r w:rsidRPr="00B77D9A">
              <w:rPr>
                <w:sz w:val="20"/>
                <w:szCs w:val="20"/>
              </w:rPr>
              <w:t>Un</w:t>
            </w:r>
          </w:p>
        </w:tc>
        <w:tc>
          <w:tcPr>
            <w:tcW w:w="1395" w:type="dxa"/>
            <w:vAlign w:val="center"/>
          </w:tcPr>
          <w:p w14:paraId="2C09930B" w14:textId="77777777" w:rsidR="00FB6072" w:rsidRPr="00B77D9A" w:rsidRDefault="00FB6072" w:rsidP="00D43357">
            <w:pPr>
              <w:spacing w:line="360" w:lineRule="auto"/>
              <w:jc w:val="center"/>
              <w:rPr>
                <w:sz w:val="20"/>
                <w:szCs w:val="20"/>
              </w:rPr>
            </w:pPr>
            <w:r w:rsidRPr="00B77D9A">
              <w:rPr>
                <w:sz w:val="20"/>
                <w:szCs w:val="20"/>
              </w:rPr>
              <w:t>Quantidade</w:t>
            </w:r>
          </w:p>
        </w:tc>
        <w:tc>
          <w:tcPr>
            <w:tcW w:w="1324" w:type="dxa"/>
            <w:vAlign w:val="center"/>
          </w:tcPr>
          <w:p w14:paraId="065ADC20" w14:textId="77777777" w:rsidR="00FB6072" w:rsidRPr="00B77D9A" w:rsidRDefault="00FB6072" w:rsidP="00D43357">
            <w:pPr>
              <w:spacing w:line="360" w:lineRule="auto"/>
              <w:jc w:val="center"/>
              <w:rPr>
                <w:sz w:val="20"/>
                <w:szCs w:val="20"/>
              </w:rPr>
            </w:pPr>
            <w:r>
              <w:rPr>
                <w:sz w:val="20"/>
                <w:szCs w:val="20"/>
              </w:rPr>
              <w:t>Valor Unitário</w:t>
            </w:r>
          </w:p>
        </w:tc>
        <w:tc>
          <w:tcPr>
            <w:tcW w:w="1324" w:type="dxa"/>
            <w:vAlign w:val="center"/>
          </w:tcPr>
          <w:p w14:paraId="66BB63E8" w14:textId="77777777" w:rsidR="00FB6072" w:rsidRDefault="00FB6072" w:rsidP="00D43357">
            <w:pPr>
              <w:spacing w:line="360" w:lineRule="auto"/>
              <w:jc w:val="center"/>
              <w:rPr>
                <w:sz w:val="20"/>
                <w:szCs w:val="20"/>
              </w:rPr>
            </w:pPr>
            <w:r>
              <w:rPr>
                <w:sz w:val="20"/>
                <w:szCs w:val="20"/>
              </w:rPr>
              <w:t xml:space="preserve">Valor </w:t>
            </w:r>
          </w:p>
          <w:p w14:paraId="3DF4A288" w14:textId="77777777" w:rsidR="00FB6072" w:rsidRPr="00B77D9A" w:rsidRDefault="00FB6072" w:rsidP="00D43357">
            <w:pPr>
              <w:spacing w:line="360" w:lineRule="auto"/>
              <w:jc w:val="center"/>
              <w:rPr>
                <w:sz w:val="20"/>
                <w:szCs w:val="20"/>
              </w:rPr>
            </w:pPr>
            <w:r>
              <w:rPr>
                <w:sz w:val="20"/>
                <w:szCs w:val="20"/>
              </w:rPr>
              <w:t>Total</w:t>
            </w:r>
          </w:p>
        </w:tc>
      </w:tr>
      <w:tr w:rsidR="00FB6072" w14:paraId="646A62BB" w14:textId="77777777" w:rsidTr="00FB6072">
        <w:tc>
          <w:tcPr>
            <w:tcW w:w="693" w:type="dxa"/>
            <w:vAlign w:val="center"/>
          </w:tcPr>
          <w:p w14:paraId="05528FA5" w14:textId="77777777" w:rsidR="00FB6072" w:rsidRPr="00B77D9A" w:rsidRDefault="00FB6072" w:rsidP="00D43357">
            <w:pPr>
              <w:spacing w:line="360" w:lineRule="auto"/>
              <w:jc w:val="center"/>
              <w:rPr>
                <w:sz w:val="20"/>
                <w:szCs w:val="20"/>
              </w:rPr>
            </w:pPr>
            <w:r w:rsidRPr="00B77D9A">
              <w:rPr>
                <w:sz w:val="20"/>
                <w:szCs w:val="20"/>
              </w:rPr>
              <w:t>1</w:t>
            </w:r>
          </w:p>
        </w:tc>
        <w:tc>
          <w:tcPr>
            <w:tcW w:w="3394" w:type="dxa"/>
            <w:vAlign w:val="center"/>
          </w:tcPr>
          <w:p w14:paraId="4B5D7180" w14:textId="77777777" w:rsidR="00FB6072" w:rsidRPr="00B77D9A" w:rsidRDefault="00FB6072" w:rsidP="00D43357">
            <w:pPr>
              <w:contextualSpacing/>
              <w:rPr>
                <w:sz w:val="20"/>
                <w:szCs w:val="20"/>
              </w:rPr>
            </w:pPr>
            <w:r w:rsidRPr="00B77D9A">
              <w:rPr>
                <w:sz w:val="20"/>
                <w:szCs w:val="20"/>
              </w:rPr>
              <w:t xml:space="preserve">Eletrocalha Perfurada 50x50 mm - Eletrocalha perfurada, tipo "U", </w:t>
            </w:r>
            <w:r w:rsidRPr="004925FE">
              <w:rPr>
                <w:sz w:val="20"/>
                <w:szCs w:val="20"/>
              </w:rPr>
              <w:t xml:space="preserve">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4925FE">
              <w:rPr>
                <w:sz w:val="20"/>
                <w:szCs w:val="20"/>
              </w:rPr>
              <w:t>pré</w:t>
            </w:r>
            <w:proofErr w:type="spellEnd"/>
            <w:r w:rsidRPr="004925FE">
              <w:rPr>
                <w:sz w:val="20"/>
                <w:szCs w:val="20"/>
              </w:rPr>
              <w:t xml:space="preserve">-zincado (galvanização eletrolítica, comum em ambientes internos 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4925FE">
              <w:rPr>
                <w:sz w:val="20"/>
                <w:szCs w:val="20"/>
              </w:rPr>
              <w:t>tampa  (</w:t>
            </w:r>
            <w:proofErr w:type="gramEnd"/>
            <w:r w:rsidRPr="004925FE">
              <w:rPr>
                <w:sz w:val="20"/>
                <w:szCs w:val="20"/>
              </w:rPr>
              <w:t xml:space="preserve">sem virola/aba nas bordas). </w:t>
            </w:r>
            <w:r w:rsidRPr="004925FE">
              <w:rPr>
                <w:sz w:val="20"/>
                <w:szCs w:val="20"/>
              </w:rPr>
              <w:lastRenderedPageBreak/>
              <w:t>Normas de Referência: O material e o processo de fabricação devem estar em conformidade com as normas brasileiras aplicáveis, como a ABNT NBR 6153 (eletrocalhas e acessórios) e ABNT NBR 11888 (materiais).</w:t>
            </w:r>
          </w:p>
        </w:tc>
        <w:tc>
          <w:tcPr>
            <w:tcW w:w="1216" w:type="dxa"/>
            <w:vAlign w:val="center"/>
          </w:tcPr>
          <w:p w14:paraId="5AD81D0E"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2FDF8EF5" w14:textId="77777777" w:rsidR="00FB6072" w:rsidRPr="00B77D9A" w:rsidRDefault="00FB6072" w:rsidP="00D43357">
            <w:pPr>
              <w:spacing w:line="360" w:lineRule="auto"/>
              <w:jc w:val="center"/>
              <w:rPr>
                <w:sz w:val="20"/>
                <w:szCs w:val="20"/>
              </w:rPr>
            </w:pPr>
            <w:r>
              <w:rPr>
                <w:sz w:val="20"/>
                <w:szCs w:val="20"/>
              </w:rPr>
              <w:t>450,00</w:t>
            </w:r>
          </w:p>
        </w:tc>
        <w:tc>
          <w:tcPr>
            <w:tcW w:w="1324" w:type="dxa"/>
            <w:vAlign w:val="center"/>
          </w:tcPr>
          <w:p w14:paraId="2E7C23EC" w14:textId="77777777" w:rsidR="00FB6072" w:rsidRDefault="00FB6072" w:rsidP="00D43357">
            <w:pPr>
              <w:spacing w:line="360" w:lineRule="auto"/>
              <w:jc w:val="center"/>
              <w:rPr>
                <w:sz w:val="20"/>
                <w:szCs w:val="20"/>
              </w:rPr>
            </w:pPr>
            <w:r>
              <w:rPr>
                <w:sz w:val="20"/>
                <w:szCs w:val="20"/>
              </w:rPr>
              <w:t>R$</w:t>
            </w:r>
            <w:r w:rsidRPr="00401327">
              <w:rPr>
                <w:sz w:val="20"/>
                <w:szCs w:val="20"/>
              </w:rPr>
              <w:t>39,88</w:t>
            </w:r>
          </w:p>
        </w:tc>
        <w:tc>
          <w:tcPr>
            <w:tcW w:w="1324" w:type="dxa"/>
            <w:vAlign w:val="center"/>
          </w:tcPr>
          <w:p w14:paraId="6B7AE32F" w14:textId="77777777" w:rsidR="00FB6072" w:rsidRDefault="00FB6072" w:rsidP="00D43357">
            <w:pPr>
              <w:spacing w:line="360" w:lineRule="auto"/>
              <w:jc w:val="center"/>
              <w:rPr>
                <w:sz w:val="20"/>
                <w:szCs w:val="20"/>
              </w:rPr>
            </w:pPr>
            <w:r>
              <w:rPr>
                <w:sz w:val="20"/>
                <w:szCs w:val="20"/>
              </w:rPr>
              <w:t>R$</w:t>
            </w:r>
            <w:r w:rsidRPr="00401327">
              <w:rPr>
                <w:sz w:val="20"/>
                <w:szCs w:val="20"/>
              </w:rPr>
              <w:t>17.946,00</w:t>
            </w:r>
          </w:p>
        </w:tc>
      </w:tr>
      <w:tr w:rsidR="00FB6072" w14:paraId="7CC2E5E9" w14:textId="77777777" w:rsidTr="00FB6072">
        <w:tc>
          <w:tcPr>
            <w:tcW w:w="693" w:type="dxa"/>
            <w:vAlign w:val="center"/>
          </w:tcPr>
          <w:p w14:paraId="605A860F" w14:textId="77777777" w:rsidR="00FB6072" w:rsidRPr="00B77D9A" w:rsidRDefault="00FB6072" w:rsidP="00D43357">
            <w:pPr>
              <w:spacing w:line="360" w:lineRule="auto"/>
              <w:jc w:val="center"/>
              <w:rPr>
                <w:sz w:val="20"/>
                <w:szCs w:val="20"/>
              </w:rPr>
            </w:pPr>
            <w:r w:rsidRPr="00B77D9A">
              <w:rPr>
                <w:sz w:val="20"/>
                <w:szCs w:val="20"/>
              </w:rPr>
              <w:t>2</w:t>
            </w:r>
          </w:p>
        </w:tc>
        <w:tc>
          <w:tcPr>
            <w:tcW w:w="3394" w:type="dxa"/>
            <w:vAlign w:val="center"/>
          </w:tcPr>
          <w:p w14:paraId="0BD5DD65" w14:textId="77777777" w:rsidR="00FB6072" w:rsidRPr="00B77D9A" w:rsidRDefault="00FB6072" w:rsidP="00D43357">
            <w:pPr>
              <w:rPr>
                <w:sz w:val="20"/>
                <w:szCs w:val="20"/>
              </w:rPr>
            </w:pPr>
            <w:r w:rsidRPr="00B77D9A">
              <w:rPr>
                <w:sz w:val="20"/>
                <w:szCs w:val="20"/>
              </w:rPr>
              <w:t xml:space="preserve">Suporte para fixação - Suporte para fixação tipo mão francesa perfurada simples </w:t>
            </w:r>
            <w:proofErr w:type="gramStart"/>
            <w:r w:rsidRPr="00B77D9A">
              <w:rPr>
                <w:sz w:val="20"/>
                <w:szCs w:val="20"/>
              </w:rPr>
              <w:t>zincada tipo perfil</w:t>
            </w:r>
            <w:proofErr w:type="gramEnd"/>
            <w:r w:rsidRPr="00B77D9A">
              <w:rPr>
                <w:sz w:val="20"/>
                <w:szCs w:val="20"/>
              </w:rPr>
              <w:t xml:space="preserve"> p/ eletrocalha na seguinte medida 50mmx50mmx3000mm, c/ dois pontos fixação na parede.</w:t>
            </w:r>
          </w:p>
        </w:tc>
        <w:tc>
          <w:tcPr>
            <w:tcW w:w="1216" w:type="dxa"/>
            <w:vAlign w:val="center"/>
          </w:tcPr>
          <w:p w14:paraId="269B2D68"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A29ADB9" w14:textId="77777777" w:rsidR="00FB6072" w:rsidRPr="00B77D9A" w:rsidRDefault="00FB6072" w:rsidP="00D43357">
            <w:pPr>
              <w:spacing w:line="360" w:lineRule="auto"/>
              <w:jc w:val="center"/>
              <w:rPr>
                <w:sz w:val="20"/>
                <w:szCs w:val="20"/>
              </w:rPr>
            </w:pPr>
            <w:r>
              <w:rPr>
                <w:sz w:val="20"/>
                <w:szCs w:val="20"/>
              </w:rPr>
              <w:t>400,00</w:t>
            </w:r>
          </w:p>
        </w:tc>
        <w:tc>
          <w:tcPr>
            <w:tcW w:w="1324" w:type="dxa"/>
            <w:vAlign w:val="center"/>
          </w:tcPr>
          <w:p w14:paraId="1BFA5BDD" w14:textId="77777777" w:rsidR="00FB6072" w:rsidRDefault="00FB6072" w:rsidP="00D43357">
            <w:pPr>
              <w:spacing w:line="360" w:lineRule="auto"/>
              <w:jc w:val="center"/>
              <w:rPr>
                <w:sz w:val="20"/>
                <w:szCs w:val="20"/>
              </w:rPr>
            </w:pPr>
            <w:r>
              <w:rPr>
                <w:sz w:val="20"/>
                <w:szCs w:val="20"/>
              </w:rPr>
              <w:t>R$</w:t>
            </w:r>
            <w:r w:rsidRPr="00401327">
              <w:rPr>
                <w:sz w:val="20"/>
                <w:szCs w:val="20"/>
              </w:rPr>
              <w:t>4,15</w:t>
            </w:r>
          </w:p>
        </w:tc>
        <w:tc>
          <w:tcPr>
            <w:tcW w:w="1324" w:type="dxa"/>
            <w:vAlign w:val="center"/>
          </w:tcPr>
          <w:p w14:paraId="6EA2F5F7" w14:textId="77777777" w:rsidR="00FB6072" w:rsidRDefault="00FB6072" w:rsidP="00D43357">
            <w:pPr>
              <w:spacing w:line="360" w:lineRule="auto"/>
              <w:jc w:val="center"/>
              <w:rPr>
                <w:sz w:val="20"/>
                <w:szCs w:val="20"/>
              </w:rPr>
            </w:pPr>
            <w:r>
              <w:rPr>
                <w:sz w:val="20"/>
                <w:szCs w:val="20"/>
              </w:rPr>
              <w:t>R$</w:t>
            </w:r>
            <w:r w:rsidRPr="00401327">
              <w:rPr>
                <w:sz w:val="20"/>
                <w:szCs w:val="20"/>
              </w:rPr>
              <w:t>1.660,00</w:t>
            </w:r>
          </w:p>
        </w:tc>
      </w:tr>
      <w:tr w:rsidR="00FB6072" w14:paraId="515D1CCC" w14:textId="77777777" w:rsidTr="00FB6072">
        <w:tc>
          <w:tcPr>
            <w:tcW w:w="693" w:type="dxa"/>
            <w:vAlign w:val="center"/>
          </w:tcPr>
          <w:p w14:paraId="5BFB0C1C" w14:textId="77777777" w:rsidR="00FB6072" w:rsidRPr="00B77D9A" w:rsidRDefault="00FB6072" w:rsidP="00D43357">
            <w:pPr>
              <w:spacing w:line="360" w:lineRule="auto"/>
              <w:jc w:val="center"/>
              <w:rPr>
                <w:sz w:val="20"/>
                <w:szCs w:val="20"/>
              </w:rPr>
            </w:pPr>
            <w:r w:rsidRPr="00B77D9A">
              <w:rPr>
                <w:sz w:val="20"/>
                <w:szCs w:val="20"/>
              </w:rPr>
              <w:t>3</w:t>
            </w:r>
          </w:p>
        </w:tc>
        <w:tc>
          <w:tcPr>
            <w:tcW w:w="3394" w:type="dxa"/>
            <w:vAlign w:val="center"/>
          </w:tcPr>
          <w:p w14:paraId="490C80BD" w14:textId="77777777" w:rsidR="00FB6072" w:rsidRPr="00B77D9A" w:rsidRDefault="00FB6072" w:rsidP="00D43357">
            <w:pPr>
              <w:contextualSpacing/>
              <w:rPr>
                <w:sz w:val="20"/>
                <w:szCs w:val="20"/>
              </w:rPr>
            </w:pPr>
            <w:r w:rsidRPr="00D0654D">
              <w:rPr>
                <w:sz w:val="20"/>
                <w:szCs w:val="20"/>
              </w:rPr>
              <w:t>Curva - Curva plana horizontal 90</w:t>
            </w:r>
            <w:proofErr w:type="gramStart"/>
            <w:r w:rsidRPr="00D0654D">
              <w:rPr>
                <w:sz w:val="20"/>
                <w:szCs w:val="20"/>
              </w:rPr>
              <w:t>º  zincada</w:t>
            </w:r>
            <w:proofErr w:type="gramEnd"/>
            <w:r w:rsidRPr="00D0654D">
              <w:rPr>
                <w:sz w:val="20"/>
                <w:szCs w:val="20"/>
              </w:rPr>
              <w:t xml:space="preserve"> p/ eletrocalha perfurada 50x50mm</w:t>
            </w:r>
          </w:p>
        </w:tc>
        <w:tc>
          <w:tcPr>
            <w:tcW w:w="1216" w:type="dxa"/>
            <w:vAlign w:val="center"/>
          </w:tcPr>
          <w:p w14:paraId="7FB3A215"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95DEE26" w14:textId="77777777" w:rsidR="00FB6072" w:rsidRPr="00B77D9A" w:rsidRDefault="00FB6072" w:rsidP="00D43357">
            <w:pPr>
              <w:spacing w:line="360" w:lineRule="auto"/>
              <w:jc w:val="center"/>
              <w:rPr>
                <w:sz w:val="20"/>
                <w:szCs w:val="20"/>
              </w:rPr>
            </w:pPr>
            <w:r>
              <w:rPr>
                <w:sz w:val="20"/>
                <w:szCs w:val="20"/>
              </w:rPr>
              <w:t>55,00</w:t>
            </w:r>
          </w:p>
        </w:tc>
        <w:tc>
          <w:tcPr>
            <w:tcW w:w="1324" w:type="dxa"/>
            <w:vAlign w:val="center"/>
          </w:tcPr>
          <w:p w14:paraId="1385FEA6" w14:textId="77777777" w:rsidR="00FB6072" w:rsidRDefault="00FB6072" w:rsidP="00D43357">
            <w:pPr>
              <w:spacing w:line="360" w:lineRule="auto"/>
              <w:jc w:val="center"/>
              <w:rPr>
                <w:sz w:val="20"/>
                <w:szCs w:val="20"/>
              </w:rPr>
            </w:pPr>
            <w:r>
              <w:rPr>
                <w:sz w:val="20"/>
                <w:szCs w:val="20"/>
              </w:rPr>
              <w:t>R$</w:t>
            </w:r>
            <w:r w:rsidRPr="00401327">
              <w:rPr>
                <w:sz w:val="20"/>
                <w:szCs w:val="20"/>
              </w:rPr>
              <w:t>12,41</w:t>
            </w:r>
          </w:p>
        </w:tc>
        <w:tc>
          <w:tcPr>
            <w:tcW w:w="1324" w:type="dxa"/>
            <w:vAlign w:val="center"/>
          </w:tcPr>
          <w:p w14:paraId="1686EDCA" w14:textId="77777777" w:rsidR="00FB6072" w:rsidRDefault="00FB6072" w:rsidP="00D43357">
            <w:pPr>
              <w:spacing w:line="360" w:lineRule="auto"/>
              <w:jc w:val="center"/>
              <w:rPr>
                <w:sz w:val="20"/>
                <w:szCs w:val="20"/>
              </w:rPr>
            </w:pPr>
            <w:r>
              <w:rPr>
                <w:sz w:val="20"/>
                <w:szCs w:val="20"/>
              </w:rPr>
              <w:t>R$</w:t>
            </w:r>
            <w:r w:rsidRPr="00401327">
              <w:rPr>
                <w:sz w:val="20"/>
                <w:szCs w:val="20"/>
              </w:rPr>
              <w:t>682,55</w:t>
            </w:r>
          </w:p>
        </w:tc>
      </w:tr>
      <w:tr w:rsidR="00FB6072" w14:paraId="41F34ECC" w14:textId="77777777" w:rsidTr="00FB6072">
        <w:tc>
          <w:tcPr>
            <w:tcW w:w="693" w:type="dxa"/>
            <w:vAlign w:val="center"/>
          </w:tcPr>
          <w:p w14:paraId="7C26A3B5" w14:textId="77777777" w:rsidR="00FB6072" w:rsidRPr="00B77D9A" w:rsidRDefault="00FB6072" w:rsidP="00D43357">
            <w:pPr>
              <w:spacing w:line="360" w:lineRule="auto"/>
              <w:jc w:val="center"/>
              <w:rPr>
                <w:sz w:val="20"/>
                <w:szCs w:val="20"/>
              </w:rPr>
            </w:pPr>
            <w:r w:rsidRPr="00B77D9A">
              <w:rPr>
                <w:sz w:val="20"/>
                <w:szCs w:val="20"/>
              </w:rPr>
              <w:t>4</w:t>
            </w:r>
          </w:p>
        </w:tc>
        <w:tc>
          <w:tcPr>
            <w:tcW w:w="3394" w:type="dxa"/>
            <w:vAlign w:val="center"/>
          </w:tcPr>
          <w:p w14:paraId="716362A4" w14:textId="77777777" w:rsidR="00FB6072" w:rsidRPr="00B77D9A" w:rsidRDefault="00FB6072" w:rsidP="00D43357">
            <w:pPr>
              <w:contextualSpacing/>
              <w:rPr>
                <w:sz w:val="20"/>
                <w:szCs w:val="20"/>
              </w:rPr>
            </w:pPr>
            <w:r w:rsidRPr="00D0654D">
              <w:rPr>
                <w:sz w:val="20"/>
                <w:szCs w:val="20"/>
              </w:rPr>
              <w:t>Emenda eletrocalha - emenda eletrocalha tipo “u” horizontal para eletrocalha perfurada, para passagem aérea de cabos elétricos. Material: em chapa de aço galvanizado. Medidas (l x a): 50mm x 50 mm.</w:t>
            </w:r>
          </w:p>
        </w:tc>
        <w:tc>
          <w:tcPr>
            <w:tcW w:w="1216" w:type="dxa"/>
            <w:vAlign w:val="center"/>
          </w:tcPr>
          <w:p w14:paraId="0CCC3294"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10BD1B21" w14:textId="77777777" w:rsidR="00FB6072" w:rsidRPr="00B77D9A" w:rsidRDefault="00FB6072" w:rsidP="00D43357">
            <w:pPr>
              <w:spacing w:line="360" w:lineRule="auto"/>
              <w:jc w:val="center"/>
              <w:rPr>
                <w:sz w:val="20"/>
                <w:szCs w:val="20"/>
              </w:rPr>
            </w:pPr>
            <w:r>
              <w:rPr>
                <w:sz w:val="20"/>
                <w:szCs w:val="20"/>
              </w:rPr>
              <w:t>300,00</w:t>
            </w:r>
          </w:p>
        </w:tc>
        <w:tc>
          <w:tcPr>
            <w:tcW w:w="1324" w:type="dxa"/>
            <w:vAlign w:val="center"/>
          </w:tcPr>
          <w:p w14:paraId="41C67FC7" w14:textId="77777777" w:rsidR="00FB6072" w:rsidRDefault="00FB6072" w:rsidP="00D43357">
            <w:pPr>
              <w:spacing w:line="360" w:lineRule="auto"/>
              <w:jc w:val="center"/>
              <w:rPr>
                <w:sz w:val="20"/>
                <w:szCs w:val="20"/>
              </w:rPr>
            </w:pPr>
            <w:r>
              <w:rPr>
                <w:sz w:val="20"/>
                <w:szCs w:val="20"/>
              </w:rPr>
              <w:t>R$</w:t>
            </w:r>
            <w:r w:rsidRPr="00401327">
              <w:rPr>
                <w:sz w:val="20"/>
                <w:szCs w:val="20"/>
              </w:rPr>
              <w:t>2,31</w:t>
            </w:r>
          </w:p>
        </w:tc>
        <w:tc>
          <w:tcPr>
            <w:tcW w:w="1324" w:type="dxa"/>
            <w:vAlign w:val="center"/>
          </w:tcPr>
          <w:p w14:paraId="7720D75F" w14:textId="77777777" w:rsidR="00FB6072" w:rsidRDefault="00FB6072" w:rsidP="00D43357">
            <w:pPr>
              <w:spacing w:line="360" w:lineRule="auto"/>
              <w:jc w:val="center"/>
              <w:rPr>
                <w:sz w:val="20"/>
                <w:szCs w:val="20"/>
              </w:rPr>
            </w:pPr>
            <w:r>
              <w:rPr>
                <w:sz w:val="20"/>
                <w:szCs w:val="20"/>
              </w:rPr>
              <w:t>R$</w:t>
            </w:r>
            <w:r w:rsidRPr="00401327">
              <w:rPr>
                <w:sz w:val="20"/>
                <w:szCs w:val="20"/>
              </w:rPr>
              <w:t>693,00</w:t>
            </w:r>
          </w:p>
        </w:tc>
      </w:tr>
      <w:tr w:rsidR="00FB6072" w14:paraId="212E7692" w14:textId="77777777" w:rsidTr="00FB6072">
        <w:tc>
          <w:tcPr>
            <w:tcW w:w="693" w:type="dxa"/>
            <w:vAlign w:val="center"/>
          </w:tcPr>
          <w:p w14:paraId="2E22C88B" w14:textId="77777777" w:rsidR="00FB6072" w:rsidRPr="00B77D9A" w:rsidRDefault="00FB6072" w:rsidP="00D43357">
            <w:pPr>
              <w:spacing w:line="360" w:lineRule="auto"/>
              <w:jc w:val="center"/>
              <w:rPr>
                <w:sz w:val="20"/>
                <w:szCs w:val="20"/>
              </w:rPr>
            </w:pPr>
            <w:r w:rsidRPr="00B77D9A">
              <w:rPr>
                <w:sz w:val="20"/>
                <w:szCs w:val="20"/>
              </w:rPr>
              <w:t>5</w:t>
            </w:r>
          </w:p>
        </w:tc>
        <w:tc>
          <w:tcPr>
            <w:tcW w:w="3394" w:type="dxa"/>
            <w:vAlign w:val="center"/>
          </w:tcPr>
          <w:p w14:paraId="07744D93" w14:textId="77777777" w:rsidR="00FB6072" w:rsidRPr="00B77D9A" w:rsidRDefault="00FB6072" w:rsidP="00D43357">
            <w:pPr>
              <w:contextualSpacing/>
              <w:rPr>
                <w:sz w:val="20"/>
                <w:szCs w:val="20"/>
              </w:rPr>
            </w:pPr>
            <w:r w:rsidRPr="002936B2">
              <w:rPr>
                <w:sz w:val="20"/>
                <w:szCs w:val="20"/>
              </w:rPr>
              <w:t>Fio cabo flexível - cabo flexível 25mm x 100 m</w:t>
            </w:r>
            <w:r>
              <w:rPr>
                <w:sz w:val="20"/>
                <w:szCs w:val="20"/>
              </w:rPr>
              <w:t xml:space="preserve"> </w:t>
            </w:r>
            <w:r w:rsidRPr="002936B2">
              <w:rPr>
                <w:sz w:val="20"/>
                <w:szCs w:val="20"/>
              </w:rPr>
              <w:t xml:space="preserve">Norma de referência: </w:t>
            </w:r>
            <w:proofErr w:type="spellStart"/>
            <w:r w:rsidRPr="002936B2">
              <w:rPr>
                <w:sz w:val="20"/>
                <w:szCs w:val="20"/>
              </w:rPr>
              <w:t>nbr</w:t>
            </w:r>
            <w:proofErr w:type="spellEnd"/>
            <w:r w:rsidRPr="002936B2">
              <w:rPr>
                <w:sz w:val="20"/>
                <w:szCs w:val="20"/>
              </w:rPr>
              <w:t xml:space="preserve"> </w:t>
            </w:r>
            <w:proofErr w:type="spellStart"/>
            <w:r w:rsidRPr="002936B2">
              <w:rPr>
                <w:sz w:val="20"/>
                <w:szCs w:val="20"/>
              </w:rPr>
              <w:t>nm</w:t>
            </w:r>
            <w:proofErr w:type="spellEnd"/>
            <w:r w:rsidRPr="002936B2">
              <w:rPr>
                <w:sz w:val="20"/>
                <w:szCs w:val="20"/>
              </w:rPr>
              <w:t xml:space="preserve"> 247-3, têmpera mole: classe 4 de encordoamento até a seção 6mm2 e classe 5 de encordoamento a partir da seção 10mm2 (extra flexível), isolado em: composto termoplástico </w:t>
            </w:r>
            <w:proofErr w:type="spellStart"/>
            <w:r w:rsidRPr="002936B2">
              <w:rPr>
                <w:sz w:val="20"/>
                <w:szCs w:val="20"/>
              </w:rPr>
              <w:t>polivinílico</w:t>
            </w:r>
            <w:proofErr w:type="spellEnd"/>
            <w:r w:rsidRPr="002936B2">
              <w:rPr>
                <w:sz w:val="20"/>
                <w:szCs w:val="20"/>
              </w:rPr>
              <w:t xml:space="preserve"> (</w:t>
            </w:r>
            <w:proofErr w:type="spellStart"/>
            <w:r w:rsidRPr="002936B2">
              <w:rPr>
                <w:sz w:val="20"/>
                <w:szCs w:val="20"/>
              </w:rPr>
              <w:t>pvc</w:t>
            </w:r>
            <w:proofErr w:type="spellEnd"/>
            <w:r w:rsidRPr="002936B2">
              <w:rPr>
                <w:sz w:val="20"/>
                <w:szCs w:val="20"/>
              </w:rPr>
              <w:t xml:space="preserve">) tipo </w:t>
            </w:r>
            <w:proofErr w:type="spellStart"/>
            <w:r w:rsidRPr="002936B2">
              <w:rPr>
                <w:sz w:val="20"/>
                <w:szCs w:val="20"/>
              </w:rPr>
              <w:t>bwf</w:t>
            </w:r>
            <w:proofErr w:type="spellEnd"/>
            <w:r w:rsidRPr="002936B2">
              <w:rPr>
                <w:sz w:val="20"/>
                <w:szCs w:val="20"/>
              </w:rPr>
              <w:t xml:space="preserve">, característica: não propagação e auto extinção do fogo, classe térmica: 70°c, tensão de isolação: 450/750 v, produto: cabo fio flexível 25mm 750v. Certificação obrigatória pelo </w:t>
            </w:r>
            <w:proofErr w:type="spellStart"/>
            <w:r w:rsidRPr="002936B2">
              <w:rPr>
                <w:sz w:val="20"/>
                <w:szCs w:val="20"/>
              </w:rPr>
              <w:t>inmetro</w:t>
            </w:r>
            <w:proofErr w:type="spellEnd"/>
          </w:p>
        </w:tc>
        <w:tc>
          <w:tcPr>
            <w:tcW w:w="1216" w:type="dxa"/>
            <w:vAlign w:val="center"/>
          </w:tcPr>
          <w:p w14:paraId="13D0A20C" w14:textId="77777777" w:rsidR="00FB6072" w:rsidRPr="00B77D9A" w:rsidRDefault="00FB6072" w:rsidP="00D43357">
            <w:pPr>
              <w:spacing w:line="360" w:lineRule="auto"/>
              <w:jc w:val="center"/>
              <w:rPr>
                <w:sz w:val="20"/>
                <w:szCs w:val="20"/>
              </w:rPr>
            </w:pPr>
            <w:r>
              <w:rPr>
                <w:sz w:val="20"/>
                <w:szCs w:val="20"/>
              </w:rPr>
              <w:t>RL</w:t>
            </w:r>
          </w:p>
        </w:tc>
        <w:tc>
          <w:tcPr>
            <w:tcW w:w="1395" w:type="dxa"/>
            <w:vAlign w:val="center"/>
          </w:tcPr>
          <w:p w14:paraId="45E56F31" w14:textId="77777777" w:rsidR="00FB6072" w:rsidRPr="00B77D9A" w:rsidRDefault="00FB6072" w:rsidP="00D43357">
            <w:pPr>
              <w:spacing w:line="360" w:lineRule="auto"/>
              <w:jc w:val="center"/>
              <w:rPr>
                <w:sz w:val="20"/>
                <w:szCs w:val="20"/>
              </w:rPr>
            </w:pPr>
            <w:r>
              <w:rPr>
                <w:sz w:val="20"/>
                <w:szCs w:val="20"/>
              </w:rPr>
              <w:t>15,00</w:t>
            </w:r>
          </w:p>
        </w:tc>
        <w:tc>
          <w:tcPr>
            <w:tcW w:w="1324" w:type="dxa"/>
            <w:vAlign w:val="center"/>
          </w:tcPr>
          <w:p w14:paraId="0DE7738F" w14:textId="77777777" w:rsidR="00FB6072" w:rsidRDefault="00FB6072" w:rsidP="00D43357">
            <w:pPr>
              <w:spacing w:line="360" w:lineRule="auto"/>
              <w:jc w:val="center"/>
              <w:rPr>
                <w:sz w:val="20"/>
                <w:szCs w:val="20"/>
              </w:rPr>
            </w:pPr>
            <w:r>
              <w:rPr>
                <w:sz w:val="20"/>
                <w:szCs w:val="20"/>
              </w:rPr>
              <w:t>R$</w:t>
            </w:r>
            <w:r w:rsidRPr="00401327">
              <w:rPr>
                <w:sz w:val="20"/>
                <w:szCs w:val="20"/>
              </w:rPr>
              <w:t>3.011,58</w:t>
            </w:r>
          </w:p>
        </w:tc>
        <w:tc>
          <w:tcPr>
            <w:tcW w:w="1324" w:type="dxa"/>
            <w:vAlign w:val="center"/>
          </w:tcPr>
          <w:p w14:paraId="0348F6BE" w14:textId="77777777" w:rsidR="00FB6072" w:rsidRDefault="00FB6072" w:rsidP="00D43357">
            <w:pPr>
              <w:spacing w:line="360" w:lineRule="auto"/>
              <w:jc w:val="center"/>
              <w:rPr>
                <w:sz w:val="20"/>
                <w:szCs w:val="20"/>
              </w:rPr>
            </w:pPr>
            <w:r>
              <w:rPr>
                <w:sz w:val="20"/>
                <w:szCs w:val="20"/>
              </w:rPr>
              <w:t>R$</w:t>
            </w:r>
            <w:r w:rsidRPr="00401327">
              <w:rPr>
                <w:sz w:val="20"/>
                <w:szCs w:val="20"/>
              </w:rPr>
              <w:t>45.173,70</w:t>
            </w:r>
          </w:p>
        </w:tc>
      </w:tr>
      <w:tr w:rsidR="00FB6072" w14:paraId="07A85F7E" w14:textId="77777777" w:rsidTr="00FB6072">
        <w:tc>
          <w:tcPr>
            <w:tcW w:w="693" w:type="dxa"/>
            <w:vAlign w:val="center"/>
          </w:tcPr>
          <w:p w14:paraId="0E878494" w14:textId="77777777" w:rsidR="00FB6072" w:rsidRPr="00B77D9A" w:rsidRDefault="00FB6072" w:rsidP="00D43357">
            <w:pPr>
              <w:spacing w:line="360" w:lineRule="auto"/>
              <w:jc w:val="center"/>
              <w:rPr>
                <w:sz w:val="20"/>
                <w:szCs w:val="20"/>
              </w:rPr>
            </w:pPr>
            <w:r w:rsidRPr="00B77D9A">
              <w:rPr>
                <w:sz w:val="20"/>
                <w:szCs w:val="20"/>
              </w:rPr>
              <w:t>6</w:t>
            </w:r>
          </w:p>
        </w:tc>
        <w:tc>
          <w:tcPr>
            <w:tcW w:w="3394" w:type="dxa"/>
            <w:vAlign w:val="center"/>
          </w:tcPr>
          <w:p w14:paraId="7FF5DB75" w14:textId="77777777" w:rsidR="00FB6072" w:rsidRPr="002936B2" w:rsidRDefault="00FB6072" w:rsidP="00D43357">
            <w:pPr>
              <w:contextualSpacing/>
              <w:rPr>
                <w:sz w:val="20"/>
                <w:szCs w:val="20"/>
              </w:rPr>
            </w:pPr>
            <w:r w:rsidRPr="002936B2">
              <w:rPr>
                <w:sz w:val="20"/>
                <w:szCs w:val="20"/>
              </w:rPr>
              <w:t>Fio Cabo Flexível 4mm</w:t>
            </w:r>
            <w:proofErr w:type="gramStart"/>
            <w:r w:rsidRPr="002936B2">
              <w:rPr>
                <w:sz w:val="20"/>
                <w:szCs w:val="20"/>
              </w:rPr>
              <w:t>-  Fios</w:t>
            </w:r>
            <w:proofErr w:type="gramEnd"/>
            <w:r w:rsidRPr="002936B2">
              <w:rPr>
                <w:sz w:val="20"/>
                <w:szCs w:val="20"/>
              </w:rPr>
              <w:t xml:space="preserve"> de cobre eletrolítico, têmpera mole, classe 4 de encordoamento (ou classe 5 para extra flexível, se especificado), conforme a norma ABNT NM 280.</w:t>
            </w:r>
            <w:r>
              <w:rPr>
                <w:sz w:val="20"/>
                <w:szCs w:val="20"/>
              </w:rPr>
              <w:t xml:space="preserve"> </w:t>
            </w:r>
            <w:r w:rsidRPr="002936B2">
              <w:rPr>
                <w:sz w:val="20"/>
                <w:szCs w:val="20"/>
              </w:rPr>
              <w:t>Isolação: Composto termoplástico à base de PVC (Policloreto de Vinila) tipo BWF (resistente à propagação de chamas).</w:t>
            </w:r>
            <w:r>
              <w:rPr>
                <w:sz w:val="20"/>
                <w:szCs w:val="20"/>
              </w:rPr>
              <w:t xml:space="preserve"> </w:t>
            </w:r>
            <w:r w:rsidRPr="002936B2">
              <w:rPr>
                <w:sz w:val="20"/>
                <w:szCs w:val="20"/>
              </w:rPr>
              <w:t>Tensão de Isolação: 750 Volts (para instalações de baixa tensão).</w:t>
            </w:r>
            <w:r>
              <w:rPr>
                <w:sz w:val="20"/>
                <w:szCs w:val="20"/>
              </w:rPr>
              <w:t xml:space="preserve"> </w:t>
            </w:r>
            <w:r w:rsidRPr="002936B2">
              <w:rPr>
                <w:sz w:val="20"/>
                <w:szCs w:val="20"/>
              </w:rPr>
              <w:t>Seção Nominal: 4,0 mm².</w:t>
            </w:r>
          </w:p>
          <w:p w14:paraId="15F11277" w14:textId="77777777" w:rsidR="00FB6072" w:rsidRPr="00B77D9A" w:rsidRDefault="00FB6072" w:rsidP="00D43357">
            <w:pPr>
              <w:contextualSpacing/>
              <w:rPr>
                <w:sz w:val="20"/>
                <w:szCs w:val="20"/>
              </w:rPr>
            </w:pPr>
            <w:r w:rsidRPr="002936B2">
              <w:rPr>
                <w:sz w:val="20"/>
                <w:szCs w:val="20"/>
              </w:rPr>
              <w:t>Normas de Referência: Fabricado em conformidade com as normas brasileiras ABNT NBR 5410 (instalações elétricas de baixa tensão) e ABNT NBR NM 247-3 (cabos isolados com PVC para tensões nominais até 450/750 V).</w:t>
            </w:r>
            <w:r>
              <w:rPr>
                <w:sz w:val="20"/>
                <w:szCs w:val="20"/>
              </w:rPr>
              <w:t xml:space="preserve"> </w:t>
            </w:r>
            <w:r w:rsidRPr="002936B2">
              <w:rPr>
                <w:sz w:val="20"/>
                <w:szCs w:val="20"/>
              </w:rPr>
              <w:t>Características Adicionais: Antichama/Retardante de chamas. Livre de chumbo (composto ecológico, se aplicável).</w:t>
            </w:r>
            <w:r>
              <w:rPr>
                <w:sz w:val="20"/>
                <w:szCs w:val="20"/>
              </w:rPr>
              <w:t xml:space="preserve"> </w:t>
            </w:r>
            <w:r w:rsidRPr="002936B2">
              <w:rPr>
                <w:sz w:val="20"/>
                <w:szCs w:val="20"/>
              </w:rPr>
              <w:t xml:space="preserve">Certificação obrigatória pelo INMETRO. Acondicionamento: Embalagem em rolos de 100 metros com as características e medidas </w:t>
            </w:r>
            <w:r w:rsidRPr="002936B2">
              <w:rPr>
                <w:sz w:val="20"/>
                <w:szCs w:val="20"/>
              </w:rPr>
              <w:lastRenderedPageBreak/>
              <w:t>descritas no próprio cabo.</w:t>
            </w:r>
            <w:r>
              <w:rPr>
                <w:sz w:val="20"/>
                <w:szCs w:val="20"/>
              </w:rPr>
              <w:t xml:space="preserve"> </w:t>
            </w:r>
            <w:r w:rsidRPr="002936B2">
              <w:rPr>
                <w:sz w:val="20"/>
                <w:szCs w:val="20"/>
              </w:rPr>
              <w:t>Capacidade de Corrente: Suporta corrente máxima de aproximadamente 28 Ampères</w:t>
            </w:r>
          </w:p>
        </w:tc>
        <w:tc>
          <w:tcPr>
            <w:tcW w:w="1216" w:type="dxa"/>
            <w:vAlign w:val="center"/>
          </w:tcPr>
          <w:p w14:paraId="5C5E158D" w14:textId="77777777" w:rsidR="00FB6072" w:rsidRPr="00B77D9A" w:rsidRDefault="00FB6072" w:rsidP="00D43357">
            <w:pPr>
              <w:spacing w:line="360" w:lineRule="auto"/>
              <w:jc w:val="center"/>
              <w:rPr>
                <w:sz w:val="20"/>
                <w:szCs w:val="20"/>
              </w:rPr>
            </w:pPr>
            <w:r>
              <w:rPr>
                <w:sz w:val="20"/>
                <w:szCs w:val="20"/>
              </w:rPr>
              <w:lastRenderedPageBreak/>
              <w:t>RL</w:t>
            </w:r>
          </w:p>
        </w:tc>
        <w:tc>
          <w:tcPr>
            <w:tcW w:w="1395" w:type="dxa"/>
            <w:vAlign w:val="center"/>
          </w:tcPr>
          <w:p w14:paraId="206DB683" w14:textId="77777777" w:rsidR="00FB6072" w:rsidRPr="00B77D9A" w:rsidRDefault="00FB6072" w:rsidP="00D43357">
            <w:pPr>
              <w:spacing w:line="360" w:lineRule="auto"/>
              <w:jc w:val="center"/>
              <w:rPr>
                <w:sz w:val="20"/>
                <w:szCs w:val="20"/>
              </w:rPr>
            </w:pPr>
            <w:r>
              <w:rPr>
                <w:sz w:val="20"/>
                <w:szCs w:val="20"/>
              </w:rPr>
              <w:t>150,00</w:t>
            </w:r>
          </w:p>
        </w:tc>
        <w:tc>
          <w:tcPr>
            <w:tcW w:w="1324" w:type="dxa"/>
            <w:vAlign w:val="center"/>
          </w:tcPr>
          <w:p w14:paraId="2BFF95D5" w14:textId="77777777" w:rsidR="00FB6072" w:rsidRDefault="00FB6072" w:rsidP="00D43357">
            <w:pPr>
              <w:spacing w:line="360" w:lineRule="auto"/>
              <w:jc w:val="center"/>
              <w:rPr>
                <w:sz w:val="20"/>
                <w:szCs w:val="20"/>
              </w:rPr>
            </w:pPr>
            <w:r>
              <w:rPr>
                <w:sz w:val="20"/>
                <w:szCs w:val="20"/>
              </w:rPr>
              <w:t>R$</w:t>
            </w:r>
            <w:r w:rsidRPr="00401327">
              <w:rPr>
                <w:sz w:val="20"/>
                <w:szCs w:val="20"/>
              </w:rPr>
              <w:t>430,50</w:t>
            </w:r>
          </w:p>
        </w:tc>
        <w:tc>
          <w:tcPr>
            <w:tcW w:w="1324" w:type="dxa"/>
            <w:vAlign w:val="center"/>
          </w:tcPr>
          <w:p w14:paraId="0723E8D8" w14:textId="77777777" w:rsidR="00FB6072" w:rsidRDefault="00FB6072" w:rsidP="00D43357">
            <w:pPr>
              <w:spacing w:line="360" w:lineRule="auto"/>
              <w:jc w:val="center"/>
              <w:rPr>
                <w:sz w:val="20"/>
                <w:szCs w:val="20"/>
              </w:rPr>
            </w:pPr>
            <w:r>
              <w:rPr>
                <w:sz w:val="20"/>
                <w:szCs w:val="20"/>
              </w:rPr>
              <w:t>R$</w:t>
            </w:r>
            <w:r w:rsidRPr="00401327">
              <w:rPr>
                <w:sz w:val="20"/>
                <w:szCs w:val="20"/>
              </w:rPr>
              <w:t>64.575,00</w:t>
            </w:r>
          </w:p>
        </w:tc>
      </w:tr>
      <w:tr w:rsidR="00FB6072" w14:paraId="4A528254" w14:textId="77777777" w:rsidTr="00FB6072">
        <w:tc>
          <w:tcPr>
            <w:tcW w:w="693" w:type="dxa"/>
            <w:vAlign w:val="center"/>
          </w:tcPr>
          <w:p w14:paraId="61642104" w14:textId="77777777" w:rsidR="00FB6072" w:rsidRPr="00B77D9A" w:rsidRDefault="00FB6072" w:rsidP="00D43357">
            <w:pPr>
              <w:spacing w:line="360" w:lineRule="auto"/>
              <w:jc w:val="center"/>
              <w:rPr>
                <w:sz w:val="20"/>
                <w:szCs w:val="20"/>
              </w:rPr>
            </w:pPr>
            <w:r w:rsidRPr="00B77D9A">
              <w:rPr>
                <w:sz w:val="20"/>
                <w:szCs w:val="20"/>
              </w:rPr>
              <w:t>7</w:t>
            </w:r>
          </w:p>
        </w:tc>
        <w:tc>
          <w:tcPr>
            <w:tcW w:w="3394" w:type="dxa"/>
            <w:vAlign w:val="center"/>
          </w:tcPr>
          <w:p w14:paraId="595371CA" w14:textId="77777777" w:rsidR="00FB6072" w:rsidRPr="00B77D9A" w:rsidRDefault="00FB6072" w:rsidP="00D43357">
            <w:pPr>
              <w:contextualSpacing/>
              <w:rPr>
                <w:sz w:val="20"/>
                <w:szCs w:val="20"/>
              </w:rPr>
            </w:pPr>
            <w:r w:rsidRPr="00CD51CC">
              <w:rPr>
                <w:sz w:val="20"/>
                <w:szCs w:val="20"/>
              </w:rPr>
              <w:t xml:space="preserve">Quadro de Distribuição - Quadro de </w:t>
            </w:r>
            <w:proofErr w:type="gramStart"/>
            <w:r w:rsidRPr="00CD51CC">
              <w:rPr>
                <w:sz w:val="20"/>
                <w:szCs w:val="20"/>
              </w:rPr>
              <w:t>Distribuição  para</w:t>
            </w:r>
            <w:proofErr w:type="gramEnd"/>
            <w:r w:rsidRPr="00CD51CC">
              <w:rPr>
                <w:sz w:val="20"/>
                <w:szCs w:val="20"/>
              </w:rPr>
              <w:t xml:space="preserve"> 2</w:t>
            </w:r>
            <w:r>
              <w:rPr>
                <w:sz w:val="20"/>
                <w:szCs w:val="20"/>
              </w:rPr>
              <w:t>4</w:t>
            </w:r>
            <w:r w:rsidRPr="00CD51CC">
              <w:rPr>
                <w:sz w:val="20"/>
                <w:szCs w:val="20"/>
              </w:rPr>
              <w:t xml:space="preserve"> Disjuntores (Padrão DIN) Capacidade: Mínimo de 2</w:t>
            </w:r>
            <w:r>
              <w:rPr>
                <w:sz w:val="20"/>
                <w:szCs w:val="20"/>
              </w:rPr>
              <w:t>4</w:t>
            </w:r>
            <w:r w:rsidRPr="00CD51CC">
              <w:rPr>
                <w:sz w:val="20"/>
                <w:szCs w:val="20"/>
              </w:rPr>
              <w:t xml:space="preserve"> módulos/circuitos, compatível com disjuntores padrão DIN (trilho DIN 35mm). Tipo de Instalação: (sobrepor em superfície).</w:t>
            </w:r>
            <w:r>
              <w:rPr>
                <w:sz w:val="20"/>
                <w:szCs w:val="20"/>
              </w:rPr>
              <w:t xml:space="preserve"> </w:t>
            </w:r>
            <w:r w:rsidRPr="00CD51CC">
              <w:rPr>
                <w:sz w:val="20"/>
                <w:szCs w:val="20"/>
              </w:rPr>
              <w:t>Material de Fabricação: Caixa e componentes em material termoplástico de alta resistência (como PVC), autoextinguível e antichama.</w:t>
            </w:r>
            <w:r>
              <w:rPr>
                <w:sz w:val="20"/>
                <w:szCs w:val="20"/>
              </w:rPr>
              <w:t xml:space="preserve"> </w:t>
            </w:r>
            <w:r w:rsidRPr="00CD51CC">
              <w:rPr>
                <w:sz w:val="20"/>
                <w:szCs w:val="20"/>
              </w:rPr>
              <w:t>Tampo/Porta: Porta frontal (transparente ou opaca) com fecho, permitindo a visualização dos disjuntores e etiquetas de identificação.</w:t>
            </w:r>
            <w:r>
              <w:rPr>
                <w:sz w:val="20"/>
                <w:szCs w:val="20"/>
              </w:rPr>
              <w:t xml:space="preserve"> </w:t>
            </w:r>
            <w:r w:rsidRPr="00CD51CC">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CD51CC">
              <w:rPr>
                <w:sz w:val="20"/>
                <w:szCs w:val="20"/>
              </w:rPr>
              <w:t>eletrolítico,com</w:t>
            </w:r>
            <w:proofErr w:type="spellEnd"/>
            <w:proofErr w:type="gramEnd"/>
            <w:r w:rsidRPr="00CD51CC">
              <w:rPr>
                <w:sz w:val="20"/>
                <w:szCs w:val="20"/>
              </w:rPr>
              <w:t xml:space="preserve"> parafusos ou sistema de engate rápido). Trilho DIN para fixação dos disjuntores. Kit de fixação (parafusos e buchas).</w:t>
            </w:r>
            <w:r>
              <w:rPr>
                <w:sz w:val="20"/>
                <w:szCs w:val="20"/>
              </w:rPr>
              <w:t xml:space="preserve"> </w:t>
            </w:r>
            <w:r w:rsidRPr="00CD51CC">
              <w:rPr>
                <w:sz w:val="20"/>
                <w:szCs w:val="20"/>
              </w:rPr>
              <w:t>Etiquetas para identificação dos circuitos. Obturadores/tampas cegas para módulos não utilizados. Certificação: O fabricante deve apresentar certificação de conformidade do produto (INMETRO)</w:t>
            </w:r>
          </w:p>
        </w:tc>
        <w:tc>
          <w:tcPr>
            <w:tcW w:w="1216" w:type="dxa"/>
            <w:vAlign w:val="center"/>
          </w:tcPr>
          <w:p w14:paraId="71413C54"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6EB45C92"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18504933" w14:textId="77777777" w:rsidR="00FB6072" w:rsidRDefault="00FB6072" w:rsidP="00D43357">
            <w:pPr>
              <w:spacing w:line="360" w:lineRule="auto"/>
              <w:jc w:val="center"/>
              <w:rPr>
                <w:sz w:val="20"/>
                <w:szCs w:val="20"/>
              </w:rPr>
            </w:pPr>
            <w:r>
              <w:rPr>
                <w:sz w:val="20"/>
                <w:szCs w:val="20"/>
              </w:rPr>
              <w:t>R$</w:t>
            </w:r>
            <w:r w:rsidRPr="00401327">
              <w:rPr>
                <w:sz w:val="20"/>
                <w:szCs w:val="20"/>
              </w:rPr>
              <w:t>97,39</w:t>
            </w:r>
          </w:p>
        </w:tc>
        <w:tc>
          <w:tcPr>
            <w:tcW w:w="1324" w:type="dxa"/>
            <w:vAlign w:val="center"/>
          </w:tcPr>
          <w:p w14:paraId="5B14DC41" w14:textId="77777777" w:rsidR="00FB6072" w:rsidRDefault="00FB6072" w:rsidP="00D43357">
            <w:pPr>
              <w:spacing w:line="360" w:lineRule="auto"/>
              <w:jc w:val="center"/>
              <w:rPr>
                <w:sz w:val="20"/>
                <w:szCs w:val="20"/>
              </w:rPr>
            </w:pPr>
            <w:r>
              <w:rPr>
                <w:sz w:val="20"/>
                <w:szCs w:val="20"/>
              </w:rPr>
              <w:t>R$</w:t>
            </w:r>
            <w:r w:rsidRPr="00401327">
              <w:rPr>
                <w:sz w:val="20"/>
                <w:szCs w:val="20"/>
              </w:rPr>
              <w:t>973,90</w:t>
            </w:r>
          </w:p>
        </w:tc>
      </w:tr>
      <w:tr w:rsidR="00FB6072" w14:paraId="54A6F047" w14:textId="77777777" w:rsidTr="00FB6072">
        <w:tc>
          <w:tcPr>
            <w:tcW w:w="693" w:type="dxa"/>
            <w:vAlign w:val="center"/>
          </w:tcPr>
          <w:p w14:paraId="5A5EACC0" w14:textId="77777777" w:rsidR="00FB6072" w:rsidRPr="00B77D9A" w:rsidRDefault="00FB6072" w:rsidP="00D43357">
            <w:pPr>
              <w:spacing w:line="360" w:lineRule="auto"/>
              <w:jc w:val="center"/>
              <w:rPr>
                <w:sz w:val="20"/>
                <w:szCs w:val="20"/>
              </w:rPr>
            </w:pPr>
            <w:r w:rsidRPr="00B77D9A">
              <w:rPr>
                <w:sz w:val="20"/>
                <w:szCs w:val="20"/>
              </w:rPr>
              <w:t>8</w:t>
            </w:r>
          </w:p>
        </w:tc>
        <w:tc>
          <w:tcPr>
            <w:tcW w:w="3394" w:type="dxa"/>
            <w:vAlign w:val="center"/>
          </w:tcPr>
          <w:p w14:paraId="7D163297" w14:textId="77777777" w:rsidR="00FB6072" w:rsidRPr="00B77D9A" w:rsidRDefault="00FB6072" w:rsidP="00D43357">
            <w:pPr>
              <w:contextualSpacing/>
              <w:rPr>
                <w:sz w:val="20"/>
                <w:szCs w:val="20"/>
              </w:rPr>
            </w:pPr>
            <w:r w:rsidRPr="00CD51CC">
              <w:rPr>
                <w:sz w:val="20"/>
                <w:szCs w:val="20"/>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1216" w:type="dxa"/>
            <w:vAlign w:val="center"/>
          </w:tcPr>
          <w:p w14:paraId="579FB9D3"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5A8ADF1" w14:textId="77777777" w:rsidR="00FB6072" w:rsidRPr="00B77D9A" w:rsidRDefault="00FB6072" w:rsidP="00D43357">
            <w:pPr>
              <w:spacing w:line="360" w:lineRule="auto"/>
              <w:jc w:val="center"/>
              <w:rPr>
                <w:sz w:val="20"/>
                <w:szCs w:val="20"/>
              </w:rPr>
            </w:pPr>
            <w:r>
              <w:rPr>
                <w:sz w:val="20"/>
                <w:szCs w:val="20"/>
              </w:rPr>
              <w:t>200,00</w:t>
            </w:r>
          </w:p>
        </w:tc>
        <w:tc>
          <w:tcPr>
            <w:tcW w:w="1324" w:type="dxa"/>
            <w:vAlign w:val="center"/>
          </w:tcPr>
          <w:p w14:paraId="5325CBAB" w14:textId="77777777" w:rsidR="00FB6072" w:rsidRDefault="00FB6072" w:rsidP="00D43357">
            <w:pPr>
              <w:spacing w:line="360" w:lineRule="auto"/>
              <w:jc w:val="center"/>
              <w:rPr>
                <w:sz w:val="20"/>
                <w:szCs w:val="20"/>
              </w:rPr>
            </w:pPr>
            <w:r>
              <w:rPr>
                <w:sz w:val="20"/>
                <w:szCs w:val="20"/>
              </w:rPr>
              <w:t>R$</w:t>
            </w:r>
            <w:r w:rsidRPr="00401327">
              <w:rPr>
                <w:sz w:val="20"/>
                <w:szCs w:val="20"/>
              </w:rPr>
              <w:t>32,55</w:t>
            </w:r>
          </w:p>
        </w:tc>
        <w:tc>
          <w:tcPr>
            <w:tcW w:w="1324" w:type="dxa"/>
            <w:vAlign w:val="center"/>
          </w:tcPr>
          <w:p w14:paraId="6C034625" w14:textId="77777777" w:rsidR="00FB6072" w:rsidRDefault="00FB6072" w:rsidP="00D43357">
            <w:pPr>
              <w:spacing w:line="360" w:lineRule="auto"/>
              <w:jc w:val="center"/>
              <w:rPr>
                <w:sz w:val="20"/>
                <w:szCs w:val="20"/>
              </w:rPr>
            </w:pPr>
            <w:r>
              <w:rPr>
                <w:sz w:val="20"/>
                <w:szCs w:val="20"/>
              </w:rPr>
              <w:t>R$</w:t>
            </w:r>
            <w:r w:rsidRPr="00401327">
              <w:rPr>
                <w:sz w:val="20"/>
                <w:szCs w:val="20"/>
              </w:rPr>
              <w:t>6.510,00</w:t>
            </w:r>
          </w:p>
        </w:tc>
      </w:tr>
      <w:tr w:rsidR="00FB6072" w14:paraId="61AEA3DC" w14:textId="77777777" w:rsidTr="00FB6072">
        <w:tc>
          <w:tcPr>
            <w:tcW w:w="693" w:type="dxa"/>
            <w:vAlign w:val="center"/>
          </w:tcPr>
          <w:p w14:paraId="235CB0EE" w14:textId="77777777" w:rsidR="00FB6072" w:rsidRPr="00B77D9A" w:rsidRDefault="00FB6072" w:rsidP="00D43357">
            <w:pPr>
              <w:spacing w:line="360" w:lineRule="auto"/>
              <w:jc w:val="center"/>
              <w:rPr>
                <w:sz w:val="20"/>
                <w:szCs w:val="20"/>
              </w:rPr>
            </w:pPr>
            <w:r w:rsidRPr="00B77D9A">
              <w:rPr>
                <w:sz w:val="20"/>
                <w:szCs w:val="20"/>
              </w:rPr>
              <w:t>9</w:t>
            </w:r>
          </w:p>
        </w:tc>
        <w:tc>
          <w:tcPr>
            <w:tcW w:w="3394" w:type="dxa"/>
            <w:vAlign w:val="center"/>
          </w:tcPr>
          <w:p w14:paraId="35FC6BD6" w14:textId="77777777" w:rsidR="00FB6072" w:rsidRPr="00B77D9A" w:rsidRDefault="00FB6072" w:rsidP="00D43357">
            <w:pPr>
              <w:contextualSpacing/>
              <w:rPr>
                <w:sz w:val="20"/>
                <w:szCs w:val="20"/>
              </w:rPr>
            </w:pPr>
            <w:r w:rsidRPr="00C90AD9">
              <w:rPr>
                <w:sz w:val="20"/>
                <w:szCs w:val="20"/>
              </w:rPr>
              <w:t xml:space="preserve">Disjuntor Geral 70A - Disjuntor termomagnético bipolar, destinado a atuar como disjuntor geral do quadro de distribuição. Corrente nominal 70A, </w:t>
            </w:r>
            <w:r w:rsidRPr="00C90AD9">
              <w:rPr>
                <w:sz w:val="20"/>
                <w:szCs w:val="20"/>
              </w:rPr>
              <w:lastRenderedPageBreak/>
              <w:t xml:space="preserve">curva de atuação tipo C, tensão de operação 127/220 V, frequência 50/60 Hz, capacidade de interrupção mínima de 6 kA, montagem em trilho DIN 35 mm. Deve proporcionar proteção contra sobrecarga e curto-circuito, possuir acionamento manual liga/desliga, corpo em material termoplástico autoextinguível, contatos de alta durabilidade e certificação INMETRO, atendendo às normas brasileiras vigentes para dispositivos de proteção de baixa </w:t>
            </w:r>
            <w:proofErr w:type="spellStart"/>
            <w:r w:rsidRPr="00C90AD9">
              <w:rPr>
                <w:sz w:val="20"/>
                <w:szCs w:val="20"/>
              </w:rPr>
              <w:t>tensão.O</w:t>
            </w:r>
            <w:proofErr w:type="spellEnd"/>
            <w:r w:rsidRPr="00C90AD9">
              <w:rPr>
                <w:sz w:val="20"/>
                <w:szCs w:val="20"/>
              </w:rPr>
              <w:t xml:space="preserve"> equipamento deverá garantir a proteção e seccionamento do circuito principal do quadro, assegurando o desligamento geral de forma segura.</w:t>
            </w:r>
          </w:p>
        </w:tc>
        <w:tc>
          <w:tcPr>
            <w:tcW w:w="1216" w:type="dxa"/>
            <w:vAlign w:val="center"/>
          </w:tcPr>
          <w:p w14:paraId="2FC1AE42"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3446F8B0"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21BF4232" w14:textId="77777777" w:rsidR="00FB6072" w:rsidRDefault="00FB6072" w:rsidP="00D43357">
            <w:pPr>
              <w:spacing w:line="360" w:lineRule="auto"/>
              <w:jc w:val="center"/>
              <w:rPr>
                <w:sz w:val="20"/>
                <w:szCs w:val="20"/>
              </w:rPr>
            </w:pPr>
            <w:r>
              <w:rPr>
                <w:sz w:val="20"/>
                <w:szCs w:val="20"/>
              </w:rPr>
              <w:t>R$</w:t>
            </w:r>
            <w:r w:rsidRPr="00401327">
              <w:rPr>
                <w:sz w:val="20"/>
                <w:szCs w:val="20"/>
              </w:rPr>
              <w:t>269,71</w:t>
            </w:r>
          </w:p>
        </w:tc>
        <w:tc>
          <w:tcPr>
            <w:tcW w:w="1324" w:type="dxa"/>
            <w:vAlign w:val="center"/>
          </w:tcPr>
          <w:p w14:paraId="415B2BDD" w14:textId="77777777" w:rsidR="00FB6072" w:rsidRDefault="00FB6072" w:rsidP="00D43357">
            <w:pPr>
              <w:spacing w:line="360" w:lineRule="auto"/>
              <w:jc w:val="center"/>
              <w:rPr>
                <w:sz w:val="20"/>
                <w:szCs w:val="20"/>
              </w:rPr>
            </w:pPr>
            <w:r>
              <w:rPr>
                <w:sz w:val="20"/>
                <w:szCs w:val="20"/>
              </w:rPr>
              <w:t>R$</w:t>
            </w:r>
            <w:r w:rsidRPr="00401327">
              <w:rPr>
                <w:sz w:val="20"/>
                <w:szCs w:val="20"/>
              </w:rPr>
              <w:t>2.697,10</w:t>
            </w:r>
          </w:p>
        </w:tc>
      </w:tr>
      <w:tr w:rsidR="00FB6072" w14:paraId="464E4809" w14:textId="77777777" w:rsidTr="00FB6072">
        <w:tc>
          <w:tcPr>
            <w:tcW w:w="693" w:type="dxa"/>
            <w:vAlign w:val="center"/>
          </w:tcPr>
          <w:p w14:paraId="03D12251" w14:textId="77777777" w:rsidR="00FB6072" w:rsidRPr="00B77D9A" w:rsidRDefault="00FB6072" w:rsidP="00D43357">
            <w:pPr>
              <w:spacing w:line="360" w:lineRule="auto"/>
              <w:jc w:val="center"/>
              <w:rPr>
                <w:sz w:val="20"/>
                <w:szCs w:val="20"/>
              </w:rPr>
            </w:pPr>
            <w:r w:rsidRPr="00B77D9A">
              <w:rPr>
                <w:sz w:val="20"/>
                <w:szCs w:val="20"/>
              </w:rPr>
              <w:t>10</w:t>
            </w:r>
          </w:p>
        </w:tc>
        <w:tc>
          <w:tcPr>
            <w:tcW w:w="3394" w:type="dxa"/>
            <w:vAlign w:val="center"/>
          </w:tcPr>
          <w:p w14:paraId="091E266A" w14:textId="77777777" w:rsidR="00FB6072" w:rsidRPr="00B77D9A" w:rsidRDefault="00FB6072" w:rsidP="00D43357">
            <w:pPr>
              <w:contextualSpacing/>
              <w:rPr>
                <w:sz w:val="20"/>
                <w:szCs w:val="20"/>
              </w:rPr>
            </w:pPr>
            <w:r w:rsidRPr="00987A82">
              <w:rPr>
                <w:sz w:val="20"/>
                <w:szCs w:val="20"/>
              </w:rPr>
              <w:t>Tomada Externa de Sobrepor 20A - Tomada externa de sobrepor, padrão brasileiro 2P+T (dois polos + terra), corrente nominal 20A, tensão de operação 127/220 V, conforme NBR 14136. Corpo e caixa construídos em material termoplástico de alta 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1216" w:type="dxa"/>
            <w:vAlign w:val="center"/>
          </w:tcPr>
          <w:p w14:paraId="64B471B2"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797A948D" w14:textId="77777777" w:rsidR="00FB6072" w:rsidRPr="00B77D9A" w:rsidRDefault="00FB6072" w:rsidP="00D43357">
            <w:pPr>
              <w:spacing w:line="360" w:lineRule="auto"/>
              <w:jc w:val="center"/>
              <w:rPr>
                <w:sz w:val="20"/>
                <w:szCs w:val="20"/>
              </w:rPr>
            </w:pPr>
            <w:r>
              <w:rPr>
                <w:sz w:val="20"/>
                <w:szCs w:val="20"/>
              </w:rPr>
              <w:t>150,00</w:t>
            </w:r>
          </w:p>
        </w:tc>
        <w:tc>
          <w:tcPr>
            <w:tcW w:w="1324" w:type="dxa"/>
            <w:vAlign w:val="center"/>
          </w:tcPr>
          <w:p w14:paraId="6EA1CBB9" w14:textId="77777777" w:rsidR="00FB6072" w:rsidRDefault="00FB6072" w:rsidP="00D43357">
            <w:pPr>
              <w:spacing w:line="360" w:lineRule="auto"/>
              <w:jc w:val="center"/>
              <w:rPr>
                <w:sz w:val="20"/>
                <w:szCs w:val="20"/>
              </w:rPr>
            </w:pPr>
            <w:r>
              <w:rPr>
                <w:sz w:val="20"/>
                <w:szCs w:val="20"/>
              </w:rPr>
              <w:t>R$</w:t>
            </w:r>
            <w:r w:rsidRPr="00401327">
              <w:rPr>
                <w:sz w:val="20"/>
                <w:szCs w:val="20"/>
              </w:rPr>
              <w:t>6,76</w:t>
            </w:r>
          </w:p>
        </w:tc>
        <w:tc>
          <w:tcPr>
            <w:tcW w:w="1324" w:type="dxa"/>
            <w:vAlign w:val="center"/>
          </w:tcPr>
          <w:p w14:paraId="501164A1" w14:textId="77777777" w:rsidR="00FB6072" w:rsidRDefault="00FB6072" w:rsidP="00D43357">
            <w:pPr>
              <w:spacing w:line="360" w:lineRule="auto"/>
              <w:jc w:val="center"/>
              <w:rPr>
                <w:sz w:val="20"/>
                <w:szCs w:val="20"/>
              </w:rPr>
            </w:pPr>
            <w:r>
              <w:rPr>
                <w:sz w:val="20"/>
                <w:szCs w:val="20"/>
              </w:rPr>
              <w:t>R$</w:t>
            </w:r>
            <w:r w:rsidRPr="000D41B1">
              <w:rPr>
                <w:sz w:val="20"/>
                <w:szCs w:val="20"/>
              </w:rPr>
              <w:t>1.014,00</w:t>
            </w:r>
          </w:p>
        </w:tc>
      </w:tr>
      <w:tr w:rsidR="00FB6072" w14:paraId="4563C8C1" w14:textId="77777777" w:rsidTr="00FB6072">
        <w:tc>
          <w:tcPr>
            <w:tcW w:w="693" w:type="dxa"/>
            <w:vAlign w:val="center"/>
          </w:tcPr>
          <w:p w14:paraId="442E490D" w14:textId="77777777" w:rsidR="00FB6072" w:rsidRPr="00B77D9A" w:rsidRDefault="00FB6072" w:rsidP="00D43357">
            <w:pPr>
              <w:spacing w:line="360" w:lineRule="auto"/>
              <w:jc w:val="center"/>
              <w:rPr>
                <w:sz w:val="20"/>
                <w:szCs w:val="20"/>
              </w:rPr>
            </w:pPr>
            <w:r w:rsidRPr="00B77D9A">
              <w:rPr>
                <w:sz w:val="20"/>
                <w:szCs w:val="20"/>
              </w:rPr>
              <w:t>11</w:t>
            </w:r>
          </w:p>
        </w:tc>
        <w:tc>
          <w:tcPr>
            <w:tcW w:w="3394" w:type="dxa"/>
            <w:vAlign w:val="center"/>
          </w:tcPr>
          <w:p w14:paraId="3EB55203" w14:textId="77777777" w:rsidR="00FB6072" w:rsidRPr="00B77D9A" w:rsidRDefault="00FB6072" w:rsidP="00D43357">
            <w:pPr>
              <w:contextualSpacing/>
              <w:rPr>
                <w:sz w:val="20"/>
                <w:szCs w:val="20"/>
              </w:rPr>
            </w:pPr>
            <w:r w:rsidRPr="00987A82">
              <w:rPr>
                <w:sz w:val="20"/>
                <w:szCs w:val="20"/>
              </w:rPr>
              <w:t xml:space="preserve">Eletroduto 1” - Eletroduto rígido PVC 1 polegada (1”), classe Leve, conforme norma NBR 15465. Deve ser fabricado em PVC </w:t>
            </w:r>
            <w:proofErr w:type="spellStart"/>
            <w:r w:rsidRPr="00987A82">
              <w:rPr>
                <w:sz w:val="20"/>
                <w:szCs w:val="20"/>
              </w:rPr>
              <w:t>anti-chama</w:t>
            </w:r>
            <w:proofErr w:type="spellEnd"/>
            <w:r w:rsidRPr="00987A82">
              <w:rPr>
                <w:sz w:val="20"/>
                <w:szCs w:val="20"/>
              </w:rPr>
              <w:t>, resistente a impactos e à corrosão, próprio para instalações elétricas aparentes ou embutidas. Comprimento padrão de 3 metros, com paredes uniformes, encaixe para conexões e curvas do mesmo diâmetro, garantindo perfeita acomodação dos cabos elétricos. O produto deve atender às normas técnicas brasileiras vigentes e possuir certificação INMETRO, quando aplicável.</w:t>
            </w:r>
          </w:p>
        </w:tc>
        <w:tc>
          <w:tcPr>
            <w:tcW w:w="1216" w:type="dxa"/>
            <w:vAlign w:val="center"/>
          </w:tcPr>
          <w:p w14:paraId="4D181235"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F7F6248" w14:textId="77777777" w:rsidR="00FB6072" w:rsidRPr="00B77D9A" w:rsidRDefault="00FB6072" w:rsidP="00D43357">
            <w:pPr>
              <w:spacing w:line="360" w:lineRule="auto"/>
              <w:jc w:val="center"/>
              <w:rPr>
                <w:sz w:val="20"/>
                <w:szCs w:val="20"/>
              </w:rPr>
            </w:pPr>
            <w:r>
              <w:rPr>
                <w:sz w:val="20"/>
                <w:szCs w:val="20"/>
              </w:rPr>
              <w:t>60,00</w:t>
            </w:r>
          </w:p>
        </w:tc>
        <w:tc>
          <w:tcPr>
            <w:tcW w:w="1324" w:type="dxa"/>
            <w:vAlign w:val="center"/>
          </w:tcPr>
          <w:p w14:paraId="44EA34A1" w14:textId="77777777" w:rsidR="00FB6072" w:rsidRDefault="00FB6072" w:rsidP="00D43357">
            <w:pPr>
              <w:spacing w:line="360" w:lineRule="auto"/>
              <w:jc w:val="center"/>
              <w:rPr>
                <w:sz w:val="20"/>
                <w:szCs w:val="20"/>
              </w:rPr>
            </w:pPr>
            <w:r>
              <w:rPr>
                <w:sz w:val="20"/>
                <w:szCs w:val="20"/>
              </w:rPr>
              <w:t>R$</w:t>
            </w:r>
            <w:r w:rsidRPr="000D41B1">
              <w:rPr>
                <w:sz w:val="20"/>
                <w:szCs w:val="20"/>
              </w:rPr>
              <w:t>19,44</w:t>
            </w:r>
          </w:p>
        </w:tc>
        <w:tc>
          <w:tcPr>
            <w:tcW w:w="1324" w:type="dxa"/>
            <w:vAlign w:val="center"/>
          </w:tcPr>
          <w:p w14:paraId="67F1E179" w14:textId="77777777" w:rsidR="00FB6072" w:rsidRDefault="00FB6072" w:rsidP="00D43357">
            <w:pPr>
              <w:spacing w:line="360" w:lineRule="auto"/>
              <w:jc w:val="center"/>
              <w:rPr>
                <w:sz w:val="20"/>
                <w:szCs w:val="20"/>
              </w:rPr>
            </w:pPr>
            <w:r>
              <w:rPr>
                <w:sz w:val="20"/>
                <w:szCs w:val="20"/>
              </w:rPr>
              <w:t>R$</w:t>
            </w:r>
            <w:r w:rsidRPr="000D41B1">
              <w:rPr>
                <w:sz w:val="20"/>
                <w:szCs w:val="20"/>
              </w:rPr>
              <w:t>1.166,40</w:t>
            </w:r>
          </w:p>
        </w:tc>
      </w:tr>
      <w:tr w:rsidR="00FB6072" w14:paraId="57302AE9" w14:textId="77777777" w:rsidTr="00FB6072">
        <w:tc>
          <w:tcPr>
            <w:tcW w:w="693" w:type="dxa"/>
            <w:vAlign w:val="center"/>
          </w:tcPr>
          <w:p w14:paraId="2019803D" w14:textId="77777777" w:rsidR="00FB6072" w:rsidRPr="00B77D9A" w:rsidRDefault="00FB6072" w:rsidP="00D43357">
            <w:pPr>
              <w:spacing w:line="360" w:lineRule="auto"/>
              <w:jc w:val="center"/>
              <w:rPr>
                <w:sz w:val="20"/>
                <w:szCs w:val="20"/>
              </w:rPr>
            </w:pPr>
            <w:r w:rsidRPr="00B77D9A">
              <w:rPr>
                <w:sz w:val="20"/>
                <w:szCs w:val="20"/>
              </w:rPr>
              <w:t>12</w:t>
            </w:r>
          </w:p>
        </w:tc>
        <w:tc>
          <w:tcPr>
            <w:tcW w:w="3394" w:type="dxa"/>
            <w:vAlign w:val="center"/>
          </w:tcPr>
          <w:p w14:paraId="0D595BC3" w14:textId="77777777" w:rsidR="00FB6072" w:rsidRPr="00B77D9A" w:rsidRDefault="00FB6072" w:rsidP="00D43357">
            <w:pPr>
              <w:rPr>
                <w:sz w:val="20"/>
                <w:szCs w:val="20"/>
              </w:rPr>
            </w:pPr>
            <w:r w:rsidRPr="00987A82">
              <w:rPr>
                <w:sz w:val="20"/>
                <w:szCs w:val="20"/>
              </w:rPr>
              <w:t xml:space="preserve">Curva 90° para Eletroduto 1” - Curva 90 graus para eletroduto rígido em PVC 1 polegada (1”), classe Leve, fabricada segundo a norma NBR 15465. Deve ser composta por PVC </w:t>
            </w:r>
            <w:proofErr w:type="spellStart"/>
            <w:r w:rsidRPr="00987A82">
              <w:rPr>
                <w:sz w:val="20"/>
                <w:szCs w:val="20"/>
              </w:rPr>
              <w:t>anti-chama</w:t>
            </w:r>
            <w:proofErr w:type="spellEnd"/>
            <w:r w:rsidRPr="00987A82">
              <w:rPr>
                <w:sz w:val="20"/>
                <w:szCs w:val="20"/>
              </w:rPr>
              <w:t xml:space="preserve">, resistente a impactos, umidade e corrosão, com acabamento uniforme e </w:t>
            </w:r>
            <w:r w:rsidRPr="00987A82">
              <w:rPr>
                <w:sz w:val="20"/>
                <w:szCs w:val="20"/>
              </w:rPr>
              <w:lastRenderedPageBreak/>
              <w:t>diâmetro interno compatível com eletrodutos de 1”.</w:t>
            </w:r>
            <w:r>
              <w:rPr>
                <w:sz w:val="20"/>
                <w:szCs w:val="20"/>
              </w:rPr>
              <w:t xml:space="preserve"> </w:t>
            </w:r>
            <w:r w:rsidRPr="00987A82">
              <w:rPr>
                <w:sz w:val="20"/>
                <w:szCs w:val="20"/>
              </w:rPr>
              <w:t>A peça deve permitir passagem suave dos cabos, sem arestas cortantes, garantindo continuidade mecânica e elétrica do eletroduto. Produto deve atender às normas técnicas brasileiras vigentes.</w:t>
            </w:r>
          </w:p>
        </w:tc>
        <w:tc>
          <w:tcPr>
            <w:tcW w:w="1216" w:type="dxa"/>
            <w:vAlign w:val="center"/>
          </w:tcPr>
          <w:p w14:paraId="3821F2C6"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096B72D8"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7A2184EF" w14:textId="77777777" w:rsidR="00FB6072" w:rsidRDefault="00FB6072" w:rsidP="00D43357">
            <w:pPr>
              <w:spacing w:line="360" w:lineRule="auto"/>
              <w:jc w:val="center"/>
              <w:rPr>
                <w:sz w:val="20"/>
                <w:szCs w:val="20"/>
              </w:rPr>
            </w:pPr>
            <w:r>
              <w:rPr>
                <w:sz w:val="20"/>
                <w:szCs w:val="20"/>
              </w:rPr>
              <w:t>R$</w:t>
            </w:r>
            <w:r w:rsidRPr="000D41B1">
              <w:rPr>
                <w:sz w:val="20"/>
                <w:szCs w:val="20"/>
              </w:rPr>
              <w:t>2,78</w:t>
            </w:r>
          </w:p>
        </w:tc>
        <w:tc>
          <w:tcPr>
            <w:tcW w:w="1324" w:type="dxa"/>
            <w:vAlign w:val="center"/>
          </w:tcPr>
          <w:p w14:paraId="72F5B510" w14:textId="77777777" w:rsidR="00FB6072" w:rsidRDefault="00FB6072" w:rsidP="00D43357">
            <w:pPr>
              <w:spacing w:line="360" w:lineRule="auto"/>
              <w:jc w:val="center"/>
              <w:rPr>
                <w:sz w:val="20"/>
                <w:szCs w:val="20"/>
              </w:rPr>
            </w:pPr>
            <w:r>
              <w:rPr>
                <w:sz w:val="20"/>
                <w:szCs w:val="20"/>
              </w:rPr>
              <w:t>R$</w:t>
            </w:r>
            <w:r w:rsidRPr="000D41B1">
              <w:rPr>
                <w:sz w:val="20"/>
                <w:szCs w:val="20"/>
              </w:rPr>
              <w:t>139,00</w:t>
            </w:r>
          </w:p>
        </w:tc>
      </w:tr>
      <w:tr w:rsidR="00FB6072" w14:paraId="4DBF7BD4" w14:textId="77777777" w:rsidTr="00FB6072">
        <w:tc>
          <w:tcPr>
            <w:tcW w:w="693" w:type="dxa"/>
            <w:vAlign w:val="center"/>
          </w:tcPr>
          <w:p w14:paraId="6DEB0F79" w14:textId="77777777" w:rsidR="00FB6072" w:rsidRPr="00B77D9A" w:rsidRDefault="00FB6072" w:rsidP="00D43357">
            <w:pPr>
              <w:spacing w:line="360" w:lineRule="auto"/>
              <w:jc w:val="center"/>
              <w:rPr>
                <w:sz w:val="20"/>
                <w:szCs w:val="20"/>
              </w:rPr>
            </w:pPr>
            <w:r w:rsidRPr="00B77D9A">
              <w:rPr>
                <w:sz w:val="20"/>
                <w:szCs w:val="20"/>
              </w:rPr>
              <w:t>13</w:t>
            </w:r>
          </w:p>
        </w:tc>
        <w:tc>
          <w:tcPr>
            <w:tcW w:w="3394" w:type="dxa"/>
            <w:vAlign w:val="center"/>
          </w:tcPr>
          <w:p w14:paraId="6DBD8532" w14:textId="77777777" w:rsidR="00FB6072" w:rsidRPr="00B77D9A" w:rsidRDefault="00FB6072" w:rsidP="00D43357">
            <w:pPr>
              <w:rPr>
                <w:sz w:val="20"/>
                <w:szCs w:val="20"/>
              </w:rPr>
            </w:pPr>
            <w:r w:rsidRPr="00987A82">
              <w:rPr>
                <w:sz w:val="20"/>
                <w:szCs w:val="20"/>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1216" w:type="dxa"/>
            <w:vAlign w:val="center"/>
          </w:tcPr>
          <w:p w14:paraId="1AABD344"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4CD4942B"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124525DE" w14:textId="77777777" w:rsidR="00FB6072" w:rsidRDefault="00FB6072" w:rsidP="00D43357">
            <w:pPr>
              <w:spacing w:line="360" w:lineRule="auto"/>
              <w:jc w:val="center"/>
              <w:rPr>
                <w:sz w:val="20"/>
                <w:szCs w:val="20"/>
              </w:rPr>
            </w:pPr>
            <w:r>
              <w:rPr>
                <w:sz w:val="20"/>
                <w:szCs w:val="20"/>
              </w:rPr>
              <w:t>R$</w:t>
            </w:r>
            <w:r w:rsidRPr="000D41B1">
              <w:rPr>
                <w:sz w:val="20"/>
                <w:szCs w:val="20"/>
              </w:rPr>
              <w:t>25,66</w:t>
            </w:r>
          </w:p>
        </w:tc>
        <w:tc>
          <w:tcPr>
            <w:tcW w:w="1324" w:type="dxa"/>
            <w:vAlign w:val="center"/>
          </w:tcPr>
          <w:p w14:paraId="01CA6CE0" w14:textId="77777777" w:rsidR="00FB6072" w:rsidRDefault="00FB6072" w:rsidP="00D43357">
            <w:pPr>
              <w:spacing w:line="360" w:lineRule="auto"/>
              <w:jc w:val="center"/>
              <w:rPr>
                <w:sz w:val="20"/>
                <w:szCs w:val="20"/>
              </w:rPr>
            </w:pPr>
            <w:r>
              <w:rPr>
                <w:sz w:val="20"/>
                <w:szCs w:val="20"/>
              </w:rPr>
              <w:t>R$</w:t>
            </w:r>
            <w:r w:rsidRPr="000D41B1">
              <w:rPr>
                <w:sz w:val="20"/>
                <w:szCs w:val="20"/>
              </w:rPr>
              <w:t>1.283,00</w:t>
            </w:r>
          </w:p>
        </w:tc>
      </w:tr>
      <w:tr w:rsidR="00FB6072" w14:paraId="57F0FFB8" w14:textId="77777777" w:rsidTr="00FB6072">
        <w:tc>
          <w:tcPr>
            <w:tcW w:w="693" w:type="dxa"/>
            <w:vAlign w:val="center"/>
          </w:tcPr>
          <w:p w14:paraId="45FE6589" w14:textId="77777777" w:rsidR="00FB6072" w:rsidRPr="00B77D9A" w:rsidRDefault="00FB6072" w:rsidP="00D43357">
            <w:pPr>
              <w:spacing w:line="360" w:lineRule="auto"/>
              <w:jc w:val="center"/>
              <w:rPr>
                <w:sz w:val="20"/>
                <w:szCs w:val="20"/>
              </w:rPr>
            </w:pPr>
            <w:r w:rsidRPr="00B77D9A">
              <w:rPr>
                <w:sz w:val="20"/>
                <w:szCs w:val="20"/>
              </w:rPr>
              <w:t>14</w:t>
            </w:r>
          </w:p>
        </w:tc>
        <w:tc>
          <w:tcPr>
            <w:tcW w:w="3394" w:type="dxa"/>
            <w:vAlign w:val="center"/>
          </w:tcPr>
          <w:p w14:paraId="4B8A0A5E" w14:textId="77777777" w:rsidR="00FB6072" w:rsidRPr="00B77D9A" w:rsidRDefault="00FB6072" w:rsidP="00D43357">
            <w:pPr>
              <w:rPr>
                <w:sz w:val="20"/>
                <w:szCs w:val="20"/>
              </w:rPr>
            </w:pPr>
            <w:r w:rsidRPr="00987A82">
              <w:rPr>
                <w:sz w:val="20"/>
                <w:szCs w:val="20"/>
              </w:rPr>
              <w:t>Conectores para Aterramento - Conectores tipo grampo ou braçadeira, compatíveis com haste de 5/8”, fabricados em bronze ou liga de cobre de alta resistência mecânica e elétrica. Devem possuir parafusos de aperto para garantir conexão firme entre a haste de aterramento e o condutor de cobre nu (10 mm², 16 mm²). Os conectores devem ser resistentes à corrosão, garantir excelente continuidade elétrica e atender às normas aplicáveis para sistemas de aterramento em baixa tensão.</w:t>
            </w:r>
          </w:p>
        </w:tc>
        <w:tc>
          <w:tcPr>
            <w:tcW w:w="1216" w:type="dxa"/>
            <w:vAlign w:val="center"/>
          </w:tcPr>
          <w:p w14:paraId="09BC8A93"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11CD563"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6A330257" w14:textId="77777777" w:rsidR="00FB6072" w:rsidRDefault="00FB6072" w:rsidP="00D43357">
            <w:pPr>
              <w:spacing w:line="360" w:lineRule="auto"/>
              <w:jc w:val="center"/>
              <w:rPr>
                <w:sz w:val="20"/>
                <w:szCs w:val="20"/>
              </w:rPr>
            </w:pPr>
            <w:r>
              <w:rPr>
                <w:sz w:val="20"/>
                <w:szCs w:val="20"/>
              </w:rPr>
              <w:t>R$</w:t>
            </w:r>
            <w:r w:rsidRPr="000D41B1">
              <w:rPr>
                <w:sz w:val="20"/>
                <w:szCs w:val="20"/>
              </w:rPr>
              <w:t>28,66</w:t>
            </w:r>
          </w:p>
        </w:tc>
        <w:tc>
          <w:tcPr>
            <w:tcW w:w="1324" w:type="dxa"/>
            <w:vAlign w:val="center"/>
          </w:tcPr>
          <w:p w14:paraId="41EDB978" w14:textId="77777777" w:rsidR="00FB6072" w:rsidRDefault="00FB6072" w:rsidP="00D43357">
            <w:pPr>
              <w:spacing w:line="360" w:lineRule="auto"/>
              <w:jc w:val="center"/>
              <w:rPr>
                <w:sz w:val="20"/>
                <w:szCs w:val="20"/>
              </w:rPr>
            </w:pPr>
            <w:r>
              <w:rPr>
                <w:sz w:val="20"/>
                <w:szCs w:val="20"/>
              </w:rPr>
              <w:t>R$</w:t>
            </w:r>
            <w:r w:rsidRPr="000D41B1">
              <w:rPr>
                <w:sz w:val="20"/>
                <w:szCs w:val="20"/>
              </w:rPr>
              <w:t>1.433,00</w:t>
            </w:r>
          </w:p>
        </w:tc>
      </w:tr>
      <w:tr w:rsidR="00FB6072" w14:paraId="03ACB183" w14:textId="77777777" w:rsidTr="00FB6072">
        <w:tc>
          <w:tcPr>
            <w:tcW w:w="693" w:type="dxa"/>
            <w:vAlign w:val="center"/>
          </w:tcPr>
          <w:p w14:paraId="538F087D" w14:textId="77777777" w:rsidR="00FB6072" w:rsidRPr="00B77D9A" w:rsidRDefault="00FB6072" w:rsidP="00D43357">
            <w:pPr>
              <w:spacing w:line="360" w:lineRule="auto"/>
              <w:jc w:val="center"/>
              <w:rPr>
                <w:sz w:val="20"/>
                <w:szCs w:val="20"/>
              </w:rPr>
            </w:pPr>
            <w:r w:rsidRPr="00B77D9A">
              <w:rPr>
                <w:sz w:val="20"/>
                <w:szCs w:val="20"/>
              </w:rPr>
              <w:t>15</w:t>
            </w:r>
          </w:p>
        </w:tc>
        <w:tc>
          <w:tcPr>
            <w:tcW w:w="3394" w:type="dxa"/>
            <w:vAlign w:val="center"/>
          </w:tcPr>
          <w:p w14:paraId="31458AAA" w14:textId="77777777" w:rsidR="00FB6072" w:rsidRPr="00B77D9A" w:rsidRDefault="00FB6072" w:rsidP="00D43357">
            <w:pPr>
              <w:rPr>
                <w:sz w:val="20"/>
                <w:szCs w:val="20"/>
              </w:rPr>
            </w:pPr>
            <w:r w:rsidRPr="00987A82">
              <w:rPr>
                <w:sz w:val="20"/>
                <w:szCs w:val="20"/>
              </w:rPr>
              <w:t xml:space="preserve">Eletroduto 2” - Eletroduto rígido em PVC 2 polegadas (2”), classe Leve, conforme norma NBR 15465. Fabricado em PVC </w:t>
            </w:r>
            <w:proofErr w:type="spellStart"/>
            <w:r w:rsidRPr="00987A82">
              <w:rPr>
                <w:sz w:val="20"/>
                <w:szCs w:val="20"/>
              </w:rPr>
              <w:t>anti-chama</w:t>
            </w:r>
            <w:proofErr w:type="spellEnd"/>
            <w:r w:rsidRPr="00987A82">
              <w:rPr>
                <w:sz w:val="20"/>
                <w:szCs w:val="20"/>
              </w:rPr>
              <w:t>, resistente a impactos, umidade e corrosão, adequado para instalações elétricas aparentes ou embutidas. Comprimento padrão de 3 metros, com paredes uniformes e diâmetro interno 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1216" w:type="dxa"/>
            <w:vAlign w:val="center"/>
          </w:tcPr>
          <w:p w14:paraId="53E55AC6"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0D82E8E" w14:textId="77777777" w:rsidR="00FB6072" w:rsidRPr="00B77D9A" w:rsidRDefault="00FB6072" w:rsidP="00D43357">
            <w:pPr>
              <w:spacing w:line="360" w:lineRule="auto"/>
              <w:jc w:val="center"/>
              <w:rPr>
                <w:sz w:val="20"/>
                <w:szCs w:val="20"/>
              </w:rPr>
            </w:pPr>
            <w:r>
              <w:rPr>
                <w:sz w:val="20"/>
                <w:szCs w:val="20"/>
              </w:rPr>
              <w:t>150,00</w:t>
            </w:r>
          </w:p>
        </w:tc>
        <w:tc>
          <w:tcPr>
            <w:tcW w:w="1324" w:type="dxa"/>
            <w:vAlign w:val="center"/>
          </w:tcPr>
          <w:p w14:paraId="207EC226" w14:textId="77777777" w:rsidR="00FB6072" w:rsidRDefault="00FB6072" w:rsidP="00D43357">
            <w:pPr>
              <w:spacing w:line="360" w:lineRule="auto"/>
              <w:jc w:val="center"/>
              <w:rPr>
                <w:sz w:val="20"/>
                <w:szCs w:val="20"/>
              </w:rPr>
            </w:pPr>
            <w:r>
              <w:rPr>
                <w:sz w:val="20"/>
                <w:szCs w:val="20"/>
              </w:rPr>
              <w:t>R$</w:t>
            </w:r>
            <w:r w:rsidRPr="000D41B1">
              <w:rPr>
                <w:sz w:val="20"/>
                <w:szCs w:val="20"/>
              </w:rPr>
              <w:t>41,43</w:t>
            </w:r>
          </w:p>
        </w:tc>
        <w:tc>
          <w:tcPr>
            <w:tcW w:w="1324" w:type="dxa"/>
            <w:vAlign w:val="center"/>
          </w:tcPr>
          <w:p w14:paraId="39EAE700" w14:textId="77777777" w:rsidR="00FB6072" w:rsidRDefault="00FB6072" w:rsidP="00D43357">
            <w:pPr>
              <w:spacing w:line="360" w:lineRule="auto"/>
              <w:jc w:val="center"/>
              <w:rPr>
                <w:sz w:val="20"/>
                <w:szCs w:val="20"/>
              </w:rPr>
            </w:pPr>
            <w:r>
              <w:rPr>
                <w:sz w:val="20"/>
                <w:szCs w:val="20"/>
              </w:rPr>
              <w:t>R$</w:t>
            </w:r>
            <w:r w:rsidRPr="000D41B1">
              <w:rPr>
                <w:sz w:val="20"/>
                <w:szCs w:val="20"/>
              </w:rPr>
              <w:t>6.214,50</w:t>
            </w:r>
          </w:p>
        </w:tc>
      </w:tr>
      <w:tr w:rsidR="00FB6072" w14:paraId="2C8E65E2" w14:textId="77777777" w:rsidTr="00FB6072">
        <w:tc>
          <w:tcPr>
            <w:tcW w:w="693" w:type="dxa"/>
            <w:vAlign w:val="center"/>
          </w:tcPr>
          <w:p w14:paraId="13229F25" w14:textId="77777777" w:rsidR="00FB6072" w:rsidRPr="00B77D9A" w:rsidRDefault="00FB6072" w:rsidP="00D43357">
            <w:pPr>
              <w:spacing w:line="360" w:lineRule="auto"/>
              <w:jc w:val="center"/>
              <w:rPr>
                <w:sz w:val="20"/>
                <w:szCs w:val="20"/>
              </w:rPr>
            </w:pPr>
            <w:r w:rsidRPr="00B77D9A">
              <w:rPr>
                <w:sz w:val="20"/>
                <w:szCs w:val="20"/>
              </w:rPr>
              <w:lastRenderedPageBreak/>
              <w:t>16</w:t>
            </w:r>
          </w:p>
        </w:tc>
        <w:tc>
          <w:tcPr>
            <w:tcW w:w="3394" w:type="dxa"/>
            <w:vAlign w:val="center"/>
          </w:tcPr>
          <w:p w14:paraId="32401CE4" w14:textId="77777777" w:rsidR="00FB6072" w:rsidRPr="00B77D9A" w:rsidRDefault="00FB6072" w:rsidP="00D43357">
            <w:pPr>
              <w:rPr>
                <w:sz w:val="20"/>
                <w:szCs w:val="20"/>
              </w:rPr>
            </w:pPr>
            <w:r w:rsidRPr="00987A82">
              <w:rPr>
                <w:sz w:val="20"/>
                <w:szCs w:val="20"/>
              </w:rPr>
              <w:t xml:space="preserve">Curva 90° para Eletroduto 2” - Curva 90 graus para eletroduto rígido em PVC 2 polegadas (2”), classe Leve, fabricada de acordo com a NBR 15465. Produzida em PVC </w:t>
            </w:r>
            <w:proofErr w:type="spellStart"/>
            <w:r w:rsidRPr="00987A82">
              <w:rPr>
                <w:sz w:val="20"/>
                <w:szCs w:val="20"/>
              </w:rPr>
              <w:t>anti-chama</w:t>
            </w:r>
            <w:proofErr w:type="spellEnd"/>
            <w:r w:rsidRPr="00987A82">
              <w:rPr>
                <w:sz w:val="20"/>
                <w:szCs w:val="20"/>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1216" w:type="dxa"/>
            <w:vAlign w:val="center"/>
          </w:tcPr>
          <w:p w14:paraId="60A1377C"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3DA7607" w14:textId="77777777" w:rsidR="00FB6072" w:rsidRPr="00B77D9A" w:rsidRDefault="00FB6072" w:rsidP="00D43357">
            <w:pPr>
              <w:spacing w:line="360" w:lineRule="auto"/>
              <w:jc w:val="center"/>
              <w:rPr>
                <w:sz w:val="20"/>
                <w:szCs w:val="20"/>
              </w:rPr>
            </w:pPr>
            <w:r>
              <w:rPr>
                <w:sz w:val="20"/>
                <w:szCs w:val="20"/>
              </w:rPr>
              <w:t>30,00</w:t>
            </w:r>
          </w:p>
        </w:tc>
        <w:tc>
          <w:tcPr>
            <w:tcW w:w="1324" w:type="dxa"/>
            <w:vAlign w:val="center"/>
          </w:tcPr>
          <w:p w14:paraId="0EEEA630" w14:textId="77777777" w:rsidR="00FB6072" w:rsidRDefault="00FB6072" w:rsidP="00D43357">
            <w:pPr>
              <w:spacing w:line="360" w:lineRule="auto"/>
              <w:jc w:val="center"/>
              <w:rPr>
                <w:sz w:val="20"/>
                <w:szCs w:val="20"/>
              </w:rPr>
            </w:pPr>
            <w:r>
              <w:rPr>
                <w:sz w:val="20"/>
                <w:szCs w:val="20"/>
              </w:rPr>
              <w:t>R$</w:t>
            </w:r>
            <w:r w:rsidRPr="000D41B1">
              <w:rPr>
                <w:sz w:val="20"/>
                <w:szCs w:val="20"/>
              </w:rPr>
              <w:t>13,45</w:t>
            </w:r>
          </w:p>
        </w:tc>
        <w:tc>
          <w:tcPr>
            <w:tcW w:w="1324" w:type="dxa"/>
            <w:vAlign w:val="center"/>
          </w:tcPr>
          <w:p w14:paraId="746A4964" w14:textId="77777777" w:rsidR="00FB6072" w:rsidRDefault="00FB6072" w:rsidP="00D43357">
            <w:pPr>
              <w:spacing w:line="360" w:lineRule="auto"/>
              <w:jc w:val="center"/>
              <w:rPr>
                <w:sz w:val="20"/>
                <w:szCs w:val="20"/>
              </w:rPr>
            </w:pPr>
            <w:r>
              <w:rPr>
                <w:sz w:val="20"/>
                <w:szCs w:val="20"/>
              </w:rPr>
              <w:t>R$</w:t>
            </w:r>
            <w:r w:rsidRPr="000D41B1">
              <w:rPr>
                <w:sz w:val="20"/>
                <w:szCs w:val="20"/>
              </w:rPr>
              <w:t>403,50</w:t>
            </w:r>
          </w:p>
        </w:tc>
      </w:tr>
      <w:tr w:rsidR="00FB6072" w14:paraId="596CB3FC" w14:textId="77777777" w:rsidTr="00FB6072">
        <w:tc>
          <w:tcPr>
            <w:tcW w:w="693" w:type="dxa"/>
            <w:vAlign w:val="center"/>
          </w:tcPr>
          <w:p w14:paraId="6DE75FF2" w14:textId="77777777" w:rsidR="00FB6072" w:rsidRPr="00B77D9A" w:rsidRDefault="00FB6072" w:rsidP="00D43357">
            <w:pPr>
              <w:spacing w:line="360" w:lineRule="auto"/>
              <w:jc w:val="center"/>
              <w:rPr>
                <w:sz w:val="20"/>
                <w:szCs w:val="20"/>
              </w:rPr>
            </w:pPr>
            <w:r w:rsidRPr="00B77D9A">
              <w:rPr>
                <w:sz w:val="20"/>
                <w:szCs w:val="20"/>
              </w:rPr>
              <w:t>17</w:t>
            </w:r>
          </w:p>
        </w:tc>
        <w:tc>
          <w:tcPr>
            <w:tcW w:w="3394" w:type="dxa"/>
            <w:vAlign w:val="center"/>
          </w:tcPr>
          <w:p w14:paraId="6058C6BD" w14:textId="77777777" w:rsidR="00FB6072" w:rsidRPr="00B77D9A" w:rsidRDefault="00FB6072" w:rsidP="00D43357">
            <w:pPr>
              <w:rPr>
                <w:sz w:val="20"/>
                <w:szCs w:val="20"/>
              </w:rPr>
            </w:pPr>
            <w:r w:rsidRPr="00987A82">
              <w:rPr>
                <w:sz w:val="20"/>
                <w:szCs w:val="20"/>
              </w:rPr>
              <w:t>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do conjunto. Produto resistente, durável e adequado para instalações elétricas e de infraestrutura.</w:t>
            </w:r>
            <w:r>
              <w:rPr>
                <w:sz w:val="20"/>
                <w:szCs w:val="20"/>
              </w:rPr>
              <w:t xml:space="preserve"> </w:t>
            </w:r>
            <w:r w:rsidRPr="00C177AA">
              <w:rPr>
                <w:sz w:val="20"/>
                <w:szCs w:val="20"/>
              </w:rPr>
              <w:t>Embalagem/Pacote com 1.000 (mil) unidades.</w:t>
            </w:r>
          </w:p>
        </w:tc>
        <w:tc>
          <w:tcPr>
            <w:tcW w:w="1216" w:type="dxa"/>
            <w:vAlign w:val="center"/>
          </w:tcPr>
          <w:p w14:paraId="48CD3C5E"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0491B7B8"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6541D1F4" w14:textId="77777777" w:rsidR="00FB6072" w:rsidRDefault="00FB6072" w:rsidP="00D43357">
            <w:pPr>
              <w:spacing w:line="360" w:lineRule="auto"/>
              <w:jc w:val="center"/>
              <w:rPr>
                <w:sz w:val="20"/>
                <w:szCs w:val="20"/>
              </w:rPr>
            </w:pPr>
            <w:r>
              <w:rPr>
                <w:sz w:val="20"/>
                <w:szCs w:val="20"/>
              </w:rPr>
              <w:t>R$</w:t>
            </w:r>
            <w:r w:rsidRPr="000D41B1">
              <w:rPr>
                <w:sz w:val="20"/>
                <w:szCs w:val="20"/>
              </w:rPr>
              <w:t>69,39</w:t>
            </w:r>
          </w:p>
        </w:tc>
        <w:tc>
          <w:tcPr>
            <w:tcW w:w="1324" w:type="dxa"/>
            <w:vAlign w:val="center"/>
          </w:tcPr>
          <w:p w14:paraId="29205BC1" w14:textId="77777777" w:rsidR="00FB6072" w:rsidRDefault="00FB6072" w:rsidP="00D43357">
            <w:pPr>
              <w:spacing w:line="360" w:lineRule="auto"/>
              <w:jc w:val="center"/>
              <w:rPr>
                <w:sz w:val="20"/>
                <w:szCs w:val="20"/>
              </w:rPr>
            </w:pPr>
            <w:r>
              <w:rPr>
                <w:sz w:val="20"/>
                <w:szCs w:val="20"/>
              </w:rPr>
              <w:t>R$</w:t>
            </w:r>
            <w:r w:rsidRPr="000D41B1">
              <w:rPr>
                <w:sz w:val="20"/>
                <w:szCs w:val="20"/>
              </w:rPr>
              <w:t>346,95</w:t>
            </w:r>
          </w:p>
        </w:tc>
      </w:tr>
      <w:tr w:rsidR="00FB6072" w14:paraId="0F179790" w14:textId="77777777" w:rsidTr="00FB6072">
        <w:tc>
          <w:tcPr>
            <w:tcW w:w="693" w:type="dxa"/>
            <w:vAlign w:val="center"/>
          </w:tcPr>
          <w:p w14:paraId="3A419F37" w14:textId="77777777" w:rsidR="00FB6072" w:rsidRPr="00B77D9A" w:rsidRDefault="00FB6072" w:rsidP="00D43357">
            <w:pPr>
              <w:spacing w:line="360" w:lineRule="auto"/>
              <w:jc w:val="center"/>
              <w:rPr>
                <w:sz w:val="20"/>
                <w:szCs w:val="20"/>
              </w:rPr>
            </w:pPr>
            <w:r w:rsidRPr="00B77D9A">
              <w:rPr>
                <w:sz w:val="20"/>
                <w:szCs w:val="20"/>
              </w:rPr>
              <w:t>18</w:t>
            </w:r>
          </w:p>
        </w:tc>
        <w:tc>
          <w:tcPr>
            <w:tcW w:w="3394" w:type="dxa"/>
            <w:vAlign w:val="center"/>
          </w:tcPr>
          <w:p w14:paraId="0285E490" w14:textId="77777777" w:rsidR="00FB6072" w:rsidRPr="00B77D9A" w:rsidRDefault="00FB6072" w:rsidP="00D43357">
            <w:pPr>
              <w:rPr>
                <w:sz w:val="20"/>
                <w:szCs w:val="20"/>
              </w:rPr>
            </w:pPr>
            <w:r w:rsidRPr="00E86079">
              <w:rPr>
                <w:sz w:val="20"/>
                <w:szCs w:val="20"/>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w:t>
            </w:r>
            <w:r>
              <w:rPr>
                <w:sz w:val="20"/>
                <w:szCs w:val="20"/>
              </w:rPr>
              <w:t xml:space="preserve"> </w:t>
            </w:r>
            <w:r w:rsidRPr="00C177AA">
              <w:rPr>
                <w:sz w:val="20"/>
                <w:szCs w:val="20"/>
              </w:rPr>
              <w:t>Pacote com 200 (duzentas) unidades/peças.</w:t>
            </w:r>
          </w:p>
        </w:tc>
        <w:tc>
          <w:tcPr>
            <w:tcW w:w="1216" w:type="dxa"/>
            <w:vAlign w:val="center"/>
          </w:tcPr>
          <w:p w14:paraId="659E2B26"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7FEA2B8B" w14:textId="77777777" w:rsidR="00FB6072" w:rsidRPr="00B77D9A" w:rsidRDefault="00FB6072" w:rsidP="00D43357">
            <w:pPr>
              <w:spacing w:line="360" w:lineRule="auto"/>
              <w:jc w:val="center"/>
              <w:rPr>
                <w:sz w:val="20"/>
                <w:szCs w:val="20"/>
              </w:rPr>
            </w:pPr>
            <w:r>
              <w:rPr>
                <w:sz w:val="20"/>
                <w:szCs w:val="20"/>
              </w:rPr>
              <w:t>30,00</w:t>
            </w:r>
          </w:p>
        </w:tc>
        <w:tc>
          <w:tcPr>
            <w:tcW w:w="1324" w:type="dxa"/>
            <w:vAlign w:val="center"/>
          </w:tcPr>
          <w:p w14:paraId="55956310" w14:textId="77777777" w:rsidR="00FB6072" w:rsidRDefault="00FB6072" w:rsidP="00D43357">
            <w:pPr>
              <w:spacing w:line="360" w:lineRule="auto"/>
              <w:jc w:val="center"/>
              <w:rPr>
                <w:sz w:val="20"/>
                <w:szCs w:val="20"/>
              </w:rPr>
            </w:pPr>
            <w:r>
              <w:rPr>
                <w:sz w:val="20"/>
                <w:szCs w:val="20"/>
              </w:rPr>
              <w:t>R$</w:t>
            </w:r>
            <w:r w:rsidRPr="000D41B1">
              <w:rPr>
                <w:sz w:val="20"/>
                <w:szCs w:val="20"/>
              </w:rPr>
              <w:t>38,75</w:t>
            </w:r>
          </w:p>
        </w:tc>
        <w:tc>
          <w:tcPr>
            <w:tcW w:w="1324" w:type="dxa"/>
            <w:vAlign w:val="center"/>
          </w:tcPr>
          <w:p w14:paraId="5F06487C" w14:textId="77777777" w:rsidR="00FB6072" w:rsidRDefault="00FB6072" w:rsidP="00D43357">
            <w:pPr>
              <w:spacing w:line="360" w:lineRule="auto"/>
              <w:jc w:val="center"/>
              <w:rPr>
                <w:sz w:val="20"/>
                <w:szCs w:val="20"/>
              </w:rPr>
            </w:pPr>
            <w:r>
              <w:rPr>
                <w:sz w:val="20"/>
                <w:szCs w:val="20"/>
              </w:rPr>
              <w:t>R$</w:t>
            </w:r>
            <w:r w:rsidRPr="000D41B1">
              <w:rPr>
                <w:sz w:val="20"/>
                <w:szCs w:val="20"/>
              </w:rPr>
              <w:t>1.162,50</w:t>
            </w:r>
          </w:p>
        </w:tc>
      </w:tr>
      <w:tr w:rsidR="00FB6072" w14:paraId="51C8FF89" w14:textId="77777777" w:rsidTr="00FB6072">
        <w:tc>
          <w:tcPr>
            <w:tcW w:w="693" w:type="dxa"/>
            <w:vAlign w:val="center"/>
          </w:tcPr>
          <w:p w14:paraId="171E32FA" w14:textId="77777777" w:rsidR="00FB6072" w:rsidRPr="00B77D9A" w:rsidRDefault="00FB6072" w:rsidP="00D43357">
            <w:pPr>
              <w:spacing w:line="360" w:lineRule="auto"/>
              <w:jc w:val="center"/>
              <w:rPr>
                <w:sz w:val="20"/>
                <w:szCs w:val="20"/>
              </w:rPr>
            </w:pPr>
            <w:r w:rsidRPr="00B77D9A">
              <w:rPr>
                <w:sz w:val="20"/>
                <w:szCs w:val="20"/>
              </w:rPr>
              <w:t>19</w:t>
            </w:r>
          </w:p>
        </w:tc>
        <w:tc>
          <w:tcPr>
            <w:tcW w:w="3394" w:type="dxa"/>
            <w:vAlign w:val="center"/>
          </w:tcPr>
          <w:p w14:paraId="7C96551E" w14:textId="77777777" w:rsidR="00FB6072" w:rsidRPr="00B77D9A" w:rsidRDefault="00FB6072" w:rsidP="00D43357">
            <w:pPr>
              <w:rPr>
                <w:sz w:val="20"/>
                <w:szCs w:val="20"/>
              </w:rPr>
            </w:pPr>
            <w:r w:rsidRPr="00E86079">
              <w:rPr>
                <w:sz w:val="20"/>
                <w:szCs w:val="20"/>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w:t>
            </w:r>
            <w:r>
              <w:rPr>
                <w:sz w:val="20"/>
                <w:szCs w:val="20"/>
              </w:rPr>
              <w:t xml:space="preserve"> </w:t>
            </w:r>
            <w:r w:rsidRPr="00C177AA">
              <w:rPr>
                <w:sz w:val="20"/>
                <w:szCs w:val="20"/>
              </w:rPr>
              <w:lastRenderedPageBreak/>
              <w:t>Embalagem/Pacote com 1.000 (mil) unidades.</w:t>
            </w:r>
          </w:p>
        </w:tc>
        <w:tc>
          <w:tcPr>
            <w:tcW w:w="1216" w:type="dxa"/>
            <w:vAlign w:val="center"/>
          </w:tcPr>
          <w:p w14:paraId="2E4C57DC" w14:textId="77777777" w:rsidR="00FB6072" w:rsidRPr="00B77D9A" w:rsidRDefault="00FB6072" w:rsidP="00D43357">
            <w:pPr>
              <w:spacing w:line="360" w:lineRule="auto"/>
              <w:jc w:val="center"/>
              <w:rPr>
                <w:sz w:val="20"/>
                <w:szCs w:val="20"/>
              </w:rPr>
            </w:pPr>
            <w:r>
              <w:rPr>
                <w:sz w:val="20"/>
                <w:szCs w:val="20"/>
              </w:rPr>
              <w:lastRenderedPageBreak/>
              <w:t>PC</w:t>
            </w:r>
          </w:p>
        </w:tc>
        <w:tc>
          <w:tcPr>
            <w:tcW w:w="1395" w:type="dxa"/>
            <w:vAlign w:val="center"/>
          </w:tcPr>
          <w:p w14:paraId="41D3656B"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65E6932F" w14:textId="77777777" w:rsidR="00FB6072" w:rsidRDefault="00FB6072" w:rsidP="00D43357">
            <w:pPr>
              <w:spacing w:line="360" w:lineRule="auto"/>
              <w:jc w:val="center"/>
              <w:rPr>
                <w:sz w:val="20"/>
                <w:szCs w:val="20"/>
              </w:rPr>
            </w:pPr>
            <w:r>
              <w:rPr>
                <w:sz w:val="20"/>
                <w:szCs w:val="20"/>
              </w:rPr>
              <w:t>R$</w:t>
            </w:r>
            <w:r w:rsidRPr="00661E26">
              <w:rPr>
                <w:sz w:val="20"/>
                <w:szCs w:val="20"/>
              </w:rPr>
              <w:t>45,59</w:t>
            </w:r>
          </w:p>
        </w:tc>
        <w:tc>
          <w:tcPr>
            <w:tcW w:w="1324" w:type="dxa"/>
            <w:vAlign w:val="center"/>
          </w:tcPr>
          <w:p w14:paraId="59A95FB1" w14:textId="77777777" w:rsidR="00FB6072" w:rsidRDefault="00FB6072" w:rsidP="00D43357">
            <w:pPr>
              <w:spacing w:line="360" w:lineRule="auto"/>
              <w:jc w:val="center"/>
              <w:rPr>
                <w:sz w:val="20"/>
                <w:szCs w:val="20"/>
              </w:rPr>
            </w:pPr>
            <w:r>
              <w:rPr>
                <w:sz w:val="20"/>
                <w:szCs w:val="20"/>
              </w:rPr>
              <w:t>R$</w:t>
            </w:r>
            <w:r w:rsidRPr="00661E26">
              <w:rPr>
                <w:sz w:val="20"/>
                <w:szCs w:val="20"/>
              </w:rPr>
              <w:t>227,95</w:t>
            </w:r>
          </w:p>
        </w:tc>
      </w:tr>
      <w:tr w:rsidR="00FB6072" w14:paraId="03B7ED38" w14:textId="77777777" w:rsidTr="00FB6072">
        <w:tc>
          <w:tcPr>
            <w:tcW w:w="693" w:type="dxa"/>
            <w:vAlign w:val="center"/>
          </w:tcPr>
          <w:p w14:paraId="27001CBD" w14:textId="77777777" w:rsidR="00FB6072" w:rsidRPr="00B77D9A" w:rsidRDefault="00FB6072" w:rsidP="00D43357">
            <w:pPr>
              <w:spacing w:line="360" w:lineRule="auto"/>
              <w:jc w:val="center"/>
              <w:rPr>
                <w:sz w:val="20"/>
                <w:szCs w:val="20"/>
              </w:rPr>
            </w:pPr>
            <w:r w:rsidRPr="00B77D9A">
              <w:rPr>
                <w:sz w:val="20"/>
                <w:szCs w:val="20"/>
              </w:rPr>
              <w:t>20</w:t>
            </w:r>
          </w:p>
        </w:tc>
        <w:tc>
          <w:tcPr>
            <w:tcW w:w="3394" w:type="dxa"/>
            <w:vAlign w:val="center"/>
          </w:tcPr>
          <w:p w14:paraId="4A5B3CB3" w14:textId="77777777" w:rsidR="00FB6072" w:rsidRPr="00B77D9A" w:rsidRDefault="00FB6072" w:rsidP="00D43357">
            <w:pPr>
              <w:rPr>
                <w:sz w:val="20"/>
                <w:szCs w:val="20"/>
              </w:rPr>
            </w:pPr>
            <w:r w:rsidRPr="00E86079">
              <w:rPr>
                <w:sz w:val="20"/>
                <w:szCs w:val="20"/>
              </w:rPr>
              <w:t>Parafuso para Bucha 6 - Parafuso compatível com bucha nº 6, fabricado em aço zincado, com rosca soberba para madeira ou rosca dupla, conforme projeto. Comprimento padrão 35–45 mm (ou conforme definido). Proporciona fixação firme em conjunto com a bucha nº 6.</w:t>
            </w:r>
            <w:r>
              <w:rPr>
                <w:sz w:val="20"/>
                <w:szCs w:val="20"/>
              </w:rPr>
              <w:t xml:space="preserve"> </w:t>
            </w:r>
            <w:r w:rsidRPr="00C177AA">
              <w:rPr>
                <w:sz w:val="20"/>
                <w:szCs w:val="20"/>
              </w:rPr>
              <w:t>Caixa/Embalagem/Pacote com 100 (cem) unidades/peças.</w:t>
            </w:r>
          </w:p>
        </w:tc>
        <w:tc>
          <w:tcPr>
            <w:tcW w:w="1216" w:type="dxa"/>
            <w:vAlign w:val="center"/>
          </w:tcPr>
          <w:p w14:paraId="29348827"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5F5813F0"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5101BAE0" w14:textId="77777777" w:rsidR="00FB6072" w:rsidRDefault="00FB6072" w:rsidP="00D43357">
            <w:pPr>
              <w:spacing w:line="360" w:lineRule="auto"/>
              <w:jc w:val="center"/>
              <w:rPr>
                <w:sz w:val="20"/>
                <w:szCs w:val="20"/>
              </w:rPr>
            </w:pPr>
            <w:r>
              <w:rPr>
                <w:sz w:val="20"/>
                <w:szCs w:val="20"/>
              </w:rPr>
              <w:t>R$</w:t>
            </w:r>
            <w:r w:rsidRPr="00661E26">
              <w:rPr>
                <w:sz w:val="20"/>
                <w:szCs w:val="20"/>
              </w:rPr>
              <w:t>20,58</w:t>
            </w:r>
          </w:p>
        </w:tc>
        <w:tc>
          <w:tcPr>
            <w:tcW w:w="1324" w:type="dxa"/>
            <w:vAlign w:val="center"/>
          </w:tcPr>
          <w:p w14:paraId="4A6AF14D" w14:textId="77777777" w:rsidR="00FB6072" w:rsidRDefault="00FB6072" w:rsidP="00D43357">
            <w:pPr>
              <w:spacing w:line="360" w:lineRule="auto"/>
              <w:jc w:val="center"/>
              <w:rPr>
                <w:sz w:val="20"/>
                <w:szCs w:val="20"/>
              </w:rPr>
            </w:pPr>
            <w:r>
              <w:rPr>
                <w:sz w:val="20"/>
                <w:szCs w:val="20"/>
              </w:rPr>
              <w:t>R$</w:t>
            </w:r>
            <w:r w:rsidRPr="00661E26">
              <w:rPr>
                <w:sz w:val="20"/>
                <w:szCs w:val="20"/>
              </w:rPr>
              <w:t>1.029,00</w:t>
            </w:r>
          </w:p>
        </w:tc>
      </w:tr>
      <w:tr w:rsidR="00FB6072" w14:paraId="106C71E7" w14:textId="77777777" w:rsidTr="00FB6072">
        <w:tc>
          <w:tcPr>
            <w:tcW w:w="693" w:type="dxa"/>
            <w:vAlign w:val="center"/>
          </w:tcPr>
          <w:p w14:paraId="42143371" w14:textId="77777777" w:rsidR="00FB6072" w:rsidRPr="00B77D9A" w:rsidRDefault="00FB6072" w:rsidP="00D43357">
            <w:pPr>
              <w:spacing w:line="360" w:lineRule="auto"/>
              <w:jc w:val="center"/>
              <w:rPr>
                <w:sz w:val="20"/>
                <w:szCs w:val="20"/>
              </w:rPr>
            </w:pPr>
            <w:r w:rsidRPr="00B77D9A">
              <w:rPr>
                <w:sz w:val="20"/>
                <w:szCs w:val="20"/>
              </w:rPr>
              <w:t>21</w:t>
            </w:r>
          </w:p>
        </w:tc>
        <w:tc>
          <w:tcPr>
            <w:tcW w:w="3394" w:type="dxa"/>
            <w:vAlign w:val="center"/>
          </w:tcPr>
          <w:p w14:paraId="1C065570" w14:textId="77777777" w:rsidR="00FB6072" w:rsidRPr="00B77D9A" w:rsidRDefault="00FB6072" w:rsidP="00D43357">
            <w:pPr>
              <w:rPr>
                <w:sz w:val="20"/>
                <w:szCs w:val="20"/>
              </w:rPr>
            </w:pPr>
            <w:r w:rsidRPr="00E86079">
              <w:rPr>
                <w:sz w:val="20"/>
                <w:szCs w:val="20"/>
              </w:rPr>
              <w:t xml:space="preserve">Parafuso Cabeça Lentilha </w:t>
            </w:r>
            <w:proofErr w:type="gramStart"/>
            <w:r w:rsidRPr="00E86079">
              <w:rPr>
                <w:sz w:val="20"/>
                <w:szCs w:val="20"/>
              </w:rPr>
              <w:t>-  Parafuso</w:t>
            </w:r>
            <w:proofErr w:type="gramEnd"/>
            <w:r w:rsidRPr="00E86079">
              <w:rPr>
                <w:sz w:val="20"/>
                <w:szCs w:val="20"/>
              </w:rPr>
              <w:t xml:space="preserve"> para Eletrocalha Cabeça Lentilha com Trava 1/4" x 1/2"Parafuso metálico com cabeça tipo lentilha, utilizado na fixação de tampas, emendas e acessórios de eletrocalhas. Medida 1/4" x 1/2", com sistema de trava integrado que evita afrouxamento por vibração. Fabricado em aço com acabamento zincado, garantindo durabilidade e resistência à corrosão. Indicado para instalações elétricas aparentes ou suspensas, seguindo o padrão de montagem de eletrocalhas.</w:t>
            </w:r>
            <w:r>
              <w:rPr>
                <w:sz w:val="20"/>
                <w:szCs w:val="20"/>
              </w:rPr>
              <w:t xml:space="preserve"> </w:t>
            </w:r>
            <w:r w:rsidRPr="00C177AA">
              <w:rPr>
                <w:sz w:val="20"/>
                <w:szCs w:val="20"/>
              </w:rPr>
              <w:t>Caixa/Embalagem/Pacote com 500 (</w:t>
            </w:r>
            <w:proofErr w:type="spellStart"/>
            <w:r w:rsidRPr="00C177AA">
              <w:rPr>
                <w:sz w:val="20"/>
                <w:szCs w:val="20"/>
              </w:rPr>
              <w:t>quinhetas</w:t>
            </w:r>
            <w:proofErr w:type="spellEnd"/>
            <w:r w:rsidRPr="00C177AA">
              <w:rPr>
                <w:sz w:val="20"/>
                <w:szCs w:val="20"/>
              </w:rPr>
              <w:t>) unidades/peças</w:t>
            </w:r>
          </w:p>
        </w:tc>
        <w:tc>
          <w:tcPr>
            <w:tcW w:w="1216" w:type="dxa"/>
            <w:vAlign w:val="center"/>
          </w:tcPr>
          <w:p w14:paraId="3A0865EE"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6F3B36CC"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4DB21A0F" w14:textId="77777777" w:rsidR="00FB6072" w:rsidRDefault="00FB6072" w:rsidP="00D43357">
            <w:pPr>
              <w:spacing w:line="360" w:lineRule="auto"/>
              <w:jc w:val="center"/>
              <w:rPr>
                <w:sz w:val="20"/>
                <w:szCs w:val="20"/>
              </w:rPr>
            </w:pPr>
            <w:r>
              <w:rPr>
                <w:sz w:val="20"/>
                <w:szCs w:val="20"/>
              </w:rPr>
              <w:t>R$</w:t>
            </w:r>
            <w:r w:rsidRPr="00661E26">
              <w:rPr>
                <w:sz w:val="20"/>
                <w:szCs w:val="20"/>
              </w:rPr>
              <w:t>745,34</w:t>
            </w:r>
          </w:p>
        </w:tc>
        <w:tc>
          <w:tcPr>
            <w:tcW w:w="1324" w:type="dxa"/>
            <w:vAlign w:val="center"/>
          </w:tcPr>
          <w:p w14:paraId="449E854B" w14:textId="77777777" w:rsidR="00FB6072" w:rsidRDefault="00FB6072" w:rsidP="00D43357">
            <w:pPr>
              <w:spacing w:line="360" w:lineRule="auto"/>
              <w:jc w:val="center"/>
              <w:rPr>
                <w:sz w:val="20"/>
                <w:szCs w:val="20"/>
              </w:rPr>
            </w:pPr>
            <w:r>
              <w:rPr>
                <w:sz w:val="20"/>
                <w:szCs w:val="20"/>
              </w:rPr>
              <w:t>R$</w:t>
            </w:r>
            <w:r w:rsidRPr="00661E26">
              <w:rPr>
                <w:sz w:val="20"/>
                <w:szCs w:val="20"/>
              </w:rPr>
              <w:t>7.453,40</w:t>
            </w:r>
          </w:p>
        </w:tc>
      </w:tr>
      <w:tr w:rsidR="00FB6072" w14:paraId="20F8FE24" w14:textId="77777777" w:rsidTr="00FB6072">
        <w:tc>
          <w:tcPr>
            <w:tcW w:w="693" w:type="dxa"/>
            <w:vAlign w:val="center"/>
          </w:tcPr>
          <w:p w14:paraId="2B5A74B9" w14:textId="77777777" w:rsidR="00FB6072" w:rsidRPr="00B77D9A" w:rsidRDefault="00FB6072" w:rsidP="00D43357">
            <w:pPr>
              <w:spacing w:line="360" w:lineRule="auto"/>
              <w:jc w:val="center"/>
              <w:rPr>
                <w:sz w:val="20"/>
                <w:szCs w:val="20"/>
              </w:rPr>
            </w:pPr>
            <w:r w:rsidRPr="00B77D9A">
              <w:rPr>
                <w:sz w:val="20"/>
                <w:szCs w:val="20"/>
              </w:rPr>
              <w:t>22</w:t>
            </w:r>
          </w:p>
        </w:tc>
        <w:tc>
          <w:tcPr>
            <w:tcW w:w="3394" w:type="dxa"/>
            <w:vAlign w:val="center"/>
          </w:tcPr>
          <w:p w14:paraId="483CB3D3" w14:textId="77777777" w:rsidR="00FB6072" w:rsidRPr="00B77D9A" w:rsidRDefault="00FB6072" w:rsidP="00D43357">
            <w:pPr>
              <w:rPr>
                <w:sz w:val="20"/>
                <w:szCs w:val="20"/>
              </w:rPr>
            </w:pPr>
            <w:r w:rsidRPr="00E86079">
              <w:rPr>
                <w:sz w:val="20"/>
                <w:szCs w:val="20"/>
              </w:rPr>
              <w:t xml:space="preserve">Porca Sextavada 1/4" com Trava - Porca sextavada com rosca 1/4", adequada para uso com parafuso cabeça lentilha em sistemas de eletrocalhas. Possui sistema de trava que evita o afrouxamento por vibração, garantindo maior segurança na fixação. Fabricada em aço zincado, com boa resistência mecânica e proteção contra corrosão. Indicada para montagem de tampas, emendas e acessórios de </w:t>
            </w:r>
            <w:proofErr w:type="spellStart"/>
            <w:proofErr w:type="gramStart"/>
            <w:r w:rsidRPr="00E86079">
              <w:rPr>
                <w:sz w:val="20"/>
                <w:szCs w:val="20"/>
              </w:rPr>
              <w:t>eletrocalhas.</w:t>
            </w:r>
            <w:r w:rsidRPr="00C177AA">
              <w:rPr>
                <w:sz w:val="20"/>
                <w:szCs w:val="20"/>
              </w:rPr>
              <w:t>Caixa</w:t>
            </w:r>
            <w:proofErr w:type="spellEnd"/>
            <w:proofErr w:type="gramEnd"/>
            <w:r w:rsidRPr="00C177AA">
              <w:rPr>
                <w:sz w:val="20"/>
                <w:szCs w:val="20"/>
              </w:rPr>
              <w:t>/Embalagem/Pacote com 1000 (mil) unidades/Peças</w:t>
            </w:r>
          </w:p>
        </w:tc>
        <w:tc>
          <w:tcPr>
            <w:tcW w:w="1216" w:type="dxa"/>
            <w:vAlign w:val="center"/>
          </w:tcPr>
          <w:p w14:paraId="5BCB7E97"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28C45800"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0F70B61E" w14:textId="77777777" w:rsidR="00FB6072" w:rsidRDefault="00FB6072" w:rsidP="00D43357">
            <w:pPr>
              <w:spacing w:line="360" w:lineRule="auto"/>
              <w:jc w:val="center"/>
              <w:rPr>
                <w:sz w:val="20"/>
                <w:szCs w:val="20"/>
              </w:rPr>
            </w:pPr>
            <w:r>
              <w:rPr>
                <w:sz w:val="20"/>
                <w:szCs w:val="20"/>
              </w:rPr>
              <w:t>R$</w:t>
            </w:r>
            <w:r w:rsidRPr="00661E26">
              <w:rPr>
                <w:sz w:val="20"/>
                <w:szCs w:val="20"/>
              </w:rPr>
              <w:t>200,85</w:t>
            </w:r>
          </w:p>
        </w:tc>
        <w:tc>
          <w:tcPr>
            <w:tcW w:w="1324" w:type="dxa"/>
            <w:vAlign w:val="center"/>
          </w:tcPr>
          <w:p w14:paraId="720766A0" w14:textId="77777777" w:rsidR="00FB6072" w:rsidRDefault="00FB6072" w:rsidP="00D43357">
            <w:pPr>
              <w:spacing w:line="360" w:lineRule="auto"/>
              <w:jc w:val="center"/>
              <w:rPr>
                <w:sz w:val="20"/>
                <w:szCs w:val="20"/>
              </w:rPr>
            </w:pPr>
            <w:r>
              <w:rPr>
                <w:sz w:val="20"/>
                <w:szCs w:val="20"/>
              </w:rPr>
              <w:t>R$</w:t>
            </w:r>
            <w:r w:rsidRPr="00661E26">
              <w:rPr>
                <w:sz w:val="20"/>
                <w:szCs w:val="20"/>
              </w:rPr>
              <w:t>1.004,25</w:t>
            </w:r>
          </w:p>
        </w:tc>
      </w:tr>
      <w:tr w:rsidR="00FB6072" w14:paraId="20B0AAE9" w14:textId="77777777" w:rsidTr="00FB6072">
        <w:tc>
          <w:tcPr>
            <w:tcW w:w="693" w:type="dxa"/>
            <w:vAlign w:val="center"/>
          </w:tcPr>
          <w:p w14:paraId="0B3A61DB" w14:textId="77777777" w:rsidR="00FB6072" w:rsidRPr="00B77D9A" w:rsidRDefault="00FB6072" w:rsidP="00D43357">
            <w:pPr>
              <w:spacing w:line="360" w:lineRule="auto"/>
              <w:jc w:val="center"/>
              <w:rPr>
                <w:sz w:val="20"/>
                <w:szCs w:val="20"/>
              </w:rPr>
            </w:pPr>
            <w:r w:rsidRPr="00B77D9A">
              <w:rPr>
                <w:sz w:val="20"/>
                <w:szCs w:val="20"/>
              </w:rPr>
              <w:t>23</w:t>
            </w:r>
          </w:p>
        </w:tc>
        <w:tc>
          <w:tcPr>
            <w:tcW w:w="3394" w:type="dxa"/>
            <w:vAlign w:val="center"/>
          </w:tcPr>
          <w:p w14:paraId="59C8B991" w14:textId="77777777" w:rsidR="00FB6072" w:rsidRPr="00B77D9A" w:rsidRDefault="00FB6072" w:rsidP="00D43357">
            <w:pPr>
              <w:rPr>
                <w:sz w:val="20"/>
                <w:szCs w:val="20"/>
              </w:rPr>
            </w:pPr>
            <w:r w:rsidRPr="00E86079">
              <w:rPr>
                <w:sz w:val="20"/>
                <w:szCs w:val="20"/>
              </w:rPr>
              <w:t>Arruela Lisa 1/4" - Arruela metálica lisa, rosca 1/4", utilizada para distribuir a carga de aperto do parafuso e proteger a superfície da eletrocalha. Fabricada em aço zincado, garantindo resistência à corrosão.</w:t>
            </w:r>
            <w:r>
              <w:rPr>
                <w:sz w:val="20"/>
                <w:szCs w:val="20"/>
              </w:rPr>
              <w:t xml:space="preserve"> </w:t>
            </w:r>
            <w:r w:rsidRPr="00BB1066">
              <w:rPr>
                <w:sz w:val="20"/>
                <w:szCs w:val="20"/>
              </w:rPr>
              <w:t>Caixa/Embalagem/Pacote com 100 (cem) unidades/Peças</w:t>
            </w:r>
          </w:p>
        </w:tc>
        <w:tc>
          <w:tcPr>
            <w:tcW w:w="1216" w:type="dxa"/>
            <w:vAlign w:val="center"/>
          </w:tcPr>
          <w:p w14:paraId="0483D38F"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5057CD4B"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536BA6DD" w14:textId="77777777" w:rsidR="00FB6072" w:rsidRDefault="00FB6072" w:rsidP="00D43357">
            <w:pPr>
              <w:spacing w:line="360" w:lineRule="auto"/>
              <w:jc w:val="center"/>
              <w:rPr>
                <w:sz w:val="20"/>
                <w:szCs w:val="20"/>
              </w:rPr>
            </w:pPr>
            <w:r>
              <w:rPr>
                <w:sz w:val="20"/>
                <w:szCs w:val="20"/>
              </w:rPr>
              <w:t>R$</w:t>
            </w:r>
            <w:r w:rsidRPr="00661E26">
              <w:rPr>
                <w:sz w:val="20"/>
                <w:szCs w:val="20"/>
              </w:rPr>
              <w:t>12,50</w:t>
            </w:r>
          </w:p>
        </w:tc>
        <w:tc>
          <w:tcPr>
            <w:tcW w:w="1324" w:type="dxa"/>
            <w:vAlign w:val="center"/>
          </w:tcPr>
          <w:p w14:paraId="63ED4659" w14:textId="77777777" w:rsidR="00FB6072" w:rsidRDefault="00FB6072" w:rsidP="00D43357">
            <w:pPr>
              <w:spacing w:line="360" w:lineRule="auto"/>
              <w:jc w:val="center"/>
              <w:rPr>
                <w:sz w:val="20"/>
                <w:szCs w:val="20"/>
              </w:rPr>
            </w:pPr>
            <w:r>
              <w:rPr>
                <w:sz w:val="20"/>
                <w:szCs w:val="20"/>
              </w:rPr>
              <w:t>R$</w:t>
            </w:r>
            <w:r w:rsidRPr="00661E26">
              <w:rPr>
                <w:sz w:val="20"/>
                <w:szCs w:val="20"/>
              </w:rPr>
              <w:t>625,00</w:t>
            </w:r>
          </w:p>
        </w:tc>
      </w:tr>
      <w:tr w:rsidR="00FB6072" w14:paraId="0A3E305A" w14:textId="77777777" w:rsidTr="00FB6072">
        <w:tc>
          <w:tcPr>
            <w:tcW w:w="693" w:type="dxa"/>
            <w:vAlign w:val="center"/>
          </w:tcPr>
          <w:p w14:paraId="349979AC" w14:textId="77777777" w:rsidR="00FB6072" w:rsidRPr="00B77D9A" w:rsidRDefault="00FB6072" w:rsidP="00D43357">
            <w:pPr>
              <w:spacing w:line="360" w:lineRule="auto"/>
              <w:jc w:val="center"/>
              <w:rPr>
                <w:sz w:val="20"/>
                <w:szCs w:val="20"/>
              </w:rPr>
            </w:pPr>
            <w:r w:rsidRPr="00B77D9A">
              <w:rPr>
                <w:sz w:val="20"/>
                <w:szCs w:val="20"/>
              </w:rPr>
              <w:t>24</w:t>
            </w:r>
          </w:p>
        </w:tc>
        <w:tc>
          <w:tcPr>
            <w:tcW w:w="3394" w:type="dxa"/>
            <w:vAlign w:val="center"/>
          </w:tcPr>
          <w:p w14:paraId="7EDD8AD4" w14:textId="77777777" w:rsidR="00FB6072" w:rsidRPr="00B77D9A" w:rsidRDefault="00FB6072" w:rsidP="00D43357">
            <w:pPr>
              <w:rPr>
                <w:sz w:val="20"/>
                <w:szCs w:val="20"/>
              </w:rPr>
            </w:pPr>
            <w:r w:rsidRPr="00966E8D">
              <w:rPr>
                <w:sz w:val="20"/>
                <w:szCs w:val="20"/>
              </w:rPr>
              <w:t xml:space="preserve">Abraçadeira para Eletroduto Tipo D com Copo – 1" - Abraçadeira metálica tipo “D”, com copo, destinada à fixação de eletrodutos de 1 polegada em paredes, tetos ou estruturas metálicas. </w:t>
            </w:r>
            <w:r w:rsidRPr="00966E8D">
              <w:rPr>
                <w:sz w:val="20"/>
                <w:szCs w:val="20"/>
              </w:rPr>
              <w:lastRenderedPageBreak/>
              <w:t>Fabricada em aço galvanizado, garantindo alta resistência mecânica e proteção contra corrosão. Proporciona sustentação firme, alinhamento adequado da tubulação e segurança em instalações elétricas aparentes.</w:t>
            </w:r>
            <w:r>
              <w:rPr>
                <w:sz w:val="20"/>
                <w:szCs w:val="20"/>
              </w:rPr>
              <w:t xml:space="preserve"> </w:t>
            </w:r>
            <w:r w:rsidRPr="00BB1066">
              <w:rPr>
                <w:sz w:val="20"/>
                <w:szCs w:val="20"/>
              </w:rPr>
              <w:t>Caixa/Embalagem/Pacote com 100 (cem) unidades/Peças</w:t>
            </w:r>
            <w:r>
              <w:rPr>
                <w:sz w:val="20"/>
                <w:szCs w:val="20"/>
              </w:rPr>
              <w:t xml:space="preserve"> </w:t>
            </w:r>
          </w:p>
        </w:tc>
        <w:tc>
          <w:tcPr>
            <w:tcW w:w="1216" w:type="dxa"/>
            <w:vAlign w:val="center"/>
          </w:tcPr>
          <w:p w14:paraId="1423F4EF" w14:textId="77777777" w:rsidR="00FB6072" w:rsidRPr="00B77D9A" w:rsidRDefault="00FB6072" w:rsidP="00D43357">
            <w:pPr>
              <w:spacing w:line="360" w:lineRule="auto"/>
              <w:jc w:val="center"/>
              <w:rPr>
                <w:sz w:val="20"/>
                <w:szCs w:val="20"/>
              </w:rPr>
            </w:pPr>
            <w:r>
              <w:rPr>
                <w:sz w:val="20"/>
                <w:szCs w:val="20"/>
              </w:rPr>
              <w:lastRenderedPageBreak/>
              <w:t>PC</w:t>
            </w:r>
          </w:p>
        </w:tc>
        <w:tc>
          <w:tcPr>
            <w:tcW w:w="1395" w:type="dxa"/>
            <w:vAlign w:val="center"/>
          </w:tcPr>
          <w:p w14:paraId="42782980" w14:textId="77777777" w:rsidR="00FB6072" w:rsidRPr="00B77D9A" w:rsidRDefault="00FB6072" w:rsidP="00D43357">
            <w:pPr>
              <w:spacing w:line="360" w:lineRule="auto"/>
              <w:jc w:val="center"/>
              <w:rPr>
                <w:sz w:val="20"/>
                <w:szCs w:val="20"/>
              </w:rPr>
            </w:pPr>
            <w:r>
              <w:rPr>
                <w:sz w:val="20"/>
                <w:szCs w:val="20"/>
              </w:rPr>
              <w:t>2,00</w:t>
            </w:r>
          </w:p>
        </w:tc>
        <w:tc>
          <w:tcPr>
            <w:tcW w:w="1324" w:type="dxa"/>
            <w:vAlign w:val="center"/>
          </w:tcPr>
          <w:p w14:paraId="16DCE194" w14:textId="77777777" w:rsidR="00FB6072" w:rsidRDefault="00FB6072" w:rsidP="00D43357">
            <w:pPr>
              <w:spacing w:line="360" w:lineRule="auto"/>
              <w:jc w:val="center"/>
              <w:rPr>
                <w:sz w:val="20"/>
                <w:szCs w:val="20"/>
              </w:rPr>
            </w:pPr>
            <w:r>
              <w:rPr>
                <w:sz w:val="20"/>
                <w:szCs w:val="20"/>
              </w:rPr>
              <w:t>R$</w:t>
            </w:r>
            <w:r w:rsidRPr="00661E26">
              <w:rPr>
                <w:sz w:val="20"/>
                <w:szCs w:val="20"/>
              </w:rPr>
              <w:t>259,90</w:t>
            </w:r>
          </w:p>
        </w:tc>
        <w:tc>
          <w:tcPr>
            <w:tcW w:w="1324" w:type="dxa"/>
            <w:vAlign w:val="center"/>
          </w:tcPr>
          <w:p w14:paraId="32C6A895" w14:textId="77777777" w:rsidR="00FB6072" w:rsidRDefault="00FB6072" w:rsidP="00D43357">
            <w:pPr>
              <w:spacing w:line="360" w:lineRule="auto"/>
              <w:jc w:val="center"/>
              <w:rPr>
                <w:sz w:val="20"/>
                <w:szCs w:val="20"/>
              </w:rPr>
            </w:pPr>
            <w:r>
              <w:rPr>
                <w:sz w:val="20"/>
                <w:szCs w:val="20"/>
              </w:rPr>
              <w:t>R$</w:t>
            </w:r>
            <w:r w:rsidRPr="00661E26">
              <w:rPr>
                <w:sz w:val="20"/>
                <w:szCs w:val="20"/>
              </w:rPr>
              <w:t>519,80</w:t>
            </w:r>
          </w:p>
        </w:tc>
      </w:tr>
      <w:tr w:rsidR="00FB6072" w14:paraId="1A1A79AB" w14:textId="77777777" w:rsidTr="00FB6072">
        <w:tc>
          <w:tcPr>
            <w:tcW w:w="693" w:type="dxa"/>
            <w:vAlign w:val="center"/>
          </w:tcPr>
          <w:p w14:paraId="0ED1A678" w14:textId="77777777" w:rsidR="00FB6072" w:rsidRPr="00B77D9A" w:rsidRDefault="00FB6072" w:rsidP="00D43357">
            <w:pPr>
              <w:spacing w:line="360" w:lineRule="auto"/>
              <w:jc w:val="center"/>
              <w:rPr>
                <w:sz w:val="20"/>
                <w:szCs w:val="20"/>
              </w:rPr>
            </w:pPr>
            <w:r w:rsidRPr="00B77D9A">
              <w:rPr>
                <w:sz w:val="20"/>
                <w:szCs w:val="20"/>
              </w:rPr>
              <w:t>25</w:t>
            </w:r>
          </w:p>
        </w:tc>
        <w:tc>
          <w:tcPr>
            <w:tcW w:w="3394" w:type="dxa"/>
            <w:vAlign w:val="center"/>
          </w:tcPr>
          <w:p w14:paraId="1BEBFECC" w14:textId="77777777" w:rsidR="00FB6072" w:rsidRPr="00B77D9A" w:rsidRDefault="00FB6072" w:rsidP="00D43357">
            <w:pPr>
              <w:rPr>
                <w:sz w:val="20"/>
                <w:szCs w:val="20"/>
              </w:rPr>
            </w:pPr>
            <w:r w:rsidRPr="00966E8D">
              <w:rPr>
                <w:sz w:val="20"/>
                <w:szCs w:val="20"/>
              </w:rPr>
              <w:t>Abraçadeira para Eletroduto Tipo D com Copo – 2" - Abraçadeira metálica tipo “D”, com copo, destinada à fixação de eletrodutos de 2 polegadas em paredes, tetos ou estruturas metálicas. Produzida em aço galvanizado, oferecendo elevada resistência mecânica e proteção contra corrosão. Garante sustentação firme do eletroduto, alinhamento adequado da tubulação e segurança em instalações elétricas aparentes.</w:t>
            </w:r>
            <w:r>
              <w:rPr>
                <w:sz w:val="20"/>
                <w:szCs w:val="20"/>
              </w:rPr>
              <w:t xml:space="preserve"> </w:t>
            </w:r>
            <w:r w:rsidRPr="00BB1066">
              <w:rPr>
                <w:sz w:val="20"/>
                <w:szCs w:val="20"/>
              </w:rPr>
              <w:t>Caixa/Embalagem/Pacote com 10 (dez) unidades/Peças</w:t>
            </w:r>
          </w:p>
        </w:tc>
        <w:tc>
          <w:tcPr>
            <w:tcW w:w="1216" w:type="dxa"/>
            <w:vAlign w:val="center"/>
          </w:tcPr>
          <w:p w14:paraId="479A8A3C"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0EB60D7F"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7930719D" w14:textId="77777777" w:rsidR="00FB6072" w:rsidRDefault="00FB6072" w:rsidP="00D43357">
            <w:pPr>
              <w:spacing w:line="360" w:lineRule="auto"/>
              <w:jc w:val="center"/>
              <w:rPr>
                <w:sz w:val="20"/>
                <w:szCs w:val="20"/>
              </w:rPr>
            </w:pPr>
            <w:r>
              <w:rPr>
                <w:sz w:val="20"/>
                <w:szCs w:val="20"/>
              </w:rPr>
              <w:t>R$</w:t>
            </w:r>
            <w:r w:rsidRPr="00661E26">
              <w:rPr>
                <w:sz w:val="20"/>
                <w:szCs w:val="20"/>
              </w:rPr>
              <w:t>52,42</w:t>
            </w:r>
          </w:p>
        </w:tc>
        <w:tc>
          <w:tcPr>
            <w:tcW w:w="1324" w:type="dxa"/>
            <w:vAlign w:val="center"/>
          </w:tcPr>
          <w:p w14:paraId="528381E1" w14:textId="77777777" w:rsidR="00FB6072" w:rsidRDefault="00FB6072" w:rsidP="00D43357">
            <w:pPr>
              <w:spacing w:line="360" w:lineRule="auto"/>
              <w:jc w:val="center"/>
              <w:rPr>
                <w:sz w:val="20"/>
                <w:szCs w:val="20"/>
              </w:rPr>
            </w:pPr>
            <w:r>
              <w:rPr>
                <w:sz w:val="20"/>
                <w:szCs w:val="20"/>
              </w:rPr>
              <w:t>R$</w:t>
            </w:r>
            <w:r w:rsidRPr="00661E26">
              <w:rPr>
                <w:sz w:val="20"/>
                <w:szCs w:val="20"/>
              </w:rPr>
              <w:t>2.621,00</w:t>
            </w:r>
          </w:p>
        </w:tc>
      </w:tr>
      <w:tr w:rsidR="00FB6072" w14:paraId="77914E0E" w14:textId="77777777" w:rsidTr="00FB6072">
        <w:tc>
          <w:tcPr>
            <w:tcW w:w="693" w:type="dxa"/>
            <w:vAlign w:val="center"/>
          </w:tcPr>
          <w:p w14:paraId="04BA624D" w14:textId="77777777" w:rsidR="00FB6072" w:rsidRPr="00B77D9A" w:rsidRDefault="00FB6072" w:rsidP="00D43357">
            <w:pPr>
              <w:spacing w:line="360" w:lineRule="auto"/>
              <w:jc w:val="center"/>
              <w:rPr>
                <w:sz w:val="20"/>
                <w:szCs w:val="20"/>
              </w:rPr>
            </w:pPr>
            <w:r w:rsidRPr="00B77D9A">
              <w:rPr>
                <w:sz w:val="20"/>
                <w:szCs w:val="20"/>
              </w:rPr>
              <w:t>26</w:t>
            </w:r>
          </w:p>
        </w:tc>
        <w:tc>
          <w:tcPr>
            <w:tcW w:w="3394" w:type="dxa"/>
            <w:vAlign w:val="center"/>
          </w:tcPr>
          <w:p w14:paraId="7D59DAE4" w14:textId="77777777" w:rsidR="00FB6072" w:rsidRPr="00B77D9A" w:rsidRDefault="00FB6072" w:rsidP="00D43357">
            <w:pPr>
              <w:rPr>
                <w:sz w:val="20"/>
                <w:szCs w:val="20"/>
              </w:rPr>
            </w:pPr>
            <w:r w:rsidRPr="00966E8D">
              <w:rPr>
                <w:sz w:val="20"/>
                <w:szCs w:val="20"/>
              </w:rPr>
              <w:t xml:space="preserve">Fita Isolante 18 mm x 20 m - Fita isolante profissional, na dimensão 18 mm x 20 metros, na cor preta, </w:t>
            </w:r>
            <w:proofErr w:type="gramStart"/>
            <w:r w:rsidRPr="00966E8D">
              <w:rPr>
                <w:sz w:val="20"/>
                <w:szCs w:val="20"/>
              </w:rPr>
              <w:t>Produzida</w:t>
            </w:r>
            <w:proofErr w:type="gramEnd"/>
            <w:r w:rsidRPr="00966E8D">
              <w:rPr>
                <w:sz w:val="20"/>
                <w:szCs w:val="20"/>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1216" w:type="dxa"/>
            <w:vAlign w:val="center"/>
          </w:tcPr>
          <w:p w14:paraId="7B2F627F"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63E2A423" w14:textId="77777777" w:rsidR="00FB6072" w:rsidRPr="00B77D9A" w:rsidRDefault="00FB6072" w:rsidP="00D43357">
            <w:pPr>
              <w:spacing w:line="360" w:lineRule="auto"/>
              <w:jc w:val="center"/>
              <w:rPr>
                <w:sz w:val="20"/>
                <w:szCs w:val="20"/>
              </w:rPr>
            </w:pPr>
            <w:r>
              <w:rPr>
                <w:sz w:val="20"/>
                <w:szCs w:val="20"/>
              </w:rPr>
              <w:t>300,00</w:t>
            </w:r>
          </w:p>
        </w:tc>
        <w:tc>
          <w:tcPr>
            <w:tcW w:w="1324" w:type="dxa"/>
            <w:vAlign w:val="center"/>
          </w:tcPr>
          <w:p w14:paraId="08BFB241" w14:textId="77777777" w:rsidR="00FB6072" w:rsidRDefault="00FB6072" w:rsidP="00D43357">
            <w:pPr>
              <w:spacing w:line="360" w:lineRule="auto"/>
              <w:jc w:val="center"/>
              <w:rPr>
                <w:sz w:val="20"/>
                <w:szCs w:val="20"/>
              </w:rPr>
            </w:pPr>
            <w:r>
              <w:rPr>
                <w:sz w:val="20"/>
                <w:szCs w:val="20"/>
              </w:rPr>
              <w:t>R$</w:t>
            </w:r>
            <w:r w:rsidRPr="00661E26">
              <w:rPr>
                <w:sz w:val="20"/>
                <w:szCs w:val="20"/>
              </w:rPr>
              <w:t>30,74</w:t>
            </w:r>
          </w:p>
        </w:tc>
        <w:tc>
          <w:tcPr>
            <w:tcW w:w="1324" w:type="dxa"/>
            <w:vAlign w:val="center"/>
          </w:tcPr>
          <w:p w14:paraId="3D260B6E" w14:textId="77777777" w:rsidR="00FB6072" w:rsidRDefault="00FB6072" w:rsidP="00D43357">
            <w:pPr>
              <w:spacing w:line="360" w:lineRule="auto"/>
              <w:jc w:val="center"/>
              <w:rPr>
                <w:sz w:val="20"/>
                <w:szCs w:val="20"/>
              </w:rPr>
            </w:pPr>
            <w:r>
              <w:rPr>
                <w:sz w:val="20"/>
                <w:szCs w:val="20"/>
              </w:rPr>
              <w:t>R$</w:t>
            </w:r>
            <w:r w:rsidRPr="00661E26">
              <w:rPr>
                <w:sz w:val="20"/>
                <w:szCs w:val="20"/>
              </w:rPr>
              <w:t>9.222,00</w:t>
            </w:r>
          </w:p>
        </w:tc>
      </w:tr>
      <w:tr w:rsidR="00FB6072" w14:paraId="5A049A24" w14:textId="77777777" w:rsidTr="00FB6072">
        <w:tc>
          <w:tcPr>
            <w:tcW w:w="693" w:type="dxa"/>
            <w:vAlign w:val="center"/>
          </w:tcPr>
          <w:p w14:paraId="1C6C59C9" w14:textId="77777777" w:rsidR="00FB6072" w:rsidRPr="00B77D9A" w:rsidRDefault="00FB6072" w:rsidP="00D43357">
            <w:pPr>
              <w:spacing w:line="360" w:lineRule="auto"/>
              <w:jc w:val="center"/>
              <w:rPr>
                <w:sz w:val="20"/>
                <w:szCs w:val="20"/>
              </w:rPr>
            </w:pPr>
            <w:r w:rsidRPr="00B77D9A">
              <w:rPr>
                <w:sz w:val="20"/>
                <w:szCs w:val="20"/>
              </w:rPr>
              <w:t>27</w:t>
            </w:r>
          </w:p>
        </w:tc>
        <w:tc>
          <w:tcPr>
            <w:tcW w:w="3394" w:type="dxa"/>
            <w:vAlign w:val="center"/>
          </w:tcPr>
          <w:p w14:paraId="03BD40AD" w14:textId="77777777" w:rsidR="00FB6072" w:rsidRPr="00B77D9A" w:rsidRDefault="00FB6072" w:rsidP="00D43357">
            <w:pPr>
              <w:rPr>
                <w:sz w:val="20"/>
                <w:szCs w:val="20"/>
              </w:rPr>
            </w:pPr>
            <w:r w:rsidRPr="00966E8D">
              <w:rPr>
                <w:sz w:val="20"/>
                <w:szCs w:val="20"/>
              </w:rPr>
              <w:t>Fio cabo flexível - cabo flexível 35mm x 100 m</w:t>
            </w:r>
            <w:r>
              <w:rPr>
                <w:sz w:val="20"/>
                <w:szCs w:val="20"/>
              </w:rPr>
              <w:t xml:space="preserve"> </w:t>
            </w:r>
            <w:r w:rsidRPr="00966E8D">
              <w:rPr>
                <w:sz w:val="20"/>
                <w:szCs w:val="20"/>
              </w:rPr>
              <w:t xml:space="preserve">Norma de referência: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nm</w:t>
            </w:r>
            <w:proofErr w:type="spellEnd"/>
            <w:r w:rsidRPr="00966E8D">
              <w:rPr>
                <w:sz w:val="20"/>
                <w:szCs w:val="20"/>
              </w:rPr>
              <w:t xml:space="preserve"> 247-3, têmpera mole: classe 4 de encordoamento até a seção 6mm2 e classe 5 de encordoamento a partir da seção 10mm2 (extra flexível), isolado em: composto termoplástico </w:t>
            </w:r>
            <w:proofErr w:type="spellStart"/>
            <w:r w:rsidRPr="00966E8D">
              <w:rPr>
                <w:sz w:val="20"/>
                <w:szCs w:val="20"/>
              </w:rPr>
              <w:t>polivinílico</w:t>
            </w:r>
            <w:proofErr w:type="spellEnd"/>
            <w:r w:rsidRPr="00966E8D">
              <w:rPr>
                <w:sz w:val="20"/>
                <w:szCs w:val="20"/>
              </w:rPr>
              <w:t xml:space="preserve"> (</w:t>
            </w:r>
            <w:proofErr w:type="spellStart"/>
            <w:r w:rsidRPr="00966E8D">
              <w:rPr>
                <w:sz w:val="20"/>
                <w:szCs w:val="20"/>
              </w:rPr>
              <w:t>pvc</w:t>
            </w:r>
            <w:proofErr w:type="spellEnd"/>
            <w:r w:rsidRPr="00966E8D">
              <w:rPr>
                <w:sz w:val="20"/>
                <w:szCs w:val="20"/>
              </w:rPr>
              <w:t xml:space="preserve">) tipo </w:t>
            </w:r>
            <w:proofErr w:type="spellStart"/>
            <w:r w:rsidRPr="00966E8D">
              <w:rPr>
                <w:sz w:val="20"/>
                <w:szCs w:val="20"/>
              </w:rPr>
              <w:t>bwf</w:t>
            </w:r>
            <w:proofErr w:type="spellEnd"/>
            <w:r w:rsidRPr="00966E8D">
              <w:rPr>
                <w:sz w:val="20"/>
                <w:szCs w:val="20"/>
              </w:rPr>
              <w:t xml:space="preserve">, característica: não propagação e auto extinção do fogo, classe térmica: 90°c, tensão de isolação: 450/750 v, produto: cabo fio flexível 25mm 750v. Certificação obrigatória pelo </w:t>
            </w:r>
            <w:proofErr w:type="spellStart"/>
            <w:r w:rsidRPr="00966E8D">
              <w:rPr>
                <w:sz w:val="20"/>
                <w:szCs w:val="20"/>
              </w:rPr>
              <w:t>inmetro</w:t>
            </w:r>
            <w:proofErr w:type="spellEnd"/>
          </w:p>
        </w:tc>
        <w:tc>
          <w:tcPr>
            <w:tcW w:w="1216" w:type="dxa"/>
            <w:vAlign w:val="center"/>
          </w:tcPr>
          <w:p w14:paraId="0E66D95C" w14:textId="77777777" w:rsidR="00FB6072" w:rsidRPr="00B77D9A" w:rsidRDefault="00FB6072" w:rsidP="00D43357">
            <w:pPr>
              <w:spacing w:line="360" w:lineRule="auto"/>
              <w:jc w:val="center"/>
              <w:rPr>
                <w:sz w:val="20"/>
                <w:szCs w:val="20"/>
              </w:rPr>
            </w:pPr>
            <w:r>
              <w:rPr>
                <w:sz w:val="20"/>
                <w:szCs w:val="20"/>
              </w:rPr>
              <w:t>RL</w:t>
            </w:r>
          </w:p>
        </w:tc>
        <w:tc>
          <w:tcPr>
            <w:tcW w:w="1395" w:type="dxa"/>
            <w:vAlign w:val="center"/>
          </w:tcPr>
          <w:p w14:paraId="1AAD4DDB" w14:textId="77777777" w:rsidR="00FB6072" w:rsidRPr="00B77D9A" w:rsidRDefault="00FB6072" w:rsidP="00D43357">
            <w:pPr>
              <w:spacing w:line="360" w:lineRule="auto"/>
              <w:jc w:val="center"/>
              <w:rPr>
                <w:sz w:val="20"/>
                <w:szCs w:val="20"/>
              </w:rPr>
            </w:pPr>
            <w:r>
              <w:rPr>
                <w:sz w:val="20"/>
                <w:szCs w:val="20"/>
              </w:rPr>
              <w:t>15,00</w:t>
            </w:r>
          </w:p>
        </w:tc>
        <w:tc>
          <w:tcPr>
            <w:tcW w:w="1324" w:type="dxa"/>
            <w:vAlign w:val="center"/>
          </w:tcPr>
          <w:p w14:paraId="05907D37" w14:textId="77777777" w:rsidR="00FB6072" w:rsidRDefault="00FB6072" w:rsidP="00D43357">
            <w:pPr>
              <w:spacing w:line="360" w:lineRule="auto"/>
              <w:jc w:val="center"/>
              <w:rPr>
                <w:sz w:val="20"/>
                <w:szCs w:val="20"/>
              </w:rPr>
            </w:pPr>
            <w:r>
              <w:rPr>
                <w:sz w:val="20"/>
                <w:szCs w:val="20"/>
              </w:rPr>
              <w:t>R$</w:t>
            </w:r>
            <w:r w:rsidRPr="00661E26">
              <w:rPr>
                <w:sz w:val="20"/>
                <w:szCs w:val="20"/>
              </w:rPr>
              <w:t>5.107,33</w:t>
            </w:r>
          </w:p>
        </w:tc>
        <w:tc>
          <w:tcPr>
            <w:tcW w:w="1324" w:type="dxa"/>
            <w:vAlign w:val="center"/>
          </w:tcPr>
          <w:p w14:paraId="1320525E" w14:textId="77777777" w:rsidR="00FB6072" w:rsidRDefault="00FB6072" w:rsidP="00D43357">
            <w:pPr>
              <w:spacing w:line="360" w:lineRule="auto"/>
              <w:jc w:val="center"/>
              <w:rPr>
                <w:sz w:val="20"/>
                <w:szCs w:val="20"/>
              </w:rPr>
            </w:pPr>
            <w:r>
              <w:rPr>
                <w:sz w:val="20"/>
                <w:szCs w:val="20"/>
              </w:rPr>
              <w:t>R$</w:t>
            </w:r>
            <w:r w:rsidRPr="00661E26">
              <w:rPr>
                <w:sz w:val="20"/>
                <w:szCs w:val="20"/>
              </w:rPr>
              <w:t>76.609,95</w:t>
            </w:r>
          </w:p>
        </w:tc>
      </w:tr>
      <w:tr w:rsidR="00FB6072" w14:paraId="568BBEC1" w14:textId="77777777" w:rsidTr="00FB6072">
        <w:tc>
          <w:tcPr>
            <w:tcW w:w="693" w:type="dxa"/>
            <w:vAlign w:val="center"/>
          </w:tcPr>
          <w:p w14:paraId="7D9A478B" w14:textId="77777777" w:rsidR="00FB6072" w:rsidRPr="00B77D9A" w:rsidRDefault="00FB6072" w:rsidP="00D43357">
            <w:pPr>
              <w:spacing w:line="360" w:lineRule="auto"/>
              <w:jc w:val="center"/>
              <w:rPr>
                <w:sz w:val="20"/>
                <w:szCs w:val="20"/>
              </w:rPr>
            </w:pPr>
            <w:r w:rsidRPr="00B77D9A">
              <w:rPr>
                <w:sz w:val="20"/>
                <w:szCs w:val="20"/>
              </w:rPr>
              <w:t>28</w:t>
            </w:r>
          </w:p>
        </w:tc>
        <w:tc>
          <w:tcPr>
            <w:tcW w:w="3394" w:type="dxa"/>
            <w:vAlign w:val="center"/>
          </w:tcPr>
          <w:p w14:paraId="22B791FD" w14:textId="77777777" w:rsidR="00FB6072" w:rsidRPr="00966E8D" w:rsidRDefault="00FB6072" w:rsidP="00D43357">
            <w:pPr>
              <w:rPr>
                <w:sz w:val="20"/>
                <w:szCs w:val="20"/>
              </w:rPr>
            </w:pPr>
            <w:r w:rsidRPr="00966E8D">
              <w:rPr>
                <w:sz w:val="20"/>
                <w:szCs w:val="20"/>
              </w:rPr>
              <w:t xml:space="preserve">Quadro de distribuição - quadro de distribuição para 22 disjuntores (padrão </w:t>
            </w:r>
            <w:proofErr w:type="spellStart"/>
            <w:r w:rsidRPr="00966E8D">
              <w:rPr>
                <w:sz w:val="20"/>
                <w:szCs w:val="20"/>
              </w:rPr>
              <w:t>din</w:t>
            </w:r>
            <w:proofErr w:type="spellEnd"/>
            <w:r w:rsidRPr="00966E8D">
              <w:rPr>
                <w:sz w:val="20"/>
                <w:szCs w:val="20"/>
              </w:rPr>
              <w:t xml:space="preserve">) capacidade: mínimo de 22 </w:t>
            </w:r>
            <w:r w:rsidRPr="00966E8D">
              <w:rPr>
                <w:sz w:val="20"/>
                <w:szCs w:val="20"/>
              </w:rPr>
              <w:lastRenderedPageBreak/>
              <w:t xml:space="preserve">módulos/circuitos, compatível com disjuntores padrão </w:t>
            </w:r>
            <w:proofErr w:type="spellStart"/>
            <w:r w:rsidRPr="00966E8D">
              <w:rPr>
                <w:sz w:val="20"/>
                <w:szCs w:val="20"/>
              </w:rPr>
              <w:t>din</w:t>
            </w:r>
            <w:proofErr w:type="spellEnd"/>
            <w:r w:rsidRPr="00966E8D">
              <w:rPr>
                <w:sz w:val="20"/>
                <w:szCs w:val="20"/>
              </w:rPr>
              <w:t xml:space="preserve"> (trilho </w:t>
            </w:r>
            <w:proofErr w:type="spellStart"/>
            <w:r w:rsidRPr="00966E8D">
              <w:rPr>
                <w:sz w:val="20"/>
                <w:szCs w:val="20"/>
              </w:rPr>
              <w:t>din</w:t>
            </w:r>
            <w:proofErr w:type="spellEnd"/>
            <w:r w:rsidRPr="00966E8D">
              <w:rPr>
                <w:sz w:val="20"/>
                <w:szCs w:val="20"/>
              </w:rPr>
              <w:t xml:space="preserve"> 35mm). Tipo de instalação: (sobrepor em superfície).</w:t>
            </w:r>
            <w:r>
              <w:rPr>
                <w:sz w:val="20"/>
                <w:szCs w:val="20"/>
              </w:rPr>
              <w:t xml:space="preserve"> </w:t>
            </w:r>
            <w:r w:rsidRPr="00966E8D">
              <w:rPr>
                <w:sz w:val="20"/>
                <w:szCs w:val="20"/>
              </w:rPr>
              <w:t xml:space="preserve">Material de fabricação: caixa e componentes em material termoplástico de alta resistência (como </w:t>
            </w:r>
            <w:proofErr w:type="spellStart"/>
            <w:r w:rsidRPr="00966E8D">
              <w:rPr>
                <w:sz w:val="20"/>
                <w:szCs w:val="20"/>
              </w:rPr>
              <w:t>pvc</w:t>
            </w:r>
            <w:proofErr w:type="spellEnd"/>
            <w:r w:rsidRPr="00966E8D">
              <w:rPr>
                <w:sz w:val="20"/>
                <w:szCs w:val="20"/>
              </w:rPr>
              <w:t>), autoextinguível e antichama.</w:t>
            </w:r>
            <w:r>
              <w:rPr>
                <w:sz w:val="20"/>
                <w:szCs w:val="20"/>
              </w:rPr>
              <w:t xml:space="preserve"> </w:t>
            </w:r>
            <w:r w:rsidRPr="00966E8D">
              <w:rPr>
                <w:sz w:val="20"/>
                <w:szCs w:val="20"/>
              </w:rPr>
              <w:t>Tampo/porta: porta frontal (transparente ou opaca) com fecho, permitindo a visualização dos disjuntores e etiquetas de identificação.</w:t>
            </w:r>
            <w:r>
              <w:rPr>
                <w:sz w:val="20"/>
                <w:szCs w:val="20"/>
              </w:rPr>
              <w:t xml:space="preserve"> </w:t>
            </w:r>
            <w:r w:rsidRPr="00966E8D">
              <w:rPr>
                <w:sz w:val="20"/>
                <w:szCs w:val="20"/>
              </w:rPr>
              <w:t xml:space="preserve">Cor: branca. Tensão de operação: adequado para sistemas de baixa tensão de até 1000v em corrente alternada (ac). Normas técnicas: o produto deve estar em conformidade com as normas brasileiras aplicáveis, principalmente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5410 (instalações elétricas de baixa tensão) e a </w:t>
            </w:r>
            <w:proofErr w:type="spellStart"/>
            <w:r w:rsidRPr="00966E8D">
              <w:rPr>
                <w:sz w:val="20"/>
                <w:szCs w:val="20"/>
              </w:rPr>
              <w:t>abnt</w:t>
            </w:r>
            <w:proofErr w:type="spellEnd"/>
            <w:r w:rsidRPr="00966E8D">
              <w:rPr>
                <w:sz w:val="20"/>
                <w:szCs w:val="20"/>
              </w:rPr>
              <w:t xml:space="preserve"> </w:t>
            </w:r>
            <w:proofErr w:type="spellStart"/>
            <w:r w:rsidRPr="00966E8D">
              <w:rPr>
                <w:sz w:val="20"/>
                <w:szCs w:val="20"/>
              </w:rPr>
              <w:t>nbr</w:t>
            </w:r>
            <w:proofErr w:type="spellEnd"/>
            <w:r w:rsidRPr="00966E8D">
              <w:rPr>
                <w:sz w:val="20"/>
                <w:szCs w:val="20"/>
              </w:rPr>
              <w:t xml:space="preserve"> </w:t>
            </w:r>
            <w:proofErr w:type="spellStart"/>
            <w:r w:rsidRPr="00966E8D">
              <w:rPr>
                <w:sz w:val="20"/>
                <w:szCs w:val="20"/>
              </w:rPr>
              <w:t>iec</w:t>
            </w:r>
            <w:proofErr w:type="spellEnd"/>
            <w:r w:rsidRPr="00966E8D">
              <w:rPr>
                <w:sz w:val="20"/>
                <w:szCs w:val="20"/>
              </w:rPr>
              <w:t xml:space="preserve"> 60670-1 (caixas e invólucros para acessórios elétricos para instalações elétricas fixas). Acessórios inclusos: barramento para neutro e terra (cobre </w:t>
            </w:r>
            <w:proofErr w:type="spellStart"/>
            <w:proofErr w:type="gramStart"/>
            <w:r w:rsidRPr="00966E8D">
              <w:rPr>
                <w:sz w:val="20"/>
                <w:szCs w:val="20"/>
              </w:rPr>
              <w:t>eletrolítico,com</w:t>
            </w:r>
            <w:proofErr w:type="spellEnd"/>
            <w:proofErr w:type="gramEnd"/>
            <w:r w:rsidRPr="00966E8D">
              <w:rPr>
                <w:sz w:val="20"/>
                <w:szCs w:val="20"/>
              </w:rPr>
              <w:t xml:space="preserve"> parafusos ou sistema de engate rápido). Trilho </w:t>
            </w:r>
            <w:proofErr w:type="spellStart"/>
            <w:r w:rsidRPr="00966E8D">
              <w:rPr>
                <w:sz w:val="20"/>
                <w:szCs w:val="20"/>
              </w:rPr>
              <w:t>din</w:t>
            </w:r>
            <w:proofErr w:type="spellEnd"/>
            <w:r w:rsidRPr="00966E8D">
              <w:rPr>
                <w:sz w:val="20"/>
                <w:szCs w:val="20"/>
              </w:rPr>
              <w:t xml:space="preserve"> para fixação dos disjuntores. Kit de fixação (parafusos e buchas).</w:t>
            </w:r>
          </w:p>
          <w:p w14:paraId="77685F5D" w14:textId="77777777" w:rsidR="00FB6072" w:rsidRPr="00B77D9A" w:rsidRDefault="00FB6072" w:rsidP="00D43357">
            <w:pPr>
              <w:rPr>
                <w:sz w:val="20"/>
                <w:szCs w:val="20"/>
              </w:rPr>
            </w:pPr>
            <w:r w:rsidRPr="00966E8D">
              <w:rPr>
                <w:sz w:val="20"/>
                <w:szCs w:val="20"/>
              </w:rPr>
              <w:t>Etiquetas para identificação dos circuitos. Obturadores/tampas cegas para módulos não utilizados. Certificação: o fabricante deve apresentar certificação de conformidade do produto (</w:t>
            </w:r>
            <w:proofErr w:type="spellStart"/>
            <w:r w:rsidRPr="00966E8D">
              <w:rPr>
                <w:sz w:val="20"/>
                <w:szCs w:val="20"/>
              </w:rPr>
              <w:t>inmetro</w:t>
            </w:r>
            <w:proofErr w:type="spellEnd"/>
            <w:r w:rsidRPr="00966E8D">
              <w:rPr>
                <w:sz w:val="20"/>
                <w:szCs w:val="20"/>
              </w:rPr>
              <w:t>).</w:t>
            </w:r>
          </w:p>
        </w:tc>
        <w:tc>
          <w:tcPr>
            <w:tcW w:w="1216" w:type="dxa"/>
            <w:vAlign w:val="center"/>
          </w:tcPr>
          <w:p w14:paraId="7A1F656C"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2182DD24"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346A8020" w14:textId="77777777" w:rsidR="00FB6072" w:rsidRDefault="00FB6072" w:rsidP="00D43357">
            <w:pPr>
              <w:spacing w:line="360" w:lineRule="auto"/>
              <w:jc w:val="center"/>
              <w:rPr>
                <w:sz w:val="20"/>
                <w:szCs w:val="20"/>
              </w:rPr>
            </w:pPr>
            <w:r>
              <w:rPr>
                <w:sz w:val="20"/>
                <w:szCs w:val="20"/>
              </w:rPr>
              <w:t>R$</w:t>
            </w:r>
            <w:r w:rsidRPr="00661E26">
              <w:rPr>
                <w:sz w:val="20"/>
                <w:szCs w:val="20"/>
              </w:rPr>
              <w:t>248,12</w:t>
            </w:r>
          </w:p>
        </w:tc>
        <w:tc>
          <w:tcPr>
            <w:tcW w:w="1324" w:type="dxa"/>
            <w:vAlign w:val="center"/>
          </w:tcPr>
          <w:p w14:paraId="74C2217D" w14:textId="77777777" w:rsidR="00FB6072" w:rsidRDefault="00FB6072" w:rsidP="00D43357">
            <w:pPr>
              <w:spacing w:line="360" w:lineRule="auto"/>
              <w:jc w:val="center"/>
              <w:rPr>
                <w:sz w:val="20"/>
                <w:szCs w:val="20"/>
              </w:rPr>
            </w:pPr>
            <w:r>
              <w:rPr>
                <w:sz w:val="20"/>
                <w:szCs w:val="20"/>
              </w:rPr>
              <w:t>R$</w:t>
            </w:r>
            <w:r w:rsidRPr="00661E26">
              <w:rPr>
                <w:sz w:val="20"/>
                <w:szCs w:val="20"/>
              </w:rPr>
              <w:t>1.240,60</w:t>
            </w:r>
          </w:p>
        </w:tc>
      </w:tr>
      <w:tr w:rsidR="00FB6072" w14:paraId="0AF8E923" w14:textId="77777777" w:rsidTr="00FB6072">
        <w:tc>
          <w:tcPr>
            <w:tcW w:w="693" w:type="dxa"/>
            <w:vAlign w:val="center"/>
          </w:tcPr>
          <w:p w14:paraId="4A21E62D" w14:textId="77777777" w:rsidR="00FB6072" w:rsidRPr="00B77D9A" w:rsidRDefault="00FB6072" w:rsidP="00D43357">
            <w:pPr>
              <w:spacing w:line="360" w:lineRule="auto"/>
              <w:jc w:val="center"/>
              <w:rPr>
                <w:sz w:val="20"/>
                <w:szCs w:val="20"/>
              </w:rPr>
            </w:pPr>
            <w:r w:rsidRPr="00B77D9A">
              <w:rPr>
                <w:sz w:val="20"/>
                <w:szCs w:val="20"/>
              </w:rPr>
              <w:t>29</w:t>
            </w:r>
          </w:p>
        </w:tc>
        <w:tc>
          <w:tcPr>
            <w:tcW w:w="3394" w:type="dxa"/>
            <w:vAlign w:val="center"/>
          </w:tcPr>
          <w:p w14:paraId="1188340D" w14:textId="77777777" w:rsidR="00FB6072" w:rsidRPr="00B77D9A" w:rsidRDefault="00FB6072" w:rsidP="00D43357">
            <w:pPr>
              <w:rPr>
                <w:sz w:val="20"/>
                <w:szCs w:val="20"/>
              </w:rPr>
            </w:pPr>
            <w:r w:rsidRPr="00966E8D">
              <w:rPr>
                <w:sz w:val="20"/>
                <w:szCs w:val="20"/>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966E8D">
              <w:rPr>
                <w:sz w:val="20"/>
                <w:szCs w:val="20"/>
              </w:rPr>
              <w:t>polivinílico</w:t>
            </w:r>
            <w:proofErr w:type="spellEnd"/>
            <w:r w:rsidRPr="00966E8D">
              <w:rPr>
                <w:sz w:val="20"/>
                <w:szCs w:val="20"/>
              </w:rPr>
              <w:t xml:space="preserve"> (PVC) antichama, tipo BWF, conforme ABNT NBR 7286 ou norma equivalente </w:t>
            </w:r>
            <w:proofErr w:type="spellStart"/>
            <w:r w:rsidRPr="00966E8D">
              <w:rPr>
                <w:sz w:val="20"/>
                <w:szCs w:val="20"/>
              </w:rPr>
              <w:t>vigente.Características</w:t>
            </w:r>
            <w:proofErr w:type="spellEnd"/>
            <w:r w:rsidRPr="00966E8D">
              <w:rPr>
                <w:sz w:val="20"/>
                <w:szCs w:val="20"/>
              </w:rPr>
              <w:t xml:space="preserve"> mínimas obrigatórias: Seção nominal: 10 mm, Tensão nominal mínima: 450/750 V, 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deve apresentar certificação INMETRO válida, com identificação visível no cabo e na embalagem</w:t>
            </w:r>
          </w:p>
        </w:tc>
        <w:tc>
          <w:tcPr>
            <w:tcW w:w="1216" w:type="dxa"/>
            <w:vAlign w:val="center"/>
          </w:tcPr>
          <w:p w14:paraId="3141992F" w14:textId="77777777" w:rsidR="00FB6072" w:rsidRPr="00B77D9A" w:rsidRDefault="00FB6072" w:rsidP="00D43357">
            <w:pPr>
              <w:spacing w:line="360" w:lineRule="auto"/>
              <w:jc w:val="center"/>
              <w:rPr>
                <w:sz w:val="20"/>
                <w:szCs w:val="20"/>
              </w:rPr>
            </w:pPr>
            <w:r>
              <w:rPr>
                <w:sz w:val="20"/>
                <w:szCs w:val="20"/>
              </w:rPr>
              <w:t>RL</w:t>
            </w:r>
          </w:p>
        </w:tc>
        <w:tc>
          <w:tcPr>
            <w:tcW w:w="1395" w:type="dxa"/>
            <w:vAlign w:val="center"/>
          </w:tcPr>
          <w:p w14:paraId="3C9E7E56"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2761700D" w14:textId="77777777" w:rsidR="00FB6072" w:rsidRDefault="00FB6072" w:rsidP="00D43357">
            <w:pPr>
              <w:spacing w:line="360" w:lineRule="auto"/>
              <w:jc w:val="center"/>
              <w:rPr>
                <w:sz w:val="20"/>
                <w:szCs w:val="20"/>
              </w:rPr>
            </w:pPr>
            <w:r>
              <w:rPr>
                <w:sz w:val="20"/>
                <w:szCs w:val="20"/>
              </w:rPr>
              <w:t>R$</w:t>
            </w:r>
            <w:r w:rsidRPr="00661E26">
              <w:rPr>
                <w:sz w:val="20"/>
                <w:szCs w:val="20"/>
              </w:rPr>
              <w:t>1.155,38</w:t>
            </w:r>
          </w:p>
        </w:tc>
        <w:tc>
          <w:tcPr>
            <w:tcW w:w="1324" w:type="dxa"/>
            <w:vAlign w:val="center"/>
          </w:tcPr>
          <w:p w14:paraId="60146F26" w14:textId="77777777" w:rsidR="00FB6072" w:rsidRDefault="00FB6072" w:rsidP="00D43357">
            <w:pPr>
              <w:spacing w:line="360" w:lineRule="auto"/>
              <w:jc w:val="center"/>
              <w:rPr>
                <w:sz w:val="20"/>
                <w:szCs w:val="20"/>
              </w:rPr>
            </w:pPr>
            <w:r>
              <w:rPr>
                <w:sz w:val="20"/>
                <w:szCs w:val="20"/>
              </w:rPr>
              <w:t>R$</w:t>
            </w:r>
            <w:r w:rsidRPr="00661E26">
              <w:rPr>
                <w:sz w:val="20"/>
                <w:szCs w:val="20"/>
              </w:rPr>
              <w:t>11.553,80</w:t>
            </w:r>
          </w:p>
        </w:tc>
      </w:tr>
      <w:tr w:rsidR="00FB6072" w14:paraId="5927ACEA" w14:textId="77777777" w:rsidTr="00FB6072">
        <w:tc>
          <w:tcPr>
            <w:tcW w:w="693" w:type="dxa"/>
            <w:vAlign w:val="center"/>
          </w:tcPr>
          <w:p w14:paraId="0A149F83" w14:textId="77777777" w:rsidR="00FB6072" w:rsidRPr="00B77D9A" w:rsidRDefault="00FB6072" w:rsidP="00D43357">
            <w:pPr>
              <w:spacing w:line="360" w:lineRule="auto"/>
              <w:jc w:val="center"/>
              <w:rPr>
                <w:sz w:val="20"/>
                <w:szCs w:val="20"/>
              </w:rPr>
            </w:pPr>
            <w:r w:rsidRPr="00B77D9A">
              <w:rPr>
                <w:sz w:val="20"/>
                <w:szCs w:val="20"/>
              </w:rPr>
              <w:lastRenderedPageBreak/>
              <w:t>30</w:t>
            </w:r>
          </w:p>
        </w:tc>
        <w:tc>
          <w:tcPr>
            <w:tcW w:w="3394" w:type="dxa"/>
            <w:vAlign w:val="center"/>
          </w:tcPr>
          <w:p w14:paraId="5438161E" w14:textId="77777777" w:rsidR="00FB6072" w:rsidRPr="00B77D9A" w:rsidRDefault="00FB6072" w:rsidP="00D43357">
            <w:pPr>
              <w:rPr>
                <w:sz w:val="20"/>
                <w:szCs w:val="20"/>
              </w:rPr>
            </w:pPr>
            <w:r w:rsidRPr="00470171">
              <w:rPr>
                <w:sz w:val="20"/>
                <w:szCs w:val="20"/>
              </w:rPr>
              <w:t>Quadro de Distribuição - Quadro de Distribuição para 40 Disjuntores (Padrão DIN) Capacidade: Mínimo de 40 módulos/circuitos, compatível com disjuntores padrão DIN (trilho DIN 35mm). Tipo de Instalação: (sobrepor em superfície).</w:t>
            </w:r>
            <w:r>
              <w:rPr>
                <w:sz w:val="20"/>
                <w:szCs w:val="20"/>
              </w:rPr>
              <w:t xml:space="preserve"> </w:t>
            </w:r>
            <w:r w:rsidRPr="00470171">
              <w:rPr>
                <w:sz w:val="20"/>
                <w:szCs w:val="20"/>
              </w:rPr>
              <w:t>Material de Fabricação: Caixa e componentes em material termoplástico de alta resistência (como PVC), autoextinguível e antichama.</w:t>
            </w:r>
            <w:r>
              <w:rPr>
                <w:sz w:val="20"/>
                <w:szCs w:val="20"/>
              </w:rPr>
              <w:t xml:space="preserve"> </w:t>
            </w:r>
            <w:r w:rsidRPr="00470171">
              <w:rPr>
                <w:sz w:val="20"/>
                <w:szCs w:val="20"/>
              </w:rPr>
              <w:t>Tampo/Porta: Porta frontal (transparente ou opaca) com fecho, permitindo a visualização dos disjuntores e etiquetas de identificação.</w:t>
            </w:r>
            <w:r>
              <w:rPr>
                <w:sz w:val="20"/>
                <w:szCs w:val="20"/>
              </w:rPr>
              <w:t xml:space="preserve"> </w:t>
            </w:r>
            <w:r w:rsidRPr="00470171">
              <w:rPr>
                <w:sz w:val="20"/>
                <w:szCs w:val="20"/>
              </w:rPr>
              <w:t xml:space="preserve">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470171">
              <w:rPr>
                <w:sz w:val="20"/>
                <w:szCs w:val="20"/>
              </w:rPr>
              <w:t>eletrolítico,com</w:t>
            </w:r>
            <w:proofErr w:type="spellEnd"/>
            <w:proofErr w:type="gramEnd"/>
            <w:r w:rsidRPr="00470171">
              <w:rPr>
                <w:sz w:val="20"/>
                <w:szCs w:val="20"/>
              </w:rPr>
              <w:t xml:space="preserve"> parafusos ou sistema de engate rápido). Trilho DIN para fixação dos disjuntores. Kit de fixação (parafusos e buchas).</w:t>
            </w:r>
            <w:r>
              <w:rPr>
                <w:sz w:val="20"/>
                <w:szCs w:val="20"/>
              </w:rPr>
              <w:t xml:space="preserve"> </w:t>
            </w:r>
            <w:r w:rsidRPr="00470171">
              <w:rPr>
                <w:sz w:val="20"/>
                <w:szCs w:val="20"/>
              </w:rPr>
              <w:t>Etiquetas para identificação dos circuitos. Obturadores/tampas cegas para módulos não utilizados. Certificação: O fabricante deve apresentar certificação de conformidade do produto (INMETRO).</w:t>
            </w:r>
          </w:p>
        </w:tc>
        <w:tc>
          <w:tcPr>
            <w:tcW w:w="1216" w:type="dxa"/>
            <w:vAlign w:val="center"/>
          </w:tcPr>
          <w:p w14:paraId="06B55937"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762C3E10"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1A55D6AA" w14:textId="77777777" w:rsidR="00FB6072" w:rsidRDefault="00FB6072" w:rsidP="00D43357">
            <w:pPr>
              <w:spacing w:line="360" w:lineRule="auto"/>
              <w:jc w:val="center"/>
              <w:rPr>
                <w:sz w:val="20"/>
                <w:szCs w:val="20"/>
              </w:rPr>
            </w:pPr>
            <w:r>
              <w:rPr>
                <w:sz w:val="20"/>
                <w:szCs w:val="20"/>
              </w:rPr>
              <w:t>R$</w:t>
            </w:r>
            <w:r w:rsidRPr="00661E26">
              <w:rPr>
                <w:sz w:val="20"/>
                <w:szCs w:val="20"/>
              </w:rPr>
              <w:t>1.945,64</w:t>
            </w:r>
          </w:p>
        </w:tc>
        <w:tc>
          <w:tcPr>
            <w:tcW w:w="1324" w:type="dxa"/>
            <w:vAlign w:val="center"/>
          </w:tcPr>
          <w:p w14:paraId="6A18EC21" w14:textId="77777777" w:rsidR="00FB6072" w:rsidRDefault="00FB6072" w:rsidP="00D43357">
            <w:pPr>
              <w:spacing w:line="360" w:lineRule="auto"/>
              <w:jc w:val="center"/>
              <w:rPr>
                <w:sz w:val="20"/>
                <w:szCs w:val="20"/>
              </w:rPr>
            </w:pPr>
            <w:r>
              <w:rPr>
                <w:sz w:val="20"/>
                <w:szCs w:val="20"/>
              </w:rPr>
              <w:t>R$</w:t>
            </w:r>
            <w:r w:rsidRPr="00661E26">
              <w:rPr>
                <w:sz w:val="20"/>
                <w:szCs w:val="20"/>
              </w:rPr>
              <w:t>9.728,20</w:t>
            </w:r>
          </w:p>
        </w:tc>
      </w:tr>
      <w:tr w:rsidR="00FB6072" w14:paraId="5E681ABB" w14:textId="77777777" w:rsidTr="00FB6072">
        <w:tc>
          <w:tcPr>
            <w:tcW w:w="693" w:type="dxa"/>
            <w:vAlign w:val="center"/>
          </w:tcPr>
          <w:p w14:paraId="622181AB" w14:textId="77777777" w:rsidR="00FB6072" w:rsidRPr="00B77D9A" w:rsidRDefault="00FB6072" w:rsidP="00D43357">
            <w:pPr>
              <w:spacing w:line="360" w:lineRule="auto"/>
              <w:jc w:val="center"/>
              <w:rPr>
                <w:sz w:val="20"/>
                <w:szCs w:val="20"/>
              </w:rPr>
            </w:pPr>
            <w:r w:rsidRPr="00B77D9A">
              <w:rPr>
                <w:sz w:val="20"/>
                <w:szCs w:val="20"/>
              </w:rPr>
              <w:t>31</w:t>
            </w:r>
          </w:p>
        </w:tc>
        <w:tc>
          <w:tcPr>
            <w:tcW w:w="3394" w:type="dxa"/>
            <w:vAlign w:val="center"/>
          </w:tcPr>
          <w:p w14:paraId="3A787635" w14:textId="77777777" w:rsidR="00FB6072" w:rsidRPr="00B77D9A" w:rsidRDefault="00FB6072" w:rsidP="00D43357">
            <w:pPr>
              <w:rPr>
                <w:sz w:val="20"/>
                <w:szCs w:val="20"/>
              </w:rPr>
            </w:pPr>
            <w:r w:rsidRPr="00470171">
              <w:rPr>
                <w:sz w:val="20"/>
                <w:szCs w:val="20"/>
              </w:rPr>
              <w:t xml:space="preserve">Disjuntor Geral 100 A - Disjuntor termomagnético, padrão DIN, para proteção geral da instalação elétrica, com corrente nominal de 100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100 A, Tensão nominal: 230/400 V, Número de polos: 2 polos (bipolar) ou 3 polos (tripolar), conforme necessidade da instalação</w:t>
            </w:r>
            <w:r>
              <w:rPr>
                <w:sz w:val="20"/>
                <w:szCs w:val="20"/>
              </w:rPr>
              <w:t xml:space="preserve"> </w:t>
            </w:r>
            <w:r w:rsidRPr="00470171">
              <w:rPr>
                <w:sz w:val="20"/>
                <w:szCs w:val="20"/>
              </w:rPr>
              <w:t xml:space="preserve">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w:t>
            </w:r>
            <w:r w:rsidRPr="00470171">
              <w:rPr>
                <w:sz w:val="20"/>
                <w:szCs w:val="20"/>
              </w:rPr>
              <w:lastRenderedPageBreak/>
              <w:t>60898-1 ou norma equivalente, Certificação: INMETRO obrigatória.</w:t>
            </w:r>
          </w:p>
        </w:tc>
        <w:tc>
          <w:tcPr>
            <w:tcW w:w="1216" w:type="dxa"/>
            <w:vAlign w:val="center"/>
          </w:tcPr>
          <w:p w14:paraId="3A5B971C"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66C0EE6D" w14:textId="77777777" w:rsidR="00FB6072" w:rsidRPr="00B77D9A" w:rsidRDefault="00FB6072" w:rsidP="00D43357">
            <w:pPr>
              <w:spacing w:line="360" w:lineRule="auto"/>
              <w:jc w:val="center"/>
              <w:rPr>
                <w:sz w:val="20"/>
                <w:szCs w:val="20"/>
              </w:rPr>
            </w:pPr>
            <w:r>
              <w:rPr>
                <w:sz w:val="20"/>
                <w:szCs w:val="20"/>
              </w:rPr>
              <w:t>25,00</w:t>
            </w:r>
          </w:p>
        </w:tc>
        <w:tc>
          <w:tcPr>
            <w:tcW w:w="1324" w:type="dxa"/>
            <w:vAlign w:val="center"/>
          </w:tcPr>
          <w:p w14:paraId="1287C2F6" w14:textId="77777777" w:rsidR="00FB6072" w:rsidRDefault="00FB6072" w:rsidP="00D43357">
            <w:pPr>
              <w:spacing w:line="360" w:lineRule="auto"/>
              <w:jc w:val="center"/>
              <w:rPr>
                <w:sz w:val="20"/>
                <w:szCs w:val="20"/>
              </w:rPr>
            </w:pPr>
            <w:r>
              <w:rPr>
                <w:sz w:val="20"/>
                <w:szCs w:val="20"/>
              </w:rPr>
              <w:t>R$</w:t>
            </w:r>
            <w:r w:rsidRPr="00661E26">
              <w:rPr>
                <w:sz w:val="20"/>
                <w:szCs w:val="20"/>
              </w:rPr>
              <w:t>376,21</w:t>
            </w:r>
          </w:p>
        </w:tc>
        <w:tc>
          <w:tcPr>
            <w:tcW w:w="1324" w:type="dxa"/>
            <w:vAlign w:val="center"/>
          </w:tcPr>
          <w:p w14:paraId="7D4F1867" w14:textId="77777777" w:rsidR="00FB6072" w:rsidRDefault="00FB6072" w:rsidP="00D43357">
            <w:pPr>
              <w:spacing w:line="360" w:lineRule="auto"/>
              <w:jc w:val="center"/>
              <w:rPr>
                <w:sz w:val="20"/>
                <w:szCs w:val="20"/>
              </w:rPr>
            </w:pPr>
            <w:r>
              <w:rPr>
                <w:sz w:val="20"/>
                <w:szCs w:val="20"/>
              </w:rPr>
              <w:t>R$</w:t>
            </w:r>
            <w:r w:rsidRPr="00661E26">
              <w:rPr>
                <w:sz w:val="20"/>
                <w:szCs w:val="20"/>
              </w:rPr>
              <w:t>9.405,25</w:t>
            </w:r>
          </w:p>
        </w:tc>
      </w:tr>
      <w:tr w:rsidR="00FB6072" w14:paraId="130E601C" w14:textId="77777777" w:rsidTr="00FB6072">
        <w:tc>
          <w:tcPr>
            <w:tcW w:w="693" w:type="dxa"/>
            <w:vAlign w:val="center"/>
          </w:tcPr>
          <w:p w14:paraId="5AD666C0" w14:textId="77777777" w:rsidR="00FB6072" w:rsidRPr="00B77D9A" w:rsidRDefault="00FB6072" w:rsidP="00D43357">
            <w:pPr>
              <w:spacing w:line="360" w:lineRule="auto"/>
              <w:jc w:val="center"/>
              <w:rPr>
                <w:sz w:val="20"/>
                <w:szCs w:val="20"/>
              </w:rPr>
            </w:pPr>
            <w:r w:rsidRPr="00B77D9A">
              <w:rPr>
                <w:sz w:val="20"/>
                <w:szCs w:val="20"/>
              </w:rPr>
              <w:t>32</w:t>
            </w:r>
          </w:p>
        </w:tc>
        <w:tc>
          <w:tcPr>
            <w:tcW w:w="3394" w:type="dxa"/>
            <w:vAlign w:val="center"/>
          </w:tcPr>
          <w:p w14:paraId="6E30C663" w14:textId="77777777" w:rsidR="00FB6072" w:rsidRPr="00B77D9A" w:rsidRDefault="00FB6072" w:rsidP="00D43357">
            <w:pPr>
              <w:rPr>
                <w:sz w:val="20"/>
                <w:szCs w:val="20"/>
              </w:rPr>
            </w:pPr>
            <w:r w:rsidRPr="00470171">
              <w:rPr>
                <w:sz w:val="20"/>
                <w:szCs w:val="20"/>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470171">
              <w:rPr>
                <w:sz w:val="20"/>
                <w:szCs w:val="20"/>
              </w:rPr>
              <w:t>exigidas:Corrente</w:t>
            </w:r>
            <w:proofErr w:type="spellEnd"/>
            <w:r w:rsidRPr="00470171">
              <w:rPr>
                <w:sz w:val="20"/>
                <w:szCs w:val="20"/>
              </w:rPr>
              <w:t xml:space="preserve"> nominal: 150 A, Tensão nominal: 230/400 V, Número de polos: 2 polos (bipolar) ou 3 polos (tripolar), conforme necessidade da instalação</w:t>
            </w:r>
            <w:r>
              <w:rPr>
                <w:sz w:val="20"/>
                <w:szCs w:val="20"/>
              </w:rPr>
              <w:t xml:space="preserve"> </w:t>
            </w:r>
            <w:r w:rsidRPr="00470171">
              <w:rPr>
                <w:sz w:val="20"/>
                <w:szCs w:val="20"/>
              </w:rPr>
              <w:t>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216" w:type="dxa"/>
            <w:vAlign w:val="center"/>
          </w:tcPr>
          <w:p w14:paraId="6037C0B8"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55E93D51"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6FE22A88" w14:textId="77777777" w:rsidR="00FB6072" w:rsidRDefault="00FB6072" w:rsidP="00D43357">
            <w:pPr>
              <w:spacing w:line="360" w:lineRule="auto"/>
              <w:jc w:val="center"/>
              <w:rPr>
                <w:sz w:val="20"/>
                <w:szCs w:val="20"/>
              </w:rPr>
            </w:pPr>
            <w:r>
              <w:rPr>
                <w:sz w:val="20"/>
                <w:szCs w:val="20"/>
              </w:rPr>
              <w:t>R$</w:t>
            </w:r>
            <w:r w:rsidRPr="00661E26">
              <w:rPr>
                <w:sz w:val="20"/>
                <w:szCs w:val="20"/>
              </w:rPr>
              <w:t>427,59</w:t>
            </w:r>
          </w:p>
        </w:tc>
        <w:tc>
          <w:tcPr>
            <w:tcW w:w="1324" w:type="dxa"/>
            <w:vAlign w:val="center"/>
          </w:tcPr>
          <w:p w14:paraId="5286A901" w14:textId="77777777" w:rsidR="00FB6072" w:rsidRDefault="00FB6072" w:rsidP="00D43357">
            <w:pPr>
              <w:spacing w:line="360" w:lineRule="auto"/>
              <w:jc w:val="center"/>
              <w:rPr>
                <w:sz w:val="20"/>
                <w:szCs w:val="20"/>
              </w:rPr>
            </w:pPr>
            <w:r>
              <w:rPr>
                <w:sz w:val="20"/>
                <w:szCs w:val="20"/>
              </w:rPr>
              <w:t>R$</w:t>
            </w:r>
            <w:r w:rsidRPr="00661E26">
              <w:rPr>
                <w:sz w:val="20"/>
                <w:szCs w:val="20"/>
              </w:rPr>
              <w:t>2.137,95</w:t>
            </w:r>
          </w:p>
        </w:tc>
      </w:tr>
      <w:tr w:rsidR="00FB6072" w14:paraId="477601CA" w14:textId="77777777" w:rsidTr="00FB6072">
        <w:tc>
          <w:tcPr>
            <w:tcW w:w="693" w:type="dxa"/>
            <w:vAlign w:val="center"/>
          </w:tcPr>
          <w:p w14:paraId="2989D65C" w14:textId="77777777" w:rsidR="00FB6072" w:rsidRPr="00B77D9A" w:rsidRDefault="00FB6072" w:rsidP="00D43357">
            <w:pPr>
              <w:spacing w:line="360" w:lineRule="auto"/>
              <w:jc w:val="center"/>
              <w:rPr>
                <w:sz w:val="20"/>
                <w:szCs w:val="20"/>
              </w:rPr>
            </w:pPr>
            <w:r w:rsidRPr="00B77D9A">
              <w:rPr>
                <w:sz w:val="20"/>
                <w:szCs w:val="20"/>
              </w:rPr>
              <w:t>33</w:t>
            </w:r>
          </w:p>
        </w:tc>
        <w:tc>
          <w:tcPr>
            <w:tcW w:w="3394" w:type="dxa"/>
            <w:vAlign w:val="center"/>
          </w:tcPr>
          <w:p w14:paraId="27F14623" w14:textId="77777777" w:rsidR="00FB6072" w:rsidRPr="00B77D9A" w:rsidRDefault="00FB6072" w:rsidP="00D43357">
            <w:pPr>
              <w:rPr>
                <w:sz w:val="20"/>
                <w:szCs w:val="20"/>
              </w:rPr>
            </w:pPr>
            <w:r w:rsidRPr="00470171">
              <w:rPr>
                <w:sz w:val="20"/>
                <w:szCs w:val="20"/>
              </w:rPr>
              <w:t>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(padrão concessionária de energia) Material: aço carbono, Acabamento: galvanização a fogo, conforme 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ABNT aplicáveis, Acessórios: pode acompanhar parafusos e arruelas, quando previsto pelo edital ou projeto</w:t>
            </w:r>
          </w:p>
        </w:tc>
        <w:tc>
          <w:tcPr>
            <w:tcW w:w="1216" w:type="dxa"/>
            <w:vAlign w:val="center"/>
          </w:tcPr>
          <w:p w14:paraId="6E1C87D3"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5793A50F" w14:textId="77777777" w:rsidR="00FB6072" w:rsidRPr="00B77D9A" w:rsidRDefault="00FB6072" w:rsidP="00D43357">
            <w:pPr>
              <w:spacing w:line="360" w:lineRule="auto"/>
              <w:jc w:val="center"/>
              <w:rPr>
                <w:sz w:val="20"/>
                <w:szCs w:val="20"/>
              </w:rPr>
            </w:pPr>
            <w:r>
              <w:rPr>
                <w:sz w:val="20"/>
                <w:szCs w:val="20"/>
              </w:rPr>
              <w:t>25,00</w:t>
            </w:r>
          </w:p>
        </w:tc>
        <w:tc>
          <w:tcPr>
            <w:tcW w:w="1324" w:type="dxa"/>
            <w:vAlign w:val="center"/>
          </w:tcPr>
          <w:p w14:paraId="56301095" w14:textId="77777777" w:rsidR="00FB6072" w:rsidRDefault="00FB6072" w:rsidP="00D43357">
            <w:pPr>
              <w:spacing w:line="360" w:lineRule="auto"/>
              <w:jc w:val="center"/>
              <w:rPr>
                <w:sz w:val="20"/>
                <w:szCs w:val="20"/>
              </w:rPr>
            </w:pPr>
            <w:r>
              <w:rPr>
                <w:sz w:val="20"/>
                <w:szCs w:val="20"/>
              </w:rPr>
              <w:t>R$</w:t>
            </w:r>
            <w:r w:rsidRPr="00661E26">
              <w:rPr>
                <w:sz w:val="20"/>
                <w:szCs w:val="20"/>
              </w:rPr>
              <w:t>52,76</w:t>
            </w:r>
          </w:p>
        </w:tc>
        <w:tc>
          <w:tcPr>
            <w:tcW w:w="1324" w:type="dxa"/>
            <w:vAlign w:val="center"/>
          </w:tcPr>
          <w:p w14:paraId="0CF8FFB2" w14:textId="77777777" w:rsidR="00FB6072" w:rsidRDefault="00FB6072" w:rsidP="00D43357">
            <w:pPr>
              <w:spacing w:line="360" w:lineRule="auto"/>
              <w:jc w:val="center"/>
              <w:rPr>
                <w:sz w:val="20"/>
                <w:szCs w:val="20"/>
              </w:rPr>
            </w:pPr>
            <w:r>
              <w:rPr>
                <w:sz w:val="20"/>
                <w:szCs w:val="20"/>
              </w:rPr>
              <w:t>R$</w:t>
            </w:r>
            <w:r w:rsidRPr="00661E26">
              <w:rPr>
                <w:sz w:val="20"/>
                <w:szCs w:val="20"/>
              </w:rPr>
              <w:t>1.319,00</w:t>
            </w:r>
          </w:p>
        </w:tc>
      </w:tr>
      <w:tr w:rsidR="00FB6072" w14:paraId="1EC2CCA3" w14:textId="77777777" w:rsidTr="00FB6072">
        <w:tc>
          <w:tcPr>
            <w:tcW w:w="693" w:type="dxa"/>
            <w:vAlign w:val="center"/>
          </w:tcPr>
          <w:p w14:paraId="152F9015" w14:textId="77777777" w:rsidR="00FB6072" w:rsidRPr="00B77D9A" w:rsidRDefault="00FB6072" w:rsidP="00D43357">
            <w:pPr>
              <w:spacing w:line="360" w:lineRule="auto"/>
              <w:jc w:val="center"/>
              <w:rPr>
                <w:sz w:val="20"/>
                <w:szCs w:val="20"/>
              </w:rPr>
            </w:pPr>
            <w:r w:rsidRPr="00B77D9A">
              <w:rPr>
                <w:sz w:val="20"/>
                <w:szCs w:val="20"/>
              </w:rPr>
              <w:t>34</w:t>
            </w:r>
          </w:p>
        </w:tc>
        <w:tc>
          <w:tcPr>
            <w:tcW w:w="3394" w:type="dxa"/>
            <w:vAlign w:val="center"/>
          </w:tcPr>
          <w:p w14:paraId="5CB7261B" w14:textId="77777777" w:rsidR="00FB6072" w:rsidRPr="00B77D9A" w:rsidRDefault="00FB6072" w:rsidP="00D43357">
            <w:pPr>
              <w:rPr>
                <w:sz w:val="20"/>
                <w:szCs w:val="20"/>
              </w:rPr>
            </w:pPr>
            <w:r w:rsidRPr="00470171">
              <w:rPr>
                <w:sz w:val="20"/>
                <w:szCs w:val="20"/>
              </w:rPr>
              <w:t xml:space="preserve">Prensa-Cabo 1” - Prensa-cabo com rosca de 1 polegada, utilizado para fixação, vedação e proteção de cabos elétricos na entrada de quadros, </w:t>
            </w:r>
            <w:r w:rsidRPr="00470171">
              <w:rPr>
                <w:sz w:val="20"/>
                <w:szCs w:val="20"/>
              </w:rPr>
              <w:lastRenderedPageBreak/>
              <w:t xml:space="preserve">painéis e caixas de passagem. Fabricado em material de alta resistência, garantindo estanqueidade e durabilidade. Características mínimas exigidas: Diâmetro da rosca: 1” (uma polegada) Tipo: </w:t>
            </w:r>
            <w:proofErr w:type="spellStart"/>
            <w:r w:rsidRPr="00470171">
              <w:rPr>
                <w:sz w:val="20"/>
                <w:szCs w:val="20"/>
              </w:rPr>
              <w:t>retaMaterial</w:t>
            </w:r>
            <w:proofErr w:type="spellEnd"/>
            <w:r w:rsidRPr="00470171">
              <w:rPr>
                <w:sz w:val="20"/>
                <w:szCs w:val="20"/>
              </w:rPr>
              <w:t>: nylon/PA 6 de alta resistência ou metálico (latão niquelado), conforme necessidade do projeto Grau de proteção: mínimo IP68, garantindo vedação contra poeira e umidade Faixa de 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w:t>
            </w:r>
            <w:r>
              <w:rPr>
                <w:sz w:val="20"/>
                <w:szCs w:val="20"/>
              </w:rPr>
              <w:t xml:space="preserve">. </w:t>
            </w:r>
            <w:r w:rsidRPr="004375F7">
              <w:rPr>
                <w:sz w:val="20"/>
                <w:szCs w:val="20"/>
              </w:rPr>
              <w:t>Caixa/Embalagem/Pacote com 10 (dez) unidades/Peças</w:t>
            </w:r>
            <w:r>
              <w:rPr>
                <w:sz w:val="20"/>
                <w:szCs w:val="20"/>
              </w:rPr>
              <w:t>.</w:t>
            </w:r>
          </w:p>
        </w:tc>
        <w:tc>
          <w:tcPr>
            <w:tcW w:w="1216" w:type="dxa"/>
            <w:vAlign w:val="center"/>
          </w:tcPr>
          <w:p w14:paraId="793DC7A6" w14:textId="77777777" w:rsidR="00FB6072" w:rsidRPr="00B77D9A" w:rsidRDefault="00FB6072" w:rsidP="00D43357">
            <w:pPr>
              <w:spacing w:line="360" w:lineRule="auto"/>
              <w:jc w:val="center"/>
              <w:rPr>
                <w:sz w:val="20"/>
                <w:szCs w:val="20"/>
              </w:rPr>
            </w:pPr>
            <w:r>
              <w:rPr>
                <w:sz w:val="20"/>
                <w:szCs w:val="20"/>
              </w:rPr>
              <w:lastRenderedPageBreak/>
              <w:t>PC</w:t>
            </w:r>
          </w:p>
        </w:tc>
        <w:tc>
          <w:tcPr>
            <w:tcW w:w="1395" w:type="dxa"/>
            <w:vAlign w:val="center"/>
          </w:tcPr>
          <w:p w14:paraId="52213672" w14:textId="77777777" w:rsidR="00FB6072" w:rsidRPr="00B77D9A" w:rsidRDefault="00FB6072" w:rsidP="00D43357">
            <w:pPr>
              <w:spacing w:line="360" w:lineRule="auto"/>
              <w:jc w:val="center"/>
              <w:rPr>
                <w:sz w:val="20"/>
                <w:szCs w:val="20"/>
              </w:rPr>
            </w:pPr>
            <w:r>
              <w:rPr>
                <w:sz w:val="20"/>
                <w:szCs w:val="20"/>
              </w:rPr>
              <w:t>5,00</w:t>
            </w:r>
          </w:p>
        </w:tc>
        <w:tc>
          <w:tcPr>
            <w:tcW w:w="1324" w:type="dxa"/>
            <w:vAlign w:val="center"/>
          </w:tcPr>
          <w:p w14:paraId="5F329917" w14:textId="77777777" w:rsidR="00FB6072" w:rsidRDefault="00FB6072" w:rsidP="00D43357">
            <w:pPr>
              <w:spacing w:line="360" w:lineRule="auto"/>
              <w:jc w:val="center"/>
              <w:rPr>
                <w:sz w:val="20"/>
                <w:szCs w:val="20"/>
              </w:rPr>
            </w:pPr>
            <w:r>
              <w:rPr>
                <w:sz w:val="20"/>
                <w:szCs w:val="20"/>
              </w:rPr>
              <w:t>R$</w:t>
            </w:r>
            <w:r w:rsidRPr="00661E26">
              <w:rPr>
                <w:sz w:val="20"/>
                <w:szCs w:val="20"/>
              </w:rPr>
              <w:t>58,15</w:t>
            </w:r>
          </w:p>
        </w:tc>
        <w:tc>
          <w:tcPr>
            <w:tcW w:w="1324" w:type="dxa"/>
            <w:vAlign w:val="center"/>
          </w:tcPr>
          <w:p w14:paraId="3327F3DA" w14:textId="77777777" w:rsidR="00FB6072" w:rsidRDefault="00FB6072" w:rsidP="00D43357">
            <w:pPr>
              <w:spacing w:line="360" w:lineRule="auto"/>
              <w:jc w:val="center"/>
              <w:rPr>
                <w:sz w:val="20"/>
                <w:szCs w:val="20"/>
              </w:rPr>
            </w:pPr>
            <w:r>
              <w:rPr>
                <w:sz w:val="20"/>
                <w:szCs w:val="20"/>
              </w:rPr>
              <w:t>R$</w:t>
            </w:r>
            <w:r w:rsidRPr="00661E26">
              <w:rPr>
                <w:sz w:val="20"/>
                <w:szCs w:val="20"/>
              </w:rPr>
              <w:t>290,75</w:t>
            </w:r>
          </w:p>
        </w:tc>
      </w:tr>
      <w:tr w:rsidR="00FB6072" w14:paraId="4ADF1887" w14:textId="77777777" w:rsidTr="00FB6072">
        <w:tc>
          <w:tcPr>
            <w:tcW w:w="693" w:type="dxa"/>
            <w:vAlign w:val="center"/>
          </w:tcPr>
          <w:p w14:paraId="323145E8" w14:textId="77777777" w:rsidR="00FB6072" w:rsidRPr="00B77D9A" w:rsidRDefault="00FB6072" w:rsidP="00D43357">
            <w:pPr>
              <w:spacing w:line="360" w:lineRule="auto"/>
              <w:jc w:val="center"/>
              <w:rPr>
                <w:sz w:val="20"/>
                <w:szCs w:val="20"/>
              </w:rPr>
            </w:pPr>
            <w:r w:rsidRPr="00B77D9A">
              <w:rPr>
                <w:sz w:val="20"/>
                <w:szCs w:val="20"/>
              </w:rPr>
              <w:t>35</w:t>
            </w:r>
          </w:p>
        </w:tc>
        <w:tc>
          <w:tcPr>
            <w:tcW w:w="3394" w:type="dxa"/>
            <w:vAlign w:val="center"/>
          </w:tcPr>
          <w:p w14:paraId="2753B411" w14:textId="77777777" w:rsidR="00FB6072" w:rsidRPr="00B77D9A" w:rsidRDefault="00FB6072" w:rsidP="00D43357">
            <w:pPr>
              <w:rPr>
                <w:sz w:val="20"/>
                <w:szCs w:val="20"/>
              </w:rPr>
            </w:pPr>
            <w:r w:rsidRPr="00470171">
              <w:rPr>
                <w:sz w:val="20"/>
                <w:szCs w:val="20"/>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w:t>
            </w:r>
            <w:r>
              <w:rPr>
                <w:sz w:val="20"/>
                <w:szCs w:val="20"/>
              </w:rPr>
              <w:t xml:space="preserve">. </w:t>
            </w:r>
            <w:r w:rsidRPr="004375F7">
              <w:rPr>
                <w:sz w:val="20"/>
                <w:szCs w:val="20"/>
              </w:rPr>
              <w:t>Caixa/Embalagem/Pacote com 10 (dez) unidades/Peças</w:t>
            </w:r>
          </w:p>
        </w:tc>
        <w:tc>
          <w:tcPr>
            <w:tcW w:w="1216" w:type="dxa"/>
            <w:vAlign w:val="center"/>
          </w:tcPr>
          <w:p w14:paraId="512FC166" w14:textId="77777777" w:rsidR="00FB6072" w:rsidRPr="00B77D9A" w:rsidRDefault="00FB6072" w:rsidP="00D43357">
            <w:pPr>
              <w:spacing w:line="360" w:lineRule="auto"/>
              <w:jc w:val="center"/>
              <w:rPr>
                <w:sz w:val="20"/>
                <w:szCs w:val="20"/>
              </w:rPr>
            </w:pPr>
            <w:r>
              <w:rPr>
                <w:sz w:val="20"/>
                <w:szCs w:val="20"/>
              </w:rPr>
              <w:t>PC</w:t>
            </w:r>
          </w:p>
        </w:tc>
        <w:tc>
          <w:tcPr>
            <w:tcW w:w="1395" w:type="dxa"/>
            <w:vAlign w:val="center"/>
          </w:tcPr>
          <w:p w14:paraId="301B3C00"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1FD98C97" w14:textId="77777777" w:rsidR="00FB6072" w:rsidRDefault="00FB6072" w:rsidP="00D43357">
            <w:pPr>
              <w:spacing w:line="360" w:lineRule="auto"/>
              <w:jc w:val="center"/>
              <w:rPr>
                <w:sz w:val="20"/>
                <w:szCs w:val="20"/>
              </w:rPr>
            </w:pPr>
            <w:r>
              <w:rPr>
                <w:sz w:val="20"/>
                <w:szCs w:val="20"/>
              </w:rPr>
              <w:t>R$</w:t>
            </w:r>
            <w:r w:rsidRPr="00661E26">
              <w:rPr>
                <w:sz w:val="20"/>
                <w:szCs w:val="20"/>
              </w:rPr>
              <w:t>43,22</w:t>
            </w:r>
          </w:p>
        </w:tc>
        <w:tc>
          <w:tcPr>
            <w:tcW w:w="1324" w:type="dxa"/>
            <w:vAlign w:val="center"/>
          </w:tcPr>
          <w:p w14:paraId="77F3465B" w14:textId="77777777" w:rsidR="00FB6072" w:rsidRDefault="00FB6072" w:rsidP="00D43357">
            <w:pPr>
              <w:spacing w:line="360" w:lineRule="auto"/>
              <w:jc w:val="center"/>
              <w:rPr>
                <w:sz w:val="20"/>
                <w:szCs w:val="20"/>
              </w:rPr>
            </w:pPr>
            <w:r>
              <w:rPr>
                <w:sz w:val="20"/>
                <w:szCs w:val="20"/>
              </w:rPr>
              <w:t>R$</w:t>
            </w:r>
            <w:r w:rsidRPr="00661E26">
              <w:rPr>
                <w:sz w:val="20"/>
                <w:szCs w:val="20"/>
              </w:rPr>
              <w:t>432,20</w:t>
            </w:r>
          </w:p>
        </w:tc>
      </w:tr>
      <w:tr w:rsidR="00FB6072" w14:paraId="2F42792F" w14:textId="77777777" w:rsidTr="00FB6072">
        <w:tc>
          <w:tcPr>
            <w:tcW w:w="693" w:type="dxa"/>
            <w:vAlign w:val="center"/>
          </w:tcPr>
          <w:p w14:paraId="6BBCDC77" w14:textId="77777777" w:rsidR="00FB6072" w:rsidRPr="00B77D9A" w:rsidRDefault="00FB6072" w:rsidP="00D43357">
            <w:pPr>
              <w:spacing w:line="360" w:lineRule="auto"/>
              <w:jc w:val="center"/>
              <w:rPr>
                <w:sz w:val="20"/>
                <w:szCs w:val="20"/>
              </w:rPr>
            </w:pPr>
            <w:r w:rsidRPr="00B77D9A">
              <w:rPr>
                <w:sz w:val="20"/>
                <w:szCs w:val="20"/>
              </w:rPr>
              <w:t>36</w:t>
            </w:r>
          </w:p>
        </w:tc>
        <w:tc>
          <w:tcPr>
            <w:tcW w:w="3394" w:type="dxa"/>
            <w:vAlign w:val="center"/>
          </w:tcPr>
          <w:p w14:paraId="4762B0E0" w14:textId="77777777" w:rsidR="00FB6072" w:rsidRPr="00B77D9A" w:rsidRDefault="00FB6072" w:rsidP="00D43357">
            <w:pPr>
              <w:rPr>
                <w:sz w:val="20"/>
                <w:szCs w:val="20"/>
              </w:rPr>
            </w:pPr>
            <w:r w:rsidRPr="00470171">
              <w:rPr>
                <w:sz w:val="20"/>
                <w:szCs w:val="20"/>
              </w:rPr>
              <w:t xml:space="preserve">Arruela para Eletroduto 2” - Arruela para eletroduto de 2 polegadas, utilizada em conjunto com buchas e conectores para fixação e acabamento de eletrodutos em quadros, caixas e superfícies diversas. Fabricada em material resistente, garantindo </w:t>
            </w:r>
            <w:r w:rsidRPr="00470171">
              <w:rPr>
                <w:sz w:val="20"/>
                <w:szCs w:val="20"/>
              </w:rPr>
              <w:lastRenderedPageBreak/>
              <w:t>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w:t>
            </w:r>
            <w:r>
              <w:rPr>
                <w:sz w:val="20"/>
                <w:szCs w:val="20"/>
              </w:rPr>
              <w:t xml:space="preserve">. </w:t>
            </w:r>
            <w:r w:rsidRPr="004375F7">
              <w:rPr>
                <w:sz w:val="20"/>
                <w:szCs w:val="20"/>
              </w:rPr>
              <w:t>Caixa/Embalagem/Pacote com 10 (dez) unidades/Peças</w:t>
            </w:r>
            <w:r>
              <w:rPr>
                <w:sz w:val="20"/>
                <w:szCs w:val="20"/>
              </w:rPr>
              <w:t>.</w:t>
            </w:r>
          </w:p>
        </w:tc>
        <w:tc>
          <w:tcPr>
            <w:tcW w:w="1216" w:type="dxa"/>
            <w:vAlign w:val="center"/>
          </w:tcPr>
          <w:p w14:paraId="30284DBA" w14:textId="77777777" w:rsidR="00FB6072" w:rsidRPr="00B77D9A" w:rsidRDefault="00FB6072" w:rsidP="00D43357">
            <w:pPr>
              <w:spacing w:line="360" w:lineRule="auto"/>
              <w:jc w:val="center"/>
              <w:rPr>
                <w:sz w:val="20"/>
                <w:szCs w:val="20"/>
              </w:rPr>
            </w:pPr>
            <w:r>
              <w:rPr>
                <w:sz w:val="20"/>
                <w:szCs w:val="20"/>
              </w:rPr>
              <w:lastRenderedPageBreak/>
              <w:t>PC</w:t>
            </w:r>
          </w:p>
        </w:tc>
        <w:tc>
          <w:tcPr>
            <w:tcW w:w="1395" w:type="dxa"/>
            <w:vAlign w:val="center"/>
          </w:tcPr>
          <w:p w14:paraId="153AB5EF" w14:textId="77777777" w:rsidR="00FB6072" w:rsidRPr="00B77D9A" w:rsidRDefault="00FB6072" w:rsidP="00D43357">
            <w:pPr>
              <w:spacing w:line="360" w:lineRule="auto"/>
              <w:jc w:val="center"/>
              <w:rPr>
                <w:sz w:val="20"/>
                <w:szCs w:val="20"/>
              </w:rPr>
            </w:pPr>
            <w:r>
              <w:rPr>
                <w:sz w:val="20"/>
                <w:szCs w:val="20"/>
              </w:rPr>
              <w:t>10,00</w:t>
            </w:r>
          </w:p>
        </w:tc>
        <w:tc>
          <w:tcPr>
            <w:tcW w:w="1324" w:type="dxa"/>
            <w:vAlign w:val="center"/>
          </w:tcPr>
          <w:p w14:paraId="086251BE" w14:textId="77777777" w:rsidR="00FB6072" w:rsidRDefault="00FB6072" w:rsidP="00D43357">
            <w:pPr>
              <w:spacing w:line="360" w:lineRule="auto"/>
              <w:jc w:val="center"/>
              <w:rPr>
                <w:sz w:val="20"/>
                <w:szCs w:val="20"/>
              </w:rPr>
            </w:pPr>
            <w:r>
              <w:rPr>
                <w:sz w:val="20"/>
                <w:szCs w:val="20"/>
              </w:rPr>
              <w:t>R$</w:t>
            </w:r>
            <w:r w:rsidRPr="00661E26">
              <w:rPr>
                <w:sz w:val="20"/>
                <w:szCs w:val="20"/>
              </w:rPr>
              <w:t>34,90</w:t>
            </w:r>
          </w:p>
        </w:tc>
        <w:tc>
          <w:tcPr>
            <w:tcW w:w="1324" w:type="dxa"/>
            <w:vAlign w:val="center"/>
          </w:tcPr>
          <w:p w14:paraId="3EE6972D" w14:textId="77777777" w:rsidR="00FB6072" w:rsidRDefault="00FB6072" w:rsidP="00D43357">
            <w:pPr>
              <w:spacing w:line="360" w:lineRule="auto"/>
              <w:jc w:val="center"/>
              <w:rPr>
                <w:sz w:val="20"/>
                <w:szCs w:val="20"/>
              </w:rPr>
            </w:pPr>
            <w:r>
              <w:rPr>
                <w:sz w:val="20"/>
                <w:szCs w:val="20"/>
              </w:rPr>
              <w:t>R$</w:t>
            </w:r>
            <w:r w:rsidRPr="00661E26">
              <w:rPr>
                <w:sz w:val="20"/>
                <w:szCs w:val="20"/>
              </w:rPr>
              <w:t>349,00</w:t>
            </w:r>
          </w:p>
        </w:tc>
      </w:tr>
      <w:tr w:rsidR="00FB6072" w14:paraId="78D5912F" w14:textId="77777777" w:rsidTr="00FB6072">
        <w:tc>
          <w:tcPr>
            <w:tcW w:w="693" w:type="dxa"/>
            <w:vAlign w:val="center"/>
          </w:tcPr>
          <w:p w14:paraId="242FBFC4" w14:textId="77777777" w:rsidR="00FB6072" w:rsidRPr="00B77D9A" w:rsidRDefault="00FB6072" w:rsidP="00D43357">
            <w:pPr>
              <w:spacing w:line="360" w:lineRule="auto"/>
              <w:jc w:val="center"/>
              <w:rPr>
                <w:sz w:val="20"/>
                <w:szCs w:val="20"/>
              </w:rPr>
            </w:pPr>
            <w:r w:rsidRPr="00B77D9A">
              <w:rPr>
                <w:sz w:val="20"/>
                <w:szCs w:val="20"/>
              </w:rPr>
              <w:t>37</w:t>
            </w:r>
          </w:p>
        </w:tc>
        <w:tc>
          <w:tcPr>
            <w:tcW w:w="3394" w:type="dxa"/>
            <w:vAlign w:val="center"/>
          </w:tcPr>
          <w:p w14:paraId="56DC84D0" w14:textId="77777777" w:rsidR="00FB6072" w:rsidRPr="00B77D9A" w:rsidRDefault="00FB6072" w:rsidP="00D43357">
            <w:pPr>
              <w:rPr>
                <w:sz w:val="20"/>
                <w:szCs w:val="20"/>
              </w:rPr>
            </w:pPr>
            <w:r w:rsidRPr="00470171">
              <w:rPr>
                <w:sz w:val="20"/>
                <w:szCs w:val="20"/>
              </w:rPr>
              <w:t>Curva PVC 90° para Eletroduto 2” - Curva em PVC rígido de 90° para eletroduto de 2 polegadas, utilizada para mudança de direção em 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1216" w:type="dxa"/>
            <w:vAlign w:val="center"/>
          </w:tcPr>
          <w:p w14:paraId="64E00BC2"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022FF669" w14:textId="77777777" w:rsidR="00FB6072" w:rsidRPr="00B77D9A" w:rsidRDefault="00FB6072" w:rsidP="00D43357">
            <w:pPr>
              <w:spacing w:line="360" w:lineRule="auto"/>
              <w:jc w:val="center"/>
              <w:rPr>
                <w:sz w:val="20"/>
                <w:szCs w:val="20"/>
              </w:rPr>
            </w:pPr>
            <w:r>
              <w:rPr>
                <w:sz w:val="20"/>
                <w:szCs w:val="20"/>
              </w:rPr>
              <w:t>30,00</w:t>
            </w:r>
          </w:p>
        </w:tc>
        <w:tc>
          <w:tcPr>
            <w:tcW w:w="1324" w:type="dxa"/>
            <w:vAlign w:val="center"/>
          </w:tcPr>
          <w:p w14:paraId="050CC0F6" w14:textId="77777777" w:rsidR="00FB6072" w:rsidRDefault="00FB6072" w:rsidP="00D43357">
            <w:pPr>
              <w:spacing w:line="360" w:lineRule="auto"/>
              <w:jc w:val="center"/>
              <w:rPr>
                <w:sz w:val="20"/>
                <w:szCs w:val="20"/>
              </w:rPr>
            </w:pPr>
            <w:r>
              <w:rPr>
                <w:sz w:val="20"/>
                <w:szCs w:val="20"/>
              </w:rPr>
              <w:t>R$</w:t>
            </w:r>
            <w:r w:rsidRPr="00661E26">
              <w:rPr>
                <w:sz w:val="20"/>
                <w:szCs w:val="20"/>
              </w:rPr>
              <w:t>11,42</w:t>
            </w:r>
          </w:p>
        </w:tc>
        <w:tc>
          <w:tcPr>
            <w:tcW w:w="1324" w:type="dxa"/>
            <w:vAlign w:val="center"/>
          </w:tcPr>
          <w:p w14:paraId="5553544A" w14:textId="77777777" w:rsidR="00FB6072" w:rsidRDefault="00FB6072" w:rsidP="00D43357">
            <w:pPr>
              <w:spacing w:line="360" w:lineRule="auto"/>
              <w:jc w:val="center"/>
              <w:rPr>
                <w:sz w:val="20"/>
                <w:szCs w:val="20"/>
              </w:rPr>
            </w:pPr>
            <w:r>
              <w:rPr>
                <w:sz w:val="20"/>
                <w:szCs w:val="20"/>
              </w:rPr>
              <w:t>R$</w:t>
            </w:r>
            <w:r w:rsidRPr="00D617F8">
              <w:rPr>
                <w:sz w:val="20"/>
                <w:szCs w:val="20"/>
              </w:rPr>
              <w:t>342,60</w:t>
            </w:r>
          </w:p>
        </w:tc>
      </w:tr>
      <w:tr w:rsidR="00FB6072" w14:paraId="347F4E94" w14:textId="77777777" w:rsidTr="00FB6072">
        <w:tc>
          <w:tcPr>
            <w:tcW w:w="693" w:type="dxa"/>
            <w:vAlign w:val="center"/>
          </w:tcPr>
          <w:p w14:paraId="342FA1B9" w14:textId="77777777" w:rsidR="00FB6072" w:rsidRPr="00B77D9A" w:rsidRDefault="00FB6072" w:rsidP="00D43357">
            <w:pPr>
              <w:spacing w:line="360" w:lineRule="auto"/>
              <w:jc w:val="center"/>
              <w:rPr>
                <w:sz w:val="20"/>
                <w:szCs w:val="20"/>
              </w:rPr>
            </w:pPr>
            <w:r w:rsidRPr="00B77D9A">
              <w:rPr>
                <w:sz w:val="20"/>
                <w:szCs w:val="20"/>
              </w:rPr>
              <w:t>38</w:t>
            </w:r>
          </w:p>
        </w:tc>
        <w:tc>
          <w:tcPr>
            <w:tcW w:w="3394" w:type="dxa"/>
            <w:vAlign w:val="center"/>
          </w:tcPr>
          <w:p w14:paraId="225C148B" w14:textId="77777777" w:rsidR="00FB6072" w:rsidRPr="00B77D9A" w:rsidRDefault="00FB6072" w:rsidP="00D43357">
            <w:pPr>
              <w:rPr>
                <w:sz w:val="20"/>
                <w:szCs w:val="20"/>
              </w:rPr>
            </w:pPr>
            <w:r w:rsidRPr="00470171">
              <w:rPr>
                <w:sz w:val="20"/>
                <w:szCs w:val="20"/>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Tipo: luva reta com rosca, Material: PVC rígido </w:t>
            </w:r>
            <w:r w:rsidRPr="00470171">
              <w:rPr>
                <w:sz w:val="20"/>
                <w:szCs w:val="20"/>
              </w:rPr>
              <w:lastRenderedPageBreak/>
              <w:t xml:space="preserve">antichama, Aplicação: união de eletrodutos rígidos e conexões diversas, Instalação: </w:t>
            </w:r>
            <w:proofErr w:type="spellStart"/>
            <w:r w:rsidRPr="00470171">
              <w:rPr>
                <w:sz w:val="20"/>
                <w:szCs w:val="20"/>
              </w:rPr>
              <w:t>rosqueável</w:t>
            </w:r>
            <w:proofErr w:type="spellEnd"/>
            <w:r w:rsidRPr="00470171">
              <w:rPr>
                <w:sz w:val="20"/>
                <w:szCs w:val="20"/>
              </w:rPr>
              <w:t>, compatível com buchas e conectores padrão NBR, Cor: cinza (padrão elétrico), Normas: fabricação conforme ABNT NBR 15465 (sistemas de eletrodutos plásticos), Resistência: adequada a esforços mecânicos, vibrações e condições usuais de obra</w:t>
            </w:r>
          </w:p>
        </w:tc>
        <w:tc>
          <w:tcPr>
            <w:tcW w:w="1216" w:type="dxa"/>
            <w:vAlign w:val="center"/>
          </w:tcPr>
          <w:p w14:paraId="418CE646"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556AD3BC" w14:textId="77777777" w:rsidR="00FB6072" w:rsidRPr="00B77D9A" w:rsidRDefault="00FB6072" w:rsidP="00D43357">
            <w:pPr>
              <w:spacing w:line="360" w:lineRule="auto"/>
              <w:jc w:val="center"/>
              <w:rPr>
                <w:sz w:val="20"/>
                <w:szCs w:val="20"/>
              </w:rPr>
            </w:pPr>
            <w:r>
              <w:rPr>
                <w:sz w:val="20"/>
                <w:szCs w:val="20"/>
              </w:rPr>
              <w:t>30,00</w:t>
            </w:r>
          </w:p>
        </w:tc>
        <w:tc>
          <w:tcPr>
            <w:tcW w:w="1324" w:type="dxa"/>
            <w:vAlign w:val="center"/>
          </w:tcPr>
          <w:p w14:paraId="7E49B7FF" w14:textId="77777777" w:rsidR="00FB6072" w:rsidRDefault="00FB6072" w:rsidP="00D43357">
            <w:pPr>
              <w:spacing w:line="360" w:lineRule="auto"/>
              <w:jc w:val="center"/>
              <w:rPr>
                <w:sz w:val="20"/>
                <w:szCs w:val="20"/>
              </w:rPr>
            </w:pPr>
            <w:r>
              <w:rPr>
                <w:sz w:val="20"/>
                <w:szCs w:val="20"/>
              </w:rPr>
              <w:t>R$</w:t>
            </w:r>
            <w:r w:rsidRPr="00D617F8">
              <w:rPr>
                <w:sz w:val="20"/>
                <w:szCs w:val="20"/>
              </w:rPr>
              <w:t>4,48</w:t>
            </w:r>
          </w:p>
        </w:tc>
        <w:tc>
          <w:tcPr>
            <w:tcW w:w="1324" w:type="dxa"/>
            <w:vAlign w:val="center"/>
          </w:tcPr>
          <w:p w14:paraId="6D24B6A2" w14:textId="77777777" w:rsidR="00FB6072" w:rsidRDefault="00FB6072" w:rsidP="00D43357">
            <w:pPr>
              <w:spacing w:line="360" w:lineRule="auto"/>
              <w:jc w:val="center"/>
              <w:rPr>
                <w:sz w:val="20"/>
                <w:szCs w:val="20"/>
              </w:rPr>
            </w:pPr>
            <w:r>
              <w:rPr>
                <w:sz w:val="20"/>
                <w:szCs w:val="20"/>
              </w:rPr>
              <w:t>R$</w:t>
            </w:r>
            <w:r w:rsidRPr="00D617F8">
              <w:rPr>
                <w:sz w:val="20"/>
                <w:szCs w:val="20"/>
              </w:rPr>
              <w:t>134,40</w:t>
            </w:r>
          </w:p>
        </w:tc>
      </w:tr>
      <w:tr w:rsidR="00FB6072" w14:paraId="424BC4B9" w14:textId="77777777" w:rsidTr="00FB6072">
        <w:tc>
          <w:tcPr>
            <w:tcW w:w="693" w:type="dxa"/>
            <w:vAlign w:val="center"/>
          </w:tcPr>
          <w:p w14:paraId="12F642A2" w14:textId="77777777" w:rsidR="00FB6072" w:rsidRPr="00B77D9A" w:rsidRDefault="00FB6072" w:rsidP="00D43357">
            <w:pPr>
              <w:spacing w:line="360" w:lineRule="auto"/>
              <w:jc w:val="center"/>
              <w:rPr>
                <w:sz w:val="20"/>
                <w:szCs w:val="20"/>
              </w:rPr>
            </w:pPr>
            <w:r w:rsidRPr="00B77D9A">
              <w:rPr>
                <w:sz w:val="20"/>
                <w:szCs w:val="20"/>
              </w:rPr>
              <w:t>39</w:t>
            </w:r>
          </w:p>
        </w:tc>
        <w:tc>
          <w:tcPr>
            <w:tcW w:w="3394" w:type="dxa"/>
            <w:vAlign w:val="center"/>
          </w:tcPr>
          <w:p w14:paraId="0C67038B" w14:textId="77777777" w:rsidR="00FB6072" w:rsidRPr="00B77D9A" w:rsidRDefault="00FB6072" w:rsidP="00D43357">
            <w:pPr>
              <w:rPr>
                <w:sz w:val="20"/>
                <w:szCs w:val="20"/>
              </w:rPr>
            </w:pPr>
            <w:r w:rsidRPr="00470171">
              <w:rPr>
                <w:sz w:val="20"/>
                <w:szCs w:val="20"/>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470171">
              <w:rPr>
                <w:sz w:val="20"/>
                <w:szCs w:val="20"/>
              </w:rPr>
              <w:t>equivalentes,Resistência</w:t>
            </w:r>
            <w:proofErr w:type="spellEnd"/>
            <w:r w:rsidRPr="00470171">
              <w:rPr>
                <w:sz w:val="20"/>
                <w:szCs w:val="20"/>
              </w:rPr>
              <w:t>: adequada a esforços mecânicos usuais.</w:t>
            </w:r>
          </w:p>
        </w:tc>
        <w:tc>
          <w:tcPr>
            <w:tcW w:w="1216" w:type="dxa"/>
            <w:vAlign w:val="center"/>
          </w:tcPr>
          <w:p w14:paraId="66FF91EF"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758E5EA1"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71D13A66" w14:textId="77777777" w:rsidR="00FB6072" w:rsidRDefault="00FB6072" w:rsidP="00D43357">
            <w:pPr>
              <w:spacing w:line="360" w:lineRule="auto"/>
              <w:jc w:val="center"/>
              <w:rPr>
                <w:sz w:val="20"/>
                <w:szCs w:val="20"/>
              </w:rPr>
            </w:pPr>
            <w:r>
              <w:rPr>
                <w:sz w:val="20"/>
                <w:szCs w:val="20"/>
              </w:rPr>
              <w:t>R$</w:t>
            </w:r>
            <w:r w:rsidRPr="00D617F8">
              <w:rPr>
                <w:sz w:val="20"/>
                <w:szCs w:val="20"/>
              </w:rPr>
              <w:t>1,42</w:t>
            </w:r>
          </w:p>
        </w:tc>
        <w:tc>
          <w:tcPr>
            <w:tcW w:w="1324" w:type="dxa"/>
            <w:vAlign w:val="center"/>
          </w:tcPr>
          <w:p w14:paraId="02BA5B43" w14:textId="77777777" w:rsidR="00FB6072" w:rsidRDefault="00FB6072" w:rsidP="00D43357">
            <w:pPr>
              <w:spacing w:line="360" w:lineRule="auto"/>
              <w:jc w:val="center"/>
              <w:rPr>
                <w:sz w:val="20"/>
                <w:szCs w:val="20"/>
              </w:rPr>
            </w:pPr>
            <w:r>
              <w:rPr>
                <w:sz w:val="20"/>
                <w:szCs w:val="20"/>
              </w:rPr>
              <w:t>R$</w:t>
            </w:r>
            <w:r w:rsidRPr="00D617F8">
              <w:rPr>
                <w:sz w:val="20"/>
                <w:szCs w:val="20"/>
              </w:rPr>
              <w:t>99,40</w:t>
            </w:r>
          </w:p>
        </w:tc>
      </w:tr>
      <w:tr w:rsidR="00FB6072" w14:paraId="37E1C222" w14:textId="77777777" w:rsidTr="00FB6072">
        <w:tc>
          <w:tcPr>
            <w:tcW w:w="693" w:type="dxa"/>
            <w:vAlign w:val="center"/>
          </w:tcPr>
          <w:p w14:paraId="6FC6CD91" w14:textId="77777777" w:rsidR="00FB6072" w:rsidRPr="00B77D9A" w:rsidRDefault="00FB6072" w:rsidP="00D43357">
            <w:pPr>
              <w:spacing w:line="360" w:lineRule="auto"/>
              <w:jc w:val="center"/>
              <w:rPr>
                <w:sz w:val="20"/>
                <w:szCs w:val="20"/>
              </w:rPr>
            </w:pPr>
            <w:r w:rsidRPr="00B77D9A">
              <w:rPr>
                <w:sz w:val="20"/>
                <w:szCs w:val="20"/>
              </w:rPr>
              <w:t>40</w:t>
            </w:r>
          </w:p>
        </w:tc>
        <w:tc>
          <w:tcPr>
            <w:tcW w:w="3394" w:type="dxa"/>
            <w:vAlign w:val="center"/>
          </w:tcPr>
          <w:p w14:paraId="38C914C9" w14:textId="77777777" w:rsidR="00FB6072" w:rsidRPr="00B77D9A" w:rsidRDefault="00FB6072" w:rsidP="00D43357">
            <w:pPr>
              <w:rPr>
                <w:sz w:val="20"/>
                <w:szCs w:val="20"/>
              </w:rPr>
            </w:pPr>
            <w:r w:rsidRPr="00470171">
              <w:rPr>
                <w:sz w:val="20"/>
                <w:szCs w:val="20"/>
              </w:rPr>
              <w:t xml:space="preserve">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w:t>
            </w:r>
            <w:r w:rsidRPr="00470171">
              <w:rPr>
                <w:sz w:val="20"/>
                <w:szCs w:val="20"/>
              </w:rPr>
              <w:lastRenderedPageBreak/>
              <w:t>15465, Resistência: adequada a esforços mecânicos e vibrações.</w:t>
            </w:r>
          </w:p>
        </w:tc>
        <w:tc>
          <w:tcPr>
            <w:tcW w:w="1216" w:type="dxa"/>
            <w:vAlign w:val="center"/>
          </w:tcPr>
          <w:p w14:paraId="152F2615"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4CD4BCE9"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186002D9" w14:textId="77777777" w:rsidR="00FB6072" w:rsidRDefault="00FB6072" w:rsidP="00D43357">
            <w:pPr>
              <w:spacing w:line="360" w:lineRule="auto"/>
              <w:jc w:val="center"/>
              <w:rPr>
                <w:sz w:val="20"/>
                <w:szCs w:val="20"/>
              </w:rPr>
            </w:pPr>
            <w:r>
              <w:rPr>
                <w:sz w:val="20"/>
                <w:szCs w:val="20"/>
              </w:rPr>
              <w:t>R$</w:t>
            </w:r>
            <w:r w:rsidRPr="00D617F8">
              <w:rPr>
                <w:sz w:val="20"/>
                <w:szCs w:val="20"/>
              </w:rPr>
              <w:t>0,93</w:t>
            </w:r>
          </w:p>
        </w:tc>
        <w:tc>
          <w:tcPr>
            <w:tcW w:w="1324" w:type="dxa"/>
            <w:vAlign w:val="center"/>
          </w:tcPr>
          <w:p w14:paraId="365A0E42" w14:textId="77777777" w:rsidR="00FB6072" w:rsidRDefault="00FB6072" w:rsidP="00D43357">
            <w:pPr>
              <w:spacing w:line="360" w:lineRule="auto"/>
              <w:jc w:val="center"/>
              <w:rPr>
                <w:sz w:val="20"/>
                <w:szCs w:val="20"/>
              </w:rPr>
            </w:pPr>
            <w:r>
              <w:rPr>
                <w:sz w:val="20"/>
                <w:szCs w:val="20"/>
              </w:rPr>
              <w:t>R$</w:t>
            </w:r>
            <w:r w:rsidRPr="00D617F8">
              <w:rPr>
                <w:sz w:val="20"/>
                <w:szCs w:val="20"/>
              </w:rPr>
              <w:t>65,10</w:t>
            </w:r>
          </w:p>
        </w:tc>
      </w:tr>
      <w:tr w:rsidR="00FB6072" w14:paraId="558459F0" w14:textId="77777777" w:rsidTr="00FB6072">
        <w:tc>
          <w:tcPr>
            <w:tcW w:w="693" w:type="dxa"/>
            <w:vAlign w:val="center"/>
          </w:tcPr>
          <w:p w14:paraId="6AE1691E" w14:textId="77777777" w:rsidR="00FB6072" w:rsidRPr="00B77D9A" w:rsidRDefault="00FB6072" w:rsidP="00D43357">
            <w:pPr>
              <w:spacing w:line="360" w:lineRule="auto"/>
              <w:jc w:val="center"/>
              <w:rPr>
                <w:sz w:val="20"/>
                <w:szCs w:val="20"/>
              </w:rPr>
            </w:pPr>
            <w:r w:rsidRPr="00B77D9A">
              <w:rPr>
                <w:sz w:val="20"/>
                <w:szCs w:val="20"/>
              </w:rPr>
              <w:t>41</w:t>
            </w:r>
          </w:p>
        </w:tc>
        <w:tc>
          <w:tcPr>
            <w:tcW w:w="3394" w:type="dxa"/>
            <w:vAlign w:val="center"/>
          </w:tcPr>
          <w:p w14:paraId="648A8AC6" w14:textId="77777777" w:rsidR="00FB6072" w:rsidRPr="00B77D9A" w:rsidRDefault="00FB6072" w:rsidP="00D43357">
            <w:pPr>
              <w:rPr>
                <w:sz w:val="20"/>
                <w:szCs w:val="20"/>
              </w:rPr>
            </w:pPr>
            <w:r w:rsidRPr="00470171">
              <w:rPr>
                <w:sz w:val="20"/>
                <w:szCs w:val="20"/>
              </w:rPr>
              <w:t>Eletroduto Rígido PVC 3/4” - Eletroduto rígido de PVC 3/4 de polegada, utilizado para proteção e condução de cabos elétricos em instalações aparentes ou embutidas. Fabricado em PVC rígido 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1216" w:type="dxa"/>
            <w:vAlign w:val="center"/>
          </w:tcPr>
          <w:p w14:paraId="31FAB6E8"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7A47A81C"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2A094577" w14:textId="77777777" w:rsidR="00FB6072" w:rsidRDefault="00FB6072" w:rsidP="00D43357">
            <w:pPr>
              <w:spacing w:line="360" w:lineRule="auto"/>
              <w:jc w:val="center"/>
              <w:rPr>
                <w:sz w:val="20"/>
                <w:szCs w:val="20"/>
              </w:rPr>
            </w:pPr>
            <w:r>
              <w:rPr>
                <w:sz w:val="20"/>
                <w:szCs w:val="20"/>
              </w:rPr>
              <w:t>R$</w:t>
            </w:r>
            <w:r w:rsidRPr="00D617F8">
              <w:rPr>
                <w:sz w:val="20"/>
                <w:szCs w:val="20"/>
              </w:rPr>
              <w:t>12,01</w:t>
            </w:r>
          </w:p>
        </w:tc>
        <w:tc>
          <w:tcPr>
            <w:tcW w:w="1324" w:type="dxa"/>
            <w:vAlign w:val="center"/>
          </w:tcPr>
          <w:p w14:paraId="40BAB37B" w14:textId="77777777" w:rsidR="00FB6072" w:rsidRDefault="00FB6072" w:rsidP="00D43357">
            <w:pPr>
              <w:spacing w:line="360" w:lineRule="auto"/>
              <w:jc w:val="center"/>
              <w:rPr>
                <w:sz w:val="20"/>
                <w:szCs w:val="20"/>
              </w:rPr>
            </w:pPr>
            <w:r>
              <w:rPr>
                <w:sz w:val="20"/>
                <w:szCs w:val="20"/>
              </w:rPr>
              <w:t>R$</w:t>
            </w:r>
            <w:r w:rsidRPr="00D617F8">
              <w:rPr>
                <w:sz w:val="20"/>
                <w:szCs w:val="20"/>
              </w:rPr>
              <w:t>840,70</w:t>
            </w:r>
          </w:p>
        </w:tc>
      </w:tr>
      <w:tr w:rsidR="00FB6072" w14:paraId="1E6AABCE" w14:textId="77777777" w:rsidTr="00FB6072">
        <w:tc>
          <w:tcPr>
            <w:tcW w:w="693" w:type="dxa"/>
            <w:vAlign w:val="center"/>
          </w:tcPr>
          <w:p w14:paraId="517B2760" w14:textId="77777777" w:rsidR="00FB6072" w:rsidRPr="00B77D9A" w:rsidRDefault="00FB6072" w:rsidP="00D43357">
            <w:pPr>
              <w:spacing w:line="360" w:lineRule="auto"/>
              <w:jc w:val="center"/>
              <w:rPr>
                <w:sz w:val="20"/>
                <w:szCs w:val="20"/>
              </w:rPr>
            </w:pPr>
            <w:r w:rsidRPr="00B77D9A">
              <w:rPr>
                <w:sz w:val="20"/>
                <w:szCs w:val="20"/>
              </w:rPr>
              <w:t>42</w:t>
            </w:r>
          </w:p>
        </w:tc>
        <w:tc>
          <w:tcPr>
            <w:tcW w:w="3394" w:type="dxa"/>
            <w:vAlign w:val="center"/>
          </w:tcPr>
          <w:p w14:paraId="7CA269E2" w14:textId="77777777" w:rsidR="00FB6072" w:rsidRPr="00B77D9A" w:rsidRDefault="00FB6072" w:rsidP="00D43357">
            <w:pPr>
              <w:rPr>
                <w:sz w:val="20"/>
                <w:szCs w:val="20"/>
              </w:rPr>
            </w:pPr>
            <w:r w:rsidRPr="00470171">
              <w:rPr>
                <w:sz w:val="20"/>
                <w:szCs w:val="20"/>
              </w:rPr>
              <w:t xml:space="preserve">Luva PVC com Rosca 3/4” - Luva em PVC rígido com rosca de 3/4 de polegada, utilizada para união e prolongamento de eletrodutos rígidos em sistemas de instalações elétricas de baixa tensão. Fabricada em PVC antichama, garantindo resistência, estabilidade e durabilidade. Características mínimas exigidas: Diâmetro nominal: 3/4", Tipo: luva reta com rosca, Material: PVC rígido antichama, Aplicação: união de eletrodutos rígidos e conexões do mesmo diâmetro, Instalação: </w:t>
            </w:r>
            <w:proofErr w:type="spellStart"/>
            <w:r w:rsidRPr="00470171">
              <w:rPr>
                <w:sz w:val="20"/>
                <w:szCs w:val="20"/>
              </w:rPr>
              <w:t>rosqueável</w:t>
            </w:r>
            <w:proofErr w:type="spellEnd"/>
            <w:r w:rsidRPr="00470171">
              <w:rPr>
                <w:sz w:val="20"/>
                <w:szCs w:val="20"/>
              </w:rPr>
              <w:t>, compatível com buchas, curvas e conectores padrão NBR, Cor: cinza (padrão elétrico), Normas: fabricação conforme ABNT NBR 15465 (sistemas de eletrodutos plásticos), Resistência: adequada a esforços mecânicos usuais e vibração.</w:t>
            </w:r>
          </w:p>
        </w:tc>
        <w:tc>
          <w:tcPr>
            <w:tcW w:w="1216" w:type="dxa"/>
            <w:vAlign w:val="center"/>
          </w:tcPr>
          <w:p w14:paraId="7DC50566"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0A6D1577"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15DD3001" w14:textId="77777777" w:rsidR="00FB6072" w:rsidRDefault="00FB6072" w:rsidP="00D43357">
            <w:pPr>
              <w:spacing w:line="360" w:lineRule="auto"/>
              <w:jc w:val="center"/>
              <w:rPr>
                <w:sz w:val="20"/>
                <w:szCs w:val="20"/>
              </w:rPr>
            </w:pPr>
            <w:r>
              <w:rPr>
                <w:sz w:val="20"/>
                <w:szCs w:val="20"/>
              </w:rPr>
              <w:t>R$</w:t>
            </w:r>
            <w:r w:rsidRPr="00D617F8">
              <w:rPr>
                <w:sz w:val="20"/>
                <w:szCs w:val="20"/>
              </w:rPr>
              <w:t>0,99</w:t>
            </w:r>
          </w:p>
        </w:tc>
        <w:tc>
          <w:tcPr>
            <w:tcW w:w="1324" w:type="dxa"/>
            <w:vAlign w:val="center"/>
          </w:tcPr>
          <w:p w14:paraId="61874B90" w14:textId="77777777" w:rsidR="00FB6072" w:rsidRDefault="00FB6072" w:rsidP="00D43357">
            <w:pPr>
              <w:spacing w:line="360" w:lineRule="auto"/>
              <w:jc w:val="center"/>
              <w:rPr>
                <w:sz w:val="20"/>
                <w:szCs w:val="20"/>
              </w:rPr>
            </w:pPr>
            <w:r>
              <w:rPr>
                <w:sz w:val="20"/>
                <w:szCs w:val="20"/>
              </w:rPr>
              <w:t>R$</w:t>
            </w:r>
            <w:r w:rsidRPr="00D617F8">
              <w:rPr>
                <w:sz w:val="20"/>
                <w:szCs w:val="20"/>
              </w:rPr>
              <w:t>69,30</w:t>
            </w:r>
          </w:p>
        </w:tc>
      </w:tr>
      <w:tr w:rsidR="00FB6072" w14:paraId="5626195B" w14:textId="77777777" w:rsidTr="00FB6072">
        <w:tc>
          <w:tcPr>
            <w:tcW w:w="693" w:type="dxa"/>
            <w:vAlign w:val="center"/>
          </w:tcPr>
          <w:p w14:paraId="7D4DC52A" w14:textId="77777777" w:rsidR="00FB6072" w:rsidRPr="00B77D9A" w:rsidRDefault="00FB6072" w:rsidP="00D43357">
            <w:pPr>
              <w:spacing w:line="360" w:lineRule="auto"/>
              <w:jc w:val="center"/>
              <w:rPr>
                <w:sz w:val="20"/>
                <w:szCs w:val="20"/>
              </w:rPr>
            </w:pPr>
            <w:r w:rsidRPr="00B77D9A">
              <w:rPr>
                <w:sz w:val="20"/>
                <w:szCs w:val="20"/>
              </w:rPr>
              <w:t>43</w:t>
            </w:r>
          </w:p>
        </w:tc>
        <w:tc>
          <w:tcPr>
            <w:tcW w:w="3394" w:type="dxa"/>
            <w:vAlign w:val="center"/>
          </w:tcPr>
          <w:p w14:paraId="2B91D977" w14:textId="77777777" w:rsidR="00FB6072" w:rsidRPr="00B77D9A" w:rsidRDefault="00FB6072" w:rsidP="00D43357">
            <w:pPr>
              <w:rPr>
                <w:sz w:val="20"/>
                <w:szCs w:val="20"/>
              </w:rPr>
            </w:pPr>
            <w:r w:rsidRPr="00470171">
              <w:rPr>
                <w:sz w:val="20"/>
                <w:szCs w:val="20"/>
              </w:rPr>
              <w:t xml:space="preserve">Curva PVC 90° para Eletroduto 3/4” - Curva em PVC rígido de 90° para eletroduto de 3/4 de polegada, utilizada para mudança de direção em sistemas de eletrodutos em instalações elétricas aparentes ou embutidas. Fabricada em </w:t>
            </w:r>
            <w:r w:rsidRPr="00470171">
              <w:rPr>
                <w:sz w:val="20"/>
                <w:szCs w:val="20"/>
              </w:rPr>
              <w:lastRenderedPageBreak/>
              <w:t>PVC rígido antichama, garantindo durabilidade e segurança. Características mínimas exigidas: Diâmetro nominal: 3/4", Ângulo: 90°, Material: PVC rígido antichama, Aplicação: instalações elétricas de baixa tensão, Cor: cinza (padrão elétrico), Compatibilidade: eletrodutos rígidos e conexões de 3/4", Tipo de encaixe: ponta e bolsa (ou conforme padrão do fabricante), Normas: atender à ABNT NBR 15465 (sistemas de eletrodutos plásticos), Propriedades: resistência a impactos, corrosão e agentes químicos comuns</w:t>
            </w:r>
          </w:p>
        </w:tc>
        <w:tc>
          <w:tcPr>
            <w:tcW w:w="1216" w:type="dxa"/>
            <w:vAlign w:val="center"/>
          </w:tcPr>
          <w:p w14:paraId="155071CA"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4A2A17C4"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4BDE9BAF" w14:textId="77777777" w:rsidR="00FB6072" w:rsidRDefault="00FB6072" w:rsidP="00D43357">
            <w:pPr>
              <w:spacing w:line="360" w:lineRule="auto"/>
              <w:jc w:val="center"/>
              <w:rPr>
                <w:sz w:val="20"/>
                <w:szCs w:val="20"/>
              </w:rPr>
            </w:pPr>
            <w:r>
              <w:rPr>
                <w:sz w:val="20"/>
                <w:szCs w:val="20"/>
              </w:rPr>
              <w:t>R$</w:t>
            </w:r>
            <w:r w:rsidRPr="00D617F8">
              <w:rPr>
                <w:sz w:val="20"/>
                <w:szCs w:val="20"/>
              </w:rPr>
              <w:t>1,78</w:t>
            </w:r>
          </w:p>
        </w:tc>
        <w:tc>
          <w:tcPr>
            <w:tcW w:w="1324" w:type="dxa"/>
            <w:vAlign w:val="center"/>
          </w:tcPr>
          <w:p w14:paraId="36076E7A" w14:textId="77777777" w:rsidR="00FB6072" w:rsidRDefault="00FB6072" w:rsidP="00D43357">
            <w:pPr>
              <w:spacing w:line="360" w:lineRule="auto"/>
              <w:jc w:val="center"/>
              <w:rPr>
                <w:sz w:val="20"/>
                <w:szCs w:val="20"/>
              </w:rPr>
            </w:pPr>
            <w:r>
              <w:rPr>
                <w:sz w:val="20"/>
                <w:szCs w:val="20"/>
              </w:rPr>
              <w:t>R$</w:t>
            </w:r>
            <w:r w:rsidRPr="00D617F8">
              <w:rPr>
                <w:sz w:val="20"/>
                <w:szCs w:val="20"/>
              </w:rPr>
              <w:t>124,60</w:t>
            </w:r>
          </w:p>
        </w:tc>
      </w:tr>
      <w:tr w:rsidR="00FB6072" w14:paraId="02FF9E9E" w14:textId="77777777" w:rsidTr="00FB6072">
        <w:tc>
          <w:tcPr>
            <w:tcW w:w="693" w:type="dxa"/>
            <w:vAlign w:val="center"/>
          </w:tcPr>
          <w:p w14:paraId="0EA7AC80" w14:textId="77777777" w:rsidR="00FB6072" w:rsidRPr="00B77D9A" w:rsidRDefault="00FB6072" w:rsidP="00D43357">
            <w:pPr>
              <w:spacing w:line="360" w:lineRule="auto"/>
              <w:jc w:val="center"/>
              <w:rPr>
                <w:sz w:val="20"/>
                <w:szCs w:val="20"/>
              </w:rPr>
            </w:pPr>
            <w:r w:rsidRPr="00B77D9A">
              <w:rPr>
                <w:sz w:val="20"/>
                <w:szCs w:val="20"/>
              </w:rPr>
              <w:t>44</w:t>
            </w:r>
          </w:p>
        </w:tc>
        <w:tc>
          <w:tcPr>
            <w:tcW w:w="3394" w:type="dxa"/>
            <w:vAlign w:val="center"/>
          </w:tcPr>
          <w:p w14:paraId="51916851" w14:textId="77777777" w:rsidR="00FB6072" w:rsidRPr="00B77D9A" w:rsidRDefault="00FB6072" w:rsidP="00D43357">
            <w:pPr>
              <w:rPr>
                <w:sz w:val="20"/>
                <w:szCs w:val="20"/>
              </w:rPr>
            </w:pPr>
            <w:r w:rsidRPr="00470171">
              <w:rPr>
                <w:sz w:val="20"/>
                <w:szCs w:val="20"/>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w:t>
            </w:r>
            <w:r>
              <w:rPr>
                <w:sz w:val="20"/>
                <w:szCs w:val="20"/>
              </w:rPr>
              <w:t xml:space="preserve"> </w:t>
            </w:r>
            <w:r w:rsidRPr="00470171">
              <w:rPr>
                <w:sz w:val="20"/>
                <w:szCs w:val="20"/>
              </w:rPr>
              <w:t>Formato: retangular ou quadrada, Tampa: removível, antiderrapante, ventilada ou cega, com sistema de travamento (quando aplicável)</w:t>
            </w:r>
            <w:r>
              <w:rPr>
                <w:sz w:val="20"/>
                <w:szCs w:val="20"/>
              </w:rPr>
              <w:t xml:space="preserve"> </w:t>
            </w:r>
            <w:r w:rsidRPr="00470171">
              <w:rPr>
                <w:sz w:val="20"/>
                <w:szCs w:val="20"/>
              </w:rPr>
              <w:t>Dimensões mínimas:  40 x 40 cm, Resistência mecânica: compatível com tráfego leve (pedestres) ou pesado (veículos), conforme a necessidade</w:t>
            </w:r>
            <w:r>
              <w:rPr>
                <w:sz w:val="20"/>
                <w:szCs w:val="20"/>
              </w:rPr>
              <w:t xml:space="preserve"> </w:t>
            </w:r>
            <w:r w:rsidRPr="00470171">
              <w:rPr>
                <w:sz w:val="20"/>
                <w:szCs w:val="20"/>
              </w:rPr>
              <w:t>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1216" w:type="dxa"/>
            <w:vAlign w:val="center"/>
          </w:tcPr>
          <w:p w14:paraId="525BBFA5"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24D3FD14"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73A09D76" w14:textId="77777777" w:rsidR="00FB6072" w:rsidRDefault="00FB6072" w:rsidP="00D43357">
            <w:pPr>
              <w:spacing w:line="360" w:lineRule="auto"/>
              <w:jc w:val="center"/>
              <w:rPr>
                <w:sz w:val="20"/>
                <w:szCs w:val="20"/>
              </w:rPr>
            </w:pPr>
            <w:r>
              <w:rPr>
                <w:sz w:val="20"/>
                <w:szCs w:val="20"/>
              </w:rPr>
              <w:t>R$</w:t>
            </w:r>
            <w:r w:rsidRPr="00D617F8">
              <w:rPr>
                <w:sz w:val="20"/>
                <w:szCs w:val="20"/>
              </w:rPr>
              <w:t>10,91</w:t>
            </w:r>
          </w:p>
        </w:tc>
        <w:tc>
          <w:tcPr>
            <w:tcW w:w="1324" w:type="dxa"/>
            <w:vAlign w:val="center"/>
          </w:tcPr>
          <w:p w14:paraId="73C5B6B8" w14:textId="77777777" w:rsidR="00FB6072" w:rsidRDefault="00FB6072" w:rsidP="00D43357">
            <w:pPr>
              <w:spacing w:line="360" w:lineRule="auto"/>
              <w:jc w:val="center"/>
              <w:rPr>
                <w:sz w:val="20"/>
                <w:szCs w:val="20"/>
              </w:rPr>
            </w:pPr>
            <w:r>
              <w:rPr>
                <w:sz w:val="20"/>
                <w:szCs w:val="20"/>
              </w:rPr>
              <w:t>R$</w:t>
            </w:r>
            <w:r w:rsidRPr="00D617F8">
              <w:rPr>
                <w:sz w:val="20"/>
                <w:szCs w:val="20"/>
              </w:rPr>
              <w:t>763,70</w:t>
            </w:r>
          </w:p>
        </w:tc>
      </w:tr>
      <w:tr w:rsidR="00FB6072" w14:paraId="3F7342D1" w14:textId="77777777" w:rsidTr="00FB6072">
        <w:tc>
          <w:tcPr>
            <w:tcW w:w="693" w:type="dxa"/>
            <w:vAlign w:val="center"/>
          </w:tcPr>
          <w:p w14:paraId="2374CAEC" w14:textId="77777777" w:rsidR="00FB6072" w:rsidRPr="00B77D9A" w:rsidRDefault="00FB6072" w:rsidP="00D43357">
            <w:pPr>
              <w:spacing w:line="360" w:lineRule="auto"/>
              <w:jc w:val="center"/>
              <w:rPr>
                <w:sz w:val="20"/>
                <w:szCs w:val="20"/>
              </w:rPr>
            </w:pPr>
            <w:r w:rsidRPr="00B77D9A">
              <w:rPr>
                <w:sz w:val="20"/>
                <w:szCs w:val="20"/>
              </w:rPr>
              <w:t>45</w:t>
            </w:r>
          </w:p>
        </w:tc>
        <w:tc>
          <w:tcPr>
            <w:tcW w:w="3394" w:type="dxa"/>
            <w:vAlign w:val="center"/>
          </w:tcPr>
          <w:p w14:paraId="52998A11" w14:textId="77777777" w:rsidR="00FB6072" w:rsidRPr="00B77D9A" w:rsidRDefault="00FB6072" w:rsidP="00D43357">
            <w:pPr>
              <w:rPr>
                <w:sz w:val="20"/>
                <w:szCs w:val="20"/>
              </w:rPr>
            </w:pPr>
            <w:r w:rsidRPr="00012BE1">
              <w:rPr>
                <w:sz w:val="20"/>
                <w:szCs w:val="20"/>
              </w:rPr>
              <w:t xml:space="preserve">Haste Aterramento Aço Cobreado 5/8” x 2,40 m - Haste para aterramento em aço cobreado, com diâmetro de 5/8” e comprimento de 2,40 metros, utilizada em sistemas de aterramento elétrico para dispersão de corrente de fuga e equalização do potencial elétrico. Produzida conforme normas técnicas vigentes, oferecendo elevada resistência mecânica e excelente condutividade. Características mínimas exigidas: Diâmetro: 5/8" (15,87 mm), Comprimento: 2,40 m , Material: aço de alta resistência revestido com cobre eletrolítico, Espessura mínima da camada de </w:t>
            </w:r>
            <w:r w:rsidRPr="00012BE1">
              <w:rPr>
                <w:sz w:val="20"/>
                <w:szCs w:val="20"/>
              </w:rPr>
              <w:lastRenderedPageBreak/>
              <w:t xml:space="preserve">cobre: 250 micra (0,25 mm), Processo de fabricação: </w:t>
            </w:r>
            <w:proofErr w:type="spellStart"/>
            <w:r w:rsidRPr="00012BE1">
              <w:rPr>
                <w:sz w:val="20"/>
                <w:szCs w:val="20"/>
              </w:rPr>
              <w:t>cobreação</w:t>
            </w:r>
            <w:proofErr w:type="spellEnd"/>
            <w:r w:rsidRPr="00012BE1">
              <w:rPr>
                <w:sz w:val="20"/>
                <w:szCs w:val="20"/>
              </w:rPr>
              <w:t xml:space="preserve"> por eletrodeposição ou extrusão de alta aderência, Aplicação: sistemas de 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1216" w:type="dxa"/>
            <w:vAlign w:val="center"/>
          </w:tcPr>
          <w:p w14:paraId="67527FD8"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62FF8138" w14:textId="77777777" w:rsidR="00FB6072" w:rsidRPr="00B77D9A" w:rsidRDefault="00FB6072" w:rsidP="00D43357">
            <w:pPr>
              <w:spacing w:line="360" w:lineRule="auto"/>
              <w:jc w:val="center"/>
              <w:rPr>
                <w:sz w:val="20"/>
                <w:szCs w:val="20"/>
              </w:rPr>
            </w:pPr>
            <w:r>
              <w:rPr>
                <w:sz w:val="20"/>
                <w:szCs w:val="20"/>
              </w:rPr>
              <w:t>70,00</w:t>
            </w:r>
          </w:p>
        </w:tc>
        <w:tc>
          <w:tcPr>
            <w:tcW w:w="1324" w:type="dxa"/>
            <w:vAlign w:val="center"/>
          </w:tcPr>
          <w:p w14:paraId="7F0D35EE" w14:textId="77777777" w:rsidR="00FB6072" w:rsidRDefault="00FB6072" w:rsidP="00D43357">
            <w:pPr>
              <w:spacing w:line="360" w:lineRule="auto"/>
              <w:jc w:val="center"/>
              <w:rPr>
                <w:sz w:val="20"/>
                <w:szCs w:val="20"/>
              </w:rPr>
            </w:pPr>
            <w:r>
              <w:rPr>
                <w:sz w:val="20"/>
                <w:szCs w:val="20"/>
              </w:rPr>
              <w:t>R$</w:t>
            </w:r>
            <w:r w:rsidRPr="00D617F8">
              <w:rPr>
                <w:sz w:val="20"/>
                <w:szCs w:val="20"/>
              </w:rPr>
              <w:t>36,28</w:t>
            </w:r>
          </w:p>
        </w:tc>
        <w:tc>
          <w:tcPr>
            <w:tcW w:w="1324" w:type="dxa"/>
            <w:vAlign w:val="center"/>
          </w:tcPr>
          <w:p w14:paraId="38DADD94" w14:textId="77777777" w:rsidR="00FB6072" w:rsidRDefault="00FB6072" w:rsidP="00D43357">
            <w:pPr>
              <w:spacing w:line="360" w:lineRule="auto"/>
              <w:jc w:val="center"/>
              <w:rPr>
                <w:sz w:val="20"/>
                <w:szCs w:val="20"/>
              </w:rPr>
            </w:pPr>
            <w:r>
              <w:rPr>
                <w:sz w:val="20"/>
                <w:szCs w:val="20"/>
              </w:rPr>
              <w:t>R$</w:t>
            </w:r>
            <w:r w:rsidRPr="00D617F8">
              <w:rPr>
                <w:sz w:val="20"/>
                <w:szCs w:val="20"/>
              </w:rPr>
              <w:t>2.539,60</w:t>
            </w:r>
          </w:p>
        </w:tc>
      </w:tr>
      <w:tr w:rsidR="00FB6072" w14:paraId="5B43CD59" w14:textId="77777777" w:rsidTr="00FB6072">
        <w:tc>
          <w:tcPr>
            <w:tcW w:w="693" w:type="dxa"/>
            <w:vAlign w:val="center"/>
          </w:tcPr>
          <w:p w14:paraId="43D733C7" w14:textId="77777777" w:rsidR="00FB6072" w:rsidRPr="00B77D9A" w:rsidRDefault="00FB6072" w:rsidP="00D43357">
            <w:pPr>
              <w:spacing w:line="360" w:lineRule="auto"/>
              <w:jc w:val="center"/>
              <w:rPr>
                <w:sz w:val="20"/>
                <w:szCs w:val="20"/>
              </w:rPr>
            </w:pPr>
            <w:r w:rsidRPr="00B77D9A">
              <w:rPr>
                <w:sz w:val="20"/>
                <w:szCs w:val="20"/>
              </w:rPr>
              <w:t>46</w:t>
            </w:r>
          </w:p>
        </w:tc>
        <w:tc>
          <w:tcPr>
            <w:tcW w:w="3394" w:type="dxa"/>
            <w:vAlign w:val="center"/>
          </w:tcPr>
          <w:p w14:paraId="31EA29B1" w14:textId="77777777" w:rsidR="00FB6072" w:rsidRPr="00012BE1" w:rsidRDefault="00FB6072" w:rsidP="00D43357">
            <w:pPr>
              <w:rPr>
                <w:sz w:val="20"/>
                <w:szCs w:val="20"/>
              </w:rPr>
            </w:pPr>
            <w:r w:rsidRPr="00012BE1">
              <w:rPr>
                <w:sz w:val="20"/>
                <w:szCs w:val="20"/>
              </w:rPr>
              <w:t xml:space="preserve">Disjuntor Tripolar 63 A - Disjuntor termomagnético tripolar, utilizado para proteção de circuitos trifásicos em instalações elétricas de baixa tensão. Deve proporcionar proteção contra sobrecorrentes e </w:t>
            </w:r>
            <w:proofErr w:type="spellStart"/>
            <w:r w:rsidRPr="00012BE1">
              <w:rPr>
                <w:sz w:val="20"/>
                <w:szCs w:val="20"/>
              </w:rPr>
              <w:t>curto-circuitos</w:t>
            </w:r>
            <w:proofErr w:type="spellEnd"/>
            <w:r w:rsidRPr="00012BE1">
              <w:rPr>
                <w:sz w:val="20"/>
                <w:szCs w:val="20"/>
              </w:rPr>
              <w:t>, garantindo segurança e confiabilidade ao sistema. Características mínimas exigidas: Corrente nominal: 63 A Número de polos: 3 (tripolar)</w:t>
            </w:r>
            <w:r>
              <w:rPr>
                <w:sz w:val="20"/>
                <w:szCs w:val="20"/>
              </w:rPr>
              <w:t xml:space="preserve"> </w:t>
            </w:r>
            <w:r w:rsidRPr="00012BE1">
              <w:rPr>
                <w:sz w:val="20"/>
                <w:szCs w:val="20"/>
              </w:rPr>
              <w:t xml:space="preserve">Tensão nominal: 230/400 V, Curva de atuação: tipo C (ou conforme projeto) Tipo: termomagnético (proteção térmica e magnética), Padrão de montagem: trilho DIN 35 mm, Capacidade de interrupção: mínimo 6 </w:t>
            </w:r>
            <w:proofErr w:type="gramStart"/>
            <w:r w:rsidRPr="00012BE1">
              <w:rPr>
                <w:sz w:val="20"/>
                <w:szCs w:val="20"/>
              </w:rPr>
              <w:t>kA ,</w:t>
            </w:r>
            <w:proofErr w:type="gramEnd"/>
            <w:r w:rsidRPr="00012BE1">
              <w:rPr>
                <w:sz w:val="20"/>
                <w:szCs w:val="20"/>
              </w:rPr>
              <w:t xml:space="preserve"> Grau de proteção: IP20 quando instalado, Identificação: marcação visível de corrente, curva, tensão e fabricante, Normas, conforme ABNT NBR NM 60898-1 ou equivalente</w:t>
            </w:r>
          </w:p>
          <w:p w14:paraId="7F4E4151" w14:textId="77777777" w:rsidR="00FB6072" w:rsidRPr="00B77D9A" w:rsidRDefault="00FB6072" w:rsidP="00D43357">
            <w:pPr>
              <w:rPr>
                <w:sz w:val="20"/>
                <w:szCs w:val="20"/>
              </w:rPr>
            </w:pPr>
            <w:r w:rsidRPr="00012BE1">
              <w:rPr>
                <w:sz w:val="20"/>
                <w:szCs w:val="20"/>
              </w:rPr>
              <w:t>Certificação: INMETRO obrigatória</w:t>
            </w:r>
          </w:p>
        </w:tc>
        <w:tc>
          <w:tcPr>
            <w:tcW w:w="1216" w:type="dxa"/>
            <w:vAlign w:val="center"/>
          </w:tcPr>
          <w:p w14:paraId="782CAE58"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652951CA" w14:textId="77777777" w:rsidR="00FB6072" w:rsidRPr="00B77D9A" w:rsidRDefault="00FB6072" w:rsidP="00D43357">
            <w:pPr>
              <w:spacing w:line="360" w:lineRule="auto"/>
              <w:jc w:val="center"/>
              <w:rPr>
                <w:sz w:val="20"/>
                <w:szCs w:val="20"/>
              </w:rPr>
            </w:pPr>
            <w:r>
              <w:rPr>
                <w:sz w:val="20"/>
                <w:szCs w:val="20"/>
              </w:rPr>
              <w:t>20,00</w:t>
            </w:r>
          </w:p>
        </w:tc>
        <w:tc>
          <w:tcPr>
            <w:tcW w:w="1324" w:type="dxa"/>
            <w:vAlign w:val="center"/>
          </w:tcPr>
          <w:p w14:paraId="7D339AE8" w14:textId="77777777" w:rsidR="00FB6072" w:rsidRDefault="00FB6072" w:rsidP="00D43357">
            <w:pPr>
              <w:spacing w:line="360" w:lineRule="auto"/>
              <w:jc w:val="center"/>
              <w:rPr>
                <w:sz w:val="20"/>
                <w:szCs w:val="20"/>
              </w:rPr>
            </w:pPr>
            <w:r>
              <w:rPr>
                <w:sz w:val="20"/>
                <w:szCs w:val="20"/>
              </w:rPr>
              <w:t>R$</w:t>
            </w:r>
            <w:r w:rsidRPr="00D617F8">
              <w:rPr>
                <w:sz w:val="20"/>
                <w:szCs w:val="20"/>
              </w:rPr>
              <w:t>58,95</w:t>
            </w:r>
          </w:p>
        </w:tc>
        <w:tc>
          <w:tcPr>
            <w:tcW w:w="1324" w:type="dxa"/>
            <w:vAlign w:val="center"/>
          </w:tcPr>
          <w:p w14:paraId="3FCA9F08" w14:textId="77777777" w:rsidR="00FB6072" w:rsidRDefault="00FB6072" w:rsidP="00D43357">
            <w:pPr>
              <w:spacing w:line="360" w:lineRule="auto"/>
              <w:jc w:val="center"/>
              <w:rPr>
                <w:sz w:val="20"/>
                <w:szCs w:val="20"/>
              </w:rPr>
            </w:pPr>
            <w:r>
              <w:rPr>
                <w:sz w:val="20"/>
                <w:szCs w:val="20"/>
              </w:rPr>
              <w:t>R$</w:t>
            </w:r>
            <w:r w:rsidRPr="00D617F8">
              <w:rPr>
                <w:sz w:val="20"/>
                <w:szCs w:val="20"/>
              </w:rPr>
              <w:t>1.179,00</w:t>
            </w:r>
          </w:p>
        </w:tc>
      </w:tr>
      <w:tr w:rsidR="00FB6072" w14:paraId="0CF5F68C" w14:textId="77777777" w:rsidTr="00FB6072">
        <w:tc>
          <w:tcPr>
            <w:tcW w:w="693" w:type="dxa"/>
            <w:vAlign w:val="center"/>
          </w:tcPr>
          <w:p w14:paraId="5329A832" w14:textId="77777777" w:rsidR="00FB6072" w:rsidRPr="00B77D9A" w:rsidRDefault="00FB6072" w:rsidP="00D43357">
            <w:pPr>
              <w:spacing w:line="360" w:lineRule="auto"/>
              <w:jc w:val="center"/>
              <w:rPr>
                <w:sz w:val="20"/>
                <w:szCs w:val="20"/>
              </w:rPr>
            </w:pPr>
            <w:r w:rsidRPr="00B77D9A">
              <w:rPr>
                <w:sz w:val="20"/>
                <w:szCs w:val="20"/>
              </w:rPr>
              <w:t>47</w:t>
            </w:r>
          </w:p>
        </w:tc>
        <w:tc>
          <w:tcPr>
            <w:tcW w:w="3394" w:type="dxa"/>
            <w:vAlign w:val="center"/>
          </w:tcPr>
          <w:p w14:paraId="00267057" w14:textId="77777777" w:rsidR="00FB6072" w:rsidRPr="00B77D9A" w:rsidRDefault="00FB6072" w:rsidP="00D43357">
            <w:pPr>
              <w:rPr>
                <w:sz w:val="20"/>
                <w:szCs w:val="20"/>
              </w:rPr>
            </w:pPr>
            <w:r w:rsidRPr="00012BE1">
              <w:rPr>
                <w:sz w:val="20"/>
                <w:szCs w:val="20"/>
              </w:rPr>
              <w:t>Curva PVC 180° para Eletroduto Rígido 2” - Curva em PVC rígido de 180° para eletroduto de 2 polegadas, utilizada para retorno completo de direção em sistemas de eletrodutos, permitindo mudança de trajeto em instalações elétricas aparentes ou embutidas. Fabricada em PVC rígido antichama de alta resistência, garantindo segurança, durabilidade e conformidade com normas técnicas.</w:t>
            </w:r>
            <w:r>
              <w:rPr>
                <w:sz w:val="20"/>
                <w:szCs w:val="20"/>
              </w:rPr>
              <w:t xml:space="preserve"> </w:t>
            </w:r>
            <w:r w:rsidRPr="00012BE1">
              <w:rPr>
                <w:sz w:val="20"/>
                <w:szCs w:val="20"/>
              </w:rPr>
              <w:t xml:space="preserve">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w:t>
            </w:r>
            <w:r w:rsidRPr="00012BE1">
              <w:rPr>
                <w:sz w:val="20"/>
                <w:szCs w:val="20"/>
              </w:rPr>
              <w:lastRenderedPageBreak/>
              <w:t>ou conforme padrão do fabricante, Propriedades: resistente a impactos, abrasão, corrosão e agentes químicos comuns, Normas: fabricação conforme ABNT NBR 15465 (sistemas de eletrodutos plásticos)</w:t>
            </w:r>
          </w:p>
        </w:tc>
        <w:tc>
          <w:tcPr>
            <w:tcW w:w="1216" w:type="dxa"/>
            <w:vAlign w:val="center"/>
          </w:tcPr>
          <w:p w14:paraId="5DB07BD7" w14:textId="77777777" w:rsidR="00FB6072" w:rsidRPr="00B77D9A" w:rsidRDefault="00FB6072" w:rsidP="00D43357">
            <w:pPr>
              <w:spacing w:line="360" w:lineRule="auto"/>
              <w:jc w:val="center"/>
              <w:rPr>
                <w:sz w:val="20"/>
                <w:szCs w:val="20"/>
              </w:rPr>
            </w:pPr>
            <w:r>
              <w:rPr>
                <w:sz w:val="20"/>
                <w:szCs w:val="20"/>
              </w:rPr>
              <w:lastRenderedPageBreak/>
              <w:t>UN</w:t>
            </w:r>
          </w:p>
        </w:tc>
        <w:tc>
          <w:tcPr>
            <w:tcW w:w="1395" w:type="dxa"/>
            <w:vAlign w:val="center"/>
          </w:tcPr>
          <w:p w14:paraId="568BD6D3" w14:textId="77777777" w:rsidR="00FB6072" w:rsidRPr="00B77D9A" w:rsidRDefault="00FB6072" w:rsidP="00D43357">
            <w:pPr>
              <w:spacing w:line="360" w:lineRule="auto"/>
              <w:jc w:val="center"/>
              <w:rPr>
                <w:sz w:val="20"/>
                <w:szCs w:val="20"/>
              </w:rPr>
            </w:pPr>
            <w:r>
              <w:rPr>
                <w:sz w:val="20"/>
                <w:szCs w:val="20"/>
              </w:rPr>
              <w:t>25,00</w:t>
            </w:r>
          </w:p>
        </w:tc>
        <w:tc>
          <w:tcPr>
            <w:tcW w:w="1324" w:type="dxa"/>
            <w:vAlign w:val="center"/>
          </w:tcPr>
          <w:p w14:paraId="4DBD3E35" w14:textId="77777777" w:rsidR="00FB6072" w:rsidRDefault="00FB6072" w:rsidP="00D43357">
            <w:pPr>
              <w:spacing w:line="360" w:lineRule="auto"/>
              <w:jc w:val="center"/>
              <w:rPr>
                <w:sz w:val="20"/>
                <w:szCs w:val="20"/>
              </w:rPr>
            </w:pPr>
            <w:r>
              <w:rPr>
                <w:sz w:val="20"/>
                <w:szCs w:val="20"/>
              </w:rPr>
              <w:t>R$</w:t>
            </w:r>
            <w:r w:rsidRPr="00D617F8">
              <w:rPr>
                <w:sz w:val="20"/>
                <w:szCs w:val="20"/>
              </w:rPr>
              <w:t>20,09</w:t>
            </w:r>
          </w:p>
        </w:tc>
        <w:tc>
          <w:tcPr>
            <w:tcW w:w="1324" w:type="dxa"/>
            <w:vAlign w:val="center"/>
          </w:tcPr>
          <w:p w14:paraId="7008641F" w14:textId="77777777" w:rsidR="00FB6072" w:rsidRDefault="00FB6072" w:rsidP="00D43357">
            <w:pPr>
              <w:spacing w:line="360" w:lineRule="auto"/>
              <w:jc w:val="center"/>
              <w:rPr>
                <w:sz w:val="20"/>
                <w:szCs w:val="20"/>
              </w:rPr>
            </w:pPr>
            <w:r>
              <w:rPr>
                <w:sz w:val="20"/>
                <w:szCs w:val="20"/>
              </w:rPr>
              <w:t>R$</w:t>
            </w:r>
            <w:r w:rsidRPr="00D617F8">
              <w:rPr>
                <w:sz w:val="20"/>
                <w:szCs w:val="20"/>
              </w:rPr>
              <w:t>502,25</w:t>
            </w:r>
          </w:p>
        </w:tc>
      </w:tr>
      <w:tr w:rsidR="00FB6072" w14:paraId="0C710E3A" w14:textId="77777777" w:rsidTr="00FB6072">
        <w:tc>
          <w:tcPr>
            <w:tcW w:w="693" w:type="dxa"/>
            <w:vAlign w:val="center"/>
          </w:tcPr>
          <w:p w14:paraId="530000F2" w14:textId="77777777" w:rsidR="00FB6072" w:rsidRPr="00B77D9A" w:rsidRDefault="00FB6072" w:rsidP="00D43357">
            <w:pPr>
              <w:spacing w:line="360" w:lineRule="auto"/>
              <w:jc w:val="center"/>
              <w:rPr>
                <w:sz w:val="20"/>
                <w:szCs w:val="20"/>
              </w:rPr>
            </w:pPr>
            <w:r w:rsidRPr="00B77D9A">
              <w:rPr>
                <w:sz w:val="20"/>
                <w:szCs w:val="20"/>
              </w:rPr>
              <w:t>48</w:t>
            </w:r>
          </w:p>
        </w:tc>
        <w:tc>
          <w:tcPr>
            <w:tcW w:w="3394" w:type="dxa"/>
            <w:vAlign w:val="center"/>
          </w:tcPr>
          <w:p w14:paraId="42312492" w14:textId="77777777" w:rsidR="00FB6072" w:rsidRPr="00012BE1" w:rsidRDefault="00FB6072" w:rsidP="00D43357">
            <w:pPr>
              <w:rPr>
                <w:sz w:val="20"/>
                <w:szCs w:val="20"/>
              </w:rPr>
            </w:pPr>
            <w:r w:rsidRPr="00012BE1">
              <w:rPr>
                <w:sz w:val="20"/>
                <w:szCs w:val="20"/>
              </w:rPr>
              <w:t>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concessionária local de energia e às normas ABNT aplicáveis. Acessórios: suportes, parafusos, pontos de lacre e demais componentes necessários</w:t>
            </w:r>
          </w:p>
          <w:p w14:paraId="7254DB04" w14:textId="77777777" w:rsidR="00FB6072" w:rsidRPr="00B77D9A" w:rsidRDefault="00FB6072" w:rsidP="00D43357">
            <w:pPr>
              <w:rPr>
                <w:sz w:val="20"/>
                <w:szCs w:val="20"/>
              </w:rPr>
            </w:pPr>
            <w:r w:rsidRPr="00012BE1">
              <w:rPr>
                <w:sz w:val="20"/>
                <w:szCs w:val="20"/>
              </w:rPr>
              <w:t>Uso: medição monofásica, bifásica ou trifásica em baixa tensão (conforme modelo)</w:t>
            </w:r>
          </w:p>
        </w:tc>
        <w:tc>
          <w:tcPr>
            <w:tcW w:w="1216" w:type="dxa"/>
            <w:vAlign w:val="center"/>
          </w:tcPr>
          <w:p w14:paraId="3C630A76"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3E951AD2" w14:textId="77777777" w:rsidR="00FB6072" w:rsidRPr="00B77D9A" w:rsidRDefault="00FB6072" w:rsidP="00D43357">
            <w:pPr>
              <w:spacing w:line="360" w:lineRule="auto"/>
              <w:jc w:val="center"/>
              <w:rPr>
                <w:sz w:val="20"/>
                <w:szCs w:val="20"/>
              </w:rPr>
            </w:pPr>
            <w:r>
              <w:rPr>
                <w:sz w:val="20"/>
                <w:szCs w:val="20"/>
              </w:rPr>
              <w:t>25,00</w:t>
            </w:r>
          </w:p>
        </w:tc>
        <w:tc>
          <w:tcPr>
            <w:tcW w:w="1324" w:type="dxa"/>
            <w:vAlign w:val="center"/>
          </w:tcPr>
          <w:p w14:paraId="7932CED7" w14:textId="77777777" w:rsidR="00FB6072" w:rsidRDefault="00FB6072" w:rsidP="00D43357">
            <w:pPr>
              <w:spacing w:line="360" w:lineRule="auto"/>
              <w:jc w:val="center"/>
              <w:rPr>
                <w:sz w:val="20"/>
                <w:szCs w:val="20"/>
              </w:rPr>
            </w:pPr>
            <w:r>
              <w:rPr>
                <w:sz w:val="20"/>
                <w:szCs w:val="20"/>
              </w:rPr>
              <w:t>R$</w:t>
            </w:r>
            <w:r w:rsidRPr="00D617F8">
              <w:rPr>
                <w:sz w:val="20"/>
                <w:szCs w:val="20"/>
              </w:rPr>
              <w:t>611,37</w:t>
            </w:r>
          </w:p>
        </w:tc>
        <w:tc>
          <w:tcPr>
            <w:tcW w:w="1324" w:type="dxa"/>
            <w:vAlign w:val="center"/>
          </w:tcPr>
          <w:p w14:paraId="2D36052B" w14:textId="77777777" w:rsidR="00FB6072" w:rsidRDefault="00FB6072" w:rsidP="00D43357">
            <w:pPr>
              <w:spacing w:line="360" w:lineRule="auto"/>
              <w:jc w:val="center"/>
              <w:rPr>
                <w:sz w:val="20"/>
                <w:szCs w:val="20"/>
              </w:rPr>
            </w:pPr>
            <w:r>
              <w:rPr>
                <w:sz w:val="20"/>
                <w:szCs w:val="20"/>
              </w:rPr>
              <w:t>R$</w:t>
            </w:r>
            <w:r w:rsidRPr="00D617F8">
              <w:rPr>
                <w:sz w:val="20"/>
                <w:szCs w:val="20"/>
              </w:rPr>
              <w:t>15.284,25</w:t>
            </w:r>
          </w:p>
        </w:tc>
      </w:tr>
      <w:tr w:rsidR="00FB6072" w14:paraId="20A3FF97" w14:textId="77777777" w:rsidTr="00FB6072">
        <w:tc>
          <w:tcPr>
            <w:tcW w:w="693" w:type="dxa"/>
            <w:vAlign w:val="center"/>
          </w:tcPr>
          <w:p w14:paraId="683B851C" w14:textId="77777777" w:rsidR="00FB6072" w:rsidRPr="00B77D9A" w:rsidRDefault="00FB6072" w:rsidP="00D43357">
            <w:pPr>
              <w:spacing w:line="360" w:lineRule="auto"/>
              <w:jc w:val="center"/>
              <w:rPr>
                <w:sz w:val="20"/>
                <w:szCs w:val="20"/>
              </w:rPr>
            </w:pPr>
            <w:r w:rsidRPr="00B77D9A">
              <w:rPr>
                <w:sz w:val="20"/>
                <w:szCs w:val="20"/>
              </w:rPr>
              <w:t>49</w:t>
            </w:r>
          </w:p>
        </w:tc>
        <w:tc>
          <w:tcPr>
            <w:tcW w:w="3394" w:type="dxa"/>
            <w:vAlign w:val="center"/>
          </w:tcPr>
          <w:p w14:paraId="4E6E6C4C" w14:textId="77777777" w:rsidR="00FB6072" w:rsidRPr="00B77D9A" w:rsidRDefault="00FB6072" w:rsidP="00D43357">
            <w:pPr>
              <w:rPr>
                <w:sz w:val="20"/>
                <w:szCs w:val="20"/>
              </w:rPr>
            </w:pPr>
            <w:r w:rsidRPr="00012BE1">
              <w:rPr>
                <w:sz w:val="20"/>
                <w:szCs w:val="20"/>
              </w:rPr>
              <w:t>Conector para haste de aterramento para cabo 35 mm - conector tipo braçadeira/cunha, utilizado para ligação de cabo de cobre nu ou isolado 35 mm² à haste de aterramento. Produzido em latão ou bronze fundido, resistente à corrosão, adequado para hastes de 5/8". Permite conexão firme e de baixa resistência elétrica, garantindo eficiência do sistema de aterramento.</w:t>
            </w:r>
          </w:p>
        </w:tc>
        <w:tc>
          <w:tcPr>
            <w:tcW w:w="1216" w:type="dxa"/>
            <w:vAlign w:val="center"/>
          </w:tcPr>
          <w:p w14:paraId="7D3D7360"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39802CED"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05484E1A" w14:textId="77777777" w:rsidR="00FB6072" w:rsidRDefault="00FB6072" w:rsidP="00D43357">
            <w:pPr>
              <w:spacing w:line="360" w:lineRule="auto"/>
              <w:jc w:val="center"/>
              <w:rPr>
                <w:sz w:val="20"/>
                <w:szCs w:val="20"/>
              </w:rPr>
            </w:pPr>
            <w:r>
              <w:rPr>
                <w:sz w:val="20"/>
                <w:szCs w:val="20"/>
              </w:rPr>
              <w:t>R$</w:t>
            </w:r>
            <w:r w:rsidRPr="00D617F8">
              <w:rPr>
                <w:sz w:val="20"/>
                <w:szCs w:val="20"/>
              </w:rPr>
              <w:t>31,81</w:t>
            </w:r>
          </w:p>
        </w:tc>
        <w:tc>
          <w:tcPr>
            <w:tcW w:w="1324" w:type="dxa"/>
            <w:vAlign w:val="center"/>
          </w:tcPr>
          <w:p w14:paraId="41E8F24B" w14:textId="77777777" w:rsidR="00FB6072" w:rsidRDefault="00FB6072" w:rsidP="00D43357">
            <w:pPr>
              <w:spacing w:line="360" w:lineRule="auto"/>
              <w:jc w:val="center"/>
              <w:rPr>
                <w:sz w:val="20"/>
                <w:szCs w:val="20"/>
              </w:rPr>
            </w:pPr>
            <w:r>
              <w:rPr>
                <w:sz w:val="20"/>
                <w:szCs w:val="20"/>
              </w:rPr>
              <w:t>R$</w:t>
            </w:r>
            <w:r w:rsidRPr="00D617F8">
              <w:rPr>
                <w:sz w:val="20"/>
                <w:szCs w:val="20"/>
              </w:rPr>
              <w:t>1.590,50</w:t>
            </w:r>
          </w:p>
        </w:tc>
      </w:tr>
      <w:tr w:rsidR="00FB6072" w14:paraId="560AE315" w14:textId="77777777" w:rsidTr="00FB6072">
        <w:tc>
          <w:tcPr>
            <w:tcW w:w="693" w:type="dxa"/>
            <w:vAlign w:val="center"/>
          </w:tcPr>
          <w:p w14:paraId="4E90FD40" w14:textId="77777777" w:rsidR="00FB6072" w:rsidRPr="00B77D9A" w:rsidRDefault="00FB6072" w:rsidP="00D43357">
            <w:pPr>
              <w:spacing w:line="360" w:lineRule="auto"/>
              <w:jc w:val="center"/>
              <w:rPr>
                <w:sz w:val="20"/>
                <w:szCs w:val="20"/>
              </w:rPr>
            </w:pPr>
            <w:r w:rsidRPr="00B77D9A">
              <w:rPr>
                <w:sz w:val="20"/>
                <w:szCs w:val="20"/>
              </w:rPr>
              <w:lastRenderedPageBreak/>
              <w:t>50</w:t>
            </w:r>
          </w:p>
        </w:tc>
        <w:tc>
          <w:tcPr>
            <w:tcW w:w="3394" w:type="dxa"/>
            <w:vAlign w:val="center"/>
          </w:tcPr>
          <w:p w14:paraId="2B505F56" w14:textId="77777777" w:rsidR="00FB6072" w:rsidRPr="00012BE1" w:rsidRDefault="00FB6072" w:rsidP="00D43357">
            <w:pPr>
              <w:rPr>
                <w:sz w:val="20"/>
                <w:szCs w:val="20"/>
              </w:rPr>
            </w:pPr>
            <w:r w:rsidRPr="00012BE1">
              <w:rPr>
                <w:sz w:val="20"/>
                <w:szCs w:val="20"/>
              </w:rPr>
              <w:t>Conector parafuso fendido com sapata para aterramento 35 mm</w:t>
            </w:r>
          </w:p>
          <w:p w14:paraId="45662CF9" w14:textId="77777777" w:rsidR="00FB6072" w:rsidRPr="00B77D9A" w:rsidRDefault="00FB6072" w:rsidP="00D43357">
            <w:pPr>
              <w:rPr>
                <w:sz w:val="20"/>
                <w:szCs w:val="20"/>
              </w:rPr>
            </w:pPr>
            <w:r w:rsidRPr="00012BE1">
              <w:rPr>
                <w:sz w:val="20"/>
                <w:szCs w:val="20"/>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1216" w:type="dxa"/>
            <w:vAlign w:val="center"/>
          </w:tcPr>
          <w:p w14:paraId="7BD83847"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30F3E43F"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17880075" w14:textId="77777777" w:rsidR="00FB6072" w:rsidRDefault="00FB6072" w:rsidP="00D43357">
            <w:pPr>
              <w:spacing w:line="360" w:lineRule="auto"/>
              <w:jc w:val="center"/>
              <w:rPr>
                <w:sz w:val="20"/>
                <w:szCs w:val="20"/>
              </w:rPr>
            </w:pPr>
            <w:r>
              <w:rPr>
                <w:sz w:val="20"/>
                <w:szCs w:val="20"/>
              </w:rPr>
              <w:t>R$</w:t>
            </w:r>
            <w:r w:rsidRPr="00D617F8">
              <w:rPr>
                <w:sz w:val="20"/>
                <w:szCs w:val="20"/>
              </w:rPr>
              <w:t>22,68</w:t>
            </w:r>
          </w:p>
        </w:tc>
        <w:tc>
          <w:tcPr>
            <w:tcW w:w="1324" w:type="dxa"/>
            <w:vAlign w:val="center"/>
          </w:tcPr>
          <w:p w14:paraId="57864B7D" w14:textId="77777777" w:rsidR="00FB6072" w:rsidRDefault="00FB6072" w:rsidP="00D43357">
            <w:pPr>
              <w:spacing w:line="360" w:lineRule="auto"/>
              <w:jc w:val="center"/>
              <w:rPr>
                <w:sz w:val="20"/>
                <w:szCs w:val="20"/>
              </w:rPr>
            </w:pPr>
            <w:r>
              <w:rPr>
                <w:sz w:val="20"/>
                <w:szCs w:val="20"/>
              </w:rPr>
              <w:t>R$</w:t>
            </w:r>
            <w:r w:rsidRPr="00D617F8">
              <w:rPr>
                <w:sz w:val="20"/>
                <w:szCs w:val="20"/>
              </w:rPr>
              <w:t>1.134,00</w:t>
            </w:r>
          </w:p>
        </w:tc>
      </w:tr>
      <w:tr w:rsidR="00FB6072" w14:paraId="11A0D796" w14:textId="77777777" w:rsidTr="00FB6072">
        <w:tc>
          <w:tcPr>
            <w:tcW w:w="693" w:type="dxa"/>
            <w:vAlign w:val="center"/>
          </w:tcPr>
          <w:p w14:paraId="7AB69350" w14:textId="77777777" w:rsidR="00FB6072" w:rsidRPr="00B77D9A" w:rsidRDefault="00FB6072" w:rsidP="00D43357">
            <w:pPr>
              <w:spacing w:line="360" w:lineRule="auto"/>
              <w:jc w:val="center"/>
              <w:rPr>
                <w:sz w:val="20"/>
                <w:szCs w:val="20"/>
              </w:rPr>
            </w:pPr>
            <w:r w:rsidRPr="00B77D9A">
              <w:rPr>
                <w:sz w:val="20"/>
                <w:szCs w:val="20"/>
              </w:rPr>
              <w:t>51</w:t>
            </w:r>
          </w:p>
        </w:tc>
        <w:tc>
          <w:tcPr>
            <w:tcW w:w="3394" w:type="dxa"/>
            <w:vAlign w:val="center"/>
          </w:tcPr>
          <w:p w14:paraId="493E597A" w14:textId="77777777" w:rsidR="00FB6072" w:rsidRPr="00B77D9A" w:rsidRDefault="00FB6072" w:rsidP="00D43357">
            <w:pPr>
              <w:rPr>
                <w:sz w:val="20"/>
                <w:szCs w:val="20"/>
              </w:rPr>
            </w:pPr>
            <w:r w:rsidRPr="00012BE1">
              <w:rPr>
                <w:sz w:val="20"/>
                <w:szCs w:val="20"/>
              </w:rPr>
              <w:t>Caixa polimérica para medição polifásica – modelo cm3</w:t>
            </w:r>
            <w:r>
              <w:rPr>
                <w:sz w:val="20"/>
                <w:szCs w:val="20"/>
              </w:rPr>
              <w:t xml:space="preserve"> </w:t>
            </w:r>
            <w:r w:rsidRPr="00012BE1">
              <w:rPr>
                <w:sz w:val="20"/>
                <w:szCs w:val="20"/>
              </w:rPr>
              <w:t xml:space="preserve">Caixa polimérica para medição de energia elétrica em sistemas polifásicos, modelo cm3, fabricada em material polimérico de alta resistência, </w:t>
            </w:r>
            <w:proofErr w:type="spellStart"/>
            <w:r w:rsidRPr="00012BE1">
              <w:rPr>
                <w:sz w:val="20"/>
                <w:szCs w:val="20"/>
              </w:rPr>
              <w:t>anti-uv</w:t>
            </w:r>
            <w:proofErr w:type="spellEnd"/>
            <w:r w:rsidRPr="00012BE1">
              <w:rPr>
                <w:sz w:val="20"/>
                <w:szCs w:val="20"/>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1216" w:type="dxa"/>
            <w:vAlign w:val="center"/>
          </w:tcPr>
          <w:p w14:paraId="77FB6912"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02FAC9E2"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6A1F9DC5" w14:textId="77777777" w:rsidR="00FB6072" w:rsidRDefault="00FB6072" w:rsidP="00D43357">
            <w:pPr>
              <w:spacing w:line="360" w:lineRule="auto"/>
              <w:jc w:val="center"/>
              <w:rPr>
                <w:sz w:val="20"/>
                <w:szCs w:val="20"/>
              </w:rPr>
            </w:pPr>
            <w:r>
              <w:rPr>
                <w:sz w:val="20"/>
                <w:szCs w:val="20"/>
              </w:rPr>
              <w:t>R$</w:t>
            </w:r>
            <w:r w:rsidRPr="00D617F8">
              <w:rPr>
                <w:sz w:val="20"/>
                <w:szCs w:val="20"/>
              </w:rPr>
              <w:t>96,42</w:t>
            </w:r>
          </w:p>
        </w:tc>
        <w:tc>
          <w:tcPr>
            <w:tcW w:w="1324" w:type="dxa"/>
            <w:vAlign w:val="center"/>
          </w:tcPr>
          <w:p w14:paraId="59F47106" w14:textId="77777777" w:rsidR="00FB6072" w:rsidRDefault="00FB6072" w:rsidP="00D43357">
            <w:pPr>
              <w:spacing w:line="360" w:lineRule="auto"/>
              <w:jc w:val="center"/>
              <w:rPr>
                <w:sz w:val="20"/>
                <w:szCs w:val="20"/>
              </w:rPr>
            </w:pPr>
            <w:r>
              <w:rPr>
                <w:sz w:val="20"/>
                <w:szCs w:val="20"/>
              </w:rPr>
              <w:t>R$</w:t>
            </w:r>
            <w:r w:rsidRPr="00D617F8">
              <w:rPr>
                <w:sz w:val="20"/>
                <w:szCs w:val="20"/>
              </w:rPr>
              <w:t>4.821,00</w:t>
            </w:r>
          </w:p>
        </w:tc>
      </w:tr>
      <w:tr w:rsidR="00FB6072" w14:paraId="128AA7D9" w14:textId="77777777" w:rsidTr="00FB6072">
        <w:tc>
          <w:tcPr>
            <w:tcW w:w="693" w:type="dxa"/>
            <w:vAlign w:val="center"/>
          </w:tcPr>
          <w:p w14:paraId="627B5840" w14:textId="77777777" w:rsidR="00FB6072" w:rsidRPr="00B77D9A" w:rsidRDefault="00FB6072" w:rsidP="00D43357">
            <w:pPr>
              <w:spacing w:line="360" w:lineRule="auto"/>
              <w:jc w:val="center"/>
              <w:rPr>
                <w:sz w:val="20"/>
                <w:szCs w:val="20"/>
              </w:rPr>
            </w:pPr>
            <w:r w:rsidRPr="00B77D9A">
              <w:rPr>
                <w:sz w:val="20"/>
                <w:szCs w:val="20"/>
              </w:rPr>
              <w:t>52</w:t>
            </w:r>
          </w:p>
        </w:tc>
        <w:tc>
          <w:tcPr>
            <w:tcW w:w="3394" w:type="dxa"/>
            <w:vAlign w:val="center"/>
          </w:tcPr>
          <w:p w14:paraId="30F58962" w14:textId="77777777" w:rsidR="00FB6072" w:rsidRPr="00B77D9A" w:rsidRDefault="00FB6072" w:rsidP="00D43357">
            <w:pPr>
              <w:rPr>
                <w:sz w:val="20"/>
                <w:szCs w:val="20"/>
              </w:rPr>
            </w:pPr>
            <w:r w:rsidRPr="00012BE1">
              <w:rPr>
                <w:sz w:val="20"/>
                <w:szCs w:val="20"/>
              </w:rPr>
              <w:t>Conector para haste de aterramento – cabo 25 mm</w:t>
            </w:r>
            <w:proofErr w:type="gramStart"/>
            <w:r w:rsidRPr="00012BE1">
              <w:rPr>
                <w:sz w:val="20"/>
                <w:szCs w:val="20"/>
              </w:rPr>
              <w:t>²</w:t>
            </w:r>
            <w:r>
              <w:rPr>
                <w:sz w:val="20"/>
                <w:szCs w:val="20"/>
              </w:rPr>
              <w:t xml:space="preserve"> </w:t>
            </w:r>
            <w:r w:rsidRPr="00012BE1">
              <w:rPr>
                <w:sz w:val="20"/>
                <w:szCs w:val="20"/>
              </w:rPr>
              <w:t>Conector</w:t>
            </w:r>
            <w:proofErr w:type="gramEnd"/>
            <w:r w:rsidRPr="00012BE1">
              <w:rPr>
                <w:sz w:val="20"/>
                <w:szCs w:val="20"/>
              </w:rPr>
              <w:t xml:space="preserve"> para haste de aterramento, adequado para 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1216" w:type="dxa"/>
            <w:vAlign w:val="center"/>
          </w:tcPr>
          <w:p w14:paraId="56A45149" w14:textId="77777777" w:rsidR="00FB6072" w:rsidRPr="00B77D9A" w:rsidRDefault="00FB6072" w:rsidP="00D43357">
            <w:pPr>
              <w:spacing w:line="360" w:lineRule="auto"/>
              <w:jc w:val="center"/>
              <w:rPr>
                <w:sz w:val="20"/>
                <w:szCs w:val="20"/>
              </w:rPr>
            </w:pPr>
            <w:r>
              <w:rPr>
                <w:sz w:val="20"/>
                <w:szCs w:val="20"/>
              </w:rPr>
              <w:t>UN</w:t>
            </w:r>
          </w:p>
        </w:tc>
        <w:tc>
          <w:tcPr>
            <w:tcW w:w="1395" w:type="dxa"/>
            <w:vAlign w:val="center"/>
          </w:tcPr>
          <w:p w14:paraId="78CF51CE" w14:textId="77777777" w:rsidR="00FB6072" w:rsidRPr="00B77D9A" w:rsidRDefault="00FB6072" w:rsidP="00D43357">
            <w:pPr>
              <w:spacing w:line="360" w:lineRule="auto"/>
              <w:jc w:val="center"/>
              <w:rPr>
                <w:sz w:val="20"/>
                <w:szCs w:val="20"/>
              </w:rPr>
            </w:pPr>
            <w:r>
              <w:rPr>
                <w:sz w:val="20"/>
                <w:szCs w:val="20"/>
              </w:rPr>
              <w:t>50,00</w:t>
            </w:r>
          </w:p>
        </w:tc>
        <w:tc>
          <w:tcPr>
            <w:tcW w:w="1324" w:type="dxa"/>
            <w:vAlign w:val="center"/>
          </w:tcPr>
          <w:p w14:paraId="44824871" w14:textId="77777777" w:rsidR="00FB6072" w:rsidRDefault="00FB6072" w:rsidP="00D43357">
            <w:pPr>
              <w:spacing w:line="360" w:lineRule="auto"/>
              <w:jc w:val="center"/>
              <w:rPr>
                <w:sz w:val="20"/>
                <w:szCs w:val="20"/>
              </w:rPr>
            </w:pPr>
            <w:r>
              <w:rPr>
                <w:sz w:val="20"/>
                <w:szCs w:val="20"/>
              </w:rPr>
              <w:t>R$</w:t>
            </w:r>
            <w:r w:rsidRPr="00D617F8">
              <w:rPr>
                <w:sz w:val="20"/>
                <w:szCs w:val="20"/>
              </w:rPr>
              <w:t>26,99</w:t>
            </w:r>
          </w:p>
        </w:tc>
        <w:tc>
          <w:tcPr>
            <w:tcW w:w="1324" w:type="dxa"/>
            <w:vAlign w:val="center"/>
          </w:tcPr>
          <w:p w14:paraId="5521F396" w14:textId="77777777" w:rsidR="00FB6072" w:rsidRDefault="00FB6072" w:rsidP="00D43357">
            <w:pPr>
              <w:spacing w:line="360" w:lineRule="auto"/>
              <w:jc w:val="center"/>
              <w:rPr>
                <w:sz w:val="20"/>
                <w:szCs w:val="20"/>
              </w:rPr>
            </w:pPr>
            <w:r>
              <w:rPr>
                <w:sz w:val="20"/>
                <w:szCs w:val="20"/>
              </w:rPr>
              <w:t>R$</w:t>
            </w:r>
            <w:r w:rsidRPr="00D617F8">
              <w:rPr>
                <w:sz w:val="20"/>
                <w:szCs w:val="20"/>
              </w:rPr>
              <w:t>1.349,50</w:t>
            </w:r>
          </w:p>
        </w:tc>
      </w:tr>
      <w:tr w:rsidR="00FB6072" w14:paraId="2613FE20" w14:textId="77777777" w:rsidTr="00FB6072">
        <w:tc>
          <w:tcPr>
            <w:tcW w:w="8022" w:type="dxa"/>
            <w:gridSpan w:val="5"/>
            <w:vAlign w:val="center"/>
          </w:tcPr>
          <w:p w14:paraId="6C55E7F3" w14:textId="77777777" w:rsidR="00FB6072" w:rsidRDefault="00FB6072" w:rsidP="00D43357">
            <w:pPr>
              <w:spacing w:line="360" w:lineRule="auto"/>
              <w:rPr>
                <w:sz w:val="20"/>
                <w:szCs w:val="20"/>
              </w:rPr>
            </w:pPr>
            <w:r>
              <w:rPr>
                <w:sz w:val="20"/>
                <w:szCs w:val="20"/>
              </w:rPr>
              <w:t xml:space="preserve">Valor total: </w:t>
            </w:r>
          </w:p>
        </w:tc>
        <w:tc>
          <w:tcPr>
            <w:tcW w:w="1324" w:type="dxa"/>
            <w:vAlign w:val="center"/>
          </w:tcPr>
          <w:p w14:paraId="36B0575B" w14:textId="77777777" w:rsidR="00FB6072" w:rsidRDefault="00FB6072" w:rsidP="00D43357">
            <w:pPr>
              <w:spacing w:line="360" w:lineRule="auto"/>
              <w:jc w:val="center"/>
              <w:rPr>
                <w:sz w:val="20"/>
                <w:szCs w:val="20"/>
              </w:rPr>
            </w:pPr>
            <w:r>
              <w:rPr>
                <w:sz w:val="20"/>
                <w:szCs w:val="20"/>
              </w:rPr>
              <w:t>R$320.683,10</w:t>
            </w:r>
          </w:p>
        </w:tc>
      </w:tr>
    </w:tbl>
    <w:p w14:paraId="6F22888E" w14:textId="77777777" w:rsidR="00DA5418" w:rsidRPr="00DA5418" w:rsidRDefault="00DA5418" w:rsidP="00DA5418">
      <w:pPr>
        <w:tabs>
          <w:tab w:val="left" w:pos="567"/>
          <w:tab w:val="left" w:pos="5040"/>
        </w:tabs>
        <w:spacing w:line="360" w:lineRule="auto"/>
        <w:rPr>
          <w:rFonts w:cs="Arial"/>
          <w:b/>
          <w:color w:val="FF0000"/>
          <w:sz w:val="24"/>
          <w:szCs w:val="24"/>
        </w:rPr>
      </w:pPr>
    </w:p>
    <w:p w14:paraId="77E10996" w14:textId="77777777" w:rsidR="00A65485" w:rsidRPr="00A65485" w:rsidRDefault="00A65485" w:rsidP="00A65485">
      <w:pPr>
        <w:tabs>
          <w:tab w:val="left" w:pos="567"/>
          <w:tab w:val="left" w:pos="5040"/>
        </w:tabs>
        <w:spacing w:line="360" w:lineRule="auto"/>
        <w:rPr>
          <w:rFonts w:cs="Arial"/>
          <w:bCs/>
          <w:sz w:val="24"/>
          <w:szCs w:val="24"/>
        </w:rPr>
      </w:pPr>
      <w:r w:rsidRPr="00A65485">
        <w:rPr>
          <w:rFonts w:cs="Arial"/>
          <w:bCs/>
          <w:sz w:val="24"/>
          <w:szCs w:val="24"/>
        </w:rPr>
        <w:t>A estimativa de preços foi elaborada mediante pesquisa de mercado, em conformidade com o disposto no art. 23 da Lei Federal nº 14.133/2021, observando as metodologias previstas na referida norma, com o objetivo de assegurar que os valores estimados reflitam, de forma fidedigna, os preços praticados no mercado.</w:t>
      </w:r>
    </w:p>
    <w:p w14:paraId="0F39B67B" w14:textId="77777777" w:rsidR="00A65485" w:rsidRPr="00A65485" w:rsidRDefault="00A65485" w:rsidP="00A65485">
      <w:pPr>
        <w:tabs>
          <w:tab w:val="left" w:pos="567"/>
          <w:tab w:val="left" w:pos="5040"/>
        </w:tabs>
        <w:spacing w:line="360" w:lineRule="auto"/>
        <w:rPr>
          <w:rFonts w:cs="Arial"/>
          <w:bCs/>
          <w:sz w:val="24"/>
          <w:szCs w:val="24"/>
        </w:rPr>
      </w:pPr>
      <w:r w:rsidRPr="00A65485">
        <w:rPr>
          <w:rFonts w:cs="Arial"/>
          <w:bCs/>
          <w:sz w:val="24"/>
          <w:szCs w:val="24"/>
        </w:rPr>
        <w:t xml:space="preserve">Para a composição dos valores de referência, foram utilizadas múltiplas fontes de pesquisa, incluindo a funcionalidade de Pesquisa de Preços da plataforma </w:t>
      </w:r>
      <w:r w:rsidRPr="00A65485">
        <w:rPr>
          <w:rFonts w:cs="Arial"/>
          <w:bCs/>
          <w:sz w:val="24"/>
          <w:szCs w:val="24"/>
        </w:rPr>
        <w:lastRenderedPageBreak/>
        <w:t>Compras.gov.br, consultas a sítios eletrônicos especializados (e-commerce) e cotação direta junto a fornecedor físico. A adoção de diferentes fontes visa ampliar a base de dados analisada, contribuindo para maior confiabilidade dos valores obtidos e garantindo a compatibilidade com a realidade de mercado, em observância ao princípio da economicidade.</w:t>
      </w:r>
    </w:p>
    <w:p w14:paraId="341A513E" w14:textId="77777777" w:rsidR="00A65485" w:rsidRPr="00A65485" w:rsidRDefault="00A65485" w:rsidP="00A65485">
      <w:pPr>
        <w:tabs>
          <w:tab w:val="left" w:pos="567"/>
          <w:tab w:val="left" w:pos="5040"/>
        </w:tabs>
        <w:spacing w:line="360" w:lineRule="auto"/>
        <w:rPr>
          <w:rFonts w:cs="Arial"/>
          <w:bCs/>
          <w:sz w:val="24"/>
          <w:szCs w:val="24"/>
        </w:rPr>
      </w:pPr>
      <w:r w:rsidRPr="00A65485">
        <w:rPr>
          <w:rFonts w:cs="Arial"/>
          <w:bCs/>
          <w:sz w:val="24"/>
          <w:szCs w:val="24"/>
        </w:rPr>
        <w:t>Considerando que os itens a serem adquiridos são de natureza comum, amplamente disponíveis no mercado e não demandam especificações exclusivas ou alto grau de customização, a utilização dessas fontes mostrou-se adequada e suficiente para a formação de uma estimativa consistente.</w:t>
      </w:r>
    </w:p>
    <w:p w14:paraId="70AB9914" w14:textId="77777777" w:rsidR="00A65485" w:rsidRPr="00A65485" w:rsidRDefault="00A65485" w:rsidP="00A65485">
      <w:pPr>
        <w:tabs>
          <w:tab w:val="left" w:pos="567"/>
          <w:tab w:val="left" w:pos="5040"/>
        </w:tabs>
        <w:spacing w:line="360" w:lineRule="auto"/>
        <w:rPr>
          <w:rFonts w:cs="Arial"/>
          <w:bCs/>
          <w:sz w:val="24"/>
          <w:szCs w:val="24"/>
        </w:rPr>
      </w:pPr>
      <w:r w:rsidRPr="00A65485">
        <w:rPr>
          <w:rFonts w:cs="Arial"/>
          <w:bCs/>
          <w:sz w:val="24"/>
          <w:szCs w:val="24"/>
        </w:rPr>
        <w:t>No que se refere à cotação obtida junto a fornecedor físico, destaca-se que a mesma foi realizada com empresa localizada no Estado do Rio de Janeiro, o que contribui para maior aderência dos preços à realidade regional da Administração. Ademais, também considerou a disponibilidade do fornecedor em apresentar proposta dentro do prazo necessário para instrução do processo, garantindo a tempestividade da pesquisa. Em alguns itens, os valores foram apresentados em unidade de medida diversa daquela solicitada no levantamento inicial, tendo sido informados de forma unitária, ainda que a solicitação previsse quantitativos maiores. Diante disso, procedeu-se à devida conversão dos valores, de modo a compatibilizá-los com as unidades e quantidades estabelecidas, garantindo a correta utilização das informações na composição da estimativa de preços.</w:t>
      </w:r>
    </w:p>
    <w:p w14:paraId="021C8124" w14:textId="77777777" w:rsidR="00A65485" w:rsidRPr="00A65485" w:rsidRDefault="00A65485" w:rsidP="00A65485">
      <w:pPr>
        <w:tabs>
          <w:tab w:val="left" w:pos="567"/>
          <w:tab w:val="left" w:pos="5040"/>
        </w:tabs>
        <w:spacing w:line="360" w:lineRule="auto"/>
        <w:rPr>
          <w:rFonts w:cs="Arial"/>
          <w:bCs/>
          <w:sz w:val="24"/>
          <w:szCs w:val="24"/>
        </w:rPr>
      </w:pPr>
      <w:r w:rsidRPr="00A65485">
        <w:rPr>
          <w:rFonts w:cs="Arial"/>
          <w:bCs/>
          <w:sz w:val="24"/>
          <w:szCs w:val="24"/>
        </w:rPr>
        <w:t>Para a definição do valor estimado de cada item, foi realizada análise estatística dos preços coletados, mediante o cálculo do coeficiente de variação, com o objetivo de avaliar a dispersão dos valores obtidos. Nos casos em que o coeficiente de variação se manteve inferior a 25%, adotou-se a média aritmética dos preços pesquisados como valor de referência, por representar adequadamente o comportamento do mercado. Excepcionalmente, para o item 36, cujo coeficiente de variação ultrapassou o limite de 25%, adotou-se a mediana como parâmetro de referência, por se tratar de medida mais robusta e representativa.</w:t>
      </w:r>
    </w:p>
    <w:p w14:paraId="350C35F6" w14:textId="1A92F2B6" w:rsidR="00433BB9" w:rsidRPr="00A65485" w:rsidRDefault="00A65485" w:rsidP="00A65485">
      <w:pPr>
        <w:tabs>
          <w:tab w:val="left" w:pos="567"/>
          <w:tab w:val="left" w:pos="5040"/>
        </w:tabs>
        <w:spacing w:line="360" w:lineRule="auto"/>
        <w:rPr>
          <w:rFonts w:cs="Arial"/>
          <w:sz w:val="24"/>
          <w:szCs w:val="24"/>
        </w:rPr>
      </w:pPr>
      <w:r w:rsidRPr="00A65485">
        <w:rPr>
          <w:rFonts w:cs="Arial"/>
          <w:bCs/>
          <w:sz w:val="24"/>
          <w:szCs w:val="24"/>
        </w:rPr>
        <w:t>Dessa forma, a metodologia adotada assegura maior precisão na estimativa de preços, contribuindo para a obtenção de propostas vantajosas e para a adequada condução do processo licitatório, em consonância com os princípios da economicidade, eficiência e planejamento.</w:t>
      </w:r>
      <w:r w:rsidRPr="00A65485">
        <w:rPr>
          <w:rFonts w:cs="Arial"/>
          <w:b/>
          <w:sz w:val="24"/>
          <w:szCs w:val="24"/>
        </w:rPr>
        <w:t xml:space="preserve">    </w:t>
      </w:r>
    </w:p>
    <w:p w14:paraId="7A4D049F" w14:textId="77777777" w:rsidR="00DA5418" w:rsidRPr="00DA5418" w:rsidRDefault="00DA5418" w:rsidP="00FA42AD">
      <w:pPr>
        <w:pStyle w:val="PargrafodaLista"/>
        <w:numPr>
          <w:ilvl w:val="1"/>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b/>
          <w:color w:val="000000"/>
          <w:sz w:val="24"/>
          <w:szCs w:val="24"/>
        </w:rPr>
        <w:lastRenderedPageBreak/>
        <w:t xml:space="preserve">JUSTIFICATIVA: </w:t>
      </w:r>
    </w:p>
    <w:p w14:paraId="7508ECE8"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A presente contratação justifica-se pela necessidade de promover a adequação da infraestrutura elétrica das unidades escolares da rede municipal de ensino, com o objetivo de viabilizar a futura instalação de aparelhos de ar condicionado nos ambientes escolares. A iniciativa integra um conjunto de ações voltadas à melhoria das condições estruturais das escolas, buscando proporcionar ambientes mais adequados, confortáveis e favoráveis ao desenvolvimento das atividades pedagógicas.</w:t>
      </w:r>
    </w:p>
    <w:p w14:paraId="256AD893"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p>
    <w:p w14:paraId="7275746B"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Atualmente, parte das unidades escolares possui instalações elétricas que não foram originalmente dimensionadas para suportar o aumento de carga decorrente da utilização de equipamentos de climatização. Dessa forma, torna-se necessária a realização de intervenções nas redes elétricas, incluindo a substituição ou instalação de componentes como cabos, disjuntores, quadros de distribuição, eletrodutos e demais materiais necessários para garantir que as instalações estejam em conformidade com as exigências técnicas e de segurança.</w:t>
      </w:r>
    </w:p>
    <w:p w14:paraId="0B6CF4C3"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p>
    <w:p w14:paraId="1F001BB1"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A adequação da rede elétrica é medida essencial para assegurar o funcionamento seguro e eficiente dos aparelhos de ar condicionado, evitando riscos de sobrecarga, curtos-circuitos e interrupções no fornecimento de energia, além de contribuir para a durabilidade dos equipamentos que serão instalados posteriormente.</w:t>
      </w:r>
    </w:p>
    <w:p w14:paraId="623321A7"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Adicionalmente, a melhoria das condições térmicas nas salas de aula e demais ambientes escolares contribui diretamente para o bem-estar de alunos, professores e demais profissionais da educação, favorecendo o processo de ensino e aprendizagem, especialmente em períodos de temperaturas elevadas, que podem impactar o conforto e a concentração durante as atividades escolares.</w:t>
      </w:r>
    </w:p>
    <w:p w14:paraId="2A16420D"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p>
    <w:p w14:paraId="5E9EE107"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Assim, a contratação dos materiais elétricos mostra-se necessária para viabilizar a execução das intervenções destinadas à adequação da infraestrutura elétrica das unidades escolares, contribuindo para a melhoria das condições físicas dos ambientes educacionais e para o fortalecimento da qualidade da rede municipal de ensino.</w:t>
      </w:r>
    </w:p>
    <w:p w14:paraId="594C1C00"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p>
    <w:p w14:paraId="102BAFD3"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lastRenderedPageBreak/>
        <w:t>Justificamos a Licitação para a aquisição do referido objeto, em conformidade com o previsto em normas legais, os critérios se aplicam no caso em tela, uma vez que, consoante disposto na Lei Federal nº 14.133/21.</w:t>
      </w:r>
    </w:p>
    <w:p w14:paraId="7704E2CD" w14:textId="77777777" w:rsidR="00A65485" w:rsidRPr="00A65485" w:rsidRDefault="00A65485" w:rsidP="00A65485">
      <w:pPr>
        <w:pStyle w:val="PargrafodaLista"/>
        <w:pBdr>
          <w:top w:val="nil"/>
          <w:left w:val="nil"/>
          <w:bottom w:val="nil"/>
          <w:right w:val="nil"/>
          <w:between w:val="nil"/>
        </w:pBdr>
        <w:spacing w:line="360" w:lineRule="auto"/>
        <w:ind w:left="390"/>
        <w:rPr>
          <w:rFonts w:cs="Arial"/>
          <w:sz w:val="24"/>
          <w:szCs w:val="24"/>
        </w:rPr>
      </w:pPr>
      <w:r w:rsidRPr="00A65485">
        <w:rPr>
          <w:rFonts w:cs="Arial"/>
          <w:sz w:val="24"/>
          <w:szCs w:val="24"/>
        </w:rPr>
        <w:t xml:space="preserve">A contratação do objeto deverá ser precedida de Licitação - </w:t>
      </w:r>
      <w:r w:rsidRPr="00A65485">
        <w:rPr>
          <w:rFonts w:cs="Arial"/>
          <w:b/>
          <w:sz w:val="24"/>
          <w:szCs w:val="24"/>
        </w:rPr>
        <w:t>Registro de Preço</w:t>
      </w:r>
      <w:r w:rsidRPr="00A65485">
        <w:rPr>
          <w:rFonts w:cs="Arial"/>
          <w:sz w:val="24"/>
          <w:szCs w:val="24"/>
        </w:rPr>
        <w:t>, na modalidade Pregão Eletrônico, com validade de 12 (doze) meses.</w:t>
      </w:r>
    </w:p>
    <w:p w14:paraId="781910D3" w14:textId="77777777" w:rsidR="00DA5418" w:rsidRPr="00DA5418" w:rsidRDefault="00DA5418" w:rsidP="00DA5418">
      <w:pPr>
        <w:pStyle w:val="PargrafodaLista"/>
        <w:pBdr>
          <w:top w:val="nil"/>
          <w:left w:val="nil"/>
          <w:bottom w:val="nil"/>
          <w:right w:val="nil"/>
          <w:between w:val="nil"/>
        </w:pBdr>
        <w:spacing w:line="360" w:lineRule="auto"/>
        <w:rPr>
          <w:rFonts w:cs="Arial"/>
          <w:sz w:val="24"/>
          <w:szCs w:val="24"/>
        </w:rPr>
      </w:pPr>
    </w:p>
    <w:p w14:paraId="74A75DC5" w14:textId="77777777" w:rsidR="00DA5418" w:rsidRPr="00DA5418" w:rsidRDefault="00DA5418" w:rsidP="00FA42AD">
      <w:pPr>
        <w:pStyle w:val="PargrafodaLista"/>
        <w:numPr>
          <w:ilvl w:val="1"/>
          <w:numId w:val="17"/>
        </w:numPr>
        <w:pBdr>
          <w:top w:val="nil"/>
          <w:left w:val="nil"/>
          <w:bottom w:val="nil"/>
          <w:right w:val="nil"/>
          <w:between w:val="nil"/>
        </w:pBdr>
        <w:tabs>
          <w:tab w:val="left" w:pos="1276"/>
        </w:tabs>
        <w:suppressAutoHyphens w:val="0"/>
        <w:spacing w:before="0" w:after="0" w:line="360" w:lineRule="auto"/>
        <w:rPr>
          <w:rFonts w:cs="Arial"/>
          <w:sz w:val="24"/>
          <w:szCs w:val="24"/>
        </w:rPr>
      </w:pPr>
      <w:r w:rsidRPr="00DA5418">
        <w:rPr>
          <w:rFonts w:cs="Arial"/>
          <w:b/>
          <w:sz w:val="24"/>
          <w:szCs w:val="24"/>
        </w:rPr>
        <w:t>PERÍODO ESTIMADO</w:t>
      </w:r>
    </w:p>
    <w:p w14:paraId="5479FAA7" w14:textId="0860577C" w:rsidR="00DA5418" w:rsidRDefault="00DA5418" w:rsidP="00692A15">
      <w:pPr>
        <w:pBdr>
          <w:top w:val="nil"/>
          <w:left w:val="nil"/>
          <w:bottom w:val="nil"/>
          <w:right w:val="nil"/>
          <w:between w:val="nil"/>
        </w:pBdr>
        <w:tabs>
          <w:tab w:val="left" w:pos="1276"/>
        </w:tabs>
        <w:spacing w:line="360" w:lineRule="auto"/>
        <w:rPr>
          <w:rFonts w:cs="Arial"/>
          <w:sz w:val="24"/>
          <w:szCs w:val="24"/>
        </w:rPr>
      </w:pPr>
      <w:r w:rsidRPr="00DA5418">
        <w:rPr>
          <w:rFonts w:cs="Arial"/>
          <w:sz w:val="24"/>
          <w:szCs w:val="24"/>
        </w:rPr>
        <w:t>A estimativa para a vigência do contrato ou instrumento equivalente será de 12 (doze) meses, podendo ser prorrogado em conformidade com a legislação vigente.</w:t>
      </w:r>
    </w:p>
    <w:p w14:paraId="7308ECF6" w14:textId="77777777" w:rsidR="00692A15" w:rsidRPr="00692A15" w:rsidRDefault="00692A15" w:rsidP="00692A15">
      <w:pPr>
        <w:pBdr>
          <w:top w:val="nil"/>
          <w:left w:val="nil"/>
          <w:bottom w:val="nil"/>
          <w:right w:val="nil"/>
          <w:between w:val="nil"/>
        </w:pBdr>
        <w:tabs>
          <w:tab w:val="left" w:pos="1276"/>
        </w:tabs>
        <w:spacing w:line="360" w:lineRule="auto"/>
        <w:rPr>
          <w:rFonts w:cs="Arial"/>
          <w:sz w:val="24"/>
          <w:szCs w:val="24"/>
        </w:rPr>
      </w:pPr>
    </w:p>
    <w:p w14:paraId="6691C2B1" w14:textId="77777777" w:rsidR="00DA5418" w:rsidRPr="00DA5418" w:rsidRDefault="00DA5418" w:rsidP="00FA42AD">
      <w:pPr>
        <w:pStyle w:val="PargrafodaLista"/>
        <w:numPr>
          <w:ilvl w:val="0"/>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b/>
          <w:sz w:val="24"/>
          <w:szCs w:val="24"/>
        </w:rPr>
        <w:t>FUNDAMENTAÇÃO LEGAL (</w:t>
      </w:r>
      <w:r w:rsidRPr="00DA5418">
        <w:rPr>
          <w:rFonts w:cs="Arial"/>
          <w:color w:val="00B050"/>
          <w:sz w:val="24"/>
          <w:szCs w:val="24"/>
          <w:lang w:val="en-US"/>
        </w:rPr>
        <w:t>Art. 6º, XXIII, “b” da Lei 14.133/21)</w:t>
      </w:r>
    </w:p>
    <w:p w14:paraId="00E6DAF8" w14:textId="77777777" w:rsidR="00DA5418" w:rsidRPr="00DA5418" w:rsidRDefault="00DA5418" w:rsidP="00FA42AD">
      <w:pPr>
        <w:pStyle w:val="PargrafodaLista"/>
        <w:numPr>
          <w:ilvl w:val="1"/>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sz w:val="24"/>
          <w:szCs w:val="24"/>
        </w:rPr>
        <w:t>A execução do objeto desta contratação encontra amparo na norma legal, consoante ao disposto na Lei Federal nº 14.133/2021, o que justifica a realização da licitação.</w:t>
      </w:r>
    </w:p>
    <w:p w14:paraId="336B0754" w14:textId="77777777" w:rsidR="00DA5418" w:rsidRPr="00DA5418" w:rsidRDefault="00DA5418" w:rsidP="00DA5418">
      <w:pPr>
        <w:pBdr>
          <w:top w:val="nil"/>
          <w:left w:val="nil"/>
          <w:bottom w:val="nil"/>
          <w:right w:val="nil"/>
          <w:between w:val="nil"/>
        </w:pBdr>
        <w:spacing w:line="360" w:lineRule="auto"/>
        <w:rPr>
          <w:rFonts w:cs="Arial"/>
          <w:color w:val="000000"/>
          <w:sz w:val="24"/>
          <w:szCs w:val="24"/>
        </w:rPr>
      </w:pPr>
    </w:p>
    <w:p w14:paraId="2C04F3F1" w14:textId="77777777" w:rsidR="00DA5418" w:rsidRPr="00DA5418" w:rsidRDefault="00DA5418" w:rsidP="00FA42AD">
      <w:pPr>
        <w:pStyle w:val="PargrafodaLista"/>
        <w:numPr>
          <w:ilvl w:val="0"/>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b/>
          <w:sz w:val="24"/>
          <w:szCs w:val="24"/>
        </w:rPr>
        <w:t>DESCRIÇÃO DA SOLUÇÃO (</w:t>
      </w:r>
      <w:r w:rsidRPr="00DA5418">
        <w:rPr>
          <w:rFonts w:cs="Arial"/>
          <w:color w:val="00B050"/>
          <w:sz w:val="24"/>
          <w:szCs w:val="24"/>
          <w:lang w:val="en-US"/>
        </w:rPr>
        <w:t xml:space="preserve">Art. 6º, XXIII, “c” da Lei 14.133/21) </w:t>
      </w:r>
    </w:p>
    <w:p w14:paraId="0769BB8B" w14:textId="77777777" w:rsidR="00A65485" w:rsidRPr="00A65485" w:rsidRDefault="00A65485" w:rsidP="00A65485">
      <w:pPr>
        <w:pStyle w:val="PargrafodaLista"/>
        <w:widowControl w:val="0"/>
        <w:suppressAutoHyphens w:val="0"/>
        <w:spacing w:before="0" w:after="0" w:line="360" w:lineRule="auto"/>
        <w:ind w:left="0" w:right="-6"/>
        <w:contextualSpacing w:val="0"/>
        <w:rPr>
          <w:rFonts w:cs="Arial"/>
          <w:bCs/>
          <w:sz w:val="24"/>
          <w:szCs w:val="24"/>
        </w:rPr>
      </w:pPr>
      <w:r w:rsidRPr="00A65485">
        <w:rPr>
          <w:rFonts w:cs="Arial"/>
          <w:bCs/>
          <w:sz w:val="24"/>
          <w:szCs w:val="24"/>
        </w:rPr>
        <w:t>A solução proposta consiste na aquisição de materiais elétricos destinados à adequação da rede elétrica das unidades escolares da rede municipal, com a execução dos serviços sendo realizada pela equipe técnica própria do Município, conforme a necessidade e o planejamento operacional da Administração.</w:t>
      </w:r>
    </w:p>
    <w:p w14:paraId="7E4C710D" w14:textId="77777777" w:rsidR="00A65485" w:rsidRPr="00A65485" w:rsidRDefault="00A65485" w:rsidP="00A65485">
      <w:pPr>
        <w:spacing w:line="360" w:lineRule="auto"/>
        <w:ind w:right="-6"/>
        <w:rPr>
          <w:rFonts w:cs="Arial"/>
          <w:bCs/>
          <w:sz w:val="24"/>
          <w:szCs w:val="24"/>
        </w:rPr>
      </w:pPr>
      <w:r w:rsidRPr="00A65485">
        <w:rPr>
          <w:rFonts w:cs="Arial"/>
          <w:bCs/>
          <w:sz w:val="24"/>
          <w:szCs w:val="24"/>
        </w:rPr>
        <w:t>Importante destacar que, quando da elaboração do Plano de Contratações Anual (PCA), a solução inicialmente prevista para atendimento da demanda consistia na contratação de empresa especializada para execução completa dos serviços de adequação elétrica, incluindo fornecimento de materiais, mão de obra e demais insumos necessários. Contudo, conforme demonstrado nas análises realizadas no presente Estudo Técnico Preliminar, foram avaliadas diferentes alternativas possíveis para atendimento da necessidade identificada, levando em consideração aspectos como viabilidade técnica, impacto financeiro, capacidade operacional do Município, prazo de implementação e eficiência na utilização dos recursos públicos.</w:t>
      </w:r>
    </w:p>
    <w:p w14:paraId="5599EA58" w14:textId="77777777" w:rsidR="00A65485" w:rsidRPr="00A65485" w:rsidRDefault="00A65485" w:rsidP="00A65485">
      <w:pPr>
        <w:spacing w:line="360" w:lineRule="auto"/>
        <w:ind w:right="-6"/>
        <w:rPr>
          <w:rFonts w:cs="Arial"/>
          <w:bCs/>
          <w:sz w:val="24"/>
          <w:szCs w:val="24"/>
        </w:rPr>
      </w:pPr>
      <w:r w:rsidRPr="00A65485">
        <w:rPr>
          <w:rFonts w:cs="Arial"/>
          <w:bCs/>
          <w:sz w:val="24"/>
          <w:szCs w:val="24"/>
        </w:rPr>
        <w:t xml:space="preserve">A partir da análise comparativa das soluções estudadas, verificou-se que, no contexto atual da Administração Municipal, a alternativa que melhor atende ao interesse público </w:t>
      </w:r>
      <w:r w:rsidRPr="00A65485">
        <w:rPr>
          <w:rFonts w:cs="Arial"/>
          <w:bCs/>
          <w:sz w:val="24"/>
          <w:szCs w:val="24"/>
        </w:rPr>
        <w:lastRenderedPageBreak/>
        <w:t>é a aquisição dos materiais necessários com posterior execução dos serviços pela equipe própria do Município. Tal solução apresenta maior viabilidade sob o ponto de vista econômico e administrativo, uma vez que reduz custos relacionados à contratação de mão de obra terceirizada, permite maior controle sobre a execução das intervenções e possibilita que as adequações sejam realizadas de forma gradual, conforme as prioridades identificadas nas unidades escolares.</w:t>
      </w:r>
    </w:p>
    <w:p w14:paraId="0CC01E18" w14:textId="77777777" w:rsidR="00A65485" w:rsidRPr="00A65485" w:rsidRDefault="00A65485" w:rsidP="00A65485">
      <w:pPr>
        <w:spacing w:line="360" w:lineRule="auto"/>
        <w:ind w:right="-6"/>
        <w:rPr>
          <w:rFonts w:cs="Arial"/>
          <w:bCs/>
          <w:sz w:val="24"/>
          <w:szCs w:val="24"/>
        </w:rPr>
      </w:pPr>
      <w:r w:rsidRPr="00A65485">
        <w:rPr>
          <w:rFonts w:cs="Arial"/>
          <w:bCs/>
          <w:sz w:val="24"/>
          <w:szCs w:val="24"/>
        </w:rPr>
        <w:t>Além disso, a utilização da equipe técnica própria favorece o acompanhamento direto das atividades, a adequação das intervenções às necessidades específicas de cada unidade escolar e a otimização da utilização dos recursos humanos já disponíveis na estrutura municipal. Dessa forma, a Administração poderá organizar a execução dos serviços de acordo com sua capacidade operacional, garantindo maior flexibilidade no planejamento e na implementação das melhorias necessárias.</w:t>
      </w:r>
    </w:p>
    <w:p w14:paraId="414F3651" w14:textId="77777777" w:rsidR="00A65485" w:rsidRPr="00A65485" w:rsidRDefault="00A65485" w:rsidP="00A65485">
      <w:pPr>
        <w:spacing w:line="360" w:lineRule="auto"/>
        <w:ind w:right="-6"/>
        <w:rPr>
          <w:rFonts w:cs="Arial"/>
          <w:bCs/>
          <w:sz w:val="24"/>
          <w:szCs w:val="24"/>
        </w:rPr>
      </w:pPr>
      <w:r w:rsidRPr="00A65485">
        <w:rPr>
          <w:rFonts w:cs="Arial"/>
          <w:bCs/>
          <w:sz w:val="24"/>
          <w:szCs w:val="24"/>
        </w:rPr>
        <w:t>Ressalta-se que a alteração da solução inicialmente prevista no PCA não configura descumprimento do instrumento de planejamento, mas sim o resultado do aprofundamento técnico proporcionado pela elaboração do presente Estudo Técnico Preliminar. O PCA possui natureza orientadora e visa organizar as intenções de contratação da Administração, sendo natural que, no momento da análise técnica detalhada da demanda, possam surgir alternativas mais adequadas ao interesse público. Nesse sentido, o Estudo Técnico Preliminar cumpre exatamente a função prevista na Lei nº 14.133/2021 de avaliar as possíveis soluções disponíveis no mercado e identificar aquela que melhor atende às necessidades da Administração sob os aspectos de viabilidade técnica, economicidade e eficiência. Assim, a escolha da solução baseada na aquisição de materiais com execução dos serviços pela equipe própria do Município decorre de análise comparativa devidamente fundamentada, representando uma decisão administrativa mais vantajosa e alinhada aos princípios do planejamento, da eficiência e da boa gestão dos recursos públicos.</w:t>
      </w:r>
    </w:p>
    <w:p w14:paraId="16E392BA" w14:textId="77777777" w:rsidR="00A65485" w:rsidRPr="00A65485" w:rsidRDefault="00A65485" w:rsidP="00A65485">
      <w:pPr>
        <w:spacing w:line="360" w:lineRule="auto"/>
        <w:ind w:right="-6"/>
        <w:rPr>
          <w:rFonts w:cs="Arial"/>
          <w:bCs/>
          <w:sz w:val="24"/>
          <w:szCs w:val="24"/>
        </w:rPr>
      </w:pPr>
      <w:r w:rsidRPr="00A65485">
        <w:rPr>
          <w:rFonts w:cs="Arial"/>
          <w:bCs/>
          <w:sz w:val="24"/>
          <w:szCs w:val="24"/>
        </w:rPr>
        <w:t>Para viabilizar essa solução, a contratação será estruturada por meio do Sistema de Registro de Preços, permitindo a formação de ata para aquisição dos materiais elétricos necessários à execução das adequações nas unidades escolares. A adoção do registro de preços justifica-se pelo fato de que a execução das intervenções ocorrerá de forma gradual e conforme a disponibilidade da equipe técnica municipal, não sendo possível determinar previamente o momento exato em que cada item será utilizado.</w:t>
      </w:r>
    </w:p>
    <w:p w14:paraId="3380A01F" w14:textId="77777777" w:rsidR="00A65485" w:rsidRPr="00A65485" w:rsidRDefault="00A65485" w:rsidP="00A65485">
      <w:pPr>
        <w:spacing w:line="360" w:lineRule="auto"/>
        <w:ind w:right="-6"/>
        <w:rPr>
          <w:rFonts w:cs="Arial"/>
          <w:bCs/>
          <w:sz w:val="24"/>
          <w:szCs w:val="24"/>
        </w:rPr>
      </w:pPr>
      <w:r w:rsidRPr="00A65485">
        <w:rPr>
          <w:rFonts w:cs="Arial"/>
          <w:bCs/>
          <w:sz w:val="24"/>
          <w:szCs w:val="24"/>
        </w:rPr>
        <w:lastRenderedPageBreak/>
        <w:t>Nesse modelo, os materiais serão adquiridos de acordo com a demanda efetiva, à medida que as equipes municipais forem realizando os serviços de adequação elétrica nas unidades escolares. Essa estratégia permite maior racionalização das aquisições, evitando o armazenamento excessivo de materiais, reduzindo riscos de deterioração ou obsolescência e garantindo maior aderência entre o consumo e a necessidade real da Administração.</w:t>
      </w:r>
    </w:p>
    <w:p w14:paraId="688B81BA" w14:textId="77777777" w:rsidR="00A65485" w:rsidRPr="00A65485" w:rsidRDefault="00A65485" w:rsidP="00A65485">
      <w:pPr>
        <w:spacing w:line="360" w:lineRule="auto"/>
        <w:ind w:right="-6"/>
        <w:rPr>
          <w:rFonts w:cs="Arial"/>
          <w:bCs/>
          <w:sz w:val="24"/>
          <w:szCs w:val="24"/>
        </w:rPr>
      </w:pPr>
      <w:r w:rsidRPr="00A65485">
        <w:rPr>
          <w:rFonts w:cs="Arial"/>
          <w:bCs/>
          <w:sz w:val="24"/>
          <w:szCs w:val="24"/>
        </w:rPr>
        <w:t>A execução dos serviços ocorrerá de forma planejada e progressiva, priorizando as unidades escolares que apresentarem maior necessidade de adequação ou que estejam em melhores condições para receber os equipamentos de climatização. Durante a realização das intervenções, serão observadas as normas técnicas aplicáveis, especialmente aquelas relacionadas à segurança das instalações elétricas, garantindo que as adequações sejam realizadas com qualidade, eficiência e segurança.</w:t>
      </w:r>
    </w:p>
    <w:p w14:paraId="4AFCACD0" w14:textId="77777777" w:rsidR="00A65485" w:rsidRPr="00A65485" w:rsidRDefault="00A65485" w:rsidP="00A65485">
      <w:pPr>
        <w:spacing w:line="360" w:lineRule="auto"/>
        <w:ind w:right="-6"/>
        <w:rPr>
          <w:rFonts w:cs="Arial"/>
          <w:bCs/>
          <w:sz w:val="24"/>
          <w:szCs w:val="24"/>
        </w:rPr>
      </w:pPr>
      <w:r w:rsidRPr="00A65485">
        <w:rPr>
          <w:rFonts w:cs="Arial"/>
          <w:bCs/>
          <w:sz w:val="24"/>
          <w:szCs w:val="24"/>
        </w:rPr>
        <w:t xml:space="preserve">Dessa forma, a solução adotada permite conciliar planejamento, economicidade, flexibilidade operacional e melhor aproveitamento da estrutura administrativa existente, assegurando que a adequação da infraestrutura elétrica das unidades escolares ocorra de maneira sustentável e alinhada às necessidades da rede municipal de ensino. </w:t>
      </w:r>
    </w:p>
    <w:p w14:paraId="2463D8D4" w14:textId="122278BD" w:rsidR="00DA5418" w:rsidRDefault="00A65485" w:rsidP="00A65485">
      <w:pPr>
        <w:autoSpaceDE w:val="0"/>
        <w:autoSpaceDN w:val="0"/>
        <w:adjustRightInd w:val="0"/>
        <w:rPr>
          <w:rFonts w:eastAsia="Cambria" w:cs="Arial"/>
          <w:bCs/>
          <w:sz w:val="24"/>
          <w:szCs w:val="24"/>
        </w:rPr>
      </w:pPr>
      <w:r w:rsidRPr="00A65485">
        <w:rPr>
          <w:rFonts w:cs="Arial"/>
          <w:bCs/>
          <w:sz w:val="24"/>
          <w:szCs w:val="24"/>
        </w:rPr>
        <w:t xml:space="preserve">No caso em questão, resta configurada a hipótese de utilização da contratação por LICITAÇÃO, nos termos do </w:t>
      </w:r>
      <w:r w:rsidRPr="00A65485">
        <w:rPr>
          <w:rFonts w:eastAsia="Cambria" w:cs="Arial"/>
          <w:b/>
          <w:bCs/>
          <w:sz w:val="24"/>
          <w:szCs w:val="24"/>
          <w:u w:val="single"/>
        </w:rPr>
        <w:t>art. 28, I,</w:t>
      </w:r>
      <w:r w:rsidRPr="00A65485">
        <w:rPr>
          <w:rFonts w:eastAsia="Cambria" w:cs="Arial"/>
          <w:bCs/>
          <w:sz w:val="24"/>
          <w:szCs w:val="24"/>
        </w:rPr>
        <w:t xml:space="preserve"> Lei Federal nº 14.133/2021 c/c Decreto Federal</w:t>
      </w:r>
      <w:r w:rsidRPr="00A65485">
        <w:rPr>
          <w:rFonts w:cs="Arial"/>
          <w:bCs/>
          <w:sz w:val="24"/>
          <w:szCs w:val="24"/>
        </w:rPr>
        <w:t xml:space="preserve"> </w:t>
      </w:r>
      <w:r w:rsidRPr="00A65485">
        <w:rPr>
          <w:rFonts w:eastAsia="Cambria" w:cs="Arial"/>
          <w:bCs/>
          <w:sz w:val="24"/>
          <w:szCs w:val="24"/>
        </w:rPr>
        <w:t>nº 12.807/2025, tendo em vista que o objeto atende a necessidade do Órgão Solicitante</w:t>
      </w:r>
      <w:r>
        <w:rPr>
          <w:rFonts w:eastAsia="Cambria" w:cs="Arial"/>
          <w:bCs/>
          <w:sz w:val="24"/>
          <w:szCs w:val="24"/>
        </w:rPr>
        <w:t>.</w:t>
      </w:r>
    </w:p>
    <w:p w14:paraId="4B458B31" w14:textId="77777777" w:rsidR="00A65485" w:rsidRPr="00A65485" w:rsidRDefault="00A65485" w:rsidP="00A65485">
      <w:pPr>
        <w:autoSpaceDE w:val="0"/>
        <w:autoSpaceDN w:val="0"/>
        <w:adjustRightInd w:val="0"/>
        <w:rPr>
          <w:rFonts w:cs="Arial"/>
          <w:color w:val="000000"/>
          <w:sz w:val="24"/>
          <w:szCs w:val="24"/>
        </w:rPr>
      </w:pPr>
    </w:p>
    <w:p w14:paraId="07EAC14F" w14:textId="6216C511" w:rsidR="00DA5418" w:rsidRPr="00692A15" w:rsidRDefault="00DA5418" w:rsidP="00DA5418">
      <w:pPr>
        <w:pStyle w:val="PargrafodaLista"/>
        <w:numPr>
          <w:ilvl w:val="0"/>
          <w:numId w:val="17"/>
        </w:numPr>
        <w:pBdr>
          <w:top w:val="nil"/>
          <w:left w:val="nil"/>
          <w:bottom w:val="nil"/>
          <w:right w:val="nil"/>
          <w:between w:val="nil"/>
        </w:pBdr>
        <w:suppressAutoHyphens w:val="0"/>
        <w:spacing w:before="0" w:after="0" w:line="360" w:lineRule="auto"/>
        <w:rPr>
          <w:rFonts w:cs="Arial"/>
          <w:b/>
          <w:color w:val="000000"/>
          <w:sz w:val="24"/>
          <w:szCs w:val="24"/>
        </w:rPr>
      </w:pPr>
      <w:r w:rsidRPr="00DA5418">
        <w:rPr>
          <w:rFonts w:cs="Arial"/>
          <w:b/>
          <w:sz w:val="24"/>
          <w:szCs w:val="24"/>
        </w:rPr>
        <w:t xml:space="preserve">INDICAÇÃO DOS LOCAIS E PRAZO DE ENTREGA DOS PRODUTOS </w:t>
      </w:r>
      <w:r w:rsidRPr="00DA5418">
        <w:rPr>
          <w:rFonts w:cs="Arial"/>
          <w:color w:val="00B050"/>
          <w:sz w:val="24"/>
          <w:szCs w:val="24"/>
        </w:rPr>
        <w:t>(</w:t>
      </w:r>
      <w:r w:rsidRPr="00DA5418">
        <w:rPr>
          <w:rFonts w:cs="Arial"/>
          <w:color w:val="00B050"/>
          <w:sz w:val="24"/>
          <w:szCs w:val="24"/>
          <w:lang w:val="en-US"/>
        </w:rPr>
        <w:t>ART. 40, §1º, II DA LEI 14.133/21)</w:t>
      </w:r>
    </w:p>
    <w:p w14:paraId="540698F0" w14:textId="77777777" w:rsidR="00DA5418" w:rsidRPr="00DA5418" w:rsidRDefault="00DA5418" w:rsidP="00DA5418">
      <w:pPr>
        <w:pBdr>
          <w:top w:val="nil"/>
          <w:left w:val="nil"/>
          <w:bottom w:val="nil"/>
          <w:right w:val="nil"/>
          <w:between w:val="nil"/>
        </w:pBdr>
        <w:spacing w:line="360" w:lineRule="auto"/>
        <w:rPr>
          <w:rFonts w:cs="Arial"/>
          <w:color w:val="000000"/>
          <w:sz w:val="24"/>
          <w:szCs w:val="24"/>
        </w:rPr>
      </w:pPr>
      <w:r w:rsidRPr="00DA5418">
        <w:rPr>
          <w:rFonts w:cs="Arial"/>
          <w:color w:val="000000"/>
          <w:sz w:val="24"/>
          <w:szCs w:val="24"/>
        </w:rPr>
        <w:t xml:space="preserve">As entregas dos itens deverão ser realizadas de forma parcelada, conforme a demanda, no Depósito de Merenda da Secretaria Municipal de Educação, localizado na Rua Dr. Leoni Ramos, nº 7 – Rio das </w:t>
      </w:r>
      <w:proofErr w:type="spellStart"/>
      <w:r w:rsidRPr="00DA5418">
        <w:rPr>
          <w:rFonts w:cs="Arial"/>
          <w:color w:val="000000"/>
          <w:sz w:val="24"/>
          <w:szCs w:val="24"/>
        </w:rPr>
        <w:t>Flôres</w:t>
      </w:r>
      <w:proofErr w:type="spellEnd"/>
      <w:r w:rsidRPr="00DA5418">
        <w:rPr>
          <w:rFonts w:cs="Arial"/>
          <w:color w:val="000000"/>
          <w:sz w:val="24"/>
          <w:szCs w:val="24"/>
        </w:rPr>
        <w:t xml:space="preserve"> - Centro – RJ. O prazo máximo para entrega será de até 05 (cinco) dias úteis a contar da data da solicitação formal, devidamente autorizada, após a emissão do empenho.</w:t>
      </w:r>
    </w:p>
    <w:p w14:paraId="1C261398" w14:textId="77777777" w:rsidR="00DA5418" w:rsidRPr="00DA5418" w:rsidRDefault="00DA5418" w:rsidP="00DA5418">
      <w:pPr>
        <w:pStyle w:val="PargrafodaLista"/>
        <w:pBdr>
          <w:top w:val="nil"/>
          <w:left w:val="nil"/>
          <w:bottom w:val="nil"/>
          <w:right w:val="nil"/>
          <w:between w:val="nil"/>
        </w:pBdr>
        <w:spacing w:line="360" w:lineRule="auto"/>
        <w:rPr>
          <w:rFonts w:cs="Arial"/>
          <w:color w:val="000000"/>
          <w:sz w:val="24"/>
          <w:szCs w:val="24"/>
        </w:rPr>
      </w:pPr>
    </w:p>
    <w:p w14:paraId="7BCA70FA" w14:textId="77777777" w:rsidR="00DA5418" w:rsidRPr="00DA5418" w:rsidRDefault="00DA5418" w:rsidP="00FA42AD">
      <w:pPr>
        <w:pStyle w:val="PargrafodaLista"/>
        <w:numPr>
          <w:ilvl w:val="0"/>
          <w:numId w:val="17"/>
        </w:numPr>
        <w:pBdr>
          <w:top w:val="nil"/>
          <w:left w:val="nil"/>
          <w:bottom w:val="nil"/>
          <w:right w:val="nil"/>
          <w:between w:val="nil"/>
        </w:pBdr>
        <w:suppressAutoHyphens w:val="0"/>
        <w:spacing w:before="0" w:after="0" w:line="360" w:lineRule="auto"/>
        <w:rPr>
          <w:rFonts w:cs="Arial"/>
          <w:b/>
          <w:color w:val="000000"/>
          <w:sz w:val="24"/>
          <w:szCs w:val="24"/>
        </w:rPr>
      </w:pPr>
      <w:r w:rsidRPr="00DA5418">
        <w:rPr>
          <w:rFonts w:cs="Arial"/>
          <w:b/>
          <w:sz w:val="24"/>
          <w:szCs w:val="24"/>
        </w:rPr>
        <w:t>DAS REGRAS PARA RECEBIMENTOS PROVISÓRIO E DEFINITIVO, QUANDO FOR O CASO</w:t>
      </w:r>
      <w:r w:rsidRPr="00DA5418">
        <w:rPr>
          <w:rFonts w:cs="Arial"/>
          <w:sz w:val="24"/>
          <w:szCs w:val="24"/>
        </w:rPr>
        <w:t xml:space="preserve"> </w:t>
      </w:r>
      <w:r w:rsidRPr="00DA5418">
        <w:rPr>
          <w:rFonts w:cs="Arial"/>
          <w:color w:val="00B050"/>
          <w:sz w:val="24"/>
          <w:szCs w:val="24"/>
        </w:rPr>
        <w:t>(</w:t>
      </w:r>
      <w:r w:rsidRPr="00DA5418">
        <w:rPr>
          <w:rFonts w:cs="Arial"/>
          <w:color w:val="00B050"/>
          <w:sz w:val="24"/>
          <w:szCs w:val="24"/>
          <w:lang w:val="en-US"/>
        </w:rPr>
        <w:t>ART. 40, §1º, II DA LEI 14.133/21)</w:t>
      </w:r>
    </w:p>
    <w:p w14:paraId="205D20F5" w14:textId="77777777" w:rsidR="00DA5418" w:rsidRPr="00DA5418" w:rsidRDefault="00DA5418" w:rsidP="00DA5418">
      <w:pPr>
        <w:pStyle w:val="PargrafodaLista"/>
        <w:pBdr>
          <w:top w:val="nil"/>
          <w:left w:val="nil"/>
          <w:bottom w:val="nil"/>
          <w:right w:val="nil"/>
          <w:between w:val="nil"/>
        </w:pBdr>
        <w:spacing w:line="360" w:lineRule="auto"/>
        <w:ind w:left="390"/>
        <w:rPr>
          <w:rFonts w:cs="Arial"/>
          <w:b/>
          <w:color w:val="000000"/>
          <w:sz w:val="24"/>
          <w:szCs w:val="24"/>
        </w:rPr>
      </w:pPr>
    </w:p>
    <w:p w14:paraId="2FC60D7A" w14:textId="77777777" w:rsidR="00DA5418" w:rsidRPr="00DA5418" w:rsidRDefault="00DA5418" w:rsidP="00FA42AD">
      <w:pPr>
        <w:pStyle w:val="PargrafodaLista"/>
        <w:numPr>
          <w:ilvl w:val="1"/>
          <w:numId w:val="17"/>
        </w:numPr>
        <w:pBdr>
          <w:top w:val="nil"/>
          <w:left w:val="nil"/>
          <w:bottom w:val="nil"/>
          <w:right w:val="nil"/>
          <w:between w:val="nil"/>
        </w:pBdr>
        <w:suppressAutoHyphens w:val="0"/>
        <w:spacing w:before="0" w:after="0" w:line="360" w:lineRule="auto"/>
        <w:rPr>
          <w:rFonts w:cs="Arial"/>
          <w:b/>
          <w:sz w:val="24"/>
          <w:szCs w:val="24"/>
        </w:rPr>
      </w:pPr>
      <w:r w:rsidRPr="00DA5418">
        <w:rPr>
          <w:rFonts w:cs="Arial"/>
          <w:sz w:val="24"/>
          <w:szCs w:val="24"/>
        </w:rPr>
        <w:t xml:space="preserve">Em se tratando de </w:t>
      </w:r>
      <w:r w:rsidRPr="00DA5418">
        <w:rPr>
          <w:rFonts w:cs="Arial"/>
          <w:b/>
          <w:sz w:val="24"/>
          <w:szCs w:val="24"/>
        </w:rPr>
        <w:t>compras ou de locação de equipamentos (art. 140, inciso II, alíneas “a” e “b”, Lei Federal 14.133/2021):</w:t>
      </w:r>
    </w:p>
    <w:p w14:paraId="5BFFDD2E" w14:textId="77777777" w:rsidR="00DA5418" w:rsidRPr="00DA5418" w:rsidRDefault="00DA5418" w:rsidP="00DA5418">
      <w:pPr>
        <w:pStyle w:val="PargrafodaLista"/>
        <w:pBdr>
          <w:top w:val="nil"/>
          <w:left w:val="nil"/>
          <w:bottom w:val="nil"/>
          <w:right w:val="nil"/>
          <w:between w:val="nil"/>
        </w:pBdr>
        <w:spacing w:line="360" w:lineRule="auto"/>
        <w:rPr>
          <w:rFonts w:cs="Arial"/>
          <w:b/>
          <w:color w:val="FF0000"/>
          <w:sz w:val="24"/>
          <w:szCs w:val="24"/>
        </w:rPr>
      </w:pPr>
    </w:p>
    <w:p w14:paraId="01D52214" w14:textId="77777777" w:rsidR="00DA5418" w:rsidRPr="00DA5418" w:rsidRDefault="00DA5418" w:rsidP="00FA42AD">
      <w:pPr>
        <w:pStyle w:val="PargrafodaLista"/>
        <w:numPr>
          <w:ilvl w:val="2"/>
          <w:numId w:val="17"/>
        </w:numPr>
        <w:pBdr>
          <w:top w:val="nil"/>
          <w:left w:val="nil"/>
          <w:bottom w:val="nil"/>
          <w:right w:val="nil"/>
          <w:between w:val="nil"/>
        </w:pBdr>
        <w:suppressAutoHyphens w:val="0"/>
        <w:spacing w:before="0" w:after="0" w:line="360" w:lineRule="auto"/>
        <w:rPr>
          <w:rFonts w:cs="Arial"/>
          <w:b/>
          <w:sz w:val="24"/>
          <w:szCs w:val="24"/>
        </w:rPr>
      </w:pPr>
      <w:r w:rsidRPr="00DA5418">
        <w:rPr>
          <w:rFonts w:cs="Arial"/>
          <w:b/>
          <w:sz w:val="24"/>
          <w:szCs w:val="24"/>
        </w:rPr>
        <w:t>PROVISORIAMENTE</w:t>
      </w:r>
      <w:r w:rsidRPr="00DA5418">
        <w:rPr>
          <w:rFonts w:cs="Arial"/>
          <w:i/>
          <w:sz w:val="24"/>
          <w:szCs w:val="24"/>
        </w:rPr>
        <w:t>,</w:t>
      </w:r>
      <w:r w:rsidRPr="00DA5418">
        <w:rPr>
          <w:rFonts w:cs="Arial"/>
          <w:sz w:val="24"/>
          <w:szCs w:val="24"/>
        </w:rPr>
        <w:t xml:space="preserve"> de forma sumária, pelo responsável por seu acompanhamento e fiscalização, com verificação posterior da conformidade do material com as exigências contratuais;</w:t>
      </w:r>
    </w:p>
    <w:p w14:paraId="6889101C" w14:textId="77777777" w:rsidR="00DA5418" w:rsidRPr="00DA5418" w:rsidRDefault="00DA5418" w:rsidP="00DA5418">
      <w:pPr>
        <w:pStyle w:val="PargrafodaLista"/>
        <w:pBdr>
          <w:top w:val="nil"/>
          <w:left w:val="nil"/>
          <w:bottom w:val="nil"/>
          <w:right w:val="nil"/>
          <w:between w:val="nil"/>
        </w:pBdr>
        <w:spacing w:line="360" w:lineRule="auto"/>
        <w:ind w:left="1146"/>
        <w:rPr>
          <w:rFonts w:cs="Arial"/>
          <w:b/>
          <w:color w:val="FF0000"/>
          <w:sz w:val="24"/>
          <w:szCs w:val="24"/>
        </w:rPr>
      </w:pPr>
    </w:p>
    <w:p w14:paraId="6D3C00E0" w14:textId="77777777" w:rsidR="00DA5418" w:rsidRPr="00DA5418" w:rsidRDefault="00DA5418" w:rsidP="00FA42AD">
      <w:pPr>
        <w:pStyle w:val="PargrafodaLista"/>
        <w:numPr>
          <w:ilvl w:val="2"/>
          <w:numId w:val="17"/>
        </w:numPr>
        <w:pBdr>
          <w:top w:val="nil"/>
          <w:left w:val="nil"/>
          <w:bottom w:val="nil"/>
          <w:right w:val="nil"/>
          <w:between w:val="nil"/>
        </w:pBdr>
        <w:suppressAutoHyphens w:val="0"/>
        <w:spacing w:before="0" w:after="0" w:line="360" w:lineRule="auto"/>
        <w:rPr>
          <w:rFonts w:cs="Arial"/>
          <w:b/>
          <w:sz w:val="24"/>
          <w:szCs w:val="24"/>
        </w:rPr>
      </w:pPr>
      <w:r w:rsidRPr="00DA5418">
        <w:rPr>
          <w:rFonts w:cs="Arial"/>
          <w:b/>
          <w:sz w:val="24"/>
          <w:szCs w:val="24"/>
        </w:rPr>
        <w:t>DEFINITIVAMENTE</w:t>
      </w:r>
      <w:r w:rsidRPr="00DA5418">
        <w:rPr>
          <w:rFonts w:cs="Arial"/>
          <w:i/>
          <w:sz w:val="24"/>
          <w:szCs w:val="24"/>
        </w:rPr>
        <w:t xml:space="preserve">, </w:t>
      </w:r>
      <w:r w:rsidRPr="00DA5418">
        <w:rPr>
          <w:rFonts w:cs="Arial"/>
          <w:sz w:val="24"/>
          <w:szCs w:val="24"/>
        </w:rPr>
        <w:t>definitivamente, por servidor ou comissão designada pela autoridade competente, mediante termo detalhado que comprove o atendimento das exigências contratuais.</w:t>
      </w:r>
    </w:p>
    <w:p w14:paraId="31FA8823" w14:textId="77777777" w:rsidR="00DA5418" w:rsidRPr="00DA5418" w:rsidRDefault="00DA5418" w:rsidP="00DA5418">
      <w:pPr>
        <w:pStyle w:val="PargrafodaLista"/>
        <w:pBdr>
          <w:top w:val="nil"/>
          <w:left w:val="nil"/>
          <w:bottom w:val="nil"/>
          <w:right w:val="nil"/>
          <w:between w:val="nil"/>
        </w:pBdr>
        <w:spacing w:line="360" w:lineRule="auto"/>
        <w:ind w:left="1146"/>
        <w:rPr>
          <w:rFonts w:cs="Arial"/>
          <w:b/>
          <w:color w:val="FF0000"/>
          <w:sz w:val="24"/>
          <w:szCs w:val="24"/>
        </w:rPr>
      </w:pPr>
    </w:p>
    <w:p w14:paraId="73457CCE" w14:textId="77777777" w:rsidR="00DA5418" w:rsidRPr="00DA5418" w:rsidRDefault="00DA5418" w:rsidP="00DA5418">
      <w:pPr>
        <w:pBdr>
          <w:top w:val="nil"/>
          <w:left w:val="nil"/>
          <w:bottom w:val="nil"/>
          <w:right w:val="nil"/>
          <w:between w:val="nil"/>
        </w:pBdr>
        <w:spacing w:line="360" w:lineRule="auto"/>
        <w:ind w:left="426"/>
        <w:rPr>
          <w:rFonts w:cs="Arial"/>
          <w:b/>
          <w:sz w:val="24"/>
          <w:szCs w:val="24"/>
        </w:rPr>
      </w:pPr>
      <w:proofErr w:type="spellStart"/>
      <w:r w:rsidRPr="00DA5418">
        <w:rPr>
          <w:rFonts w:cs="Arial"/>
          <w:b/>
          <w:sz w:val="24"/>
          <w:szCs w:val="24"/>
        </w:rPr>
        <w:t>Obs</w:t>
      </w:r>
      <w:proofErr w:type="spellEnd"/>
      <w:r w:rsidRPr="00DA5418">
        <w:rPr>
          <w:rFonts w:cs="Arial"/>
          <w:b/>
          <w:sz w:val="24"/>
          <w:szCs w:val="24"/>
        </w:rPr>
        <w:t>¹</w:t>
      </w:r>
      <w:r w:rsidRPr="00DA5418">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sidRPr="00DA5418">
        <w:rPr>
          <w:rFonts w:cs="Arial"/>
          <w:b/>
          <w:sz w:val="24"/>
          <w:szCs w:val="24"/>
        </w:rPr>
        <w:t>art. 140, inciso II, § 2º, Lei Federal 14.133/2021)</w:t>
      </w:r>
    </w:p>
    <w:p w14:paraId="4BD1DFB9" w14:textId="77777777" w:rsidR="00DA5418" w:rsidRPr="00DA5418" w:rsidRDefault="00DA5418" w:rsidP="00DA5418">
      <w:pPr>
        <w:pBdr>
          <w:top w:val="nil"/>
          <w:left w:val="nil"/>
          <w:bottom w:val="nil"/>
          <w:right w:val="nil"/>
          <w:between w:val="nil"/>
        </w:pBdr>
        <w:spacing w:line="360" w:lineRule="auto"/>
        <w:ind w:left="426"/>
        <w:rPr>
          <w:rFonts w:cs="Arial"/>
          <w:b/>
          <w:color w:val="000000"/>
          <w:sz w:val="24"/>
          <w:szCs w:val="24"/>
        </w:rPr>
      </w:pPr>
    </w:p>
    <w:p w14:paraId="4D80A3D5" w14:textId="77777777" w:rsidR="00DA5418" w:rsidRPr="00DA5418" w:rsidRDefault="00DA5418" w:rsidP="00FA42AD">
      <w:pPr>
        <w:pStyle w:val="PargrafodaLista"/>
        <w:numPr>
          <w:ilvl w:val="0"/>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b/>
          <w:sz w:val="24"/>
          <w:szCs w:val="24"/>
        </w:rPr>
        <w:t xml:space="preserve">DOS REQUISITOS DA CONTRATAÇÃO </w:t>
      </w:r>
      <w:r w:rsidRPr="00DA5418">
        <w:rPr>
          <w:rFonts w:cs="Arial"/>
          <w:color w:val="00B050"/>
          <w:sz w:val="24"/>
          <w:szCs w:val="24"/>
        </w:rPr>
        <w:t>(</w:t>
      </w:r>
      <w:r w:rsidRPr="00DA5418">
        <w:rPr>
          <w:rFonts w:cs="Arial"/>
          <w:color w:val="00B050"/>
          <w:sz w:val="24"/>
          <w:szCs w:val="24"/>
          <w:lang w:val="en-US"/>
        </w:rPr>
        <w:t>Art. 6º, XXIII, “d” da Lei 14.133/21)</w:t>
      </w:r>
    </w:p>
    <w:p w14:paraId="5B1A043C" w14:textId="77777777" w:rsidR="00DA5418" w:rsidRPr="00DA5418" w:rsidRDefault="00DA5418" w:rsidP="00FA42AD">
      <w:pPr>
        <w:pStyle w:val="PargrafodaLista"/>
        <w:numPr>
          <w:ilvl w:val="1"/>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b/>
          <w:color w:val="000000"/>
          <w:sz w:val="24"/>
          <w:szCs w:val="24"/>
        </w:rPr>
        <w:t>DAS OBRIGAÇÕES DA LICITANTE VENCEDORA</w:t>
      </w:r>
    </w:p>
    <w:p w14:paraId="1021542E" w14:textId="77777777" w:rsidR="00DA5418" w:rsidRPr="00DA5418" w:rsidRDefault="00DA5418" w:rsidP="00FA42AD">
      <w:pPr>
        <w:pStyle w:val="PargrafodaLista"/>
        <w:numPr>
          <w:ilvl w:val="2"/>
          <w:numId w:val="17"/>
        </w:numPr>
        <w:pBdr>
          <w:top w:val="nil"/>
          <w:left w:val="nil"/>
          <w:bottom w:val="nil"/>
          <w:right w:val="nil"/>
          <w:between w:val="nil"/>
        </w:pBdr>
        <w:suppressAutoHyphens w:val="0"/>
        <w:spacing w:before="0" w:after="0" w:line="360" w:lineRule="auto"/>
        <w:rPr>
          <w:rFonts w:cs="Arial"/>
          <w:color w:val="000000"/>
          <w:sz w:val="24"/>
          <w:szCs w:val="24"/>
        </w:rPr>
      </w:pPr>
      <w:r w:rsidRPr="00DA5418">
        <w:rPr>
          <w:rFonts w:cs="Arial"/>
          <w:sz w:val="24"/>
          <w:szCs w:val="24"/>
        </w:rPr>
        <w:t>Serão responsabilidades da Licitante Vencedora:</w:t>
      </w:r>
    </w:p>
    <w:p w14:paraId="69A72F24" w14:textId="77777777" w:rsidR="00DA5418" w:rsidRPr="00DA5418" w:rsidRDefault="00DA5418" w:rsidP="00FA42AD">
      <w:pPr>
        <w:pStyle w:val="PargrafodaLista"/>
        <w:widowControl w:val="0"/>
        <w:numPr>
          <w:ilvl w:val="0"/>
          <w:numId w:val="22"/>
        </w:numPr>
        <w:suppressAutoHyphens w:val="0"/>
        <w:spacing w:before="0" w:after="0" w:line="360" w:lineRule="auto"/>
        <w:rPr>
          <w:rFonts w:cs="Arial"/>
          <w:sz w:val="24"/>
          <w:szCs w:val="24"/>
        </w:rPr>
      </w:pPr>
      <w:r w:rsidRPr="00DA5418">
        <w:rPr>
          <w:rFonts w:cs="Arial"/>
          <w:sz w:val="24"/>
          <w:szCs w:val="24"/>
        </w:rPr>
        <w:t>Compete a Licitante Vencedora cumprir todas as obrigações constantes no Edital, seus anexos e sua proposta, assumindo como exclusivamente seus os riscos e as despesas decorrentes da boa e perfeita execução do objeto;</w:t>
      </w:r>
    </w:p>
    <w:p w14:paraId="4DC86E64" w14:textId="77777777" w:rsidR="00DA5418" w:rsidRPr="00DA5418" w:rsidRDefault="00DA5418" w:rsidP="00FA42AD">
      <w:pPr>
        <w:pStyle w:val="PargrafodaLista"/>
        <w:numPr>
          <w:ilvl w:val="0"/>
          <w:numId w:val="22"/>
        </w:numPr>
        <w:pBdr>
          <w:top w:val="nil"/>
          <w:left w:val="nil"/>
          <w:bottom w:val="nil"/>
          <w:right w:val="nil"/>
          <w:between w:val="nil"/>
        </w:pBdr>
        <w:tabs>
          <w:tab w:val="left" w:pos="993"/>
        </w:tabs>
        <w:suppressAutoHyphens w:val="0"/>
        <w:spacing w:before="0" w:after="0" w:line="360" w:lineRule="auto"/>
        <w:rPr>
          <w:rFonts w:cs="Arial"/>
          <w:b/>
          <w:color w:val="000000"/>
          <w:sz w:val="24"/>
          <w:szCs w:val="24"/>
        </w:rPr>
      </w:pPr>
      <w:r w:rsidRPr="00DA5418">
        <w:rPr>
          <w:rFonts w:cs="Arial"/>
          <w:color w:val="000000"/>
          <w:sz w:val="24"/>
          <w:szCs w:val="24"/>
        </w:rPr>
        <w:t>efetuar a entrega do objeto em perfeitas condições, conforme especificações, prazo e local constantes no Termo de Referência e seus anexos, acompanhado da respectiva nota fiscal;</w:t>
      </w:r>
    </w:p>
    <w:p w14:paraId="1D3FC4E7" w14:textId="77777777" w:rsidR="00DA5418" w:rsidRPr="00DA5418" w:rsidRDefault="00DA5418" w:rsidP="00FA42AD">
      <w:pPr>
        <w:pStyle w:val="PargrafodaLista"/>
        <w:numPr>
          <w:ilvl w:val="0"/>
          <w:numId w:val="22"/>
        </w:numPr>
        <w:tabs>
          <w:tab w:val="left" w:pos="993"/>
        </w:tabs>
        <w:suppressAutoHyphens w:val="0"/>
        <w:spacing w:before="0" w:after="0" w:line="360" w:lineRule="auto"/>
        <w:rPr>
          <w:rFonts w:cs="Arial"/>
          <w:sz w:val="24"/>
          <w:szCs w:val="24"/>
        </w:rPr>
      </w:pPr>
      <w:r w:rsidRPr="00DA5418">
        <w:rPr>
          <w:rFonts w:cs="Arial"/>
          <w:sz w:val="24"/>
          <w:szCs w:val="24"/>
        </w:rPr>
        <w:t>substituir, reparar ou corrigir, às suas expensas, no prazo fixado neste Termo de Referência, o objeto com avarias ou defeitos;</w:t>
      </w:r>
    </w:p>
    <w:p w14:paraId="32718BD7" w14:textId="77777777" w:rsidR="00DA5418" w:rsidRPr="00DA5418" w:rsidRDefault="00DA5418" w:rsidP="00FA42AD">
      <w:pPr>
        <w:pStyle w:val="PargrafodaLista"/>
        <w:numPr>
          <w:ilvl w:val="0"/>
          <w:numId w:val="22"/>
        </w:numPr>
        <w:tabs>
          <w:tab w:val="left" w:pos="993"/>
        </w:tabs>
        <w:suppressAutoHyphens w:val="0"/>
        <w:spacing w:before="0" w:after="0" w:line="360" w:lineRule="auto"/>
        <w:rPr>
          <w:rFonts w:cs="Arial"/>
          <w:sz w:val="24"/>
          <w:szCs w:val="24"/>
        </w:rPr>
      </w:pPr>
      <w:r w:rsidRPr="00DA5418">
        <w:rPr>
          <w:rFonts w:cs="Arial"/>
          <w:sz w:val="24"/>
          <w:szCs w:val="24"/>
        </w:rPr>
        <w:t>comunicar à Contratante, no prazo máximo de 48 (quarenta e oito) horas que antecede a data da entrega, os motivos que impossibilitem o cumprimento do prazo previsto, com a devida comprovação;</w:t>
      </w:r>
    </w:p>
    <w:p w14:paraId="490E7A3E" w14:textId="77777777" w:rsidR="00DA5418" w:rsidRPr="00DA5418" w:rsidRDefault="00DA5418" w:rsidP="00FA42AD">
      <w:pPr>
        <w:pStyle w:val="PargrafodaLista"/>
        <w:numPr>
          <w:ilvl w:val="0"/>
          <w:numId w:val="22"/>
        </w:numPr>
        <w:tabs>
          <w:tab w:val="left" w:pos="993"/>
        </w:tabs>
        <w:suppressAutoHyphens w:val="0"/>
        <w:spacing w:before="0" w:after="0" w:line="360" w:lineRule="auto"/>
        <w:rPr>
          <w:rFonts w:cs="Arial"/>
          <w:sz w:val="24"/>
          <w:szCs w:val="24"/>
        </w:rPr>
      </w:pPr>
      <w:r w:rsidRPr="00DA5418">
        <w:rPr>
          <w:rFonts w:cs="Arial"/>
          <w:sz w:val="24"/>
          <w:szCs w:val="24"/>
        </w:rPr>
        <w:t xml:space="preserve"> manter, durante toda a execução do contrato, em compatibilidade com as obrigações assumidas, todas as condições de habilitação e qualificação exigidas na licitação;</w:t>
      </w:r>
    </w:p>
    <w:p w14:paraId="4B746CC5" w14:textId="77777777" w:rsidR="00DA5418" w:rsidRPr="00DA5418" w:rsidRDefault="00DA5418" w:rsidP="00FA42AD">
      <w:pPr>
        <w:pStyle w:val="PargrafodaLista"/>
        <w:numPr>
          <w:ilvl w:val="0"/>
          <w:numId w:val="22"/>
        </w:numPr>
        <w:tabs>
          <w:tab w:val="left" w:pos="993"/>
        </w:tabs>
        <w:suppressAutoHyphens w:val="0"/>
        <w:spacing w:before="0" w:after="0" w:line="360" w:lineRule="auto"/>
        <w:rPr>
          <w:rFonts w:cs="Arial"/>
          <w:sz w:val="24"/>
          <w:szCs w:val="24"/>
        </w:rPr>
      </w:pPr>
      <w:r w:rsidRPr="00DA5418">
        <w:rPr>
          <w:rFonts w:cs="Arial"/>
          <w:sz w:val="24"/>
          <w:szCs w:val="24"/>
        </w:rPr>
        <w:lastRenderedPageBreak/>
        <w:t>acompanhar e fiscalizar a execução do Contrato a ser firmado, por intermédio de servidores especialmente designados, que anotará em registro próprio todas as ocorrências relacionadas com o mesmo;</w:t>
      </w:r>
    </w:p>
    <w:p w14:paraId="4C7DB003" w14:textId="77777777" w:rsidR="00DA5418" w:rsidRPr="00DA5418" w:rsidRDefault="00DA5418" w:rsidP="00DA5418">
      <w:pPr>
        <w:widowControl w:val="0"/>
        <w:spacing w:line="360" w:lineRule="auto"/>
        <w:rPr>
          <w:rFonts w:cs="Arial"/>
          <w:sz w:val="24"/>
          <w:szCs w:val="24"/>
        </w:rPr>
      </w:pPr>
    </w:p>
    <w:p w14:paraId="0CD632E4" w14:textId="77777777" w:rsidR="00DA5418" w:rsidRPr="00DA5418" w:rsidRDefault="00DA5418" w:rsidP="00FA42AD">
      <w:pPr>
        <w:pStyle w:val="PargrafodaLista"/>
        <w:widowControl w:val="0"/>
        <w:numPr>
          <w:ilvl w:val="1"/>
          <w:numId w:val="17"/>
        </w:numPr>
        <w:suppressAutoHyphens w:val="0"/>
        <w:spacing w:before="0" w:after="0" w:line="360" w:lineRule="auto"/>
        <w:rPr>
          <w:rFonts w:cs="Arial"/>
          <w:sz w:val="24"/>
          <w:szCs w:val="24"/>
        </w:rPr>
      </w:pPr>
      <w:r w:rsidRPr="00DA5418">
        <w:rPr>
          <w:rFonts w:cs="Arial"/>
          <w:b/>
          <w:sz w:val="24"/>
          <w:szCs w:val="24"/>
        </w:rPr>
        <w:t>DAS OBRIGAÇÕES DO ÓRGÃO SOLICITANTE</w:t>
      </w:r>
    </w:p>
    <w:p w14:paraId="106B1977" w14:textId="77777777" w:rsidR="00DA5418" w:rsidRPr="00DA5418" w:rsidRDefault="00DA5418" w:rsidP="00FA42AD">
      <w:pPr>
        <w:numPr>
          <w:ilvl w:val="2"/>
          <w:numId w:val="21"/>
        </w:numPr>
        <w:pBdr>
          <w:top w:val="nil"/>
          <w:left w:val="nil"/>
          <w:bottom w:val="nil"/>
          <w:right w:val="nil"/>
          <w:between w:val="nil"/>
        </w:pBdr>
        <w:suppressAutoHyphens w:val="0"/>
        <w:spacing w:before="240" w:after="0" w:line="360" w:lineRule="auto"/>
        <w:ind w:left="426" w:hanging="142"/>
        <w:rPr>
          <w:rFonts w:cs="Arial"/>
          <w:b/>
          <w:color w:val="000000"/>
          <w:sz w:val="24"/>
          <w:szCs w:val="24"/>
        </w:rPr>
      </w:pPr>
      <w:r w:rsidRPr="00DA5418">
        <w:rPr>
          <w:rFonts w:cs="Arial"/>
          <w:color w:val="000000"/>
          <w:sz w:val="24"/>
          <w:szCs w:val="24"/>
        </w:rPr>
        <w:t>receber o objeto no prazo e condições estabelecidas no Edital e seus anexos;</w:t>
      </w:r>
    </w:p>
    <w:p w14:paraId="77BCAC64" w14:textId="77777777" w:rsidR="00DA5418" w:rsidRPr="00DA5418" w:rsidRDefault="00DA5418" w:rsidP="00FA42AD">
      <w:pPr>
        <w:numPr>
          <w:ilvl w:val="2"/>
          <w:numId w:val="21"/>
        </w:numPr>
        <w:pBdr>
          <w:top w:val="nil"/>
          <w:left w:val="nil"/>
          <w:bottom w:val="nil"/>
          <w:right w:val="nil"/>
          <w:between w:val="nil"/>
        </w:pBdr>
        <w:suppressAutoHyphens w:val="0"/>
        <w:spacing w:before="0" w:after="0" w:line="360" w:lineRule="auto"/>
        <w:ind w:left="426" w:hanging="142"/>
        <w:rPr>
          <w:rFonts w:cs="Arial"/>
          <w:b/>
          <w:color w:val="000000"/>
          <w:sz w:val="24"/>
          <w:szCs w:val="24"/>
        </w:rPr>
      </w:pPr>
      <w:r w:rsidRPr="00DA5418">
        <w:rPr>
          <w:rFonts w:cs="Arial"/>
          <w:color w:val="000000"/>
          <w:sz w:val="24"/>
          <w:szCs w:val="24"/>
        </w:rPr>
        <w:t>verificar minuciosamente, no prazo fixado, a conformidade do objeto recebido provisoriamente com as especificações constantes do Edital e da proposta, para fins de aceitação e recebimento definitivo;</w:t>
      </w:r>
    </w:p>
    <w:p w14:paraId="1C2E6115" w14:textId="77777777" w:rsidR="00DA5418" w:rsidRPr="00DA5418" w:rsidRDefault="00DA5418" w:rsidP="00FA42AD">
      <w:pPr>
        <w:numPr>
          <w:ilvl w:val="2"/>
          <w:numId w:val="21"/>
        </w:numPr>
        <w:pBdr>
          <w:top w:val="nil"/>
          <w:left w:val="nil"/>
          <w:bottom w:val="nil"/>
          <w:right w:val="nil"/>
          <w:between w:val="nil"/>
        </w:pBdr>
        <w:suppressAutoHyphens w:val="0"/>
        <w:spacing w:before="0" w:after="0" w:line="360" w:lineRule="auto"/>
        <w:ind w:left="426" w:hanging="142"/>
        <w:rPr>
          <w:rFonts w:cs="Arial"/>
          <w:b/>
          <w:color w:val="000000"/>
          <w:sz w:val="24"/>
          <w:szCs w:val="24"/>
        </w:rPr>
      </w:pPr>
      <w:r w:rsidRPr="00DA5418">
        <w:rPr>
          <w:rFonts w:cs="Arial"/>
          <w:color w:val="000000"/>
          <w:sz w:val="24"/>
          <w:szCs w:val="24"/>
        </w:rPr>
        <w:t>comunicar à Contratada, por escrito, sobre imperfeições, falhas ou irregularidades verificadas no objeto fornecido, para que seja substituído, reparado ou corrigido;</w:t>
      </w:r>
    </w:p>
    <w:p w14:paraId="3A4F13B5" w14:textId="77777777" w:rsidR="00DA5418" w:rsidRPr="00DA5418" w:rsidRDefault="00DA5418" w:rsidP="00FA42AD">
      <w:pPr>
        <w:numPr>
          <w:ilvl w:val="2"/>
          <w:numId w:val="21"/>
        </w:numPr>
        <w:pBdr>
          <w:top w:val="nil"/>
          <w:left w:val="nil"/>
          <w:bottom w:val="nil"/>
          <w:right w:val="nil"/>
          <w:between w:val="nil"/>
        </w:pBdr>
        <w:suppressAutoHyphens w:val="0"/>
        <w:spacing w:before="0" w:after="0" w:line="360" w:lineRule="auto"/>
        <w:ind w:left="426" w:hanging="142"/>
        <w:rPr>
          <w:rFonts w:cs="Arial"/>
          <w:b/>
          <w:color w:val="000000"/>
          <w:sz w:val="24"/>
          <w:szCs w:val="24"/>
        </w:rPr>
      </w:pPr>
      <w:r w:rsidRPr="00DA5418">
        <w:rPr>
          <w:rFonts w:cs="Arial"/>
          <w:color w:val="000000"/>
          <w:sz w:val="24"/>
          <w:szCs w:val="24"/>
        </w:rPr>
        <w:t>acompanhar e fiscalizar o cumprimento das obrigações da Contratada, através de comissão/servidor especialmente designado;</w:t>
      </w:r>
    </w:p>
    <w:p w14:paraId="06B3DF9F" w14:textId="77777777" w:rsidR="00DA5418" w:rsidRPr="00DA5418" w:rsidRDefault="00DA5418" w:rsidP="00FA42AD">
      <w:pPr>
        <w:numPr>
          <w:ilvl w:val="2"/>
          <w:numId w:val="21"/>
        </w:numPr>
        <w:pBdr>
          <w:top w:val="nil"/>
          <w:left w:val="nil"/>
          <w:bottom w:val="nil"/>
          <w:right w:val="nil"/>
          <w:between w:val="nil"/>
        </w:pBdr>
        <w:suppressAutoHyphens w:val="0"/>
        <w:spacing w:before="0" w:after="0" w:line="360" w:lineRule="auto"/>
        <w:ind w:left="426" w:hanging="142"/>
        <w:rPr>
          <w:rFonts w:cs="Arial"/>
          <w:b/>
          <w:color w:val="000000"/>
          <w:sz w:val="24"/>
          <w:szCs w:val="24"/>
        </w:rPr>
      </w:pPr>
      <w:r w:rsidRPr="00DA5418">
        <w:rPr>
          <w:rFonts w:cs="Arial"/>
          <w:color w:val="000000"/>
          <w:sz w:val="24"/>
          <w:szCs w:val="24"/>
        </w:rPr>
        <w:t>efetuar o pagamento à Contratada no valor correspondente a execução do objeto, no prazo e forma estabelecidos no Edital e seus anexos;</w:t>
      </w:r>
    </w:p>
    <w:p w14:paraId="3D969A93" w14:textId="77777777" w:rsidR="00DA5418" w:rsidRPr="00DA5418" w:rsidRDefault="00DA5418" w:rsidP="00DA5418">
      <w:pPr>
        <w:pBdr>
          <w:top w:val="nil"/>
          <w:left w:val="nil"/>
          <w:bottom w:val="nil"/>
          <w:right w:val="nil"/>
          <w:between w:val="nil"/>
        </w:pBdr>
        <w:spacing w:line="360" w:lineRule="auto"/>
        <w:rPr>
          <w:rFonts w:cs="Arial"/>
          <w:sz w:val="24"/>
          <w:szCs w:val="24"/>
        </w:rPr>
      </w:pPr>
    </w:p>
    <w:p w14:paraId="55B4BBA3" w14:textId="77777777" w:rsidR="00DA5418" w:rsidRPr="00DA5418" w:rsidRDefault="00DA5418" w:rsidP="00FA42AD">
      <w:pPr>
        <w:pStyle w:val="PargrafodaLista"/>
        <w:numPr>
          <w:ilvl w:val="2"/>
          <w:numId w:val="17"/>
        </w:numPr>
        <w:pBdr>
          <w:top w:val="nil"/>
          <w:left w:val="nil"/>
          <w:bottom w:val="nil"/>
          <w:right w:val="nil"/>
          <w:between w:val="nil"/>
        </w:pBdr>
        <w:suppressAutoHyphens w:val="0"/>
        <w:spacing w:before="0" w:after="0" w:line="360" w:lineRule="auto"/>
        <w:rPr>
          <w:rFonts w:cs="Arial"/>
          <w:b/>
          <w:color w:val="000000"/>
          <w:sz w:val="24"/>
          <w:szCs w:val="24"/>
        </w:rPr>
      </w:pPr>
      <w:r w:rsidRPr="00DA5418">
        <w:rPr>
          <w:rFonts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CF11BF1" w14:textId="07B0F2FF" w:rsidR="00DA5418" w:rsidRPr="00433BB9" w:rsidRDefault="00DA5418" w:rsidP="00433BB9">
      <w:pPr>
        <w:pStyle w:val="PargrafodaLista"/>
        <w:numPr>
          <w:ilvl w:val="2"/>
          <w:numId w:val="17"/>
        </w:numPr>
        <w:pBdr>
          <w:top w:val="nil"/>
          <w:left w:val="nil"/>
          <w:bottom w:val="nil"/>
          <w:right w:val="nil"/>
          <w:between w:val="nil"/>
        </w:pBdr>
        <w:suppressAutoHyphens w:val="0"/>
        <w:spacing w:before="0" w:after="0" w:line="360" w:lineRule="auto"/>
        <w:rPr>
          <w:rFonts w:cs="Arial"/>
          <w:b/>
          <w:color w:val="000000"/>
          <w:sz w:val="24"/>
          <w:szCs w:val="24"/>
        </w:rPr>
      </w:pPr>
      <w:r w:rsidRPr="00DA5418">
        <w:rPr>
          <w:rFonts w:cs="Arial"/>
          <w:sz w:val="24"/>
          <w:szCs w:val="24"/>
        </w:rPr>
        <w:t>Efetuar o pagamento à Licitante Vencedora em até 30 dias após a efetiva prestação do serviço, mediante apresentação da Nota Fiscal/Fatura, devidamente atestada pelo Setor competente, que deverá vir acompanhada da ordem de fornecimento emitida pela Secretaria Municipal de Saúde.</w:t>
      </w:r>
    </w:p>
    <w:p w14:paraId="2A66C8CD" w14:textId="77777777" w:rsidR="00433BB9" w:rsidRPr="00433BB9" w:rsidRDefault="00433BB9" w:rsidP="00433BB9">
      <w:pPr>
        <w:pStyle w:val="PargrafodaLista"/>
        <w:pBdr>
          <w:top w:val="nil"/>
          <w:left w:val="nil"/>
          <w:bottom w:val="nil"/>
          <w:right w:val="nil"/>
          <w:between w:val="nil"/>
        </w:pBdr>
        <w:suppressAutoHyphens w:val="0"/>
        <w:spacing w:before="0" w:after="0" w:line="360" w:lineRule="auto"/>
        <w:ind w:left="1146"/>
        <w:rPr>
          <w:rFonts w:cs="Arial"/>
          <w:b/>
          <w:color w:val="000000"/>
          <w:sz w:val="24"/>
          <w:szCs w:val="24"/>
        </w:rPr>
      </w:pPr>
    </w:p>
    <w:p w14:paraId="08C9B516" w14:textId="77777777" w:rsidR="00DA5418" w:rsidRPr="00DA5418" w:rsidRDefault="00DA5418" w:rsidP="00FA42AD">
      <w:pPr>
        <w:pStyle w:val="PargrafodaLista"/>
        <w:widowControl w:val="0"/>
        <w:numPr>
          <w:ilvl w:val="0"/>
          <w:numId w:val="17"/>
        </w:numPr>
        <w:tabs>
          <w:tab w:val="left" w:pos="1583"/>
        </w:tabs>
        <w:suppressAutoHyphens w:val="0"/>
        <w:spacing w:before="0" w:after="0" w:line="360" w:lineRule="auto"/>
        <w:rPr>
          <w:rFonts w:cs="Arial"/>
          <w:sz w:val="24"/>
          <w:szCs w:val="24"/>
        </w:rPr>
      </w:pPr>
      <w:r w:rsidRPr="00DA5418">
        <w:rPr>
          <w:rFonts w:cs="Arial"/>
          <w:b/>
          <w:sz w:val="24"/>
          <w:szCs w:val="24"/>
        </w:rPr>
        <w:t>EXECUÇÃO DO OBJETO</w:t>
      </w:r>
      <w:r w:rsidRPr="00DA5418">
        <w:rPr>
          <w:rFonts w:cs="Arial"/>
          <w:sz w:val="24"/>
          <w:szCs w:val="24"/>
        </w:rPr>
        <w:t xml:space="preserve"> (</w:t>
      </w:r>
      <w:r w:rsidRPr="00DA5418">
        <w:rPr>
          <w:rFonts w:cs="Arial"/>
          <w:color w:val="00B050"/>
          <w:sz w:val="24"/>
          <w:szCs w:val="24"/>
          <w:lang w:val="en-US"/>
        </w:rPr>
        <w:t>Art. 6º, XXIII, “e” da Lei 14.133/21)</w:t>
      </w:r>
    </w:p>
    <w:p w14:paraId="3D34B9E0" w14:textId="77777777" w:rsidR="00DA5418" w:rsidRPr="00DA5418" w:rsidRDefault="00DA5418" w:rsidP="00DA5418">
      <w:pPr>
        <w:widowControl w:val="0"/>
        <w:tabs>
          <w:tab w:val="left" w:pos="1583"/>
        </w:tabs>
        <w:spacing w:line="360" w:lineRule="auto"/>
        <w:rPr>
          <w:rFonts w:cs="Arial"/>
          <w:sz w:val="24"/>
          <w:szCs w:val="24"/>
        </w:rPr>
      </w:pPr>
      <w:r w:rsidRPr="00DA5418">
        <w:rPr>
          <w:rFonts w:cs="Arial"/>
          <w:sz w:val="24"/>
          <w:szCs w:val="24"/>
        </w:rPr>
        <w:t xml:space="preserve">A contratada deverá manter um planejamento interno, ou seja, antes de iniciar a execução, a empresa deve organizar seus recursos, como mão de obra, materiais e equipamentos, para atender as demandas do contrato. A empresa deve garantir que todas as operações estejam em conformidade com as normas de segurança, </w:t>
      </w:r>
      <w:r w:rsidRPr="00DA5418">
        <w:rPr>
          <w:rFonts w:cs="Arial"/>
          <w:sz w:val="24"/>
          <w:szCs w:val="24"/>
        </w:rPr>
        <w:lastRenderedPageBreak/>
        <w:t xml:space="preserve">regulamentos ambientais e demais exigências legais. Após a assinatura do contrato, o licitante vencedor, deve aguardar a Solicitação de Fornecimento e Empenho, que dará início formal à execução do objeto. A empresa deverá fornecer os bens contratados de acordo com as especificações técnicas, prazos e condições pré-estabelecidas. Nesse momento, a empresa deverá manter comunicação com o fiscal designado pela administração pública para esclarecer dúvidas ou resolver problemas que possam surgir. Antes da entrega do objeto, de forma fracionada de acordo com solicitação de fornecimento, a empresa deverá fazer uma conferência dos itens, para verificar se as especificações e quantidades estão de acordo. Por fim, a contratada fará entrega do objeto para que faça a verificação inicial e recebimento provisório. Após o período de verificação e se não houver pendências, a administração pública formaliza o recebimento definitivo do objeto. </w:t>
      </w:r>
    </w:p>
    <w:p w14:paraId="2ACB98A6" w14:textId="77777777" w:rsidR="00DA5418" w:rsidRPr="00DA5418" w:rsidRDefault="00DA5418" w:rsidP="00DA5418">
      <w:pPr>
        <w:widowControl w:val="0"/>
        <w:tabs>
          <w:tab w:val="left" w:pos="1583"/>
        </w:tabs>
        <w:spacing w:line="360" w:lineRule="auto"/>
        <w:rPr>
          <w:rFonts w:cs="Arial"/>
          <w:sz w:val="24"/>
          <w:szCs w:val="24"/>
        </w:rPr>
      </w:pPr>
    </w:p>
    <w:p w14:paraId="5FABDCB6" w14:textId="77777777" w:rsidR="00DA5418" w:rsidRPr="00DA5418" w:rsidRDefault="00DA5418" w:rsidP="00FA42AD">
      <w:pPr>
        <w:pStyle w:val="PargrafodaLista"/>
        <w:widowControl w:val="0"/>
        <w:numPr>
          <w:ilvl w:val="0"/>
          <w:numId w:val="17"/>
        </w:numPr>
        <w:tabs>
          <w:tab w:val="left" w:pos="1583"/>
        </w:tabs>
        <w:suppressAutoHyphens w:val="0"/>
        <w:spacing w:before="0" w:after="0" w:line="360" w:lineRule="auto"/>
        <w:rPr>
          <w:rFonts w:cs="Arial"/>
          <w:sz w:val="24"/>
          <w:szCs w:val="24"/>
        </w:rPr>
      </w:pPr>
      <w:r w:rsidRPr="00DA5418">
        <w:rPr>
          <w:rFonts w:cs="Arial"/>
          <w:b/>
          <w:sz w:val="24"/>
          <w:szCs w:val="24"/>
        </w:rPr>
        <w:t xml:space="preserve">ACOMPANHAMENTO E FISCALIZAÇÃO DA ENTREGA </w:t>
      </w:r>
      <w:r w:rsidRPr="00DA5418">
        <w:rPr>
          <w:rFonts w:cs="Arial"/>
          <w:sz w:val="24"/>
          <w:szCs w:val="24"/>
        </w:rPr>
        <w:t>(</w:t>
      </w:r>
      <w:r w:rsidRPr="00DA5418">
        <w:rPr>
          <w:rFonts w:cs="Arial"/>
          <w:color w:val="00B050"/>
          <w:sz w:val="24"/>
          <w:szCs w:val="24"/>
          <w:lang w:val="en-US"/>
        </w:rPr>
        <w:t>Art. 6º, XXIII, “f” da Lei 14.133/21)</w:t>
      </w:r>
    </w:p>
    <w:p w14:paraId="5F3F2C19" w14:textId="77777777" w:rsidR="00DA5418" w:rsidRPr="00DA5418" w:rsidRDefault="00DA5418" w:rsidP="00FA42AD">
      <w:pPr>
        <w:pStyle w:val="PargrafodaLista"/>
        <w:widowControl w:val="0"/>
        <w:numPr>
          <w:ilvl w:val="1"/>
          <w:numId w:val="17"/>
        </w:numPr>
        <w:tabs>
          <w:tab w:val="left" w:pos="1583"/>
        </w:tabs>
        <w:suppressAutoHyphens w:val="0"/>
        <w:spacing w:before="0" w:after="0" w:line="360" w:lineRule="auto"/>
        <w:rPr>
          <w:rFonts w:cs="Arial"/>
          <w:sz w:val="24"/>
          <w:szCs w:val="24"/>
        </w:rPr>
      </w:pPr>
      <w:r w:rsidRPr="00DA5418">
        <w:rPr>
          <w:rFonts w:cs="Arial"/>
          <w:color w:val="000000"/>
          <w:sz w:val="24"/>
          <w:szCs w:val="24"/>
        </w:rPr>
        <w:t>A Secretaria solicitante indicará para atuarem como gestor e fiscal do contrato:</w:t>
      </w:r>
    </w:p>
    <w:tbl>
      <w:tblPr>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7"/>
        <w:gridCol w:w="3365"/>
        <w:gridCol w:w="2127"/>
        <w:gridCol w:w="141"/>
        <w:gridCol w:w="1269"/>
      </w:tblGrid>
      <w:tr w:rsidR="00DA5418" w:rsidRPr="00A65485" w14:paraId="2AF34455" w14:textId="77777777" w:rsidTr="00FD195D">
        <w:tc>
          <w:tcPr>
            <w:tcW w:w="9202" w:type="dxa"/>
            <w:gridSpan w:val="6"/>
          </w:tcPr>
          <w:p w14:paraId="158BB033" w14:textId="77777777" w:rsidR="00DA5418" w:rsidRPr="00A65485" w:rsidRDefault="00DA5418" w:rsidP="00FD195D">
            <w:pPr>
              <w:tabs>
                <w:tab w:val="left" w:pos="284"/>
              </w:tabs>
              <w:spacing w:line="360" w:lineRule="auto"/>
              <w:jc w:val="center"/>
              <w:rPr>
                <w:rFonts w:cs="Arial"/>
                <w:b/>
                <w:sz w:val="22"/>
                <w:szCs w:val="22"/>
              </w:rPr>
            </w:pPr>
            <w:r w:rsidRPr="00A65485">
              <w:rPr>
                <w:rFonts w:cs="Arial"/>
                <w:b/>
                <w:sz w:val="22"/>
                <w:szCs w:val="22"/>
              </w:rPr>
              <w:t>GESTOR DO CONTRATO</w:t>
            </w:r>
          </w:p>
        </w:tc>
      </w:tr>
      <w:tr w:rsidR="00DA5418" w:rsidRPr="00A65485" w14:paraId="1F918B85" w14:textId="77777777" w:rsidTr="00FD195D">
        <w:tc>
          <w:tcPr>
            <w:tcW w:w="2263" w:type="dxa"/>
            <w:shd w:val="clear" w:color="auto" w:fill="D9D9D9"/>
          </w:tcPr>
          <w:p w14:paraId="5191465F" w14:textId="77777777" w:rsidR="00DA5418" w:rsidRPr="00A65485" w:rsidRDefault="00DA5418" w:rsidP="00FD195D">
            <w:pPr>
              <w:tabs>
                <w:tab w:val="left" w:pos="284"/>
              </w:tabs>
              <w:spacing w:line="360" w:lineRule="auto"/>
              <w:jc w:val="center"/>
              <w:rPr>
                <w:rFonts w:cs="Arial"/>
                <w:b/>
              </w:rPr>
            </w:pPr>
            <w:r w:rsidRPr="00A65485">
              <w:rPr>
                <w:rFonts w:cs="Arial"/>
                <w:b/>
              </w:rPr>
              <w:t>Órgão</w:t>
            </w:r>
          </w:p>
        </w:tc>
        <w:tc>
          <w:tcPr>
            <w:tcW w:w="3402" w:type="dxa"/>
            <w:gridSpan w:val="2"/>
            <w:shd w:val="clear" w:color="auto" w:fill="D9D9D9"/>
          </w:tcPr>
          <w:p w14:paraId="4D458E04" w14:textId="77777777" w:rsidR="00DA5418" w:rsidRPr="00A65485" w:rsidRDefault="00DA5418" w:rsidP="00FD195D">
            <w:pPr>
              <w:tabs>
                <w:tab w:val="left" w:pos="284"/>
              </w:tabs>
              <w:spacing w:line="360" w:lineRule="auto"/>
              <w:jc w:val="center"/>
              <w:rPr>
                <w:rFonts w:cs="Arial"/>
                <w:b/>
              </w:rPr>
            </w:pPr>
            <w:r w:rsidRPr="00A65485">
              <w:rPr>
                <w:rFonts w:cs="Arial"/>
                <w:b/>
              </w:rPr>
              <w:t>Nome</w:t>
            </w:r>
          </w:p>
        </w:tc>
        <w:tc>
          <w:tcPr>
            <w:tcW w:w="2127" w:type="dxa"/>
            <w:shd w:val="clear" w:color="auto" w:fill="D9D9D9"/>
          </w:tcPr>
          <w:p w14:paraId="006611B0" w14:textId="77777777" w:rsidR="00DA5418" w:rsidRPr="00A65485" w:rsidRDefault="00DA5418" w:rsidP="00FD195D">
            <w:pPr>
              <w:tabs>
                <w:tab w:val="left" w:pos="284"/>
              </w:tabs>
              <w:spacing w:line="360" w:lineRule="auto"/>
              <w:jc w:val="center"/>
              <w:rPr>
                <w:rFonts w:cs="Arial"/>
                <w:b/>
              </w:rPr>
            </w:pPr>
            <w:r w:rsidRPr="00A65485">
              <w:rPr>
                <w:rFonts w:cs="Arial"/>
                <w:b/>
              </w:rPr>
              <w:t>Cargo</w:t>
            </w:r>
          </w:p>
        </w:tc>
        <w:tc>
          <w:tcPr>
            <w:tcW w:w="1410" w:type="dxa"/>
            <w:gridSpan w:val="2"/>
            <w:shd w:val="clear" w:color="auto" w:fill="D9D9D9"/>
          </w:tcPr>
          <w:p w14:paraId="66C1456E" w14:textId="77777777" w:rsidR="00DA5418" w:rsidRPr="00A65485" w:rsidRDefault="00DA5418" w:rsidP="00FD195D">
            <w:pPr>
              <w:tabs>
                <w:tab w:val="left" w:pos="284"/>
              </w:tabs>
              <w:spacing w:line="360" w:lineRule="auto"/>
              <w:jc w:val="center"/>
              <w:rPr>
                <w:rFonts w:cs="Arial"/>
                <w:b/>
              </w:rPr>
            </w:pPr>
            <w:r w:rsidRPr="00A65485">
              <w:rPr>
                <w:rFonts w:cs="Arial"/>
                <w:b/>
              </w:rPr>
              <w:t>Matrícula</w:t>
            </w:r>
          </w:p>
        </w:tc>
      </w:tr>
      <w:tr w:rsidR="00DA5418" w:rsidRPr="00A65485" w14:paraId="0B779BFD" w14:textId="77777777" w:rsidTr="00FD195D">
        <w:tc>
          <w:tcPr>
            <w:tcW w:w="2263" w:type="dxa"/>
            <w:vAlign w:val="center"/>
          </w:tcPr>
          <w:p w14:paraId="2DA2272A" w14:textId="77777777" w:rsidR="00DA5418" w:rsidRPr="00A65485" w:rsidRDefault="00DA5418" w:rsidP="00FD195D">
            <w:pPr>
              <w:tabs>
                <w:tab w:val="left" w:pos="284"/>
              </w:tabs>
              <w:spacing w:line="360" w:lineRule="auto"/>
              <w:jc w:val="center"/>
              <w:rPr>
                <w:rFonts w:cs="Arial"/>
              </w:rPr>
            </w:pPr>
            <w:r w:rsidRPr="00A65485">
              <w:rPr>
                <w:rFonts w:cs="Arial"/>
              </w:rPr>
              <w:t>Secretaria Municipal de Educação</w:t>
            </w:r>
          </w:p>
        </w:tc>
        <w:tc>
          <w:tcPr>
            <w:tcW w:w="3402" w:type="dxa"/>
            <w:gridSpan w:val="2"/>
            <w:vAlign w:val="center"/>
          </w:tcPr>
          <w:p w14:paraId="40C5326D" w14:textId="77777777" w:rsidR="00DA5418" w:rsidRPr="00A65485" w:rsidRDefault="00DA5418" w:rsidP="00FD195D">
            <w:pPr>
              <w:tabs>
                <w:tab w:val="left" w:pos="0"/>
                <w:tab w:val="left" w:pos="8505"/>
              </w:tabs>
              <w:spacing w:line="360" w:lineRule="auto"/>
              <w:jc w:val="center"/>
              <w:rPr>
                <w:rFonts w:cs="Arial"/>
              </w:rPr>
            </w:pPr>
            <w:r w:rsidRPr="00A65485">
              <w:rPr>
                <w:rFonts w:cs="Arial"/>
              </w:rPr>
              <w:t xml:space="preserve">Bianca </w:t>
            </w:r>
            <w:proofErr w:type="spellStart"/>
            <w:r w:rsidRPr="00A65485">
              <w:rPr>
                <w:rFonts w:cs="Arial"/>
              </w:rPr>
              <w:t>Myrrha</w:t>
            </w:r>
            <w:proofErr w:type="spellEnd"/>
            <w:r w:rsidRPr="00A65485">
              <w:rPr>
                <w:rFonts w:cs="Arial"/>
              </w:rPr>
              <w:t xml:space="preserve"> de Souza</w:t>
            </w:r>
          </w:p>
          <w:p w14:paraId="682C53F7" w14:textId="77777777" w:rsidR="00DA5418" w:rsidRPr="00A65485" w:rsidRDefault="00DA5418" w:rsidP="00FD195D">
            <w:pPr>
              <w:tabs>
                <w:tab w:val="left" w:pos="0"/>
                <w:tab w:val="left" w:pos="8505"/>
              </w:tabs>
              <w:spacing w:line="360" w:lineRule="auto"/>
              <w:jc w:val="center"/>
              <w:rPr>
                <w:rFonts w:cs="Arial"/>
              </w:rPr>
            </w:pPr>
          </w:p>
        </w:tc>
        <w:tc>
          <w:tcPr>
            <w:tcW w:w="2127" w:type="dxa"/>
            <w:vAlign w:val="center"/>
          </w:tcPr>
          <w:p w14:paraId="079E18CE" w14:textId="77777777" w:rsidR="00DA5418" w:rsidRPr="00A65485" w:rsidRDefault="00DA5418" w:rsidP="00FD195D">
            <w:pPr>
              <w:tabs>
                <w:tab w:val="left" w:pos="284"/>
              </w:tabs>
              <w:spacing w:line="360" w:lineRule="auto"/>
              <w:jc w:val="center"/>
              <w:rPr>
                <w:rFonts w:cs="Arial"/>
              </w:rPr>
            </w:pPr>
            <w:r w:rsidRPr="00A65485">
              <w:rPr>
                <w:rFonts w:cs="Arial"/>
              </w:rPr>
              <w:t>Secretária Municipal de Educação</w:t>
            </w:r>
          </w:p>
        </w:tc>
        <w:tc>
          <w:tcPr>
            <w:tcW w:w="1410" w:type="dxa"/>
            <w:gridSpan w:val="2"/>
            <w:vAlign w:val="center"/>
          </w:tcPr>
          <w:p w14:paraId="572A43CB" w14:textId="77777777" w:rsidR="00DA5418" w:rsidRPr="00A65485" w:rsidRDefault="00DA5418" w:rsidP="00FD195D">
            <w:pPr>
              <w:tabs>
                <w:tab w:val="left" w:pos="284"/>
              </w:tabs>
              <w:spacing w:line="360" w:lineRule="auto"/>
              <w:jc w:val="center"/>
              <w:rPr>
                <w:rFonts w:cs="Arial"/>
              </w:rPr>
            </w:pPr>
            <w:r w:rsidRPr="00A65485">
              <w:rPr>
                <w:rFonts w:cs="Arial"/>
              </w:rPr>
              <w:t>5025</w:t>
            </w:r>
          </w:p>
        </w:tc>
      </w:tr>
      <w:tr w:rsidR="00A65485" w:rsidRPr="00692A15" w14:paraId="5F7494FB" w14:textId="77777777" w:rsidTr="00D43357">
        <w:tc>
          <w:tcPr>
            <w:tcW w:w="9202" w:type="dxa"/>
            <w:gridSpan w:val="6"/>
          </w:tcPr>
          <w:p w14:paraId="747FA1F1" w14:textId="77777777" w:rsidR="00A65485" w:rsidRPr="00692A15" w:rsidRDefault="00A65485" w:rsidP="00D43357">
            <w:pPr>
              <w:tabs>
                <w:tab w:val="left" w:pos="284"/>
              </w:tabs>
              <w:spacing w:line="360" w:lineRule="auto"/>
              <w:jc w:val="center"/>
              <w:rPr>
                <w:rFonts w:cs="Arial"/>
                <w:b/>
                <w:sz w:val="22"/>
                <w:szCs w:val="22"/>
              </w:rPr>
            </w:pPr>
            <w:r w:rsidRPr="00692A15">
              <w:rPr>
                <w:rFonts w:cs="Arial"/>
                <w:b/>
                <w:sz w:val="22"/>
                <w:szCs w:val="22"/>
              </w:rPr>
              <w:t>GESTOR DO CONTRATO</w:t>
            </w:r>
          </w:p>
        </w:tc>
      </w:tr>
      <w:tr w:rsidR="00A65485" w:rsidRPr="00692A15" w14:paraId="54A5647E" w14:textId="77777777" w:rsidTr="00D43357">
        <w:tc>
          <w:tcPr>
            <w:tcW w:w="2263" w:type="dxa"/>
            <w:shd w:val="clear" w:color="auto" w:fill="D9D9D9"/>
          </w:tcPr>
          <w:p w14:paraId="168459E5" w14:textId="77777777" w:rsidR="00A65485" w:rsidRPr="00692A15" w:rsidRDefault="00A65485" w:rsidP="00D43357">
            <w:pPr>
              <w:tabs>
                <w:tab w:val="left" w:pos="284"/>
              </w:tabs>
              <w:spacing w:line="360" w:lineRule="auto"/>
              <w:jc w:val="center"/>
              <w:rPr>
                <w:rFonts w:cs="Arial"/>
                <w:b/>
                <w:sz w:val="22"/>
                <w:szCs w:val="22"/>
              </w:rPr>
            </w:pPr>
            <w:r w:rsidRPr="00692A15">
              <w:rPr>
                <w:rFonts w:cs="Arial"/>
                <w:b/>
                <w:sz w:val="22"/>
                <w:szCs w:val="22"/>
              </w:rPr>
              <w:t>Órgão</w:t>
            </w:r>
          </w:p>
        </w:tc>
        <w:tc>
          <w:tcPr>
            <w:tcW w:w="3402" w:type="dxa"/>
            <w:gridSpan w:val="2"/>
            <w:shd w:val="clear" w:color="auto" w:fill="D9D9D9"/>
          </w:tcPr>
          <w:p w14:paraId="6E797191" w14:textId="77777777" w:rsidR="00A65485" w:rsidRPr="00692A15" w:rsidRDefault="00A65485" w:rsidP="00D43357">
            <w:pPr>
              <w:tabs>
                <w:tab w:val="left" w:pos="284"/>
              </w:tabs>
              <w:spacing w:line="360" w:lineRule="auto"/>
              <w:jc w:val="center"/>
              <w:rPr>
                <w:rFonts w:cs="Arial"/>
                <w:b/>
                <w:sz w:val="22"/>
                <w:szCs w:val="22"/>
              </w:rPr>
            </w:pPr>
            <w:r w:rsidRPr="00692A15">
              <w:rPr>
                <w:rFonts w:cs="Arial"/>
                <w:b/>
                <w:sz w:val="22"/>
                <w:szCs w:val="22"/>
              </w:rPr>
              <w:t>Nome</w:t>
            </w:r>
          </w:p>
        </w:tc>
        <w:tc>
          <w:tcPr>
            <w:tcW w:w="2127" w:type="dxa"/>
            <w:shd w:val="clear" w:color="auto" w:fill="D9D9D9"/>
          </w:tcPr>
          <w:p w14:paraId="4406BD8A" w14:textId="77777777" w:rsidR="00A65485" w:rsidRPr="00692A15" w:rsidRDefault="00A65485" w:rsidP="00D43357">
            <w:pPr>
              <w:tabs>
                <w:tab w:val="left" w:pos="284"/>
              </w:tabs>
              <w:spacing w:line="360" w:lineRule="auto"/>
              <w:jc w:val="center"/>
              <w:rPr>
                <w:rFonts w:cs="Arial"/>
                <w:b/>
                <w:sz w:val="22"/>
                <w:szCs w:val="22"/>
              </w:rPr>
            </w:pPr>
            <w:r w:rsidRPr="00692A15">
              <w:rPr>
                <w:rFonts w:cs="Arial"/>
                <w:b/>
                <w:sz w:val="22"/>
                <w:szCs w:val="22"/>
              </w:rPr>
              <w:t>Cargo</w:t>
            </w:r>
          </w:p>
        </w:tc>
        <w:tc>
          <w:tcPr>
            <w:tcW w:w="1410" w:type="dxa"/>
            <w:gridSpan w:val="2"/>
            <w:shd w:val="clear" w:color="auto" w:fill="D9D9D9"/>
          </w:tcPr>
          <w:p w14:paraId="51A22655" w14:textId="77777777" w:rsidR="00A65485" w:rsidRPr="00692A15" w:rsidRDefault="00A65485" w:rsidP="00D43357">
            <w:pPr>
              <w:tabs>
                <w:tab w:val="left" w:pos="284"/>
              </w:tabs>
              <w:spacing w:line="360" w:lineRule="auto"/>
              <w:jc w:val="center"/>
              <w:rPr>
                <w:rFonts w:cs="Arial"/>
                <w:b/>
                <w:sz w:val="22"/>
                <w:szCs w:val="22"/>
              </w:rPr>
            </w:pPr>
            <w:r w:rsidRPr="00692A15">
              <w:rPr>
                <w:rFonts w:cs="Arial"/>
                <w:b/>
                <w:sz w:val="22"/>
                <w:szCs w:val="22"/>
              </w:rPr>
              <w:t>Matrícula</w:t>
            </w:r>
          </w:p>
        </w:tc>
      </w:tr>
      <w:tr w:rsidR="00A65485" w:rsidRPr="00692A15" w14:paraId="54291DC0" w14:textId="77777777" w:rsidTr="00D43357">
        <w:tc>
          <w:tcPr>
            <w:tcW w:w="2263" w:type="dxa"/>
            <w:vAlign w:val="center"/>
          </w:tcPr>
          <w:p w14:paraId="680D18E7" w14:textId="783B4344" w:rsidR="00A65485" w:rsidRPr="00692A15" w:rsidRDefault="00A65485" w:rsidP="00A65485">
            <w:pPr>
              <w:tabs>
                <w:tab w:val="left" w:pos="284"/>
              </w:tabs>
              <w:spacing w:line="360" w:lineRule="auto"/>
              <w:jc w:val="center"/>
              <w:rPr>
                <w:rFonts w:cs="Arial"/>
                <w:sz w:val="22"/>
                <w:szCs w:val="22"/>
              </w:rPr>
            </w:pPr>
            <w:r>
              <w:rPr>
                <w:rFonts w:cs="Arial"/>
                <w:sz w:val="16"/>
                <w:szCs w:val="16"/>
              </w:rPr>
              <w:t>Secretaria Municipal de Planejamento</w:t>
            </w:r>
          </w:p>
        </w:tc>
        <w:tc>
          <w:tcPr>
            <w:tcW w:w="3402" w:type="dxa"/>
            <w:gridSpan w:val="2"/>
            <w:vAlign w:val="center"/>
          </w:tcPr>
          <w:p w14:paraId="4DDB0296" w14:textId="1490861C" w:rsidR="00A65485" w:rsidRPr="00692A15" w:rsidRDefault="00A65485" w:rsidP="00A65485">
            <w:pPr>
              <w:tabs>
                <w:tab w:val="left" w:pos="0"/>
                <w:tab w:val="left" w:pos="8505"/>
              </w:tabs>
              <w:spacing w:line="360" w:lineRule="auto"/>
              <w:jc w:val="center"/>
              <w:rPr>
                <w:rFonts w:cs="Arial"/>
                <w:sz w:val="22"/>
                <w:szCs w:val="22"/>
              </w:rPr>
            </w:pPr>
            <w:r w:rsidRPr="00E9006E">
              <w:rPr>
                <w:rFonts w:cs="Arial"/>
                <w:sz w:val="16"/>
                <w:szCs w:val="16"/>
              </w:rPr>
              <w:t>Flávia Almada Lima</w:t>
            </w:r>
          </w:p>
        </w:tc>
        <w:tc>
          <w:tcPr>
            <w:tcW w:w="2127" w:type="dxa"/>
            <w:vAlign w:val="center"/>
          </w:tcPr>
          <w:p w14:paraId="65FF0ACF" w14:textId="47267C86" w:rsidR="00A65485" w:rsidRPr="00692A15" w:rsidRDefault="00A65485" w:rsidP="00A65485">
            <w:pPr>
              <w:tabs>
                <w:tab w:val="left" w:pos="284"/>
              </w:tabs>
              <w:spacing w:line="360" w:lineRule="auto"/>
              <w:jc w:val="center"/>
              <w:rPr>
                <w:rFonts w:cs="Arial"/>
                <w:sz w:val="22"/>
                <w:szCs w:val="22"/>
              </w:rPr>
            </w:pPr>
            <w:r w:rsidRPr="00E9006E">
              <w:rPr>
                <w:rFonts w:cs="Arial"/>
                <w:sz w:val="16"/>
                <w:szCs w:val="16"/>
              </w:rPr>
              <w:t>Coordenadora Municipal de Eficiência Elétrica</w:t>
            </w:r>
          </w:p>
        </w:tc>
        <w:tc>
          <w:tcPr>
            <w:tcW w:w="1410" w:type="dxa"/>
            <w:gridSpan w:val="2"/>
            <w:vAlign w:val="center"/>
          </w:tcPr>
          <w:p w14:paraId="2639BA74" w14:textId="77777777" w:rsidR="00A65485" w:rsidRPr="000C424E" w:rsidRDefault="00A65485" w:rsidP="00A65485">
            <w:pPr>
              <w:jc w:val="center"/>
              <w:rPr>
                <w:rFonts w:cs="Arial"/>
                <w:sz w:val="16"/>
                <w:szCs w:val="16"/>
              </w:rPr>
            </w:pPr>
            <w:r w:rsidRPr="000C424E">
              <w:rPr>
                <w:rFonts w:cs="Arial"/>
                <w:sz w:val="16"/>
                <w:szCs w:val="16"/>
              </w:rPr>
              <w:t>CREA/RJ:</w:t>
            </w:r>
          </w:p>
          <w:p w14:paraId="044E8AA2" w14:textId="0FB2B867" w:rsidR="00A65485" w:rsidRPr="00692A15" w:rsidRDefault="00A65485" w:rsidP="00A65485">
            <w:pPr>
              <w:tabs>
                <w:tab w:val="left" w:pos="284"/>
              </w:tabs>
              <w:spacing w:line="360" w:lineRule="auto"/>
              <w:jc w:val="center"/>
              <w:rPr>
                <w:rFonts w:cs="Arial"/>
                <w:sz w:val="22"/>
                <w:szCs w:val="22"/>
              </w:rPr>
            </w:pPr>
            <w:r w:rsidRPr="000C424E">
              <w:rPr>
                <w:rFonts w:cs="Arial"/>
                <w:sz w:val="16"/>
                <w:szCs w:val="16"/>
              </w:rPr>
              <w:t>2004103484</w:t>
            </w:r>
          </w:p>
        </w:tc>
      </w:tr>
      <w:tr w:rsidR="00DA5418" w:rsidRPr="00692A15" w14:paraId="12D7FCB3" w14:textId="77777777" w:rsidTr="00FD195D">
        <w:tc>
          <w:tcPr>
            <w:tcW w:w="9202" w:type="dxa"/>
            <w:gridSpan w:val="6"/>
          </w:tcPr>
          <w:p w14:paraId="55B4C435" w14:textId="5EE44688" w:rsidR="00DA5418" w:rsidRPr="00692A15" w:rsidRDefault="00A65485" w:rsidP="00FD195D">
            <w:pPr>
              <w:tabs>
                <w:tab w:val="left" w:pos="284"/>
              </w:tabs>
              <w:spacing w:line="360" w:lineRule="auto"/>
              <w:jc w:val="center"/>
              <w:rPr>
                <w:rFonts w:cs="Arial"/>
                <w:b/>
                <w:sz w:val="22"/>
                <w:szCs w:val="22"/>
              </w:rPr>
            </w:pPr>
            <w:r w:rsidRPr="00692A15">
              <w:rPr>
                <w:rFonts w:cs="Arial"/>
                <w:b/>
                <w:sz w:val="22"/>
                <w:szCs w:val="22"/>
              </w:rPr>
              <w:t>FISCAL DO</w:t>
            </w:r>
            <w:r w:rsidR="00DA5418" w:rsidRPr="00692A15">
              <w:rPr>
                <w:rFonts w:cs="Arial"/>
                <w:b/>
                <w:sz w:val="22"/>
                <w:szCs w:val="22"/>
              </w:rPr>
              <w:t xml:space="preserve"> CONTRATO</w:t>
            </w:r>
          </w:p>
        </w:tc>
      </w:tr>
      <w:tr w:rsidR="00DA5418" w:rsidRPr="00692A15" w14:paraId="5FA2D9AA" w14:textId="77777777" w:rsidTr="00FD195D">
        <w:tc>
          <w:tcPr>
            <w:tcW w:w="2300" w:type="dxa"/>
            <w:gridSpan w:val="2"/>
            <w:shd w:val="clear" w:color="auto" w:fill="D9D9D9"/>
          </w:tcPr>
          <w:p w14:paraId="03061188" w14:textId="77777777" w:rsidR="00DA5418" w:rsidRPr="00692A15" w:rsidRDefault="00DA5418" w:rsidP="00FD195D">
            <w:pPr>
              <w:tabs>
                <w:tab w:val="left" w:pos="284"/>
              </w:tabs>
              <w:spacing w:line="360" w:lineRule="auto"/>
              <w:jc w:val="center"/>
              <w:rPr>
                <w:rFonts w:cs="Arial"/>
                <w:b/>
                <w:sz w:val="22"/>
                <w:szCs w:val="22"/>
              </w:rPr>
            </w:pPr>
            <w:r w:rsidRPr="00692A15">
              <w:rPr>
                <w:rFonts w:cs="Arial"/>
                <w:b/>
                <w:sz w:val="22"/>
                <w:szCs w:val="22"/>
              </w:rPr>
              <w:t>Órgão</w:t>
            </w:r>
          </w:p>
        </w:tc>
        <w:tc>
          <w:tcPr>
            <w:tcW w:w="3365" w:type="dxa"/>
            <w:shd w:val="clear" w:color="auto" w:fill="D9D9D9"/>
          </w:tcPr>
          <w:p w14:paraId="1ADB5238" w14:textId="77777777" w:rsidR="00DA5418" w:rsidRPr="00692A15" w:rsidRDefault="00DA5418" w:rsidP="00FD195D">
            <w:pPr>
              <w:tabs>
                <w:tab w:val="left" w:pos="284"/>
              </w:tabs>
              <w:spacing w:line="360" w:lineRule="auto"/>
              <w:jc w:val="center"/>
              <w:rPr>
                <w:rFonts w:cs="Arial"/>
                <w:b/>
                <w:sz w:val="22"/>
                <w:szCs w:val="22"/>
              </w:rPr>
            </w:pPr>
            <w:r w:rsidRPr="00692A15">
              <w:rPr>
                <w:rFonts w:cs="Arial"/>
                <w:b/>
                <w:sz w:val="22"/>
                <w:szCs w:val="22"/>
              </w:rPr>
              <w:t>Nome</w:t>
            </w:r>
          </w:p>
        </w:tc>
        <w:tc>
          <w:tcPr>
            <w:tcW w:w="2268" w:type="dxa"/>
            <w:gridSpan w:val="2"/>
            <w:shd w:val="clear" w:color="auto" w:fill="D9D9D9"/>
          </w:tcPr>
          <w:p w14:paraId="6AEDF095" w14:textId="77777777" w:rsidR="00DA5418" w:rsidRPr="00692A15" w:rsidRDefault="00DA5418" w:rsidP="00FD195D">
            <w:pPr>
              <w:tabs>
                <w:tab w:val="left" w:pos="284"/>
              </w:tabs>
              <w:spacing w:line="360" w:lineRule="auto"/>
              <w:jc w:val="center"/>
              <w:rPr>
                <w:rFonts w:cs="Arial"/>
                <w:b/>
                <w:sz w:val="22"/>
                <w:szCs w:val="22"/>
              </w:rPr>
            </w:pPr>
            <w:r w:rsidRPr="00692A15">
              <w:rPr>
                <w:rFonts w:cs="Arial"/>
                <w:b/>
                <w:sz w:val="22"/>
                <w:szCs w:val="22"/>
              </w:rPr>
              <w:t>Cargo</w:t>
            </w:r>
          </w:p>
        </w:tc>
        <w:tc>
          <w:tcPr>
            <w:tcW w:w="1269" w:type="dxa"/>
            <w:shd w:val="clear" w:color="auto" w:fill="D9D9D9"/>
          </w:tcPr>
          <w:p w14:paraId="4533647D" w14:textId="77777777" w:rsidR="00DA5418" w:rsidRPr="00692A15" w:rsidRDefault="00DA5418" w:rsidP="00FD195D">
            <w:pPr>
              <w:tabs>
                <w:tab w:val="left" w:pos="284"/>
              </w:tabs>
              <w:spacing w:line="360" w:lineRule="auto"/>
              <w:jc w:val="center"/>
              <w:rPr>
                <w:rFonts w:cs="Arial"/>
                <w:b/>
                <w:sz w:val="22"/>
                <w:szCs w:val="22"/>
              </w:rPr>
            </w:pPr>
            <w:r w:rsidRPr="00692A15">
              <w:rPr>
                <w:rFonts w:cs="Arial"/>
                <w:b/>
                <w:sz w:val="22"/>
                <w:szCs w:val="22"/>
              </w:rPr>
              <w:t>Matrícula</w:t>
            </w:r>
          </w:p>
        </w:tc>
      </w:tr>
      <w:tr w:rsidR="00DA5418" w:rsidRPr="00692A15" w14:paraId="00E288B8" w14:textId="77777777" w:rsidTr="00FD195D">
        <w:tc>
          <w:tcPr>
            <w:tcW w:w="2300" w:type="dxa"/>
            <w:gridSpan w:val="2"/>
            <w:vAlign w:val="center"/>
          </w:tcPr>
          <w:p w14:paraId="058528D3" w14:textId="77777777" w:rsidR="00DA5418" w:rsidRPr="00A65485" w:rsidRDefault="00DA5418" w:rsidP="00FD195D">
            <w:pPr>
              <w:jc w:val="center"/>
              <w:rPr>
                <w:rFonts w:cs="Arial"/>
              </w:rPr>
            </w:pPr>
            <w:r w:rsidRPr="00A65485">
              <w:rPr>
                <w:rFonts w:cs="Arial"/>
              </w:rPr>
              <w:t>Secretaria Municipal de Educação</w:t>
            </w:r>
          </w:p>
        </w:tc>
        <w:tc>
          <w:tcPr>
            <w:tcW w:w="3365" w:type="dxa"/>
            <w:vAlign w:val="center"/>
          </w:tcPr>
          <w:p w14:paraId="607BE6DD" w14:textId="77777777" w:rsidR="00DA5418" w:rsidRPr="00A65485" w:rsidRDefault="00DA5418" w:rsidP="00FD195D">
            <w:pPr>
              <w:tabs>
                <w:tab w:val="left" w:pos="704"/>
              </w:tabs>
              <w:spacing w:before="1" w:line="276" w:lineRule="auto"/>
              <w:jc w:val="center"/>
              <w:rPr>
                <w:rFonts w:cs="Arial"/>
              </w:rPr>
            </w:pPr>
            <w:r w:rsidRPr="00A65485">
              <w:rPr>
                <w:rFonts w:cs="Arial"/>
              </w:rPr>
              <w:t>Hugo Diego Saraiva Braga</w:t>
            </w:r>
          </w:p>
        </w:tc>
        <w:tc>
          <w:tcPr>
            <w:tcW w:w="2268" w:type="dxa"/>
            <w:gridSpan w:val="2"/>
            <w:vAlign w:val="center"/>
          </w:tcPr>
          <w:p w14:paraId="0C549FAE" w14:textId="77777777" w:rsidR="00DA5418" w:rsidRPr="00A65485" w:rsidRDefault="00DA5418" w:rsidP="00FD195D">
            <w:pPr>
              <w:spacing w:before="240" w:line="276" w:lineRule="auto"/>
              <w:jc w:val="center"/>
              <w:rPr>
                <w:rFonts w:cs="Arial"/>
              </w:rPr>
            </w:pPr>
            <w:r w:rsidRPr="00A65485">
              <w:rPr>
                <w:rFonts w:cs="Arial"/>
              </w:rPr>
              <w:t>Coordenador do Departamento Administrativo da Secretaria de Educação</w:t>
            </w:r>
          </w:p>
        </w:tc>
        <w:tc>
          <w:tcPr>
            <w:tcW w:w="1269" w:type="dxa"/>
            <w:vAlign w:val="center"/>
          </w:tcPr>
          <w:p w14:paraId="257E7F33" w14:textId="77777777" w:rsidR="00DA5418" w:rsidRPr="00A65485" w:rsidRDefault="00DA5418" w:rsidP="00FD195D">
            <w:pPr>
              <w:jc w:val="center"/>
              <w:rPr>
                <w:rFonts w:cs="Arial"/>
              </w:rPr>
            </w:pPr>
            <w:r w:rsidRPr="00A65485">
              <w:rPr>
                <w:rFonts w:cs="Arial"/>
              </w:rPr>
              <w:t>7379</w:t>
            </w:r>
          </w:p>
        </w:tc>
      </w:tr>
    </w:tbl>
    <w:p w14:paraId="5D457BA8" w14:textId="77777777" w:rsidR="00DA5418" w:rsidRPr="00DA5418" w:rsidRDefault="00DA5418" w:rsidP="00FA42AD">
      <w:pPr>
        <w:pStyle w:val="PargrafodaLista"/>
        <w:numPr>
          <w:ilvl w:val="1"/>
          <w:numId w:val="17"/>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color w:val="000000"/>
          <w:sz w:val="24"/>
          <w:szCs w:val="24"/>
        </w:rPr>
        <w:lastRenderedPageBreak/>
        <w:t>Os mesmos ficarão responsáveis por atestar no documento fiscal correspondente, caso os produtos estejam em desacordo com o solicitado, os mesmos deverão ser substituídos dentro do prazo de fiscalização sem ônus para o órgão solicitante.</w:t>
      </w:r>
    </w:p>
    <w:p w14:paraId="4DA5C6E1" w14:textId="77777777" w:rsidR="00DA5418" w:rsidRPr="00DA5418" w:rsidRDefault="00DA5418" w:rsidP="00FA42AD">
      <w:pPr>
        <w:pStyle w:val="PargrafodaLista"/>
        <w:numPr>
          <w:ilvl w:val="1"/>
          <w:numId w:val="17"/>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BCB8053" w14:textId="77777777" w:rsidR="00DA5418" w:rsidRPr="00DA5418" w:rsidRDefault="00DA5418" w:rsidP="00FA42AD">
      <w:pPr>
        <w:pStyle w:val="PargrafodaLista"/>
        <w:numPr>
          <w:ilvl w:val="1"/>
          <w:numId w:val="17"/>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color w:val="000000"/>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7906E124" w14:textId="77777777" w:rsidR="00DA5418" w:rsidRPr="00DA5418" w:rsidRDefault="00DA5418" w:rsidP="00DA5418">
      <w:pPr>
        <w:pBdr>
          <w:top w:val="nil"/>
          <w:left w:val="nil"/>
          <w:bottom w:val="nil"/>
          <w:right w:val="nil"/>
          <w:between w:val="nil"/>
        </w:pBdr>
        <w:tabs>
          <w:tab w:val="left" w:pos="1276"/>
        </w:tabs>
        <w:spacing w:line="360" w:lineRule="auto"/>
        <w:rPr>
          <w:rFonts w:cs="Arial"/>
          <w:color w:val="000000"/>
          <w:sz w:val="24"/>
          <w:szCs w:val="24"/>
        </w:rPr>
      </w:pPr>
    </w:p>
    <w:p w14:paraId="17F81EFD" w14:textId="77777777" w:rsidR="00DA5418" w:rsidRPr="00DA5418" w:rsidRDefault="00DA5418" w:rsidP="00FA42AD">
      <w:pPr>
        <w:pStyle w:val="PargrafodaLista"/>
        <w:numPr>
          <w:ilvl w:val="0"/>
          <w:numId w:val="18"/>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b/>
          <w:sz w:val="24"/>
          <w:szCs w:val="24"/>
        </w:rPr>
        <w:t xml:space="preserve">CRITÉRIOS DE MEDIÇÃO E DE PAGAMENTO </w:t>
      </w:r>
      <w:r w:rsidRPr="00DA5418">
        <w:rPr>
          <w:rFonts w:cs="Arial"/>
          <w:color w:val="000000"/>
          <w:sz w:val="24"/>
          <w:szCs w:val="24"/>
        </w:rPr>
        <w:t>(</w:t>
      </w:r>
      <w:r w:rsidRPr="00DA5418">
        <w:rPr>
          <w:rFonts w:cs="Arial"/>
          <w:color w:val="00B050"/>
          <w:sz w:val="24"/>
          <w:szCs w:val="24"/>
          <w:lang w:val="en-US"/>
        </w:rPr>
        <w:t>Art. 6º, XXIII, “g” da Lei 14.133/21)</w:t>
      </w:r>
    </w:p>
    <w:p w14:paraId="24C97B98" w14:textId="77777777" w:rsidR="00DA5418" w:rsidRPr="00DA5418" w:rsidRDefault="00DA5418" w:rsidP="00FA42AD">
      <w:pPr>
        <w:pStyle w:val="PargrafodaLista"/>
        <w:numPr>
          <w:ilvl w:val="1"/>
          <w:numId w:val="18"/>
        </w:numPr>
        <w:pBdr>
          <w:top w:val="nil"/>
          <w:left w:val="nil"/>
          <w:bottom w:val="nil"/>
          <w:right w:val="nil"/>
          <w:between w:val="nil"/>
        </w:pBdr>
        <w:tabs>
          <w:tab w:val="left" w:pos="1276"/>
        </w:tabs>
        <w:suppressAutoHyphens w:val="0"/>
        <w:spacing w:before="0" w:after="0"/>
        <w:rPr>
          <w:rFonts w:cs="Arial"/>
          <w:sz w:val="24"/>
          <w:szCs w:val="24"/>
        </w:rPr>
      </w:pPr>
      <w:r w:rsidRPr="00DA5418">
        <w:rPr>
          <w:rFonts w:cs="Arial"/>
          <w:sz w:val="24"/>
          <w:szCs w:val="24"/>
        </w:rPr>
        <w:t>Não haverá critérios de medição por se tratar de fornecimento de material que não demanda o mesmo.</w:t>
      </w:r>
    </w:p>
    <w:p w14:paraId="60974C16" w14:textId="77777777" w:rsidR="00DA5418" w:rsidRPr="00DA5418" w:rsidRDefault="00DA5418" w:rsidP="00DA5418">
      <w:pPr>
        <w:pStyle w:val="PargrafodaLista"/>
        <w:pBdr>
          <w:top w:val="nil"/>
          <w:left w:val="nil"/>
          <w:bottom w:val="nil"/>
          <w:right w:val="nil"/>
          <w:between w:val="nil"/>
        </w:pBdr>
        <w:tabs>
          <w:tab w:val="left" w:pos="1276"/>
        </w:tabs>
        <w:rPr>
          <w:rFonts w:cs="Arial"/>
          <w:sz w:val="24"/>
          <w:szCs w:val="24"/>
        </w:rPr>
      </w:pPr>
    </w:p>
    <w:p w14:paraId="713DE925" w14:textId="4CD1AA8B" w:rsidR="00DA5418" w:rsidRPr="00692A15" w:rsidRDefault="00DA5418" w:rsidP="00692A15">
      <w:pPr>
        <w:pStyle w:val="PargrafodaLista"/>
        <w:numPr>
          <w:ilvl w:val="1"/>
          <w:numId w:val="18"/>
        </w:numPr>
        <w:pBdr>
          <w:top w:val="nil"/>
          <w:left w:val="nil"/>
          <w:bottom w:val="nil"/>
          <w:right w:val="nil"/>
          <w:between w:val="nil"/>
        </w:pBdr>
        <w:tabs>
          <w:tab w:val="left" w:pos="1276"/>
        </w:tabs>
        <w:suppressAutoHyphens w:val="0"/>
        <w:spacing w:before="0" w:after="0"/>
        <w:rPr>
          <w:rFonts w:cs="Arial"/>
          <w:sz w:val="24"/>
          <w:szCs w:val="24"/>
        </w:rPr>
      </w:pPr>
      <w:r w:rsidRPr="00DA5418">
        <w:rPr>
          <w:rFonts w:cs="Arial"/>
          <w:sz w:val="24"/>
          <w:szCs w:val="24"/>
        </w:rPr>
        <w:t>Os pagamentos serão efetuados em até 30 (trinta) dias após a entrega e a apresentação das Notas Fiscais do fornecimento, que deverão estar devidamente atestadas em seu verso.</w:t>
      </w:r>
    </w:p>
    <w:p w14:paraId="6F261D62" w14:textId="77777777" w:rsidR="00DA5418" w:rsidRPr="00DA5418" w:rsidRDefault="00DA5418" w:rsidP="00DA5418">
      <w:pPr>
        <w:autoSpaceDE w:val="0"/>
        <w:autoSpaceDN w:val="0"/>
        <w:adjustRightInd w:val="0"/>
        <w:rPr>
          <w:rFonts w:cs="Arial"/>
          <w:color w:val="000000"/>
          <w:sz w:val="24"/>
          <w:szCs w:val="24"/>
        </w:rPr>
      </w:pPr>
    </w:p>
    <w:p w14:paraId="1C2B0158" w14:textId="531DD6F9" w:rsidR="00DA5418" w:rsidRPr="00692A15" w:rsidRDefault="00DA5418" w:rsidP="00692A15">
      <w:pPr>
        <w:pStyle w:val="PargrafodaLista"/>
        <w:numPr>
          <w:ilvl w:val="0"/>
          <w:numId w:val="18"/>
        </w:numPr>
        <w:pBdr>
          <w:top w:val="nil"/>
          <w:left w:val="nil"/>
          <w:bottom w:val="nil"/>
          <w:right w:val="nil"/>
          <w:between w:val="nil"/>
        </w:pBdr>
        <w:tabs>
          <w:tab w:val="left" w:pos="1276"/>
        </w:tabs>
        <w:suppressAutoHyphens w:val="0"/>
        <w:spacing w:before="0" w:after="0" w:line="360" w:lineRule="auto"/>
        <w:rPr>
          <w:rFonts w:cs="Arial"/>
          <w:sz w:val="24"/>
          <w:szCs w:val="24"/>
        </w:rPr>
      </w:pPr>
      <w:r w:rsidRPr="00DA5418">
        <w:rPr>
          <w:rFonts w:cs="Arial"/>
          <w:b/>
          <w:sz w:val="24"/>
          <w:szCs w:val="24"/>
        </w:rPr>
        <w:t>FORMA E CRITÉRIOS DE SELEÇÃO DO FORNECEDOR</w:t>
      </w:r>
      <w:r w:rsidRPr="00DA5418">
        <w:rPr>
          <w:rFonts w:cs="Arial"/>
          <w:sz w:val="24"/>
          <w:szCs w:val="24"/>
        </w:rPr>
        <w:t xml:space="preserve"> (</w:t>
      </w:r>
      <w:r w:rsidRPr="00DA5418">
        <w:rPr>
          <w:rFonts w:cs="Arial"/>
          <w:sz w:val="24"/>
          <w:szCs w:val="24"/>
          <w:lang w:val="en-US"/>
        </w:rPr>
        <w:t>Art. 6º, XXIII, “h” da Lei 14.133/21)</w:t>
      </w:r>
    </w:p>
    <w:p w14:paraId="38DF465D" w14:textId="77777777" w:rsidR="00DA5418" w:rsidRPr="00DA5418" w:rsidRDefault="00DA5418" w:rsidP="00FA42AD">
      <w:pPr>
        <w:pStyle w:val="PargrafodaLista"/>
        <w:numPr>
          <w:ilvl w:val="1"/>
          <w:numId w:val="18"/>
        </w:numPr>
        <w:pBdr>
          <w:top w:val="nil"/>
          <w:left w:val="nil"/>
          <w:bottom w:val="nil"/>
          <w:right w:val="nil"/>
          <w:between w:val="nil"/>
        </w:pBdr>
        <w:tabs>
          <w:tab w:val="left" w:pos="1276"/>
        </w:tabs>
        <w:suppressAutoHyphens w:val="0"/>
        <w:spacing w:before="0" w:after="0" w:line="360" w:lineRule="auto"/>
        <w:rPr>
          <w:rFonts w:cs="Arial"/>
          <w:sz w:val="24"/>
          <w:szCs w:val="24"/>
        </w:rPr>
      </w:pPr>
      <w:r w:rsidRPr="00DA5418">
        <w:rPr>
          <w:rFonts w:cs="Arial"/>
          <w:sz w:val="24"/>
          <w:szCs w:val="24"/>
        </w:rPr>
        <w:t xml:space="preserve"> O procedimento será realizado por meio de Pregão na forma Eletrônica, onde para seleção do fornecedor será utilizado o critério de julgamento o Menor Preço por Item.</w:t>
      </w:r>
    </w:p>
    <w:p w14:paraId="689B3CDE" w14:textId="77777777" w:rsidR="00DA5418" w:rsidRPr="00DA5418" w:rsidRDefault="00DA5418" w:rsidP="00DA5418">
      <w:pPr>
        <w:pBdr>
          <w:top w:val="nil"/>
          <w:left w:val="nil"/>
          <w:bottom w:val="nil"/>
          <w:right w:val="nil"/>
          <w:between w:val="nil"/>
        </w:pBdr>
        <w:tabs>
          <w:tab w:val="left" w:pos="1276"/>
        </w:tabs>
        <w:spacing w:line="360" w:lineRule="auto"/>
        <w:rPr>
          <w:rFonts w:cs="Arial"/>
          <w:color w:val="000000"/>
          <w:sz w:val="24"/>
          <w:szCs w:val="24"/>
        </w:rPr>
      </w:pPr>
    </w:p>
    <w:p w14:paraId="57654DD8" w14:textId="659CFE7D" w:rsidR="00DA5418" w:rsidRPr="00692A15" w:rsidRDefault="00DA5418" w:rsidP="00692A15">
      <w:pPr>
        <w:pStyle w:val="PargrafodaLista"/>
        <w:numPr>
          <w:ilvl w:val="0"/>
          <w:numId w:val="18"/>
        </w:numPr>
        <w:pBdr>
          <w:top w:val="nil"/>
          <w:left w:val="nil"/>
          <w:bottom w:val="nil"/>
          <w:right w:val="nil"/>
          <w:between w:val="nil"/>
        </w:pBdr>
        <w:tabs>
          <w:tab w:val="left" w:pos="1276"/>
        </w:tabs>
        <w:suppressAutoHyphens w:val="0"/>
        <w:spacing w:before="0" w:after="0" w:line="360" w:lineRule="auto"/>
        <w:rPr>
          <w:rFonts w:cs="Arial"/>
          <w:sz w:val="24"/>
          <w:szCs w:val="24"/>
        </w:rPr>
      </w:pPr>
      <w:r w:rsidRPr="00DA5418">
        <w:rPr>
          <w:rFonts w:cs="Arial"/>
          <w:b/>
          <w:sz w:val="24"/>
          <w:szCs w:val="24"/>
        </w:rPr>
        <w:t xml:space="preserve">VALOR ESTIMADO </w:t>
      </w:r>
      <w:r w:rsidRPr="00DA5418">
        <w:rPr>
          <w:rFonts w:cs="Arial"/>
          <w:sz w:val="24"/>
          <w:szCs w:val="24"/>
        </w:rPr>
        <w:t>(</w:t>
      </w:r>
      <w:r w:rsidRPr="00DA5418">
        <w:rPr>
          <w:rFonts w:cs="Arial"/>
          <w:sz w:val="24"/>
          <w:szCs w:val="24"/>
          <w:lang w:val="en-US"/>
        </w:rPr>
        <w:t>Art. 6º, XXIII, “</w:t>
      </w:r>
      <w:proofErr w:type="spellStart"/>
      <w:r w:rsidRPr="00DA5418">
        <w:rPr>
          <w:rFonts w:cs="Arial"/>
          <w:sz w:val="24"/>
          <w:szCs w:val="24"/>
          <w:lang w:val="en-US"/>
        </w:rPr>
        <w:t>i</w:t>
      </w:r>
      <w:proofErr w:type="spellEnd"/>
      <w:r w:rsidRPr="00DA5418">
        <w:rPr>
          <w:rFonts w:cs="Arial"/>
          <w:sz w:val="24"/>
          <w:szCs w:val="24"/>
          <w:lang w:val="en-US"/>
        </w:rPr>
        <w:t>” da Lei 14.133/21)</w:t>
      </w:r>
    </w:p>
    <w:p w14:paraId="6877F624" w14:textId="77777777" w:rsidR="007A2120" w:rsidRPr="007A2120" w:rsidRDefault="007A2120" w:rsidP="007A2120">
      <w:pPr>
        <w:pStyle w:val="PargrafodaLista"/>
        <w:numPr>
          <w:ilvl w:val="1"/>
          <w:numId w:val="18"/>
        </w:numPr>
        <w:pBdr>
          <w:top w:val="nil"/>
          <w:left w:val="nil"/>
          <w:bottom w:val="nil"/>
          <w:right w:val="nil"/>
          <w:between w:val="nil"/>
        </w:pBdr>
        <w:tabs>
          <w:tab w:val="left" w:pos="1276"/>
        </w:tabs>
        <w:suppressAutoHyphens w:val="0"/>
        <w:spacing w:before="0" w:after="0" w:line="360" w:lineRule="auto"/>
        <w:rPr>
          <w:rFonts w:cs="Arial"/>
          <w:sz w:val="24"/>
          <w:szCs w:val="24"/>
        </w:rPr>
      </w:pPr>
      <w:r w:rsidRPr="007A2120">
        <w:rPr>
          <w:rFonts w:cs="Arial"/>
          <w:sz w:val="24"/>
          <w:szCs w:val="24"/>
        </w:rPr>
        <w:t>O Valor que a Administração se propõe a pagar pela aquisição do objeto será de R$320.683,10 (Trezentos e vinte mil, seiscentos e oitenta e três reais, e dez centavos).</w:t>
      </w:r>
    </w:p>
    <w:p w14:paraId="0E68FC28" w14:textId="77777777" w:rsidR="00DA5418" w:rsidRPr="00DA5418" w:rsidRDefault="00DA5418" w:rsidP="00DA5418">
      <w:pPr>
        <w:autoSpaceDE w:val="0"/>
        <w:autoSpaceDN w:val="0"/>
        <w:adjustRightInd w:val="0"/>
        <w:rPr>
          <w:rFonts w:cs="Arial"/>
          <w:color w:val="000000"/>
          <w:sz w:val="24"/>
          <w:szCs w:val="24"/>
        </w:rPr>
      </w:pPr>
    </w:p>
    <w:p w14:paraId="6C9E3F94" w14:textId="77777777" w:rsidR="00DA5418" w:rsidRPr="00DA5418" w:rsidRDefault="00DA5418" w:rsidP="00FA42AD">
      <w:pPr>
        <w:pStyle w:val="PargrafodaLista"/>
        <w:numPr>
          <w:ilvl w:val="0"/>
          <w:numId w:val="18"/>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b/>
          <w:sz w:val="24"/>
          <w:szCs w:val="24"/>
        </w:rPr>
        <w:t>DO REEQUILÍBRIO ECONÔMICO FINANCEIRO</w:t>
      </w:r>
      <w:r w:rsidRPr="00DA5418">
        <w:rPr>
          <w:rFonts w:cs="Arial"/>
          <w:sz w:val="24"/>
          <w:szCs w:val="24"/>
        </w:rPr>
        <w:t xml:space="preserve"> </w:t>
      </w:r>
    </w:p>
    <w:p w14:paraId="0DFA01B0" w14:textId="77777777" w:rsidR="00DA5418" w:rsidRPr="00DA5418" w:rsidRDefault="00DA5418" w:rsidP="00FA42AD">
      <w:pPr>
        <w:pStyle w:val="PargrafodaLista"/>
        <w:numPr>
          <w:ilvl w:val="1"/>
          <w:numId w:val="18"/>
        </w:numPr>
        <w:pBdr>
          <w:top w:val="nil"/>
          <w:left w:val="nil"/>
          <w:bottom w:val="nil"/>
          <w:right w:val="nil"/>
          <w:between w:val="nil"/>
        </w:pBdr>
        <w:tabs>
          <w:tab w:val="left" w:pos="1276"/>
        </w:tabs>
        <w:suppressAutoHyphens w:val="0"/>
        <w:spacing w:before="0" w:after="0" w:line="360" w:lineRule="auto"/>
        <w:rPr>
          <w:rFonts w:cs="Arial"/>
          <w:color w:val="000000"/>
          <w:sz w:val="24"/>
          <w:szCs w:val="24"/>
        </w:rPr>
      </w:pPr>
      <w:r w:rsidRPr="00DA5418">
        <w:rPr>
          <w:rFonts w:cs="Arial"/>
          <w:sz w:val="24"/>
          <w:szCs w:val="24"/>
        </w:rPr>
        <w:t xml:space="preserve">O reequilíbrio econômico financeiro será assegurado para manter a justa relação econômica entre contratado e contratante nos termos do art. 37, inc. XXI da Constituição Federal e art. 124 da Lei 14.133 in </w:t>
      </w:r>
      <w:proofErr w:type="spellStart"/>
      <w:r w:rsidRPr="00DA5418">
        <w:rPr>
          <w:rFonts w:cs="Arial"/>
          <w:sz w:val="24"/>
          <w:szCs w:val="24"/>
        </w:rPr>
        <w:t>verbis</w:t>
      </w:r>
      <w:proofErr w:type="spellEnd"/>
      <w:r w:rsidRPr="00DA5418">
        <w:rPr>
          <w:rFonts w:cs="Arial"/>
          <w:sz w:val="24"/>
          <w:szCs w:val="24"/>
        </w:rPr>
        <w:t xml:space="preserve">: </w:t>
      </w:r>
    </w:p>
    <w:p w14:paraId="4B1F6639" w14:textId="77777777" w:rsidR="00DA5418" w:rsidRPr="00DA5418" w:rsidRDefault="00DA5418" w:rsidP="00DA5418">
      <w:pPr>
        <w:shd w:val="clear" w:color="auto" w:fill="FFFFFF"/>
        <w:ind w:left="1701"/>
        <w:rPr>
          <w:rFonts w:cs="Arial"/>
          <w:i/>
          <w:sz w:val="24"/>
          <w:szCs w:val="24"/>
        </w:rPr>
      </w:pPr>
    </w:p>
    <w:p w14:paraId="0EA175C5" w14:textId="77777777" w:rsidR="00DA5418" w:rsidRPr="00DA5418" w:rsidRDefault="00DA5418" w:rsidP="00DA5418">
      <w:pPr>
        <w:shd w:val="clear" w:color="auto" w:fill="FFFFFF"/>
        <w:ind w:left="1701"/>
        <w:rPr>
          <w:rFonts w:cs="Arial"/>
          <w:i/>
          <w:sz w:val="24"/>
          <w:szCs w:val="24"/>
        </w:rPr>
      </w:pPr>
      <w:r w:rsidRPr="00DA5418">
        <w:rPr>
          <w:rFonts w:cs="Arial"/>
          <w:i/>
          <w:sz w:val="24"/>
          <w:szCs w:val="24"/>
        </w:rPr>
        <w:t xml:space="preserve">“Lei 14.133/2021 - </w:t>
      </w:r>
    </w:p>
    <w:p w14:paraId="632FD0F8" w14:textId="77777777" w:rsidR="00DA5418" w:rsidRPr="00DA5418" w:rsidRDefault="00DA5418" w:rsidP="00DA5418">
      <w:pPr>
        <w:shd w:val="clear" w:color="auto" w:fill="FFFFFF"/>
        <w:ind w:left="1701"/>
        <w:rPr>
          <w:rFonts w:cs="Arial"/>
          <w:i/>
          <w:sz w:val="24"/>
          <w:szCs w:val="24"/>
        </w:rPr>
      </w:pPr>
      <w:r w:rsidRPr="00DA5418">
        <w:rPr>
          <w:rFonts w:cs="Arial"/>
          <w:i/>
          <w:sz w:val="24"/>
          <w:szCs w:val="24"/>
        </w:rPr>
        <w:t>Art. 124. Os contratos regidos por esta Lei poderão ser alterados, com as devidas justificativas, nos seguintes casos:</w:t>
      </w:r>
    </w:p>
    <w:p w14:paraId="3C70A218" w14:textId="77777777" w:rsidR="00DA5418" w:rsidRPr="00DA5418" w:rsidRDefault="00DA5418" w:rsidP="00DA5418">
      <w:pPr>
        <w:shd w:val="clear" w:color="auto" w:fill="FFFFFF"/>
        <w:ind w:left="1701"/>
        <w:rPr>
          <w:rFonts w:cs="Arial"/>
          <w:i/>
          <w:sz w:val="24"/>
          <w:szCs w:val="24"/>
        </w:rPr>
      </w:pPr>
      <w:r w:rsidRPr="00DA5418">
        <w:rPr>
          <w:rFonts w:cs="Arial"/>
          <w:i/>
          <w:sz w:val="24"/>
          <w:szCs w:val="24"/>
        </w:rPr>
        <w:t xml:space="preserve">II – </w:t>
      </w:r>
      <w:proofErr w:type="gramStart"/>
      <w:r w:rsidRPr="00DA5418">
        <w:rPr>
          <w:rFonts w:cs="Arial"/>
          <w:i/>
          <w:sz w:val="24"/>
          <w:szCs w:val="24"/>
        </w:rPr>
        <w:t>por</w:t>
      </w:r>
      <w:proofErr w:type="gramEnd"/>
      <w:r w:rsidRPr="00DA5418">
        <w:rPr>
          <w:rFonts w:cs="Arial"/>
          <w:i/>
          <w:sz w:val="24"/>
          <w:szCs w:val="24"/>
        </w:rPr>
        <w:t xml:space="preserve"> acordo entre as partes:</w:t>
      </w:r>
    </w:p>
    <w:p w14:paraId="4807510E" w14:textId="77777777" w:rsidR="00DA5418" w:rsidRPr="00DA5418" w:rsidRDefault="00DA5418" w:rsidP="00DA5418">
      <w:pPr>
        <w:shd w:val="clear" w:color="auto" w:fill="FFFFFF"/>
        <w:ind w:left="1701"/>
        <w:rPr>
          <w:rFonts w:cs="Arial"/>
          <w:i/>
          <w:sz w:val="24"/>
          <w:szCs w:val="24"/>
        </w:rPr>
      </w:pPr>
      <w:r w:rsidRPr="00DA5418">
        <w:rPr>
          <w:rFonts w:cs="Arial"/>
          <w:i/>
          <w:sz w:val="24"/>
          <w:szCs w:val="24"/>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5BBD53DC" w14:textId="77777777" w:rsidR="00DA5418" w:rsidRPr="00DA5418" w:rsidRDefault="00DA5418" w:rsidP="00DA5418">
      <w:pPr>
        <w:shd w:val="clear" w:color="auto" w:fill="FFFFFF"/>
        <w:spacing w:line="360" w:lineRule="auto"/>
        <w:ind w:left="1701"/>
        <w:rPr>
          <w:rFonts w:cs="Arial"/>
          <w:sz w:val="24"/>
          <w:szCs w:val="24"/>
        </w:rPr>
      </w:pPr>
    </w:p>
    <w:p w14:paraId="09470D98" w14:textId="77777777" w:rsidR="00DA5418" w:rsidRPr="00DA5418" w:rsidRDefault="00DA5418" w:rsidP="00DA5418">
      <w:pPr>
        <w:shd w:val="clear" w:color="auto" w:fill="FFFFFF"/>
        <w:spacing w:line="360" w:lineRule="auto"/>
        <w:rPr>
          <w:rFonts w:cs="Arial"/>
          <w:b/>
          <w:sz w:val="24"/>
          <w:szCs w:val="24"/>
        </w:rPr>
      </w:pPr>
      <w:r w:rsidRPr="00DA5418">
        <w:rPr>
          <w:rFonts w:cs="Arial"/>
          <w:b/>
          <w:sz w:val="24"/>
          <w:szCs w:val="24"/>
        </w:rPr>
        <w:t>O reequilíbrio poderá ser utilizado tanto para aumentar quanto para reduzir o valor do contrato a fim de serem mantidas a finalidade bem como as condições efetivas da proposta.</w:t>
      </w:r>
    </w:p>
    <w:p w14:paraId="05E13E90" w14:textId="77777777" w:rsidR="00DA5418" w:rsidRPr="00DA5418" w:rsidRDefault="00DA5418" w:rsidP="00DA5418">
      <w:pPr>
        <w:shd w:val="clear" w:color="auto" w:fill="FFFFFF"/>
        <w:spacing w:line="360" w:lineRule="auto"/>
        <w:rPr>
          <w:rFonts w:cs="Arial"/>
          <w:sz w:val="24"/>
          <w:szCs w:val="24"/>
        </w:rPr>
      </w:pPr>
      <w:r w:rsidRPr="00DA5418">
        <w:rPr>
          <w:rFonts w:cs="Arial"/>
          <w:sz w:val="24"/>
          <w:szCs w:val="24"/>
        </w:rPr>
        <w:t xml:space="preserve">O reequilíbrio será utilizado em hipóteses excepcionais, não bastando a mera oscilação de preços normais do mercado. É necessária a equívoca anomalia nos preços do mercado, a qual seria impossível prever ou, se previsível, quantificar seus reais impactos. </w:t>
      </w:r>
    </w:p>
    <w:p w14:paraId="2D29D296" w14:textId="77777777" w:rsidR="00DA5418" w:rsidRPr="00DA5418" w:rsidRDefault="00DA5418" w:rsidP="00DA5418">
      <w:pPr>
        <w:shd w:val="clear" w:color="auto" w:fill="FFFFFF"/>
        <w:spacing w:line="360" w:lineRule="auto"/>
        <w:rPr>
          <w:rFonts w:cs="Arial"/>
          <w:sz w:val="24"/>
          <w:szCs w:val="24"/>
        </w:rPr>
      </w:pPr>
      <w:r w:rsidRPr="00DA5418">
        <w:rPr>
          <w:rFonts w:cs="Arial"/>
          <w:sz w:val="24"/>
          <w:szCs w:val="24"/>
        </w:rPr>
        <w:t xml:space="preserve">O fornecedor deverá, ao elaborar sua proposta ser diligente ao prever riscos de crises econômicas, pandemias, riscos conhecidos do mercado que tornem inviável a ocorrência da licitação ou seus valores. </w:t>
      </w:r>
    </w:p>
    <w:p w14:paraId="388087C7" w14:textId="77777777" w:rsidR="00DA5418" w:rsidRPr="00DA5418" w:rsidRDefault="00DA5418" w:rsidP="00DA5418">
      <w:pPr>
        <w:shd w:val="clear" w:color="auto" w:fill="FFFFFF"/>
        <w:spacing w:line="360" w:lineRule="auto"/>
        <w:rPr>
          <w:rFonts w:cs="Arial"/>
          <w:sz w:val="24"/>
          <w:szCs w:val="24"/>
        </w:rPr>
      </w:pPr>
      <w:r w:rsidRPr="00DA5418">
        <w:rPr>
          <w:rFonts w:cs="Arial"/>
          <w:sz w:val="24"/>
          <w:szCs w:val="24"/>
        </w:rPr>
        <w:t xml:space="preserve"> A formalização do pedido de reequilíbrio será dirigida formalmente à autoridade máxima do município com justificativa e motivação adequada e juntada nos autos do procedimento licitatório.</w:t>
      </w:r>
    </w:p>
    <w:p w14:paraId="35E5BB7B" w14:textId="77777777" w:rsidR="00DA5418" w:rsidRPr="00DA5418" w:rsidRDefault="00DA5418" w:rsidP="00DA5418">
      <w:pPr>
        <w:shd w:val="clear" w:color="auto" w:fill="FFFFFF"/>
        <w:spacing w:line="360" w:lineRule="auto"/>
        <w:rPr>
          <w:rFonts w:cs="Arial"/>
          <w:sz w:val="24"/>
          <w:szCs w:val="24"/>
        </w:rPr>
      </w:pPr>
      <w:r w:rsidRPr="00DA5418">
        <w:rPr>
          <w:rFonts w:cs="Arial"/>
          <w:sz w:val="24"/>
          <w:szCs w:val="24"/>
        </w:rPr>
        <w:t xml:space="preserve">O fornecedor deve trazer justificativas suficientes para demonstrar o fator de desequilíbrio. </w:t>
      </w:r>
    </w:p>
    <w:p w14:paraId="49561D86" w14:textId="77777777" w:rsidR="00DA5418" w:rsidRPr="00DA5418" w:rsidRDefault="00DA5418" w:rsidP="00DA5418">
      <w:pPr>
        <w:shd w:val="clear" w:color="auto" w:fill="FFFFFF"/>
        <w:spacing w:line="360" w:lineRule="auto"/>
        <w:rPr>
          <w:rFonts w:cs="Arial"/>
          <w:sz w:val="24"/>
          <w:szCs w:val="24"/>
        </w:rPr>
      </w:pPr>
      <w:r w:rsidRPr="00DA5418">
        <w:rPr>
          <w:rFonts w:cs="Arial"/>
          <w:sz w:val="24"/>
          <w:szCs w:val="24"/>
        </w:rPr>
        <w:t>Para demonstrar o impacto, bem como garantir o direito ao reequilíbrio poderão ser utilizados:</w:t>
      </w:r>
    </w:p>
    <w:p w14:paraId="07B76E3B" w14:textId="77777777" w:rsidR="00DA5418" w:rsidRPr="00DA5418" w:rsidRDefault="00DA5418" w:rsidP="00FA42AD">
      <w:pPr>
        <w:numPr>
          <w:ilvl w:val="0"/>
          <w:numId w:val="19"/>
        </w:numPr>
        <w:shd w:val="clear" w:color="auto" w:fill="FFFFFF"/>
        <w:suppressAutoHyphens w:val="0"/>
        <w:spacing w:before="0" w:after="0" w:line="360" w:lineRule="auto"/>
        <w:rPr>
          <w:rFonts w:cs="Arial"/>
          <w:sz w:val="24"/>
          <w:szCs w:val="24"/>
        </w:rPr>
      </w:pPr>
      <w:r w:rsidRPr="00DA5418">
        <w:rPr>
          <w:rFonts w:cs="Arial"/>
          <w:sz w:val="24"/>
          <w:szCs w:val="24"/>
        </w:rPr>
        <w:lastRenderedPageBreak/>
        <w:t xml:space="preserve">Notas fiscais atuais bem como aquelas da época da apresentação da proposta para demonstrar o aumento dos preços; </w:t>
      </w:r>
    </w:p>
    <w:p w14:paraId="230C8B07" w14:textId="77777777" w:rsidR="00DA5418" w:rsidRPr="00DA5418" w:rsidRDefault="00DA5418" w:rsidP="00FA42AD">
      <w:pPr>
        <w:numPr>
          <w:ilvl w:val="0"/>
          <w:numId w:val="19"/>
        </w:numPr>
        <w:shd w:val="clear" w:color="auto" w:fill="FFFFFF"/>
        <w:suppressAutoHyphens w:val="0"/>
        <w:spacing w:before="0" w:after="0" w:line="360" w:lineRule="auto"/>
        <w:rPr>
          <w:rFonts w:cs="Arial"/>
          <w:sz w:val="24"/>
          <w:szCs w:val="24"/>
        </w:rPr>
      </w:pPr>
      <w:r w:rsidRPr="00DA5418">
        <w:rPr>
          <w:rFonts w:cs="Arial"/>
          <w:sz w:val="24"/>
          <w:szCs w:val="24"/>
        </w:rPr>
        <w:t>Notícias na mídia, fazendo provas de fatos supervenientes;</w:t>
      </w:r>
    </w:p>
    <w:p w14:paraId="333E4ADC" w14:textId="77777777" w:rsidR="00DA5418" w:rsidRPr="00DA5418" w:rsidRDefault="00DA5418" w:rsidP="00FA42AD">
      <w:pPr>
        <w:numPr>
          <w:ilvl w:val="0"/>
          <w:numId w:val="19"/>
        </w:numPr>
        <w:shd w:val="clear" w:color="auto" w:fill="FFFFFF"/>
        <w:suppressAutoHyphens w:val="0"/>
        <w:spacing w:before="0" w:after="0" w:line="360" w:lineRule="auto"/>
        <w:rPr>
          <w:rFonts w:cs="Arial"/>
          <w:sz w:val="24"/>
          <w:szCs w:val="24"/>
        </w:rPr>
      </w:pPr>
      <w:r w:rsidRPr="00DA5418">
        <w:rPr>
          <w:rFonts w:cs="Arial"/>
          <w:sz w:val="24"/>
          <w:szCs w:val="24"/>
        </w:rPr>
        <w:t xml:space="preserve">Pareceres de especialistas no setor impactado; </w:t>
      </w:r>
    </w:p>
    <w:p w14:paraId="77CAA00D" w14:textId="77777777" w:rsidR="00DA5418" w:rsidRPr="00DA5418" w:rsidRDefault="00DA5418" w:rsidP="00FA42AD">
      <w:pPr>
        <w:numPr>
          <w:ilvl w:val="0"/>
          <w:numId w:val="19"/>
        </w:numPr>
        <w:shd w:val="clear" w:color="auto" w:fill="FFFFFF"/>
        <w:suppressAutoHyphens w:val="0"/>
        <w:spacing w:before="0" w:after="0" w:line="360" w:lineRule="auto"/>
        <w:rPr>
          <w:rFonts w:cs="Arial"/>
          <w:sz w:val="24"/>
          <w:szCs w:val="24"/>
        </w:rPr>
      </w:pPr>
      <w:r w:rsidRPr="00DA5418">
        <w:rPr>
          <w:rFonts w:cs="Arial"/>
          <w:sz w:val="24"/>
          <w:szCs w:val="24"/>
        </w:rPr>
        <w:t xml:space="preserve">Documentos que por força de ato normativo sirvam de motivação para as decisões da administração pública. </w:t>
      </w:r>
    </w:p>
    <w:p w14:paraId="336B1387" w14:textId="77777777" w:rsidR="00DA5418" w:rsidRPr="00DA5418" w:rsidRDefault="00DA5418" w:rsidP="00FA42AD">
      <w:pPr>
        <w:numPr>
          <w:ilvl w:val="0"/>
          <w:numId w:val="19"/>
        </w:numPr>
        <w:shd w:val="clear" w:color="auto" w:fill="FFFFFF"/>
        <w:suppressAutoHyphens w:val="0"/>
        <w:spacing w:before="0" w:after="0" w:line="360" w:lineRule="auto"/>
        <w:rPr>
          <w:rFonts w:cs="Arial"/>
          <w:sz w:val="24"/>
          <w:szCs w:val="24"/>
        </w:rPr>
      </w:pPr>
      <w:r w:rsidRPr="00DA5418">
        <w:rPr>
          <w:rFonts w:cs="Arial"/>
          <w:sz w:val="24"/>
          <w:szCs w:val="24"/>
        </w:rPr>
        <w:t xml:space="preserve">Outros documentos ou fontes que permitam comparar a situação habitual com a excepcional. </w:t>
      </w:r>
    </w:p>
    <w:p w14:paraId="2DD8DED0" w14:textId="52DBEE48" w:rsidR="00DA5418" w:rsidRDefault="00DA5418" w:rsidP="00DA5418">
      <w:pPr>
        <w:shd w:val="clear" w:color="auto" w:fill="FFFFFF"/>
        <w:spacing w:line="360" w:lineRule="auto"/>
        <w:ind w:left="720"/>
        <w:rPr>
          <w:rFonts w:cs="Arial"/>
          <w:sz w:val="24"/>
          <w:szCs w:val="24"/>
        </w:rPr>
      </w:pPr>
    </w:p>
    <w:p w14:paraId="5A511712" w14:textId="77777777" w:rsidR="00692A15" w:rsidRPr="00DA5418" w:rsidRDefault="00692A15" w:rsidP="00DA5418">
      <w:pPr>
        <w:shd w:val="clear" w:color="auto" w:fill="FFFFFF"/>
        <w:spacing w:line="360" w:lineRule="auto"/>
        <w:ind w:left="720"/>
        <w:rPr>
          <w:rFonts w:cs="Arial"/>
          <w:sz w:val="24"/>
          <w:szCs w:val="24"/>
        </w:rPr>
      </w:pPr>
    </w:p>
    <w:p w14:paraId="73E890F3" w14:textId="77777777" w:rsidR="00DA5418" w:rsidRPr="00DA5418" w:rsidRDefault="00DA5418" w:rsidP="00FA42AD">
      <w:pPr>
        <w:pStyle w:val="PargrafodaLista"/>
        <w:numPr>
          <w:ilvl w:val="0"/>
          <w:numId w:val="18"/>
        </w:numPr>
        <w:pBdr>
          <w:top w:val="nil"/>
          <w:left w:val="nil"/>
          <w:bottom w:val="nil"/>
          <w:right w:val="nil"/>
          <w:between w:val="nil"/>
        </w:pBdr>
        <w:tabs>
          <w:tab w:val="left" w:pos="284"/>
        </w:tabs>
        <w:suppressAutoHyphens w:val="0"/>
        <w:spacing w:before="0" w:after="0" w:line="360" w:lineRule="auto"/>
        <w:rPr>
          <w:rFonts w:cs="Arial"/>
          <w:b/>
          <w:color w:val="000000"/>
          <w:sz w:val="24"/>
          <w:szCs w:val="24"/>
        </w:rPr>
      </w:pPr>
      <w:r w:rsidRPr="00DA5418">
        <w:rPr>
          <w:rFonts w:cs="Arial"/>
          <w:b/>
          <w:color w:val="000000"/>
          <w:sz w:val="24"/>
          <w:szCs w:val="24"/>
        </w:rPr>
        <w:t xml:space="preserve">CRÉDITOS ORÇAMENTÁRIOS </w:t>
      </w:r>
      <w:r w:rsidRPr="00DA5418">
        <w:rPr>
          <w:rFonts w:cs="Arial"/>
          <w:color w:val="000000"/>
          <w:sz w:val="24"/>
          <w:szCs w:val="24"/>
        </w:rPr>
        <w:t>(</w:t>
      </w:r>
      <w:r w:rsidRPr="00DA5418">
        <w:rPr>
          <w:rFonts w:cs="Arial"/>
          <w:color w:val="00B050"/>
          <w:sz w:val="24"/>
          <w:szCs w:val="24"/>
          <w:lang w:val="en-US"/>
        </w:rPr>
        <w:t>Art. 6º, XXIII, “j” da Lei 14.133/21)</w:t>
      </w:r>
    </w:p>
    <w:p w14:paraId="3C0DADBE" w14:textId="77777777" w:rsidR="00DA5418" w:rsidRPr="007A2120" w:rsidRDefault="00DA5418" w:rsidP="00FA42AD">
      <w:pPr>
        <w:pStyle w:val="PargrafodaLista"/>
        <w:numPr>
          <w:ilvl w:val="1"/>
          <w:numId w:val="18"/>
        </w:numPr>
        <w:pBdr>
          <w:top w:val="nil"/>
          <w:left w:val="nil"/>
          <w:bottom w:val="nil"/>
          <w:right w:val="nil"/>
          <w:between w:val="nil"/>
        </w:pBdr>
        <w:tabs>
          <w:tab w:val="left" w:pos="284"/>
        </w:tabs>
        <w:suppressAutoHyphens w:val="0"/>
        <w:spacing w:before="0" w:after="0" w:line="360" w:lineRule="auto"/>
        <w:rPr>
          <w:rFonts w:cs="Arial"/>
          <w:b/>
          <w:color w:val="000000"/>
          <w:sz w:val="24"/>
          <w:szCs w:val="24"/>
        </w:rPr>
      </w:pPr>
      <w:r w:rsidRPr="00DA5418">
        <w:rPr>
          <w:rFonts w:cs="Arial"/>
          <w:sz w:val="24"/>
          <w:szCs w:val="24"/>
        </w:rPr>
        <w:t>As despesas decorrentes desta contratação correrão por conta da Secretaria Municipal de Educação através da seguinte dotação orçamentária:</w:t>
      </w:r>
    </w:p>
    <w:p w14:paraId="4114133D" w14:textId="77777777" w:rsidR="007A2120" w:rsidRPr="00DA5418" w:rsidRDefault="007A2120" w:rsidP="007A2120">
      <w:pPr>
        <w:pStyle w:val="PargrafodaLista"/>
        <w:pBdr>
          <w:top w:val="nil"/>
          <w:left w:val="nil"/>
          <w:bottom w:val="nil"/>
          <w:right w:val="nil"/>
          <w:between w:val="nil"/>
        </w:pBdr>
        <w:tabs>
          <w:tab w:val="left" w:pos="284"/>
        </w:tabs>
        <w:suppressAutoHyphens w:val="0"/>
        <w:spacing w:before="0" w:after="0" w:line="360" w:lineRule="auto"/>
        <w:ind w:left="765"/>
        <w:rPr>
          <w:rFonts w:cs="Arial"/>
          <w:b/>
          <w:color w:val="000000"/>
          <w:sz w:val="24"/>
          <w:szCs w:val="24"/>
        </w:rPr>
      </w:pPr>
    </w:p>
    <w:p w14:paraId="05D77745"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Fundo Municipal de Educação</w:t>
      </w:r>
    </w:p>
    <w:p w14:paraId="360740E6"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02.015.2101.12.365 – Ensino Infantil</w:t>
      </w:r>
    </w:p>
    <w:p w14:paraId="4F517F2F"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3.3.90.30.00.00.00.0 – Material de Consumo</w:t>
      </w:r>
    </w:p>
    <w:p w14:paraId="048920CB"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 xml:space="preserve">1.573.0000 – Royalties do Petróleo e Gás natural </w:t>
      </w:r>
    </w:p>
    <w:p w14:paraId="1BBBC2BF"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R$160.341,55 (Cento e sessenta mil, trezentos e quarenta e um reais e cinquenta e cinco centavos)</w:t>
      </w:r>
    </w:p>
    <w:p w14:paraId="0D2AD94E" w14:textId="77777777" w:rsidR="007A2120" w:rsidRPr="007A2120" w:rsidRDefault="007A2120" w:rsidP="007A2120">
      <w:pPr>
        <w:pStyle w:val="PargrafodaLista"/>
        <w:spacing w:line="360" w:lineRule="auto"/>
        <w:rPr>
          <w:rFonts w:cs="Arial"/>
          <w:sz w:val="24"/>
          <w:szCs w:val="24"/>
        </w:rPr>
      </w:pPr>
    </w:p>
    <w:p w14:paraId="3FDF367D"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Fundo Municipal de Educação</w:t>
      </w:r>
    </w:p>
    <w:p w14:paraId="713A393E"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02.015.2014.12.361 – Ensino Fundamental</w:t>
      </w:r>
    </w:p>
    <w:p w14:paraId="61B2E593"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3.3.90.30.00.00.00.0 – Material de Consumo</w:t>
      </w:r>
    </w:p>
    <w:p w14:paraId="271E2187"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1.573.0000 – Royalties do Petróleo e Gás natural</w:t>
      </w:r>
    </w:p>
    <w:p w14:paraId="49F90BD0" w14:textId="77777777" w:rsidR="007A2120" w:rsidRPr="007A2120" w:rsidRDefault="007A2120" w:rsidP="007A2120">
      <w:pPr>
        <w:pStyle w:val="PargrafodaLista"/>
        <w:spacing w:line="360" w:lineRule="auto"/>
        <w:rPr>
          <w:rFonts w:cs="Arial"/>
          <w:sz w:val="24"/>
          <w:szCs w:val="24"/>
        </w:rPr>
      </w:pPr>
      <w:r w:rsidRPr="007A2120">
        <w:rPr>
          <w:rFonts w:cs="Arial"/>
          <w:sz w:val="24"/>
          <w:szCs w:val="24"/>
        </w:rPr>
        <w:t>R$160.341,55 (Cento e sessenta mil, trezentos e quarenta e um reais e cinquenta e cinco centavos)</w:t>
      </w:r>
    </w:p>
    <w:p w14:paraId="74E79678" w14:textId="77777777" w:rsidR="007A2120" w:rsidRDefault="007A2120" w:rsidP="007A2120">
      <w:pPr>
        <w:pStyle w:val="PargrafodaLista"/>
        <w:spacing w:line="360" w:lineRule="auto"/>
        <w:rPr>
          <w:rFonts w:cs="Arial"/>
          <w:color w:val="000000" w:themeColor="text1"/>
          <w:sz w:val="24"/>
          <w:szCs w:val="24"/>
        </w:rPr>
      </w:pPr>
    </w:p>
    <w:p w14:paraId="2823C498" w14:textId="53A826DC" w:rsidR="007A2120" w:rsidRDefault="007A2120" w:rsidP="007A2120">
      <w:pPr>
        <w:pStyle w:val="PargrafodaLista"/>
        <w:spacing w:line="360" w:lineRule="auto"/>
        <w:rPr>
          <w:rFonts w:cs="Arial"/>
          <w:color w:val="000000" w:themeColor="text1"/>
          <w:sz w:val="24"/>
          <w:szCs w:val="24"/>
        </w:rPr>
      </w:pPr>
      <w:r w:rsidRPr="007A2120">
        <w:rPr>
          <w:rFonts w:cs="Arial"/>
          <w:color w:val="000000" w:themeColor="text1"/>
          <w:sz w:val="24"/>
          <w:szCs w:val="24"/>
        </w:rPr>
        <w:t xml:space="preserve">Esclarece-se que, embora </w:t>
      </w:r>
      <w:r w:rsidRPr="007A2120">
        <w:rPr>
          <w:rFonts w:cs="Arial"/>
          <w:color w:val="000000" w:themeColor="text1"/>
          <w:sz w:val="24"/>
          <w:szCs w:val="24"/>
        </w:rPr>
        <w:t>as dotações orçamentárias indicadas no presente processo apresentem</w:t>
      </w:r>
      <w:r w:rsidRPr="007A2120">
        <w:rPr>
          <w:rFonts w:cs="Arial"/>
          <w:color w:val="000000" w:themeColor="text1"/>
          <w:sz w:val="24"/>
          <w:szCs w:val="24"/>
        </w:rPr>
        <w:t xml:space="preserve">, neste momento, saldo orçamentário inferior ao valor estimado da contratação, trata-se de procedimento licitatório na modalidade Sistema de Registro de Preços (SRP), o qual não implica contratação imediata </w:t>
      </w:r>
      <w:r w:rsidRPr="007A2120">
        <w:rPr>
          <w:rFonts w:cs="Arial"/>
          <w:color w:val="000000" w:themeColor="text1"/>
          <w:sz w:val="24"/>
          <w:szCs w:val="24"/>
        </w:rPr>
        <w:lastRenderedPageBreak/>
        <w:t>nem gera obrigação de despesa por parte da Administração, conforme dispõe o art. 82 da Lei nº 14.133/2021.</w:t>
      </w:r>
    </w:p>
    <w:p w14:paraId="7F0DE8C7" w14:textId="77777777" w:rsidR="007A2120" w:rsidRPr="007A2120" w:rsidRDefault="007A2120" w:rsidP="007A2120">
      <w:pPr>
        <w:pStyle w:val="PargrafodaLista"/>
        <w:spacing w:line="360" w:lineRule="auto"/>
        <w:rPr>
          <w:rFonts w:cs="Arial"/>
          <w:color w:val="000000" w:themeColor="text1"/>
          <w:sz w:val="24"/>
          <w:szCs w:val="24"/>
        </w:rPr>
      </w:pPr>
    </w:p>
    <w:p w14:paraId="7F39B150" w14:textId="77777777" w:rsidR="007A2120" w:rsidRPr="007A2120" w:rsidRDefault="007A2120" w:rsidP="007A2120">
      <w:pPr>
        <w:pStyle w:val="PargrafodaLista"/>
        <w:spacing w:line="360" w:lineRule="auto"/>
        <w:rPr>
          <w:rFonts w:cs="Arial"/>
          <w:color w:val="000000" w:themeColor="text1"/>
          <w:sz w:val="24"/>
          <w:szCs w:val="24"/>
        </w:rPr>
      </w:pPr>
      <w:r w:rsidRPr="007A2120">
        <w:rPr>
          <w:rFonts w:cs="Arial"/>
          <w:color w:val="000000" w:themeColor="text1"/>
          <w:sz w:val="24"/>
          <w:szCs w:val="24"/>
        </w:rPr>
        <w:t>A indicação das dotações orçamentárias neste momento tem caráter preliminar e referencial, estando vinculada à necessidade de demonstração de planejamento da despesa, conforme orientações dos órgãos de controle. Ressalta-se que a efetiva contratação e a consequente emissão das notas de empenho só ocorrerão futuramente, de acordo com a demanda das unidades requisitantes e dentro da disponibilidade orçamentária e financeira à época da contratação.</w:t>
      </w:r>
    </w:p>
    <w:p w14:paraId="2DFEB26E" w14:textId="77777777" w:rsidR="007A2120" w:rsidRDefault="00DA5418" w:rsidP="007A2120">
      <w:pPr>
        <w:spacing w:line="360" w:lineRule="auto"/>
        <w:rPr>
          <w:rFonts w:cs="Arial"/>
          <w:color w:val="000000" w:themeColor="text1"/>
          <w:sz w:val="24"/>
          <w:szCs w:val="24"/>
        </w:rPr>
      </w:pPr>
      <w:r w:rsidRPr="00DA5418">
        <w:rPr>
          <w:rFonts w:cs="Arial"/>
          <w:color w:val="000000" w:themeColor="text1"/>
          <w:sz w:val="24"/>
          <w:szCs w:val="24"/>
        </w:rPr>
        <w:t>.</w:t>
      </w:r>
    </w:p>
    <w:p w14:paraId="41565F11" w14:textId="0B3C93CC" w:rsidR="00DA5418" w:rsidRPr="00DA5418" w:rsidRDefault="00DA5418" w:rsidP="007A2120">
      <w:pPr>
        <w:spacing w:line="360" w:lineRule="auto"/>
        <w:rPr>
          <w:rFonts w:cs="Arial"/>
          <w:b/>
          <w:sz w:val="24"/>
          <w:szCs w:val="24"/>
        </w:rPr>
      </w:pPr>
      <w:r w:rsidRPr="00DA5418">
        <w:rPr>
          <w:rFonts w:cs="Arial"/>
          <w:b/>
          <w:sz w:val="24"/>
          <w:szCs w:val="24"/>
        </w:rPr>
        <w:t>DISPOSIÇÕES GERAIS</w:t>
      </w:r>
    </w:p>
    <w:p w14:paraId="2989F8E7" w14:textId="77777777" w:rsidR="00DA5418" w:rsidRPr="00DA5418" w:rsidRDefault="00DA5418" w:rsidP="00FA42AD">
      <w:pPr>
        <w:pStyle w:val="PargrafodaLista"/>
        <w:numPr>
          <w:ilvl w:val="1"/>
          <w:numId w:val="18"/>
        </w:numPr>
        <w:tabs>
          <w:tab w:val="left" w:pos="426"/>
        </w:tabs>
        <w:suppressAutoHyphens w:val="0"/>
        <w:spacing w:before="0" w:after="0" w:line="360" w:lineRule="auto"/>
        <w:rPr>
          <w:rFonts w:cs="Arial"/>
          <w:b/>
          <w:sz w:val="24"/>
          <w:szCs w:val="24"/>
        </w:rPr>
      </w:pPr>
      <w:r w:rsidRPr="00DA5418">
        <w:rPr>
          <w:rFonts w:cs="Arial"/>
          <w:sz w:val="24"/>
          <w:szCs w:val="24"/>
        </w:rPr>
        <w:t>A contratação do objeto deverá ser precedida de análise prévia, fundamentada na Lei Federal nº 14.133/2021 c/c Decreto Federal nº 11.871/2023 e Decreto Municipal nº 278/2023.</w:t>
      </w:r>
    </w:p>
    <w:p w14:paraId="2D1E74B6" w14:textId="77777777" w:rsidR="00DA5418" w:rsidRPr="00DA5418" w:rsidRDefault="00DA5418" w:rsidP="00FA42AD">
      <w:pPr>
        <w:pStyle w:val="PargrafodaLista"/>
        <w:numPr>
          <w:ilvl w:val="1"/>
          <w:numId w:val="18"/>
        </w:numPr>
        <w:tabs>
          <w:tab w:val="left" w:pos="426"/>
        </w:tabs>
        <w:suppressAutoHyphens w:val="0"/>
        <w:spacing w:before="0" w:after="0" w:line="360" w:lineRule="auto"/>
        <w:rPr>
          <w:rFonts w:cs="Arial"/>
          <w:b/>
          <w:sz w:val="24"/>
          <w:szCs w:val="24"/>
        </w:rPr>
      </w:pPr>
      <w:r w:rsidRPr="00DA5418">
        <w:rPr>
          <w:rFonts w:cs="Arial"/>
          <w:sz w:val="24"/>
          <w:szCs w:val="24"/>
        </w:rPr>
        <w:t>Ratificam-se os orçamentos constantes deste Processo Administrativo, que compõem a média de preços a ser utilizada para contratação do presente objeto.</w:t>
      </w:r>
    </w:p>
    <w:p w14:paraId="047025D7" w14:textId="77777777" w:rsidR="00DA5418" w:rsidRPr="00DA5418" w:rsidRDefault="00DA5418" w:rsidP="00FA42AD">
      <w:pPr>
        <w:pStyle w:val="PargrafodaLista"/>
        <w:numPr>
          <w:ilvl w:val="1"/>
          <w:numId w:val="18"/>
        </w:numPr>
        <w:tabs>
          <w:tab w:val="left" w:pos="426"/>
        </w:tabs>
        <w:suppressAutoHyphens w:val="0"/>
        <w:spacing w:before="0" w:after="0" w:line="360" w:lineRule="auto"/>
        <w:rPr>
          <w:rFonts w:cs="Arial"/>
          <w:sz w:val="24"/>
          <w:szCs w:val="24"/>
        </w:rPr>
      </w:pPr>
      <w:r w:rsidRPr="00DA5418">
        <w:rPr>
          <w:rFonts w:cs="Arial"/>
          <w:sz w:val="24"/>
          <w:szCs w:val="24"/>
        </w:rPr>
        <w:t>Justifico que os valores orçados são os praticados no mercado;</w:t>
      </w:r>
    </w:p>
    <w:p w14:paraId="5D6853AA" w14:textId="77777777" w:rsidR="00DA5418" w:rsidRPr="00DA5418" w:rsidRDefault="00DA5418" w:rsidP="00FA42AD">
      <w:pPr>
        <w:pStyle w:val="PargrafodaLista"/>
        <w:numPr>
          <w:ilvl w:val="1"/>
          <w:numId w:val="18"/>
        </w:numPr>
        <w:tabs>
          <w:tab w:val="left" w:pos="426"/>
        </w:tabs>
        <w:suppressAutoHyphens w:val="0"/>
        <w:spacing w:before="0" w:after="0" w:line="360" w:lineRule="auto"/>
        <w:rPr>
          <w:rFonts w:cs="Arial"/>
          <w:b/>
          <w:sz w:val="24"/>
          <w:szCs w:val="24"/>
        </w:rPr>
      </w:pPr>
      <w:r w:rsidRPr="00DA5418">
        <w:rPr>
          <w:rFonts w:cs="Arial"/>
          <w:sz w:val="24"/>
          <w:szCs w:val="24"/>
        </w:rPr>
        <w:t xml:space="preserve">Autorizo a realização do procedimento licitatório.                                                                                         </w:t>
      </w:r>
    </w:p>
    <w:p w14:paraId="065E8132" w14:textId="7BDE3A58" w:rsidR="00DA5418" w:rsidRPr="00DA5418" w:rsidRDefault="00DA5418" w:rsidP="00DA5418">
      <w:pPr>
        <w:spacing w:line="360" w:lineRule="auto"/>
        <w:jc w:val="center"/>
        <w:rPr>
          <w:rFonts w:cs="Arial"/>
          <w:sz w:val="24"/>
          <w:szCs w:val="24"/>
        </w:rPr>
      </w:pPr>
      <w:r w:rsidRPr="00DA5418">
        <w:rPr>
          <w:rFonts w:cs="Arial"/>
          <w:sz w:val="24"/>
          <w:szCs w:val="24"/>
        </w:rPr>
        <w:t xml:space="preserve">                                                                                Rio das </w:t>
      </w:r>
      <w:proofErr w:type="spellStart"/>
      <w:r w:rsidRPr="00DA5418">
        <w:rPr>
          <w:rFonts w:cs="Arial"/>
          <w:sz w:val="24"/>
          <w:szCs w:val="24"/>
        </w:rPr>
        <w:t>Flôres</w:t>
      </w:r>
      <w:proofErr w:type="spellEnd"/>
      <w:r w:rsidRPr="00DA5418">
        <w:rPr>
          <w:rFonts w:cs="Arial"/>
          <w:sz w:val="24"/>
          <w:szCs w:val="24"/>
        </w:rPr>
        <w:t xml:space="preserve">, </w:t>
      </w:r>
      <w:r w:rsidR="00692A15">
        <w:rPr>
          <w:rFonts w:cs="Arial"/>
          <w:sz w:val="24"/>
          <w:szCs w:val="24"/>
        </w:rPr>
        <w:t>__</w:t>
      </w:r>
      <w:r w:rsidRPr="00DA5418">
        <w:rPr>
          <w:rFonts w:cs="Arial"/>
          <w:sz w:val="24"/>
          <w:szCs w:val="24"/>
        </w:rPr>
        <w:t xml:space="preserve"> de </w:t>
      </w:r>
      <w:r w:rsidR="00692A15">
        <w:rPr>
          <w:rFonts w:cs="Arial"/>
          <w:sz w:val="24"/>
          <w:szCs w:val="24"/>
        </w:rPr>
        <w:t>____</w:t>
      </w:r>
      <w:r w:rsidRPr="00DA5418">
        <w:rPr>
          <w:rFonts w:cs="Arial"/>
          <w:sz w:val="24"/>
          <w:szCs w:val="24"/>
        </w:rPr>
        <w:t xml:space="preserve"> </w:t>
      </w:r>
      <w:proofErr w:type="spellStart"/>
      <w:r w:rsidRPr="00DA5418">
        <w:rPr>
          <w:rFonts w:cs="Arial"/>
          <w:sz w:val="24"/>
          <w:szCs w:val="24"/>
        </w:rPr>
        <w:t>de</w:t>
      </w:r>
      <w:proofErr w:type="spellEnd"/>
      <w:r w:rsidRPr="00DA5418">
        <w:rPr>
          <w:rFonts w:cs="Arial"/>
          <w:sz w:val="24"/>
          <w:szCs w:val="24"/>
        </w:rPr>
        <w:t xml:space="preserve"> 202</w:t>
      </w:r>
      <w:r w:rsidR="007A2120">
        <w:rPr>
          <w:rFonts w:cs="Arial"/>
          <w:sz w:val="24"/>
          <w:szCs w:val="24"/>
        </w:rPr>
        <w:t>6.</w:t>
      </w:r>
    </w:p>
    <w:p w14:paraId="728F05DF" w14:textId="77777777" w:rsidR="00DA5418" w:rsidRPr="00DA5418" w:rsidRDefault="00DA5418" w:rsidP="00DA5418">
      <w:pPr>
        <w:spacing w:line="360" w:lineRule="auto"/>
        <w:rPr>
          <w:rFonts w:cs="Arial"/>
          <w:sz w:val="24"/>
          <w:szCs w:val="24"/>
        </w:rPr>
      </w:pPr>
    </w:p>
    <w:p w14:paraId="73E12A61" w14:textId="77777777" w:rsidR="00DA5418" w:rsidRPr="00DA5418" w:rsidRDefault="00DA5418" w:rsidP="00DA5418">
      <w:pPr>
        <w:spacing w:line="360" w:lineRule="auto"/>
        <w:jc w:val="center"/>
        <w:rPr>
          <w:rFonts w:cs="Arial"/>
          <w:sz w:val="24"/>
          <w:szCs w:val="24"/>
        </w:rPr>
      </w:pPr>
    </w:p>
    <w:p w14:paraId="2023BA82" w14:textId="77777777" w:rsidR="00DA5418" w:rsidRPr="00DA5418" w:rsidRDefault="00DA5418" w:rsidP="00DA5418">
      <w:pPr>
        <w:tabs>
          <w:tab w:val="left" w:pos="0"/>
          <w:tab w:val="left" w:pos="8505"/>
        </w:tabs>
        <w:spacing w:line="360" w:lineRule="auto"/>
        <w:jc w:val="center"/>
        <w:rPr>
          <w:rFonts w:cs="Arial"/>
          <w:b/>
          <w:sz w:val="24"/>
          <w:szCs w:val="24"/>
        </w:rPr>
      </w:pPr>
      <w:r w:rsidRPr="00DA5418">
        <w:rPr>
          <w:rFonts w:cs="Arial"/>
          <w:b/>
          <w:sz w:val="24"/>
          <w:szCs w:val="24"/>
        </w:rPr>
        <w:t xml:space="preserve">Bianca </w:t>
      </w:r>
      <w:proofErr w:type="spellStart"/>
      <w:r w:rsidRPr="00DA5418">
        <w:rPr>
          <w:rFonts w:cs="Arial"/>
          <w:b/>
          <w:sz w:val="24"/>
          <w:szCs w:val="24"/>
        </w:rPr>
        <w:t>Myrrha</w:t>
      </w:r>
      <w:proofErr w:type="spellEnd"/>
      <w:r w:rsidRPr="00DA5418">
        <w:rPr>
          <w:rFonts w:cs="Arial"/>
          <w:b/>
          <w:sz w:val="24"/>
          <w:szCs w:val="24"/>
        </w:rPr>
        <w:t xml:space="preserve"> de Souza</w:t>
      </w:r>
    </w:p>
    <w:p w14:paraId="7309391D" w14:textId="5BB53E5D" w:rsidR="00433BB9" w:rsidRDefault="00DA5418" w:rsidP="007A2120">
      <w:pPr>
        <w:jc w:val="center"/>
        <w:rPr>
          <w:sz w:val="24"/>
          <w:szCs w:val="24"/>
        </w:rPr>
      </w:pPr>
      <w:r w:rsidRPr="00DA5418">
        <w:rPr>
          <w:rFonts w:cs="Arial"/>
          <w:b/>
          <w:sz w:val="24"/>
          <w:szCs w:val="24"/>
        </w:rPr>
        <w:t>Secretária Municipal de Educação</w:t>
      </w:r>
    </w:p>
    <w:p w14:paraId="2B3DA464" w14:textId="76D8690A" w:rsidR="00433BB9" w:rsidRDefault="00433BB9">
      <w:pPr>
        <w:pStyle w:val="Corpodetexto2"/>
        <w:spacing w:before="0" w:after="0"/>
        <w:rPr>
          <w:rFonts w:ascii="Arial" w:hAnsi="Arial"/>
          <w:sz w:val="24"/>
          <w:szCs w:val="24"/>
          <w:u w:val="none"/>
        </w:rPr>
      </w:pPr>
    </w:p>
    <w:p w14:paraId="6742A73B" w14:textId="0316735B" w:rsidR="00433BB9" w:rsidRDefault="00433BB9">
      <w:pPr>
        <w:pStyle w:val="Corpodetexto2"/>
        <w:spacing w:before="0" w:after="0"/>
        <w:rPr>
          <w:rFonts w:ascii="Arial" w:hAnsi="Arial"/>
          <w:sz w:val="24"/>
          <w:szCs w:val="24"/>
          <w:u w:val="none"/>
        </w:rPr>
      </w:pPr>
    </w:p>
    <w:p w14:paraId="0F541346" w14:textId="2774142A" w:rsidR="00433BB9" w:rsidRDefault="00433BB9">
      <w:pPr>
        <w:pStyle w:val="Corpodetexto2"/>
        <w:spacing w:before="0" w:after="0"/>
        <w:rPr>
          <w:rFonts w:ascii="Arial" w:hAnsi="Arial"/>
          <w:sz w:val="24"/>
          <w:szCs w:val="24"/>
          <w:u w:val="none"/>
        </w:rPr>
      </w:pPr>
    </w:p>
    <w:p w14:paraId="2B364E6D" w14:textId="5D6B63CB" w:rsidR="00433BB9" w:rsidRDefault="00433BB9">
      <w:pPr>
        <w:pStyle w:val="Corpodetexto2"/>
        <w:spacing w:before="0" w:after="0"/>
        <w:rPr>
          <w:rFonts w:ascii="Arial" w:hAnsi="Arial"/>
          <w:sz w:val="24"/>
          <w:szCs w:val="24"/>
          <w:u w:val="none"/>
        </w:rPr>
      </w:pPr>
    </w:p>
    <w:p w14:paraId="7BE0456C" w14:textId="65D448E7" w:rsidR="00433BB9" w:rsidRDefault="00433BB9">
      <w:pPr>
        <w:pStyle w:val="Corpodetexto2"/>
        <w:spacing w:before="0" w:after="0"/>
        <w:rPr>
          <w:rFonts w:ascii="Arial" w:hAnsi="Arial"/>
          <w:sz w:val="24"/>
          <w:szCs w:val="24"/>
          <w:u w:val="none"/>
        </w:rPr>
      </w:pPr>
    </w:p>
    <w:p w14:paraId="1BFDABBF" w14:textId="6DB29274" w:rsidR="00433BB9" w:rsidRDefault="00433BB9">
      <w:pPr>
        <w:pStyle w:val="Corpodetexto2"/>
        <w:spacing w:before="0" w:after="0"/>
        <w:rPr>
          <w:rFonts w:ascii="Arial" w:hAnsi="Arial"/>
          <w:sz w:val="24"/>
          <w:szCs w:val="24"/>
          <w:u w:val="none"/>
        </w:rPr>
      </w:pPr>
    </w:p>
    <w:p w14:paraId="76A964B2" w14:textId="5B890AE8" w:rsidR="00433BB9" w:rsidRDefault="00433BB9">
      <w:pPr>
        <w:pStyle w:val="Corpodetexto2"/>
        <w:spacing w:before="0" w:after="0"/>
        <w:rPr>
          <w:rFonts w:ascii="Arial" w:hAnsi="Arial"/>
          <w:sz w:val="24"/>
          <w:szCs w:val="24"/>
          <w:u w:val="none"/>
        </w:rPr>
      </w:pPr>
    </w:p>
    <w:p w14:paraId="33744511" w14:textId="0E8A6E67" w:rsidR="00433BB9" w:rsidRDefault="00433BB9">
      <w:pPr>
        <w:pStyle w:val="Corpodetexto2"/>
        <w:spacing w:before="0" w:after="0"/>
        <w:rPr>
          <w:rFonts w:ascii="Arial" w:hAnsi="Arial"/>
          <w:sz w:val="24"/>
          <w:szCs w:val="24"/>
          <w:u w:val="none"/>
        </w:rPr>
      </w:pPr>
    </w:p>
    <w:p w14:paraId="01751FFE" w14:textId="77777777" w:rsidR="00221E93" w:rsidRDefault="00A639DB">
      <w:pPr>
        <w:jc w:val="center"/>
        <w:rPr>
          <w:b/>
          <w:sz w:val="24"/>
          <w:szCs w:val="24"/>
        </w:rPr>
      </w:pPr>
      <w:r>
        <w:rPr>
          <w:b/>
          <w:sz w:val="24"/>
          <w:szCs w:val="24"/>
        </w:rPr>
        <w:t>ANEXO II – PROPOSTA MODELO</w:t>
      </w:r>
    </w:p>
    <w:p w14:paraId="0559148A" w14:textId="77777777" w:rsidR="00221E93" w:rsidRDefault="00221E93">
      <w:pPr>
        <w:jc w:val="center"/>
        <w:rPr>
          <w:b/>
        </w:rPr>
      </w:pPr>
    </w:p>
    <w:p w14:paraId="142D10F4" w14:textId="1EBB32F5" w:rsidR="005F2D36" w:rsidRDefault="005F2D36" w:rsidP="005F2D36">
      <w:pPr>
        <w:spacing w:before="0" w:after="0" w:line="280" w:lineRule="atLeast"/>
        <w:rPr>
          <w:b/>
          <w:sz w:val="24"/>
          <w:szCs w:val="24"/>
        </w:rPr>
      </w:pPr>
      <w:r>
        <w:rPr>
          <w:b/>
          <w:sz w:val="24"/>
          <w:szCs w:val="24"/>
        </w:rPr>
        <w:t xml:space="preserve">Processo Administrativo nº </w:t>
      </w:r>
      <w:r w:rsidR="007A2120">
        <w:rPr>
          <w:b/>
          <w:sz w:val="24"/>
          <w:szCs w:val="24"/>
        </w:rPr>
        <w:t>2135/2026</w:t>
      </w:r>
      <w:r>
        <w:rPr>
          <w:b/>
          <w:sz w:val="24"/>
          <w:szCs w:val="24"/>
        </w:rPr>
        <w:t>.</w:t>
      </w:r>
    </w:p>
    <w:p w14:paraId="1FF02BDF" w14:textId="2FBD073F" w:rsidR="005F2D36" w:rsidRDefault="005F2D36" w:rsidP="005F2D36">
      <w:pPr>
        <w:spacing w:before="0" w:after="0" w:line="280" w:lineRule="atLeast"/>
        <w:rPr>
          <w:sz w:val="24"/>
          <w:szCs w:val="24"/>
        </w:rPr>
      </w:pPr>
      <w:r>
        <w:rPr>
          <w:b/>
          <w:sz w:val="24"/>
          <w:szCs w:val="24"/>
        </w:rPr>
        <w:t xml:space="preserve">Pregão Eletrônico nº </w:t>
      </w:r>
      <w:r w:rsidR="001F4A50" w:rsidRPr="002B7AA5">
        <w:rPr>
          <w:b/>
          <w:sz w:val="24"/>
          <w:szCs w:val="24"/>
        </w:rPr>
        <w:t>0</w:t>
      </w:r>
      <w:r w:rsidR="007A2120">
        <w:rPr>
          <w:b/>
          <w:sz w:val="24"/>
          <w:szCs w:val="24"/>
        </w:rPr>
        <w:t>02</w:t>
      </w:r>
      <w:r w:rsidR="001F4A50" w:rsidRPr="002B7AA5">
        <w:rPr>
          <w:b/>
          <w:sz w:val="24"/>
          <w:szCs w:val="24"/>
        </w:rPr>
        <w:t>/202</w:t>
      </w:r>
      <w:r w:rsidR="007A2120">
        <w:rPr>
          <w:b/>
          <w:sz w:val="24"/>
          <w:szCs w:val="24"/>
        </w:rPr>
        <w:t>6</w:t>
      </w:r>
      <w:r w:rsidRPr="00F71E75">
        <w:rPr>
          <w:b/>
          <w:sz w:val="24"/>
          <w:szCs w:val="24"/>
        </w:rPr>
        <w:t>.</w:t>
      </w:r>
    </w:p>
    <w:p w14:paraId="5E6E9331" w14:textId="7BCA5B46" w:rsidR="00BD4169" w:rsidRDefault="005F2D36" w:rsidP="00020714">
      <w:pPr>
        <w:spacing w:before="0" w:after="0" w:line="280" w:lineRule="atLeast"/>
        <w:rPr>
          <w:b/>
          <w:sz w:val="24"/>
          <w:szCs w:val="24"/>
        </w:rPr>
      </w:pPr>
      <w:r>
        <w:rPr>
          <w:sz w:val="24"/>
          <w:szCs w:val="24"/>
        </w:rPr>
        <w:t xml:space="preserve">Rua Cel. Eurico de Castro, nº 14 – Centro, Rio das </w:t>
      </w:r>
      <w:proofErr w:type="spellStart"/>
      <w:r>
        <w:rPr>
          <w:sz w:val="24"/>
          <w:szCs w:val="24"/>
        </w:rPr>
        <w:t>Flôres</w:t>
      </w:r>
      <w:proofErr w:type="spellEnd"/>
      <w:r>
        <w:rPr>
          <w:sz w:val="24"/>
          <w:szCs w:val="24"/>
        </w:rPr>
        <w:t xml:space="preserve"> – RJ.</w:t>
      </w:r>
    </w:p>
    <w:p w14:paraId="1D1C8FEE" w14:textId="32BD57F6" w:rsidR="00020714" w:rsidRDefault="00020714" w:rsidP="00020714">
      <w:pPr>
        <w:spacing w:before="0" w:after="0" w:line="280" w:lineRule="atLeast"/>
        <w:rPr>
          <w:b/>
          <w:sz w:val="24"/>
          <w:szCs w:val="24"/>
        </w:rPr>
      </w:pPr>
    </w:p>
    <w:p w14:paraId="24E440FA" w14:textId="0430A255" w:rsidR="00020714" w:rsidRDefault="00020714" w:rsidP="00020714">
      <w:pPr>
        <w:spacing w:before="0" w:after="0" w:line="280" w:lineRule="atLeast"/>
        <w:rPr>
          <w:b/>
          <w:sz w:val="24"/>
          <w:szCs w:val="24"/>
        </w:rPr>
      </w:pPr>
    </w:p>
    <w:p w14:paraId="58D0585D" w14:textId="77777777" w:rsidR="00A13463" w:rsidRPr="00020714" w:rsidRDefault="00A13463" w:rsidP="00020714">
      <w:pPr>
        <w:spacing w:before="0" w:after="0" w:line="280" w:lineRule="atLeast"/>
        <w:rPr>
          <w:b/>
          <w:sz w:val="24"/>
          <w:szCs w:val="24"/>
        </w:rPr>
      </w:pPr>
    </w:p>
    <w:tbl>
      <w:tblPr>
        <w:tblStyle w:val="Tabelacomgrade"/>
        <w:tblpPr w:leftFromText="141" w:rightFromText="141" w:vertAnchor="text" w:tblpX="-572" w:tblpY="1"/>
        <w:tblOverlap w:val="never"/>
        <w:tblW w:w="9776" w:type="dxa"/>
        <w:tblLayout w:type="fixed"/>
        <w:tblLook w:val="04A0" w:firstRow="1" w:lastRow="0" w:firstColumn="1" w:lastColumn="0" w:noHBand="0" w:noVBand="1"/>
      </w:tblPr>
      <w:tblGrid>
        <w:gridCol w:w="704"/>
        <w:gridCol w:w="851"/>
        <w:gridCol w:w="1134"/>
        <w:gridCol w:w="2835"/>
        <w:gridCol w:w="1134"/>
        <w:gridCol w:w="1700"/>
        <w:gridCol w:w="1418"/>
      </w:tblGrid>
      <w:tr w:rsidR="00F71E75" w:rsidRPr="008759D3" w14:paraId="3C642395" w14:textId="77777777" w:rsidTr="00107588">
        <w:trPr>
          <w:trHeight w:val="380"/>
        </w:trPr>
        <w:tc>
          <w:tcPr>
            <w:tcW w:w="704" w:type="dxa"/>
            <w:vAlign w:val="center"/>
          </w:tcPr>
          <w:p w14:paraId="4F9CD079" w14:textId="77777777" w:rsidR="00F71E75" w:rsidRPr="008759D3" w:rsidRDefault="00F71E75" w:rsidP="00F71E75">
            <w:pPr>
              <w:jc w:val="center"/>
              <w:rPr>
                <w:b/>
                <w:sz w:val="22"/>
                <w:szCs w:val="22"/>
              </w:rPr>
            </w:pPr>
            <w:r w:rsidRPr="008759D3">
              <w:rPr>
                <w:b/>
                <w:sz w:val="22"/>
                <w:szCs w:val="22"/>
              </w:rPr>
              <w:t>Item</w:t>
            </w:r>
          </w:p>
        </w:tc>
        <w:tc>
          <w:tcPr>
            <w:tcW w:w="851" w:type="dxa"/>
            <w:vAlign w:val="center"/>
          </w:tcPr>
          <w:p w14:paraId="4DF6862D" w14:textId="77777777" w:rsidR="00F71E75" w:rsidRPr="008759D3" w:rsidRDefault="00F71E75" w:rsidP="008759D3">
            <w:pPr>
              <w:jc w:val="center"/>
              <w:rPr>
                <w:b/>
                <w:sz w:val="22"/>
                <w:szCs w:val="22"/>
              </w:rPr>
            </w:pPr>
            <w:r w:rsidRPr="008759D3">
              <w:rPr>
                <w:b/>
                <w:sz w:val="22"/>
                <w:szCs w:val="22"/>
              </w:rPr>
              <w:t>Quant.</w:t>
            </w:r>
          </w:p>
        </w:tc>
        <w:tc>
          <w:tcPr>
            <w:tcW w:w="1134" w:type="dxa"/>
            <w:vAlign w:val="center"/>
          </w:tcPr>
          <w:p w14:paraId="05864C7C" w14:textId="77777777" w:rsidR="00F71E75" w:rsidRPr="008759D3" w:rsidRDefault="00F71E75" w:rsidP="008759D3">
            <w:pPr>
              <w:jc w:val="center"/>
              <w:rPr>
                <w:b/>
                <w:sz w:val="22"/>
                <w:szCs w:val="22"/>
              </w:rPr>
            </w:pPr>
            <w:r w:rsidRPr="008759D3">
              <w:rPr>
                <w:b/>
                <w:sz w:val="22"/>
                <w:szCs w:val="22"/>
              </w:rPr>
              <w:t>Unidade</w:t>
            </w:r>
          </w:p>
        </w:tc>
        <w:tc>
          <w:tcPr>
            <w:tcW w:w="2835" w:type="dxa"/>
            <w:vAlign w:val="center"/>
          </w:tcPr>
          <w:p w14:paraId="0C30E640" w14:textId="77777777" w:rsidR="00F71E75" w:rsidRPr="008759D3" w:rsidRDefault="00F71E75" w:rsidP="00F71E75">
            <w:pPr>
              <w:jc w:val="center"/>
              <w:rPr>
                <w:b/>
                <w:sz w:val="22"/>
                <w:szCs w:val="22"/>
              </w:rPr>
            </w:pPr>
            <w:r w:rsidRPr="008759D3">
              <w:rPr>
                <w:b/>
                <w:sz w:val="22"/>
                <w:szCs w:val="22"/>
              </w:rPr>
              <w:t>Material/Serviço</w:t>
            </w:r>
          </w:p>
        </w:tc>
        <w:tc>
          <w:tcPr>
            <w:tcW w:w="1134" w:type="dxa"/>
            <w:vAlign w:val="center"/>
          </w:tcPr>
          <w:p w14:paraId="31902AD3" w14:textId="30A9D464" w:rsidR="00F71E75" w:rsidRPr="008759D3" w:rsidRDefault="00F71E75" w:rsidP="00F71E75">
            <w:pPr>
              <w:jc w:val="center"/>
              <w:rPr>
                <w:b/>
                <w:sz w:val="22"/>
                <w:szCs w:val="22"/>
              </w:rPr>
            </w:pPr>
            <w:r w:rsidRPr="008759D3">
              <w:rPr>
                <w:b/>
                <w:sz w:val="22"/>
                <w:szCs w:val="22"/>
              </w:rPr>
              <w:t>Marca</w:t>
            </w:r>
          </w:p>
        </w:tc>
        <w:tc>
          <w:tcPr>
            <w:tcW w:w="1700" w:type="dxa"/>
            <w:vAlign w:val="center"/>
          </w:tcPr>
          <w:p w14:paraId="4AFDD760" w14:textId="3A9CEF2B" w:rsidR="00F71E75" w:rsidRPr="008759D3" w:rsidRDefault="00F71E75" w:rsidP="00F71E75">
            <w:pPr>
              <w:jc w:val="center"/>
              <w:rPr>
                <w:b/>
                <w:sz w:val="22"/>
                <w:szCs w:val="22"/>
              </w:rPr>
            </w:pPr>
            <w:r w:rsidRPr="008759D3">
              <w:rPr>
                <w:b/>
                <w:sz w:val="22"/>
                <w:szCs w:val="22"/>
              </w:rPr>
              <w:t>Valor Unitário</w:t>
            </w:r>
          </w:p>
        </w:tc>
        <w:tc>
          <w:tcPr>
            <w:tcW w:w="1418" w:type="dxa"/>
            <w:vAlign w:val="center"/>
          </w:tcPr>
          <w:p w14:paraId="073C6B93" w14:textId="77777777" w:rsidR="00F71E75" w:rsidRPr="008759D3" w:rsidRDefault="00F71E75" w:rsidP="00F71E75">
            <w:pPr>
              <w:jc w:val="center"/>
              <w:rPr>
                <w:b/>
                <w:sz w:val="22"/>
                <w:szCs w:val="22"/>
              </w:rPr>
            </w:pPr>
            <w:r w:rsidRPr="008759D3">
              <w:rPr>
                <w:b/>
                <w:sz w:val="22"/>
                <w:szCs w:val="22"/>
              </w:rPr>
              <w:t>Valor</w:t>
            </w:r>
          </w:p>
          <w:p w14:paraId="33F796E2" w14:textId="77777777" w:rsidR="00F71E75" w:rsidRPr="008759D3" w:rsidRDefault="00F71E75" w:rsidP="00F71E75">
            <w:pPr>
              <w:jc w:val="center"/>
              <w:rPr>
                <w:b/>
                <w:sz w:val="22"/>
                <w:szCs w:val="22"/>
              </w:rPr>
            </w:pPr>
            <w:r w:rsidRPr="008759D3">
              <w:rPr>
                <w:b/>
                <w:sz w:val="22"/>
                <w:szCs w:val="22"/>
              </w:rPr>
              <w:t>Total</w:t>
            </w:r>
          </w:p>
        </w:tc>
      </w:tr>
      <w:tr w:rsidR="00F71E75" w:rsidRPr="008759D3" w14:paraId="15751C87" w14:textId="77777777" w:rsidTr="00107588">
        <w:trPr>
          <w:trHeight w:val="446"/>
        </w:trPr>
        <w:tc>
          <w:tcPr>
            <w:tcW w:w="704" w:type="dxa"/>
            <w:vAlign w:val="center"/>
          </w:tcPr>
          <w:p w14:paraId="68B5EFE8" w14:textId="66163E51" w:rsidR="00F71E75" w:rsidRPr="008759D3" w:rsidRDefault="00A13463" w:rsidP="00F71E75">
            <w:pPr>
              <w:jc w:val="center"/>
              <w:rPr>
                <w:sz w:val="22"/>
                <w:szCs w:val="22"/>
              </w:rPr>
            </w:pPr>
            <w:r w:rsidRPr="008759D3">
              <w:rPr>
                <w:sz w:val="22"/>
                <w:szCs w:val="22"/>
              </w:rPr>
              <w:t>1</w:t>
            </w:r>
          </w:p>
        </w:tc>
        <w:tc>
          <w:tcPr>
            <w:tcW w:w="851" w:type="dxa"/>
            <w:vAlign w:val="center"/>
          </w:tcPr>
          <w:p w14:paraId="26C17CE3" w14:textId="1280686F" w:rsidR="00F71E75" w:rsidRPr="008759D3" w:rsidRDefault="00BD151A" w:rsidP="008759D3">
            <w:pPr>
              <w:jc w:val="center"/>
              <w:rPr>
                <w:sz w:val="22"/>
                <w:szCs w:val="22"/>
              </w:rPr>
            </w:pPr>
            <w:r w:rsidRPr="008759D3">
              <w:rPr>
                <w:rFonts w:cs="Arial"/>
                <w:sz w:val="22"/>
                <w:szCs w:val="22"/>
              </w:rPr>
              <w:t>1200</w:t>
            </w:r>
          </w:p>
        </w:tc>
        <w:tc>
          <w:tcPr>
            <w:tcW w:w="1134" w:type="dxa"/>
            <w:vAlign w:val="center"/>
          </w:tcPr>
          <w:p w14:paraId="67E0CFA1" w14:textId="4D1F6AF5" w:rsidR="00F71E75" w:rsidRPr="008759D3" w:rsidRDefault="00BD151A" w:rsidP="008759D3">
            <w:pPr>
              <w:jc w:val="center"/>
              <w:rPr>
                <w:sz w:val="22"/>
                <w:szCs w:val="22"/>
              </w:rPr>
            </w:pPr>
            <w:r w:rsidRPr="008759D3">
              <w:rPr>
                <w:rFonts w:cs="Arial"/>
                <w:sz w:val="22"/>
                <w:szCs w:val="22"/>
              </w:rPr>
              <w:t>LT</w:t>
            </w:r>
          </w:p>
        </w:tc>
        <w:tc>
          <w:tcPr>
            <w:tcW w:w="2835" w:type="dxa"/>
          </w:tcPr>
          <w:p w14:paraId="6EAED90A" w14:textId="15719DD2" w:rsidR="00F71E75" w:rsidRPr="008759D3" w:rsidRDefault="00F71E75" w:rsidP="00857EA3">
            <w:pPr>
              <w:tabs>
                <w:tab w:val="left" w:pos="129"/>
                <w:tab w:val="left" w:pos="5040"/>
              </w:tabs>
              <w:rPr>
                <w:sz w:val="22"/>
                <w:szCs w:val="22"/>
              </w:rPr>
            </w:pPr>
          </w:p>
        </w:tc>
        <w:tc>
          <w:tcPr>
            <w:tcW w:w="1134" w:type="dxa"/>
          </w:tcPr>
          <w:p w14:paraId="41E5D57B" w14:textId="77777777" w:rsidR="00F71E75" w:rsidRPr="008759D3" w:rsidRDefault="00F71E75" w:rsidP="00F71E75">
            <w:pPr>
              <w:jc w:val="center"/>
              <w:rPr>
                <w:b/>
                <w:bCs/>
                <w:color w:val="000000"/>
                <w:sz w:val="22"/>
                <w:szCs w:val="22"/>
              </w:rPr>
            </w:pPr>
          </w:p>
        </w:tc>
        <w:tc>
          <w:tcPr>
            <w:tcW w:w="1700" w:type="dxa"/>
            <w:vAlign w:val="center"/>
          </w:tcPr>
          <w:p w14:paraId="44C936F0" w14:textId="1E03FDE7" w:rsidR="00F71E75" w:rsidRPr="008759D3" w:rsidRDefault="00F71E75" w:rsidP="00F71E75">
            <w:pPr>
              <w:jc w:val="center"/>
              <w:rPr>
                <w:b/>
                <w:bCs/>
                <w:color w:val="000000"/>
                <w:sz w:val="22"/>
                <w:szCs w:val="22"/>
              </w:rPr>
            </w:pPr>
          </w:p>
        </w:tc>
        <w:tc>
          <w:tcPr>
            <w:tcW w:w="1418" w:type="dxa"/>
            <w:vAlign w:val="center"/>
          </w:tcPr>
          <w:p w14:paraId="764D7B03" w14:textId="5AAC45F0" w:rsidR="00F71E75" w:rsidRPr="008759D3" w:rsidRDefault="00F71E75" w:rsidP="00F71E75">
            <w:pPr>
              <w:jc w:val="center"/>
              <w:rPr>
                <w:b/>
                <w:bCs/>
                <w:color w:val="000000"/>
                <w:sz w:val="22"/>
                <w:szCs w:val="22"/>
              </w:rPr>
            </w:pPr>
          </w:p>
        </w:tc>
      </w:tr>
      <w:tr w:rsidR="00BD151A" w:rsidRPr="008759D3" w14:paraId="4D139FCA" w14:textId="77777777" w:rsidTr="007953B4">
        <w:trPr>
          <w:trHeight w:val="446"/>
        </w:trPr>
        <w:tc>
          <w:tcPr>
            <w:tcW w:w="704" w:type="dxa"/>
            <w:vAlign w:val="center"/>
          </w:tcPr>
          <w:p w14:paraId="48D41307" w14:textId="7E618E6D" w:rsidR="00BD151A" w:rsidRPr="008759D3" w:rsidRDefault="00BD151A" w:rsidP="00BD151A">
            <w:pPr>
              <w:jc w:val="center"/>
              <w:rPr>
                <w:sz w:val="22"/>
                <w:szCs w:val="22"/>
              </w:rPr>
            </w:pPr>
            <w:r w:rsidRPr="008759D3">
              <w:rPr>
                <w:sz w:val="22"/>
                <w:szCs w:val="22"/>
              </w:rPr>
              <w:t>2</w:t>
            </w:r>
          </w:p>
        </w:tc>
        <w:tc>
          <w:tcPr>
            <w:tcW w:w="851" w:type="dxa"/>
            <w:vAlign w:val="center"/>
          </w:tcPr>
          <w:p w14:paraId="0AEABEED" w14:textId="229DCA64" w:rsidR="00BD151A" w:rsidRPr="008759D3" w:rsidRDefault="00BD151A" w:rsidP="008759D3">
            <w:pPr>
              <w:jc w:val="center"/>
              <w:rPr>
                <w:sz w:val="22"/>
                <w:szCs w:val="22"/>
              </w:rPr>
            </w:pPr>
            <w:r w:rsidRPr="008759D3">
              <w:rPr>
                <w:rFonts w:cs="Arial"/>
                <w:sz w:val="22"/>
                <w:szCs w:val="22"/>
              </w:rPr>
              <w:t>180</w:t>
            </w:r>
          </w:p>
        </w:tc>
        <w:tc>
          <w:tcPr>
            <w:tcW w:w="1134" w:type="dxa"/>
            <w:vAlign w:val="center"/>
          </w:tcPr>
          <w:p w14:paraId="6AAB333B" w14:textId="1983288C" w:rsidR="00BD151A" w:rsidRPr="008759D3" w:rsidRDefault="00BD151A" w:rsidP="008759D3">
            <w:pPr>
              <w:jc w:val="center"/>
              <w:rPr>
                <w:rFonts w:eastAsia="Arial"/>
                <w:sz w:val="22"/>
                <w:szCs w:val="22"/>
              </w:rPr>
            </w:pPr>
            <w:r w:rsidRPr="008759D3">
              <w:rPr>
                <w:rFonts w:cs="Arial"/>
                <w:sz w:val="22"/>
                <w:szCs w:val="22"/>
              </w:rPr>
              <w:t>EM</w:t>
            </w:r>
          </w:p>
        </w:tc>
        <w:tc>
          <w:tcPr>
            <w:tcW w:w="2835" w:type="dxa"/>
          </w:tcPr>
          <w:p w14:paraId="44D953EC" w14:textId="42C02FF8" w:rsidR="00BD151A" w:rsidRPr="008759D3" w:rsidRDefault="00BD151A" w:rsidP="00BD151A">
            <w:pPr>
              <w:rPr>
                <w:sz w:val="22"/>
                <w:szCs w:val="22"/>
              </w:rPr>
            </w:pPr>
          </w:p>
        </w:tc>
        <w:tc>
          <w:tcPr>
            <w:tcW w:w="1134" w:type="dxa"/>
          </w:tcPr>
          <w:p w14:paraId="72A98DEB" w14:textId="77777777" w:rsidR="00BD151A" w:rsidRPr="008759D3" w:rsidRDefault="00BD151A" w:rsidP="00BD151A">
            <w:pPr>
              <w:jc w:val="center"/>
              <w:rPr>
                <w:b/>
                <w:bCs/>
                <w:color w:val="000000"/>
                <w:sz w:val="22"/>
                <w:szCs w:val="22"/>
              </w:rPr>
            </w:pPr>
          </w:p>
        </w:tc>
        <w:tc>
          <w:tcPr>
            <w:tcW w:w="1700" w:type="dxa"/>
            <w:vAlign w:val="center"/>
          </w:tcPr>
          <w:p w14:paraId="60755761" w14:textId="494B0EB2" w:rsidR="00BD151A" w:rsidRPr="008759D3" w:rsidRDefault="00BD151A" w:rsidP="00BD151A">
            <w:pPr>
              <w:jc w:val="center"/>
              <w:rPr>
                <w:b/>
                <w:bCs/>
                <w:color w:val="000000"/>
                <w:sz w:val="22"/>
                <w:szCs w:val="22"/>
              </w:rPr>
            </w:pPr>
          </w:p>
        </w:tc>
        <w:tc>
          <w:tcPr>
            <w:tcW w:w="1418" w:type="dxa"/>
            <w:vAlign w:val="center"/>
          </w:tcPr>
          <w:p w14:paraId="10A60B7E" w14:textId="1A30481C" w:rsidR="00BD151A" w:rsidRPr="008759D3" w:rsidRDefault="00BD151A" w:rsidP="00BD151A">
            <w:pPr>
              <w:jc w:val="center"/>
              <w:rPr>
                <w:b/>
                <w:bCs/>
                <w:color w:val="000000"/>
                <w:sz w:val="22"/>
                <w:szCs w:val="22"/>
              </w:rPr>
            </w:pPr>
          </w:p>
        </w:tc>
      </w:tr>
      <w:tr w:rsidR="00BD151A" w:rsidRPr="008759D3" w14:paraId="572F2C90" w14:textId="77777777" w:rsidTr="00107588">
        <w:trPr>
          <w:trHeight w:val="446"/>
        </w:trPr>
        <w:tc>
          <w:tcPr>
            <w:tcW w:w="704" w:type="dxa"/>
            <w:vAlign w:val="center"/>
          </w:tcPr>
          <w:p w14:paraId="04E5D902" w14:textId="7FA1E61A" w:rsidR="00BD151A" w:rsidRPr="008759D3" w:rsidRDefault="00BD151A" w:rsidP="00BD151A">
            <w:pPr>
              <w:jc w:val="center"/>
              <w:rPr>
                <w:sz w:val="22"/>
                <w:szCs w:val="22"/>
              </w:rPr>
            </w:pPr>
            <w:r w:rsidRPr="008759D3">
              <w:rPr>
                <w:sz w:val="22"/>
                <w:szCs w:val="22"/>
              </w:rPr>
              <w:t>3</w:t>
            </w:r>
          </w:p>
        </w:tc>
        <w:tc>
          <w:tcPr>
            <w:tcW w:w="851" w:type="dxa"/>
            <w:vAlign w:val="center"/>
          </w:tcPr>
          <w:p w14:paraId="00C2E64A" w14:textId="78A832E7" w:rsidR="008759D3" w:rsidRPr="008759D3" w:rsidRDefault="008759D3" w:rsidP="008759D3">
            <w:pPr>
              <w:jc w:val="center"/>
              <w:rPr>
                <w:sz w:val="22"/>
                <w:szCs w:val="22"/>
              </w:rPr>
            </w:pPr>
            <w:r>
              <w:rPr>
                <w:sz w:val="22"/>
                <w:szCs w:val="22"/>
              </w:rPr>
              <w:t>80</w:t>
            </w:r>
          </w:p>
        </w:tc>
        <w:tc>
          <w:tcPr>
            <w:tcW w:w="1134" w:type="dxa"/>
            <w:vAlign w:val="center"/>
          </w:tcPr>
          <w:p w14:paraId="50096013" w14:textId="7DAAF77D" w:rsidR="00BD151A" w:rsidRPr="008759D3" w:rsidRDefault="001477B8" w:rsidP="008759D3">
            <w:pPr>
              <w:jc w:val="center"/>
              <w:rPr>
                <w:rFonts w:eastAsia="Arial"/>
                <w:sz w:val="22"/>
                <w:szCs w:val="22"/>
              </w:rPr>
            </w:pPr>
            <w:r>
              <w:rPr>
                <w:rFonts w:cs="Arial"/>
                <w:sz w:val="22"/>
                <w:szCs w:val="22"/>
              </w:rPr>
              <w:t>UN</w:t>
            </w:r>
          </w:p>
        </w:tc>
        <w:tc>
          <w:tcPr>
            <w:tcW w:w="2835" w:type="dxa"/>
          </w:tcPr>
          <w:p w14:paraId="2A5F7F50" w14:textId="61FD1D26" w:rsidR="00BD151A" w:rsidRPr="008759D3" w:rsidRDefault="00BD151A" w:rsidP="00BD151A">
            <w:pPr>
              <w:tabs>
                <w:tab w:val="left" w:pos="129"/>
                <w:tab w:val="left" w:pos="5040"/>
              </w:tabs>
              <w:rPr>
                <w:sz w:val="22"/>
                <w:szCs w:val="22"/>
              </w:rPr>
            </w:pPr>
          </w:p>
        </w:tc>
        <w:tc>
          <w:tcPr>
            <w:tcW w:w="1134" w:type="dxa"/>
          </w:tcPr>
          <w:p w14:paraId="09C4B7D7" w14:textId="77777777" w:rsidR="00BD151A" w:rsidRPr="008759D3" w:rsidRDefault="00BD151A" w:rsidP="00BD151A">
            <w:pPr>
              <w:jc w:val="center"/>
              <w:rPr>
                <w:b/>
                <w:bCs/>
                <w:color w:val="000000"/>
                <w:sz w:val="22"/>
                <w:szCs w:val="22"/>
              </w:rPr>
            </w:pPr>
          </w:p>
        </w:tc>
        <w:tc>
          <w:tcPr>
            <w:tcW w:w="1700" w:type="dxa"/>
            <w:vAlign w:val="center"/>
          </w:tcPr>
          <w:p w14:paraId="2CA3E67F" w14:textId="3F899CAE" w:rsidR="00BD151A" w:rsidRPr="008759D3" w:rsidRDefault="00BD151A" w:rsidP="00BD151A">
            <w:pPr>
              <w:jc w:val="center"/>
              <w:rPr>
                <w:b/>
                <w:bCs/>
                <w:color w:val="000000"/>
                <w:sz w:val="22"/>
                <w:szCs w:val="22"/>
              </w:rPr>
            </w:pPr>
          </w:p>
        </w:tc>
        <w:tc>
          <w:tcPr>
            <w:tcW w:w="1418" w:type="dxa"/>
            <w:vAlign w:val="center"/>
          </w:tcPr>
          <w:p w14:paraId="26CE6616" w14:textId="5F7FA92A" w:rsidR="00BD151A" w:rsidRPr="008759D3" w:rsidRDefault="00BD151A" w:rsidP="00BD151A">
            <w:pPr>
              <w:jc w:val="center"/>
              <w:rPr>
                <w:b/>
                <w:bCs/>
                <w:color w:val="000000"/>
                <w:sz w:val="22"/>
                <w:szCs w:val="22"/>
              </w:rPr>
            </w:pPr>
          </w:p>
        </w:tc>
      </w:tr>
      <w:tr w:rsidR="00BD151A" w:rsidRPr="008759D3" w14:paraId="285DA357" w14:textId="77777777" w:rsidTr="00107588">
        <w:trPr>
          <w:trHeight w:val="446"/>
        </w:trPr>
        <w:tc>
          <w:tcPr>
            <w:tcW w:w="704" w:type="dxa"/>
            <w:vAlign w:val="center"/>
          </w:tcPr>
          <w:p w14:paraId="47CD7098" w14:textId="0105730D" w:rsidR="00BD151A" w:rsidRPr="008759D3" w:rsidRDefault="00BD151A" w:rsidP="00BD151A">
            <w:pPr>
              <w:jc w:val="center"/>
              <w:rPr>
                <w:sz w:val="22"/>
                <w:szCs w:val="22"/>
              </w:rPr>
            </w:pPr>
            <w:r w:rsidRPr="008759D3">
              <w:rPr>
                <w:sz w:val="22"/>
                <w:szCs w:val="22"/>
              </w:rPr>
              <w:t>4</w:t>
            </w:r>
          </w:p>
        </w:tc>
        <w:tc>
          <w:tcPr>
            <w:tcW w:w="851" w:type="dxa"/>
            <w:vAlign w:val="center"/>
          </w:tcPr>
          <w:p w14:paraId="2F6560B8" w14:textId="592D35FA" w:rsidR="00BD151A" w:rsidRPr="008759D3" w:rsidRDefault="008759D3" w:rsidP="008759D3">
            <w:pPr>
              <w:jc w:val="center"/>
              <w:rPr>
                <w:sz w:val="22"/>
                <w:szCs w:val="22"/>
              </w:rPr>
            </w:pPr>
            <w:r>
              <w:rPr>
                <w:sz w:val="22"/>
                <w:szCs w:val="22"/>
              </w:rPr>
              <w:t>80</w:t>
            </w:r>
          </w:p>
        </w:tc>
        <w:tc>
          <w:tcPr>
            <w:tcW w:w="1134" w:type="dxa"/>
            <w:vAlign w:val="center"/>
          </w:tcPr>
          <w:p w14:paraId="5F3C4317" w14:textId="6BF65726" w:rsidR="00BD151A" w:rsidRPr="008759D3" w:rsidRDefault="008759D3" w:rsidP="008759D3">
            <w:pPr>
              <w:jc w:val="center"/>
              <w:rPr>
                <w:sz w:val="22"/>
                <w:szCs w:val="22"/>
              </w:rPr>
            </w:pPr>
            <w:r>
              <w:rPr>
                <w:sz w:val="22"/>
                <w:szCs w:val="22"/>
              </w:rPr>
              <w:t>UN</w:t>
            </w:r>
          </w:p>
        </w:tc>
        <w:tc>
          <w:tcPr>
            <w:tcW w:w="2835" w:type="dxa"/>
          </w:tcPr>
          <w:p w14:paraId="25E6B7CD" w14:textId="465435C3" w:rsidR="00BD151A" w:rsidRPr="008759D3" w:rsidRDefault="00BD151A" w:rsidP="00BD151A">
            <w:pPr>
              <w:rPr>
                <w:rFonts w:eastAsia="Arial"/>
                <w:color w:val="000000"/>
                <w:sz w:val="22"/>
                <w:szCs w:val="22"/>
              </w:rPr>
            </w:pPr>
          </w:p>
        </w:tc>
        <w:tc>
          <w:tcPr>
            <w:tcW w:w="1134" w:type="dxa"/>
          </w:tcPr>
          <w:p w14:paraId="17B99337" w14:textId="77777777" w:rsidR="00BD151A" w:rsidRPr="008759D3" w:rsidRDefault="00BD151A" w:rsidP="00BD151A">
            <w:pPr>
              <w:jc w:val="center"/>
              <w:rPr>
                <w:b/>
                <w:bCs/>
                <w:color w:val="000000"/>
                <w:sz w:val="22"/>
                <w:szCs w:val="22"/>
              </w:rPr>
            </w:pPr>
          </w:p>
        </w:tc>
        <w:tc>
          <w:tcPr>
            <w:tcW w:w="1700" w:type="dxa"/>
            <w:vAlign w:val="center"/>
          </w:tcPr>
          <w:p w14:paraId="1F260346" w14:textId="1DA40464" w:rsidR="00BD151A" w:rsidRPr="008759D3" w:rsidRDefault="00BD151A" w:rsidP="00BD151A">
            <w:pPr>
              <w:jc w:val="center"/>
              <w:rPr>
                <w:b/>
                <w:bCs/>
                <w:color w:val="000000"/>
                <w:sz w:val="22"/>
                <w:szCs w:val="22"/>
              </w:rPr>
            </w:pPr>
          </w:p>
        </w:tc>
        <w:tc>
          <w:tcPr>
            <w:tcW w:w="1418" w:type="dxa"/>
            <w:vAlign w:val="center"/>
          </w:tcPr>
          <w:p w14:paraId="10585911" w14:textId="1D4C92AF" w:rsidR="00BD151A" w:rsidRPr="008759D3" w:rsidRDefault="00BD151A" w:rsidP="00BD151A">
            <w:pPr>
              <w:jc w:val="center"/>
              <w:rPr>
                <w:b/>
                <w:bCs/>
                <w:color w:val="000000"/>
                <w:sz w:val="22"/>
                <w:szCs w:val="22"/>
              </w:rPr>
            </w:pPr>
          </w:p>
        </w:tc>
      </w:tr>
      <w:tr w:rsidR="00BD151A" w:rsidRPr="008759D3" w14:paraId="14FD4D09" w14:textId="77777777" w:rsidTr="00107588">
        <w:trPr>
          <w:trHeight w:val="446"/>
        </w:trPr>
        <w:tc>
          <w:tcPr>
            <w:tcW w:w="704" w:type="dxa"/>
            <w:vAlign w:val="center"/>
          </w:tcPr>
          <w:p w14:paraId="2B5002FE" w14:textId="491B7A16" w:rsidR="00BD151A" w:rsidRPr="008759D3" w:rsidRDefault="00BD151A" w:rsidP="00BD151A">
            <w:pPr>
              <w:jc w:val="center"/>
              <w:rPr>
                <w:sz w:val="22"/>
                <w:szCs w:val="22"/>
              </w:rPr>
            </w:pPr>
            <w:r w:rsidRPr="008759D3">
              <w:rPr>
                <w:sz w:val="22"/>
                <w:szCs w:val="22"/>
              </w:rPr>
              <w:t>5</w:t>
            </w:r>
          </w:p>
        </w:tc>
        <w:tc>
          <w:tcPr>
            <w:tcW w:w="851" w:type="dxa"/>
            <w:vAlign w:val="center"/>
          </w:tcPr>
          <w:p w14:paraId="378FA191" w14:textId="55111C06" w:rsidR="00BD151A" w:rsidRPr="008759D3" w:rsidRDefault="001477B8" w:rsidP="008759D3">
            <w:pPr>
              <w:jc w:val="center"/>
              <w:rPr>
                <w:sz w:val="22"/>
                <w:szCs w:val="22"/>
              </w:rPr>
            </w:pPr>
            <w:r>
              <w:rPr>
                <w:sz w:val="22"/>
                <w:szCs w:val="22"/>
              </w:rPr>
              <w:t>80</w:t>
            </w:r>
          </w:p>
        </w:tc>
        <w:tc>
          <w:tcPr>
            <w:tcW w:w="1134" w:type="dxa"/>
            <w:vAlign w:val="center"/>
          </w:tcPr>
          <w:p w14:paraId="1C36029B" w14:textId="4C844C82" w:rsidR="00BD151A" w:rsidRPr="008759D3" w:rsidRDefault="001477B8" w:rsidP="008759D3">
            <w:pPr>
              <w:jc w:val="center"/>
              <w:rPr>
                <w:sz w:val="22"/>
                <w:szCs w:val="22"/>
              </w:rPr>
            </w:pPr>
            <w:r>
              <w:rPr>
                <w:sz w:val="22"/>
                <w:szCs w:val="22"/>
              </w:rPr>
              <w:t>EM</w:t>
            </w:r>
          </w:p>
        </w:tc>
        <w:tc>
          <w:tcPr>
            <w:tcW w:w="2835" w:type="dxa"/>
          </w:tcPr>
          <w:p w14:paraId="5F0EC05C" w14:textId="279F5674" w:rsidR="00BD151A" w:rsidRPr="008759D3" w:rsidRDefault="00BD151A" w:rsidP="00BD151A">
            <w:pPr>
              <w:rPr>
                <w:rFonts w:eastAsia="Arial"/>
                <w:color w:val="000000"/>
                <w:sz w:val="22"/>
                <w:szCs w:val="22"/>
              </w:rPr>
            </w:pPr>
          </w:p>
        </w:tc>
        <w:tc>
          <w:tcPr>
            <w:tcW w:w="1134" w:type="dxa"/>
          </w:tcPr>
          <w:p w14:paraId="5C42979B" w14:textId="77777777" w:rsidR="00BD151A" w:rsidRPr="008759D3" w:rsidRDefault="00BD151A" w:rsidP="00BD151A">
            <w:pPr>
              <w:jc w:val="center"/>
              <w:rPr>
                <w:b/>
                <w:bCs/>
                <w:color w:val="000000"/>
                <w:sz w:val="22"/>
                <w:szCs w:val="22"/>
              </w:rPr>
            </w:pPr>
          </w:p>
        </w:tc>
        <w:tc>
          <w:tcPr>
            <w:tcW w:w="1700" w:type="dxa"/>
            <w:vAlign w:val="center"/>
          </w:tcPr>
          <w:p w14:paraId="53F67146" w14:textId="699EBF9E" w:rsidR="00BD151A" w:rsidRPr="008759D3" w:rsidRDefault="00BD151A" w:rsidP="00BD151A">
            <w:pPr>
              <w:jc w:val="center"/>
              <w:rPr>
                <w:b/>
                <w:bCs/>
                <w:color w:val="000000"/>
                <w:sz w:val="22"/>
                <w:szCs w:val="22"/>
              </w:rPr>
            </w:pPr>
          </w:p>
        </w:tc>
        <w:tc>
          <w:tcPr>
            <w:tcW w:w="1418" w:type="dxa"/>
            <w:vAlign w:val="center"/>
          </w:tcPr>
          <w:p w14:paraId="30645AD4" w14:textId="38492860" w:rsidR="00BD151A" w:rsidRPr="008759D3" w:rsidRDefault="00BD151A" w:rsidP="00BD151A">
            <w:pPr>
              <w:jc w:val="center"/>
              <w:rPr>
                <w:b/>
                <w:bCs/>
                <w:color w:val="000000"/>
                <w:sz w:val="22"/>
                <w:szCs w:val="22"/>
              </w:rPr>
            </w:pPr>
          </w:p>
        </w:tc>
      </w:tr>
      <w:tr w:rsidR="00BD151A" w:rsidRPr="008759D3" w14:paraId="4E584192" w14:textId="77777777" w:rsidTr="00107588">
        <w:trPr>
          <w:trHeight w:val="446"/>
        </w:trPr>
        <w:tc>
          <w:tcPr>
            <w:tcW w:w="704" w:type="dxa"/>
            <w:vAlign w:val="center"/>
          </w:tcPr>
          <w:p w14:paraId="548119D3" w14:textId="3E2778F5" w:rsidR="00BD151A" w:rsidRPr="008759D3" w:rsidRDefault="00BD151A" w:rsidP="00BD151A">
            <w:pPr>
              <w:jc w:val="center"/>
              <w:rPr>
                <w:sz w:val="22"/>
                <w:szCs w:val="22"/>
              </w:rPr>
            </w:pPr>
            <w:r w:rsidRPr="008759D3">
              <w:rPr>
                <w:sz w:val="22"/>
                <w:szCs w:val="22"/>
              </w:rPr>
              <w:t>6</w:t>
            </w:r>
          </w:p>
        </w:tc>
        <w:tc>
          <w:tcPr>
            <w:tcW w:w="851" w:type="dxa"/>
            <w:vAlign w:val="center"/>
          </w:tcPr>
          <w:p w14:paraId="77C89F65" w14:textId="2D8D88E0" w:rsidR="00BD151A" w:rsidRPr="008759D3" w:rsidRDefault="001477B8" w:rsidP="008759D3">
            <w:pPr>
              <w:jc w:val="center"/>
              <w:rPr>
                <w:sz w:val="22"/>
                <w:szCs w:val="22"/>
              </w:rPr>
            </w:pPr>
            <w:r>
              <w:rPr>
                <w:sz w:val="22"/>
                <w:szCs w:val="22"/>
              </w:rPr>
              <w:t>160</w:t>
            </w:r>
          </w:p>
        </w:tc>
        <w:tc>
          <w:tcPr>
            <w:tcW w:w="1134" w:type="dxa"/>
            <w:vAlign w:val="center"/>
          </w:tcPr>
          <w:p w14:paraId="6697ED89" w14:textId="7EED58AE" w:rsidR="00BD151A" w:rsidRPr="008759D3" w:rsidRDefault="001477B8" w:rsidP="008759D3">
            <w:pPr>
              <w:jc w:val="center"/>
              <w:rPr>
                <w:sz w:val="22"/>
                <w:szCs w:val="22"/>
              </w:rPr>
            </w:pPr>
            <w:r>
              <w:rPr>
                <w:sz w:val="22"/>
                <w:szCs w:val="22"/>
              </w:rPr>
              <w:t>UN</w:t>
            </w:r>
          </w:p>
        </w:tc>
        <w:tc>
          <w:tcPr>
            <w:tcW w:w="2835" w:type="dxa"/>
            <w:vAlign w:val="bottom"/>
          </w:tcPr>
          <w:p w14:paraId="6D8086BF" w14:textId="26C46719" w:rsidR="00BD151A" w:rsidRPr="008759D3" w:rsidRDefault="00BD151A" w:rsidP="00BD151A">
            <w:pPr>
              <w:rPr>
                <w:rFonts w:eastAsia="Arial"/>
                <w:color w:val="000000"/>
                <w:sz w:val="22"/>
                <w:szCs w:val="22"/>
              </w:rPr>
            </w:pPr>
          </w:p>
        </w:tc>
        <w:tc>
          <w:tcPr>
            <w:tcW w:w="1134" w:type="dxa"/>
          </w:tcPr>
          <w:p w14:paraId="17C9355F" w14:textId="77777777" w:rsidR="00BD151A" w:rsidRPr="008759D3" w:rsidRDefault="00BD151A" w:rsidP="00BD151A">
            <w:pPr>
              <w:jc w:val="center"/>
              <w:rPr>
                <w:b/>
                <w:bCs/>
                <w:color w:val="000000"/>
                <w:sz w:val="22"/>
                <w:szCs w:val="22"/>
              </w:rPr>
            </w:pPr>
          </w:p>
        </w:tc>
        <w:tc>
          <w:tcPr>
            <w:tcW w:w="1700" w:type="dxa"/>
            <w:vAlign w:val="center"/>
          </w:tcPr>
          <w:p w14:paraId="76BE2F64" w14:textId="078CFAFF" w:rsidR="00BD151A" w:rsidRPr="008759D3" w:rsidRDefault="00BD151A" w:rsidP="00BD151A">
            <w:pPr>
              <w:jc w:val="center"/>
              <w:rPr>
                <w:b/>
                <w:bCs/>
                <w:color w:val="000000"/>
                <w:sz w:val="22"/>
                <w:szCs w:val="22"/>
              </w:rPr>
            </w:pPr>
          </w:p>
        </w:tc>
        <w:tc>
          <w:tcPr>
            <w:tcW w:w="1418" w:type="dxa"/>
            <w:vAlign w:val="center"/>
          </w:tcPr>
          <w:p w14:paraId="792CFFA4" w14:textId="0A29FAF3" w:rsidR="00BD151A" w:rsidRPr="008759D3" w:rsidRDefault="00BD151A" w:rsidP="00BD151A">
            <w:pPr>
              <w:jc w:val="center"/>
              <w:rPr>
                <w:b/>
                <w:bCs/>
                <w:color w:val="000000"/>
                <w:sz w:val="22"/>
                <w:szCs w:val="22"/>
              </w:rPr>
            </w:pPr>
          </w:p>
        </w:tc>
      </w:tr>
      <w:tr w:rsidR="00BD151A" w:rsidRPr="008759D3" w14:paraId="1FFA690C" w14:textId="77777777" w:rsidTr="00107588">
        <w:trPr>
          <w:trHeight w:val="446"/>
        </w:trPr>
        <w:tc>
          <w:tcPr>
            <w:tcW w:w="704" w:type="dxa"/>
            <w:vAlign w:val="center"/>
          </w:tcPr>
          <w:p w14:paraId="2AD855C8" w14:textId="0B582194" w:rsidR="00BD151A" w:rsidRPr="008759D3" w:rsidRDefault="00BD151A" w:rsidP="00BD151A">
            <w:pPr>
              <w:jc w:val="center"/>
              <w:rPr>
                <w:sz w:val="22"/>
                <w:szCs w:val="22"/>
              </w:rPr>
            </w:pPr>
            <w:r w:rsidRPr="008759D3">
              <w:rPr>
                <w:sz w:val="22"/>
                <w:szCs w:val="22"/>
              </w:rPr>
              <w:t>7</w:t>
            </w:r>
          </w:p>
        </w:tc>
        <w:tc>
          <w:tcPr>
            <w:tcW w:w="851" w:type="dxa"/>
            <w:vAlign w:val="center"/>
          </w:tcPr>
          <w:p w14:paraId="485FA808" w14:textId="6EDE4A52" w:rsidR="00BD151A" w:rsidRPr="008759D3" w:rsidRDefault="001477B8" w:rsidP="008759D3">
            <w:pPr>
              <w:jc w:val="center"/>
              <w:rPr>
                <w:sz w:val="22"/>
                <w:szCs w:val="22"/>
              </w:rPr>
            </w:pPr>
            <w:r>
              <w:rPr>
                <w:sz w:val="22"/>
                <w:szCs w:val="22"/>
              </w:rPr>
              <w:t>100</w:t>
            </w:r>
          </w:p>
        </w:tc>
        <w:tc>
          <w:tcPr>
            <w:tcW w:w="1134" w:type="dxa"/>
            <w:vAlign w:val="center"/>
          </w:tcPr>
          <w:p w14:paraId="18BE1499" w14:textId="0EF31408" w:rsidR="00BD151A" w:rsidRPr="008759D3" w:rsidRDefault="001477B8" w:rsidP="008759D3">
            <w:pPr>
              <w:jc w:val="center"/>
              <w:rPr>
                <w:sz w:val="22"/>
                <w:szCs w:val="22"/>
              </w:rPr>
            </w:pPr>
            <w:r>
              <w:rPr>
                <w:sz w:val="22"/>
                <w:szCs w:val="22"/>
              </w:rPr>
              <w:t>EM</w:t>
            </w:r>
          </w:p>
        </w:tc>
        <w:tc>
          <w:tcPr>
            <w:tcW w:w="2835" w:type="dxa"/>
          </w:tcPr>
          <w:p w14:paraId="4F28F551" w14:textId="57B40472" w:rsidR="00BD151A" w:rsidRPr="008759D3" w:rsidRDefault="00BD151A" w:rsidP="00BD151A">
            <w:pPr>
              <w:rPr>
                <w:rFonts w:eastAsia="Arial"/>
                <w:color w:val="000000"/>
                <w:sz w:val="22"/>
                <w:szCs w:val="22"/>
              </w:rPr>
            </w:pPr>
          </w:p>
        </w:tc>
        <w:tc>
          <w:tcPr>
            <w:tcW w:w="1134" w:type="dxa"/>
          </w:tcPr>
          <w:p w14:paraId="3A5FE241" w14:textId="77777777" w:rsidR="00BD151A" w:rsidRPr="008759D3" w:rsidRDefault="00BD151A" w:rsidP="00BD151A">
            <w:pPr>
              <w:jc w:val="center"/>
              <w:rPr>
                <w:b/>
                <w:bCs/>
                <w:color w:val="000000"/>
                <w:sz w:val="22"/>
                <w:szCs w:val="22"/>
              </w:rPr>
            </w:pPr>
          </w:p>
        </w:tc>
        <w:tc>
          <w:tcPr>
            <w:tcW w:w="1700" w:type="dxa"/>
            <w:vAlign w:val="center"/>
          </w:tcPr>
          <w:p w14:paraId="7158060E" w14:textId="13BF5403" w:rsidR="00BD151A" w:rsidRPr="008759D3" w:rsidRDefault="00BD151A" w:rsidP="00BD151A">
            <w:pPr>
              <w:jc w:val="center"/>
              <w:rPr>
                <w:b/>
                <w:bCs/>
                <w:color w:val="000000"/>
                <w:sz w:val="22"/>
                <w:szCs w:val="22"/>
              </w:rPr>
            </w:pPr>
          </w:p>
        </w:tc>
        <w:tc>
          <w:tcPr>
            <w:tcW w:w="1418" w:type="dxa"/>
            <w:vAlign w:val="center"/>
          </w:tcPr>
          <w:p w14:paraId="58ED3AED" w14:textId="4685BD63" w:rsidR="00BD151A" w:rsidRPr="008759D3" w:rsidRDefault="00BD151A" w:rsidP="00BD151A">
            <w:pPr>
              <w:jc w:val="center"/>
              <w:rPr>
                <w:b/>
                <w:bCs/>
                <w:color w:val="000000"/>
                <w:sz w:val="22"/>
                <w:szCs w:val="22"/>
              </w:rPr>
            </w:pPr>
          </w:p>
        </w:tc>
      </w:tr>
      <w:tr w:rsidR="00BD151A" w:rsidRPr="008759D3" w14:paraId="2932E8C4" w14:textId="77777777" w:rsidTr="00107588">
        <w:trPr>
          <w:trHeight w:val="446"/>
        </w:trPr>
        <w:tc>
          <w:tcPr>
            <w:tcW w:w="704" w:type="dxa"/>
            <w:vAlign w:val="center"/>
          </w:tcPr>
          <w:p w14:paraId="515CE531" w14:textId="4F0CE4AF" w:rsidR="00BD151A" w:rsidRPr="008759D3" w:rsidRDefault="00BD151A" w:rsidP="00BD151A">
            <w:pPr>
              <w:jc w:val="center"/>
              <w:rPr>
                <w:sz w:val="22"/>
                <w:szCs w:val="22"/>
              </w:rPr>
            </w:pPr>
            <w:r w:rsidRPr="008759D3">
              <w:rPr>
                <w:sz w:val="22"/>
                <w:szCs w:val="22"/>
              </w:rPr>
              <w:t>8</w:t>
            </w:r>
          </w:p>
        </w:tc>
        <w:tc>
          <w:tcPr>
            <w:tcW w:w="851" w:type="dxa"/>
            <w:vAlign w:val="center"/>
          </w:tcPr>
          <w:p w14:paraId="73D15693" w14:textId="2054C778" w:rsidR="00BD151A" w:rsidRPr="008759D3" w:rsidRDefault="001477B8" w:rsidP="008759D3">
            <w:pPr>
              <w:jc w:val="center"/>
              <w:rPr>
                <w:sz w:val="22"/>
                <w:szCs w:val="22"/>
              </w:rPr>
            </w:pPr>
            <w:r>
              <w:rPr>
                <w:sz w:val="22"/>
                <w:szCs w:val="22"/>
              </w:rPr>
              <w:t>80</w:t>
            </w:r>
          </w:p>
        </w:tc>
        <w:tc>
          <w:tcPr>
            <w:tcW w:w="1134" w:type="dxa"/>
            <w:vAlign w:val="center"/>
          </w:tcPr>
          <w:p w14:paraId="40F33412" w14:textId="7ACBFB1B" w:rsidR="00BD151A" w:rsidRPr="008759D3" w:rsidRDefault="001477B8" w:rsidP="008759D3">
            <w:pPr>
              <w:jc w:val="center"/>
              <w:rPr>
                <w:sz w:val="22"/>
                <w:szCs w:val="22"/>
              </w:rPr>
            </w:pPr>
            <w:r>
              <w:rPr>
                <w:sz w:val="22"/>
                <w:szCs w:val="22"/>
              </w:rPr>
              <w:t>CX</w:t>
            </w:r>
          </w:p>
        </w:tc>
        <w:tc>
          <w:tcPr>
            <w:tcW w:w="2835" w:type="dxa"/>
          </w:tcPr>
          <w:p w14:paraId="4D217B51" w14:textId="301B6581" w:rsidR="00BD151A" w:rsidRPr="008759D3" w:rsidRDefault="00BD151A" w:rsidP="00BD151A">
            <w:pPr>
              <w:rPr>
                <w:rFonts w:cs="Arial"/>
                <w:sz w:val="22"/>
                <w:szCs w:val="22"/>
              </w:rPr>
            </w:pPr>
          </w:p>
        </w:tc>
        <w:tc>
          <w:tcPr>
            <w:tcW w:w="1134" w:type="dxa"/>
          </w:tcPr>
          <w:p w14:paraId="1884B808" w14:textId="77777777" w:rsidR="00BD151A" w:rsidRPr="008759D3" w:rsidRDefault="00BD151A" w:rsidP="00BD151A">
            <w:pPr>
              <w:jc w:val="center"/>
              <w:rPr>
                <w:b/>
                <w:bCs/>
                <w:color w:val="000000"/>
                <w:sz w:val="22"/>
                <w:szCs w:val="22"/>
              </w:rPr>
            </w:pPr>
          </w:p>
        </w:tc>
        <w:tc>
          <w:tcPr>
            <w:tcW w:w="1700" w:type="dxa"/>
            <w:vAlign w:val="center"/>
          </w:tcPr>
          <w:p w14:paraId="3694CA12" w14:textId="77777777" w:rsidR="00BD151A" w:rsidRPr="008759D3" w:rsidRDefault="00BD151A" w:rsidP="00BD151A">
            <w:pPr>
              <w:jc w:val="center"/>
              <w:rPr>
                <w:b/>
                <w:bCs/>
                <w:color w:val="000000"/>
                <w:sz w:val="22"/>
                <w:szCs w:val="22"/>
              </w:rPr>
            </w:pPr>
          </w:p>
        </w:tc>
        <w:tc>
          <w:tcPr>
            <w:tcW w:w="1418" w:type="dxa"/>
            <w:vAlign w:val="center"/>
          </w:tcPr>
          <w:p w14:paraId="0518F31A" w14:textId="77777777" w:rsidR="00BD151A" w:rsidRPr="008759D3" w:rsidRDefault="00BD151A" w:rsidP="00BD151A">
            <w:pPr>
              <w:jc w:val="center"/>
              <w:rPr>
                <w:b/>
                <w:bCs/>
                <w:color w:val="000000"/>
                <w:sz w:val="22"/>
                <w:szCs w:val="22"/>
              </w:rPr>
            </w:pPr>
          </w:p>
        </w:tc>
      </w:tr>
      <w:tr w:rsidR="00BD151A" w:rsidRPr="008759D3" w14:paraId="686017FC" w14:textId="77777777" w:rsidTr="00107588">
        <w:trPr>
          <w:trHeight w:val="446"/>
        </w:trPr>
        <w:tc>
          <w:tcPr>
            <w:tcW w:w="704" w:type="dxa"/>
            <w:vAlign w:val="center"/>
          </w:tcPr>
          <w:p w14:paraId="1A7CAB32" w14:textId="3CADF713" w:rsidR="00BD151A" w:rsidRPr="008759D3" w:rsidRDefault="00BD151A" w:rsidP="00BD151A">
            <w:pPr>
              <w:jc w:val="center"/>
              <w:rPr>
                <w:sz w:val="22"/>
                <w:szCs w:val="22"/>
              </w:rPr>
            </w:pPr>
            <w:r w:rsidRPr="008759D3">
              <w:rPr>
                <w:sz w:val="22"/>
                <w:szCs w:val="22"/>
              </w:rPr>
              <w:t>9</w:t>
            </w:r>
          </w:p>
        </w:tc>
        <w:tc>
          <w:tcPr>
            <w:tcW w:w="851" w:type="dxa"/>
            <w:vAlign w:val="center"/>
          </w:tcPr>
          <w:p w14:paraId="3BC067CB" w14:textId="3EE83A90" w:rsidR="00BD151A" w:rsidRPr="008759D3" w:rsidRDefault="001477B8" w:rsidP="008759D3">
            <w:pPr>
              <w:jc w:val="center"/>
              <w:rPr>
                <w:sz w:val="22"/>
                <w:szCs w:val="22"/>
              </w:rPr>
            </w:pPr>
            <w:r>
              <w:rPr>
                <w:sz w:val="22"/>
                <w:szCs w:val="22"/>
              </w:rPr>
              <w:t>80</w:t>
            </w:r>
          </w:p>
        </w:tc>
        <w:tc>
          <w:tcPr>
            <w:tcW w:w="1134" w:type="dxa"/>
            <w:vAlign w:val="center"/>
          </w:tcPr>
          <w:p w14:paraId="5F5AAD49" w14:textId="32FBDCC7" w:rsidR="00BD151A" w:rsidRPr="008759D3" w:rsidRDefault="001477B8" w:rsidP="008759D3">
            <w:pPr>
              <w:jc w:val="center"/>
              <w:rPr>
                <w:sz w:val="22"/>
                <w:szCs w:val="22"/>
              </w:rPr>
            </w:pPr>
            <w:r>
              <w:rPr>
                <w:sz w:val="22"/>
                <w:szCs w:val="22"/>
              </w:rPr>
              <w:t>UN</w:t>
            </w:r>
          </w:p>
        </w:tc>
        <w:tc>
          <w:tcPr>
            <w:tcW w:w="2835" w:type="dxa"/>
          </w:tcPr>
          <w:p w14:paraId="34B6C1DB" w14:textId="2611C268" w:rsidR="00BD151A" w:rsidRPr="008759D3" w:rsidRDefault="00BD151A" w:rsidP="00BD151A">
            <w:pPr>
              <w:spacing w:line="276" w:lineRule="auto"/>
              <w:rPr>
                <w:rFonts w:cs="Arial"/>
                <w:sz w:val="22"/>
                <w:szCs w:val="22"/>
              </w:rPr>
            </w:pPr>
          </w:p>
        </w:tc>
        <w:tc>
          <w:tcPr>
            <w:tcW w:w="1134" w:type="dxa"/>
          </w:tcPr>
          <w:p w14:paraId="6237BD75" w14:textId="77777777" w:rsidR="00BD151A" w:rsidRPr="008759D3" w:rsidRDefault="00BD151A" w:rsidP="00BD151A">
            <w:pPr>
              <w:jc w:val="center"/>
              <w:rPr>
                <w:b/>
                <w:bCs/>
                <w:color w:val="000000"/>
                <w:sz w:val="22"/>
                <w:szCs w:val="22"/>
              </w:rPr>
            </w:pPr>
          </w:p>
        </w:tc>
        <w:tc>
          <w:tcPr>
            <w:tcW w:w="1700" w:type="dxa"/>
            <w:vAlign w:val="center"/>
          </w:tcPr>
          <w:p w14:paraId="0F6C159D" w14:textId="77777777" w:rsidR="00BD151A" w:rsidRPr="008759D3" w:rsidRDefault="00BD151A" w:rsidP="00BD151A">
            <w:pPr>
              <w:jc w:val="center"/>
              <w:rPr>
                <w:b/>
                <w:bCs/>
                <w:color w:val="000000"/>
                <w:sz w:val="22"/>
                <w:szCs w:val="22"/>
              </w:rPr>
            </w:pPr>
          </w:p>
        </w:tc>
        <w:tc>
          <w:tcPr>
            <w:tcW w:w="1418" w:type="dxa"/>
            <w:vAlign w:val="center"/>
          </w:tcPr>
          <w:p w14:paraId="4085CEEC" w14:textId="77777777" w:rsidR="00BD151A" w:rsidRPr="008759D3" w:rsidRDefault="00BD151A" w:rsidP="00BD151A">
            <w:pPr>
              <w:jc w:val="center"/>
              <w:rPr>
                <w:b/>
                <w:bCs/>
                <w:color w:val="000000"/>
                <w:sz w:val="22"/>
                <w:szCs w:val="22"/>
              </w:rPr>
            </w:pPr>
          </w:p>
        </w:tc>
      </w:tr>
      <w:tr w:rsidR="00BD151A" w:rsidRPr="008759D3" w14:paraId="4D145BA0" w14:textId="77777777" w:rsidTr="00107588">
        <w:trPr>
          <w:trHeight w:val="446"/>
        </w:trPr>
        <w:tc>
          <w:tcPr>
            <w:tcW w:w="704" w:type="dxa"/>
            <w:vAlign w:val="center"/>
          </w:tcPr>
          <w:p w14:paraId="609BCFDA" w14:textId="1FCAF440" w:rsidR="00BD151A" w:rsidRPr="008759D3" w:rsidRDefault="00BD151A" w:rsidP="00BD151A">
            <w:pPr>
              <w:jc w:val="center"/>
              <w:rPr>
                <w:sz w:val="22"/>
                <w:szCs w:val="22"/>
              </w:rPr>
            </w:pPr>
            <w:r w:rsidRPr="008759D3">
              <w:rPr>
                <w:sz w:val="22"/>
                <w:szCs w:val="22"/>
              </w:rPr>
              <w:t>10</w:t>
            </w:r>
          </w:p>
        </w:tc>
        <w:tc>
          <w:tcPr>
            <w:tcW w:w="851" w:type="dxa"/>
            <w:vAlign w:val="center"/>
          </w:tcPr>
          <w:p w14:paraId="5481CCB7" w14:textId="51335633" w:rsidR="00BD151A" w:rsidRPr="008759D3" w:rsidRDefault="001477B8" w:rsidP="008759D3">
            <w:pPr>
              <w:jc w:val="center"/>
              <w:rPr>
                <w:sz w:val="22"/>
                <w:szCs w:val="22"/>
              </w:rPr>
            </w:pPr>
            <w:r>
              <w:rPr>
                <w:sz w:val="22"/>
                <w:szCs w:val="22"/>
              </w:rPr>
              <w:t>700</w:t>
            </w:r>
          </w:p>
        </w:tc>
        <w:tc>
          <w:tcPr>
            <w:tcW w:w="1134" w:type="dxa"/>
            <w:vAlign w:val="center"/>
          </w:tcPr>
          <w:p w14:paraId="12975F40" w14:textId="035184BB" w:rsidR="00BD151A" w:rsidRPr="008759D3" w:rsidRDefault="001477B8" w:rsidP="008759D3">
            <w:pPr>
              <w:jc w:val="center"/>
              <w:rPr>
                <w:sz w:val="22"/>
                <w:szCs w:val="22"/>
              </w:rPr>
            </w:pPr>
            <w:r>
              <w:rPr>
                <w:sz w:val="22"/>
                <w:szCs w:val="22"/>
              </w:rPr>
              <w:t>UN</w:t>
            </w:r>
          </w:p>
        </w:tc>
        <w:tc>
          <w:tcPr>
            <w:tcW w:w="2835" w:type="dxa"/>
          </w:tcPr>
          <w:p w14:paraId="542DDAC3" w14:textId="125BE0A2" w:rsidR="00BD151A" w:rsidRPr="008759D3" w:rsidRDefault="00BD151A" w:rsidP="00BD151A">
            <w:pPr>
              <w:spacing w:line="276" w:lineRule="auto"/>
              <w:rPr>
                <w:rFonts w:cs="Arial"/>
                <w:sz w:val="22"/>
                <w:szCs w:val="22"/>
              </w:rPr>
            </w:pPr>
          </w:p>
        </w:tc>
        <w:tc>
          <w:tcPr>
            <w:tcW w:w="1134" w:type="dxa"/>
          </w:tcPr>
          <w:p w14:paraId="7E2E53BC" w14:textId="77777777" w:rsidR="00BD151A" w:rsidRPr="008759D3" w:rsidRDefault="00BD151A" w:rsidP="00BD151A">
            <w:pPr>
              <w:jc w:val="center"/>
              <w:rPr>
                <w:b/>
                <w:bCs/>
                <w:color w:val="000000"/>
                <w:sz w:val="22"/>
                <w:szCs w:val="22"/>
              </w:rPr>
            </w:pPr>
          </w:p>
        </w:tc>
        <w:tc>
          <w:tcPr>
            <w:tcW w:w="1700" w:type="dxa"/>
            <w:vAlign w:val="center"/>
          </w:tcPr>
          <w:p w14:paraId="524F5EE3" w14:textId="77777777" w:rsidR="00BD151A" w:rsidRPr="008759D3" w:rsidRDefault="00BD151A" w:rsidP="00BD151A">
            <w:pPr>
              <w:jc w:val="center"/>
              <w:rPr>
                <w:b/>
                <w:bCs/>
                <w:color w:val="000000"/>
                <w:sz w:val="22"/>
                <w:szCs w:val="22"/>
              </w:rPr>
            </w:pPr>
          </w:p>
        </w:tc>
        <w:tc>
          <w:tcPr>
            <w:tcW w:w="1418" w:type="dxa"/>
            <w:vAlign w:val="center"/>
          </w:tcPr>
          <w:p w14:paraId="49F81397" w14:textId="77777777" w:rsidR="00BD151A" w:rsidRPr="008759D3" w:rsidRDefault="00BD151A" w:rsidP="00BD151A">
            <w:pPr>
              <w:jc w:val="center"/>
              <w:rPr>
                <w:b/>
                <w:bCs/>
                <w:color w:val="000000"/>
                <w:sz w:val="22"/>
                <w:szCs w:val="22"/>
              </w:rPr>
            </w:pPr>
          </w:p>
        </w:tc>
      </w:tr>
      <w:tr w:rsidR="00BD151A" w:rsidRPr="008759D3" w14:paraId="71526207" w14:textId="77777777" w:rsidTr="00107588">
        <w:trPr>
          <w:trHeight w:val="446"/>
        </w:trPr>
        <w:tc>
          <w:tcPr>
            <w:tcW w:w="704" w:type="dxa"/>
            <w:vAlign w:val="center"/>
          </w:tcPr>
          <w:p w14:paraId="10364384" w14:textId="1DFF761A" w:rsidR="00BD151A" w:rsidRPr="008759D3" w:rsidRDefault="00BD151A" w:rsidP="00BD151A">
            <w:pPr>
              <w:jc w:val="center"/>
              <w:rPr>
                <w:sz w:val="22"/>
                <w:szCs w:val="22"/>
              </w:rPr>
            </w:pPr>
            <w:r w:rsidRPr="008759D3">
              <w:rPr>
                <w:sz w:val="22"/>
                <w:szCs w:val="22"/>
              </w:rPr>
              <w:t>11</w:t>
            </w:r>
          </w:p>
        </w:tc>
        <w:tc>
          <w:tcPr>
            <w:tcW w:w="851" w:type="dxa"/>
            <w:vAlign w:val="center"/>
          </w:tcPr>
          <w:p w14:paraId="0CC8D4E8" w14:textId="7E798396" w:rsidR="00BD151A" w:rsidRPr="008759D3" w:rsidRDefault="001477B8" w:rsidP="008759D3">
            <w:pPr>
              <w:jc w:val="center"/>
              <w:rPr>
                <w:sz w:val="22"/>
                <w:szCs w:val="22"/>
              </w:rPr>
            </w:pPr>
            <w:r>
              <w:rPr>
                <w:sz w:val="22"/>
                <w:szCs w:val="22"/>
              </w:rPr>
              <w:t>1800</w:t>
            </w:r>
          </w:p>
        </w:tc>
        <w:tc>
          <w:tcPr>
            <w:tcW w:w="1134" w:type="dxa"/>
            <w:vAlign w:val="center"/>
          </w:tcPr>
          <w:p w14:paraId="0F9C735E" w14:textId="74D09C31" w:rsidR="00BD151A" w:rsidRPr="008759D3" w:rsidRDefault="001477B8" w:rsidP="008759D3">
            <w:pPr>
              <w:jc w:val="center"/>
              <w:rPr>
                <w:sz w:val="22"/>
                <w:szCs w:val="22"/>
              </w:rPr>
            </w:pPr>
            <w:r>
              <w:rPr>
                <w:sz w:val="22"/>
                <w:szCs w:val="22"/>
              </w:rPr>
              <w:t>UN</w:t>
            </w:r>
          </w:p>
        </w:tc>
        <w:tc>
          <w:tcPr>
            <w:tcW w:w="2835" w:type="dxa"/>
          </w:tcPr>
          <w:p w14:paraId="0002A1A3" w14:textId="69C559F3" w:rsidR="00BD151A" w:rsidRPr="008759D3" w:rsidRDefault="00BD151A" w:rsidP="00BD151A">
            <w:pPr>
              <w:spacing w:line="276" w:lineRule="auto"/>
              <w:rPr>
                <w:rFonts w:cs="Arial"/>
                <w:sz w:val="22"/>
                <w:szCs w:val="22"/>
              </w:rPr>
            </w:pPr>
          </w:p>
        </w:tc>
        <w:tc>
          <w:tcPr>
            <w:tcW w:w="1134" w:type="dxa"/>
          </w:tcPr>
          <w:p w14:paraId="7FFF9E70" w14:textId="77777777" w:rsidR="00BD151A" w:rsidRPr="008759D3" w:rsidRDefault="00BD151A" w:rsidP="00BD151A">
            <w:pPr>
              <w:jc w:val="center"/>
              <w:rPr>
                <w:b/>
                <w:bCs/>
                <w:color w:val="000000"/>
                <w:sz w:val="22"/>
                <w:szCs w:val="22"/>
              </w:rPr>
            </w:pPr>
          </w:p>
        </w:tc>
        <w:tc>
          <w:tcPr>
            <w:tcW w:w="1700" w:type="dxa"/>
            <w:vAlign w:val="center"/>
          </w:tcPr>
          <w:p w14:paraId="0C6E1FAF" w14:textId="77777777" w:rsidR="00BD151A" w:rsidRPr="008759D3" w:rsidRDefault="00BD151A" w:rsidP="00BD151A">
            <w:pPr>
              <w:jc w:val="center"/>
              <w:rPr>
                <w:b/>
                <w:bCs/>
                <w:color w:val="000000"/>
                <w:sz w:val="22"/>
                <w:szCs w:val="22"/>
              </w:rPr>
            </w:pPr>
          </w:p>
        </w:tc>
        <w:tc>
          <w:tcPr>
            <w:tcW w:w="1418" w:type="dxa"/>
            <w:vAlign w:val="center"/>
          </w:tcPr>
          <w:p w14:paraId="77C23AB0" w14:textId="77777777" w:rsidR="00BD151A" w:rsidRPr="008759D3" w:rsidRDefault="00BD151A" w:rsidP="00BD151A">
            <w:pPr>
              <w:jc w:val="center"/>
              <w:rPr>
                <w:b/>
                <w:bCs/>
                <w:color w:val="000000"/>
                <w:sz w:val="22"/>
                <w:szCs w:val="22"/>
              </w:rPr>
            </w:pPr>
          </w:p>
        </w:tc>
      </w:tr>
      <w:tr w:rsidR="00BD151A" w:rsidRPr="008759D3" w14:paraId="7BE2B5C0" w14:textId="77777777" w:rsidTr="00107588">
        <w:trPr>
          <w:trHeight w:val="446"/>
        </w:trPr>
        <w:tc>
          <w:tcPr>
            <w:tcW w:w="704" w:type="dxa"/>
            <w:vAlign w:val="center"/>
          </w:tcPr>
          <w:p w14:paraId="1A4B47C6" w14:textId="19704249" w:rsidR="00BD151A" w:rsidRPr="008759D3" w:rsidRDefault="00BD151A" w:rsidP="00BD151A">
            <w:pPr>
              <w:jc w:val="center"/>
              <w:rPr>
                <w:sz w:val="22"/>
                <w:szCs w:val="22"/>
              </w:rPr>
            </w:pPr>
            <w:r w:rsidRPr="008759D3">
              <w:rPr>
                <w:sz w:val="22"/>
                <w:szCs w:val="22"/>
              </w:rPr>
              <w:t>12</w:t>
            </w:r>
          </w:p>
        </w:tc>
        <w:tc>
          <w:tcPr>
            <w:tcW w:w="851" w:type="dxa"/>
            <w:vAlign w:val="center"/>
          </w:tcPr>
          <w:p w14:paraId="550D4621" w14:textId="63B61025" w:rsidR="00BD151A" w:rsidRPr="008759D3" w:rsidRDefault="001477B8" w:rsidP="008759D3">
            <w:pPr>
              <w:jc w:val="center"/>
              <w:rPr>
                <w:sz w:val="22"/>
                <w:szCs w:val="22"/>
              </w:rPr>
            </w:pPr>
            <w:r>
              <w:rPr>
                <w:sz w:val="22"/>
                <w:szCs w:val="22"/>
              </w:rPr>
              <w:t>2100</w:t>
            </w:r>
          </w:p>
        </w:tc>
        <w:tc>
          <w:tcPr>
            <w:tcW w:w="1134" w:type="dxa"/>
            <w:vAlign w:val="center"/>
          </w:tcPr>
          <w:p w14:paraId="79483999" w14:textId="1204F3BE" w:rsidR="00BD151A" w:rsidRPr="008759D3" w:rsidRDefault="001477B8" w:rsidP="008759D3">
            <w:pPr>
              <w:jc w:val="center"/>
              <w:rPr>
                <w:sz w:val="22"/>
                <w:szCs w:val="22"/>
              </w:rPr>
            </w:pPr>
            <w:r>
              <w:rPr>
                <w:sz w:val="22"/>
                <w:szCs w:val="22"/>
              </w:rPr>
              <w:t>UN</w:t>
            </w:r>
          </w:p>
        </w:tc>
        <w:tc>
          <w:tcPr>
            <w:tcW w:w="2835" w:type="dxa"/>
          </w:tcPr>
          <w:p w14:paraId="62D6AC13" w14:textId="5318BAD5" w:rsidR="00BD151A" w:rsidRPr="008759D3" w:rsidRDefault="00BD151A" w:rsidP="00BD151A">
            <w:pPr>
              <w:spacing w:line="276" w:lineRule="auto"/>
              <w:rPr>
                <w:rFonts w:cs="Arial"/>
                <w:sz w:val="22"/>
                <w:szCs w:val="22"/>
              </w:rPr>
            </w:pPr>
          </w:p>
        </w:tc>
        <w:tc>
          <w:tcPr>
            <w:tcW w:w="1134" w:type="dxa"/>
          </w:tcPr>
          <w:p w14:paraId="60943ABA" w14:textId="77777777" w:rsidR="00BD151A" w:rsidRPr="008759D3" w:rsidRDefault="00BD151A" w:rsidP="00BD151A">
            <w:pPr>
              <w:jc w:val="center"/>
              <w:rPr>
                <w:b/>
                <w:bCs/>
                <w:color w:val="000000"/>
                <w:sz w:val="22"/>
                <w:szCs w:val="22"/>
              </w:rPr>
            </w:pPr>
          </w:p>
        </w:tc>
        <w:tc>
          <w:tcPr>
            <w:tcW w:w="1700" w:type="dxa"/>
            <w:vAlign w:val="center"/>
          </w:tcPr>
          <w:p w14:paraId="319DEC01" w14:textId="77777777" w:rsidR="00BD151A" w:rsidRPr="008759D3" w:rsidRDefault="00BD151A" w:rsidP="00BD151A">
            <w:pPr>
              <w:jc w:val="center"/>
              <w:rPr>
                <w:b/>
                <w:bCs/>
                <w:color w:val="000000"/>
                <w:sz w:val="22"/>
                <w:szCs w:val="22"/>
              </w:rPr>
            </w:pPr>
          </w:p>
        </w:tc>
        <w:tc>
          <w:tcPr>
            <w:tcW w:w="1418" w:type="dxa"/>
            <w:vAlign w:val="center"/>
          </w:tcPr>
          <w:p w14:paraId="1273B490" w14:textId="77777777" w:rsidR="00BD151A" w:rsidRPr="008759D3" w:rsidRDefault="00BD151A" w:rsidP="00BD151A">
            <w:pPr>
              <w:jc w:val="center"/>
              <w:rPr>
                <w:b/>
                <w:bCs/>
                <w:color w:val="000000"/>
                <w:sz w:val="22"/>
                <w:szCs w:val="22"/>
              </w:rPr>
            </w:pPr>
          </w:p>
        </w:tc>
      </w:tr>
      <w:tr w:rsidR="00BD151A" w:rsidRPr="008759D3" w14:paraId="13B8762D" w14:textId="77777777" w:rsidTr="00107588">
        <w:trPr>
          <w:trHeight w:val="446"/>
        </w:trPr>
        <w:tc>
          <w:tcPr>
            <w:tcW w:w="704" w:type="dxa"/>
            <w:vAlign w:val="center"/>
          </w:tcPr>
          <w:p w14:paraId="31A98240" w14:textId="1128DFA7" w:rsidR="00BD151A" w:rsidRPr="008759D3" w:rsidRDefault="00BD151A" w:rsidP="00BD151A">
            <w:pPr>
              <w:jc w:val="center"/>
              <w:rPr>
                <w:sz w:val="22"/>
                <w:szCs w:val="22"/>
              </w:rPr>
            </w:pPr>
            <w:r w:rsidRPr="008759D3">
              <w:rPr>
                <w:sz w:val="22"/>
                <w:szCs w:val="22"/>
              </w:rPr>
              <w:t>13</w:t>
            </w:r>
          </w:p>
        </w:tc>
        <w:tc>
          <w:tcPr>
            <w:tcW w:w="851" w:type="dxa"/>
            <w:vAlign w:val="center"/>
          </w:tcPr>
          <w:p w14:paraId="4EF69AFB" w14:textId="05EFC508" w:rsidR="00BD151A" w:rsidRPr="008759D3" w:rsidRDefault="001477B8" w:rsidP="008759D3">
            <w:pPr>
              <w:jc w:val="center"/>
              <w:rPr>
                <w:sz w:val="22"/>
                <w:szCs w:val="22"/>
              </w:rPr>
            </w:pPr>
            <w:r>
              <w:rPr>
                <w:sz w:val="22"/>
                <w:szCs w:val="22"/>
              </w:rPr>
              <w:t>1000</w:t>
            </w:r>
          </w:p>
        </w:tc>
        <w:tc>
          <w:tcPr>
            <w:tcW w:w="1134" w:type="dxa"/>
            <w:vAlign w:val="center"/>
          </w:tcPr>
          <w:p w14:paraId="65A45ED5" w14:textId="257AD93F" w:rsidR="00BD151A" w:rsidRPr="008759D3" w:rsidRDefault="001477B8" w:rsidP="008759D3">
            <w:pPr>
              <w:jc w:val="center"/>
              <w:rPr>
                <w:sz w:val="22"/>
                <w:szCs w:val="22"/>
              </w:rPr>
            </w:pPr>
            <w:r>
              <w:rPr>
                <w:sz w:val="22"/>
                <w:szCs w:val="22"/>
              </w:rPr>
              <w:t>EM</w:t>
            </w:r>
          </w:p>
        </w:tc>
        <w:tc>
          <w:tcPr>
            <w:tcW w:w="2835" w:type="dxa"/>
          </w:tcPr>
          <w:p w14:paraId="6DD6EE70" w14:textId="76C46B5F" w:rsidR="00BD151A" w:rsidRPr="008759D3" w:rsidRDefault="00BD151A" w:rsidP="00BD151A">
            <w:pPr>
              <w:spacing w:line="276" w:lineRule="auto"/>
              <w:rPr>
                <w:rFonts w:cs="Arial"/>
                <w:sz w:val="22"/>
                <w:szCs w:val="22"/>
              </w:rPr>
            </w:pPr>
          </w:p>
        </w:tc>
        <w:tc>
          <w:tcPr>
            <w:tcW w:w="1134" w:type="dxa"/>
          </w:tcPr>
          <w:p w14:paraId="69862F74" w14:textId="77777777" w:rsidR="00BD151A" w:rsidRPr="008759D3" w:rsidRDefault="00BD151A" w:rsidP="00BD151A">
            <w:pPr>
              <w:jc w:val="center"/>
              <w:rPr>
                <w:b/>
                <w:bCs/>
                <w:color w:val="000000"/>
                <w:sz w:val="22"/>
                <w:szCs w:val="22"/>
              </w:rPr>
            </w:pPr>
          </w:p>
        </w:tc>
        <w:tc>
          <w:tcPr>
            <w:tcW w:w="1700" w:type="dxa"/>
            <w:vAlign w:val="center"/>
          </w:tcPr>
          <w:p w14:paraId="5BD75D37" w14:textId="77777777" w:rsidR="00BD151A" w:rsidRPr="008759D3" w:rsidRDefault="00BD151A" w:rsidP="00BD151A">
            <w:pPr>
              <w:jc w:val="center"/>
              <w:rPr>
                <w:b/>
                <w:bCs/>
                <w:color w:val="000000"/>
                <w:sz w:val="22"/>
                <w:szCs w:val="22"/>
              </w:rPr>
            </w:pPr>
          </w:p>
        </w:tc>
        <w:tc>
          <w:tcPr>
            <w:tcW w:w="1418" w:type="dxa"/>
            <w:vAlign w:val="center"/>
          </w:tcPr>
          <w:p w14:paraId="701FEC48" w14:textId="77777777" w:rsidR="00BD151A" w:rsidRPr="008759D3" w:rsidRDefault="00BD151A" w:rsidP="00BD151A">
            <w:pPr>
              <w:jc w:val="center"/>
              <w:rPr>
                <w:b/>
                <w:bCs/>
                <w:color w:val="000000"/>
                <w:sz w:val="22"/>
                <w:szCs w:val="22"/>
              </w:rPr>
            </w:pPr>
          </w:p>
        </w:tc>
      </w:tr>
      <w:tr w:rsidR="00BD151A" w:rsidRPr="008759D3" w14:paraId="5D028B01" w14:textId="77777777" w:rsidTr="007953B4">
        <w:trPr>
          <w:trHeight w:val="446"/>
        </w:trPr>
        <w:tc>
          <w:tcPr>
            <w:tcW w:w="704" w:type="dxa"/>
            <w:vAlign w:val="center"/>
          </w:tcPr>
          <w:p w14:paraId="3CA824F6" w14:textId="169BEE73" w:rsidR="00BD151A" w:rsidRPr="008759D3" w:rsidRDefault="00BD151A" w:rsidP="00BD151A">
            <w:pPr>
              <w:jc w:val="center"/>
              <w:rPr>
                <w:sz w:val="22"/>
                <w:szCs w:val="22"/>
              </w:rPr>
            </w:pPr>
            <w:r w:rsidRPr="008759D3">
              <w:rPr>
                <w:sz w:val="22"/>
                <w:szCs w:val="22"/>
              </w:rPr>
              <w:t>14</w:t>
            </w:r>
          </w:p>
        </w:tc>
        <w:tc>
          <w:tcPr>
            <w:tcW w:w="851" w:type="dxa"/>
            <w:vAlign w:val="center"/>
          </w:tcPr>
          <w:p w14:paraId="199EBBEC" w14:textId="2887C10D" w:rsidR="00BD151A" w:rsidRPr="008759D3" w:rsidRDefault="001477B8" w:rsidP="008759D3">
            <w:pPr>
              <w:jc w:val="center"/>
              <w:rPr>
                <w:sz w:val="22"/>
                <w:szCs w:val="22"/>
              </w:rPr>
            </w:pPr>
            <w:r>
              <w:rPr>
                <w:sz w:val="22"/>
                <w:szCs w:val="22"/>
              </w:rPr>
              <w:t>700</w:t>
            </w:r>
          </w:p>
        </w:tc>
        <w:tc>
          <w:tcPr>
            <w:tcW w:w="1134" w:type="dxa"/>
            <w:vAlign w:val="center"/>
          </w:tcPr>
          <w:p w14:paraId="799C1C4E" w14:textId="2C962E38" w:rsidR="00BD151A" w:rsidRPr="008759D3" w:rsidRDefault="001477B8" w:rsidP="008759D3">
            <w:pPr>
              <w:jc w:val="center"/>
              <w:rPr>
                <w:sz w:val="22"/>
                <w:szCs w:val="22"/>
              </w:rPr>
            </w:pPr>
            <w:r>
              <w:rPr>
                <w:sz w:val="22"/>
                <w:szCs w:val="22"/>
              </w:rPr>
              <w:t>PC</w:t>
            </w:r>
          </w:p>
        </w:tc>
        <w:tc>
          <w:tcPr>
            <w:tcW w:w="2835" w:type="dxa"/>
            <w:vAlign w:val="bottom"/>
          </w:tcPr>
          <w:p w14:paraId="74F6D8CA" w14:textId="68580E3A" w:rsidR="00BD151A" w:rsidRPr="008759D3" w:rsidRDefault="00BD151A" w:rsidP="00BD151A">
            <w:pPr>
              <w:spacing w:line="276" w:lineRule="auto"/>
              <w:rPr>
                <w:rFonts w:cs="Arial"/>
                <w:sz w:val="22"/>
                <w:szCs w:val="22"/>
              </w:rPr>
            </w:pPr>
          </w:p>
        </w:tc>
        <w:tc>
          <w:tcPr>
            <w:tcW w:w="1134" w:type="dxa"/>
          </w:tcPr>
          <w:p w14:paraId="3CE7B259" w14:textId="77777777" w:rsidR="00BD151A" w:rsidRPr="008759D3" w:rsidRDefault="00BD151A" w:rsidP="00BD151A">
            <w:pPr>
              <w:jc w:val="center"/>
              <w:rPr>
                <w:b/>
                <w:bCs/>
                <w:color w:val="000000"/>
                <w:sz w:val="22"/>
                <w:szCs w:val="22"/>
              </w:rPr>
            </w:pPr>
          </w:p>
        </w:tc>
        <w:tc>
          <w:tcPr>
            <w:tcW w:w="1700" w:type="dxa"/>
            <w:vAlign w:val="center"/>
          </w:tcPr>
          <w:p w14:paraId="1FB1C8A4" w14:textId="77777777" w:rsidR="00BD151A" w:rsidRPr="008759D3" w:rsidRDefault="00BD151A" w:rsidP="00BD151A">
            <w:pPr>
              <w:jc w:val="center"/>
              <w:rPr>
                <w:b/>
                <w:bCs/>
                <w:color w:val="000000"/>
                <w:sz w:val="22"/>
                <w:szCs w:val="22"/>
              </w:rPr>
            </w:pPr>
          </w:p>
        </w:tc>
        <w:tc>
          <w:tcPr>
            <w:tcW w:w="1418" w:type="dxa"/>
            <w:vAlign w:val="center"/>
          </w:tcPr>
          <w:p w14:paraId="026AF9EC" w14:textId="77777777" w:rsidR="00BD151A" w:rsidRPr="008759D3" w:rsidRDefault="00BD151A" w:rsidP="00BD151A">
            <w:pPr>
              <w:jc w:val="center"/>
              <w:rPr>
                <w:b/>
                <w:bCs/>
                <w:color w:val="000000"/>
                <w:sz w:val="22"/>
                <w:szCs w:val="22"/>
              </w:rPr>
            </w:pPr>
          </w:p>
        </w:tc>
      </w:tr>
      <w:tr w:rsidR="00BD151A" w:rsidRPr="008759D3" w14:paraId="42B61B0D" w14:textId="77777777" w:rsidTr="007953B4">
        <w:trPr>
          <w:trHeight w:val="446"/>
        </w:trPr>
        <w:tc>
          <w:tcPr>
            <w:tcW w:w="704" w:type="dxa"/>
            <w:vAlign w:val="center"/>
          </w:tcPr>
          <w:p w14:paraId="2BD531E0" w14:textId="586BD696" w:rsidR="00BD151A" w:rsidRPr="008759D3" w:rsidRDefault="00BD151A" w:rsidP="00BD151A">
            <w:pPr>
              <w:jc w:val="center"/>
              <w:rPr>
                <w:sz w:val="22"/>
                <w:szCs w:val="22"/>
              </w:rPr>
            </w:pPr>
            <w:r w:rsidRPr="008759D3">
              <w:rPr>
                <w:sz w:val="22"/>
                <w:szCs w:val="22"/>
              </w:rPr>
              <w:t>15</w:t>
            </w:r>
          </w:p>
        </w:tc>
        <w:tc>
          <w:tcPr>
            <w:tcW w:w="851" w:type="dxa"/>
            <w:vAlign w:val="center"/>
          </w:tcPr>
          <w:p w14:paraId="2CE72B54" w14:textId="33B24EED" w:rsidR="00BD151A" w:rsidRPr="008759D3" w:rsidRDefault="001477B8" w:rsidP="008759D3">
            <w:pPr>
              <w:jc w:val="center"/>
              <w:rPr>
                <w:sz w:val="22"/>
                <w:szCs w:val="22"/>
              </w:rPr>
            </w:pPr>
            <w:r>
              <w:rPr>
                <w:sz w:val="22"/>
                <w:szCs w:val="22"/>
              </w:rPr>
              <w:t>600</w:t>
            </w:r>
          </w:p>
        </w:tc>
        <w:tc>
          <w:tcPr>
            <w:tcW w:w="1134" w:type="dxa"/>
            <w:vAlign w:val="center"/>
          </w:tcPr>
          <w:p w14:paraId="3B75FDE6" w14:textId="1695EAD2" w:rsidR="00BD151A" w:rsidRPr="008759D3" w:rsidRDefault="001477B8" w:rsidP="008759D3">
            <w:pPr>
              <w:jc w:val="center"/>
              <w:rPr>
                <w:sz w:val="22"/>
                <w:szCs w:val="22"/>
              </w:rPr>
            </w:pPr>
            <w:r>
              <w:rPr>
                <w:sz w:val="22"/>
                <w:szCs w:val="22"/>
              </w:rPr>
              <w:t>PC</w:t>
            </w:r>
          </w:p>
        </w:tc>
        <w:tc>
          <w:tcPr>
            <w:tcW w:w="2835" w:type="dxa"/>
            <w:vAlign w:val="bottom"/>
          </w:tcPr>
          <w:p w14:paraId="389A25DD" w14:textId="1526A482" w:rsidR="00BD151A" w:rsidRPr="008759D3" w:rsidRDefault="00BD151A" w:rsidP="00BD151A">
            <w:pPr>
              <w:rPr>
                <w:rFonts w:eastAsia="Arial" w:cs="Arial"/>
                <w:color w:val="000000"/>
                <w:sz w:val="22"/>
                <w:szCs w:val="22"/>
              </w:rPr>
            </w:pPr>
          </w:p>
        </w:tc>
        <w:tc>
          <w:tcPr>
            <w:tcW w:w="1134" w:type="dxa"/>
          </w:tcPr>
          <w:p w14:paraId="0CAB69CD" w14:textId="77777777" w:rsidR="00BD151A" w:rsidRPr="008759D3" w:rsidRDefault="00BD151A" w:rsidP="00BD151A">
            <w:pPr>
              <w:jc w:val="center"/>
              <w:rPr>
                <w:b/>
                <w:bCs/>
                <w:color w:val="000000"/>
                <w:sz w:val="22"/>
                <w:szCs w:val="22"/>
              </w:rPr>
            </w:pPr>
          </w:p>
        </w:tc>
        <w:tc>
          <w:tcPr>
            <w:tcW w:w="1700" w:type="dxa"/>
            <w:vAlign w:val="center"/>
          </w:tcPr>
          <w:p w14:paraId="2706A122" w14:textId="77777777" w:rsidR="00BD151A" w:rsidRPr="008759D3" w:rsidRDefault="00BD151A" w:rsidP="00BD151A">
            <w:pPr>
              <w:jc w:val="center"/>
              <w:rPr>
                <w:b/>
                <w:bCs/>
                <w:color w:val="000000"/>
                <w:sz w:val="22"/>
                <w:szCs w:val="22"/>
              </w:rPr>
            </w:pPr>
          </w:p>
        </w:tc>
        <w:tc>
          <w:tcPr>
            <w:tcW w:w="1418" w:type="dxa"/>
            <w:vAlign w:val="center"/>
          </w:tcPr>
          <w:p w14:paraId="44607004" w14:textId="77777777" w:rsidR="00BD151A" w:rsidRPr="008759D3" w:rsidRDefault="00BD151A" w:rsidP="00BD151A">
            <w:pPr>
              <w:jc w:val="center"/>
              <w:rPr>
                <w:b/>
                <w:bCs/>
                <w:color w:val="000000"/>
                <w:sz w:val="22"/>
                <w:szCs w:val="22"/>
              </w:rPr>
            </w:pPr>
          </w:p>
        </w:tc>
      </w:tr>
      <w:tr w:rsidR="00BD151A" w:rsidRPr="008759D3" w14:paraId="0F67C088" w14:textId="77777777" w:rsidTr="00CC27BA">
        <w:trPr>
          <w:trHeight w:val="446"/>
        </w:trPr>
        <w:tc>
          <w:tcPr>
            <w:tcW w:w="704" w:type="dxa"/>
            <w:vAlign w:val="center"/>
          </w:tcPr>
          <w:p w14:paraId="565296DE" w14:textId="68AE5CF2" w:rsidR="00BD151A" w:rsidRPr="008759D3" w:rsidRDefault="00BD151A" w:rsidP="00BD151A">
            <w:pPr>
              <w:jc w:val="center"/>
              <w:rPr>
                <w:sz w:val="22"/>
                <w:szCs w:val="22"/>
              </w:rPr>
            </w:pPr>
            <w:r w:rsidRPr="008759D3">
              <w:rPr>
                <w:sz w:val="22"/>
                <w:szCs w:val="22"/>
              </w:rPr>
              <w:t>16</w:t>
            </w:r>
          </w:p>
        </w:tc>
        <w:tc>
          <w:tcPr>
            <w:tcW w:w="851" w:type="dxa"/>
            <w:vAlign w:val="center"/>
          </w:tcPr>
          <w:p w14:paraId="3972A70E" w14:textId="74392C87" w:rsidR="00BD151A" w:rsidRPr="008759D3" w:rsidRDefault="001477B8" w:rsidP="008759D3">
            <w:pPr>
              <w:jc w:val="center"/>
              <w:rPr>
                <w:sz w:val="22"/>
                <w:szCs w:val="22"/>
              </w:rPr>
            </w:pPr>
            <w:r>
              <w:rPr>
                <w:sz w:val="22"/>
                <w:szCs w:val="22"/>
              </w:rPr>
              <w:t>180</w:t>
            </w:r>
          </w:p>
        </w:tc>
        <w:tc>
          <w:tcPr>
            <w:tcW w:w="1134" w:type="dxa"/>
            <w:vAlign w:val="center"/>
          </w:tcPr>
          <w:p w14:paraId="7E7F86D8" w14:textId="2CB7FB53" w:rsidR="00BD151A" w:rsidRPr="008759D3" w:rsidRDefault="001477B8" w:rsidP="008759D3">
            <w:pPr>
              <w:jc w:val="center"/>
              <w:rPr>
                <w:sz w:val="22"/>
                <w:szCs w:val="22"/>
              </w:rPr>
            </w:pPr>
            <w:r>
              <w:rPr>
                <w:sz w:val="22"/>
                <w:szCs w:val="22"/>
              </w:rPr>
              <w:t>EM</w:t>
            </w:r>
          </w:p>
        </w:tc>
        <w:tc>
          <w:tcPr>
            <w:tcW w:w="2835" w:type="dxa"/>
            <w:vAlign w:val="bottom"/>
          </w:tcPr>
          <w:p w14:paraId="7D650699" w14:textId="0681D61D" w:rsidR="00BD151A" w:rsidRPr="008759D3" w:rsidRDefault="00BD151A" w:rsidP="00BD151A">
            <w:pPr>
              <w:spacing w:line="276" w:lineRule="auto"/>
              <w:rPr>
                <w:rFonts w:cs="Arial"/>
                <w:sz w:val="22"/>
                <w:szCs w:val="22"/>
              </w:rPr>
            </w:pPr>
          </w:p>
        </w:tc>
        <w:tc>
          <w:tcPr>
            <w:tcW w:w="1134" w:type="dxa"/>
          </w:tcPr>
          <w:p w14:paraId="27BB1EC9" w14:textId="77777777" w:rsidR="00BD151A" w:rsidRPr="008759D3" w:rsidRDefault="00BD151A" w:rsidP="00BD151A">
            <w:pPr>
              <w:jc w:val="center"/>
              <w:rPr>
                <w:b/>
                <w:bCs/>
                <w:color w:val="000000"/>
                <w:sz w:val="22"/>
                <w:szCs w:val="22"/>
              </w:rPr>
            </w:pPr>
          </w:p>
        </w:tc>
        <w:tc>
          <w:tcPr>
            <w:tcW w:w="1700" w:type="dxa"/>
            <w:vAlign w:val="center"/>
          </w:tcPr>
          <w:p w14:paraId="5098BA98" w14:textId="77777777" w:rsidR="00BD151A" w:rsidRPr="008759D3" w:rsidRDefault="00BD151A" w:rsidP="00BD151A">
            <w:pPr>
              <w:jc w:val="center"/>
              <w:rPr>
                <w:b/>
                <w:bCs/>
                <w:color w:val="000000"/>
                <w:sz w:val="22"/>
                <w:szCs w:val="22"/>
              </w:rPr>
            </w:pPr>
          </w:p>
        </w:tc>
        <w:tc>
          <w:tcPr>
            <w:tcW w:w="1418" w:type="dxa"/>
            <w:vAlign w:val="center"/>
          </w:tcPr>
          <w:p w14:paraId="0E3B2E31" w14:textId="77777777" w:rsidR="00BD151A" w:rsidRPr="008759D3" w:rsidRDefault="00BD151A" w:rsidP="00BD151A">
            <w:pPr>
              <w:jc w:val="center"/>
              <w:rPr>
                <w:b/>
                <w:bCs/>
                <w:color w:val="000000"/>
                <w:sz w:val="22"/>
                <w:szCs w:val="22"/>
              </w:rPr>
            </w:pPr>
          </w:p>
        </w:tc>
      </w:tr>
      <w:tr w:rsidR="00BD151A" w:rsidRPr="008759D3" w14:paraId="36D6838A" w14:textId="77777777" w:rsidTr="00CC27BA">
        <w:trPr>
          <w:trHeight w:val="446"/>
        </w:trPr>
        <w:tc>
          <w:tcPr>
            <w:tcW w:w="704" w:type="dxa"/>
            <w:vAlign w:val="center"/>
          </w:tcPr>
          <w:p w14:paraId="32452BDA" w14:textId="7CD30FBC" w:rsidR="00BD151A" w:rsidRPr="008759D3" w:rsidRDefault="00BD151A" w:rsidP="00BD151A">
            <w:pPr>
              <w:jc w:val="center"/>
              <w:rPr>
                <w:sz w:val="22"/>
                <w:szCs w:val="22"/>
              </w:rPr>
            </w:pPr>
            <w:r w:rsidRPr="008759D3">
              <w:rPr>
                <w:sz w:val="22"/>
                <w:szCs w:val="22"/>
              </w:rPr>
              <w:t>17</w:t>
            </w:r>
          </w:p>
        </w:tc>
        <w:tc>
          <w:tcPr>
            <w:tcW w:w="851" w:type="dxa"/>
            <w:vAlign w:val="center"/>
          </w:tcPr>
          <w:p w14:paraId="22B0082A" w14:textId="56807B82" w:rsidR="00BD151A" w:rsidRPr="008759D3" w:rsidRDefault="001477B8" w:rsidP="008759D3">
            <w:pPr>
              <w:jc w:val="center"/>
              <w:rPr>
                <w:sz w:val="22"/>
                <w:szCs w:val="22"/>
              </w:rPr>
            </w:pPr>
            <w:r>
              <w:rPr>
                <w:sz w:val="22"/>
                <w:szCs w:val="22"/>
              </w:rPr>
              <w:t>350</w:t>
            </w:r>
          </w:p>
        </w:tc>
        <w:tc>
          <w:tcPr>
            <w:tcW w:w="1134" w:type="dxa"/>
            <w:vAlign w:val="center"/>
          </w:tcPr>
          <w:p w14:paraId="5635EF0D" w14:textId="57D0791C" w:rsidR="00BD151A" w:rsidRPr="008759D3" w:rsidRDefault="001477B8" w:rsidP="008759D3">
            <w:pPr>
              <w:jc w:val="center"/>
              <w:rPr>
                <w:sz w:val="22"/>
                <w:szCs w:val="22"/>
              </w:rPr>
            </w:pPr>
            <w:r>
              <w:rPr>
                <w:sz w:val="22"/>
                <w:szCs w:val="22"/>
              </w:rPr>
              <w:t>EM</w:t>
            </w:r>
          </w:p>
        </w:tc>
        <w:tc>
          <w:tcPr>
            <w:tcW w:w="2835" w:type="dxa"/>
            <w:vAlign w:val="bottom"/>
          </w:tcPr>
          <w:p w14:paraId="6E209D9C" w14:textId="3DFFC391" w:rsidR="00BD151A" w:rsidRPr="008759D3" w:rsidRDefault="00BD151A" w:rsidP="00BD151A">
            <w:pPr>
              <w:spacing w:line="276" w:lineRule="auto"/>
              <w:rPr>
                <w:rFonts w:cs="Arial"/>
                <w:sz w:val="22"/>
                <w:szCs w:val="22"/>
              </w:rPr>
            </w:pPr>
          </w:p>
        </w:tc>
        <w:tc>
          <w:tcPr>
            <w:tcW w:w="1134" w:type="dxa"/>
          </w:tcPr>
          <w:p w14:paraId="744B6C58" w14:textId="77777777" w:rsidR="00BD151A" w:rsidRPr="008759D3" w:rsidRDefault="00BD151A" w:rsidP="00BD151A">
            <w:pPr>
              <w:jc w:val="center"/>
              <w:rPr>
                <w:b/>
                <w:bCs/>
                <w:color w:val="000000"/>
                <w:sz w:val="22"/>
                <w:szCs w:val="22"/>
              </w:rPr>
            </w:pPr>
          </w:p>
        </w:tc>
        <w:tc>
          <w:tcPr>
            <w:tcW w:w="1700" w:type="dxa"/>
            <w:vAlign w:val="center"/>
          </w:tcPr>
          <w:p w14:paraId="0C8863C8" w14:textId="77777777" w:rsidR="00BD151A" w:rsidRPr="008759D3" w:rsidRDefault="00BD151A" w:rsidP="00BD151A">
            <w:pPr>
              <w:jc w:val="center"/>
              <w:rPr>
                <w:b/>
                <w:bCs/>
                <w:color w:val="000000"/>
                <w:sz w:val="22"/>
                <w:szCs w:val="22"/>
              </w:rPr>
            </w:pPr>
          </w:p>
        </w:tc>
        <w:tc>
          <w:tcPr>
            <w:tcW w:w="1418" w:type="dxa"/>
            <w:vAlign w:val="center"/>
          </w:tcPr>
          <w:p w14:paraId="6768B437" w14:textId="77777777" w:rsidR="00BD151A" w:rsidRPr="008759D3" w:rsidRDefault="00BD151A" w:rsidP="00BD151A">
            <w:pPr>
              <w:jc w:val="center"/>
              <w:rPr>
                <w:b/>
                <w:bCs/>
                <w:color w:val="000000"/>
                <w:sz w:val="22"/>
                <w:szCs w:val="22"/>
              </w:rPr>
            </w:pPr>
          </w:p>
        </w:tc>
      </w:tr>
      <w:tr w:rsidR="00BD151A" w:rsidRPr="008759D3" w14:paraId="5B15CC05" w14:textId="77777777" w:rsidTr="00CC27BA">
        <w:trPr>
          <w:trHeight w:val="446"/>
        </w:trPr>
        <w:tc>
          <w:tcPr>
            <w:tcW w:w="704" w:type="dxa"/>
            <w:vAlign w:val="center"/>
          </w:tcPr>
          <w:p w14:paraId="7127610E" w14:textId="43E1BB91" w:rsidR="00BD151A" w:rsidRPr="008759D3" w:rsidRDefault="00BD151A" w:rsidP="00BD151A">
            <w:pPr>
              <w:jc w:val="center"/>
              <w:rPr>
                <w:sz w:val="22"/>
                <w:szCs w:val="22"/>
              </w:rPr>
            </w:pPr>
            <w:r w:rsidRPr="008759D3">
              <w:rPr>
                <w:sz w:val="22"/>
                <w:szCs w:val="22"/>
              </w:rPr>
              <w:t>18</w:t>
            </w:r>
          </w:p>
        </w:tc>
        <w:tc>
          <w:tcPr>
            <w:tcW w:w="851" w:type="dxa"/>
            <w:vAlign w:val="center"/>
          </w:tcPr>
          <w:p w14:paraId="0EC341FC" w14:textId="31244307" w:rsidR="00BD151A" w:rsidRPr="008759D3" w:rsidRDefault="001477B8" w:rsidP="008759D3">
            <w:pPr>
              <w:jc w:val="center"/>
              <w:rPr>
                <w:sz w:val="22"/>
                <w:szCs w:val="22"/>
              </w:rPr>
            </w:pPr>
            <w:r>
              <w:rPr>
                <w:sz w:val="22"/>
                <w:szCs w:val="22"/>
              </w:rPr>
              <w:t>350</w:t>
            </w:r>
          </w:p>
        </w:tc>
        <w:tc>
          <w:tcPr>
            <w:tcW w:w="1134" w:type="dxa"/>
            <w:vAlign w:val="center"/>
          </w:tcPr>
          <w:p w14:paraId="73C72999" w14:textId="55643F7B" w:rsidR="00BD151A" w:rsidRPr="008759D3" w:rsidRDefault="001477B8" w:rsidP="008759D3">
            <w:pPr>
              <w:jc w:val="center"/>
              <w:rPr>
                <w:sz w:val="22"/>
                <w:szCs w:val="22"/>
              </w:rPr>
            </w:pPr>
            <w:r>
              <w:rPr>
                <w:sz w:val="22"/>
                <w:szCs w:val="22"/>
              </w:rPr>
              <w:t>EM</w:t>
            </w:r>
          </w:p>
        </w:tc>
        <w:tc>
          <w:tcPr>
            <w:tcW w:w="2835" w:type="dxa"/>
            <w:vAlign w:val="bottom"/>
          </w:tcPr>
          <w:p w14:paraId="3A93D69B" w14:textId="17FE71E3" w:rsidR="00BD151A" w:rsidRPr="008759D3" w:rsidRDefault="00BD151A" w:rsidP="00BD151A">
            <w:pPr>
              <w:spacing w:line="276" w:lineRule="auto"/>
              <w:rPr>
                <w:rFonts w:cs="Arial"/>
                <w:sz w:val="22"/>
                <w:szCs w:val="22"/>
              </w:rPr>
            </w:pPr>
          </w:p>
        </w:tc>
        <w:tc>
          <w:tcPr>
            <w:tcW w:w="1134" w:type="dxa"/>
          </w:tcPr>
          <w:p w14:paraId="549CD43F" w14:textId="77777777" w:rsidR="00BD151A" w:rsidRPr="008759D3" w:rsidRDefault="00BD151A" w:rsidP="00BD151A">
            <w:pPr>
              <w:jc w:val="center"/>
              <w:rPr>
                <w:b/>
                <w:bCs/>
                <w:color w:val="000000"/>
                <w:sz w:val="22"/>
                <w:szCs w:val="22"/>
              </w:rPr>
            </w:pPr>
          </w:p>
        </w:tc>
        <w:tc>
          <w:tcPr>
            <w:tcW w:w="1700" w:type="dxa"/>
            <w:vAlign w:val="center"/>
          </w:tcPr>
          <w:p w14:paraId="1F8749DC" w14:textId="77777777" w:rsidR="00BD151A" w:rsidRPr="008759D3" w:rsidRDefault="00BD151A" w:rsidP="00BD151A">
            <w:pPr>
              <w:jc w:val="center"/>
              <w:rPr>
                <w:b/>
                <w:bCs/>
                <w:color w:val="000000"/>
                <w:sz w:val="22"/>
                <w:szCs w:val="22"/>
              </w:rPr>
            </w:pPr>
          </w:p>
        </w:tc>
        <w:tc>
          <w:tcPr>
            <w:tcW w:w="1418" w:type="dxa"/>
            <w:vAlign w:val="center"/>
          </w:tcPr>
          <w:p w14:paraId="24292FA6" w14:textId="77777777" w:rsidR="00BD151A" w:rsidRPr="008759D3" w:rsidRDefault="00BD151A" w:rsidP="00BD151A">
            <w:pPr>
              <w:jc w:val="center"/>
              <w:rPr>
                <w:b/>
                <w:bCs/>
                <w:color w:val="000000"/>
                <w:sz w:val="22"/>
                <w:szCs w:val="22"/>
              </w:rPr>
            </w:pPr>
          </w:p>
        </w:tc>
      </w:tr>
      <w:tr w:rsidR="00BD151A" w:rsidRPr="008759D3" w14:paraId="3747B690" w14:textId="77777777" w:rsidTr="00CC27BA">
        <w:trPr>
          <w:trHeight w:val="446"/>
        </w:trPr>
        <w:tc>
          <w:tcPr>
            <w:tcW w:w="704" w:type="dxa"/>
            <w:vAlign w:val="center"/>
          </w:tcPr>
          <w:p w14:paraId="7563B0C3" w14:textId="35B4246B" w:rsidR="00BD151A" w:rsidRPr="008759D3" w:rsidRDefault="00BD151A" w:rsidP="00BD151A">
            <w:pPr>
              <w:jc w:val="center"/>
              <w:rPr>
                <w:sz w:val="22"/>
                <w:szCs w:val="22"/>
              </w:rPr>
            </w:pPr>
            <w:r w:rsidRPr="008759D3">
              <w:rPr>
                <w:sz w:val="22"/>
                <w:szCs w:val="22"/>
              </w:rPr>
              <w:t>19</w:t>
            </w:r>
          </w:p>
        </w:tc>
        <w:tc>
          <w:tcPr>
            <w:tcW w:w="851" w:type="dxa"/>
            <w:vAlign w:val="center"/>
          </w:tcPr>
          <w:p w14:paraId="0C81308A" w14:textId="665AE131" w:rsidR="00BD151A" w:rsidRPr="008759D3" w:rsidRDefault="001477B8" w:rsidP="008759D3">
            <w:pPr>
              <w:jc w:val="center"/>
              <w:rPr>
                <w:sz w:val="22"/>
                <w:szCs w:val="22"/>
              </w:rPr>
            </w:pPr>
            <w:r>
              <w:rPr>
                <w:sz w:val="22"/>
                <w:szCs w:val="22"/>
              </w:rPr>
              <w:t>180</w:t>
            </w:r>
          </w:p>
        </w:tc>
        <w:tc>
          <w:tcPr>
            <w:tcW w:w="1134" w:type="dxa"/>
            <w:vAlign w:val="center"/>
          </w:tcPr>
          <w:p w14:paraId="532FCFCF" w14:textId="471605C8" w:rsidR="00BD151A" w:rsidRPr="008759D3" w:rsidRDefault="001477B8" w:rsidP="008759D3">
            <w:pPr>
              <w:jc w:val="center"/>
              <w:rPr>
                <w:sz w:val="22"/>
                <w:szCs w:val="22"/>
              </w:rPr>
            </w:pPr>
            <w:r>
              <w:rPr>
                <w:sz w:val="22"/>
                <w:szCs w:val="22"/>
              </w:rPr>
              <w:t>EM</w:t>
            </w:r>
          </w:p>
        </w:tc>
        <w:tc>
          <w:tcPr>
            <w:tcW w:w="2835" w:type="dxa"/>
            <w:vAlign w:val="bottom"/>
          </w:tcPr>
          <w:p w14:paraId="6C442272" w14:textId="1763CDA3" w:rsidR="00BD151A" w:rsidRPr="008759D3" w:rsidRDefault="00BD151A" w:rsidP="00BD151A">
            <w:pPr>
              <w:spacing w:line="276" w:lineRule="auto"/>
              <w:rPr>
                <w:rFonts w:cs="Arial"/>
                <w:sz w:val="22"/>
                <w:szCs w:val="22"/>
              </w:rPr>
            </w:pPr>
          </w:p>
        </w:tc>
        <w:tc>
          <w:tcPr>
            <w:tcW w:w="1134" w:type="dxa"/>
          </w:tcPr>
          <w:p w14:paraId="0CEA5EFC" w14:textId="77777777" w:rsidR="00BD151A" w:rsidRPr="008759D3" w:rsidRDefault="00BD151A" w:rsidP="00BD151A">
            <w:pPr>
              <w:jc w:val="center"/>
              <w:rPr>
                <w:b/>
                <w:bCs/>
                <w:color w:val="000000"/>
                <w:sz w:val="22"/>
                <w:szCs w:val="22"/>
              </w:rPr>
            </w:pPr>
          </w:p>
        </w:tc>
        <w:tc>
          <w:tcPr>
            <w:tcW w:w="1700" w:type="dxa"/>
            <w:vAlign w:val="center"/>
          </w:tcPr>
          <w:p w14:paraId="164AAEDC" w14:textId="77777777" w:rsidR="00BD151A" w:rsidRPr="008759D3" w:rsidRDefault="00BD151A" w:rsidP="00BD151A">
            <w:pPr>
              <w:jc w:val="center"/>
              <w:rPr>
                <w:b/>
                <w:bCs/>
                <w:color w:val="000000"/>
                <w:sz w:val="22"/>
                <w:szCs w:val="22"/>
              </w:rPr>
            </w:pPr>
          </w:p>
        </w:tc>
        <w:tc>
          <w:tcPr>
            <w:tcW w:w="1418" w:type="dxa"/>
            <w:vAlign w:val="center"/>
          </w:tcPr>
          <w:p w14:paraId="4A22E212" w14:textId="77777777" w:rsidR="00BD151A" w:rsidRPr="008759D3" w:rsidRDefault="00BD151A" w:rsidP="00BD151A">
            <w:pPr>
              <w:jc w:val="center"/>
              <w:rPr>
                <w:b/>
                <w:bCs/>
                <w:color w:val="000000"/>
                <w:sz w:val="22"/>
                <w:szCs w:val="22"/>
              </w:rPr>
            </w:pPr>
          </w:p>
        </w:tc>
      </w:tr>
      <w:tr w:rsidR="00BD151A" w:rsidRPr="008759D3" w14:paraId="66DB597D" w14:textId="77777777" w:rsidTr="00CC27BA">
        <w:trPr>
          <w:trHeight w:val="446"/>
        </w:trPr>
        <w:tc>
          <w:tcPr>
            <w:tcW w:w="704" w:type="dxa"/>
            <w:vAlign w:val="center"/>
          </w:tcPr>
          <w:p w14:paraId="432C0527" w14:textId="45300AA6" w:rsidR="00BD151A" w:rsidRPr="008759D3" w:rsidRDefault="00BD151A" w:rsidP="00BD151A">
            <w:pPr>
              <w:jc w:val="center"/>
              <w:rPr>
                <w:sz w:val="22"/>
                <w:szCs w:val="22"/>
              </w:rPr>
            </w:pPr>
            <w:r w:rsidRPr="008759D3">
              <w:rPr>
                <w:sz w:val="22"/>
                <w:szCs w:val="22"/>
              </w:rPr>
              <w:lastRenderedPageBreak/>
              <w:t>20</w:t>
            </w:r>
          </w:p>
        </w:tc>
        <w:tc>
          <w:tcPr>
            <w:tcW w:w="851" w:type="dxa"/>
            <w:vAlign w:val="center"/>
          </w:tcPr>
          <w:p w14:paraId="0ACE766C" w14:textId="7BF3C5D7" w:rsidR="00BD151A" w:rsidRPr="008759D3" w:rsidRDefault="001477B8" w:rsidP="008759D3">
            <w:pPr>
              <w:jc w:val="center"/>
              <w:rPr>
                <w:sz w:val="22"/>
                <w:szCs w:val="22"/>
              </w:rPr>
            </w:pPr>
            <w:r>
              <w:rPr>
                <w:sz w:val="22"/>
                <w:szCs w:val="22"/>
              </w:rPr>
              <w:t>250</w:t>
            </w:r>
          </w:p>
        </w:tc>
        <w:tc>
          <w:tcPr>
            <w:tcW w:w="1134" w:type="dxa"/>
            <w:vAlign w:val="center"/>
          </w:tcPr>
          <w:p w14:paraId="2DA1CB20" w14:textId="73AD2FE6" w:rsidR="00BD151A" w:rsidRPr="008759D3" w:rsidRDefault="001477B8" w:rsidP="008759D3">
            <w:pPr>
              <w:jc w:val="center"/>
              <w:rPr>
                <w:sz w:val="22"/>
                <w:szCs w:val="22"/>
              </w:rPr>
            </w:pPr>
            <w:r>
              <w:rPr>
                <w:sz w:val="22"/>
                <w:szCs w:val="22"/>
              </w:rPr>
              <w:t>EM</w:t>
            </w:r>
          </w:p>
        </w:tc>
        <w:tc>
          <w:tcPr>
            <w:tcW w:w="2835" w:type="dxa"/>
            <w:vAlign w:val="bottom"/>
          </w:tcPr>
          <w:p w14:paraId="32FA65D0" w14:textId="6AD49438" w:rsidR="00BD151A" w:rsidRPr="008759D3" w:rsidRDefault="00BD151A" w:rsidP="00BD151A">
            <w:pPr>
              <w:spacing w:line="276" w:lineRule="auto"/>
              <w:rPr>
                <w:rFonts w:cs="Arial"/>
                <w:sz w:val="22"/>
                <w:szCs w:val="22"/>
              </w:rPr>
            </w:pPr>
          </w:p>
        </w:tc>
        <w:tc>
          <w:tcPr>
            <w:tcW w:w="1134" w:type="dxa"/>
          </w:tcPr>
          <w:p w14:paraId="4B20B893" w14:textId="77777777" w:rsidR="00BD151A" w:rsidRPr="008759D3" w:rsidRDefault="00BD151A" w:rsidP="00BD151A">
            <w:pPr>
              <w:jc w:val="center"/>
              <w:rPr>
                <w:b/>
                <w:bCs/>
                <w:color w:val="000000"/>
                <w:sz w:val="22"/>
                <w:szCs w:val="22"/>
              </w:rPr>
            </w:pPr>
          </w:p>
        </w:tc>
        <w:tc>
          <w:tcPr>
            <w:tcW w:w="1700" w:type="dxa"/>
            <w:vAlign w:val="center"/>
          </w:tcPr>
          <w:p w14:paraId="4155BB57" w14:textId="77777777" w:rsidR="00BD151A" w:rsidRPr="008759D3" w:rsidRDefault="00BD151A" w:rsidP="00BD151A">
            <w:pPr>
              <w:jc w:val="center"/>
              <w:rPr>
                <w:b/>
                <w:bCs/>
                <w:color w:val="000000"/>
                <w:sz w:val="22"/>
                <w:szCs w:val="22"/>
              </w:rPr>
            </w:pPr>
          </w:p>
        </w:tc>
        <w:tc>
          <w:tcPr>
            <w:tcW w:w="1418" w:type="dxa"/>
            <w:vAlign w:val="center"/>
          </w:tcPr>
          <w:p w14:paraId="1100CD94" w14:textId="77777777" w:rsidR="00BD151A" w:rsidRPr="008759D3" w:rsidRDefault="00BD151A" w:rsidP="00BD151A">
            <w:pPr>
              <w:jc w:val="center"/>
              <w:rPr>
                <w:b/>
                <w:bCs/>
                <w:color w:val="000000"/>
                <w:sz w:val="22"/>
                <w:szCs w:val="22"/>
              </w:rPr>
            </w:pPr>
          </w:p>
        </w:tc>
      </w:tr>
      <w:tr w:rsidR="00BD151A" w:rsidRPr="008759D3" w14:paraId="54DFDBD0" w14:textId="77777777" w:rsidTr="00CC27BA">
        <w:trPr>
          <w:trHeight w:val="446"/>
        </w:trPr>
        <w:tc>
          <w:tcPr>
            <w:tcW w:w="704" w:type="dxa"/>
            <w:vAlign w:val="center"/>
          </w:tcPr>
          <w:p w14:paraId="13A5684D" w14:textId="53DC1BF7" w:rsidR="00BD151A" w:rsidRPr="008759D3" w:rsidRDefault="00BD151A" w:rsidP="00BD151A">
            <w:pPr>
              <w:jc w:val="center"/>
              <w:rPr>
                <w:sz w:val="22"/>
                <w:szCs w:val="22"/>
              </w:rPr>
            </w:pPr>
            <w:r w:rsidRPr="008759D3">
              <w:rPr>
                <w:sz w:val="22"/>
                <w:szCs w:val="22"/>
              </w:rPr>
              <w:t>21</w:t>
            </w:r>
          </w:p>
        </w:tc>
        <w:tc>
          <w:tcPr>
            <w:tcW w:w="851" w:type="dxa"/>
            <w:vAlign w:val="center"/>
          </w:tcPr>
          <w:p w14:paraId="4B9F12B6" w14:textId="5CE59169" w:rsidR="00BD151A" w:rsidRPr="008759D3" w:rsidRDefault="001477B8" w:rsidP="008759D3">
            <w:pPr>
              <w:jc w:val="center"/>
              <w:rPr>
                <w:sz w:val="22"/>
                <w:szCs w:val="22"/>
              </w:rPr>
            </w:pPr>
            <w:r>
              <w:rPr>
                <w:sz w:val="22"/>
                <w:szCs w:val="22"/>
              </w:rPr>
              <w:t>250</w:t>
            </w:r>
          </w:p>
        </w:tc>
        <w:tc>
          <w:tcPr>
            <w:tcW w:w="1134" w:type="dxa"/>
            <w:vAlign w:val="center"/>
          </w:tcPr>
          <w:p w14:paraId="309DA78F" w14:textId="52C71820" w:rsidR="00BD151A" w:rsidRPr="008759D3" w:rsidRDefault="001477B8" w:rsidP="008759D3">
            <w:pPr>
              <w:jc w:val="center"/>
              <w:rPr>
                <w:sz w:val="22"/>
                <w:szCs w:val="22"/>
              </w:rPr>
            </w:pPr>
            <w:r>
              <w:rPr>
                <w:sz w:val="22"/>
                <w:szCs w:val="22"/>
              </w:rPr>
              <w:t>EM</w:t>
            </w:r>
          </w:p>
        </w:tc>
        <w:tc>
          <w:tcPr>
            <w:tcW w:w="2835" w:type="dxa"/>
            <w:vAlign w:val="bottom"/>
          </w:tcPr>
          <w:p w14:paraId="2B31F1D1" w14:textId="78471669" w:rsidR="00BD151A" w:rsidRPr="008759D3" w:rsidRDefault="00BD151A" w:rsidP="00BD151A">
            <w:pPr>
              <w:spacing w:line="276" w:lineRule="auto"/>
              <w:rPr>
                <w:rFonts w:cs="Arial"/>
                <w:sz w:val="22"/>
                <w:szCs w:val="22"/>
              </w:rPr>
            </w:pPr>
          </w:p>
        </w:tc>
        <w:tc>
          <w:tcPr>
            <w:tcW w:w="1134" w:type="dxa"/>
          </w:tcPr>
          <w:p w14:paraId="3616A2BD" w14:textId="77777777" w:rsidR="00BD151A" w:rsidRPr="008759D3" w:rsidRDefault="00BD151A" w:rsidP="00BD151A">
            <w:pPr>
              <w:jc w:val="center"/>
              <w:rPr>
                <w:b/>
                <w:bCs/>
                <w:color w:val="000000"/>
                <w:sz w:val="22"/>
                <w:szCs w:val="22"/>
              </w:rPr>
            </w:pPr>
          </w:p>
        </w:tc>
        <w:tc>
          <w:tcPr>
            <w:tcW w:w="1700" w:type="dxa"/>
            <w:vAlign w:val="center"/>
          </w:tcPr>
          <w:p w14:paraId="1D6DEEE6" w14:textId="77777777" w:rsidR="00BD151A" w:rsidRPr="008759D3" w:rsidRDefault="00BD151A" w:rsidP="00BD151A">
            <w:pPr>
              <w:jc w:val="center"/>
              <w:rPr>
                <w:b/>
                <w:bCs/>
                <w:color w:val="000000"/>
                <w:sz w:val="22"/>
                <w:szCs w:val="22"/>
              </w:rPr>
            </w:pPr>
          </w:p>
        </w:tc>
        <w:tc>
          <w:tcPr>
            <w:tcW w:w="1418" w:type="dxa"/>
            <w:vAlign w:val="center"/>
          </w:tcPr>
          <w:p w14:paraId="1D72B6E9" w14:textId="77777777" w:rsidR="00BD151A" w:rsidRPr="008759D3" w:rsidRDefault="00BD151A" w:rsidP="00BD151A">
            <w:pPr>
              <w:jc w:val="center"/>
              <w:rPr>
                <w:b/>
                <w:bCs/>
                <w:color w:val="000000"/>
                <w:sz w:val="22"/>
                <w:szCs w:val="22"/>
              </w:rPr>
            </w:pPr>
          </w:p>
        </w:tc>
      </w:tr>
      <w:tr w:rsidR="00BD151A" w:rsidRPr="008759D3" w14:paraId="5DF02AF3" w14:textId="77777777" w:rsidTr="00CC27BA">
        <w:trPr>
          <w:trHeight w:val="446"/>
        </w:trPr>
        <w:tc>
          <w:tcPr>
            <w:tcW w:w="704" w:type="dxa"/>
            <w:vAlign w:val="center"/>
          </w:tcPr>
          <w:p w14:paraId="2D38F23A" w14:textId="33FAEF0D" w:rsidR="00BD151A" w:rsidRPr="008759D3" w:rsidRDefault="00BD151A" w:rsidP="00BD151A">
            <w:pPr>
              <w:jc w:val="center"/>
              <w:rPr>
                <w:sz w:val="22"/>
                <w:szCs w:val="22"/>
              </w:rPr>
            </w:pPr>
            <w:r w:rsidRPr="008759D3">
              <w:rPr>
                <w:sz w:val="22"/>
                <w:szCs w:val="22"/>
              </w:rPr>
              <w:t>22</w:t>
            </w:r>
          </w:p>
        </w:tc>
        <w:tc>
          <w:tcPr>
            <w:tcW w:w="851" w:type="dxa"/>
            <w:vAlign w:val="center"/>
          </w:tcPr>
          <w:p w14:paraId="7CB15DE7" w14:textId="49A65E85" w:rsidR="00BD151A" w:rsidRPr="008759D3" w:rsidRDefault="001477B8" w:rsidP="008759D3">
            <w:pPr>
              <w:jc w:val="center"/>
              <w:rPr>
                <w:sz w:val="22"/>
                <w:szCs w:val="22"/>
              </w:rPr>
            </w:pPr>
            <w:r>
              <w:rPr>
                <w:sz w:val="22"/>
                <w:szCs w:val="22"/>
              </w:rPr>
              <w:t>1800</w:t>
            </w:r>
          </w:p>
        </w:tc>
        <w:tc>
          <w:tcPr>
            <w:tcW w:w="1134" w:type="dxa"/>
            <w:vAlign w:val="center"/>
          </w:tcPr>
          <w:p w14:paraId="3B6C6805" w14:textId="1DA59B36" w:rsidR="00BD151A" w:rsidRPr="008759D3" w:rsidRDefault="001477B8" w:rsidP="008759D3">
            <w:pPr>
              <w:jc w:val="center"/>
              <w:rPr>
                <w:sz w:val="22"/>
                <w:szCs w:val="22"/>
              </w:rPr>
            </w:pPr>
            <w:r>
              <w:rPr>
                <w:sz w:val="22"/>
                <w:szCs w:val="22"/>
              </w:rPr>
              <w:t>EM</w:t>
            </w:r>
          </w:p>
        </w:tc>
        <w:tc>
          <w:tcPr>
            <w:tcW w:w="2835" w:type="dxa"/>
            <w:vAlign w:val="bottom"/>
          </w:tcPr>
          <w:p w14:paraId="48DF6075" w14:textId="5A33B3E7" w:rsidR="00BD151A" w:rsidRPr="008759D3" w:rsidRDefault="00BD151A" w:rsidP="00BD151A">
            <w:pPr>
              <w:spacing w:line="276" w:lineRule="auto"/>
              <w:rPr>
                <w:rFonts w:cs="Arial"/>
                <w:sz w:val="22"/>
                <w:szCs w:val="22"/>
              </w:rPr>
            </w:pPr>
          </w:p>
        </w:tc>
        <w:tc>
          <w:tcPr>
            <w:tcW w:w="1134" w:type="dxa"/>
          </w:tcPr>
          <w:p w14:paraId="3C843DC6" w14:textId="77777777" w:rsidR="00BD151A" w:rsidRPr="008759D3" w:rsidRDefault="00BD151A" w:rsidP="00BD151A">
            <w:pPr>
              <w:jc w:val="center"/>
              <w:rPr>
                <w:b/>
                <w:bCs/>
                <w:color w:val="000000"/>
                <w:sz w:val="22"/>
                <w:szCs w:val="22"/>
              </w:rPr>
            </w:pPr>
          </w:p>
        </w:tc>
        <w:tc>
          <w:tcPr>
            <w:tcW w:w="1700" w:type="dxa"/>
            <w:vAlign w:val="center"/>
          </w:tcPr>
          <w:p w14:paraId="3842A388" w14:textId="77777777" w:rsidR="00BD151A" w:rsidRPr="008759D3" w:rsidRDefault="00BD151A" w:rsidP="00BD151A">
            <w:pPr>
              <w:jc w:val="center"/>
              <w:rPr>
                <w:b/>
                <w:bCs/>
                <w:color w:val="000000"/>
                <w:sz w:val="22"/>
                <w:szCs w:val="22"/>
              </w:rPr>
            </w:pPr>
          </w:p>
        </w:tc>
        <w:tc>
          <w:tcPr>
            <w:tcW w:w="1418" w:type="dxa"/>
            <w:vAlign w:val="center"/>
          </w:tcPr>
          <w:p w14:paraId="6F8860A2" w14:textId="77777777" w:rsidR="00BD151A" w:rsidRPr="008759D3" w:rsidRDefault="00BD151A" w:rsidP="00BD151A">
            <w:pPr>
              <w:jc w:val="center"/>
              <w:rPr>
                <w:b/>
                <w:bCs/>
                <w:color w:val="000000"/>
                <w:sz w:val="22"/>
                <w:szCs w:val="22"/>
              </w:rPr>
            </w:pPr>
          </w:p>
        </w:tc>
      </w:tr>
      <w:tr w:rsidR="00BD151A" w:rsidRPr="008759D3" w14:paraId="40820989" w14:textId="77777777" w:rsidTr="00CC27BA">
        <w:trPr>
          <w:trHeight w:val="446"/>
        </w:trPr>
        <w:tc>
          <w:tcPr>
            <w:tcW w:w="704" w:type="dxa"/>
            <w:vAlign w:val="center"/>
          </w:tcPr>
          <w:p w14:paraId="25CF7A60" w14:textId="46EA318B" w:rsidR="00BD151A" w:rsidRPr="008759D3" w:rsidRDefault="00BD151A" w:rsidP="00BD151A">
            <w:pPr>
              <w:jc w:val="center"/>
              <w:rPr>
                <w:sz w:val="22"/>
                <w:szCs w:val="22"/>
              </w:rPr>
            </w:pPr>
            <w:r w:rsidRPr="008759D3">
              <w:rPr>
                <w:sz w:val="22"/>
                <w:szCs w:val="22"/>
              </w:rPr>
              <w:t>23</w:t>
            </w:r>
          </w:p>
        </w:tc>
        <w:tc>
          <w:tcPr>
            <w:tcW w:w="851" w:type="dxa"/>
            <w:vAlign w:val="center"/>
          </w:tcPr>
          <w:p w14:paraId="23967FE1" w14:textId="431457CB" w:rsidR="00BD151A" w:rsidRPr="008759D3" w:rsidRDefault="001477B8" w:rsidP="008759D3">
            <w:pPr>
              <w:jc w:val="center"/>
              <w:rPr>
                <w:sz w:val="22"/>
                <w:szCs w:val="22"/>
              </w:rPr>
            </w:pPr>
            <w:r>
              <w:rPr>
                <w:sz w:val="22"/>
                <w:szCs w:val="22"/>
              </w:rPr>
              <w:t>250</w:t>
            </w:r>
          </w:p>
        </w:tc>
        <w:tc>
          <w:tcPr>
            <w:tcW w:w="1134" w:type="dxa"/>
            <w:vAlign w:val="center"/>
          </w:tcPr>
          <w:p w14:paraId="5FB4ADC2" w14:textId="7F41012B" w:rsidR="00BD151A" w:rsidRPr="008759D3" w:rsidRDefault="001477B8" w:rsidP="008759D3">
            <w:pPr>
              <w:jc w:val="center"/>
              <w:rPr>
                <w:sz w:val="22"/>
                <w:szCs w:val="22"/>
              </w:rPr>
            </w:pPr>
            <w:r>
              <w:rPr>
                <w:sz w:val="22"/>
                <w:szCs w:val="22"/>
              </w:rPr>
              <w:t>PR</w:t>
            </w:r>
          </w:p>
        </w:tc>
        <w:tc>
          <w:tcPr>
            <w:tcW w:w="2835" w:type="dxa"/>
            <w:vAlign w:val="bottom"/>
          </w:tcPr>
          <w:p w14:paraId="317ACF35" w14:textId="0C898534" w:rsidR="00BD151A" w:rsidRPr="008759D3" w:rsidRDefault="00BD151A" w:rsidP="00BD151A">
            <w:pPr>
              <w:spacing w:line="276" w:lineRule="auto"/>
              <w:rPr>
                <w:rFonts w:cs="Arial"/>
                <w:sz w:val="22"/>
                <w:szCs w:val="22"/>
              </w:rPr>
            </w:pPr>
          </w:p>
        </w:tc>
        <w:tc>
          <w:tcPr>
            <w:tcW w:w="1134" w:type="dxa"/>
          </w:tcPr>
          <w:p w14:paraId="4F6BF507" w14:textId="77777777" w:rsidR="00BD151A" w:rsidRPr="008759D3" w:rsidRDefault="00BD151A" w:rsidP="00BD151A">
            <w:pPr>
              <w:jc w:val="center"/>
              <w:rPr>
                <w:b/>
                <w:bCs/>
                <w:color w:val="000000"/>
                <w:sz w:val="22"/>
                <w:szCs w:val="22"/>
              </w:rPr>
            </w:pPr>
          </w:p>
        </w:tc>
        <w:tc>
          <w:tcPr>
            <w:tcW w:w="1700" w:type="dxa"/>
            <w:vAlign w:val="center"/>
          </w:tcPr>
          <w:p w14:paraId="7BA3E009" w14:textId="77777777" w:rsidR="00BD151A" w:rsidRPr="008759D3" w:rsidRDefault="00BD151A" w:rsidP="00BD151A">
            <w:pPr>
              <w:jc w:val="center"/>
              <w:rPr>
                <w:b/>
                <w:bCs/>
                <w:color w:val="000000"/>
                <w:sz w:val="22"/>
                <w:szCs w:val="22"/>
              </w:rPr>
            </w:pPr>
          </w:p>
        </w:tc>
        <w:tc>
          <w:tcPr>
            <w:tcW w:w="1418" w:type="dxa"/>
            <w:vAlign w:val="center"/>
          </w:tcPr>
          <w:p w14:paraId="58D6B8F2" w14:textId="77777777" w:rsidR="00BD151A" w:rsidRPr="008759D3" w:rsidRDefault="00BD151A" w:rsidP="00BD151A">
            <w:pPr>
              <w:jc w:val="center"/>
              <w:rPr>
                <w:b/>
                <w:bCs/>
                <w:color w:val="000000"/>
                <w:sz w:val="22"/>
                <w:szCs w:val="22"/>
              </w:rPr>
            </w:pPr>
          </w:p>
        </w:tc>
      </w:tr>
      <w:tr w:rsidR="00BD151A" w:rsidRPr="008759D3" w14:paraId="6F13570D" w14:textId="77777777" w:rsidTr="00CC27BA">
        <w:trPr>
          <w:trHeight w:val="446"/>
        </w:trPr>
        <w:tc>
          <w:tcPr>
            <w:tcW w:w="704" w:type="dxa"/>
            <w:vAlign w:val="center"/>
          </w:tcPr>
          <w:p w14:paraId="7CC5F37C" w14:textId="0BDB06F5" w:rsidR="00BD151A" w:rsidRPr="008759D3" w:rsidRDefault="00BD151A" w:rsidP="00BD151A">
            <w:pPr>
              <w:jc w:val="center"/>
              <w:rPr>
                <w:sz w:val="22"/>
                <w:szCs w:val="22"/>
              </w:rPr>
            </w:pPr>
            <w:r w:rsidRPr="008759D3">
              <w:rPr>
                <w:sz w:val="22"/>
                <w:szCs w:val="22"/>
              </w:rPr>
              <w:t>24</w:t>
            </w:r>
          </w:p>
        </w:tc>
        <w:tc>
          <w:tcPr>
            <w:tcW w:w="851" w:type="dxa"/>
            <w:vAlign w:val="center"/>
          </w:tcPr>
          <w:p w14:paraId="511AE0E5" w14:textId="12D0CF5D" w:rsidR="00BD151A" w:rsidRPr="008759D3" w:rsidRDefault="001477B8" w:rsidP="008759D3">
            <w:pPr>
              <w:jc w:val="center"/>
              <w:rPr>
                <w:sz w:val="22"/>
                <w:szCs w:val="22"/>
              </w:rPr>
            </w:pPr>
            <w:r>
              <w:rPr>
                <w:sz w:val="22"/>
                <w:szCs w:val="22"/>
              </w:rPr>
              <w:t>600</w:t>
            </w:r>
          </w:p>
        </w:tc>
        <w:tc>
          <w:tcPr>
            <w:tcW w:w="1134" w:type="dxa"/>
            <w:vAlign w:val="center"/>
          </w:tcPr>
          <w:p w14:paraId="0F328CFB" w14:textId="41FC44F2" w:rsidR="00BD151A" w:rsidRPr="008759D3" w:rsidRDefault="001477B8" w:rsidP="008759D3">
            <w:pPr>
              <w:jc w:val="center"/>
              <w:rPr>
                <w:sz w:val="22"/>
                <w:szCs w:val="22"/>
              </w:rPr>
            </w:pPr>
            <w:r>
              <w:rPr>
                <w:sz w:val="22"/>
                <w:szCs w:val="22"/>
              </w:rPr>
              <w:t>UN</w:t>
            </w:r>
          </w:p>
        </w:tc>
        <w:tc>
          <w:tcPr>
            <w:tcW w:w="2835" w:type="dxa"/>
            <w:vAlign w:val="bottom"/>
          </w:tcPr>
          <w:p w14:paraId="21574038" w14:textId="12C7DF08" w:rsidR="00BD151A" w:rsidRPr="008759D3" w:rsidRDefault="00BD151A" w:rsidP="00BD151A">
            <w:pPr>
              <w:spacing w:line="276" w:lineRule="auto"/>
              <w:rPr>
                <w:rFonts w:cs="Arial"/>
                <w:sz w:val="22"/>
                <w:szCs w:val="22"/>
              </w:rPr>
            </w:pPr>
          </w:p>
        </w:tc>
        <w:tc>
          <w:tcPr>
            <w:tcW w:w="1134" w:type="dxa"/>
          </w:tcPr>
          <w:p w14:paraId="2B475F50" w14:textId="77777777" w:rsidR="00BD151A" w:rsidRPr="008759D3" w:rsidRDefault="00BD151A" w:rsidP="00BD151A">
            <w:pPr>
              <w:jc w:val="center"/>
              <w:rPr>
                <w:b/>
                <w:bCs/>
                <w:color w:val="000000"/>
                <w:sz w:val="22"/>
                <w:szCs w:val="22"/>
              </w:rPr>
            </w:pPr>
          </w:p>
        </w:tc>
        <w:tc>
          <w:tcPr>
            <w:tcW w:w="1700" w:type="dxa"/>
            <w:vAlign w:val="center"/>
          </w:tcPr>
          <w:p w14:paraId="6C205807" w14:textId="77777777" w:rsidR="00BD151A" w:rsidRPr="008759D3" w:rsidRDefault="00BD151A" w:rsidP="00BD151A">
            <w:pPr>
              <w:jc w:val="center"/>
              <w:rPr>
                <w:b/>
                <w:bCs/>
                <w:color w:val="000000"/>
                <w:sz w:val="22"/>
                <w:szCs w:val="22"/>
              </w:rPr>
            </w:pPr>
          </w:p>
        </w:tc>
        <w:tc>
          <w:tcPr>
            <w:tcW w:w="1418" w:type="dxa"/>
            <w:vAlign w:val="center"/>
          </w:tcPr>
          <w:p w14:paraId="2FDDE7D3" w14:textId="77777777" w:rsidR="00BD151A" w:rsidRPr="008759D3" w:rsidRDefault="00BD151A" w:rsidP="00BD151A">
            <w:pPr>
              <w:jc w:val="center"/>
              <w:rPr>
                <w:b/>
                <w:bCs/>
                <w:color w:val="000000"/>
                <w:sz w:val="22"/>
                <w:szCs w:val="22"/>
              </w:rPr>
            </w:pPr>
          </w:p>
        </w:tc>
      </w:tr>
      <w:tr w:rsidR="00BD151A" w:rsidRPr="008759D3" w14:paraId="3B68995D" w14:textId="77777777" w:rsidTr="00CC27BA">
        <w:trPr>
          <w:trHeight w:val="446"/>
        </w:trPr>
        <w:tc>
          <w:tcPr>
            <w:tcW w:w="704" w:type="dxa"/>
            <w:vAlign w:val="center"/>
          </w:tcPr>
          <w:p w14:paraId="54F23F67" w14:textId="727A756A" w:rsidR="00BD151A" w:rsidRPr="008759D3" w:rsidRDefault="00BD151A" w:rsidP="00BD151A">
            <w:pPr>
              <w:jc w:val="center"/>
              <w:rPr>
                <w:sz w:val="22"/>
                <w:szCs w:val="22"/>
              </w:rPr>
            </w:pPr>
            <w:r w:rsidRPr="008759D3">
              <w:rPr>
                <w:sz w:val="22"/>
                <w:szCs w:val="22"/>
              </w:rPr>
              <w:t>25</w:t>
            </w:r>
          </w:p>
        </w:tc>
        <w:tc>
          <w:tcPr>
            <w:tcW w:w="851" w:type="dxa"/>
            <w:vAlign w:val="center"/>
          </w:tcPr>
          <w:p w14:paraId="6C77340C" w14:textId="68508D6E" w:rsidR="00BD151A" w:rsidRPr="008759D3" w:rsidRDefault="001477B8" w:rsidP="008759D3">
            <w:pPr>
              <w:jc w:val="center"/>
              <w:rPr>
                <w:sz w:val="22"/>
                <w:szCs w:val="22"/>
              </w:rPr>
            </w:pPr>
            <w:r>
              <w:rPr>
                <w:sz w:val="22"/>
                <w:szCs w:val="22"/>
              </w:rPr>
              <w:t>250</w:t>
            </w:r>
          </w:p>
        </w:tc>
        <w:tc>
          <w:tcPr>
            <w:tcW w:w="1134" w:type="dxa"/>
            <w:vAlign w:val="center"/>
          </w:tcPr>
          <w:p w14:paraId="3414A433" w14:textId="634A4ED0" w:rsidR="00BD151A" w:rsidRPr="008759D3" w:rsidRDefault="001477B8" w:rsidP="008759D3">
            <w:pPr>
              <w:jc w:val="center"/>
              <w:rPr>
                <w:sz w:val="22"/>
                <w:szCs w:val="22"/>
              </w:rPr>
            </w:pPr>
            <w:r>
              <w:rPr>
                <w:sz w:val="22"/>
                <w:szCs w:val="22"/>
              </w:rPr>
              <w:t>EM</w:t>
            </w:r>
          </w:p>
        </w:tc>
        <w:tc>
          <w:tcPr>
            <w:tcW w:w="2835" w:type="dxa"/>
            <w:vAlign w:val="bottom"/>
          </w:tcPr>
          <w:p w14:paraId="16EC0B7A" w14:textId="18C3DFCB" w:rsidR="00BD151A" w:rsidRPr="008759D3" w:rsidRDefault="00BD151A" w:rsidP="00BD151A">
            <w:pPr>
              <w:spacing w:line="276" w:lineRule="auto"/>
              <w:rPr>
                <w:rFonts w:cs="Arial"/>
                <w:sz w:val="22"/>
                <w:szCs w:val="22"/>
              </w:rPr>
            </w:pPr>
          </w:p>
        </w:tc>
        <w:tc>
          <w:tcPr>
            <w:tcW w:w="1134" w:type="dxa"/>
          </w:tcPr>
          <w:p w14:paraId="7880FDB7" w14:textId="77777777" w:rsidR="00BD151A" w:rsidRPr="008759D3" w:rsidRDefault="00BD151A" w:rsidP="00BD151A">
            <w:pPr>
              <w:jc w:val="center"/>
              <w:rPr>
                <w:b/>
                <w:bCs/>
                <w:color w:val="000000"/>
                <w:sz w:val="22"/>
                <w:szCs w:val="22"/>
              </w:rPr>
            </w:pPr>
          </w:p>
        </w:tc>
        <w:tc>
          <w:tcPr>
            <w:tcW w:w="1700" w:type="dxa"/>
            <w:vAlign w:val="center"/>
          </w:tcPr>
          <w:p w14:paraId="079250BE" w14:textId="77777777" w:rsidR="00BD151A" w:rsidRPr="008759D3" w:rsidRDefault="00BD151A" w:rsidP="00BD151A">
            <w:pPr>
              <w:jc w:val="center"/>
              <w:rPr>
                <w:b/>
                <w:bCs/>
                <w:color w:val="000000"/>
                <w:sz w:val="22"/>
                <w:szCs w:val="22"/>
              </w:rPr>
            </w:pPr>
          </w:p>
        </w:tc>
        <w:tc>
          <w:tcPr>
            <w:tcW w:w="1418" w:type="dxa"/>
            <w:vAlign w:val="center"/>
          </w:tcPr>
          <w:p w14:paraId="133034DC" w14:textId="77777777" w:rsidR="00BD151A" w:rsidRPr="008759D3" w:rsidRDefault="00BD151A" w:rsidP="00BD151A">
            <w:pPr>
              <w:jc w:val="center"/>
              <w:rPr>
                <w:b/>
                <w:bCs/>
                <w:color w:val="000000"/>
                <w:sz w:val="22"/>
                <w:szCs w:val="22"/>
              </w:rPr>
            </w:pPr>
          </w:p>
        </w:tc>
      </w:tr>
      <w:tr w:rsidR="00BD151A" w:rsidRPr="008759D3" w14:paraId="5EFA6E40" w14:textId="77777777" w:rsidTr="00CC27BA">
        <w:trPr>
          <w:trHeight w:val="446"/>
        </w:trPr>
        <w:tc>
          <w:tcPr>
            <w:tcW w:w="704" w:type="dxa"/>
            <w:vAlign w:val="center"/>
          </w:tcPr>
          <w:p w14:paraId="61F5EBA4" w14:textId="5120F484" w:rsidR="00BD151A" w:rsidRPr="008759D3" w:rsidRDefault="00BD151A" w:rsidP="00BD151A">
            <w:pPr>
              <w:jc w:val="center"/>
              <w:rPr>
                <w:sz w:val="22"/>
                <w:szCs w:val="22"/>
              </w:rPr>
            </w:pPr>
            <w:r w:rsidRPr="008759D3">
              <w:rPr>
                <w:sz w:val="22"/>
                <w:szCs w:val="22"/>
              </w:rPr>
              <w:t>26</w:t>
            </w:r>
          </w:p>
        </w:tc>
        <w:tc>
          <w:tcPr>
            <w:tcW w:w="851" w:type="dxa"/>
            <w:vAlign w:val="center"/>
          </w:tcPr>
          <w:p w14:paraId="325DEB37" w14:textId="713C1A81" w:rsidR="00BD151A" w:rsidRPr="008759D3" w:rsidRDefault="001477B8" w:rsidP="008759D3">
            <w:pPr>
              <w:jc w:val="center"/>
              <w:rPr>
                <w:sz w:val="22"/>
                <w:szCs w:val="22"/>
              </w:rPr>
            </w:pPr>
            <w:r>
              <w:rPr>
                <w:sz w:val="22"/>
                <w:szCs w:val="22"/>
              </w:rPr>
              <w:t>350</w:t>
            </w:r>
          </w:p>
        </w:tc>
        <w:tc>
          <w:tcPr>
            <w:tcW w:w="1134" w:type="dxa"/>
            <w:vAlign w:val="center"/>
          </w:tcPr>
          <w:p w14:paraId="58156164" w14:textId="6DE31EF6" w:rsidR="00BD151A" w:rsidRPr="008759D3" w:rsidRDefault="001477B8" w:rsidP="008759D3">
            <w:pPr>
              <w:jc w:val="center"/>
              <w:rPr>
                <w:sz w:val="22"/>
                <w:szCs w:val="22"/>
              </w:rPr>
            </w:pPr>
            <w:r>
              <w:rPr>
                <w:sz w:val="22"/>
                <w:szCs w:val="22"/>
              </w:rPr>
              <w:t>FA</w:t>
            </w:r>
          </w:p>
        </w:tc>
        <w:tc>
          <w:tcPr>
            <w:tcW w:w="2835" w:type="dxa"/>
            <w:vAlign w:val="bottom"/>
          </w:tcPr>
          <w:p w14:paraId="47460CF3" w14:textId="2D6D36D4" w:rsidR="00BD151A" w:rsidRPr="008759D3" w:rsidRDefault="00BD151A" w:rsidP="00BD151A">
            <w:pPr>
              <w:spacing w:line="276" w:lineRule="auto"/>
              <w:rPr>
                <w:rFonts w:cs="Arial"/>
                <w:sz w:val="22"/>
                <w:szCs w:val="22"/>
              </w:rPr>
            </w:pPr>
          </w:p>
        </w:tc>
        <w:tc>
          <w:tcPr>
            <w:tcW w:w="1134" w:type="dxa"/>
          </w:tcPr>
          <w:p w14:paraId="656B9506" w14:textId="77777777" w:rsidR="00BD151A" w:rsidRPr="008759D3" w:rsidRDefault="00BD151A" w:rsidP="00BD151A">
            <w:pPr>
              <w:jc w:val="center"/>
              <w:rPr>
                <w:b/>
                <w:bCs/>
                <w:color w:val="000000"/>
                <w:sz w:val="22"/>
                <w:szCs w:val="22"/>
              </w:rPr>
            </w:pPr>
          </w:p>
        </w:tc>
        <w:tc>
          <w:tcPr>
            <w:tcW w:w="1700" w:type="dxa"/>
            <w:vAlign w:val="center"/>
          </w:tcPr>
          <w:p w14:paraId="6B4103B5" w14:textId="77777777" w:rsidR="00BD151A" w:rsidRPr="008759D3" w:rsidRDefault="00BD151A" w:rsidP="00BD151A">
            <w:pPr>
              <w:jc w:val="center"/>
              <w:rPr>
                <w:b/>
                <w:bCs/>
                <w:color w:val="000000"/>
                <w:sz w:val="22"/>
                <w:szCs w:val="22"/>
              </w:rPr>
            </w:pPr>
          </w:p>
        </w:tc>
        <w:tc>
          <w:tcPr>
            <w:tcW w:w="1418" w:type="dxa"/>
            <w:vAlign w:val="center"/>
          </w:tcPr>
          <w:p w14:paraId="3838329C" w14:textId="77777777" w:rsidR="00BD151A" w:rsidRPr="008759D3" w:rsidRDefault="00BD151A" w:rsidP="00BD151A">
            <w:pPr>
              <w:jc w:val="center"/>
              <w:rPr>
                <w:b/>
                <w:bCs/>
                <w:color w:val="000000"/>
                <w:sz w:val="22"/>
                <w:szCs w:val="22"/>
              </w:rPr>
            </w:pPr>
          </w:p>
        </w:tc>
      </w:tr>
      <w:tr w:rsidR="00BD151A" w:rsidRPr="008759D3" w14:paraId="3468A5C5" w14:textId="77777777" w:rsidTr="00CC27BA">
        <w:trPr>
          <w:trHeight w:val="446"/>
        </w:trPr>
        <w:tc>
          <w:tcPr>
            <w:tcW w:w="704" w:type="dxa"/>
            <w:vAlign w:val="center"/>
          </w:tcPr>
          <w:p w14:paraId="03B98F6D" w14:textId="4687181A" w:rsidR="00BD151A" w:rsidRPr="008759D3" w:rsidRDefault="00BD151A" w:rsidP="00BD151A">
            <w:pPr>
              <w:jc w:val="center"/>
              <w:rPr>
                <w:sz w:val="22"/>
                <w:szCs w:val="22"/>
              </w:rPr>
            </w:pPr>
            <w:r w:rsidRPr="008759D3">
              <w:rPr>
                <w:sz w:val="22"/>
                <w:szCs w:val="22"/>
              </w:rPr>
              <w:t>27</w:t>
            </w:r>
          </w:p>
        </w:tc>
        <w:tc>
          <w:tcPr>
            <w:tcW w:w="851" w:type="dxa"/>
            <w:vAlign w:val="center"/>
          </w:tcPr>
          <w:p w14:paraId="00BFECDE" w14:textId="35D4D469" w:rsidR="00BD151A" w:rsidRPr="008759D3" w:rsidRDefault="001477B8" w:rsidP="008759D3">
            <w:pPr>
              <w:jc w:val="center"/>
              <w:rPr>
                <w:sz w:val="22"/>
                <w:szCs w:val="22"/>
              </w:rPr>
            </w:pPr>
            <w:r>
              <w:rPr>
                <w:sz w:val="22"/>
                <w:szCs w:val="22"/>
              </w:rPr>
              <w:t>80</w:t>
            </w:r>
          </w:p>
        </w:tc>
        <w:tc>
          <w:tcPr>
            <w:tcW w:w="1134" w:type="dxa"/>
            <w:vAlign w:val="center"/>
          </w:tcPr>
          <w:p w14:paraId="5DEEB0D3" w14:textId="418DDE86" w:rsidR="00BD151A" w:rsidRPr="008759D3" w:rsidRDefault="001477B8" w:rsidP="008759D3">
            <w:pPr>
              <w:jc w:val="center"/>
              <w:rPr>
                <w:sz w:val="22"/>
                <w:szCs w:val="22"/>
              </w:rPr>
            </w:pPr>
            <w:r>
              <w:rPr>
                <w:sz w:val="22"/>
                <w:szCs w:val="22"/>
              </w:rPr>
              <w:t>EM</w:t>
            </w:r>
          </w:p>
        </w:tc>
        <w:tc>
          <w:tcPr>
            <w:tcW w:w="2835" w:type="dxa"/>
            <w:vAlign w:val="bottom"/>
          </w:tcPr>
          <w:p w14:paraId="290286FD" w14:textId="51DD32D0" w:rsidR="00BD151A" w:rsidRPr="008759D3" w:rsidRDefault="00BD151A" w:rsidP="00BD151A">
            <w:pPr>
              <w:spacing w:line="276" w:lineRule="auto"/>
              <w:rPr>
                <w:rFonts w:cs="Arial"/>
                <w:sz w:val="22"/>
                <w:szCs w:val="22"/>
              </w:rPr>
            </w:pPr>
          </w:p>
        </w:tc>
        <w:tc>
          <w:tcPr>
            <w:tcW w:w="1134" w:type="dxa"/>
          </w:tcPr>
          <w:p w14:paraId="61017246" w14:textId="77777777" w:rsidR="00BD151A" w:rsidRPr="008759D3" w:rsidRDefault="00BD151A" w:rsidP="00BD151A">
            <w:pPr>
              <w:jc w:val="center"/>
              <w:rPr>
                <w:b/>
                <w:bCs/>
                <w:color w:val="000000"/>
                <w:sz w:val="22"/>
                <w:szCs w:val="22"/>
              </w:rPr>
            </w:pPr>
          </w:p>
        </w:tc>
        <w:tc>
          <w:tcPr>
            <w:tcW w:w="1700" w:type="dxa"/>
            <w:vAlign w:val="center"/>
          </w:tcPr>
          <w:p w14:paraId="0F89C385" w14:textId="77777777" w:rsidR="00BD151A" w:rsidRPr="008759D3" w:rsidRDefault="00BD151A" w:rsidP="00BD151A">
            <w:pPr>
              <w:jc w:val="center"/>
              <w:rPr>
                <w:b/>
                <w:bCs/>
                <w:color w:val="000000"/>
                <w:sz w:val="22"/>
                <w:szCs w:val="22"/>
              </w:rPr>
            </w:pPr>
          </w:p>
        </w:tc>
        <w:tc>
          <w:tcPr>
            <w:tcW w:w="1418" w:type="dxa"/>
            <w:vAlign w:val="center"/>
          </w:tcPr>
          <w:p w14:paraId="331E81DC" w14:textId="77777777" w:rsidR="00BD151A" w:rsidRPr="008759D3" w:rsidRDefault="00BD151A" w:rsidP="00BD151A">
            <w:pPr>
              <w:jc w:val="center"/>
              <w:rPr>
                <w:b/>
                <w:bCs/>
                <w:color w:val="000000"/>
                <w:sz w:val="22"/>
                <w:szCs w:val="22"/>
              </w:rPr>
            </w:pPr>
          </w:p>
        </w:tc>
      </w:tr>
      <w:tr w:rsidR="008759D3" w:rsidRPr="008759D3" w14:paraId="4FC3EB40" w14:textId="77777777" w:rsidTr="00CC27BA">
        <w:trPr>
          <w:trHeight w:val="446"/>
        </w:trPr>
        <w:tc>
          <w:tcPr>
            <w:tcW w:w="704" w:type="dxa"/>
            <w:vAlign w:val="center"/>
          </w:tcPr>
          <w:p w14:paraId="0F6E07D2" w14:textId="6083BD35" w:rsidR="008759D3" w:rsidRPr="008759D3" w:rsidRDefault="008759D3" w:rsidP="008759D3">
            <w:pPr>
              <w:jc w:val="center"/>
              <w:rPr>
                <w:sz w:val="22"/>
                <w:szCs w:val="22"/>
              </w:rPr>
            </w:pPr>
            <w:r w:rsidRPr="008759D3">
              <w:rPr>
                <w:sz w:val="22"/>
                <w:szCs w:val="22"/>
              </w:rPr>
              <w:t>28</w:t>
            </w:r>
          </w:p>
        </w:tc>
        <w:tc>
          <w:tcPr>
            <w:tcW w:w="851" w:type="dxa"/>
            <w:vAlign w:val="center"/>
          </w:tcPr>
          <w:p w14:paraId="0B2EC647" w14:textId="2FDCEDB0" w:rsidR="008759D3" w:rsidRPr="008759D3" w:rsidRDefault="001477B8" w:rsidP="008759D3">
            <w:pPr>
              <w:jc w:val="center"/>
              <w:rPr>
                <w:sz w:val="22"/>
                <w:szCs w:val="22"/>
              </w:rPr>
            </w:pPr>
            <w:r>
              <w:rPr>
                <w:sz w:val="22"/>
                <w:szCs w:val="22"/>
              </w:rPr>
              <w:t>70</w:t>
            </w:r>
          </w:p>
        </w:tc>
        <w:tc>
          <w:tcPr>
            <w:tcW w:w="1134" w:type="dxa"/>
            <w:vAlign w:val="center"/>
          </w:tcPr>
          <w:p w14:paraId="1C79541B" w14:textId="61DD96E2" w:rsidR="008759D3" w:rsidRPr="008759D3" w:rsidRDefault="001477B8" w:rsidP="008759D3">
            <w:pPr>
              <w:jc w:val="center"/>
              <w:rPr>
                <w:sz w:val="22"/>
                <w:szCs w:val="22"/>
              </w:rPr>
            </w:pPr>
            <w:r>
              <w:rPr>
                <w:sz w:val="22"/>
                <w:szCs w:val="22"/>
              </w:rPr>
              <w:t>UN</w:t>
            </w:r>
          </w:p>
        </w:tc>
        <w:tc>
          <w:tcPr>
            <w:tcW w:w="2835" w:type="dxa"/>
            <w:vAlign w:val="bottom"/>
          </w:tcPr>
          <w:p w14:paraId="759C6021" w14:textId="2DF34090" w:rsidR="008759D3" w:rsidRPr="008759D3" w:rsidRDefault="008759D3" w:rsidP="008759D3">
            <w:pPr>
              <w:spacing w:line="276" w:lineRule="auto"/>
              <w:rPr>
                <w:rFonts w:cs="Arial"/>
                <w:sz w:val="22"/>
                <w:szCs w:val="22"/>
              </w:rPr>
            </w:pPr>
          </w:p>
        </w:tc>
        <w:tc>
          <w:tcPr>
            <w:tcW w:w="1134" w:type="dxa"/>
          </w:tcPr>
          <w:p w14:paraId="0B20C768" w14:textId="77777777" w:rsidR="008759D3" w:rsidRPr="008759D3" w:rsidRDefault="008759D3" w:rsidP="008759D3">
            <w:pPr>
              <w:jc w:val="center"/>
              <w:rPr>
                <w:b/>
                <w:bCs/>
                <w:color w:val="000000"/>
                <w:sz w:val="22"/>
                <w:szCs w:val="22"/>
              </w:rPr>
            </w:pPr>
          </w:p>
        </w:tc>
        <w:tc>
          <w:tcPr>
            <w:tcW w:w="1700" w:type="dxa"/>
            <w:vAlign w:val="center"/>
          </w:tcPr>
          <w:p w14:paraId="038E862D" w14:textId="77777777" w:rsidR="008759D3" w:rsidRPr="008759D3" w:rsidRDefault="008759D3" w:rsidP="008759D3">
            <w:pPr>
              <w:jc w:val="center"/>
              <w:rPr>
                <w:b/>
                <w:bCs/>
                <w:color w:val="000000"/>
                <w:sz w:val="22"/>
                <w:szCs w:val="22"/>
              </w:rPr>
            </w:pPr>
          </w:p>
        </w:tc>
        <w:tc>
          <w:tcPr>
            <w:tcW w:w="1418" w:type="dxa"/>
            <w:vAlign w:val="center"/>
          </w:tcPr>
          <w:p w14:paraId="0DBE11F7" w14:textId="77777777" w:rsidR="008759D3" w:rsidRPr="008759D3" w:rsidRDefault="008759D3" w:rsidP="008759D3">
            <w:pPr>
              <w:jc w:val="center"/>
              <w:rPr>
                <w:b/>
                <w:bCs/>
                <w:color w:val="000000"/>
                <w:sz w:val="22"/>
                <w:szCs w:val="22"/>
              </w:rPr>
            </w:pPr>
          </w:p>
        </w:tc>
      </w:tr>
      <w:tr w:rsidR="008759D3" w:rsidRPr="008759D3" w14:paraId="2481B5C3" w14:textId="77777777" w:rsidTr="00CC27BA">
        <w:trPr>
          <w:trHeight w:val="446"/>
        </w:trPr>
        <w:tc>
          <w:tcPr>
            <w:tcW w:w="704" w:type="dxa"/>
            <w:vAlign w:val="center"/>
          </w:tcPr>
          <w:p w14:paraId="4CEFC206" w14:textId="2C38128E" w:rsidR="008759D3" w:rsidRPr="008759D3" w:rsidRDefault="008759D3" w:rsidP="008759D3">
            <w:pPr>
              <w:jc w:val="center"/>
              <w:rPr>
                <w:sz w:val="22"/>
                <w:szCs w:val="22"/>
              </w:rPr>
            </w:pPr>
            <w:r w:rsidRPr="008759D3">
              <w:rPr>
                <w:sz w:val="22"/>
                <w:szCs w:val="22"/>
              </w:rPr>
              <w:t>29</w:t>
            </w:r>
          </w:p>
        </w:tc>
        <w:tc>
          <w:tcPr>
            <w:tcW w:w="851" w:type="dxa"/>
            <w:vAlign w:val="center"/>
          </w:tcPr>
          <w:p w14:paraId="24F333BA" w14:textId="7575BEB9" w:rsidR="008759D3" w:rsidRPr="008759D3" w:rsidRDefault="001477B8" w:rsidP="008759D3">
            <w:pPr>
              <w:jc w:val="center"/>
              <w:rPr>
                <w:sz w:val="22"/>
                <w:szCs w:val="22"/>
              </w:rPr>
            </w:pPr>
            <w:r>
              <w:rPr>
                <w:sz w:val="22"/>
                <w:szCs w:val="22"/>
              </w:rPr>
              <w:t>1200</w:t>
            </w:r>
          </w:p>
        </w:tc>
        <w:tc>
          <w:tcPr>
            <w:tcW w:w="1134" w:type="dxa"/>
            <w:vAlign w:val="center"/>
          </w:tcPr>
          <w:p w14:paraId="21142E5B" w14:textId="6D7D6C3C" w:rsidR="008759D3" w:rsidRPr="008759D3" w:rsidRDefault="001477B8" w:rsidP="008759D3">
            <w:pPr>
              <w:jc w:val="center"/>
              <w:rPr>
                <w:sz w:val="22"/>
                <w:szCs w:val="22"/>
              </w:rPr>
            </w:pPr>
            <w:r>
              <w:rPr>
                <w:sz w:val="22"/>
                <w:szCs w:val="22"/>
              </w:rPr>
              <w:t>EM</w:t>
            </w:r>
          </w:p>
        </w:tc>
        <w:tc>
          <w:tcPr>
            <w:tcW w:w="2835" w:type="dxa"/>
            <w:vAlign w:val="bottom"/>
          </w:tcPr>
          <w:p w14:paraId="1E430CFC" w14:textId="68009679" w:rsidR="008759D3" w:rsidRPr="008759D3" w:rsidRDefault="008759D3" w:rsidP="008759D3">
            <w:pPr>
              <w:spacing w:line="276" w:lineRule="auto"/>
              <w:rPr>
                <w:rFonts w:cs="Arial"/>
                <w:sz w:val="22"/>
                <w:szCs w:val="22"/>
              </w:rPr>
            </w:pPr>
          </w:p>
        </w:tc>
        <w:tc>
          <w:tcPr>
            <w:tcW w:w="1134" w:type="dxa"/>
          </w:tcPr>
          <w:p w14:paraId="0D55F4AB" w14:textId="77777777" w:rsidR="008759D3" w:rsidRPr="008759D3" w:rsidRDefault="008759D3" w:rsidP="008759D3">
            <w:pPr>
              <w:jc w:val="center"/>
              <w:rPr>
                <w:b/>
                <w:bCs/>
                <w:color w:val="000000"/>
                <w:sz w:val="22"/>
                <w:szCs w:val="22"/>
              </w:rPr>
            </w:pPr>
          </w:p>
        </w:tc>
        <w:tc>
          <w:tcPr>
            <w:tcW w:w="1700" w:type="dxa"/>
            <w:vAlign w:val="center"/>
          </w:tcPr>
          <w:p w14:paraId="359804C9" w14:textId="77777777" w:rsidR="008759D3" w:rsidRPr="008759D3" w:rsidRDefault="008759D3" w:rsidP="008759D3">
            <w:pPr>
              <w:jc w:val="center"/>
              <w:rPr>
                <w:b/>
                <w:bCs/>
                <w:color w:val="000000"/>
                <w:sz w:val="22"/>
                <w:szCs w:val="22"/>
              </w:rPr>
            </w:pPr>
          </w:p>
        </w:tc>
        <w:tc>
          <w:tcPr>
            <w:tcW w:w="1418" w:type="dxa"/>
            <w:vAlign w:val="center"/>
          </w:tcPr>
          <w:p w14:paraId="23FC637F" w14:textId="77777777" w:rsidR="008759D3" w:rsidRPr="008759D3" w:rsidRDefault="008759D3" w:rsidP="008759D3">
            <w:pPr>
              <w:jc w:val="center"/>
              <w:rPr>
                <w:b/>
                <w:bCs/>
                <w:color w:val="000000"/>
                <w:sz w:val="22"/>
                <w:szCs w:val="22"/>
              </w:rPr>
            </w:pPr>
          </w:p>
        </w:tc>
      </w:tr>
      <w:tr w:rsidR="008759D3" w:rsidRPr="008759D3" w14:paraId="31F5072C" w14:textId="77777777" w:rsidTr="00CC27BA">
        <w:trPr>
          <w:trHeight w:val="446"/>
        </w:trPr>
        <w:tc>
          <w:tcPr>
            <w:tcW w:w="704" w:type="dxa"/>
            <w:vAlign w:val="center"/>
          </w:tcPr>
          <w:p w14:paraId="3A1BD273" w14:textId="2A5C95AC" w:rsidR="008759D3" w:rsidRPr="008759D3" w:rsidRDefault="008759D3" w:rsidP="008759D3">
            <w:pPr>
              <w:jc w:val="center"/>
              <w:rPr>
                <w:sz w:val="22"/>
                <w:szCs w:val="22"/>
              </w:rPr>
            </w:pPr>
            <w:r w:rsidRPr="008759D3">
              <w:rPr>
                <w:sz w:val="22"/>
                <w:szCs w:val="22"/>
              </w:rPr>
              <w:t>30</w:t>
            </w:r>
          </w:p>
        </w:tc>
        <w:tc>
          <w:tcPr>
            <w:tcW w:w="851" w:type="dxa"/>
            <w:vAlign w:val="center"/>
          </w:tcPr>
          <w:p w14:paraId="586563BC" w14:textId="34462BB9" w:rsidR="008759D3" w:rsidRPr="008759D3" w:rsidRDefault="001477B8" w:rsidP="008759D3">
            <w:pPr>
              <w:jc w:val="center"/>
              <w:rPr>
                <w:sz w:val="22"/>
                <w:szCs w:val="22"/>
              </w:rPr>
            </w:pPr>
            <w:r>
              <w:rPr>
                <w:sz w:val="22"/>
                <w:szCs w:val="22"/>
              </w:rPr>
              <w:t>250</w:t>
            </w:r>
          </w:p>
        </w:tc>
        <w:tc>
          <w:tcPr>
            <w:tcW w:w="1134" w:type="dxa"/>
            <w:vAlign w:val="center"/>
          </w:tcPr>
          <w:p w14:paraId="44B01AF5" w14:textId="3B23920B" w:rsidR="008759D3" w:rsidRPr="008759D3" w:rsidRDefault="001477B8" w:rsidP="008759D3">
            <w:pPr>
              <w:jc w:val="center"/>
              <w:rPr>
                <w:sz w:val="22"/>
                <w:szCs w:val="22"/>
              </w:rPr>
            </w:pPr>
            <w:r>
              <w:rPr>
                <w:sz w:val="22"/>
                <w:szCs w:val="22"/>
              </w:rPr>
              <w:t>UN</w:t>
            </w:r>
          </w:p>
        </w:tc>
        <w:tc>
          <w:tcPr>
            <w:tcW w:w="2835" w:type="dxa"/>
            <w:vAlign w:val="bottom"/>
          </w:tcPr>
          <w:p w14:paraId="330705EB" w14:textId="799988B4" w:rsidR="008759D3" w:rsidRPr="008759D3" w:rsidRDefault="008759D3" w:rsidP="008759D3">
            <w:pPr>
              <w:spacing w:line="276" w:lineRule="auto"/>
              <w:rPr>
                <w:rFonts w:cs="Arial"/>
                <w:sz w:val="22"/>
                <w:szCs w:val="22"/>
              </w:rPr>
            </w:pPr>
          </w:p>
        </w:tc>
        <w:tc>
          <w:tcPr>
            <w:tcW w:w="1134" w:type="dxa"/>
          </w:tcPr>
          <w:p w14:paraId="2F7AC4D7" w14:textId="77777777" w:rsidR="008759D3" w:rsidRPr="008759D3" w:rsidRDefault="008759D3" w:rsidP="008759D3">
            <w:pPr>
              <w:jc w:val="center"/>
              <w:rPr>
                <w:b/>
                <w:bCs/>
                <w:color w:val="000000"/>
                <w:sz w:val="22"/>
                <w:szCs w:val="22"/>
              </w:rPr>
            </w:pPr>
          </w:p>
        </w:tc>
        <w:tc>
          <w:tcPr>
            <w:tcW w:w="1700" w:type="dxa"/>
            <w:vAlign w:val="center"/>
          </w:tcPr>
          <w:p w14:paraId="13DE35FD" w14:textId="77777777" w:rsidR="008759D3" w:rsidRPr="008759D3" w:rsidRDefault="008759D3" w:rsidP="008759D3">
            <w:pPr>
              <w:jc w:val="center"/>
              <w:rPr>
                <w:b/>
                <w:bCs/>
                <w:color w:val="000000"/>
                <w:sz w:val="22"/>
                <w:szCs w:val="22"/>
              </w:rPr>
            </w:pPr>
          </w:p>
        </w:tc>
        <w:tc>
          <w:tcPr>
            <w:tcW w:w="1418" w:type="dxa"/>
            <w:vAlign w:val="center"/>
          </w:tcPr>
          <w:p w14:paraId="4EC9E222" w14:textId="77777777" w:rsidR="008759D3" w:rsidRPr="008759D3" w:rsidRDefault="008759D3" w:rsidP="008759D3">
            <w:pPr>
              <w:jc w:val="center"/>
              <w:rPr>
                <w:b/>
                <w:bCs/>
                <w:color w:val="000000"/>
                <w:sz w:val="22"/>
                <w:szCs w:val="22"/>
              </w:rPr>
            </w:pPr>
          </w:p>
        </w:tc>
      </w:tr>
      <w:tr w:rsidR="008759D3" w:rsidRPr="008759D3" w14:paraId="799B9539" w14:textId="77777777" w:rsidTr="00CC27BA">
        <w:trPr>
          <w:trHeight w:val="446"/>
        </w:trPr>
        <w:tc>
          <w:tcPr>
            <w:tcW w:w="704" w:type="dxa"/>
            <w:vAlign w:val="center"/>
          </w:tcPr>
          <w:p w14:paraId="7D0059E3" w14:textId="289390CA" w:rsidR="008759D3" w:rsidRPr="008759D3" w:rsidRDefault="008759D3" w:rsidP="008759D3">
            <w:pPr>
              <w:jc w:val="center"/>
              <w:rPr>
                <w:sz w:val="22"/>
                <w:szCs w:val="22"/>
              </w:rPr>
            </w:pPr>
            <w:r w:rsidRPr="008759D3">
              <w:rPr>
                <w:sz w:val="22"/>
                <w:szCs w:val="22"/>
              </w:rPr>
              <w:t>31</w:t>
            </w:r>
          </w:p>
        </w:tc>
        <w:tc>
          <w:tcPr>
            <w:tcW w:w="851" w:type="dxa"/>
            <w:vAlign w:val="center"/>
          </w:tcPr>
          <w:p w14:paraId="11856416" w14:textId="6BBDE5A1" w:rsidR="008759D3" w:rsidRPr="008759D3" w:rsidRDefault="001477B8" w:rsidP="008759D3">
            <w:pPr>
              <w:jc w:val="center"/>
              <w:rPr>
                <w:sz w:val="22"/>
                <w:szCs w:val="22"/>
              </w:rPr>
            </w:pPr>
            <w:r>
              <w:rPr>
                <w:sz w:val="22"/>
                <w:szCs w:val="22"/>
              </w:rPr>
              <w:t>150</w:t>
            </w:r>
          </w:p>
        </w:tc>
        <w:tc>
          <w:tcPr>
            <w:tcW w:w="1134" w:type="dxa"/>
            <w:vAlign w:val="center"/>
          </w:tcPr>
          <w:p w14:paraId="455D54F7" w14:textId="2000BFE0" w:rsidR="008759D3" w:rsidRPr="008759D3" w:rsidRDefault="001477B8" w:rsidP="008759D3">
            <w:pPr>
              <w:jc w:val="center"/>
              <w:rPr>
                <w:sz w:val="22"/>
                <w:szCs w:val="22"/>
              </w:rPr>
            </w:pPr>
            <w:r>
              <w:rPr>
                <w:sz w:val="22"/>
                <w:szCs w:val="22"/>
              </w:rPr>
              <w:t>EM</w:t>
            </w:r>
          </w:p>
        </w:tc>
        <w:tc>
          <w:tcPr>
            <w:tcW w:w="2835" w:type="dxa"/>
            <w:vAlign w:val="bottom"/>
          </w:tcPr>
          <w:p w14:paraId="289171AE" w14:textId="121E5F0C" w:rsidR="008759D3" w:rsidRPr="008759D3" w:rsidRDefault="008759D3" w:rsidP="008759D3">
            <w:pPr>
              <w:spacing w:line="276" w:lineRule="auto"/>
              <w:rPr>
                <w:rFonts w:cs="Arial"/>
                <w:sz w:val="22"/>
                <w:szCs w:val="22"/>
              </w:rPr>
            </w:pPr>
          </w:p>
        </w:tc>
        <w:tc>
          <w:tcPr>
            <w:tcW w:w="1134" w:type="dxa"/>
          </w:tcPr>
          <w:p w14:paraId="6EC2F3E7" w14:textId="77777777" w:rsidR="008759D3" w:rsidRPr="008759D3" w:rsidRDefault="008759D3" w:rsidP="008759D3">
            <w:pPr>
              <w:jc w:val="center"/>
              <w:rPr>
                <w:b/>
                <w:bCs/>
                <w:color w:val="000000"/>
                <w:sz w:val="22"/>
                <w:szCs w:val="22"/>
              </w:rPr>
            </w:pPr>
          </w:p>
        </w:tc>
        <w:tc>
          <w:tcPr>
            <w:tcW w:w="1700" w:type="dxa"/>
            <w:vAlign w:val="center"/>
          </w:tcPr>
          <w:p w14:paraId="4813E100" w14:textId="77777777" w:rsidR="008759D3" w:rsidRPr="008759D3" w:rsidRDefault="008759D3" w:rsidP="008759D3">
            <w:pPr>
              <w:jc w:val="center"/>
              <w:rPr>
                <w:b/>
                <w:bCs/>
                <w:color w:val="000000"/>
                <w:sz w:val="22"/>
                <w:szCs w:val="22"/>
              </w:rPr>
            </w:pPr>
          </w:p>
        </w:tc>
        <w:tc>
          <w:tcPr>
            <w:tcW w:w="1418" w:type="dxa"/>
            <w:vAlign w:val="center"/>
          </w:tcPr>
          <w:p w14:paraId="3DAB8F0C" w14:textId="77777777" w:rsidR="008759D3" w:rsidRPr="008759D3" w:rsidRDefault="008759D3" w:rsidP="008759D3">
            <w:pPr>
              <w:jc w:val="center"/>
              <w:rPr>
                <w:b/>
                <w:bCs/>
                <w:color w:val="000000"/>
                <w:sz w:val="22"/>
                <w:szCs w:val="22"/>
              </w:rPr>
            </w:pPr>
          </w:p>
        </w:tc>
      </w:tr>
      <w:tr w:rsidR="008759D3" w:rsidRPr="008759D3" w14:paraId="6ED6D818" w14:textId="77777777" w:rsidTr="00CC27BA">
        <w:trPr>
          <w:trHeight w:val="446"/>
        </w:trPr>
        <w:tc>
          <w:tcPr>
            <w:tcW w:w="704" w:type="dxa"/>
            <w:vAlign w:val="center"/>
          </w:tcPr>
          <w:p w14:paraId="55E4023A" w14:textId="314B525D" w:rsidR="008759D3" w:rsidRPr="008759D3" w:rsidRDefault="008759D3" w:rsidP="008759D3">
            <w:pPr>
              <w:jc w:val="center"/>
              <w:rPr>
                <w:sz w:val="22"/>
                <w:szCs w:val="22"/>
              </w:rPr>
            </w:pPr>
            <w:r w:rsidRPr="008759D3">
              <w:rPr>
                <w:sz w:val="22"/>
                <w:szCs w:val="22"/>
              </w:rPr>
              <w:t>32</w:t>
            </w:r>
          </w:p>
        </w:tc>
        <w:tc>
          <w:tcPr>
            <w:tcW w:w="851" w:type="dxa"/>
            <w:vAlign w:val="center"/>
          </w:tcPr>
          <w:p w14:paraId="27364762" w14:textId="1418980F" w:rsidR="008759D3" w:rsidRPr="008759D3" w:rsidRDefault="001477B8" w:rsidP="008759D3">
            <w:pPr>
              <w:jc w:val="center"/>
              <w:rPr>
                <w:sz w:val="22"/>
                <w:szCs w:val="22"/>
              </w:rPr>
            </w:pPr>
            <w:r>
              <w:rPr>
                <w:sz w:val="22"/>
                <w:szCs w:val="22"/>
              </w:rPr>
              <w:t>600</w:t>
            </w:r>
          </w:p>
        </w:tc>
        <w:tc>
          <w:tcPr>
            <w:tcW w:w="1134" w:type="dxa"/>
            <w:vAlign w:val="center"/>
          </w:tcPr>
          <w:p w14:paraId="685D4C0C" w14:textId="3CDE82BE" w:rsidR="008759D3" w:rsidRPr="008759D3" w:rsidRDefault="001477B8" w:rsidP="008759D3">
            <w:pPr>
              <w:jc w:val="center"/>
              <w:rPr>
                <w:sz w:val="22"/>
                <w:szCs w:val="22"/>
              </w:rPr>
            </w:pPr>
            <w:r>
              <w:rPr>
                <w:sz w:val="22"/>
                <w:szCs w:val="22"/>
              </w:rPr>
              <w:t>UN</w:t>
            </w:r>
          </w:p>
        </w:tc>
        <w:tc>
          <w:tcPr>
            <w:tcW w:w="2835" w:type="dxa"/>
            <w:vAlign w:val="bottom"/>
          </w:tcPr>
          <w:p w14:paraId="5E3B5335" w14:textId="32311A5D" w:rsidR="008759D3" w:rsidRPr="008759D3" w:rsidRDefault="008759D3" w:rsidP="008759D3">
            <w:pPr>
              <w:spacing w:line="276" w:lineRule="auto"/>
              <w:rPr>
                <w:rFonts w:cs="Arial"/>
                <w:sz w:val="22"/>
                <w:szCs w:val="22"/>
              </w:rPr>
            </w:pPr>
          </w:p>
        </w:tc>
        <w:tc>
          <w:tcPr>
            <w:tcW w:w="1134" w:type="dxa"/>
          </w:tcPr>
          <w:p w14:paraId="24F3F2D8" w14:textId="77777777" w:rsidR="008759D3" w:rsidRPr="008759D3" w:rsidRDefault="008759D3" w:rsidP="008759D3">
            <w:pPr>
              <w:jc w:val="center"/>
              <w:rPr>
                <w:b/>
                <w:bCs/>
                <w:color w:val="000000"/>
                <w:sz w:val="22"/>
                <w:szCs w:val="22"/>
              </w:rPr>
            </w:pPr>
          </w:p>
        </w:tc>
        <w:tc>
          <w:tcPr>
            <w:tcW w:w="1700" w:type="dxa"/>
            <w:vAlign w:val="center"/>
          </w:tcPr>
          <w:p w14:paraId="3DB81319" w14:textId="77777777" w:rsidR="008759D3" w:rsidRPr="008759D3" w:rsidRDefault="008759D3" w:rsidP="008759D3">
            <w:pPr>
              <w:jc w:val="center"/>
              <w:rPr>
                <w:b/>
                <w:bCs/>
                <w:color w:val="000000"/>
                <w:sz w:val="22"/>
                <w:szCs w:val="22"/>
              </w:rPr>
            </w:pPr>
          </w:p>
        </w:tc>
        <w:tc>
          <w:tcPr>
            <w:tcW w:w="1418" w:type="dxa"/>
            <w:vAlign w:val="center"/>
          </w:tcPr>
          <w:p w14:paraId="59C17C9F" w14:textId="77777777" w:rsidR="008759D3" w:rsidRPr="008759D3" w:rsidRDefault="008759D3" w:rsidP="008759D3">
            <w:pPr>
              <w:jc w:val="center"/>
              <w:rPr>
                <w:b/>
                <w:bCs/>
                <w:color w:val="000000"/>
                <w:sz w:val="22"/>
                <w:szCs w:val="22"/>
              </w:rPr>
            </w:pPr>
          </w:p>
        </w:tc>
      </w:tr>
      <w:tr w:rsidR="008759D3" w:rsidRPr="008759D3" w14:paraId="315150BA" w14:textId="77777777" w:rsidTr="00CC27BA">
        <w:trPr>
          <w:trHeight w:val="446"/>
        </w:trPr>
        <w:tc>
          <w:tcPr>
            <w:tcW w:w="704" w:type="dxa"/>
            <w:vAlign w:val="center"/>
          </w:tcPr>
          <w:p w14:paraId="5952004C" w14:textId="74261FBF" w:rsidR="008759D3" w:rsidRPr="008759D3" w:rsidRDefault="008759D3" w:rsidP="008759D3">
            <w:pPr>
              <w:jc w:val="center"/>
              <w:rPr>
                <w:sz w:val="22"/>
                <w:szCs w:val="22"/>
              </w:rPr>
            </w:pPr>
            <w:r w:rsidRPr="008759D3">
              <w:rPr>
                <w:sz w:val="22"/>
                <w:szCs w:val="22"/>
              </w:rPr>
              <w:t>33</w:t>
            </w:r>
          </w:p>
        </w:tc>
        <w:tc>
          <w:tcPr>
            <w:tcW w:w="851" w:type="dxa"/>
            <w:vAlign w:val="center"/>
          </w:tcPr>
          <w:p w14:paraId="39E24936" w14:textId="6FF5141D" w:rsidR="008759D3" w:rsidRPr="008759D3" w:rsidRDefault="001477B8" w:rsidP="008759D3">
            <w:pPr>
              <w:jc w:val="center"/>
              <w:rPr>
                <w:sz w:val="22"/>
                <w:szCs w:val="22"/>
              </w:rPr>
            </w:pPr>
            <w:r>
              <w:rPr>
                <w:sz w:val="22"/>
                <w:szCs w:val="22"/>
              </w:rPr>
              <w:t>220</w:t>
            </w:r>
          </w:p>
        </w:tc>
        <w:tc>
          <w:tcPr>
            <w:tcW w:w="1134" w:type="dxa"/>
            <w:vAlign w:val="center"/>
          </w:tcPr>
          <w:p w14:paraId="391F8225" w14:textId="4671D383" w:rsidR="008759D3" w:rsidRPr="008759D3" w:rsidRDefault="001477B8" w:rsidP="008759D3">
            <w:pPr>
              <w:jc w:val="center"/>
              <w:rPr>
                <w:sz w:val="22"/>
                <w:szCs w:val="22"/>
              </w:rPr>
            </w:pPr>
            <w:r>
              <w:rPr>
                <w:sz w:val="22"/>
                <w:szCs w:val="22"/>
              </w:rPr>
              <w:t>EM</w:t>
            </w:r>
          </w:p>
        </w:tc>
        <w:tc>
          <w:tcPr>
            <w:tcW w:w="2835" w:type="dxa"/>
            <w:vAlign w:val="bottom"/>
          </w:tcPr>
          <w:p w14:paraId="08D0A401" w14:textId="20CD34CF" w:rsidR="008759D3" w:rsidRPr="008759D3" w:rsidRDefault="008759D3" w:rsidP="008759D3">
            <w:pPr>
              <w:spacing w:line="276" w:lineRule="auto"/>
              <w:rPr>
                <w:rFonts w:cs="Arial"/>
                <w:sz w:val="22"/>
                <w:szCs w:val="22"/>
              </w:rPr>
            </w:pPr>
          </w:p>
        </w:tc>
        <w:tc>
          <w:tcPr>
            <w:tcW w:w="1134" w:type="dxa"/>
          </w:tcPr>
          <w:p w14:paraId="473076AE" w14:textId="77777777" w:rsidR="008759D3" w:rsidRPr="008759D3" w:rsidRDefault="008759D3" w:rsidP="008759D3">
            <w:pPr>
              <w:jc w:val="center"/>
              <w:rPr>
                <w:b/>
                <w:bCs/>
                <w:color w:val="000000"/>
                <w:sz w:val="22"/>
                <w:szCs w:val="22"/>
              </w:rPr>
            </w:pPr>
          </w:p>
        </w:tc>
        <w:tc>
          <w:tcPr>
            <w:tcW w:w="1700" w:type="dxa"/>
            <w:vAlign w:val="center"/>
          </w:tcPr>
          <w:p w14:paraId="2945D385" w14:textId="77777777" w:rsidR="008759D3" w:rsidRPr="008759D3" w:rsidRDefault="008759D3" w:rsidP="008759D3">
            <w:pPr>
              <w:jc w:val="center"/>
              <w:rPr>
                <w:b/>
                <w:bCs/>
                <w:color w:val="000000"/>
                <w:sz w:val="22"/>
                <w:szCs w:val="22"/>
              </w:rPr>
            </w:pPr>
          </w:p>
        </w:tc>
        <w:tc>
          <w:tcPr>
            <w:tcW w:w="1418" w:type="dxa"/>
            <w:vAlign w:val="center"/>
          </w:tcPr>
          <w:p w14:paraId="76D054C7" w14:textId="77777777" w:rsidR="008759D3" w:rsidRPr="008759D3" w:rsidRDefault="008759D3" w:rsidP="008759D3">
            <w:pPr>
              <w:jc w:val="center"/>
              <w:rPr>
                <w:b/>
                <w:bCs/>
                <w:color w:val="000000"/>
                <w:sz w:val="22"/>
                <w:szCs w:val="22"/>
              </w:rPr>
            </w:pPr>
          </w:p>
        </w:tc>
      </w:tr>
      <w:tr w:rsidR="008759D3" w:rsidRPr="008759D3" w14:paraId="0517BE8B" w14:textId="77777777" w:rsidTr="00CC27BA">
        <w:trPr>
          <w:trHeight w:val="446"/>
        </w:trPr>
        <w:tc>
          <w:tcPr>
            <w:tcW w:w="704" w:type="dxa"/>
            <w:vAlign w:val="center"/>
          </w:tcPr>
          <w:p w14:paraId="31432877" w14:textId="36FB9629" w:rsidR="008759D3" w:rsidRPr="008759D3" w:rsidRDefault="008759D3" w:rsidP="008759D3">
            <w:pPr>
              <w:jc w:val="center"/>
              <w:rPr>
                <w:sz w:val="22"/>
                <w:szCs w:val="22"/>
              </w:rPr>
            </w:pPr>
            <w:r w:rsidRPr="008759D3">
              <w:rPr>
                <w:sz w:val="22"/>
                <w:szCs w:val="22"/>
              </w:rPr>
              <w:t>34</w:t>
            </w:r>
          </w:p>
        </w:tc>
        <w:tc>
          <w:tcPr>
            <w:tcW w:w="851" w:type="dxa"/>
            <w:vAlign w:val="center"/>
          </w:tcPr>
          <w:p w14:paraId="78743A5D" w14:textId="7F1D6F58" w:rsidR="008759D3" w:rsidRPr="008759D3" w:rsidRDefault="001477B8" w:rsidP="008759D3">
            <w:pPr>
              <w:jc w:val="center"/>
              <w:rPr>
                <w:sz w:val="22"/>
                <w:szCs w:val="22"/>
              </w:rPr>
            </w:pPr>
            <w:r>
              <w:rPr>
                <w:sz w:val="22"/>
                <w:szCs w:val="22"/>
              </w:rPr>
              <w:t>220</w:t>
            </w:r>
          </w:p>
        </w:tc>
        <w:tc>
          <w:tcPr>
            <w:tcW w:w="1134" w:type="dxa"/>
            <w:vAlign w:val="center"/>
          </w:tcPr>
          <w:p w14:paraId="1DEFF986" w14:textId="2D8A25FA" w:rsidR="008759D3" w:rsidRPr="008759D3" w:rsidRDefault="001477B8" w:rsidP="008759D3">
            <w:pPr>
              <w:jc w:val="center"/>
              <w:rPr>
                <w:sz w:val="22"/>
                <w:szCs w:val="22"/>
              </w:rPr>
            </w:pPr>
            <w:r>
              <w:rPr>
                <w:sz w:val="22"/>
                <w:szCs w:val="22"/>
              </w:rPr>
              <w:t>PC</w:t>
            </w:r>
          </w:p>
        </w:tc>
        <w:tc>
          <w:tcPr>
            <w:tcW w:w="2835" w:type="dxa"/>
            <w:vAlign w:val="bottom"/>
          </w:tcPr>
          <w:p w14:paraId="1A444759" w14:textId="7B6FA690" w:rsidR="008759D3" w:rsidRPr="008759D3" w:rsidRDefault="008759D3" w:rsidP="008759D3">
            <w:pPr>
              <w:spacing w:line="276" w:lineRule="auto"/>
              <w:rPr>
                <w:rFonts w:cs="Arial"/>
                <w:sz w:val="22"/>
                <w:szCs w:val="22"/>
              </w:rPr>
            </w:pPr>
          </w:p>
        </w:tc>
        <w:tc>
          <w:tcPr>
            <w:tcW w:w="1134" w:type="dxa"/>
          </w:tcPr>
          <w:p w14:paraId="4871E79D" w14:textId="77777777" w:rsidR="008759D3" w:rsidRPr="008759D3" w:rsidRDefault="008759D3" w:rsidP="008759D3">
            <w:pPr>
              <w:jc w:val="center"/>
              <w:rPr>
                <w:b/>
                <w:bCs/>
                <w:color w:val="000000"/>
                <w:sz w:val="22"/>
                <w:szCs w:val="22"/>
              </w:rPr>
            </w:pPr>
          </w:p>
        </w:tc>
        <w:tc>
          <w:tcPr>
            <w:tcW w:w="1700" w:type="dxa"/>
            <w:vAlign w:val="center"/>
          </w:tcPr>
          <w:p w14:paraId="54CF5A69" w14:textId="77777777" w:rsidR="008759D3" w:rsidRPr="008759D3" w:rsidRDefault="008759D3" w:rsidP="008759D3">
            <w:pPr>
              <w:jc w:val="center"/>
              <w:rPr>
                <w:b/>
                <w:bCs/>
                <w:color w:val="000000"/>
                <w:sz w:val="22"/>
                <w:szCs w:val="22"/>
              </w:rPr>
            </w:pPr>
          </w:p>
        </w:tc>
        <w:tc>
          <w:tcPr>
            <w:tcW w:w="1418" w:type="dxa"/>
            <w:vAlign w:val="center"/>
          </w:tcPr>
          <w:p w14:paraId="31CC48F5" w14:textId="77777777" w:rsidR="008759D3" w:rsidRPr="008759D3" w:rsidRDefault="008759D3" w:rsidP="008759D3">
            <w:pPr>
              <w:jc w:val="center"/>
              <w:rPr>
                <w:b/>
                <w:bCs/>
                <w:color w:val="000000"/>
                <w:sz w:val="22"/>
                <w:szCs w:val="22"/>
              </w:rPr>
            </w:pPr>
          </w:p>
        </w:tc>
      </w:tr>
      <w:tr w:rsidR="008759D3" w:rsidRPr="008759D3" w14:paraId="68BC4611" w14:textId="77777777" w:rsidTr="00CC27BA">
        <w:trPr>
          <w:trHeight w:val="446"/>
        </w:trPr>
        <w:tc>
          <w:tcPr>
            <w:tcW w:w="704" w:type="dxa"/>
            <w:vAlign w:val="center"/>
          </w:tcPr>
          <w:p w14:paraId="0E613CD3" w14:textId="33CDCFA1" w:rsidR="008759D3" w:rsidRPr="008759D3" w:rsidRDefault="008759D3" w:rsidP="008759D3">
            <w:pPr>
              <w:jc w:val="center"/>
              <w:rPr>
                <w:sz w:val="22"/>
                <w:szCs w:val="22"/>
              </w:rPr>
            </w:pPr>
            <w:r w:rsidRPr="008759D3">
              <w:rPr>
                <w:sz w:val="22"/>
                <w:szCs w:val="22"/>
              </w:rPr>
              <w:t>35</w:t>
            </w:r>
          </w:p>
        </w:tc>
        <w:tc>
          <w:tcPr>
            <w:tcW w:w="851" w:type="dxa"/>
            <w:vAlign w:val="center"/>
          </w:tcPr>
          <w:p w14:paraId="43671C7B" w14:textId="51B51F8D" w:rsidR="008759D3" w:rsidRPr="008759D3" w:rsidRDefault="001477B8" w:rsidP="008759D3">
            <w:pPr>
              <w:jc w:val="center"/>
              <w:rPr>
                <w:sz w:val="22"/>
                <w:szCs w:val="22"/>
              </w:rPr>
            </w:pPr>
            <w:r>
              <w:rPr>
                <w:sz w:val="22"/>
                <w:szCs w:val="22"/>
              </w:rPr>
              <w:t>220</w:t>
            </w:r>
          </w:p>
        </w:tc>
        <w:tc>
          <w:tcPr>
            <w:tcW w:w="1134" w:type="dxa"/>
            <w:vAlign w:val="center"/>
          </w:tcPr>
          <w:p w14:paraId="65BC6C81" w14:textId="031AADF8" w:rsidR="008759D3" w:rsidRPr="008759D3" w:rsidRDefault="001477B8" w:rsidP="008759D3">
            <w:pPr>
              <w:jc w:val="center"/>
              <w:rPr>
                <w:sz w:val="22"/>
                <w:szCs w:val="22"/>
              </w:rPr>
            </w:pPr>
            <w:r>
              <w:rPr>
                <w:sz w:val="22"/>
                <w:szCs w:val="22"/>
              </w:rPr>
              <w:t>EM</w:t>
            </w:r>
          </w:p>
        </w:tc>
        <w:tc>
          <w:tcPr>
            <w:tcW w:w="2835" w:type="dxa"/>
            <w:vAlign w:val="bottom"/>
          </w:tcPr>
          <w:p w14:paraId="089B7831" w14:textId="0555D974" w:rsidR="008759D3" w:rsidRPr="008759D3" w:rsidRDefault="008759D3" w:rsidP="008759D3">
            <w:pPr>
              <w:spacing w:line="276" w:lineRule="auto"/>
              <w:rPr>
                <w:rFonts w:cs="Arial"/>
                <w:sz w:val="22"/>
                <w:szCs w:val="22"/>
              </w:rPr>
            </w:pPr>
          </w:p>
        </w:tc>
        <w:tc>
          <w:tcPr>
            <w:tcW w:w="1134" w:type="dxa"/>
          </w:tcPr>
          <w:p w14:paraId="4F5EB5C8" w14:textId="77777777" w:rsidR="008759D3" w:rsidRPr="008759D3" w:rsidRDefault="008759D3" w:rsidP="008759D3">
            <w:pPr>
              <w:jc w:val="center"/>
              <w:rPr>
                <w:b/>
                <w:bCs/>
                <w:color w:val="000000"/>
                <w:sz w:val="22"/>
                <w:szCs w:val="22"/>
              </w:rPr>
            </w:pPr>
          </w:p>
        </w:tc>
        <w:tc>
          <w:tcPr>
            <w:tcW w:w="1700" w:type="dxa"/>
            <w:vAlign w:val="center"/>
          </w:tcPr>
          <w:p w14:paraId="7F70AC85" w14:textId="77777777" w:rsidR="008759D3" w:rsidRPr="008759D3" w:rsidRDefault="008759D3" w:rsidP="008759D3">
            <w:pPr>
              <w:jc w:val="center"/>
              <w:rPr>
                <w:b/>
                <w:bCs/>
                <w:color w:val="000000"/>
                <w:sz w:val="22"/>
                <w:szCs w:val="22"/>
              </w:rPr>
            </w:pPr>
          </w:p>
        </w:tc>
        <w:tc>
          <w:tcPr>
            <w:tcW w:w="1418" w:type="dxa"/>
            <w:vAlign w:val="center"/>
          </w:tcPr>
          <w:p w14:paraId="2097559E" w14:textId="77777777" w:rsidR="008759D3" w:rsidRPr="008759D3" w:rsidRDefault="008759D3" w:rsidP="008759D3">
            <w:pPr>
              <w:jc w:val="center"/>
              <w:rPr>
                <w:b/>
                <w:bCs/>
                <w:color w:val="000000"/>
                <w:sz w:val="22"/>
                <w:szCs w:val="22"/>
              </w:rPr>
            </w:pPr>
          </w:p>
        </w:tc>
      </w:tr>
      <w:tr w:rsidR="008759D3" w:rsidRPr="008759D3" w14:paraId="066B1D86" w14:textId="77777777" w:rsidTr="00CC27BA">
        <w:trPr>
          <w:trHeight w:val="446"/>
        </w:trPr>
        <w:tc>
          <w:tcPr>
            <w:tcW w:w="704" w:type="dxa"/>
            <w:vAlign w:val="center"/>
          </w:tcPr>
          <w:p w14:paraId="255DBE85" w14:textId="14930431" w:rsidR="008759D3" w:rsidRPr="008759D3" w:rsidRDefault="008759D3" w:rsidP="008759D3">
            <w:pPr>
              <w:jc w:val="center"/>
              <w:rPr>
                <w:sz w:val="22"/>
                <w:szCs w:val="22"/>
              </w:rPr>
            </w:pPr>
            <w:r w:rsidRPr="008759D3">
              <w:rPr>
                <w:sz w:val="22"/>
                <w:szCs w:val="22"/>
              </w:rPr>
              <w:t>36</w:t>
            </w:r>
          </w:p>
        </w:tc>
        <w:tc>
          <w:tcPr>
            <w:tcW w:w="851" w:type="dxa"/>
            <w:vAlign w:val="center"/>
          </w:tcPr>
          <w:p w14:paraId="1862B3B5" w14:textId="31EC750B" w:rsidR="008759D3" w:rsidRPr="008759D3" w:rsidRDefault="001477B8" w:rsidP="008759D3">
            <w:pPr>
              <w:jc w:val="center"/>
              <w:rPr>
                <w:sz w:val="22"/>
                <w:szCs w:val="22"/>
              </w:rPr>
            </w:pPr>
            <w:r>
              <w:rPr>
                <w:sz w:val="22"/>
                <w:szCs w:val="22"/>
              </w:rPr>
              <w:t>400</w:t>
            </w:r>
          </w:p>
        </w:tc>
        <w:tc>
          <w:tcPr>
            <w:tcW w:w="1134" w:type="dxa"/>
            <w:vAlign w:val="center"/>
          </w:tcPr>
          <w:p w14:paraId="1D94F3DC" w14:textId="08432162" w:rsidR="008759D3" w:rsidRPr="008759D3" w:rsidRDefault="001477B8" w:rsidP="008759D3">
            <w:pPr>
              <w:jc w:val="center"/>
              <w:rPr>
                <w:sz w:val="22"/>
                <w:szCs w:val="22"/>
              </w:rPr>
            </w:pPr>
            <w:r>
              <w:rPr>
                <w:sz w:val="22"/>
                <w:szCs w:val="22"/>
              </w:rPr>
              <w:t>U</w:t>
            </w:r>
            <w:r w:rsidR="00400454">
              <w:rPr>
                <w:sz w:val="22"/>
                <w:szCs w:val="22"/>
              </w:rPr>
              <w:t>N</w:t>
            </w:r>
          </w:p>
        </w:tc>
        <w:tc>
          <w:tcPr>
            <w:tcW w:w="2835" w:type="dxa"/>
            <w:vAlign w:val="bottom"/>
          </w:tcPr>
          <w:p w14:paraId="765BEEDF" w14:textId="4983E36C" w:rsidR="008759D3" w:rsidRPr="008759D3" w:rsidRDefault="008759D3" w:rsidP="008759D3">
            <w:pPr>
              <w:spacing w:line="276" w:lineRule="auto"/>
              <w:rPr>
                <w:rFonts w:cs="Arial"/>
                <w:sz w:val="22"/>
                <w:szCs w:val="22"/>
              </w:rPr>
            </w:pPr>
          </w:p>
        </w:tc>
        <w:tc>
          <w:tcPr>
            <w:tcW w:w="1134" w:type="dxa"/>
          </w:tcPr>
          <w:p w14:paraId="3FE7EACE" w14:textId="77777777" w:rsidR="008759D3" w:rsidRPr="008759D3" w:rsidRDefault="008759D3" w:rsidP="008759D3">
            <w:pPr>
              <w:jc w:val="center"/>
              <w:rPr>
                <w:b/>
                <w:bCs/>
                <w:color w:val="000000"/>
                <w:sz w:val="22"/>
                <w:szCs w:val="22"/>
              </w:rPr>
            </w:pPr>
          </w:p>
        </w:tc>
        <w:tc>
          <w:tcPr>
            <w:tcW w:w="1700" w:type="dxa"/>
            <w:vAlign w:val="center"/>
          </w:tcPr>
          <w:p w14:paraId="3F27BC2D" w14:textId="77777777" w:rsidR="008759D3" w:rsidRPr="008759D3" w:rsidRDefault="008759D3" w:rsidP="008759D3">
            <w:pPr>
              <w:jc w:val="center"/>
              <w:rPr>
                <w:b/>
                <w:bCs/>
                <w:color w:val="000000"/>
                <w:sz w:val="22"/>
                <w:szCs w:val="22"/>
              </w:rPr>
            </w:pPr>
          </w:p>
        </w:tc>
        <w:tc>
          <w:tcPr>
            <w:tcW w:w="1418" w:type="dxa"/>
            <w:vAlign w:val="center"/>
          </w:tcPr>
          <w:p w14:paraId="726ACDEE" w14:textId="77777777" w:rsidR="008759D3" w:rsidRPr="008759D3" w:rsidRDefault="008759D3" w:rsidP="008759D3">
            <w:pPr>
              <w:jc w:val="center"/>
              <w:rPr>
                <w:b/>
                <w:bCs/>
                <w:color w:val="000000"/>
                <w:sz w:val="22"/>
                <w:szCs w:val="22"/>
              </w:rPr>
            </w:pPr>
          </w:p>
        </w:tc>
      </w:tr>
      <w:tr w:rsidR="008759D3" w:rsidRPr="008759D3" w14:paraId="0B173FCB" w14:textId="77777777" w:rsidTr="00CC27BA">
        <w:trPr>
          <w:trHeight w:val="446"/>
        </w:trPr>
        <w:tc>
          <w:tcPr>
            <w:tcW w:w="704" w:type="dxa"/>
            <w:vAlign w:val="center"/>
          </w:tcPr>
          <w:p w14:paraId="79CE5346" w14:textId="42535CE7" w:rsidR="008759D3" w:rsidRPr="008759D3" w:rsidRDefault="008759D3" w:rsidP="008759D3">
            <w:pPr>
              <w:jc w:val="center"/>
              <w:rPr>
                <w:sz w:val="22"/>
                <w:szCs w:val="22"/>
              </w:rPr>
            </w:pPr>
            <w:r w:rsidRPr="008759D3">
              <w:rPr>
                <w:sz w:val="22"/>
                <w:szCs w:val="22"/>
              </w:rPr>
              <w:t>37</w:t>
            </w:r>
          </w:p>
        </w:tc>
        <w:tc>
          <w:tcPr>
            <w:tcW w:w="851" w:type="dxa"/>
            <w:vAlign w:val="center"/>
          </w:tcPr>
          <w:p w14:paraId="7B5D99B0" w14:textId="1CE98445" w:rsidR="008759D3" w:rsidRPr="008759D3" w:rsidRDefault="001477B8" w:rsidP="008759D3">
            <w:pPr>
              <w:jc w:val="center"/>
              <w:rPr>
                <w:sz w:val="22"/>
                <w:szCs w:val="22"/>
              </w:rPr>
            </w:pPr>
            <w:r>
              <w:rPr>
                <w:sz w:val="22"/>
                <w:szCs w:val="22"/>
              </w:rPr>
              <w:t>150</w:t>
            </w:r>
          </w:p>
        </w:tc>
        <w:tc>
          <w:tcPr>
            <w:tcW w:w="1134" w:type="dxa"/>
            <w:vAlign w:val="center"/>
          </w:tcPr>
          <w:p w14:paraId="50DDFF7B" w14:textId="7552BA73" w:rsidR="008759D3" w:rsidRPr="008759D3" w:rsidRDefault="001477B8" w:rsidP="008759D3">
            <w:pPr>
              <w:jc w:val="center"/>
              <w:rPr>
                <w:sz w:val="22"/>
                <w:szCs w:val="22"/>
              </w:rPr>
            </w:pPr>
            <w:r>
              <w:rPr>
                <w:sz w:val="22"/>
                <w:szCs w:val="22"/>
              </w:rPr>
              <w:t>EM</w:t>
            </w:r>
          </w:p>
        </w:tc>
        <w:tc>
          <w:tcPr>
            <w:tcW w:w="2835" w:type="dxa"/>
            <w:vAlign w:val="bottom"/>
          </w:tcPr>
          <w:p w14:paraId="6F9EE5FA" w14:textId="63B88D7C" w:rsidR="008759D3" w:rsidRPr="008759D3" w:rsidRDefault="008759D3" w:rsidP="008759D3">
            <w:pPr>
              <w:spacing w:line="276" w:lineRule="auto"/>
              <w:rPr>
                <w:rFonts w:cs="Arial"/>
                <w:sz w:val="22"/>
                <w:szCs w:val="22"/>
              </w:rPr>
            </w:pPr>
          </w:p>
        </w:tc>
        <w:tc>
          <w:tcPr>
            <w:tcW w:w="1134" w:type="dxa"/>
          </w:tcPr>
          <w:p w14:paraId="3DE98EEC" w14:textId="77777777" w:rsidR="008759D3" w:rsidRPr="008759D3" w:rsidRDefault="008759D3" w:rsidP="008759D3">
            <w:pPr>
              <w:jc w:val="center"/>
              <w:rPr>
                <w:b/>
                <w:bCs/>
                <w:color w:val="000000"/>
                <w:sz w:val="22"/>
                <w:szCs w:val="22"/>
              </w:rPr>
            </w:pPr>
          </w:p>
        </w:tc>
        <w:tc>
          <w:tcPr>
            <w:tcW w:w="1700" w:type="dxa"/>
            <w:vAlign w:val="center"/>
          </w:tcPr>
          <w:p w14:paraId="441CCB2D" w14:textId="77777777" w:rsidR="008759D3" w:rsidRPr="008759D3" w:rsidRDefault="008759D3" w:rsidP="008759D3">
            <w:pPr>
              <w:jc w:val="center"/>
              <w:rPr>
                <w:b/>
                <w:bCs/>
                <w:color w:val="000000"/>
                <w:sz w:val="22"/>
                <w:szCs w:val="22"/>
              </w:rPr>
            </w:pPr>
          </w:p>
        </w:tc>
        <w:tc>
          <w:tcPr>
            <w:tcW w:w="1418" w:type="dxa"/>
            <w:vAlign w:val="center"/>
          </w:tcPr>
          <w:p w14:paraId="1FAB5637" w14:textId="77777777" w:rsidR="008759D3" w:rsidRPr="008759D3" w:rsidRDefault="008759D3" w:rsidP="008759D3">
            <w:pPr>
              <w:jc w:val="center"/>
              <w:rPr>
                <w:b/>
                <w:bCs/>
                <w:color w:val="000000"/>
                <w:sz w:val="22"/>
                <w:szCs w:val="22"/>
              </w:rPr>
            </w:pPr>
          </w:p>
        </w:tc>
      </w:tr>
      <w:tr w:rsidR="008759D3" w:rsidRPr="008759D3" w14:paraId="282A1320" w14:textId="77777777" w:rsidTr="00CC27BA">
        <w:trPr>
          <w:trHeight w:val="446"/>
        </w:trPr>
        <w:tc>
          <w:tcPr>
            <w:tcW w:w="704" w:type="dxa"/>
            <w:vAlign w:val="center"/>
          </w:tcPr>
          <w:p w14:paraId="1D639C2B" w14:textId="4FFF5D7C" w:rsidR="008759D3" w:rsidRPr="008759D3" w:rsidRDefault="008759D3" w:rsidP="008759D3">
            <w:pPr>
              <w:jc w:val="center"/>
              <w:rPr>
                <w:sz w:val="22"/>
                <w:szCs w:val="22"/>
              </w:rPr>
            </w:pPr>
            <w:r w:rsidRPr="008759D3">
              <w:rPr>
                <w:sz w:val="22"/>
                <w:szCs w:val="22"/>
              </w:rPr>
              <w:t>38</w:t>
            </w:r>
          </w:p>
        </w:tc>
        <w:tc>
          <w:tcPr>
            <w:tcW w:w="851" w:type="dxa"/>
            <w:vAlign w:val="center"/>
          </w:tcPr>
          <w:p w14:paraId="116ACD6E" w14:textId="52215CC4" w:rsidR="008759D3" w:rsidRPr="008759D3" w:rsidRDefault="00400454" w:rsidP="008759D3">
            <w:pPr>
              <w:jc w:val="center"/>
              <w:rPr>
                <w:sz w:val="22"/>
                <w:szCs w:val="22"/>
              </w:rPr>
            </w:pPr>
            <w:r>
              <w:rPr>
                <w:sz w:val="22"/>
                <w:szCs w:val="22"/>
              </w:rPr>
              <w:t>80</w:t>
            </w:r>
          </w:p>
        </w:tc>
        <w:tc>
          <w:tcPr>
            <w:tcW w:w="1134" w:type="dxa"/>
            <w:vAlign w:val="center"/>
          </w:tcPr>
          <w:p w14:paraId="4957A417" w14:textId="23EF87C5" w:rsidR="008759D3" w:rsidRPr="008759D3" w:rsidRDefault="00400454" w:rsidP="008759D3">
            <w:pPr>
              <w:jc w:val="center"/>
              <w:rPr>
                <w:sz w:val="22"/>
                <w:szCs w:val="22"/>
              </w:rPr>
            </w:pPr>
            <w:r>
              <w:rPr>
                <w:sz w:val="22"/>
                <w:szCs w:val="22"/>
              </w:rPr>
              <w:t>UN</w:t>
            </w:r>
          </w:p>
        </w:tc>
        <w:tc>
          <w:tcPr>
            <w:tcW w:w="2835" w:type="dxa"/>
            <w:vAlign w:val="bottom"/>
          </w:tcPr>
          <w:p w14:paraId="423EE9DC" w14:textId="3A18B36D" w:rsidR="008759D3" w:rsidRPr="008759D3" w:rsidRDefault="008759D3" w:rsidP="008759D3">
            <w:pPr>
              <w:spacing w:line="276" w:lineRule="auto"/>
              <w:rPr>
                <w:rFonts w:cs="Arial"/>
                <w:sz w:val="22"/>
                <w:szCs w:val="22"/>
              </w:rPr>
            </w:pPr>
          </w:p>
        </w:tc>
        <w:tc>
          <w:tcPr>
            <w:tcW w:w="1134" w:type="dxa"/>
          </w:tcPr>
          <w:p w14:paraId="029E7F28" w14:textId="77777777" w:rsidR="008759D3" w:rsidRPr="008759D3" w:rsidRDefault="008759D3" w:rsidP="008759D3">
            <w:pPr>
              <w:jc w:val="center"/>
              <w:rPr>
                <w:b/>
                <w:bCs/>
                <w:color w:val="000000"/>
                <w:sz w:val="22"/>
                <w:szCs w:val="22"/>
              </w:rPr>
            </w:pPr>
          </w:p>
        </w:tc>
        <w:tc>
          <w:tcPr>
            <w:tcW w:w="1700" w:type="dxa"/>
            <w:vAlign w:val="center"/>
          </w:tcPr>
          <w:p w14:paraId="1580DA08" w14:textId="77777777" w:rsidR="008759D3" w:rsidRPr="008759D3" w:rsidRDefault="008759D3" w:rsidP="008759D3">
            <w:pPr>
              <w:jc w:val="center"/>
              <w:rPr>
                <w:b/>
                <w:bCs/>
                <w:color w:val="000000"/>
                <w:sz w:val="22"/>
                <w:szCs w:val="22"/>
              </w:rPr>
            </w:pPr>
          </w:p>
        </w:tc>
        <w:tc>
          <w:tcPr>
            <w:tcW w:w="1418" w:type="dxa"/>
            <w:vAlign w:val="center"/>
          </w:tcPr>
          <w:p w14:paraId="0B3916BD" w14:textId="77777777" w:rsidR="008759D3" w:rsidRPr="008759D3" w:rsidRDefault="008759D3" w:rsidP="008759D3">
            <w:pPr>
              <w:jc w:val="center"/>
              <w:rPr>
                <w:b/>
                <w:bCs/>
                <w:color w:val="000000"/>
                <w:sz w:val="22"/>
                <w:szCs w:val="22"/>
              </w:rPr>
            </w:pPr>
          </w:p>
        </w:tc>
      </w:tr>
      <w:tr w:rsidR="008759D3" w:rsidRPr="008759D3" w14:paraId="1CE43540" w14:textId="77777777" w:rsidTr="00CC27BA">
        <w:trPr>
          <w:trHeight w:val="446"/>
        </w:trPr>
        <w:tc>
          <w:tcPr>
            <w:tcW w:w="704" w:type="dxa"/>
            <w:vAlign w:val="center"/>
          </w:tcPr>
          <w:p w14:paraId="0B0AB61C" w14:textId="770D8A6B" w:rsidR="008759D3" w:rsidRPr="008759D3" w:rsidRDefault="008759D3" w:rsidP="008759D3">
            <w:pPr>
              <w:jc w:val="center"/>
              <w:rPr>
                <w:sz w:val="22"/>
                <w:szCs w:val="22"/>
              </w:rPr>
            </w:pPr>
            <w:r w:rsidRPr="008759D3">
              <w:rPr>
                <w:sz w:val="22"/>
                <w:szCs w:val="22"/>
              </w:rPr>
              <w:t>39</w:t>
            </w:r>
          </w:p>
        </w:tc>
        <w:tc>
          <w:tcPr>
            <w:tcW w:w="851" w:type="dxa"/>
            <w:vAlign w:val="center"/>
          </w:tcPr>
          <w:p w14:paraId="34F8FCC1" w14:textId="5EF76257" w:rsidR="008759D3" w:rsidRPr="008759D3" w:rsidRDefault="00400454" w:rsidP="008759D3">
            <w:pPr>
              <w:jc w:val="center"/>
              <w:rPr>
                <w:sz w:val="22"/>
                <w:szCs w:val="22"/>
              </w:rPr>
            </w:pPr>
            <w:r>
              <w:rPr>
                <w:sz w:val="22"/>
                <w:szCs w:val="22"/>
              </w:rPr>
              <w:t>120</w:t>
            </w:r>
          </w:p>
        </w:tc>
        <w:tc>
          <w:tcPr>
            <w:tcW w:w="1134" w:type="dxa"/>
            <w:vAlign w:val="center"/>
          </w:tcPr>
          <w:p w14:paraId="4F0554E0" w14:textId="1CD30FD4" w:rsidR="008759D3" w:rsidRPr="008759D3" w:rsidRDefault="00400454" w:rsidP="008759D3">
            <w:pPr>
              <w:jc w:val="center"/>
              <w:rPr>
                <w:sz w:val="22"/>
                <w:szCs w:val="22"/>
              </w:rPr>
            </w:pPr>
            <w:r>
              <w:rPr>
                <w:sz w:val="22"/>
                <w:szCs w:val="22"/>
              </w:rPr>
              <w:t>UN</w:t>
            </w:r>
          </w:p>
        </w:tc>
        <w:tc>
          <w:tcPr>
            <w:tcW w:w="2835" w:type="dxa"/>
            <w:vAlign w:val="bottom"/>
          </w:tcPr>
          <w:p w14:paraId="1A95EA45" w14:textId="60A82D38" w:rsidR="008759D3" w:rsidRPr="008759D3" w:rsidRDefault="008759D3" w:rsidP="008759D3">
            <w:pPr>
              <w:spacing w:line="276" w:lineRule="auto"/>
              <w:rPr>
                <w:rFonts w:cs="Arial"/>
                <w:sz w:val="22"/>
                <w:szCs w:val="22"/>
              </w:rPr>
            </w:pPr>
          </w:p>
        </w:tc>
        <w:tc>
          <w:tcPr>
            <w:tcW w:w="1134" w:type="dxa"/>
          </w:tcPr>
          <w:p w14:paraId="04492B31" w14:textId="77777777" w:rsidR="008759D3" w:rsidRPr="008759D3" w:rsidRDefault="008759D3" w:rsidP="008759D3">
            <w:pPr>
              <w:jc w:val="center"/>
              <w:rPr>
                <w:b/>
                <w:bCs/>
                <w:color w:val="000000"/>
                <w:sz w:val="22"/>
                <w:szCs w:val="22"/>
              </w:rPr>
            </w:pPr>
          </w:p>
        </w:tc>
        <w:tc>
          <w:tcPr>
            <w:tcW w:w="1700" w:type="dxa"/>
            <w:vAlign w:val="center"/>
          </w:tcPr>
          <w:p w14:paraId="060AAD47" w14:textId="77777777" w:rsidR="008759D3" w:rsidRPr="008759D3" w:rsidRDefault="008759D3" w:rsidP="008759D3">
            <w:pPr>
              <w:jc w:val="center"/>
              <w:rPr>
                <w:b/>
                <w:bCs/>
                <w:color w:val="000000"/>
                <w:sz w:val="22"/>
                <w:szCs w:val="22"/>
              </w:rPr>
            </w:pPr>
          </w:p>
        </w:tc>
        <w:tc>
          <w:tcPr>
            <w:tcW w:w="1418" w:type="dxa"/>
            <w:vAlign w:val="center"/>
          </w:tcPr>
          <w:p w14:paraId="62A6324A" w14:textId="77777777" w:rsidR="008759D3" w:rsidRPr="008759D3" w:rsidRDefault="008759D3" w:rsidP="008759D3">
            <w:pPr>
              <w:jc w:val="center"/>
              <w:rPr>
                <w:b/>
                <w:bCs/>
                <w:color w:val="000000"/>
                <w:sz w:val="22"/>
                <w:szCs w:val="22"/>
              </w:rPr>
            </w:pPr>
          </w:p>
        </w:tc>
      </w:tr>
      <w:tr w:rsidR="008759D3" w:rsidRPr="008759D3" w14:paraId="0C7B2C1B" w14:textId="77777777" w:rsidTr="00CC27BA">
        <w:trPr>
          <w:trHeight w:val="446"/>
        </w:trPr>
        <w:tc>
          <w:tcPr>
            <w:tcW w:w="704" w:type="dxa"/>
            <w:vAlign w:val="center"/>
          </w:tcPr>
          <w:p w14:paraId="53903CD6" w14:textId="7CE98EFD" w:rsidR="008759D3" w:rsidRPr="008759D3" w:rsidRDefault="008759D3" w:rsidP="008759D3">
            <w:pPr>
              <w:jc w:val="center"/>
              <w:rPr>
                <w:sz w:val="22"/>
                <w:szCs w:val="22"/>
              </w:rPr>
            </w:pPr>
            <w:r w:rsidRPr="008759D3">
              <w:rPr>
                <w:sz w:val="22"/>
                <w:szCs w:val="22"/>
              </w:rPr>
              <w:t>40</w:t>
            </w:r>
          </w:p>
        </w:tc>
        <w:tc>
          <w:tcPr>
            <w:tcW w:w="851" w:type="dxa"/>
            <w:vAlign w:val="center"/>
          </w:tcPr>
          <w:p w14:paraId="5F7ACA29" w14:textId="416C555B" w:rsidR="008759D3" w:rsidRPr="008759D3" w:rsidRDefault="00400454" w:rsidP="008759D3">
            <w:pPr>
              <w:jc w:val="center"/>
              <w:rPr>
                <w:sz w:val="22"/>
                <w:szCs w:val="22"/>
              </w:rPr>
            </w:pPr>
            <w:r>
              <w:rPr>
                <w:sz w:val="22"/>
                <w:szCs w:val="22"/>
              </w:rPr>
              <w:t>1800</w:t>
            </w:r>
          </w:p>
        </w:tc>
        <w:tc>
          <w:tcPr>
            <w:tcW w:w="1134" w:type="dxa"/>
            <w:vAlign w:val="center"/>
          </w:tcPr>
          <w:p w14:paraId="04AA80BB" w14:textId="27A3FF9B" w:rsidR="008759D3" w:rsidRPr="008759D3" w:rsidRDefault="00400454" w:rsidP="008759D3">
            <w:pPr>
              <w:jc w:val="center"/>
              <w:rPr>
                <w:sz w:val="22"/>
                <w:szCs w:val="22"/>
              </w:rPr>
            </w:pPr>
            <w:r>
              <w:rPr>
                <w:sz w:val="22"/>
                <w:szCs w:val="22"/>
              </w:rPr>
              <w:t>EM</w:t>
            </w:r>
          </w:p>
        </w:tc>
        <w:tc>
          <w:tcPr>
            <w:tcW w:w="2835" w:type="dxa"/>
            <w:vAlign w:val="bottom"/>
          </w:tcPr>
          <w:p w14:paraId="1C1946C0" w14:textId="2EDBA845" w:rsidR="008759D3" w:rsidRPr="008759D3" w:rsidRDefault="008759D3" w:rsidP="008759D3">
            <w:pPr>
              <w:spacing w:line="276" w:lineRule="auto"/>
              <w:rPr>
                <w:rFonts w:cs="Arial"/>
                <w:sz w:val="22"/>
                <w:szCs w:val="22"/>
              </w:rPr>
            </w:pPr>
          </w:p>
        </w:tc>
        <w:tc>
          <w:tcPr>
            <w:tcW w:w="1134" w:type="dxa"/>
          </w:tcPr>
          <w:p w14:paraId="10BBEBCD" w14:textId="77777777" w:rsidR="008759D3" w:rsidRPr="008759D3" w:rsidRDefault="008759D3" w:rsidP="008759D3">
            <w:pPr>
              <w:jc w:val="center"/>
              <w:rPr>
                <w:b/>
                <w:bCs/>
                <w:color w:val="000000"/>
                <w:sz w:val="22"/>
                <w:szCs w:val="22"/>
              </w:rPr>
            </w:pPr>
          </w:p>
        </w:tc>
        <w:tc>
          <w:tcPr>
            <w:tcW w:w="1700" w:type="dxa"/>
            <w:vAlign w:val="center"/>
          </w:tcPr>
          <w:p w14:paraId="1451C5DB" w14:textId="77777777" w:rsidR="008759D3" w:rsidRPr="008759D3" w:rsidRDefault="008759D3" w:rsidP="008759D3">
            <w:pPr>
              <w:jc w:val="center"/>
              <w:rPr>
                <w:b/>
                <w:bCs/>
                <w:color w:val="000000"/>
                <w:sz w:val="22"/>
                <w:szCs w:val="22"/>
              </w:rPr>
            </w:pPr>
          </w:p>
        </w:tc>
        <w:tc>
          <w:tcPr>
            <w:tcW w:w="1418" w:type="dxa"/>
            <w:vAlign w:val="center"/>
          </w:tcPr>
          <w:p w14:paraId="202026BF" w14:textId="77777777" w:rsidR="008759D3" w:rsidRPr="008759D3" w:rsidRDefault="008759D3" w:rsidP="008759D3">
            <w:pPr>
              <w:jc w:val="center"/>
              <w:rPr>
                <w:b/>
                <w:bCs/>
                <w:color w:val="000000"/>
                <w:sz w:val="22"/>
                <w:szCs w:val="22"/>
              </w:rPr>
            </w:pPr>
          </w:p>
        </w:tc>
      </w:tr>
      <w:tr w:rsidR="008759D3" w:rsidRPr="008759D3" w14:paraId="212213CB" w14:textId="77777777" w:rsidTr="00CC27BA">
        <w:trPr>
          <w:trHeight w:val="446"/>
        </w:trPr>
        <w:tc>
          <w:tcPr>
            <w:tcW w:w="704" w:type="dxa"/>
            <w:vAlign w:val="center"/>
          </w:tcPr>
          <w:p w14:paraId="2509CF38" w14:textId="391BCAA3" w:rsidR="008759D3" w:rsidRPr="008759D3" w:rsidRDefault="008759D3" w:rsidP="008759D3">
            <w:pPr>
              <w:jc w:val="center"/>
              <w:rPr>
                <w:sz w:val="22"/>
                <w:szCs w:val="22"/>
              </w:rPr>
            </w:pPr>
            <w:r w:rsidRPr="008759D3">
              <w:rPr>
                <w:sz w:val="22"/>
                <w:szCs w:val="22"/>
              </w:rPr>
              <w:t>41</w:t>
            </w:r>
          </w:p>
        </w:tc>
        <w:tc>
          <w:tcPr>
            <w:tcW w:w="851" w:type="dxa"/>
            <w:vAlign w:val="center"/>
          </w:tcPr>
          <w:p w14:paraId="045F687F" w14:textId="05B17A64" w:rsidR="008759D3" w:rsidRPr="008759D3" w:rsidRDefault="00400454" w:rsidP="008759D3">
            <w:pPr>
              <w:jc w:val="center"/>
              <w:rPr>
                <w:sz w:val="22"/>
                <w:szCs w:val="22"/>
              </w:rPr>
            </w:pPr>
            <w:r>
              <w:rPr>
                <w:sz w:val="22"/>
                <w:szCs w:val="22"/>
              </w:rPr>
              <w:t>400</w:t>
            </w:r>
          </w:p>
        </w:tc>
        <w:tc>
          <w:tcPr>
            <w:tcW w:w="1134" w:type="dxa"/>
            <w:vAlign w:val="center"/>
          </w:tcPr>
          <w:p w14:paraId="5B3878BF" w14:textId="176DD8B0" w:rsidR="008759D3" w:rsidRPr="008759D3" w:rsidRDefault="00400454" w:rsidP="008759D3">
            <w:pPr>
              <w:jc w:val="center"/>
              <w:rPr>
                <w:sz w:val="22"/>
                <w:szCs w:val="22"/>
              </w:rPr>
            </w:pPr>
            <w:r>
              <w:rPr>
                <w:sz w:val="22"/>
                <w:szCs w:val="22"/>
              </w:rPr>
              <w:t>EM</w:t>
            </w:r>
          </w:p>
        </w:tc>
        <w:tc>
          <w:tcPr>
            <w:tcW w:w="2835" w:type="dxa"/>
            <w:vAlign w:val="bottom"/>
          </w:tcPr>
          <w:p w14:paraId="207D2276" w14:textId="3BD31A43" w:rsidR="008759D3" w:rsidRPr="008759D3" w:rsidRDefault="008759D3" w:rsidP="008759D3">
            <w:pPr>
              <w:spacing w:line="276" w:lineRule="auto"/>
              <w:rPr>
                <w:rFonts w:cs="Arial"/>
                <w:sz w:val="22"/>
                <w:szCs w:val="22"/>
              </w:rPr>
            </w:pPr>
          </w:p>
        </w:tc>
        <w:tc>
          <w:tcPr>
            <w:tcW w:w="1134" w:type="dxa"/>
          </w:tcPr>
          <w:p w14:paraId="7B9FD1FE" w14:textId="77777777" w:rsidR="008759D3" w:rsidRPr="008759D3" w:rsidRDefault="008759D3" w:rsidP="008759D3">
            <w:pPr>
              <w:jc w:val="center"/>
              <w:rPr>
                <w:b/>
                <w:bCs/>
                <w:color w:val="000000"/>
                <w:sz w:val="22"/>
                <w:szCs w:val="22"/>
              </w:rPr>
            </w:pPr>
          </w:p>
        </w:tc>
        <w:tc>
          <w:tcPr>
            <w:tcW w:w="1700" w:type="dxa"/>
            <w:vAlign w:val="center"/>
          </w:tcPr>
          <w:p w14:paraId="3D480844" w14:textId="77777777" w:rsidR="008759D3" w:rsidRPr="008759D3" w:rsidRDefault="008759D3" w:rsidP="008759D3">
            <w:pPr>
              <w:jc w:val="center"/>
              <w:rPr>
                <w:b/>
                <w:bCs/>
                <w:color w:val="000000"/>
                <w:sz w:val="22"/>
                <w:szCs w:val="22"/>
              </w:rPr>
            </w:pPr>
          </w:p>
        </w:tc>
        <w:tc>
          <w:tcPr>
            <w:tcW w:w="1418" w:type="dxa"/>
            <w:vAlign w:val="center"/>
          </w:tcPr>
          <w:p w14:paraId="0F71F073" w14:textId="77777777" w:rsidR="008759D3" w:rsidRPr="008759D3" w:rsidRDefault="008759D3" w:rsidP="008759D3">
            <w:pPr>
              <w:jc w:val="center"/>
              <w:rPr>
                <w:b/>
                <w:bCs/>
                <w:color w:val="000000"/>
                <w:sz w:val="22"/>
                <w:szCs w:val="22"/>
              </w:rPr>
            </w:pPr>
          </w:p>
        </w:tc>
      </w:tr>
      <w:tr w:rsidR="008759D3" w:rsidRPr="008759D3" w14:paraId="52776D13" w14:textId="77777777" w:rsidTr="00CC27BA">
        <w:trPr>
          <w:trHeight w:val="446"/>
        </w:trPr>
        <w:tc>
          <w:tcPr>
            <w:tcW w:w="704" w:type="dxa"/>
            <w:vAlign w:val="center"/>
          </w:tcPr>
          <w:p w14:paraId="00012360" w14:textId="00D47D3A" w:rsidR="008759D3" w:rsidRPr="008759D3" w:rsidRDefault="008759D3" w:rsidP="008759D3">
            <w:pPr>
              <w:jc w:val="center"/>
              <w:rPr>
                <w:sz w:val="22"/>
                <w:szCs w:val="22"/>
              </w:rPr>
            </w:pPr>
            <w:r w:rsidRPr="008759D3">
              <w:rPr>
                <w:sz w:val="22"/>
                <w:szCs w:val="22"/>
              </w:rPr>
              <w:t>42</w:t>
            </w:r>
          </w:p>
        </w:tc>
        <w:tc>
          <w:tcPr>
            <w:tcW w:w="851" w:type="dxa"/>
            <w:vAlign w:val="center"/>
          </w:tcPr>
          <w:p w14:paraId="46B6C1A9" w14:textId="6ED3A544" w:rsidR="008759D3" w:rsidRPr="008759D3" w:rsidRDefault="00400454" w:rsidP="008759D3">
            <w:pPr>
              <w:jc w:val="center"/>
              <w:rPr>
                <w:sz w:val="22"/>
                <w:szCs w:val="22"/>
              </w:rPr>
            </w:pPr>
            <w:r>
              <w:rPr>
                <w:sz w:val="22"/>
                <w:szCs w:val="22"/>
              </w:rPr>
              <w:t>70</w:t>
            </w:r>
          </w:p>
        </w:tc>
        <w:tc>
          <w:tcPr>
            <w:tcW w:w="1134" w:type="dxa"/>
            <w:vAlign w:val="center"/>
          </w:tcPr>
          <w:p w14:paraId="6C305B8B" w14:textId="42E4DC99" w:rsidR="008759D3" w:rsidRPr="008759D3" w:rsidRDefault="00400454" w:rsidP="008759D3">
            <w:pPr>
              <w:jc w:val="center"/>
              <w:rPr>
                <w:sz w:val="22"/>
                <w:szCs w:val="22"/>
              </w:rPr>
            </w:pPr>
            <w:r>
              <w:rPr>
                <w:sz w:val="22"/>
                <w:szCs w:val="22"/>
              </w:rPr>
              <w:t>EM</w:t>
            </w:r>
          </w:p>
        </w:tc>
        <w:tc>
          <w:tcPr>
            <w:tcW w:w="2835" w:type="dxa"/>
            <w:vAlign w:val="bottom"/>
          </w:tcPr>
          <w:p w14:paraId="1634C176" w14:textId="2CA342D9" w:rsidR="008759D3" w:rsidRPr="008759D3" w:rsidRDefault="008759D3" w:rsidP="008759D3">
            <w:pPr>
              <w:spacing w:line="276" w:lineRule="auto"/>
              <w:rPr>
                <w:rFonts w:cs="Arial"/>
                <w:sz w:val="22"/>
                <w:szCs w:val="22"/>
              </w:rPr>
            </w:pPr>
          </w:p>
        </w:tc>
        <w:tc>
          <w:tcPr>
            <w:tcW w:w="1134" w:type="dxa"/>
          </w:tcPr>
          <w:p w14:paraId="00EE76F5" w14:textId="77777777" w:rsidR="008759D3" w:rsidRPr="008759D3" w:rsidRDefault="008759D3" w:rsidP="008759D3">
            <w:pPr>
              <w:jc w:val="center"/>
              <w:rPr>
                <w:b/>
                <w:bCs/>
                <w:color w:val="000000"/>
                <w:sz w:val="22"/>
                <w:szCs w:val="22"/>
              </w:rPr>
            </w:pPr>
          </w:p>
        </w:tc>
        <w:tc>
          <w:tcPr>
            <w:tcW w:w="1700" w:type="dxa"/>
            <w:vAlign w:val="center"/>
          </w:tcPr>
          <w:p w14:paraId="57563320" w14:textId="77777777" w:rsidR="008759D3" w:rsidRPr="008759D3" w:rsidRDefault="008759D3" w:rsidP="008759D3">
            <w:pPr>
              <w:jc w:val="center"/>
              <w:rPr>
                <w:b/>
                <w:bCs/>
                <w:color w:val="000000"/>
                <w:sz w:val="22"/>
                <w:szCs w:val="22"/>
              </w:rPr>
            </w:pPr>
          </w:p>
        </w:tc>
        <w:tc>
          <w:tcPr>
            <w:tcW w:w="1418" w:type="dxa"/>
            <w:vAlign w:val="center"/>
          </w:tcPr>
          <w:p w14:paraId="20F42D37" w14:textId="77777777" w:rsidR="008759D3" w:rsidRPr="008759D3" w:rsidRDefault="008759D3" w:rsidP="008759D3">
            <w:pPr>
              <w:jc w:val="center"/>
              <w:rPr>
                <w:b/>
                <w:bCs/>
                <w:color w:val="000000"/>
                <w:sz w:val="22"/>
                <w:szCs w:val="22"/>
              </w:rPr>
            </w:pPr>
          </w:p>
        </w:tc>
      </w:tr>
      <w:tr w:rsidR="008759D3" w:rsidRPr="008759D3" w14:paraId="0E1370F2" w14:textId="77777777" w:rsidTr="00CC27BA">
        <w:trPr>
          <w:trHeight w:val="446"/>
        </w:trPr>
        <w:tc>
          <w:tcPr>
            <w:tcW w:w="704" w:type="dxa"/>
            <w:vAlign w:val="center"/>
          </w:tcPr>
          <w:p w14:paraId="584B073C" w14:textId="3ACCB31C" w:rsidR="008759D3" w:rsidRPr="008759D3" w:rsidRDefault="008759D3" w:rsidP="008759D3">
            <w:pPr>
              <w:jc w:val="center"/>
              <w:rPr>
                <w:sz w:val="22"/>
                <w:szCs w:val="22"/>
              </w:rPr>
            </w:pPr>
            <w:r w:rsidRPr="008759D3">
              <w:rPr>
                <w:sz w:val="22"/>
                <w:szCs w:val="22"/>
              </w:rPr>
              <w:t>43</w:t>
            </w:r>
          </w:p>
        </w:tc>
        <w:tc>
          <w:tcPr>
            <w:tcW w:w="851" w:type="dxa"/>
            <w:vAlign w:val="center"/>
          </w:tcPr>
          <w:p w14:paraId="51616DA6" w14:textId="67726004" w:rsidR="008759D3" w:rsidRPr="008759D3" w:rsidRDefault="00400454" w:rsidP="008759D3">
            <w:pPr>
              <w:jc w:val="center"/>
              <w:rPr>
                <w:sz w:val="22"/>
                <w:szCs w:val="22"/>
              </w:rPr>
            </w:pPr>
            <w:r>
              <w:rPr>
                <w:sz w:val="22"/>
                <w:szCs w:val="22"/>
              </w:rPr>
              <w:t>40</w:t>
            </w:r>
          </w:p>
        </w:tc>
        <w:tc>
          <w:tcPr>
            <w:tcW w:w="1134" w:type="dxa"/>
            <w:vAlign w:val="center"/>
          </w:tcPr>
          <w:p w14:paraId="21B865E1" w14:textId="3A3B3914" w:rsidR="008759D3" w:rsidRPr="008759D3" w:rsidRDefault="00400454" w:rsidP="008759D3">
            <w:pPr>
              <w:jc w:val="center"/>
              <w:rPr>
                <w:sz w:val="22"/>
                <w:szCs w:val="22"/>
              </w:rPr>
            </w:pPr>
            <w:r>
              <w:rPr>
                <w:sz w:val="22"/>
                <w:szCs w:val="22"/>
              </w:rPr>
              <w:t>LT</w:t>
            </w:r>
          </w:p>
        </w:tc>
        <w:tc>
          <w:tcPr>
            <w:tcW w:w="2835" w:type="dxa"/>
            <w:vAlign w:val="bottom"/>
          </w:tcPr>
          <w:p w14:paraId="3A2923C8" w14:textId="0E4855C1" w:rsidR="008759D3" w:rsidRPr="008759D3" w:rsidRDefault="008759D3" w:rsidP="008759D3">
            <w:pPr>
              <w:spacing w:line="276" w:lineRule="auto"/>
              <w:rPr>
                <w:rFonts w:cs="Arial"/>
                <w:sz w:val="22"/>
                <w:szCs w:val="22"/>
              </w:rPr>
            </w:pPr>
          </w:p>
        </w:tc>
        <w:tc>
          <w:tcPr>
            <w:tcW w:w="1134" w:type="dxa"/>
          </w:tcPr>
          <w:p w14:paraId="574E8E97" w14:textId="77777777" w:rsidR="008759D3" w:rsidRPr="008759D3" w:rsidRDefault="008759D3" w:rsidP="008759D3">
            <w:pPr>
              <w:jc w:val="center"/>
              <w:rPr>
                <w:b/>
                <w:bCs/>
                <w:color w:val="000000"/>
                <w:sz w:val="22"/>
                <w:szCs w:val="22"/>
              </w:rPr>
            </w:pPr>
          </w:p>
        </w:tc>
        <w:tc>
          <w:tcPr>
            <w:tcW w:w="1700" w:type="dxa"/>
            <w:vAlign w:val="center"/>
          </w:tcPr>
          <w:p w14:paraId="7BC11603" w14:textId="77777777" w:rsidR="008759D3" w:rsidRPr="008759D3" w:rsidRDefault="008759D3" w:rsidP="008759D3">
            <w:pPr>
              <w:jc w:val="center"/>
              <w:rPr>
                <w:b/>
                <w:bCs/>
                <w:color w:val="000000"/>
                <w:sz w:val="22"/>
                <w:szCs w:val="22"/>
              </w:rPr>
            </w:pPr>
          </w:p>
        </w:tc>
        <w:tc>
          <w:tcPr>
            <w:tcW w:w="1418" w:type="dxa"/>
            <w:vAlign w:val="center"/>
          </w:tcPr>
          <w:p w14:paraId="39766528" w14:textId="77777777" w:rsidR="008759D3" w:rsidRPr="008759D3" w:rsidRDefault="008759D3" w:rsidP="008759D3">
            <w:pPr>
              <w:jc w:val="center"/>
              <w:rPr>
                <w:b/>
                <w:bCs/>
                <w:color w:val="000000"/>
                <w:sz w:val="22"/>
                <w:szCs w:val="22"/>
              </w:rPr>
            </w:pPr>
          </w:p>
        </w:tc>
      </w:tr>
      <w:tr w:rsidR="008759D3" w:rsidRPr="008759D3" w14:paraId="2C654B09" w14:textId="77777777" w:rsidTr="00CC27BA">
        <w:trPr>
          <w:trHeight w:val="446"/>
        </w:trPr>
        <w:tc>
          <w:tcPr>
            <w:tcW w:w="704" w:type="dxa"/>
            <w:vAlign w:val="center"/>
          </w:tcPr>
          <w:p w14:paraId="3C1077CD" w14:textId="1FBBBB7F" w:rsidR="008759D3" w:rsidRPr="008759D3" w:rsidRDefault="008759D3" w:rsidP="008759D3">
            <w:pPr>
              <w:jc w:val="center"/>
              <w:rPr>
                <w:sz w:val="22"/>
                <w:szCs w:val="22"/>
              </w:rPr>
            </w:pPr>
            <w:r w:rsidRPr="008759D3">
              <w:rPr>
                <w:sz w:val="22"/>
                <w:szCs w:val="22"/>
              </w:rPr>
              <w:t>44</w:t>
            </w:r>
          </w:p>
        </w:tc>
        <w:tc>
          <w:tcPr>
            <w:tcW w:w="851" w:type="dxa"/>
            <w:vAlign w:val="center"/>
          </w:tcPr>
          <w:p w14:paraId="5ED0C927" w14:textId="42CE5148" w:rsidR="008759D3" w:rsidRPr="008759D3" w:rsidRDefault="00400454" w:rsidP="008759D3">
            <w:pPr>
              <w:jc w:val="center"/>
              <w:rPr>
                <w:sz w:val="22"/>
                <w:szCs w:val="22"/>
              </w:rPr>
            </w:pPr>
            <w:r>
              <w:rPr>
                <w:sz w:val="22"/>
                <w:szCs w:val="22"/>
              </w:rPr>
              <w:t>40</w:t>
            </w:r>
          </w:p>
        </w:tc>
        <w:tc>
          <w:tcPr>
            <w:tcW w:w="1134" w:type="dxa"/>
            <w:vAlign w:val="center"/>
          </w:tcPr>
          <w:p w14:paraId="0AC1BEE1" w14:textId="2AB46D93" w:rsidR="008759D3" w:rsidRPr="008759D3" w:rsidRDefault="00400454" w:rsidP="008759D3">
            <w:pPr>
              <w:jc w:val="center"/>
              <w:rPr>
                <w:sz w:val="22"/>
                <w:szCs w:val="22"/>
              </w:rPr>
            </w:pPr>
            <w:r>
              <w:rPr>
                <w:sz w:val="22"/>
                <w:szCs w:val="22"/>
              </w:rPr>
              <w:t>EM</w:t>
            </w:r>
          </w:p>
        </w:tc>
        <w:tc>
          <w:tcPr>
            <w:tcW w:w="2835" w:type="dxa"/>
            <w:vAlign w:val="bottom"/>
          </w:tcPr>
          <w:p w14:paraId="45C46BD2" w14:textId="080E7534" w:rsidR="008759D3" w:rsidRPr="008759D3" w:rsidRDefault="008759D3" w:rsidP="008759D3">
            <w:pPr>
              <w:spacing w:line="276" w:lineRule="auto"/>
              <w:rPr>
                <w:rFonts w:cs="Arial"/>
                <w:sz w:val="22"/>
                <w:szCs w:val="22"/>
              </w:rPr>
            </w:pPr>
          </w:p>
        </w:tc>
        <w:tc>
          <w:tcPr>
            <w:tcW w:w="1134" w:type="dxa"/>
          </w:tcPr>
          <w:p w14:paraId="1B6925F7" w14:textId="77777777" w:rsidR="008759D3" w:rsidRPr="008759D3" w:rsidRDefault="008759D3" w:rsidP="008759D3">
            <w:pPr>
              <w:jc w:val="center"/>
              <w:rPr>
                <w:b/>
                <w:bCs/>
                <w:color w:val="000000"/>
                <w:sz w:val="22"/>
                <w:szCs w:val="22"/>
              </w:rPr>
            </w:pPr>
          </w:p>
        </w:tc>
        <w:tc>
          <w:tcPr>
            <w:tcW w:w="1700" w:type="dxa"/>
            <w:vAlign w:val="center"/>
          </w:tcPr>
          <w:p w14:paraId="2BE243EE" w14:textId="77777777" w:rsidR="008759D3" w:rsidRPr="008759D3" w:rsidRDefault="008759D3" w:rsidP="008759D3">
            <w:pPr>
              <w:jc w:val="center"/>
              <w:rPr>
                <w:b/>
                <w:bCs/>
                <w:color w:val="000000"/>
                <w:sz w:val="22"/>
                <w:szCs w:val="22"/>
              </w:rPr>
            </w:pPr>
          </w:p>
        </w:tc>
        <w:tc>
          <w:tcPr>
            <w:tcW w:w="1418" w:type="dxa"/>
            <w:vAlign w:val="center"/>
          </w:tcPr>
          <w:p w14:paraId="2254DB14" w14:textId="77777777" w:rsidR="008759D3" w:rsidRPr="008759D3" w:rsidRDefault="008759D3" w:rsidP="008759D3">
            <w:pPr>
              <w:jc w:val="center"/>
              <w:rPr>
                <w:b/>
                <w:bCs/>
                <w:color w:val="000000"/>
                <w:sz w:val="22"/>
                <w:szCs w:val="22"/>
              </w:rPr>
            </w:pPr>
          </w:p>
        </w:tc>
      </w:tr>
      <w:tr w:rsidR="008759D3" w:rsidRPr="008759D3" w14:paraId="4364A363" w14:textId="77777777" w:rsidTr="00CC27BA">
        <w:trPr>
          <w:trHeight w:val="446"/>
        </w:trPr>
        <w:tc>
          <w:tcPr>
            <w:tcW w:w="704" w:type="dxa"/>
            <w:vAlign w:val="center"/>
          </w:tcPr>
          <w:p w14:paraId="1A27A978" w14:textId="6189D5C9" w:rsidR="008759D3" w:rsidRPr="008759D3" w:rsidRDefault="008759D3" w:rsidP="008759D3">
            <w:pPr>
              <w:jc w:val="center"/>
              <w:rPr>
                <w:sz w:val="22"/>
                <w:szCs w:val="22"/>
              </w:rPr>
            </w:pPr>
            <w:r w:rsidRPr="008759D3">
              <w:rPr>
                <w:sz w:val="22"/>
                <w:szCs w:val="22"/>
              </w:rPr>
              <w:lastRenderedPageBreak/>
              <w:t>45</w:t>
            </w:r>
          </w:p>
        </w:tc>
        <w:tc>
          <w:tcPr>
            <w:tcW w:w="851" w:type="dxa"/>
            <w:vAlign w:val="center"/>
          </w:tcPr>
          <w:p w14:paraId="7E9D2287" w14:textId="33B4D70C" w:rsidR="008759D3" w:rsidRPr="008759D3" w:rsidRDefault="00400454" w:rsidP="008759D3">
            <w:pPr>
              <w:jc w:val="center"/>
              <w:rPr>
                <w:sz w:val="22"/>
                <w:szCs w:val="22"/>
              </w:rPr>
            </w:pPr>
            <w:r>
              <w:rPr>
                <w:sz w:val="22"/>
                <w:szCs w:val="22"/>
              </w:rPr>
              <w:t>40</w:t>
            </w:r>
          </w:p>
        </w:tc>
        <w:tc>
          <w:tcPr>
            <w:tcW w:w="1134" w:type="dxa"/>
            <w:vAlign w:val="center"/>
          </w:tcPr>
          <w:p w14:paraId="6D428F40" w14:textId="212CEE6B" w:rsidR="008759D3" w:rsidRPr="008759D3" w:rsidRDefault="00400454" w:rsidP="008759D3">
            <w:pPr>
              <w:jc w:val="center"/>
              <w:rPr>
                <w:sz w:val="22"/>
                <w:szCs w:val="22"/>
              </w:rPr>
            </w:pPr>
            <w:r>
              <w:rPr>
                <w:sz w:val="22"/>
                <w:szCs w:val="22"/>
              </w:rPr>
              <w:t>UN</w:t>
            </w:r>
          </w:p>
        </w:tc>
        <w:tc>
          <w:tcPr>
            <w:tcW w:w="2835" w:type="dxa"/>
            <w:vAlign w:val="bottom"/>
          </w:tcPr>
          <w:p w14:paraId="2D7E6DFB" w14:textId="2DB30630" w:rsidR="008759D3" w:rsidRPr="008759D3" w:rsidRDefault="008759D3" w:rsidP="008759D3">
            <w:pPr>
              <w:spacing w:line="276" w:lineRule="auto"/>
              <w:rPr>
                <w:rFonts w:cs="Arial"/>
                <w:sz w:val="22"/>
                <w:szCs w:val="22"/>
              </w:rPr>
            </w:pPr>
          </w:p>
        </w:tc>
        <w:tc>
          <w:tcPr>
            <w:tcW w:w="1134" w:type="dxa"/>
          </w:tcPr>
          <w:p w14:paraId="664E0707" w14:textId="77777777" w:rsidR="008759D3" w:rsidRPr="008759D3" w:rsidRDefault="008759D3" w:rsidP="008759D3">
            <w:pPr>
              <w:jc w:val="center"/>
              <w:rPr>
                <w:b/>
                <w:bCs/>
                <w:color w:val="000000"/>
                <w:sz w:val="22"/>
                <w:szCs w:val="22"/>
              </w:rPr>
            </w:pPr>
          </w:p>
        </w:tc>
        <w:tc>
          <w:tcPr>
            <w:tcW w:w="1700" w:type="dxa"/>
            <w:vAlign w:val="center"/>
          </w:tcPr>
          <w:p w14:paraId="5A70975F" w14:textId="77777777" w:rsidR="008759D3" w:rsidRPr="008759D3" w:rsidRDefault="008759D3" w:rsidP="008759D3">
            <w:pPr>
              <w:jc w:val="center"/>
              <w:rPr>
                <w:b/>
                <w:bCs/>
                <w:color w:val="000000"/>
                <w:sz w:val="22"/>
                <w:szCs w:val="22"/>
              </w:rPr>
            </w:pPr>
          </w:p>
        </w:tc>
        <w:tc>
          <w:tcPr>
            <w:tcW w:w="1418" w:type="dxa"/>
            <w:vAlign w:val="center"/>
          </w:tcPr>
          <w:p w14:paraId="2C6BECB5" w14:textId="77777777" w:rsidR="008759D3" w:rsidRPr="008759D3" w:rsidRDefault="008759D3" w:rsidP="008759D3">
            <w:pPr>
              <w:jc w:val="center"/>
              <w:rPr>
                <w:b/>
                <w:bCs/>
                <w:color w:val="000000"/>
                <w:sz w:val="22"/>
                <w:szCs w:val="22"/>
              </w:rPr>
            </w:pPr>
          </w:p>
        </w:tc>
      </w:tr>
      <w:tr w:rsidR="008759D3" w:rsidRPr="008759D3" w14:paraId="64670A33" w14:textId="77777777" w:rsidTr="00CC27BA">
        <w:trPr>
          <w:trHeight w:val="446"/>
        </w:trPr>
        <w:tc>
          <w:tcPr>
            <w:tcW w:w="704" w:type="dxa"/>
            <w:vAlign w:val="center"/>
          </w:tcPr>
          <w:p w14:paraId="1C448E20" w14:textId="5986A7F3" w:rsidR="008759D3" w:rsidRPr="008759D3" w:rsidRDefault="008759D3" w:rsidP="008759D3">
            <w:pPr>
              <w:jc w:val="center"/>
              <w:rPr>
                <w:sz w:val="22"/>
                <w:szCs w:val="22"/>
              </w:rPr>
            </w:pPr>
            <w:r w:rsidRPr="008759D3">
              <w:rPr>
                <w:sz w:val="22"/>
                <w:szCs w:val="22"/>
              </w:rPr>
              <w:t>46</w:t>
            </w:r>
          </w:p>
        </w:tc>
        <w:tc>
          <w:tcPr>
            <w:tcW w:w="851" w:type="dxa"/>
            <w:vAlign w:val="center"/>
          </w:tcPr>
          <w:p w14:paraId="0D0D187A" w14:textId="0283711A" w:rsidR="008759D3" w:rsidRPr="008759D3" w:rsidRDefault="00400454" w:rsidP="008759D3">
            <w:pPr>
              <w:jc w:val="center"/>
              <w:rPr>
                <w:sz w:val="22"/>
                <w:szCs w:val="22"/>
              </w:rPr>
            </w:pPr>
            <w:r>
              <w:rPr>
                <w:sz w:val="22"/>
                <w:szCs w:val="22"/>
              </w:rPr>
              <w:t>40</w:t>
            </w:r>
          </w:p>
        </w:tc>
        <w:tc>
          <w:tcPr>
            <w:tcW w:w="1134" w:type="dxa"/>
            <w:vAlign w:val="center"/>
          </w:tcPr>
          <w:p w14:paraId="4A70B24C" w14:textId="3AC3F0C3" w:rsidR="008759D3" w:rsidRPr="008759D3" w:rsidRDefault="00400454" w:rsidP="008759D3">
            <w:pPr>
              <w:jc w:val="center"/>
              <w:rPr>
                <w:sz w:val="22"/>
                <w:szCs w:val="22"/>
              </w:rPr>
            </w:pPr>
            <w:r>
              <w:rPr>
                <w:sz w:val="22"/>
                <w:szCs w:val="22"/>
              </w:rPr>
              <w:t>UN</w:t>
            </w:r>
          </w:p>
        </w:tc>
        <w:tc>
          <w:tcPr>
            <w:tcW w:w="2835" w:type="dxa"/>
            <w:vAlign w:val="bottom"/>
          </w:tcPr>
          <w:p w14:paraId="6074ED5E" w14:textId="48011F0D" w:rsidR="008759D3" w:rsidRPr="008759D3" w:rsidRDefault="008759D3" w:rsidP="008759D3">
            <w:pPr>
              <w:spacing w:line="276" w:lineRule="auto"/>
              <w:rPr>
                <w:rFonts w:cs="Arial"/>
                <w:sz w:val="22"/>
                <w:szCs w:val="22"/>
              </w:rPr>
            </w:pPr>
          </w:p>
        </w:tc>
        <w:tc>
          <w:tcPr>
            <w:tcW w:w="1134" w:type="dxa"/>
          </w:tcPr>
          <w:p w14:paraId="00C30E3D" w14:textId="77777777" w:rsidR="008759D3" w:rsidRPr="008759D3" w:rsidRDefault="008759D3" w:rsidP="008759D3">
            <w:pPr>
              <w:jc w:val="center"/>
              <w:rPr>
                <w:b/>
                <w:bCs/>
                <w:color w:val="000000"/>
                <w:sz w:val="22"/>
                <w:szCs w:val="22"/>
              </w:rPr>
            </w:pPr>
          </w:p>
        </w:tc>
        <w:tc>
          <w:tcPr>
            <w:tcW w:w="1700" w:type="dxa"/>
            <w:vAlign w:val="center"/>
          </w:tcPr>
          <w:p w14:paraId="5605DA87" w14:textId="77777777" w:rsidR="008759D3" w:rsidRPr="008759D3" w:rsidRDefault="008759D3" w:rsidP="008759D3">
            <w:pPr>
              <w:jc w:val="center"/>
              <w:rPr>
                <w:b/>
                <w:bCs/>
                <w:color w:val="000000"/>
                <w:sz w:val="22"/>
                <w:szCs w:val="22"/>
              </w:rPr>
            </w:pPr>
          </w:p>
        </w:tc>
        <w:tc>
          <w:tcPr>
            <w:tcW w:w="1418" w:type="dxa"/>
            <w:vAlign w:val="center"/>
          </w:tcPr>
          <w:p w14:paraId="399D58DE" w14:textId="77777777" w:rsidR="008759D3" w:rsidRPr="008759D3" w:rsidRDefault="008759D3" w:rsidP="008759D3">
            <w:pPr>
              <w:jc w:val="center"/>
              <w:rPr>
                <w:b/>
                <w:bCs/>
                <w:color w:val="000000"/>
                <w:sz w:val="22"/>
                <w:szCs w:val="22"/>
              </w:rPr>
            </w:pPr>
          </w:p>
        </w:tc>
      </w:tr>
      <w:tr w:rsidR="008759D3" w:rsidRPr="008759D3" w14:paraId="576D58D5" w14:textId="77777777" w:rsidTr="00CC27BA">
        <w:trPr>
          <w:trHeight w:val="446"/>
        </w:trPr>
        <w:tc>
          <w:tcPr>
            <w:tcW w:w="704" w:type="dxa"/>
            <w:vAlign w:val="center"/>
          </w:tcPr>
          <w:p w14:paraId="7D972618" w14:textId="25748A03" w:rsidR="008759D3" w:rsidRPr="008759D3" w:rsidRDefault="008759D3" w:rsidP="008759D3">
            <w:pPr>
              <w:jc w:val="center"/>
              <w:rPr>
                <w:sz w:val="22"/>
                <w:szCs w:val="22"/>
              </w:rPr>
            </w:pPr>
            <w:r w:rsidRPr="008759D3">
              <w:rPr>
                <w:sz w:val="22"/>
                <w:szCs w:val="22"/>
              </w:rPr>
              <w:t>47</w:t>
            </w:r>
          </w:p>
        </w:tc>
        <w:tc>
          <w:tcPr>
            <w:tcW w:w="851" w:type="dxa"/>
            <w:vAlign w:val="center"/>
          </w:tcPr>
          <w:p w14:paraId="2A9D7263" w14:textId="2B0C718A" w:rsidR="008759D3" w:rsidRPr="008759D3" w:rsidRDefault="00400454" w:rsidP="008759D3">
            <w:pPr>
              <w:jc w:val="center"/>
              <w:rPr>
                <w:sz w:val="22"/>
                <w:szCs w:val="22"/>
              </w:rPr>
            </w:pPr>
            <w:r>
              <w:rPr>
                <w:sz w:val="22"/>
                <w:szCs w:val="22"/>
              </w:rPr>
              <w:t>7000</w:t>
            </w:r>
          </w:p>
        </w:tc>
        <w:tc>
          <w:tcPr>
            <w:tcW w:w="1134" w:type="dxa"/>
            <w:vAlign w:val="center"/>
          </w:tcPr>
          <w:p w14:paraId="753A099E" w14:textId="7EB5029B" w:rsidR="008759D3" w:rsidRPr="008759D3" w:rsidRDefault="00400454" w:rsidP="00400454">
            <w:pPr>
              <w:jc w:val="center"/>
              <w:rPr>
                <w:sz w:val="22"/>
                <w:szCs w:val="22"/>
              </w:rPr>
            </w:pPr>
            <w:r>
              <w:rPr>
                <w:sz w:val="22"/>
                <w:szCs w:val="22"/>
              </w:rPr>
              <w:t>UN</w:t>
            </w:r>
          </w:p>
        </w:tc>
        <w:tc>
          <w:tcPr>
            <w:tcW w:w="2835" w:type="dxa"/>
            <w:vAlign w:val="bottom"/>
          </w:tcPr>
          <w:p w14:paraId="4E8FE171" w14:textId="6E1117BA" w:rsidR="008759D3" w:rsidRPr="008759D3" w:rsidRDefault="008759D3" w:rsidP="008759D3">
            <w:pPr>
              <w:spacing w:line="276" w:lineRule="auto"/>
              <w:rPr>
                <w:rFonts w:cs="Arial"/>
                <w:sz w:val="22"/>
                <w:szCs w:val="22"/>
              </w:rPr>
            </w:pPr>
          </w:p>
        </w:tc>
        <w:tc>
          <w:tcPr>
            <w:tcW w:w="1134" w:type="dxa"/>
          </w:tcPr>
          <w:p w14:paraId="00C88D63" w14:textId="77777777" w:rsidR="008759D3" w:rsidRPr="008759D3" w:rsidRDefault="008759D3" w:rsidP="008759D3">
            <w:pPr>
              <w:jc w:val="center"/>
              <w:rPr>
                <w:b/>
                <w:bCs/>
                <w:color w:val="000000"/>
                <w:sz w:val="22"/>
                <w:szCs w:val="22"/>
              </w:rPr>
            </w:pPr>
          </w:p>
        </w:tc>
        <w:tc>
          <w:tcPr>
            <w:tcW w:w="1700" w:type="dxa"/>
            <w:vAlign w:val="center"/>
          </w:tcPr>
          <w:p w14:paraId="28E4C092" w14:textId="77777777" w:rsidR="008759D3" w:rsidRPr="008759D3" w:rsidRDefault="008759D3" w:rsidP="008759D3">
            <w:pPr>
              <w:jc w:val="center"/>
              <w:rPr>
                <w:b/>
                <w:bCs/>
                <w:color w:val="000000"/>
                <w:sz w:val="22"/>
                <w:szCs w:val="22"/>
              </w:rPr>
            </w:pPr>
          </w:p>
        </w:tc>
        <w:tc>
          <w:tcPr>
            <w:tcW w:w="1418" w:type="dxa"/>
            <w:vAlign w:val="center"/>
          </w:tcPr>
          <w:p w14:paraId="6ABC5DF4" w14:textId="77777777" w:rsidR="008759D3" w:rsidRPr="008759D3" w:rsidRDefault="008759D3" w:rsidP="008759D3">
            <w:pPr>
              <w:jc w:val="center"/>
              <w:rPr>
                <w:b/>
                <w:bCs/>
                <w:color w:val="000000"/>
                <w:sz w:val="22"/>
                <w:szCs w:val="22"/>
              </w:rPr>
            </w:pPr>
          </w:p>
        </w:tc>
      </w:tr>
      <w:tr w:rsidR="008759D3" w:rsidRPr="008759D3" w14:paraId="7F62DD27" w14:textId="77777777" w:rsidTr="00CC27BA">
        <w:trPr>
          <w:trHeight w:val="446"/>
        </w:trPr>
        <w:tc>
          <w:tcPr>
            <w:tcW w:w="704" w:type="dxa"/>
            <w:vAlign w:val="center"/>
          </w:tcPr>
          <w:p w14:paraId="54C45AE4" w14:textId="1FB2835F" w:rsidR="008759D3" w:rsidRPr="008759D3" w:rsidRDefault="008759D3" w:rsidP="008759D3">
            <w:pPr>
              <w:jc w:val="center"/>
              <w:rPr>
                <w:sz w:val="22"/>
                <w:szCs w:val="22"/>
              </w:rPr>
            </w:pPr>
            <w:r w:rsidRPr="008759D3">
              <w:rPr>
                <w:sz w:val="22"/>
                <w:szCs w:val="22"/>
              </w:rPr>
              <w:t>48</w:t>
            </w:r>
          </w:p>
        </w:tc>
        <w:tc>
          <w:tcPr>
            <w:tcW w:w="851" w:type="dxa"/>
            <w:vAlign w:val="center"/>
          </w:tcPr>
          <w:p w14:paraId="0BDFBD90" w14:textId="11827D0E" w:rsidR="008759D3" w:rsidRPr="008759D3" w:rsidRDefault="00400454" w:rsidP="008759D3">
            <w:pPr>
              <w:jc w:val="center"/>
              <w:rPr>
                <w:sz w:val="22"/>
                <w:szCs w:val="22"/>
              </w:rPr>
            </w:pPr>
            <w:r>
              <w:rPr>
                <w:sz w:val="22"/>
                <w:szCs w:val="22"/>
              </w:rPr>
              <w:t>1500</w:t>
            </w:r>
          </w:p>
        </w:tc>
        <w:tc>
          <w:tcPr>
            <w:tcW w:w="1134" w:type="dxa"/>
            <w:vAlign w:val="center"/>
          </w:tcPr>
          <w:p w14:paraId="217803E6" w14:textId="6D955281" w:rsidR="008759D3" w:rsidRPr="008759D3" w:rsidRDefault="00400454" w:rsidP="008759D3">
            <w:pPr>
              <w:jc w:val="center"/>
              <w:rPr>
                <w:sz w:val="22"/>
                <w:szCs w:val="22"/>
              </w:rPr>
            </w:pPr>
            <w:r>
              <w:rPr>
                <w:sz w:val="22"/>
                <w:szCs w:val="22"/>
              </w:rPr>
              <w:t>UN</w:t>
            </w:r>
          </w:p>
        </w:tc>
        <w:tc>
          <w:tcPr>
            <w:tcW w:w="2835" w:type="dxa"/>
            <w:vAlign w:val="bottom"/>
          </w:tcPr>
          <w:p w14:paraId="143A4614" w14:textId="20C82AE4" w:rsidR="008759D3" w:rsidRPr="008759D3" w:rsidRDefault="008759D3" w:rsidP="008759D3">
            <w:pPr>
              <w:spacing w:line="276" w:lineRule="auto"/>
              <w:rPr>
                <w:rFonts w:cs="Arial"/>
                <w:sz w:val="22"/>
                <w:szCs w:val="22"/>
              </w:rPr>
            </w:pPr>
          </w:p>
        </w:tc>
        <w:tc>
          <w:tcPr>
            <w:tcW w:w="1134" w:type="dxa"/>
          </w:tcPr>
          <w:p w14:paraId="1A9F3799" w14:textId="77777777" w:rsidR="008759D3" w:rsidRPr="008759D3" w:rsidRDefault="008759D3" w:rsidP="008759D3">
            <w:pPr>
              <w:jc w:val="center"/>
              <w:rPr>
                <w:b/>
                <w:bCs/>
                <w:color w:val="000000"/>
                <w:sz w:val="22"/>
                <w:szCs w:val="22"/>
              </w:rPr>
            </w:pPr>
          </w:p>
        </w:tc>
        <w:tc>
          <w:tcPr>
            <w:tcW w:w="1700" w:type="dxa"/>
            <w:vAlign w:val="center"/>
          </w:tcPr>
          <w:p w14:paraId="6924A340" w14:textId="77777777" w:rsidR="008759D3" w:rsidRPr="008759D3" w:rsidRDefault="008759D3" w:rsidP="008759D3">
            <w:pPr>
              <w:jc w:val="center"/>
              <w:rPr>
                <w:b/>
                <w:bCs/>
                <w:color w:val="000000"/>
                <w:sz w:val="22"/>
                <w:szCs w:val="22"/>
              </w:rPr>
            </w:pPr>
          </w:p>
        </w:tc>
        <w:tc>
          <w:tcPr>
            <w:tcW w:w="1418" w:type="dxa"/>
            <w:vAlign w:val="center"/>
          </w:tcPr>
          <w:p w14:paraId="3D97B0B5" w14:textId="77777777" w:rsidR="008759D3" w:rsidRPr="008759D3" w:rsidRDefault="008759D3" w:rsidP="008759D3">
            <w:pPr>
              <w:jc w:val="center"/>
              <w:rPr>
                <w:b/>
                <w:bCs/>
                <w:color w:val="000000"/>
                <w:sz w:val="22"/>
                <w:szCs w:val="22"/>
              </w:rPr>
            </w:pPr>
          </w:p>
        </w:tc>
      </w:tr>
      <w:tr w:rsidR="008759D3" w:rsidRPr="008759D3" w14:paraId="4FBBFEDE" w14:textId="77777777" w:rsidTr="00CC27BA">
        <w:trPr>
          <w:trHeight w:val="446"/>
        </w:trPr>
        <w:tc>
          <w:tcPr>
            <w:tcW w:w="704" w:type="dxa"/>
            <w:vAlign w:val="center"/>
          </w:tcPr>
          <w:p w14:paraId="6EE4AB29" w14:textId="3B8E9469" w:rsidR="008759D3" w:rsidRPr="008759D3" w:rsidRDefault="008759D3" w:rsidP="008759D3">
            <w:pPr>
              <w:jc w:val="center"/>
              <w:rPr>
                <w:sz w:val="22"/>
                <w:szCs w:val="22"/>
              </w:rPr>
            </w:pPr>
            <w:r w:rsidRPr="008759D3">
              <w:rPr>
                <w:sz w:val="22"/>
                <w:szCs w:val="22"/>
              </w:rPr>
              <w:t>49</w:t>
            </w:r>
          </w:p>
        </w:tc>
        <w:tc>
          <w:tcPr>
            <w:tcW w:w="851" w:type="dxa"/>
            <w:vAlign w:val="center"/>
          </w:tcPr>
          <w:p w14:paraId="558723BA" w14:textId="7A15DA11" w:rsidR="008759D3" w:rsidRPr="008759D3" w:rsidRDefault="00400454" w:rsidP="008759D3">
            <w:pPr>
              <w:jc w:val="center"/>
              <w:rPr>
                <w:sz w:val="22"/>
                <w:szCs w:val="22"/>
              </w:rPr>
            </w:pPr>
            <w:r>
              <w:rPr>
                <w:sz w:val="22"/>
                <w:szCs w:val="22"/>
              </w:rPr>
              <w:t>80</w:t>
            </w:r>
          </w:p>
        </w:tc>
        <w:tc>
          <w:tcPr>
            <w:tcW w:w="1134" w:type="dxa"/>
            <w:vAlign w:val="center"/>
          </w:tcPr>
          <w:p w14:paraId="3C727CB3" w14:textId="031202D8" w:rsidR="008759D3" w:rsidRPr="008759D3" w:rsidRDefault="00400454" w:rsidP="008759D3">
            <w:pPr>
              <w:jc w:val="center"/>
              <w:rPr>
                <w:sz w:val="22"/>
                <w:szCs w:val="22"/>
              </w:rPr>
            </w:pPr>
            <w:r>
              <w:rPr>
                <w:sz w:val="22"/>
                <w:szCs w:val="22"/>
              </w:rPr>
              <w:t>UN</w:t>
            </w:r>
          </w:p>
        </w:tc>
        <w:tc>
          <w:tcPr>
            <w:tcW w:w="2835" w:type="dxa"/>
            <w:vAlign w:val="bottom"/>
          </w:tcPr>
          <w:p w14:paraId="0F26A89C" w14:textId="3A222B18" w:rsidR="008759D3" w:rsidRPr="008759D3" w:rsidRDefault="008759D3" w:rsidP="008759D3">
            <w:pPr>
              <w:spacing w:line="276" w:lineRule="auto"/>
              <w:rPr>
                <w:rFonts w:cs="Arial"/>
                <w:sz w:val="22"/>
                <w:szCs w:val="22"/>
              </w:rPr>
            </w:pPr>
          </w:p>
        </w:tc>
        <w:tc>
          <w:tcPr>
            <w:tcW w:w="1134" w:type="dxa"/>
          </w:tcPr>
          <w:p w14:paraId="591F2A62" w14:textId="77777777" w:rsidR="008759D3" w:rsidRPr="008759D3" w:rsidRDefault="008759D3" w:rsidP="008759D3">
            <w:pPr>
              <w:jc w:val="center"/>
              <w:rPr>
                <w:b/>
                <w:bCs/>
                <w:color w:val="000000"/>
                <w:sz w:val="22"/>
                <w:szCs w:val="22"/>
              </w:rPr>
            </w:pPr>
          </w:p>
        </w:tc>
        <w:tc>
          <w:tcPr>
            <w:tcW w:w="1700" w:type="dxa"/>
            <w:vAlign w:val="center"/>
          </w:tcPr>
          <w:p w14:paraId="1BA9D6E8" w14:textId="77777777" w:rsidR="008759D3" w:rsidRPr="008759D3" w:rsidRDefault="008759D3" w:rsidP="008759D3">
            <w:pPr>
              <w:jc w:val="center"/>
              <w:rPr>
                <w:b/>
                <w:bCs/>
                <w:color w:val="000000"/>
                <w:sz w:val="22"/>
                <w:szCs w:val="22"/>
              </w:rPr>
            </w:pPr>
          </w:p>
        </w:tc>
        <w:tc>
          <w:tcPr>
            <w:tcW w:w="1418" w:type="dxa"/>
            <w:vAlign w:val="center"/>
          </w:tcPr>
          <w:p w14:paraId="5DA64BEF" w14:textId="77777777" w:rsidR="008759D3" w:rsidRPr="008759D3" w:rsidRDefault="008759D3" w:rsidP="008759D3">
            <w:pPr>
              <w:jc w:val="center"/>
              <w:rPr>
                <w:b/>
                <w:bCs/>
                <w:color w:val="000000"/>
                <w:sz w:val="22"/>
                <w:szCs w:val="22"/>
              </w:rPr>
            </w:pPr>
          </w:p>
        </w:tc>
      </w:tr>
      <w:tr w:rsidR="008759D3" w:rsidRPr="008759D3" w14:paraId="42CDCE6F" w14:textId="77777777" w:rsidTr="00CC27BA">
        <w:trPr>
          <w:trHeight w:val="446"/>
        </w:trPr>
        <w:tc>
          <w:tcPr>
            <w:tcW w:w="704" w:type="dxa"/>
            <w:vAlign w:val="center"/>
          </w:tcPr>
          <w:p w14:paraId="083BA40C" w14:textId="6E284C8B" w:rsidR="008759D3" w:rsidRPr="008759D3" w:rsidRDefault="008759D3" w:rsidP="008759D3">
            <w:pPr>
              <w:jc w:val="center"/>
              <w:rPr>
                <w:sz w:val="22"/>
                <w:szCs w:val="22"/>
              </w:rPr>
            </w:pPr>
            <w:r w:rsidRPr="008759D3">
              <w:rPr>
                <w:sz w:val="22"/>
                <w:szCs w:val="22"/>
              </w:rPr>
              <w:t>50</w:t>
            </w:r>
          </w:p>
        </w:tc>
        <w:tc>
          <w:tcPr>
            <w:tcW w:w="851" w:type="dxa"/>
            <w:vAlign w:val="center"/>
          </w:tcPr>
          <w:p w14:paraId="73110FA3" w14:textId="5EF2E63B" w:rsidR="008759D3" w:rsidRPr="008759D3" w:rsidRDefault="00400454" w:rsidP="008759D3">
            <w:pPr>
              <w:jc w:val="center"/>
              <w:rPr>
                <w:sz w:val="22"/>
                <w:szCs w:val="22"/>
              </w:rPr>
            </w:pPr>
            <w:r>
              <w:rPr>
                <w:sz w:val="22"/>
                <w:szCs w:val="22"/>
              </w:rPr>
              <w:t>70</w:t>
            </w:r>
          </w:p>
        </w:tc>
        <w:tc>
          <w:tcPr>
            <w:tcW w:w="1134" w:type="dxa"/>
            <w:vAlign w:val="center"/>
          </w:tcPr>
          <w:p w14:paraId="7091D1A7" w14:textId="28948622" w:rsidR="008759D3" w:rsidRPr="008759D3" w:rsidRDefault="00400454" w:rsidP="008759D3">
            <w:pPr>
              <w:jc w:val="center"/>
              <w:rPr>
                <w:sz w:val="22"/>
                <w:szCs w:val="22"/>
              </w:rPr>
            </w:pPr>
            <w:r>
              <w:rPr>
                <w:sz w:val="22"/>
                <w:szCs w:val="22"/>
              </w:rPr>
              <w:t>GL</w:t>
            </w:r>
          </w:p>
        </w:tc>
        <w:tc>
          <w:tcPr>
            <w:tcW w:w="2835" w:type="dxa"/>
            <w:vAlign w:val="bottom"/>
          </w:tcPr>
          <w:p w14:paraId="2524F42C" w14:textId="4BDC0F62" w:rsidR="008759D3" w:rsidRPr="008759D3" w:rsidRDefault="008759D3" w:rsidP="008759D3">
            <w:pPr>
              <w:spacing w:line="276" w:lineRule="auto"/>
              <w:rPr>
                <w:rFonts w:cs="Arial"/>
                <w:sz w:val="22"/>
                <w:szCs w:val="22"/>
              </w:rPr>
            </w:pPr>
          </w:p>
        </w:tc>
        <w:tc>
          <w:tcPr>
            <w:tcW w:w="1134" w:type="dxa"/>
          </w:tcPr>
          <w:p w14:paraId="15B8033E" w14:textId="77777777" w:rsidR="008759D3" w:rsidRPr="008759D3" w:rsidRDefault="008759D3" w:rsidP="008759D3">
            <w:pPr>
              <w:jc w:val="center"/>
              <w:rPr>
                <w:b/>
                <w:bCs/>
                <w:color w:val="000000"/>
                <w:sz w:val="22"/>
                <w:szCs w:val="22"/>
              </w:rPr>
            </w:pPr>
          </w:p>
        </w:tc>
        <w:tc>
          <w:tcPr>
            <w:tcW w:w="1700" w:type="dxa"/>
            <w:vAlign w:val="center"/>
          </w:tcPr>
          <w:p w14:paraId="4F613165" w14:textId="77777777" w:rsidR="008759D3" w:rsidRPr="008759D3" w:rsidRDefault="008759D3" w:rsidP="008759D3">
            <w:pPr>
              <w:jc w:val="center"/>
              <w:rPr>
                <w:b/>
                <w:bCs/>
                <w:color w:val="000000"/>
                <w:sz w:val="22"/>
                <w:szCs w:val="22"/>
              </w:rPr>
            </w:pPr>
          </w:p>
        </w:tc>
        <w:tc>
          <w:tcPr>
            <w:tcW w:w="1418" w:type="dxa"/>
            <w:vAlign w:val="center"/>
          </w:tcPr>
          <w:p w14:paraId="5EB0E1A8" w14:textId="77777777" w:rsidR="008759D3" w:rsidRPr="008759D3" w:rsidRDefault="008759D3" w:rsidP="008759D3">
            <w:pPr>
              <w:jc w:val="center"/>
              <w:rPr>
                <w:b/>
                <w:bCs/>
                <w:color w:val="000000"/>
                <w:sz w:val="22"/>
                <w:szCs w:val="22"/>
              </w:rPr>
            </w:pPr>
          </w:p>
        </w:tc>
      </w:tr>
      <w:tr w:rsidR="008759D3" w:rsidRPr="008759D3" w14:paraId="0EB9333E" w14:textId="77777777" w:rsidTr="00CC27BA">
        <w:trPr>
          <w:trHeight w:val="446"/>
        </w:trPr>
        <w:tc>
          <w:tcPr>
            <w:tcW w:w="704" w:type="dxa"/>
            <w:vAlign w:val="center"/>
          </w:tcPr>
          <w:p w14:paraId="7F1B1CE7" w14:textId="0DF0759D" w:rsidR="008759D3" w:rsidRPr="008759D3" w:rsidRDefault="008759D3" w:rsidP="008759D3">
            <w:pPr>
              <w:jc w:val="center"/>
              <w:rPr>
                <w:sz w:val="22"/>
                <w:szCs w:val="22"/>
              </w:rPr>
            </w:pPr>
            <w:r w:rsidRPr="008759D3">
              <w:rPr>
                <w:sz w:val="22"/>
                <w:szCs w:val="22"/>
              </w:rPr>
              <w:t>51</w:t>
            </w:r>
          </w:p>
        </w:tc>
        <w:tc>
          <w:tcPr>
            <w:tcW w:w="851" w:type="dxa"/>
            <w:vAlign w:val="center"/>
          </w:tcPr>
          <w:p w14:paraId="4E30C7B9" w14:textId="3C822A4E" w:rsidR="008759D3" w:rsidRPr="008759D3" w:rsidRDefault="00400454" w:rsidP="008759D3">
            <w:pPr>
              <w:jc w:val="center"/>
              <w:rPr>
                <w:sz w:val="22"/>
                <w:szCs w:val="22"/>
              </w:rPr>
            </w:pPr>
            <w:r>
              <w:rPr>
                <w:sz w:val="22"/>
                <w:szCs w:val="22"/>
              </w:rPr>
              <w:t>700</w:t>
            </w:r>
          </w:p>
        </w:tc>
        <w:tc>
          <w:tcPr>
            <w:tcW w:w="1134" w:type="dxa"/>
            <w:vAlign w:val="center"/>
          </w:tcPr>
          <w:p w14:paraId="406ADD26" w14:textId="08CE4A9A" w:rsidR="008759D3" w:rsidRPr="008759D3" w:rsidRDefault="00400454" w:rsidP="008759D3">
            <w:pPr>
              <w:jc w:val="center"/>
              <w:rPr>
                <w:sz w:val="22"/>
                <w:szCs w:val="22"/>
              </w:rPr>
            </w:pPr>
            <w:r>
              <w:rPr>
                <w:sz w:val="22"/>
                <w:szCs w:val="22"/>
              </w:rPr>
              <w:t>FA</w:t>
            </w:r>
          </w:p>
        </w:tc>
        <w:tc>
          <w:tcPr>
            <w:tcW w:w="2835" w:type="dxa"/>
            <w:vAlign w:val="bottom"/>
          </w:tcPr>
          <w:p w14:paraId="5EB2C595" w14:textId="5447105F" w:rsidR="008759D3" w:rsidRPr="008759D3" w:rsidRDefault="008759D3" w:rsidP="008759D3">
            <w:pPr>
              <w:spacing w:line="276" w:lineRule="auto"/>
              <w:rPr>
                <w:rFonts w:cs="Arial"/>
                <w:sz w:val="22"/>
                <w:szCs w:val="22"/>
              </w:rPr>
            </w:pPr>
          </w:p>
        </w:tc>
        <w:tc>
          <w:tcPr>
            <w:tcW w:w="1134" w:type="dxa"/>
          </w:tcPr>
          <w:p w14:paraId="0B52C99C" w14:textId="77777777" w:rsidR="008759D3" w:rsidRPr="008759D3" w:rsidRDefault="008759D3" w:rsidP="008759D3">
            <w:pPr>
              <w:jc w:val="center"/>
              <w:rPr>
                <w:b/>
                <w:bCs/>
                <w:color w:val="000000"/>
                <w:sz w:val="22"/>
                <w:szCs w:val="22"/>
              </w:rPr>
            </w:pPr>
          </w:p>
        </w:tc>
        <w:tc>
          <w:tcPr>
            <w:tcW w:w="1700" w:type="dxa"/>
            <w:vAlign w:val="center"/>
          </w:tcPr>
          <w:p w14:paraId="020D2F68" w14:textId="77777777" w:rsidR="008759D3" w:rsidRPr="008759D3" w:rsidRDefault="008759D3" w:rsidP="008759D3">
            <w:pPr>
              <w:jc w:val="center"/>
              <w:rPr>
                <w:b/>
                <w:bCs/>
                <w:color w:val="000000"/>
                <w:sz w:val="22"/>
                <w:szCs w:val="22"/>
              </w:rPr>
            </w:pPr>
          </w:p>
        </w:tc>
        <w:tc>
          <w:tcPr>
            <w:tcW w:w="1418" w:type="dxa"/>
            <w:vAlign w:val="center"/>
          </w:tcPr>
          <w:p w14:paraId="4EE05211" w14:textId="77777777" w:rsidR="008759D3" w:rsidRPr="008759D3" w:rsidRDefault="008759D3" w:rsidP="008759D3">
            <w:pPr>
              <w:jc w:val="center"/>
              <w:rPr>
                <w:b/>
                <w:bCs/>
                <w:color w:val="000000"/>
                <w:sz w:val="22"/>
                <w:szCs w:val="22"/>
              </w:rPr>
            </w:pPr>
          </w:p>
        </w:tc>
      </w:tr>
      <w:tr w:rsidR="008759D3" w:rsidRPr="008759D3" w14:paraId="4E81F254" w14:textId="77777777" w:rsidTr="00CC27BA">
        <w:trPr>
          <w:trHeight w:val="446"/>
        </w:trPr>
        <w:tc>
          <w:tcPr>
            <w:tcW w:w="704" w:type="dxa"/>
            <w:vAlign w:val="center"/>
          </w:tcPr>
          <w:p w14:paraId="6ED19E9D" w14:textId="5BF6C33D" w:rsidR="008759D3" w:rsidRPr="008759D3" w:rsidRDefault="008759D3" w:rsidP="008759D3">
            <w:pPr>
              <w:jc w:val="center"/>
              <w:rPr>
                <w:sz w:val="22"/>
                <w:szCs w:val="22"/>
              </w:rPr>
            </w:pPr>
            <w:r w:rsidRPr="008759D3">
              <w:rPr>
                <w:sz w:val="22"/>
                <w:szCs w:val="22"/>
              </w:rPr>
              <w:t>52</w:t>
            </w:r>
          </w:p>
        </w:tc>
        <w:tc>
          <w:tcPr>
            <w:tcW w:w="851" w:type="dxa"/>
            <w:vAlign w:val="center"/>
          </w:tcPr>
          <w:p w14:paraId="7ABEF240" w14:textId="3223D2B6" w:rsidR="008759D3" w:rsidRPr="008759D3" w:rsidRDefault="00400454" w:rsidP="008759D3">
            <w:pPr>
              <w:jc w:val="center"/>
              <w:rPr>
                <w:sz w:val="22"/>
                <w:szCs w:val="22"/>
              </w:rPr>
            </w:pPr>
            <w:r>
              <w:rPr>
                <w:sz w:val="22"/>
                <w:szCs w:val="22"/>
              </w:rPr>
              <w:t>70</w:t>
            </w:r>
          </w:p>
        </w:tc>
        <w:tc>
          <w:tcPr>
            <w:tcW w:w="1134" w:type="dxa"/>
            <w:vAlign w:val="center"/>
          </w:tcPr>
          <w:p w14:paraId="0A607851" w14:textId="6960C681" w:rsidR="008759D3" w:rsidRPr="008759D3" w:rsidRDefault="00400454" w:rsidP="008759D3">
            <w:pPr>
              <w:jc w:val="center"/>
              <w:rPr>
                <w:sz w:val="22"/>
                <w:szCs w:val="22"/>
              </w:rPr>
            </w:pPr>
            <w:r>
              <w:rPr>
                <w:sz w:val="22"/>
                <w:szCs w:val="22"/>
              </w:rPr>
              <w:t>RL</w:t>
            </w:r>
          </w:p>
        </w:tc>
        <w:tc>
          <w:tcPr>
            <w:tcW w:w="2835" w:type="dxa"/>
            <w:vAlign w:val="bottom"/>
          </w:tcPr>
          <w:p w14:paraId="31F460AB" w14:textId="454BEA52" w:rsidR="008759D3" w:rsidRPr="008759D3" w:rsidRDefault="008759D3" w:rsidP="008759D3">
            <w:pPr>
              <w:spacing w:line="276" w:lineRule="auto"/>
              <w:rPr>
                <w:rFonts w:cs="Arial"/>
                <w:sz w:val="22"/>
                <w:szCs w:val="22"/>
              </w:rPr>
            </w:pPr>
          </w:p>
        </w:tc>
        <w:tc>
          <w:tcPr>
            <w:tcW w:w="1134" w:type="dxa"/>
          </w:tcPr>
          <w:p w14:paraId="072D3E2A" w14:textId="77777777" w:rsidR="008759D3" w:rsidRPr="008759D3" w:rsidRDefault="008759D3" w:rsidP="008759D3">
            <w:pPr>
              <w:jc w:val="center"/>
              <w:rPr>
                <w:b/>
                <w:bCs/>
                <w:color w:val="000000"/>
                <w:sz w:val="22"/>
                <w:szCs w:val="22"/>
              </w:rPr>
            </w:pPr>
          </w:p>
        </w:tc>
        <w:tc>
          <w:tcPr>
            <w:tcW w:w="1700" w:type="dxa"/>
            <w:vAlign w:val="center"/>
          </w:tcPr>
          <w:p w14:paraId="6DB69404" w14:textId="77777777" w:rsidR="008759D3" w:rsidRPr="008759D3" w:rsidRDefault="008759D3" w:rsidP="008759D3">
            <w:pPr>
              <w:jc w:val="center"/>
              <w:rPr>
                <w:b/>
                <w:bCs/>
                <w:color w:val="000000"/>
                <w:sz w:val="22"/>
                <w:szCs w:val="22"/>
              </w:rPr>
            </w:pPr>
          </w:p>
        </w:tc>
        <w:tc>
          <w:tcPr>
            <w:tcW w:w="1418" w:type="dxa"/>
            <w:vAlign w:val="center"/>
          </w:tcPr>
          <w:p w14:paraId="10595797" w14:textId="77777777" w:rsidR="008759D3" w:rsidRPr="008759D3" w:rsidRDefault="008759D3" w:rsidP="008759D3">
            <w:pPr>
              <w:jc w:val="center"/>
              <w:rPr>
                <w:b/>
                <w:bCs/>
                <w:color w:val="000000"/>
                <w:sz w:val="22"/>
                <w:szCs w:val="22"/>
              </w:rPr>
            </w:pPr>
          </w:p>
        </w:tc>
      </w:tr>
      <w:tr w:rsidR="008759D3" w:rsidRPr="008759D3" w14:paraId="45E12A7E" w14:textId="77777777" w:rsidTr="00CC27BA">
        <w:trPr>
          <w:trHeight w:val="446"/>
        </w:trPr>
        <w:tc>
          <w:tcPr>
            <w:tcW w:w="704" w:type="dxa"/>
            <w:vAlign w:val="center"/>
          </w:tcPr>
          <w:p w14:paraId="639A0BF2" w14:textId="19DD715C" w:rsidR="008759D3" w:rsidRPr="008759D3" w:rsidRDefault="008759D3" w:rsidP="008759D3">
            <w:pPr>
              <w:jc w:val="center"/>
              <w:rPr>
                <w:sz w:val="22"/>
                <w:szCs w:val="22"/>
              </w:rPr>
            </w:pPr>
            <w:r w:rsidRPr="008759D3">
              <w:rPr>
                <w:sz w:val="22"/>
                <w:szCs w:val="22"/>
              </w:rPr>
              <w:t>53</w:t>
            </w:r>
          </w:p>
        </w:tc>
        <w:tc>
          <w:tcPr>
            <w:tcW w:w="851" w:type="dxa"/>
            <w:vAlign w:val="center"/>
          </w:tcPr>
          <w:p w14:paraId="27C91E67" w14:textId="5ED1DBDE" w:rsidR="008759D3" w:rsidRPr="008759D3" w:rsidRDefault="00400454" w:rsidP="008759D3">
            <w:pPr>
              <w:jc w:val="center"/>
              <w:rPr>
                <w:sz w:val="22"/>
                <w:szCs w:val="22"/>
              </w:rPr>
            </w:pPr>
            <w:r>
              <w:rPr>
                <w:sz w:val="22"/>
                <w:szCs w:val="22"/>
              </w:rPr>
              <w:t>100</w:t>
            </w:r>
          </w:p>
        </w:tc>
        <w:tc>
          <w:tcPr>
            <w:tcW w:w="1134" w:type="dxa"/>
            <w:vAlign w:val="center"/>
          </w:tcPr>
          <w:p w14:paraId="69A026F0" w14:textId="1E2C5385" w:rsidR="008759D3" w:rsidRPr="008759D3" w:rsidRDefault="00400454" w:rsidP="008759D3">
            <w:pPr>
              <w:jc w:val="center"/>
              <w:rPr>
                <w:sz w:val="22"/>
                <w:szCs w:val="22"/>
              </w:rPr>
            </w:pPr>
            <w:r>
              <w:rPr>
                <w:sz w:val="22"/>
                <w:szCs w:val="22"/>
              </w:rPr>
              <w:t>UN</w:t>
            </w:r>
          </w:p>
        </w:tc>
        <w:tc>
          <w:tcPr>
            <w:tcW w:w="2835" w:type="dxa"/>
            <w:vAlign w:val="bottom"/>
          </w:tcPr>
          <w:p w14:paraId="4002B701" w14:textId="0C693584" w:rsidR="008759D3" w:rsidRPr="008759D3" w:rsidRDefault="008759D3" w:rsidP="008759D3">
            <w:pPr>
              <w:spacing w:line="276" w:lineRule="auto"/>
              <w:rPr>
                <w:rFonts w:cs="Arial"/>
                <w:sz w:val="22"/>
                <w:szCs w:val="22"/>
              </w:rPr>
            </w:pPr>
          </w:p>
        </w:tc>
        <w:tc>
          <w:tcPr>
            <w:tcW w:w="1134" w:type="dxa"/>
          </w:tcPr>
          <w:p w14:paraId="433377D5" w14:textId="77777777" w:rsidR="008759D3" w:rsidRPr="008759D3" w:rsidRDefault="008759D3" w:rsidP="008759D3">
            <w:pPr>
              <w:jc w:val="center"/>
              <w:rPr>
                <w:b/>
                <w:bCs/>
                <w:color w:val="000000"/>
                <w:sz w:val="22"/>
                <w:szCs w:val="22"/>
              </w:rPr>
            </w:pPr>
          </w:p>
        </w:tc>
        <w:tc>
          <w:tcPr>
            <w:tcW w:w="1700" w:type="dxa"/>
            <w:vAlign w:val="center"/>
          </w:tcPr>
          <w:p w14:paraId="2888F162" w14:textId="77777777" w:rsidR="008759D3" w:rsidRPr="008759D3" w:rsidRDefault="008759D3" w:rsidP="008759D3">
            <w:pPr>
              <w:jc w:val="center"/>
              <w:rPr>
                <w:b/>
                <w:bCs/>
                <w:color w:val="000000"/>
                <w:sz w:val="22"/>
                <w:szCs w:val="22"/>
              </w:rPr>
            </w:pPr>
          </w:p>
        </w:tc>
        <w:tc>
          <w:tcPr>
            <w:tcW w:w="1418" w:type="dxa"/>
            <w:vAlign w:val="center"/>
          </w:tcPr>
          <w:p w14:paraId="28A10FA0" w14:textId="77777777" w:rsidR="008759D3" w:rsidRPr="008759D3" w:rsidRDefault="008759D3" w:rsidP="008759D3">
            <w:pPr>
              <w:jc w:val="center"/>
              <w:rPr>
                <w:b/>
                <w:bCs/>
                <w:color w:val="000000"/>
                <w:sz w:val="22"/>
                <w:szCs w:val="22"/>
              </w:rPr>
            </w:pPr>
          </w:p>
        </w:tc>
      </w:tr>
      <w:tr w:rsidR="008759D3" w:rsidRPr="008759D3" w14:paraId="0304114C" w14:textId="77777777" w:rsidTr="00CC27BA">
        <w:trPr>
          <w:trHeight w:val="446"/>
        </w:trPr>
        <w:tc>
          <w:tcPr>
            <w:tcW w:w="704" w:type="dxa"/>
            <w:vAlign w:val="center"/>
          </w:tcPr>
          <w:p w14:paraId="7063BBC0" w14:textId="13691823" w:rsidR="008759D3" w:rsidRPr="008759D3" w:rsidRDefault="008759D3" w:rsidP="008759D3">
            <w:pPr>
              <w:jc w:val="center"/>
              <w:rPr>
                <w:sz w:val="22"/>
                <w:szCs w:val="22"/>
              </w:rPr>
            </w:pPr>
            <w:r w:rsidRPr="008759D3">
              <w:rPr>
                <w:sz w:val="22"/>
                <w:szCs w:val="22"/>
              </w:rPr>
              <w:t>54</w:t>
            </w:r>
          </w:p>
        </w:tc>
        <w:tc>
          <w:tcPr>
            <w:tcW w:w="851" w:type="dxa"/>
            <w:vAlign w:val="center"/>
          </w:tcPr>
          <w:p w14:paraId="3D26A2AC" w14:textId="04242E08" w:rsidR="008759D3" w:rsidRPr="008759D3" w:rsidRDefault="00400454" w:rsidP="008759D3">
            <w:pPr>
              <w:jc w:val="center"/>
              <w:rPr>
                <w:sz w:val="22"/>
                <w:szCs w:val="22"/>
              </w:rPr>
            </w:pPr>
            <w:r>
              <w:rPr>
                <w:sz w:val="22"/>
                <w:szCs w:val="22"/>
              </w:rPr>
              <w:t>120</w:t>
            </w:r>
          </w:p>
        </w:tc>
        <w:tc>
          <w:tcPr>
            <w:tcW w:w="1134" w:type="dxa"/>
            <w:vAlign w:val="center"/>
          </w:tcPr>
          <w:p w14:paraId="0E3B65F2" w14:textId="458805D8" w:rsidR="008759D3" w:rsidRPr="008759D3" w:rsidRDefault="00400454" w:rsidP="008759D3">
            <w:pPr>
              <w:jc w:val="center"/>
              <w:rPr>
                <w:sz w:val="22"/>
                <w:szCs w:val="22"/>
              </w:rPr>
            </w:pPr>
            <w:r>
              <w:rPr>
                <w:sz w:val="22"/>
                <w:szCs w:val="22"/>
              </w:rPr>
              <w:t>UN</w:t>
            </w:r>
          </w:p>
        </w:tc>
        <w:tc>
          <w:tcPr>
            <w:tcW w:w="2835" w:type="dxa"/>
            <w:vAlign w:val="bottom"/>
          </w:tcPr>
          <w:p w14:paraId="17C2B701" w14:textId="3B36C7BE" w:rsidR="008759D3" w:rsidRPr="008759D3" w:rsidRDefault="008759D3" w:rsidP="008759D3">
            <w:pPr>
              <w:spacing w:line="276" w:lineRule="auto"/>
              <w:rPr>
                <w:rFonts w:cs="Arial"/>
                <w:sz w:val="22"/>
                <w:szCs w:val="22"/>
              </w:rPr>
            </w:pPr>
          </w:p>
        </w:tc>
        <w:tc>
          <w:tcPr>
            <w:tcW w:w="1134" w:type="dxa"/>
          </w:tcPr>
          <w:p w14:paraId="23F35CC9" w14:textId="77777777" w:rsidR="008759D3" w:rsidRPr="008759D3" w:rsidRDefault="008759D3" w:rsidP="008759D3">
            <w:pPr>
              <w:jc w:val="center"/>
              <w:rPr>
                <w:b/>
                <w:bCs/>
                <w:color w:val="000000"/>
                <w:sz w:val="22"/>
                <w:szCs w:val="22"/>
              </w:rPr>
            </w:pPr>
          </w:p>
        </w:tc>
        <w:tc>
          <w:tcPr>
            <w:tcW w:w="1700" w:type="dxa"/>
            <w:vAlign w:val="center"/>
          </w:tcPr>
          <w:p w14:paraId="4A3B4012" w14:textId="77777777" w:rsidR="008759D3" w:rsidRPr="008759D3" w:rsidRDefault="008759D3" w:rsidP="008759D3">
            <w:pPr>
              <w:jc w:val="center"/>
              <w:rPr>
                <w:b/>
                <w:bCs/>
                <w:color w:val="000000"/>
                <w:sz w:val="22"/>
                <w:szCs w:val="22"/>
              </w:rPr>
            </w:pPr>
          </w:p>
        </w:tc>
        <w:tc>
          <w:tcPr>
            <w:tcW w:w="1418" w:type="dxa"/>
            <w:vAlign w:val="center"/>
          </w:tcPr>
          <w:p w14:paraId="5E15BD17" w14:textId="77777777" w:rsidR="008759D3" w:rsidRPr="008759D3" w:rsidRDefault="008759D3" w:rsidP="008759D3">
            <w:pPr>
              <w:jc w:val="center"/>
              <w:rPr>
                <w:b/>
                <w:bCs/>
                <w:color w:val="000000"/>
                <w:sz w:val="22"/>
                <w:szCs w:val="22"/>
              </w:rPr>
            </w:pPr>
          </w:p>
        </w:tc>
      </w:tr>
      <w:tr w:rsidR="008759D3" w:rsidRPr="008759D3" w14:paraId="736AFAC4" w14:textId="77777777" w:rsidTr="00CC27BA">
        <w:trPr>
          <w:trHeight w:val="446"/>
        </w:trPr>
        <w:tc>
          <w:tcPr>
            <w:tcW w:w="704" w:type="dxa"/>
            <w:vAlign w:val="center"/>
          </w:tcPr>
          <w:p w14:paraId="1EB5130B" w14:textId="5FAA5CE0" w:rsidR="008759D3" w:rsidRPr="008759D3" w:rsidRDefault="008759D3" w:rsidP="008759D3">
            <w:pPr>
              <w:jc w:val="center"/>
              <w:rPr>
                <w:sz w:val="22"/>
                <w:szCs w:val="22"/>
              </w:rPr>
            </w:pPr>
            <w:r w:rsidRPr="008759D3">
              <w:rPr>
                <w:sz w:val="22"/>
                <w:szCs w:val="22"/>
              </w:rPr>
              <w:t>55</w:t>
            </w:r>
          </w:p>
        </w:tc>
        <w:tc>
          <w:tcPr>
            <w:tcW w:w="851" w:type="dxa"/>
            <w:vAlign w:val="center"/>
          </w:tcPr>
          <w:p w14:paraId="23A84B7D" w14:textId="3B859099" w:rsidR="008759D3" w:rsidRPr="008759D3" w:rsidRDefault="00400454" w:rsidP="008759D3">
            <w:pPr>
              <w:jc w:val="center"/>
              <w:rPr>
                <w:sz w:val="22"/>
                <w:szCs w:val="22"/>
              </w:rPr>
            </w:pPr>
            <w:r>
              <w:rPr>
                <w:sz w:val="22"/>
                <w:szCs w:val="22"/>
              </w:rPr>
              <w:t>400</w:t>
            </w:r>
          </w:p>
        </w:tc>
        <w:tc>
          <w:tcPr>
            <w:tcW w:w="1134" w:type="dxa"/>
            <w:vAlign w:val="center"/>
          </w:tcPr>
          <w:p w14:paraId="0A64C09F" w14:textId="0C0E3058" w:rsidR="008759D3" w:rsidRPr="008759D3" w:rsidRDefault="00400454" w:rsidP="008759D3">
            <w:pPr>
              <w:jc w:val="center"/>
              <w:rPr>
                <w:sz w:val="22"/>
                <w:szCs w:val="22"/>
              </w:rPr>
            </w:pPr>
            <w:r>
              <w:rPr>
                <w:sz w:val="22"/>
                <w:szCs w:val="22"/>
              </w:rPr>
              <w:t>UN</w:t>
            </w:r>
          </w:p>
        </w:tc>
        <w:tc>
          <w:tcPr>
            <w:tcW w:w="2835" w:type="dxa"/>
            <w:vAlign w:val="bottom"/>
          </w:tcPr>
          <w:p w14:paraId="563E4ECE" w14:textId="3F99A61B" w:rsidR="008759D3" w:rsidRPr="008759D3" w:rsidRDefault="008759D3" w:rsidP="008759D3">
            <w:pPr>
              <w:spacing w:line="276" w:lineRule="auto"/>
              <w:rPr>
                <w:rFonts w:cs="Arial"/>
                <w:sz w:val="22"/>
                <w:szCs w:val="22"/>
              </w:rPr>
            </w:pPr>
          </w:p>
        </w:tc>
        <w:tc>
          <w:tcPr>
            <w:tcW w:w="1134" w:type="dxa"/>
          </w:tcPr>
          <w:p w14:paraId="2F6213C5" w14:textId="77777777" w:rsidR="008759D3" w:rsidRPr="008759D3" w:rsidRDefault="008759D3" w:rsidP="008759D3">
            <w:pPr>
              <w:jc w:val="center"/>
              <w:rPr>
                <w:b/>
                <w:bCs/>
                <w:color w:val="000000"/>
                <w:sz w:val="22"/>
                <w:szCs w:val="22"/>
              </w:rPr>
            </w:pPr>
          </w:p>
        </w:tc>
        <w:tc>
          <w:tcPr>
            <w:tcW w:w="1700" w:type="dxa"/>
            <w:vAlign w:val="center"/>
          </w:tcPr>
          <w:p w14:paraId="609D4BB9" w14:textId="77777777" w:rsidR="008759D3" w:rsidRPr="008759D3" w:rsidRDefault="008759D3" w:rsidP="008759D3">
            <w:pPr>
              <w:jc w:val="center"/>
              <w:rPr>
                <w:b/>
                <w:bCs/>
                <w:color w:val="000000"/>
                <w:sz w:val="22"/>
                <w:szCs w:val="22"/>
              </w:rPr>
            </w:pPr>
          </w:p>
        </w:tc>
        <w:tc>
          <w:tcPr>
            <w:tcW w:w="1418" w:type="dxa"/>
            <w:vAlign w:val="center"/>
          </w:tcPr>
          <w:p w14:paraId="0D6EEC46" w14:textId="77777777" w:rsidR="008759D3" w:rsidRPr="008759D3" w:rsidRDefault="008759D3" w:rsidP="008759D3">
            <w:pPr>
              <w:jc w:val="center"/>
              <w:rPr>
                <w:b/>
                <w:bCs/>
                <w:color w:val="000000"/>
                <w:sz w:val="22"/>
                <w:szCs w:val="22"/>
              </w:rPr>
            </w:pPr>
          </w:p>
        </w:tc>
      </w:tr>
      <w:tr w:rsidR="008759D3" w:rsidRPr="008759D3" w14:paraId="530EE3D0" w14:textId="77777777" w:rsidTr="00CC27BA">
        <w:trPr>
          <w:trHeight w:val="446"/>
        </w:trPr>
        <w:tc>
          <w:tcPr>
            <w:tcW w:w="704" w:type="dxa"/>
            <w:vAlign w:val="center"/>
          </w:tcPr>
          <w:p w14:paraId="556930CE" w14:textId="1691F0E6" w:rsidR="008759D3" w:rsidRPr="008759D3" w:rsidRDefault="008759D3" w:rsidP="008759D3">
            <w:pPr>
              <w:jc w:val="center"/>
              <w:rPr>
                <w:sz w:val="22"/>
                <w:szCs w:val="22"/>
              </w:rPr>
            </w:pPr>
            <w:r w:rsidRPr="008759D3">
              <w:rPr>
                <w:sz w:val="22"/>
                <w:szCs w:val="22"/>
              </w:rPr>
              <w:t>56</w:t>
            </w:r>
          </w:p>
        </w:tc>
        <w:tc>
          <w:tcPr>
            <w:tcW w:w="851" w:type="dxa"/>
            <w:vAlign w:val="center"/>
          </w:tcPr>
          <w:p w14:paraId="3F8229E0" w14:textId="0B9190AD" w:rsidR="008759D3" w:rsidRPr="008759D3" w:rsidRDefault="00400454" w:rsidP="008759D3">
            <w:pPr>
              <w:jc w:val="center"/>
              <w:rPr>
                <w:sz w:val="22"/>
                <w:szCs w:val="22"/>
              </w:rPr>
            </w:pPr>
            <w:r>
              <w:rPr>
                <w:sz w:val="22"/>
                <w:szCs w:val="22"/>
              </w:rPr>
              <w:t>80</w:t>
            </w:r>
          </w:p>
        </w:tc>
        <w:tc>
          <w:tcPr>
            <w:tcW w:w="1134" w:type="dxa"/>
            <w:vAlign w:val="center"/>
          </w:tcPr>
          <w:p w14:paraId="7F8D4472" w14:textId="3144A8C6" w:rsidR="008759D3" w:rsidRPr="008759D3" w:rsidRDefault="00400454" w:rsidP="008759D3">
            <w:pPr>
              <w:jc w:val="center"/>
              <w:rPr>
                <w:sz w:val="22"/>
                <w:szCs w:val="22"/>
              </w:rPr>
            </w:pPr>
            <w:r>
              <w:rPr>
                <w:sz w:val="22"/>
                <w:szCs w:val="22"/>
              </w:rPr>
              <w:t>CX</w:t>
            </w:r>
          </w:p>
        </w:tc>
        <w:tc>
          <w:tcPr>
            <w:tcW w:w="2835" w:type="dxa"/>
            <w:vAlign w:val="bottom"/>
          </w:tcPr>
          <w:p w14:paraId="6987D3F4" w14:textId="04862ABC" w:rsidR="008759D3" w:rsidRPr="008759D3" w:rsidRDefault="008759D3" w:rsidP="008759D3">
            <w:pPr>
              <w:spacing w:line="276" w:lineRule="auto"/>
              <w:rPr>
                <w:rFonts w:cs="Arial"/>
                <w:sz w:val="22"/>
                <w:szCs w:val="22"/>
              </w:rPr>
            </w:pPr>
          </w:p>
        </w:tc>
        <w:tc>
          <w:tcPr>
            <w:tcW w:w="1134" w:type="dxa"/>
          </w:tcPr>
          <w:p w14:paraId="1ADB324D" w14:textId="77777777" w:rsidR="008759D3" w:rsidRPr="008759D3" w:rsidRDefault="008759D3" w:rsidP="008759D3">
            <w:pPr>
              <w:jc w:val="center"/>
              <w:rPr>
                <w:b/>
                <w:bCs/>
                <w:color w:val="000000"/>
                <w:sz w:val="22"/>
                <w:szCs w:val="22"/>
              </w:rPr>
            </w:pPr>
          </w:p>
        </w:tc>
        <w:tc>
          <w:tcPr>
            <w:tcW w:w="1700" w:type="dxa"/>
            <w:vAlign w:val="center"/>
          </w:tcPr>
          <w:p w14:paraId="662574B5" w14:textId="77777777" w:rsidR="008759D3" w:rsidRPr="008759D3" w:rsidRDefault="008759D3" w:rsidP="008759D3">
            <w:pPr>
              <w:jc w:val="center"/>
              <w:rPr>
                <w:b/>
                <w:bCs/>
                <w:color w:val="000000"/>
                <w:sz w:val="22"/>
                <w:szCs w:val="22"/>
              </w:rPr>
            </w:pPr>
          </w:p>
        </w:tc>
        <w:tc>
          <w:tcPr>
            <w:tcW w:w="1418" w:type="dxa"/>
            <w:vAlign w:val="center"/>
          </w:tcPr>
          <w:p w14:paraId="45FB418F" w14:textId="77777777" w:rsidR="008759D3" w:rsidRPr="008759D3" w:rsidRDefault="008759D3" w:rsidP="008759D3">
            <w:pPr>
              <w:jc w:val="center"/>
              <w:rPr>
                <w:b/>
                <w:bCs/>
                <w:color w:val="000000"/>
                <w:sz w:val="22"/>
                <w:szCs w:val="22"/>
              </w:rPr>
            </w:pPr>
          </w:p>
        </w:tc>
      </w:tr>
      <w:tr w:rsidR="008759D3" w:rsidRPr="008759D3" w14:paraId="058EAFAF" w14:textId="77777777" w:rsidTr="00CC27BA">
        <w:trPr>
          <w:trHeight w:val="446"/>
        </w:trPr>
        <w:tc>
          <w:tcPr>
            <w:tcW w:w="704" w:type="dxa"/>
            <w:vAlign w:val="center"/>
          </w:tcPr>
          <w:p w14:paraId="50524A50" w14:textId="040B8ADD" w:rsidR="008759D3" w:rsidRPr="008759D3" w:rsidRDefault="008759D3" w:rsidP="008759D3">
            <w:pPr>
              <w:jc w:val="center"/>
              <w:rPr>
                <w:sz w:val="22"/>
                <w:szCs w:val="22"/>
              </w:rPr>
            </w:pPr>
            <w:r w:rsidRPr="008759D3">
              <w:rPr>
                <w:sz w:val="22"/>
                <w:szCs w:val="22"/>
              </w:rPr>
              <w:t>57</w:t>
            </w:r>
          </w:p>
        </w:tc>
        <w:tc>
          <w:tcPr>
            <w:tcW w:w="851" w:type="dxa"/>
            <w:vAlign w:val="center"/>
          </w:tcPr>
          <w:p w14:paraId="7FF9B1EE" w14:textId="7D3CB369" w:rsidR="008759D3" w:rsidRPr="008759D3" w:rsidRDefault="00400454" w:rsidP="008759D3">
            <w:pPr>
              <w:jc w:val="center"/>
              <w:rPr>
                <w:sz w:val="22"/>
                <w:szCs w:val="22"/>
              </w:rPr>
            </w:pPr>
            <w:r>
              <w:rPr>
                <w:sz w:val="22"/>
                <w:szCs w:val="22"/>
              </w:rPr>
              <w:t>80</w:t>
            </w:r>
          </w:p>
        </w:tc>
        <w:tc>
          <w:tcPr>
            <w:tcW w:w="1134" w:type="dxa"/>
            <w:vAlign w:val="center"/>
          </w:tcPr>
          <w:p w14:paraId="292BF39E" w14:textId="6B72B15E" w:rsidR="008759D3" w:rsidRPr="008759D3" w:rsidRDefault="00400454" w:rsidP="008759D3">
            <w:pPr>
              <w:jc w:val="center"/>
              <w:rPr>
                <w:sz w:val="22"/>
                <w:szCs w:val="22"/>
              </w:rPr>
            </w:pPr>
            <w:r>
              <w:rPr>
                <w:sz w:val="22"/>
                <w:szCs w:val="22"/>
              </w:rPr>
              <w:t>CX</w:t>
            </w:r>
          </w:p>
        </w:tc>
        <w:tc>
          <w:tcPr>
            <w:tcW w:w="2835" w:type="dxa"/>
            <w:vAlign w:val="bottom"/>
          </w:tcPr>
          <w:p w14:paraId="162DCD7E" w14:textId="2A22285E" w:rsidR="008759D3" w:rsidRPr="008759D3" w:rsidRDefault="008759D3" w:rsidP="008759D3">
            <w:pPr>
              <w:spacing w:line="276" w:lineRule="auto"/>
              <w:rPr>
                <w:rFonts w:cs="Arial"/>
                <w:sz w:val="22"/>
                <w:szCs w:val="22"/>
              </w:rPr>
            </w:pPr>
          </w:p>
        </w:tc>
        <w:tc>
          <w:tcPr>
            <w:tcW w:w="1134" w:type="dxa"/>
          </w:tcPr>
          <w:p w14:paraId="76310D1F" w14:textId="77777777" w:rsidR="008759D3" w:rsidRPr="008759D3" w:rsidRDefault="008759D3" w:rsidP="008759D3">
            <w:pPr>
              <w:jc w:val="center"/>
              <w:rPr>
                <w:b/>
                <w:bCs/>
                <w:color w:val="000000"/>
                <w:sz w:val="22"/>
                <w:szCs w:val="22"/>
              </w:rPr>
            </w:pPr>
          </w:p>
        </w:tc>
        <w:tc>
          <w:tcPr>
            <w:tcW w:w="1700" w:type="dxa"/>
            <w:vAlign w:val="center"/>
          </w:tcPr>
          <w:p w14:paraId="52D160DC" w14:textId="77777777" w:rsidR="008759D3" w:rsidRPr="008759D3" w:rsidRDefault="008759D3" w:rsidP="008759D3">
            <w:pPr>
              <w:jc w:val="center"/>
              <w:rPr>
                <w:b/>
                <w:bCs/>
                <w:color w:val="000000"/>
                <w:sz w:val="22"/>
                <w:szCs w:val="22"/>
              </w:rPr>
            </w:pPr>
          </w:p>
        </w:tc>
        <w:tc>
          <w:tcPr>
            <w:tcW w:w="1418" w:type="dxa"/>
            <w:vAlign w:val="center"/>
          </w:tcPr>
          <w:p w14:paraId="457DC8D7" w14:textId="77777777" w:rsidR="008759D3" w:rsidRPr="008759D3" w:rsidRDefault="008759D3" w:rsidP="008759D3">
            <w:pPr>
              <w:jc w:val="center"/>
              <w:rPr>
                <w:b/>
                <w:bCs/>
                <w:color w:val="000000"/>
                <w:sz w:val="22"/>
                <w:szCs w:val="22"/>
              </w:rPr>
            </w:pPr>
          </w:p>
        </w:tc>
      </w:tr>
      <w:tr w:rsidR="008759D3" w:rsidRPr="008759D3" w14:paraId="2CD0EF1F" w14:textId="77777777" w:rsidTr="00CC27BA">
        <w:trPr>
          <w:trHeight w:val="446"/>
        </w:trPr>
        <w:tc>
          <w:tcPr>
            <w:tcW w:w="704" w:type="dxa"/>
            <w:vAlign w:val="center"/>
          </w:tcPr>
          <w:p w14:paraId="10847AA0" w14:textId="49D30BFB" w:rsidR="008759D3" w:rsidRPr="008759D3" w:rsidRDefault="008759D3" w:rsidP="008759D3">
            <w:pPr>
              <w:jc w:val="center"/>
              <w:rPr>
                <w:sz w:val="22"/>
                <w:szCs w:val="22"/>
              </w:rPr>
            </w:pPr>
            <w:r w:rsidRPr="008759D3">
              <w:rPr>
                <w:sz w:val="22"/>
                <w:szCs w:val="22"/>
              </w:rPr>
              <w:t>58</w:t>
            </w:r>
          </w:p>
        </w:tc>
        <w:tc>
          <w:tcPr>
            <w:tcW w:w="851" w:type="dxa"/>
            <w:vAlign w:val="center"/>
          </w:tcPr>
          <w:p w14:paraId="456107C5" w14:textId="52BD16AC" w:rsidR="008759D3" w:rsidRPr="008759D3" w:rsidRDefault="00400454" w:rsidP="008759D3">
            <w:pPr>
              <w:jc w:val="center"/>
              <w:rPr>
                <w:sz w:val="22"/>
                <w:szCs w:val="22"/>
              </w:rPr>
            </w:pPr>
            <w:r>
              <w:rPr>
                <w:sz w:val="22"/>
                <w:szCs w:val="22"/>
              </w:rPr>
              <w:t>120</w:t>
            </w:r>
          </w:p>
        </w:tc>
        <w:tc>
          <w:tcPr>
            <w:tcW w:w="1134" w:type="dxa"/>
            <w:vAlign w:val="center"/>
          </w:tcPr>
          <w:p w14:paraId="3673DA86" w14:textId="311C3F38" w:rsidR="008759D3" w:rsidRPr="008759D3" w:rsidRDefault="00400454" w:rsidP="008759D3">
            <w:pPr>
              <w:jc w:val="center"/>
              <w:rPr>
                <w:sz w:val="22"/>
                <w:szCs w:val="22"/>
              </w:rPr>
            </w:pPr>
            <w:r>
              <w:rPr>
                <w:sz w:val="22"/>
                <w:szCs w:val="22"/>
              </w:rPr>
              <w:t>UN</w:t>
            </w:r>
          </w:p>
        </w:tc>
        <w:tc>
          <w:tcPr>
            <w:tcW w:w="2835" w:type="dxa"/>
            <w:vAlign w:val="bottom"/>
          </w:tcPr>
          <w:p w14:paraId="159304E0" w14:textId="7B736F38" w:rsidR="008759D3" w:rsidRPr="008759D3" w:rsidRDefault="008759D3" w:rsidP="008759D3">
            <w:pPr>
              <w:spacing w:line="276" w:lineRule="auto"/>
              <w:rPr>
                <w:rFonts w:cs="Arial"/>
                <w:sz w:val="22"/>
                <w:szCs w:val="22"/>
              </w:rPr>
            </w:pPr>
          </w:p>
        </w:tc>
        <w:tc>
          <w:tcPr>
            <w:tcW w:w="1134" w:type="dxa"/>
          </w:tcPr>
          <w:p w14:paraId="442EAFB6" w14:textId="77777777" w:rsidR="008759D3" w:rsidRPr="008759D3" w:rsidRDefault="008759D3" w:rsidP="008759D3">
            <w:pPr>
              <w:jc w:val="center"/>
              <w:rPr>
                <w:b/>
                <w:bCs/>
                <w:color w:val="000000"/>
                <w:sz w:val="22"/>
                <w:szCs w:val="22"/>
              </w:rPr>
            </w:pPr>
          </w:p>
        </w:tc>
        <w:tc>
          <w:tcPr>
            <w:tcW w:w="1700" w:type="dxa"/>
            <w:vAlign w:val="center"/>
          </w:tcPr>
          <w:p w14:paraId="4E17A4A5" w14:textId="77777777" w:rsidR="008759D3" w:rsidRPr="008759D3" w:rsidRDefault="008759D3" w:rsidP="008759D3">
            <w:pPr>
              <w:jc w:val="center"/>
              <w:rPr>
                <w:b/>
                <w:bCs/>
                <w:color w:val="000000"/>
                <w:sz w:val="22"/>
                <w:szCs w:val="22"/>
              </w:rPr>
            </w:pPr>
          </w:p>
        </w:tc>
        <w:tc>
          <w:tcPr>
            <w:tcW w:w="1418" w:type="dxa"/>
            <w:vAlign w:val="center"/>
          </w:tcPr>
          <w:p w14:paraId="7C142B60" w14:textId="77777777" w:rsidR="008759D3" w:rsidRPr="008759D3" w:rsidRDefault="008759D3" w:rsidP="008759D3">
            <w:pPr>
              <w:jc w:val="center"/>
              <w:rPr>
                <w:b/>
                <w:bCs/>
                <w:color w:val="000000"/>
                <w:sz w:val="22"/>
                <w:szCs w:val="22"/>
              </w:rPr>
            </w:pPr>
          </w:p>
        </w:tc>
      </w:tr>
      <w:tr w:rsidR="008759D3" w:rsidRPr="008759D3" w14:paraId="428B9623" w14:textId="77777777" w:rsidTr="00CC27BA">
        <w:trPr>
          <w:trHeight w:val="446"/>
        </w:trPr>
        <w:tc>
          <w:tcPr>
            <w:tcW w:w="704" w:type="dxa"/>
            <w:vAlign w:val="center"/>
          </w:tcPr>
          <w:p w14:paraId="3BCF9ACE" w14:textId="59F17C5B" w:rsidR="008759D3" w:rsidRPr="008759D3" w:rsidRDefault="008759D3" w:rsidP="008759D3">
            <w:pPr>
              <w:jc w:val="center"/>
              <w:rPr>
                <w:sz w:val="22"/>
                <w:szCs w:val="22"/>
              </w:rPr>
            </w:pPr>
            <w:r w:rsidRPr="008759D3">
              <w:rPr>
                <w:sz w:val="22"/>
                <w:szCs w:val="22"/>
              </w:rPr>
              <w:t>59</w:t>
            </w:r>
          </w:p>
        </w:tc>
        <w:tc>
          <w:tcPr>
            <w:tcW w:w="851" w:type="dxa"/>
            <w:vAlign w:val="center"/>
          </w:tcPr>
          <w:p w14:paraId="2672B3E5" w14:textId="5BBC1F53" w:rsidR="008759D3" w:rsidRPr="008759D3" w:rsidRDefault="00400454" w:rsidP="008759D3">
            <w:pPr>
              <w:jc w:val="center"/>
              <w:rPr>
                <w:sz w:val="22"/>
                <w:szCs w:val="22"/>
              </w:rPr>
            </w:pPr>
            <w:r>
              <w:rPr>
                <w:sz w:val="22"/>
                <w:szCs w:val="22"/>
              </w:rPr>
              <w:t>160</w:t>
            </w:r>
          </w:p>
        </w:tc>
        <w:tc>
          <w:tcPr>
            <w:tcW w:w="1134" w:type="dxa"/>
            <w:vAlign w:val="center"/>
          </w:tcPr>
          <w:p w14:paraId="196C109D" w14:textId="3EBE7EB9" w:rsidR="008759D3" w:rsidRPr="008759D3" w:rsidRDefault="00400454" w:rsidP="008759D3">
            <w:pPr>
              <w:jc w:val="center"/>
              <w:rPr>
                <w:sz w:val="22"/>
                <w:szCs w:val="22"/>
              </w:rPr>
            </w:pPr>
            <w:r>
              <w:rPr>
                <w:sz w:val="22"/>
                <w:szCs w:val="22"/>
              </w:rPr>
              <w:t>UN</w:t>
            </w:r>
          </w:p>
        </w:tc>
        <w:tc>
          <w:tcPr>
            <w:tcW w:w="2835" w:type="dxa"/>
            <w:vAlign w:val="bottom"/>
          </w:tcPr>
          <w:p w14:paraId="61C62841" w14:textId="167EA5B7" w:rsidR="008759D3" w:rsidRPr="008759D3" w:rsidRDefault="008759D3" w:rsidP="008759D3">
            <w:pPr>
              <w:spacing w:line="276" w:lineRule="auto"/>
              <w:rPr>
                <w:rFonts w:cs="Arial"/>
                <w:sz w:val="22"/>
                <w:szCs w:val="22"/>
              </w:rPr>
            </w:pPr>
          </w:p>
        </w:tc>
        <w:tc>
          <w:tcPr>
            <w:tcW w:w="1134" w:type="dxa"/>
          </w:tcPr>
          <w:p w14:paraId="0A0341EC" w14:textId="77777777" w:rsidR="008759D3" w:rsidRPr="008759D3" w:rsidRDefault="008759D3" w:rsidP="008759D3">
            <w:pPr>
              <w:jc w:val="center"/>
              <w:rPr>
                <w:b/>
                <w:bCs/>
                <w:color w:val="000000"/>
                <w:sz w:val="22"/>
                <w:szCs w:val="22"/>
              </w:rPr>
            </w:pPr>
          </w:p>
        </w:tc>
        <w:tc>
          <w:tcPr>
            <w:tcW w:w="1700" w:type="dxa"/>
            <w:vAlign w:val="center"/>
          </w:tcPr>
          <w:p w14:paraId="3A04BB53" w14:textId="77777777" w:rsidR="008759D3" w:rsidRPr="008759D3" w:rsidRDefault="008759D3" w:rsidP="008759D3">
            <w:pPr>
              <w:jc w:val="center"/>
              <w:rPr>
                <w:b/>
                <w:bCs/>
                <w:color w:val="000000"/>
                <w:sz w:val="22"/>
                <w:szCs w:val="22"/>
              </w:rPr>
            </w:pPr>
          </w:p>
        </w:tc>
        <w:tc>
          <w:tcPr>
            <w:tcW w:w="1418" w:type="dxa"/>
            <w:vAlign w:val="center"/>
          </w:tcPr>
          <w:p w14:paraId="629328A8" w14:textId="77777777" w:rsidR="008759D3" w:rsidRPr="008759D3" w:rsidRDefault="008759D3" w:rsidP="008759D3">
            <w:pPr>
              <w:jc w:val="center"/>
              <w:rPr>
                <w:b/>
                <w:bCs/>
                <w:color w:val="000000"/>
                <w:sz w:val="22"/>
                <w:szCs w:val="22"/>
              </w:rPr>
            </w:pPr>
          </w:p>
        </w:tc>
      </w:tr>
      <w:tr w:rsidR="008759D3" w:rsidRPr="008759D3" w14:paraId="32CB4808" w14:textId="77777777" w:rsidTr="00CC27BA">
        <w:trPr>
          <w:trHeight w:val="446"/>
        </w:trPr>
        <w:tc>
          <w:tcPr>
            <w:tcW w:w="704" w:type="dxa"/>
            <w:vAlign w:val="center"/>
          </w:tcPr>
          <w:p w14:paraId="391BE702" w14:textId="2F70FBDC" w:rsidR="008759D3" w:rsidRPr="008759D3" w:rsidRDefault="008759D3" w:rsidP="008759D3">
            <w:pPr>
              <w:jc w:val="center"/>
              <w:rPr>
                <w:sz w:val="22"/>
                <w:szCs w:val="22"/>
              </w:rPr>
            </w:pPr>
            <w:r w:rsidRPr="008759D3">
              <w:rPr>
                <w:sz w:val="22"/>
                <w:szCs w:val="22"/>
              </w:rPr>
              <w:t>60</w:t>
            </w:r>
          </w:p>
        </w:tc>
        <w:tc>
          <w:tcPr>
            <w:tcW w:w="851" w:type="dxa"/>
            <w:vAlign w:val="center"/>
          </w:tcPr>
          <w:p w14:paraId="7E7A165C" w14:textId="79A68FD9" w:rsidR="008759D3" w:rsidRPr="008759D3" w:rsidRDefault="00400454" w:rsidP="008759D3">
            <w:pPr>
              <w:jc w:val="center"/>
              <w:rPr>
                <w:sz w:val="22"/>
                <w:szCs w:val="22"/>
              </w:rPr>
            </w:pPr>
            <w:r>
              <w:rPr>
                <w:sz w:val="22"/>
                <w:szCs w:val="22"/>
              </w:rPr>
              <w:t>300</w:t>
            </w:r>
          </w:p>
        </w:tc>
        <w:tc>
          <w:tcPr>
            <w:tcW w:w="1134" w:type="dxa"/>
            <w:vAlign w:val="center"/>
          </w:tcPr>
          <w:p w14:paraId="2CB8B113" w14:textId="67E2AC1F" w:rsidR="008759D3" w:rsidRPr="008759D3" w:rsidRDefault="00400454" w:rsidP="008759D3">
            <w:pPr>
              <w:jc w:val="center"/>
              <w:rPr>
                <w:sz w:val="22"/>
                <w:szCs w:val="22"/>
              </w:rPr>
            </w:pPr>
            <w:r>
              <w:rPr>
                <w:sz w:val="22"/>
                <w:szCs w:val="22"/>
              </w:rPr>
              <w:t>UN</w:t>
            </w:r>
          </w:p>
        </w:tc>
        <w:tc>
          <w:tcPr>
            <w:tcW w:w="2835" w:type="dxa"/>
            <w:vAlign w:val="bottom"/>
          </w:tcPr>
          <w:p w14:paraId="446DDDE0" w14:textId="13A82664" w:rsidR="008759D3" w:rsidRPr="008759D3" w:rsidRDefault="008759D3" w:rsidP="008759D3">
            <w:pPr>
              <w:spacing w:line="276" w:lineRule="auto"/>
              <w:rPr>
                <w:rFonts w:cs="Arial"/>
                <w:sz w:val="22"/>
                <w:szCs w:val="22"/>
              </w:rPr>
            </w:pPr>
          </w:p>
        </w:tc>
        <w:tc>
          <w:tcPr>
            <w:tcW w:w="1134" w:type="dxa"/>
          </w:tcPr>
          <w:p w14:paraId="45E5A827" w14:textId="77777777" w:rsidR="008759D3" w:rsidRPr="008759D3" w:rsidRDefault="008759D3" w:rsidP="008759D3">
            <w:pPr>
              <w:jc w:val="center"/>
              <w:rPr>
                <w:b/>
                <w:bCs/>
                <w:color w:val="000000"/>
                <w:sz w:val="22"/>
                <w:szCs w:val="22"/>
              </w:rPr>
            </w:pPr>
          </w:p>
        </w:tc>
        <w:tc>
          <w:tcPr>
            <w:tcW w:w="1700" w:type="dxa"/>
            <w:vAlign w:val="center"/>
          </w:tcPr>
          <w:p w14:paraId="1670A87A" w14:textId="77777777" w:rsidR="008759D3" w:rsidRPr="008759D3" w:rsidRDefault="008759D3" w:rsidP="008759D3">
            <w:pPr>
              <w:jc w:val="center"/>
              <w:rPr>
                <w:b/>
                <w:bCs/>
                <w:color w:val="000000"/>
                <w:sz w:val="22"/>
                <w:szCs w:val="22"/>
              </w:rPr>
            </w:pPr>
          </w:p>
        </w:tc>
        <w:tc>
          <w:tcPr>
            <w:tcW w:w="1418" w:type="dxa"/>
            <w:vAlign w:val="center"/>
          </w:tcPr>
          <w:p w14:paraId="7AFC0EA8" w14:textId="77777777" w:rsidR="008759D3" w:rsidRPr="008759D3" w:rsidRDefault="008759D3" w:rsidP="008759D3">
            <w:pPr>
              <w:jc w:val="center"/>
              <w:rPr>
                <w:b/>
                <w:bCs/>
                <w:color w:val="000000"/>
                <w:sz w:val="22"/>
                <w:szCs w:val="22"/>
              </w:rPr>
            </w:pPr>
          </w:p>
        </w:tc>
      </w:tr>
      <w:tr w:rsidR="008759D3" w:rsidRPr="008759D3" w14:paraId="13A4DB82" w14:textId="77777777" w:rsidTr="00CC27BA">
        <w:trPr>
          <w:trHeight w:val="446"/>
        </w:trPr>
        <w:tc>
          <w:tcPr>
            <w:tcW w:w="704" w:type="dxa"/>
            <w:vAlign w:val="center"/>
          </w:tcPr>
          <w:p w14:paraId="39F1F00C" w14:textId="42B4A09B" w:rsidR="008759D3" w:rsidRPr="008759D3" w:rsidRDefault="008759D3" w:rsidP="008759D3">
            <w:pPr>
              <w:jc w:val="center"/>
              <w:rPr>
                <w:sz w:val="22"/>
                <w:szCs w:val="22"/>
              </w:rPr>
            </w:pPr>
            <w:r w:rsidRPr="008759D3">
              <w:rPr>
                <w:sz w:val="22"/>
                <w:szCs w:val="22"/>
              </w:rPr>
              <w:t>61</w:t>
            </w:r>
          </w:p>
        </w:tc>
        <w:tc>
          <w:tcPr>
            <w:tcW w:w="851" w:type="dxa"/>
            <w:vAlign w:val="center"/>
          </w:tcPr>
          <w:p w14:paraId="1192D275" w14:textId="6A3F31EB" w:rsidR="008759D3" w:rsidRPr="008759D3" w:rsidRDefault="00400454" w:rsidP="008759D3">
            <w:pPr>
              <w:jc w:val="center"/>
              <w:rPr>
                <w:sz w:val="22"/>
                <w:szCs w:val="22"/>
              </w:rPr>
            </w:pPr>
            <w:r>
              <w:rPr>
                <w:sz w:val="22"/>
                <w:szCs w:val="22"/>
              </w:rPr>
              <w:t>120</w:t>
            </w:r>
          </w:p>
        </w:tc>
        <w:tc>
          <w:tcPr>
            <w:tcW w:w="1134" w:type="dxa"/>
            <w:vAlign w:val="center"/>
          </w:tcPr>
          <w:p w14:paraId="48A07AAA" w14:textId="4559300C" w:rsidR="008759D3" w:rsidRPr="008759D3" w:rsidRDefault="00400454" w:rsidP="008759D3">
            <w:pPr>
              <w:jc w:val="center"/>
              <w:rPr>
                <w:sz w:val="22"/>
                <w:szCs w:val="22"/>
              </w:rPr>
            </w:pPr>
            <w:r>
              <w:rPr>
                <w:sz w:val="22"/>
                <w:szCs w:val="22"/>
              </w:rPr>
              <w:t>UN</w:t>
            </w:r>
          </w:p>
        </w:tc>
        <w:tc>
          <w:tcPr>
            <w:tcW w:w="2835" w:type="dxa"/>
            <w:vAlign w:val="bottom"/>
          </w:tcPr>
          <w:p w14:paraId="4F8EB362" w14:textId="34D573B1" w:rsidR="008759D3" w:rsidRPr="008759D3" w:rsidRDefault="008759D3" w:rsidP="008759D3">
            <w:pPr>
              <w:spacing w:line="276" w:lineRule="auto"/>
              <w:rPr>
                <w:rFonts w:cs="Arial"/>
                <w:sz w:val="22"/>
                <w:szCs w:val="22"/>
              </w:rPr>
            </w:pPr>
          </w:p>
        </w:tc>
        <w:tc>
          <w:tcPr>
            <w:tcW w:w="1134" w:type="dxa"/>
          </w:tcPr>
          <w:p w14:paraId="30849876" w14:textId="77777777" w:rsidR="008759D3" w:rsidRPr="008759D3" w:rsidRDefault="008759D3" w:rsidP="008759D3">
            <w:pPr>
              <w:jc w:val="center"/>
              <w:rPr>
                <w:b/>
                <w:bCs/>
                <w:color w:val="000000"/>
                <w:sz w:val="22"/>
                <w:szCs w:val="22"/>
              </w:rPr>
            </w:pPr>
          </w:p>
        </w:tc>
        <w:tc>
          <w:tcPr>
            <w:tcW w:w="1700" w:type="dxa"/>
            <w:vAlign w:val="center"/>
          </w:tcPr>
          <w:p w14:paraId="69D9A2E2" w14:textId="77777777" w:rsidR="008759D3" w:rsidRPr="008759D3" w:rsidRDefault="008759D3" w:rsidP="008759D3">
            <w:pPr>
              <w:jc w:val="center"/>
              <w:rPr>
                <w:b/>
                <w:bCs/>
                <w:color w:val="000000"/>
                <w:sz w:val="22"/>
                <w:szCs w:val="22"/>
              </w:rPr>
            </w:pPr>
          </w:p>
        </w:tc>
        <w:tc>
          <w:tcPr>
            <w:tcW w:w="1418" w:type="dxa"/>
            <w:vAlign w:val="center"/>
          </w:tcPr>
          <w:p w14:paraId="5D4AA4E5" w14:textId="77777777" w:rsidR="008759D3" w:rsidRPr="008759D3" w:rsidRDefault="008759D3" w:rsidP="008759D3">
            <w:pPr>
              <w:jc w:val="center"/>
              <w:rPr>
                <w:b/>
                <w:bCs/>
                <w:color w:val="000000"/>
                <w:sz w:val="22"/>
                <w:szCs w:val="22"/>
              </w:rPr>
            </w:pPr>
          </w:p>
        </w:tc>
      </w:tr>
      <w:tr w:rsidR="008759D3" w:rsidRPr="008759D3" w14:paraId="0493586C" w14:textId="77777777" w:rsidTr="00CC27BA">
        <w:trPr>
          <w:trHeight w:val="446"/>
        </w:trPr>
        <w:tc>
          <w:tcPr>
            <w:tcW w:w="704" w:type="dxa"/>
            <w:vAlign w:val="center"/>
          </w:tcPr>
          <w:p w14:paraId="2EC40A31" w14:textId="4339A80D" w:rsidR="008759D3" w:rsidRPr="008759D3" w:rsidRDefault="008759D3" w:rsidP="008759D3">
            <w:pPr>
              <w:jc w:val="center"/>
              <w:rPr>
                <w:sz w:val="22"/>
                <w:szCs w:val="22"/>
              </w:rPr>
            </w:pPr>
            <w:r w:rsidRPr="008759D3">
              <w:rPr>
                <w:sz w:val="22"/>
                <w:szCs w:val="22"/>
              </w:rPr>
              <w:t>62</w:t>
            </w:r>
          </w:p>
        </w:tc>
        <w:tc>
          <w:tcPr>
            <w:tcW w:w="851" w:type="dxa"/>
            <w:vAlign w:val="center"/>
          </w:tcPr>
          <w:p w14:paraId="31C7C1E2" w14:textId="36F6D639" w:rsidR="008759D3" w:rsidRPr="008759D3" w:rsidRDefault="00400454" w:rsidP="008759D3">
            <w:pPr>
              <w:jc w:val="center"/>
              <w:rPr>
                <w:sz w:val="22"/>
                <w:szCs w:val="22"/>
              </w:rPr>
            </w:pPr>
            <w:r>
              <w:rPr>
                <w:sz w:val="22"/>
                <w:szCs w:val="22"/>
              </w:rPr>
              <w:t>300</w:t>
            </w:r>
          </w:p>
        </w:tc>
        <w:tc>
          <w:tcPr>
            <w:tcW w:w="1134" w:type="dxa"/>
            <w:vAlign w:val="center"/>
          </w:tcPr>
          <w:p w14:paraId="5765CAE6" w14:textId="2C7FA70D" w:rsidR="008759D3" w:rsidRPr="008759D3" w:rsidRDefault="00400454" w:rsidP="008759D3">
            <w:pPr>
              <w:jc w:val="center"/>
              <w:rPr>
                <w:sz w:val="22"/>
                <w:szCs w:val="22"/>
              </w:rPr>
            </w:pPr>
            <w:r>
              <w:rPr>
                <w:sz w:val="22"/>
                <w:szCs w:val="22"/>
              </w:rPr>
              <w:t>UN</w:t>
            </w:r>
          </w:p>
        </w:tc>
        <w:tc>
          <w:tcPr>
            <w:tcW w:w="2835" w:type="dxa"/>
            <w:vAlign w:val="bottom"/>
          </w:tcPr>
          <w:p w14:paraId="7725C48D" w14:textId="7BC40AF7" w:rsidR="008759D3" w:rsidRPr="008759D3" w:rsidRDefault="008759D3" w:rsidP="008759D3">
            <w:pPr>
              <w:spacing w:line="276" w:lineRule="auto"/>
              <w:rPr>
                <w:rFonts w:cs="Arial"/>
                <w:sz w:val="22"/>
                <w:szCs w:val="22"/>
              </w:rPr>
            </w:pPr>
          </w:p>
        </w:tc>
        <w:tc>
          <w:tcPr>
            <w:tcW w:w="1134" w:type="dxa"/>
          </w:tcPr>
          <w:p w14:paraId="7EF23DBE" w14:textId="77777777" w:rsidR="008759D3" w:rsidRPr="008759D3" w:rsidRDefault="008759D3" w:rsidP="008759D3">
            <w:pPr>
              <w:jc w:val="center"/>
              <w:rPr>
                <w:b/>
                <w:bCs/>
                <w:color w:val="000000"/>
                <w:sz w:val="22"/>
                <w:szCs w:val="22"/>
              </w:rPr>
            </w:pPr>
          </w:p>
        </w:tc>
        <w:tc>
          <w:tcPr>
            <w:tcW w:w="1700" w:type="dxa"/>
            <w:vAlign w:val="center"/>
          </w:tcPr>
          <w:p w14:paraId="2E37B136" w14:textId="77777777" w:rsidR="008759D3" w:rsidRPr="008759D3" w:rsidRDefault="008759D3" w:rsidP="008759D3">
            <w:pPr>
              <w:jc w:val="center"/>
              <w:rPr>
                <w:b/>
                <w:bCs/>
                <w:color w:val="000000"/>
                <w:sz w:val="22"/>
                <w:szCs w:val="22"/>
              </w:rPr>
            </w:pPr>
          </w:p>
        </w:tc>
        <w:tc>
          <w:tcPr>
            <w:tcW w:w="1418" w:type="dxa"/>
            <w:vAlign w:val="center"/>
          </w:tcPr>
          <w:p w14:paraId="299642F4" w14:textId="77777777" w:rsidR="008759D3" w:rsidRPr="008759D3" w:rsidRDefault="008759D3" w:rsidP="008759D3">
            <w:pPr>
              <w:jc w:val="center"/>
              <w:rPr>
                <w:b/>
                <w:bCs/>
                <w:color w:val="000000"/>
                <w:sz w:val="22"/>
                <w:szCs w:val="22"/>
              </w:rPr>
            </w:pPr>
          </w:p>
        </w:tc>
      </w:tr>
      <w:tr w:rsidR="008759D3" w:rsidRPr="008759D3" w14:paraId="3049FDD2" w14:textId="77777777" w:rsidTr="00CC27BA">
        <w:trPr>
          <w:trHeight w:val="446"/>
        </w:trPr>
        <w:tc>
          <w:tcPr>
            <w:tcW w:w="704" w:type="dxa"/>
            <w:vAlign w:val="center"/>
          </w:tcPr>
          <w:p w14:paraId="143B080B" w14:textId="594F88A5" w:rsidR="008759D3" w:rsidRPr="008759D3" w:rsidRDefault="008759D3" w:rsidP="008759D3">
            <w:pPr>
              <w:jc w:val="center"/>
              <w:rPr>
                <w:sz w:val="22"/>
                <w:szCs w:val="22"/>
              </w:rPr>
            </w:pPr>
            <w:r w:rsidRPr="008759D3">
              <w:rPr>
                <w:sz w:val="22"/>
                <w:szCs w:val="22"/>
              </w:rPr>
              <w:t>63</w:t>
            </w:r>
          </w:p>
        </w:tc>
        <w:tc>
          <w:tcPr>
            <w:tcW w:w="851" w:type="dxa"/>
            <w:vAlign w:val="center"/>
          </w:tcPr>
          <w:p w14:paraId="37B039FB" w14:textId="50E87985" w:rsidR="008759D3" w:rsidRPr="008759D3" w:rsidRDefault="00400454" w:rsidP="008759D3">
            <w:pPr>
              <w:jc w:val="center"/>
              <w:rPr>
                <w:sz w:val="22"/>
                <w:szCs w:val="22"/>
              </w:rPr>
            </w:pPr>
            <w:r>
              <w:rPr>
                <w:sz w:val="22"/>
                <w:szCs w:val="22"/>
              </w:rPr>
              <w:t>384</w:t>
            </w:r>
          </w:p>
        </w:tc>
        <w:tc>
          <w:tcPr>
            <w:tcW w:w="1134" w:type="dxa"/>
            <w:vAlign w:val="center"/>
          </w:tcPr>
          <w:p w14:paraId="7EAD1D8F" w14:textId="414E274D" w:rsidR="008759D3" w:rsidRPr="008759D3" w:rsidRDefault="00400454" w:rsidP="008759D3">
            <w:pPr>
              <w:jc w:val="center"/>
              <w:rPr>
                <w:sz w:val="22"/>
                <w:szCs w:val="22"/>
              </w:rPr>
            </w:pPr>
            <w:r>
              <w:rPr>
                <w:sz w:val="22"/>
                <w:szCs w:val="22"/>
              </w:rPr>
              <w:t>EM</w:t>
            </w:r>
          </w:p>
        </w:tc>
        <w:tc>
          <w:tcPr>
            <w:tcW w:w="2835" w:type="dxa"/>
            <w:vAlign w:val="bottom"/>
          </w:tcPr>
          <w:p w14:paraId="5253ECD0" w14:textId="2AE59261" w:rsidR="008759D3" w:rsidRPr="008759D3" w:rsidRDefault="008759D3" w:rsidP="008759D3">
            <w:pPr>
              <w:spacing w:line="276" w:lineRule="auto"/>
              <w:rPr>
                <w:rFonts w:cs="Arial"/>
                <w:sz w:val="22"/>
                <w:szCs w:val="22"/>
              </w:rPr>
            </w:pPr>
          </w:p>
        </w:tc>
        <w:tc>
          <w:tcPr>
            <w:tcW w:w="1134" w:type="dxa"/>
          </w:tcPr>
          <w:p w14:paraId="78B0B6C2" w14:textId="77777777" w:rsidR="008759D3" w:rsidRPr="008759D3" w:rsidRDefault="008759D3" w:rsidP="008759D3">
            <w:pPr>
              <w:jc w:val="center"/>
              <w:rPr>
                <w:b/>
                <w:bCs/>
                <w:color w:val="000000"/>
                <w:sz w:val="22"/>
                <w:szCs w:val="22"/>
              </w:rPr>
            </w:pPr>
          </w:p>
        </w:tc>
        <w:tc>
          <w:tcPr>
            <w:tcW w:w="1700" w:type="dxa"/>
            <w:vAlign w:val="center"/>
          </w:tcPr>
          <w:p w14:paraId="2E603075" w14:textId="77777777" w:rsidR="008759D3" w:rsidRPr="008759D3" w:rsidRDefault="008759D3" w:rsidP="008759D3">
            <w:pPr>
              <w:jc w:val="center"/>
              <w:rPr>
                <w:b/>
                <w:bCs/>
                <w:color w:val="000000"/>
                <w:sz w:val="22"/>
                <w:szCs w:val="22"/>
              </w:rPr>
            </w:pPr>
          </w:p>
        </w:tc>
        <w:tc>
          <w:tcPr>
            <w:tcW w:w="1418" w:type="dxa"/>
            <w:vAlign w:val="center"/>
          </w:tcPr>
          <w:p w14:paraId="3B2FB545" w14:textId="77777777" w:rsidR="008759D3" w:rsidRPr="008759D3" w:rsidRDefault="008759D3" w:rsidP="008759D3">
            <w:pPr>
              <w:jc w:val="center"/>
              <w:rPr>
                <w:b/>
                <w:bCs/>
                <w:color w:val="000000"/>
                <w:sz w:val="22"/>
                <w:szCs w:val="22"/>
              </w:rPr>
            </w:pPr>
          </w:p>
        </w:tc>
      </w:tr>
      <w:tr w:rsidR="008759D3" w:rsidRPr="008759D3" w14:paraId="38399C42" w14:textId="77777777" w:rsidTr="00CC27BA">
        <w:trPr>
          <w:trHeight w:val="446"/>
        </w:trPr>
        <w:tc>
          <w:tcPr>
            <w:tcW w:w="704" w:type="dxa"/>
            <w:vAlign w:val="center"/>
          </w:tcPr>
          <w:p w14:paraId="1C816CDD" w14:textId="622C7C62" w:rsidR="008759D3" w:rsidRPr="008759D3" w:rsidRDefault="008759D3" w:rsidP="008759D3">
            <w:pPr>
              <w:jc w:val="center"/>
              <w:rPr>
                <w:sz w:val="22"/>
                <w:szCs w:val="22"/>
              </w:rPr>
            </w:pPr>
            <w:r w:rsidRPr="008759D3">
              <w:rPr>
                <w:sz w:val="22"/>
                <w:szCs w:val="22"/>
              </w:rPr>
              <w:t>64</w:t>
            </w:r>
          </w:p>
        </w:tc>
        <w:tc>
          <w:tcPr>
            <w:tcW w:w="851" w:type="dxa"/>
            <w:vAlign w:val="center"/>
          </w:tcPr>
          <w:p w14:paraId="2C3A1388" w14:textId="5CEFED58" w:rsidR="008759D3" w:rsidRPr="008759D3" w:rsidRDefault="00400454" w:rsidP="008759D3">
            <w:pPr>
              <w:jc w:val="center"/>
              <w:rPr>
                <w:sz w:val="22"/>
                <w:szCs w:val="22"/>
              </w:rPr>
            </w:pPr>
            <w:r>
              <w:rPr>
                <w:sz w:val="22"/>
                <w:szCs w:val="22"/>
              </w:rPr>
              <w:t>500</w:t>
            </w:r>
          </w:p>
        </w:tc>
        <w:tc>
          <w:tcPr>
            <w:tcW w:w="1134" w:type="dxa"/>
            <w:vAlign w:val="center"/>
          </w:tcPr>
          <w:p w14:paraId="4B0C198E" w14:textId="429E1F57" w:rsidR="008759D3" w:rsidRPr="008759D3" w:rsidRDefault="00400454" w:rsidP="008759D3">
            <w:pPr>
              <w:jc w:val="center"/>
              <w:rPr>
                <w:sz w:val="22"/>
                <w:szCs w:val="22"/>
              </w:rPr>
            </w:pPr>
            <w:r>
              <w:rPr>
                <w:sz w:val="22"/>
                <w:szCs w:val="22"/>
              </w:rPr>
              <w:t>EM</w:t>
            </w:r>
          </w:p>
        </w:tc>
        <w:tc>
          <w:tcPr>
            <w:tcW w:w="2835" w:type="dxa"/>
            <w:vAlign w:val="bottom"/>
          </w:tcPr>
          <w:p w14:paraId="2A3D2B90" w14:textId="442D5566" w:rsidR="008759D3" w:rsidRPr="008759D3" w:rsidRDefault="008759D3" w:rsidP="008759D3">
            <w:pPr>
              <w:spacing w:line="276" w:lineRule="auto"/>
              <w:rPr>
                <w:rFonts w:cs="Arial"/>
                <w:sz w:val="22"/>
                <w:szCs w:val="22"/>
              </w:rPr>
            </w:pPr>
          </w:p>
        </w:tc>
        <w:tc>
          <w:tcPr>
            <w:tcW w:w="1134" w:type="dxa"/>
          </w:tcPr>
          <w:p w14:paraId="07BCF807" w14:textId="77777777" w:rsidR="008759D3" w:rsidRPr="008759D3" w:rsidRDefault="008759D3" w:rsidP="008759D3">
            <w:pPr>
              <w:jc w:val="center"/>
              <w:rPr>
                <w:b/>
                <w:bCs/>
                <w:color w:val="000000"/>
                <w:sz w:val="22"/>
                <w:szCs w:val="22"/>
              </w:rPr>
            </w:pPr>
          </w:p>
        </w:tc>
        <w:tc>
          <w:tcPr>
            <w:tcW w:w="1700" w:type="dxa"/>
            <w:vAlign w:val="center"/>
          </w:tcPr>
          <w:p w14:paraId="7783C74E" w14:textId="77777777" w:rsidR="008759D3" w:rsidRPr="008759D3" w:rsidRDefault="008759D3" w:rsidP="008759D3">
            <w:pPr>
              <w:jc w:val="center"/>
              <w:rPr>
                <w:b/>
                <w:bCs/>
                <w:color w:val="000000"/>
                <w:sz w:val="22"/>
                <w:szCs w:val="22"/>
              </w:rPr>
            </w:pPr>
          </w:p>
        </w:tc>
        <w:tc>
          <w:tcPr>
            <w:tcW w:w="1418" w:type="dxa"/>
            <w:vAlign w:val="center"/>
          </w:tcPr>
          <w:p w14:paraId="15820655" w14:textId="77777777" w:rsidR="008759D3" w:rsidRPr="008759D3" w:rsidRDefault="008759D3" w:rsidP="008759D3">
            <w:pPr>
              <w:jc w:val="center"/>
              <w:rPr>
                <w:b/>
                <w:bCs/>
                <w:color w:val="000000"/>
                <w:sz w:val="22"/>
                <w:szCs w:val="22"/>
              </w:rPr>
            </w:pPr>
          </w:p>
        </w:tc>
      </w:tr>
      <w:tr w:rsidR="008759D3" w:rsidRPr="008759D3" w14:paraId="1305DBB1" w14:textId="77777777" w:rsidTr="00F71E75">
        <w:trPr>
          <w:trHeight w:val="102"/>
        </w:trPr>
        <w:tc>
          <w:tcPr>
            <w:tcW w:w="5524" w:type="dxa"/>
            <w:gridSpan w:val="4"/>
            <w:vAlign w:val="center"/>
          </w:tcPr>
          <w:p w14:paraId="649CA7C1" w14:textId="5567B9E2" w:rsidR="008759D3" w:rsidRPr="008759D3" w:rsidRDefault="008759D3" w:rsidP="005828BA">
            <w:pPr>
              <w:jc w:val="left"/>
              <w:rPr>
                <w:rFonts w:eastAsia="Arial"/>
                <w:sz w:val="22"/>
                <w:szCs w:val="22"/>
              </w:rPr>
            </w:pPr>
            <w:r w:rsidRPr="008759D3">
              <w:rPr>
                <w:rFonts w:eastAsia="Arial"/>
                <w:sz w:val="22"/>
                <w:szCs w:val="22"/>
              </w:rPr>
              <w:t>Total de Itens:</w:t>
            </w:r>
            <w:r w:rsidR="005828BA">
              <w:rPr>
                <w:rFonts w:eastAsia="Arial"/>
                <w:sz w:val="22"/>
                <w:szCs w:val="22"/>
              </w:rPr>
              <w:t xml:space="preserve"> 64</w:t>
            </w:r>
          </w:p>
        </w:tc>
        <w:tc>
          <w:tcPr>
            <w:tcW w:w="1134" w:type="dxa"/>
          </w:tcPr>
          <w:p w14:paraId="094727AC" w14:textId="77777777" w:rsidR="008759D3" w:rsidRPr="008759D3" w:rsidRDefault="008759D3" w:rsidP="008759D3">
            <w:pPr>
              <w:jc w:val="center"/>
              <w:rPr>
                <w:rFonts w:eastAsia="Arial"/>
                <w:sz w:val="22"/>
                <w:szCs w:val="22"/>
              </w:rPr>
            </w:pPr>
          </w:p>
        </w:tc>
        <w:tc>
          <w:tcPr>
            <w:tcW w:w="1700" w:type="dxa"/>
            <w:vAlign w:val="center"/>
          </w:tcPr>
          <w:p w14:paraId="68DC925E" w14:textId="0B77AD7C" w:rsidR="008759D3" w:rsidRPr="008759D3" w:rsidRDefault="008759D3" w:rsidP="008759D3">
            <w:pPr>
              <w:jc w:val="center"/>
              <w:rPr>
                <w:sz w:val="22"/>
                <w:szCs w:val="22"/>
              </w:rPr>
            </w:pPr>
            <w:r w:rsidRPr="008759D3">
              <w:rPr>
                <w:rFonts w:eastAsia="Arial"/>
                <w:sz w:val="22"/>
                <w:szCs w:val="22"/>
              </w:rPr>
              <w:t>Valor Total:</w:t>
            </w:r>
          </w:p>
        </w:tc>
        <w:tc>
          <w:tcPr>
            <w:tcW w:w="1418" w:type="dxa"/>
            <w:vAlign w:val="center"/>
          </w:tcPr>
          <w:p w14:paraId="70E818A1" w14:textId="32AAB9F2" w:rsidR="008759D3" w:rsidRPr="008759D3" w:rsidRDefault="008759D3" w:rsidP="008759D3">
            <w:pPr>
              <w:jc w:val="center"/>
              <w:rPr>
                <w:b/>
                <w:sz w:val="22"/>
                <w:szCs w:val="22"/>
              </w:rPr>
            </w:pPr>
            <w:r w:rsidRPr="008759D3">
              <w:rPr>
                <w:b/>
                <w:sz w:val="22"/>
                <w:szCs w:val="22"/>
              </w:rPr>
              <w:t>R$</w:t>
            </w:r>
          </w:p>
        </w:tc>
      </w:tr>
    </w:tbl>
    <w:p w14:paraId="683E7909" w14:textId="7E2C892E" w:rsidR="00BD4169" w:rsidRDefault="00BD4169" w:rsidP="00BD4169">
      <w:pPr>
        <w:spacing w:after="480" w:line="280" w:lineRule="atLeast"/>
        <w:jc w:val="left"/>
        <w:rPr>
          <w:b/>
          <w:bCs/>
          <w:sz w:val="24"/>
          <w:szCs w:val="24"/>
        </w:rPr>
      </w:pPr>
    </w:p>
    <w:p w14:paraId="0D97A160" w14:textId="77777777" w:rsidR="00A13463" w:rsidRDefault="00A13463" w:rsidP="00BD4169">
      <w:pPr>
        <w:spacing w:after="480" w:line="280" w:lineRule="atLeast"/>
        <w:jc w:val="left"/>
        <w:rPr>
          <w:b/>
          <w:bCs/>
          <w:sz w:val="24"/>
          <w:szCs w:val="24"/>
        </w:rPr>
      </w:pPr>
    </w:p>
    <w:p w14:paraId="26CD87AE" w14:textId="7EC49D00" w:rsidR="0041582C" w:rsidRDefault="0041582C" w:rsidP="009418A6">
      <w:pPr>
        <w:spacing w:after="480" w:line="280" w:lineRule="atLeast"/>
        <w:rPr>
          <w:b/>
          <w:bCs/>
          <w:sz w:val="24"/>
          <w:szCs w:val="24"/>
        </w:rPr>
      </w:pPr>
    </w:p>
    <w:p w14:paraId="57C817E3" w14:textId="77777777" w:rsidR="002B7AA5" w:rsidRDefault="002B7AA5" w:rsidP="009418A6">
      <w:pPr>
        <w:spacing w:after="480" w:line="280" w:lineRule="atLeast"/>
        <w:rPr>
          <w:b/>
          <w:bCs/>
          <w:sz w:val="24"/>
          <w:szCs w:val="24"/>
        </w:rPr>
      </w:pPr>
    </w:p>
    <w:p w14:paraId="1E3EDDEE" w14:textId="5E1D5833" w:rsidR="00221E93" w:rsidRDefault="00A639DB">
      <w:pPr>
        <w:spacing w:after="480" w:line="280" w:lineRule="atLeast"/>
        <w:jc w:val="center"/>
        <w:rPr>
          <w:b/>
          <w:bCs/>
          <w:sz w:val="24"/>
          <w:szCs w:val="24"/>
        </w:rPr>
      </w:pPr>
      <w:r>
        <w:rPr>
          <w:b/>
          <w:bCs/>
          <w:sz w:val="24"/>
          <w:szCs w:val="24"/>
        </w:rPr>
        <w:t>ANEXO III - MODELO DE DECLARAÇÃO UNIFICADA</w:t>
      </w:r>
    </w:p>
    <w:p w14:paraId="5256248E" w14:textId="524111E6" w:rsidR="005F2D36" w:rsidRDefault="005F2D36" w:rsidP="005F2D36">
      <w:pPr>
        <w:spacing w:before="0" w:after="0" w:line="280" w:lineRule="atLeast"/>
        <w:rPr>
          <w:b/>
          <w:sz w:val="24"/>
          <w:szCs w:val="24"/>
        </w:rPr>
      </w:pPr>
      <w:r>
        <w:rPr>
          <w:b/>
          <w:sz w:val="24"/>
          <w:szCs w:val="24"/>
        </w:rPr>
        <w:t xml:space="preserve">Processo Administrativo nº </w:t>
      </w:r>
      <w:r w:rsidR="00F65068">
        <w:rPr>
          <w:b/>
          <w:sz w:val="24"/>
          <w:szCs w:val="24"/>
        </w:rPr>
        <w:t>2135/2026</w:t>
      </w:r>
      <w:r>
        <w:rPr>
          <w:b/>
          <w:sz w:val="24"/>
          <w:szCs w:val="24"/>
        </w:rPr>
        <w:t>.</w:t>
      </w:r>
    </w:p>
    <w:p w14:paraId="586C6B1D" w14:textId="524FCA1E" w:rsidR="005F2D36" w:rsidRDefault="005F2D36" w:rsidP="005F2D36">
      <w:pPr>
        <w:spacing w:before="0" w:after="0" w:line="280" w:lineRule="atLeast"/>
        <w:rPr>
          <w:sz w:val="24"/>
          <w:szCs w:val="24"/>
        </w:rPr>
      </w:pPr>
      <w:r>
        <w:rPr>
          <w:b/>
          <w:sz w:val="24"/>
          <w:szCs w:val="24"/>
        </w:rPr>
        <w:t xml:space="preserve">Pregão Eletrônico nº </w:t>
      </w:r>
      <w:r w:rsidR="001F4A50" w:rsidRPr="002B7AA5">
        <w:rPr>
          <w:b/>
          <w:sz w:val="24"/>
          <w:szCs w:val="24"/>
        </w:rPr>
        <w:t>0</w:t>
      </w:r>
      <w:r w:rsidR="00F65068">
        <w:rPr>
          <w:b/>
          <w:sz w:val="24"/>
          <w:szCs w:val="24"/>
        </w:rPr>
        <w:t>02</w:t>
      </w:r>
      <w:r w:rsidR="001F4A50" w:rsidRPr="002B7AA5">
        <w:rPr>
          <w:b/>
          <w:sz w:val="24"/>
          <w:szCs w:val="24"/>
        </w:rPr>
        <w:t>/202</w:t>
      </w:r>
      <w:r w:rsidR="00F65068">
        <w:rPr>
          <w:b/>
          <w:sz w:val="24"/>
          <w:szCs w:val="24"/>
        </w:rPr>
        <w:t>6</w:t>
      </w:r>
      <w:r w:rsidRPr="002B7AA5">
        <w:rPr>
          <w:b/>
          <w:sz w:val="24"/>
          <w:szCs w:val="24"/>
        </w:rPr>
        <w:t>.</w:t>
      </w:r>
    </w:p>
    <w:p w14:paraId="39A70239" w14:textId="77777777" w:rsidR="00221E93" w:rsidRDefault="00A639DB">
      <w:pPr>
        <w:spacing w:before="0" w:after="0" w:line="280" w:lineRule="atLeast"/>
        <w:rPr>
          <w:sz w:val="24"/>
          <w:szCs w:val="24"/>
        </w:rPr>
      </w:pPr>
      <w:r>
        <w:rPr>
          <w:sz w:val="24"/>
          <w:szCs w:val="24"/>
        </w:rPr>
        <w:t xml:space="preserve">Rua Cel. Eurico de Castro, nº 14 – Centro, Rio das </w:t>
      </w:r>
      <w:proofErr w:type="spellStart"/>
      <w:r>
        <w:rPr>
          <w:sz w:val="24"/>
          <w:szCs w:val="24"/>
        </w:rPr>
        <w:t>Flôres</w:t>
      </w:r>
      <w:proofErr w:type="spellEnd"/>
      <w:r>
        <w:rPr>
          <w:sz w:val="24"/>
          <w:szCs w:val="24"/>
        </w:rPr>
        <w:t xml:space="preserve"> – RJ. </w:t>
      </w:r>
    </w:p>
    <w:p w14:paraId="2345F543" w14:textId="77777777" w:rsidR="005F2D36" w:rsidRDefault="005F2D36">
      <w:pPr>
        <w:pStyle w:val="Corpodetexto"/>
        <w:spacing w:before="146"/>
        <w:ind w:right="34"/>
        <w:jc w:val="center"/>
        <w:rPr>
          <w:sz w:val="24"/>
          <w:szCs w:val="24"/>
        </w:rPr>
      </w:pPr>
    </w:p>
    <w:p w14:paraId="5717F9B5" w14:textId="77777777" w:rsidR="00221E93" w:rsidRDefault="00A639DB">
      <w:pPr>
        <w:pStyle w:val="Corpodetexto"/>
        <w:spacing w:before="146"/>
        <w:ind w:right="34"/>
        <w:jc w:val="center"/>
        <w:rPr>
          <w:sz w:val="24"/>
          <w:szCs w:val="24"/>
        </w:rPr>
      </w:pPr>
      <w:r>
        <w:rPr>
          <w:sz w:val="24"/>
          <w:szCs w:val="24"/>
        </w:rPr>
        <w:t xml:space="preserve"> (Papel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14:paraId="4DD37051" w14:textId="77777777" w:rsidR="00221E93" w:rsidRDefault="00221E93">
      <w:pPr>
        <w:pStyle w:val="Corpodetexto"/>
        <w:tabs>
          <w:tab w:val="left" w:pos="534"/>
          <w:tab w:val="left" w:pos="1873"/>
          <w:tab w:val="left" w:pos="5600"/>
          <w:tab w:val="left" w:pos="6034"/>
          <w:tab w:val="left" w:pos="7270"/>
          <w:tab w:val="left" w:pos="7944"/>
        </w:tabs>
        <w:spacing w:before="101"/>
        <w:ind w:right="690"/>
        <w:rPr>
          <w:sz w:val="24"/>
          <w:szCs w:val="24"/>
        </w:rPr>
      </w:pPr>
    </w:p>
    <w:p w14:paraId="4388ABEB" w14:textId="2E06B0C9" w:rsidR="00221E93" w:rsidRDefault="00A639DB">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A empresa</w:t>
      </w:r>
      <w:r>
        <w:rPr>
          <w:sz w:val="24"/>
          <w:szCs w:val="24"/>
          <w:u w:val="single"/>
        </w:rPr>
        <w:t xml:space="preserve"> ____</w:t>
      </w:r>
      <w:proofErr w:type="gramStart"/>
      <w:r>
        <w:rPr>
          <w:sz w:val="24"/>
          <w:szCs w:val="24"/>
          <w:u w:val="single"/>
        </w:rPr>
        <w:t>_</w:t>
      </w:r>
      <w:r>
        <w:rPr>
          <w:sz w:val="24"/>
          <w:szCs w:val="24"/>
        </w:rPr>
        <w:t>,sediada</w:t>
      </w:r>
      <w:proofErr w:type="gramEnd"/>
      <w:r>
        <w:rPr>
          <w:sz w:val="24"/>
          <w:szCs w:val="24"/>
        </w:rPr>
        <w:t xml:space="preserve"> na Rua</w:t>
      </w:r>
      <w:r>
        <w:rPr>
          <w:sz w:val="24"/>
          <w:szCs w:val="24"/>
          <w:u w:val="single"/>
        </w:rPr>
        <w:t xml:space="preserve"> _______</w:t>
      </w:r>
      <w:r>
        <w:rPr>
          <w:sz w:val="24"/>
          <w:szCs w:val="24"/>
          <w:u w:val="single"/>
        </w:rPr>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w:t>
      </w:r>
      <w:proofErr w:type="gramStart"/>
      <w:r>
        <w:rPr>
          <w:sz w:val="24"/>
          <w:szCs w:val="24"/>
          <w:u w:val="single"/>
        </w:rPr>
        <w:t>_</w:t>
      </w:r>
      <w:r>
        <w:rPr>
          <w:sz w:val="24"/>
          <w:szCs w:val="24"/>
        </w:rPr>
        <w:t>,na</w:t>
      </w:r>
      <w:proofErr w:type="gramEnd"/>
      <w:r>
        <w:rPr>
          <w:spacing w:val="65"/>
          <w:sz w:val="24"/>
          <w:szCs w:val="24"/>
        </w:rPr>
        <w:t xml:space="preserve"> </w:t>
      </w:r>
      <w:r>
        <w:rPr>
          <w:sz w:val="24"/>
          <w:szCs w:val="24"/>
        </w:rPr>
        <w:t>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proofErr w:type="gramStart"/>
      <w:r>
        <w:rPr>
          <w:sz w:val="24"/>
          <w:szCs w:val="24"/>
          <w:u w:val="single"/>
        </w:rPr>
        <w:t xml:space="preserve"> </w:t>
      </w:r>
      <w:r>
        <w:rPr>
          <w:spacing w:val="1"/>
          <w:sz w:val="24"/>
          <w:szCs w:val="24"/>
          <w:u w:val="single"/>
        </w:rPr>
        <w:t xml:space="preserve"> </w:t>
      </w:r>
      <w:r>
        <w:rPr>
          <w:sz w:val="24"/>
          <w:szCs w:val="24"/>
        </w:rPr>
        <w:t>,</w:t>
      </w:r>
      <w:proofErr w:type="gramEnd"/>
      <w:r>
        <w:rPr>
          <w:sz w:val="24"/>
          <w:szCs w:val="24"/>
        </w:rPr>
        <w:t xml:space="preserve"> inscrita no Cadastro Nacional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o(</w:t>
      </w:r>
      <w:proofErr w:type="gramStart"/>
      <w:r>
        <w:rPr>
          <w:sz w:val="24"/>
          <w:szCs w:val="24"/>
        </w:rPr>
        <w:t xml:space="preserve">a) </w:t>
      </w:r>
      <w:r>
        <w:rPr>
          <w:spacing w:val="-59"/>
          <w:sz w:val="24"/>
          <w:szCs w:val="24"/>
        </w:rPr>
        <w:t xml:space="preserve">  </w:t>
      </w:r>
      <w:proofErr w:type="spellStart"/>
      <w:proofErr w:type="gramEnd"/>
      <w:r>
        <w:rPr>
          <w:sz w:val="24"/>
          <w:szCs w:val="24"/>
        </w:rPr>
        <w:t>Sr</w:t>
      </w:r>
      <w:proofErr w:type="spellEnd"/>
      <w:r>
        <w:rPr>
          <w:sz w:val="24"/>
          <w:szCs w:val="24"/>
        </w:rPr>
        <w:t>(a).</w:t>
      </w:r>
      <w:r>
        <w:rPr>
          <w:sz w:val="24"/>
          <w:szCs w:val="24"/>
          <w:u w:val="single"/>
        </w:rPr>
        <w:tab/>
        <w:t>____________</w:t>
      </w:r>
      <w:r>
        <w:rPr>
          <w:sz w:val="24"/>
          <w:szCs w:val="24"/>
          <w:u w:val="single"/>
        </w:rPr>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r>
      <w:r>
        <w:rPr>
          <w:sz w:val="24"/>
          <w:szCs w:val="24"/>
          <w:u w:val="single"/>
        </w:rPr>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w:t>
      </w:r>
    </w:p>
    <w:p w14:paraId="6D381DB3" w14:textId="77777777" w:rsidR="00221E93" w:rsidRDefault="00A639DB">
      <w:pPr>
        <w:pStyle w:val="Corpodetexto"/>
        <w:tabs>
          <w:tab w:val="left" w:pos="534"/>
          <w:tab w:val="left" w:pos="1873"/>
          <w:tab w:val="left" w:pos="5600"/>
          <w:tab w:val="left" w:pos="6034"/>
          <w:tab w:val="left" w:pos="7270"/>
          <w:tab w:val="left" w:pos="7944"/>
        </w:tabs>
        <w:spacing w:before="101"/>
        <w:ind w:right="690"/>
        <w:rPr>
          <w:sz w:val="24"/>
          <w:szCs w:val="24"/>
        </w:rPr>
      </w:pPr>
      <w:r>
        <w:rPr>
          <w:sz w:val="24"/>
          <w:szCs w:val="24"/>
        </w:rPr>
        <w:t xml:space="preserve"> </w:t>
      </w:r>
    </w:p>
    <w:p w14:paraId="5CFE691D" w14:textId="6898A51C" w:rsidR="00AF11C2" w:rsidRDefault="00AF11C2" w:rsidP="002562C8">
      <w:pPr>
        <w:pStyle w:val="PargrafodaLista"/>
        <w:widowControl w:val="0"/>
        <w:numPr>
          <w:ilvl w:val="0"/>
          <w:numId w:val="3"/>
        </w:numPr>
        <w:tabs>
          <w:tab w:val="left" w:pos="284"/>
          <w:tab w:val="left" w:pos="795"/>
        </w:tabs>
        <w:spacing w:before="0" w:after="0"/>
        <w:ind w:left="0" w:firstLine="0"/>
        <w:contextualSpacing w:val="0"/>
        <w:rPr>
          <w:sz w:val="24"/>
          <w:szCs w:val="24"/>
        </w:rPr>
      </w:pPr>
      <w:r>
        <w:rPr>
          <w:sz w:val="24"/>
          <w:szCs w:val="24"/>
        </w:rPr>
        <w:t xml:space="preserve">- </w:t>
      </w:r>
      <w:proofErr w:type="gramStart"/>
      <w:r w:rsidRPr="00FB03D4">
        <w:rPr>
          <w:sz w:val="24"/>
          <w:szCs w:val="24"/>
        </w:rPr>
        <w:t>está</w:t>
      </w:r>
      <w:proofErr w:type="gramEnd"/>
      <w:r w:rsidRPr="00FB03D4">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24"/>
          <w:szCs w:val="24"/>
        </w:rPr>
        <w:t xml:space="preserve">; </w:t>
      </w:r>
      <w:r w:rsidR="00A639DB">
        <w:rPr>
          <w:sz w:val="24"/>
          <w:szCs w:val="24"/>
        </w:rPr>
        <w:t xml:space="preserve"> </w:t>
      </w:r>
    </w:p>
    <w:p w14:paraId="5E961711" w14:textId="77777777" w:rsidR="00AF11C2" w:rsidRDefault="00AF11C2" w:rsidP="00AF11C2">
      <w:pPr>
        <w:pStyle w:val="PargrafodaLista"/>
        <w:widowControl w:val="0"/>
        <w:tabs>
          <w:tab w:val="left" w:pos="284"/>
          <w:tab w:val="left" w:pos="795"/>
        </w:tabs>
        <w:spacing w:before="0" w:after="0"/>
        <w:ind w:left="0"/>
        <w:contextualSpacing w:val="0"/>
        <w:rPr>
          <w:sz w:val="24"/>
          <w:szCs w:val="24"/>
        </w:rPr>
      </w:pPr>
    </w:p>
    <w:p w14:paraId="1254BBB7" w14:textId="037EF3C8" w:rsidR="00134DD3" w:rsidRDefault="00AF11C2" w:rsidP="002562C8">
      <w:pPr>
        <w:pStyle w:val="PargrafodaLista"/>
        <w:widowControl w:val="0"/>
        <w:numPr>
          <w:ilvl w:val="0"/>
          <w:numId w:val="3"/>
        </w:numPr>
        <w:tabs>
          <w:tab w:val="left" w:pos="284"/>
          <w:tab w:val="left" w:pos="795"/>
        </w:tabs>
        <w:spacing w:before="0" w:after="0"/>
        <w:ind w:left="0" w:firstLine="0"/>
        <w:contextualSpacing w:val="0"/>
        <w:rPr>
          <w:sz w:val="24"/>
          <w:szCs w:val="24"/>
        </w:rPr>
      </w:pPr>
      <w:r>
        <w:rPr>
          <w:sz w:val="24"/>
          <w:szCs w:val="24"/>
        </w:rPr>
        <w:t xml:space="preserve">- </w:t>
      </w:r>
      <w:proofErr w:type="gramStart"/>
      <w:r w:rsidR="00323527">
        <w:rPr>
          <w:sz w:val="24"/>
          <w:szCs w:val="24"/>
        </w:rPr>
        <w:t>s</w:t>
      </w:r>
      <w:r w:rsidR="00323527" w:rsidRPr="00134DD3">
        <w:rPr>
          <w:sz w:val="24"/>
          <w:szCs w:val="24"/>
        </w:rPr>
        <w:t>ob</w:t>
      </w:r>
      <w:proofErr w:type="gramEnd"/>
      <w:r w:rsidR="00323527" w:rsidRPr="00134DD3">
        <w:rPr>
          <w:sz w:val="24"/>
          <w:szCs w:val="24"/>
        </w:rPr>
        <w:t xml:space="preserve"> </w:t>
      </w:r>
      <w:r w:rsidR="00134DD3" w:rsidRPr="00134DD3">
        <w:rPr>
          <w:sz w:val="24"/>
          <w:szCs w:val="24"/>
        </w:rPr>
        <w:t xml:space="preserve">as penas da lei, que os preços cotados incluem </w:t>
      </w:r>
      <w:r w:rsidR="00134DD3" w:rsidRPr="00134DD3">
        <w:rPr>
          <w:b/>
          <w:sz w:val="24"/>
          <w:szCs w:val="24"/>
        </w:rPr>
        <w:t>todos os custos e despesas</w:t>
      </w:r>
      <w:r w:rsidR="00134DD3" w:rsidRPr="00134DD3">
        <w:rPr>
          <w:sz w:val="24"/>
          <w:szCs w:val="24"/>
        </w:rPr>
        <w:t xml:space="preserve"> necessárias ao cumprimento integral das obrigações decorrentes desta licitação;</w:t>
      </w:r>
    </w:p>
    <w:p w14:paraId="6950FB53" w14:textId="77777777" w:rsidR="00134DD3" w:rsidRPr="00134DD3" w:rsidRDefault="00134DD3" w:rsidP="00134DD3">
      <w:pPr>
        <w:pStyle w:val="PargrafodaLista"/>
        <w:widowControl w:val="0"/>
        <w:tabs>
          <w:tab w:val="left" w:pos="284"/>
          <w:tab w:val="left" w:pos="795"/>
        </w:tabs>
        <w:spacing w:before="0" w:after="0"/>
        <w:ind w:left="0"/>
        <w:contextualSpacing w:val="0"/>
        <w:rPr>
          <w:sz w:val="24"/>
          <w:szCs w:val="24"/>
        </w:rPr>
      </w:pPr>
    </w:p>
    <w:p w14:paraId="027DD2D8" w14:textId="1E88466A" w:rsidR="00134DD3" w:rsidRDefault="00134DD3" w:rsidP="002562C8">
      <w:pPr>
        <w:pStyle w:val="PargrafodaLista"/>
        <w:widowControl w:val="0"/>
        <w:numPr>
          <w:ilvl w:val="0"/>
          <w:numId w:val="3"/>
        </w:numPr>
        <w:tabs>
          <w:tab w:val="left" w:pos="284"/>
          <w:tab w:val="left" w:pos="795"/>
        </w:tabs>
        <w:spacing w:before="0" w:after="0"/>
        <w:ind w:left="0" w:firstLine="0"/>
        <w:contextualSpacing w:val="0"/>
        <w:rPr>
          <w:sz w:val="24"/>
          <w:szCs w:val="24"/>
        </w:rPr>
      </w:pPr>
      <w:r>
        <w:rPr>
          <w:sz w:val="24"/>
          <w:szCs w:val="24"/>
        </w:rPr>
        <w:t xml:space="preserve">- </w:t>
      </w:r>
      <w:proofErr w:type="gramStart"/>
      <w:r w:rsidR="00323527">
        <w:rPr>
          <w:sz w:val="24"/>
          <w:szCs w:val="24"/>
        </w:rPr>
        <w:t>q</w:t>
      </w:r>
      <w:r w:rsidR="00323527" w:rsidRPr="00134DD3">
        <w:rPr>
          <w:sz w:val="24"/>
          <w:szCs w:val="24"/>
        </w:rPr>
        <w:t>ue</w:t>
      </w:r>
      <w:proofErr w:type="gramEnd"/>
      <w:r w:rsidRPr="00134DD3">
        <w:rPr>
          <w:sz w:val="24"/>
          <w:szCs w:val="24"/>
        </w:rPr>
        <w:t xml:space="preserve">, por ser de seu conhecimento, </w:t>
      </w:r>
      <w:r w:rsidRPr="00134DD3">
        <w:rPr>
          <w:b/>
          <w:sz w:val="24"/>
          <w:szCs w:val="24"/>
        </w:rPr>
        <w:t>atende e se submete a todas as cláusulas e condições do Edital e Anexos</w:t>
      </w:r>
      <w:r w:rsidRPr="00134DD3">
        <w:rPr>
          <w:sz w:val="24"/>
          <w:szCs w:val="24"/>
        </w:rPr>
        <w:t xml:space="preserve">, relativos </w:t>
      </w:r>
      <w:proofErr w:type="gramStart"/>
      <w:r w:rsidRPr="00134DD3">
        <w:rPr>
          <w:sz w:val="24"/>
          <w:szCs w:val="24"/>
        </w:rPr>
        <w:t>a</w:t>
      </w:r>
      <w:proofErr w:type="gramEnd"/>
      <w:r w:rsidRPr="00134DD3">
        <w:rPr>
          <w:sz w:val="24"/>
          <w:szCs w:val="24"/>
        </w:rPr>
        <w:t xml:space="preserve"> licitação supra, bem como às disposições da Lei Federal nº 14.133/2021 Lei Complementar nº 123/2006, com a redação que lhe atribuiu a Lei Complementar 147/2014 e Decretos nº 56.475/2015 e, e demais normas complementares que disciplinam o certame e que integrarão o ajuste correspondente, no que lhe for pertinente;</w:t>
      </w:r>
    </w:p>
    <w:p w14:paraId="76F94D74" w14:textId="77777777" w:rsidR="00134DD3" w:rsidRPr="00134DD3" w:rsidRDefault="00134DD3" w:rsidP="00134DD3">
      <w:pPr>
        <w:pStyle w:val="PargrafodaLista"/>
        <w:widowControl w:val="0"/>
        <w:tabs>
          <w:tab w:val="left" w:pos="284"/>
          <w:tab w:val="left" w:pos="795"/>
        </w:tabs>
        <w:spacing w:before="0" w:after="0"/>
        <w:ind w:left="0"/>
        <w:contextualSpacing w:val="0"/>
        <w:rPr>
          <w:sz w:val="24"/>
          <w:szCs w:val="24"/>
        </w:rPr>
      </w:pPr>
    </w:p>
    <w:p w14:paraId="173AC253" w14:textId="28AD14A3" w:rsidR="00134DD3" w:rsidRDefault="00134DD3" w:rsidP="002562C8">
      <w:pPr>
        <w:pStyle w:val="PargrafodaLista"/>
        <w:widowControl w:val="0"/>
        <w:numPr>
          <w:ilvl w:val="0"/>
          <w:numId w:val="3"/>
        </w:numPr>
        <w:tabs>
          <w:tab w:val="left" w:pos="284"/>
          <w:tab w:val="left" w:pos="795"/>
        </w:tabs>
        <w:spacing w:before="0" w:after="0"/>
        <w:ind w:left="0" w:firstLine="0"/>
        <w:contextualSpacing w:val="0"/>
        <w:rPr>
          <w:sz w:val="24"/>
          <w:szCs w:val="24"/>
        </w:rPr>
      </w:pPr>
      <w:r>
        <w:rPr>
          <w:sz w:val="24"/>
          <w:szCs w:val="24"/>
        </w:rPr>
        <w:t xml:space="preserve">- </w:t>
      </w:r>
      <w:proofErr w:type="gramStart"/>
      <w:r w:rsidR="00323527">
        <w:rPr>
          <w:sz w:val="24"/>
          <w:szCs w:val="24"/>
        </w:rPr>
        <w:t>s</w:t>
      </w:r>
      <w:r w:rsidR="00323527" w:rsidRPr="00134DD3">
        <w:rPr>
          <w:sz w:val="24"/>
          <w:szCs w:val="24"/>
        </w:rPr>
        <w:t>ob</w:t>
      </w:r>
      <w:proofErr w:type="gramEnd"/>
      <w:r w:rsidR="00323527" w:rsidRPr="00134DD3">
        <w:rPr>
          <w:sz w:val="24"/>
          <w:szCs w:val="24"/>
        </w:rPr>
        <w:t xml:space="preserve"> </w:t>
      </w:r>
      <w:r w:rsidRPr="00134DD3">
        <w:rPr>
          <w:sz w:val="24"/>
          <w:szCs w:val="24"/>
        </w:rPr>
        <w:t xml:space="preserve">as penas da lei, que tem condições de fornecer a quantidade estabelecida no prazo assinalado, independentemente dos demais compromissos de fornecimento porventura existentes, bem como que </w:t>
      </w:r>
      <w:r w:rsidRPr="00134DD3">
        <w:rPr>
          <w:b/>
          <w:sz w:val="24"/>
          <w:szCs w:val="24"/>
        </w:rPr>
        <w:t>fornecerá o material de acordo com as especificações técnicas (Anexo I do Edital)</w:t>
      </w:r>
      <w:r w:rsidRPr="00134DD3">
        <w:rPr>
          <w:sz w:val="24"/>
          <w:szCs w:val="24"/>
        </w:rPr>
        <w:t>, respeitando as condições de embalagens, prazos de validade, requisitos específicos, enfim todas as especificações</w:t>
      </w:r>
      <w:r>
        <w:rPr>
          <w:sz w:val="24"/>
          <w:szCs w:val="24"/>
        </w:rPr>
        <w:t>;</w:t>
      </w:r>
    </w:p>
    <w:p w14:paraId="48C2BA6B" w14:textId="77777777" w:rsidR="00134DD3" w:rsidRPr="00134DD3" w:rsidRDefault="00134DD3" w:rsidP="00134DD3">
      <w:pPr>
        <w:pStyle w:val="PargrafodaLista"/>
        <w:widowControl w:val="0"/>
        <w:tabs>
          <w:tab w:val="left" w:pos="284"/>
          <w:tab w:val="left" w:pos="795"/>
        </w:tabs>
        <w:spacing w:before="0" w:after="0"/>
        <w:ind w:left="0"/>
        <w:contextualSpacing w:val="0"/>
        <w:rPr>
          <w:sz w:val="24"/>
          <w:szCs w:val="24"/>
        </w:rPr>
      </w:pPr>
    </w:p>
    <w:p w14:paraId="1CD8593C" w14:textId="774E3286" w:rsidR="00221E93" w:rsidRDefault="00134DD3" w:rsidP="002562C8">
      <w:pPr>
        <w:pStyle w:val="PargrafodaLista"/>
        <w:widowControl w:val="0"/>
        <w:numPr>
          <w:ilvl w:val="0"/>
          <w:numId w:val="3"/>
        </w:numPr>
        <w:tabs>
          <w:tab w:val="left" w:pos="284"/>
          <w:tab w:val="left" w:pos="795"/>
        </w:tabs>
        <w:spacing w:before="0" w:after="0"/>
        <w:ind w:left="0" w:firstLine="0"/>
        <w:contextualSpacing w:val="0"/>
        <w:rPr>
          <w:sz w:val="24"/>
          <w:szCs w:val="24"/>
        </w:rPr>
      </w:pPr>
      <w:r>
        <w:rPr>
          <w:sz w:val="24"/>
          <w:szCs w:val="24"/>
        </w:rPr>
        <w:t xml:space="preserve">- </w:t>
      </w:r>
      <w:proofErr w:type="gramStart"/>
      <w:r w:rsidR="00323527">
        <w:rPr>
          <w:sz w:val="24"/>
          <w:szCs w:val="24"/>
        </w:rPr>
        <w:t>até</w:t>
      </w:r>
      <w:proofErr w:type="gramEnd"/>
      <w:r w:rsidR="00323527">
        <w:rPr>
          <w:sz w:val="24"/>
          <w:szCs w:val="24"/>
        </w:rPr>
        <w:t xml:space="preserve"> </w:t>
      </w:r>
      <w:proofErr w:type="gramStart"/>
      <w:r w:rsidR="00A639DB">
        <w:rPr>
          <w:sz w:val="24"/>
          <w:szCs w:val="24"/>
        </w:rPr>
        <w:t xml:space="preserve">a presente data </w:t>
      </w:r>
      <w:r w:rsidR="00A639DB">
        <w:rPr>
          <w:b/>
          <w:sz w:val="24"/>
          <w:szCs w:val="24"/>
        </w:rPr>
        <w:t>INEXISTEM</w:t>
      </w:r>
      <w:proofErr w:type="gramEnd"/>
      <w:r w:rsidR="00A639DB">
        <w:rPr>
          <w:b/>
          <w:sz w:val="24"/>
          <w:szCs w:val="24"/>
        </w:rPr>
        <w:t xml:space="preserve"> FATOS SUPERVENIENTES</w:t>
      </w:r>
      <w:r w:rsidR="00A639DB">
        <w:rPr>
          <w:sz w:val="24"/>
          <w:szCs w:val="24"/>
        </w:rPr>
        <w:t xml:space="preserve"> impeditivos para habilitação</w:t>
      </w:r>
      <w:r w:rsidR="00A639DB">
        <w:rPr>
          <w:spacing w:val="1"/>
          <w:sz w:val="24"/>
          <w:szCs w:val="24"/>
        </w:rPr>
        <w:t xml:space="preserve"> </w:t>
      </w:r>
      <w:r w:rsidR="00A639DB">
        <w:rPr>
          <w:sz w:val="24"/>
          <w:szCs w:val="24"/>
        </w:rPr>
        <w:t>no presente processo licitatório, estando ciente da obrigatoriedade de declarar</w:t>
      </w:r>
      <w:r w:rsidR="00A639DB">
        <w:rPr>
          <w:spacing w:val="1"/>
          <w:sz w:val="24"/>
          <w:szCs w:val="24"/>
        </w:rPr>
        <w:t xml:space="preserve"> </w:t>
      </w:r>
      <w:r w:rsidR="00A639DB">
        <w:rPr>
          <w:sz w:val="24"/>
          <w:szCs w:val="24"/>
        </w:rPr>
        <w:t>ocorrências</w:t>
      </w:r>
      <w:r w:rsidR="00A639DB">
        <w:rPr>
          <w:spacing w:val="-1"/>
          <w:sz w:val="24"/>
          <w:szCs w:val="24"/>
        </w:rPr>
        <w:t xml:space="preserve"> </w:t>
      </w:r>
      <w:r w:rsidR="00A639DB">
        <w:rPr>
          <w:sz w:val="24"/>
          <w:szCs w:val="24"/>
        </w:rPr>
        <w:t>posteriores;</w:t>
      </w:r>
    </w:p>
    <w:p w14:paraId="32E41A5B" w14:textId="77777777" w:rsidR="00221E93" w:rsidRDefault="00221E93">
      <w:pPr>
        <w:pStyle w:val="PargrafodaLista"/>
        <w:widowControl w:val="0"/>
        <w:tabs>
          <w:tab w:val="left" w:pos="795"/>
        </w:tabs>
        <w:spacing w:before="0" w:after="0"/>
        <w:ind w:left="0"/>
        <w:contextualSpacing w:val="0"/>
        <w:rPr>
          <w:sz w:val="24"/>
          <w:szCs w:val="24"/>
        </w:rPr>
      </w:pPr>
    </w:p>
    <w:p w14:paraId="73D3DA70" w14:textId="6B3A6AD2" w:rsidR="00221E93" w:rsidRDefault="00A639DB" w:rsidP="002562C8">
      <w:pPr>
        <w:pStyle w:val="PargrafodaLista"/>
        <w:widowControl w:val="0"/>
        <w:numPr>
          <w:ilvl w:val="0"/>
          <w:numId w:val="3"/>
        </w:numPr>
        <w:tabs>
          <w:tab w:val="left" w:pos="284"/>
          <w:tab w:val="left" w:pos="855"/>
        </w:tabs>
        <w:spacing w:before="0" w:after="0"/>
        <w:ind w:left="0" w:firstLine="0"/>
        <w:contextualSpacing w:val="0"/>
        <w:rPr>
          <w:sz w:val="24"/>
          <w:szCs w:val="24"/>
        </w:rPr>
      </w:pPr>
      <w:r>
        <w:rPr>
          <w:sz w:val="24"/>
          <w:szCs w:val="24"/>
        </w:rPr>
        <w:t xml:space="preserve">- </w:t>
      </w:r>
      <w:proofErr w:type="gramStart"/>
      <w:r w:rsidR="00323527">
        <w:rPr>
          <w:b/>
          <w:sz w:val="24"/>
          <w:szCs w:val="24"/>
        </w:rPr>
        <w:t>não</w:t>
      </w:r>
      <w:proofErr w:type="gramEnd"/>
      <w:r w:rsidR="00323527">
        <w:rPr>
          <w:b/>
          <w:sz w:val="24"/>
          <w:szCs w:val="24"/>
        </w:rPr>
        <w:t xml:space="preserve"> </w:t>
      </w:r>
      <w:r>
        <w:rPr>
          <w:b/>
          <w:sz w:val="24"/>
          <w:szCs w:val="24"/>
        </w:rPr>
        <w:t>FOI DECLARADA INIDÔNEA</w:t>
      </w:r>
      <w:r>
        <w:rPr>
          <w:sz w:val="24"/>
          <w:szCs w:val="24"/>
        </w:rPr>
        <w:t xml:space="preserve"> por nenhum órgão público de qualquer esfera de</w:t>
      </w:r>
      <w:r>
        <w:rPr>
          <w:spacing w:val="1"/>
          <w:sz w:val="24"/>
          <w:szCs w:val="24"/>
        </w:rPr>
        <w:t xml:space="preserve"> </w:t>
      </w:r>
      <w:r>
        <w:rPr>
          <w:sz w:val="24"/>
          <w:szCs w:val="24"/>
        </w:rPr>
        <w:t>governo,</w:t>
      </w:r>
      <w:r>
        <w:rPr>
          <w:spacing w:val="-3"/>
          <w:sz w:val="24"/>
          <w:szCs w:val="24"/>
        </w:rPr>
        <w:t xml:space="preserve"> </w:t>
      </w:r>
      <w:r>
        <w:rPr>
          <w:sz w:val="24"/>
          <w:szCs w:val="24"/>
        </w:rPr>
        <w:t>estando</w:t>
      </w:r>
      <w:r>
        <w:rPr>
          <w:spacing w:val="-2"/>
          <w:sz w:val="24"/>
          <w:szCs w:val="24"/>
        </w:rPr>
        <w:t xml:space="preserve"> </w:t>
      </w:r>
      <w:r>
        <w:rPr>
          <w:sz w:val="24"/>
          <w:szCs w:val="24"/>
        </w:rPr>
        <w:t>apta a</w:t>
      </w:r>
      <w:r>
        <w:rPr>
          <w:spacing w:val="-2"/>
          <w:sz w:val="24"/>
          <w:szCs w:val="24"/>
        </w:rPr>
        <w:t xml:space="preserve"> </w:t>
      </w:r>
      <w:r>
        <w:rPr>
          <w:sz w:val="24"/>
          <w:szCs w:val="24"/>
        </w:rPr>
        <w:t>contratar</w:t>
      </w:r>
      <w:r>
        <w:rPr>
          <w:spacing w:val="-3"/>
          <w:sz w:val="24"/>
          <w:szCs w:val="24"/>
        </w:rPr>
        <w:t xml:space="preserve"> </w:t>
      </w:r>
      <w:r>
        <w:rPr>
          <w:sz w:val="24"/>
          <w:szCs w:val="24"/>
        </w:rPr>
        <w:t>com o</w:t>
      </w:r>
      <w:r>
        <w:rPr>
          <w:spacing w:val="-2"/>
          <w:sz w:val="24"/>
          <w:szCs w:val="24"/>
        </w:rPr>
        <w:t xml:space="preserve"> </w:t>
      </w:r>
      <w:r>
        <w:rPr>
          <w:sz w:val="24"/>
          <w:szCs w:val="24"/>
        </w:rPr>
        <w:t>poder</w:t>
      </w:r>
      <w:r>
        <w:rPr>
          <w:spacing w:val="-1"/>
          <w:sz w:val="24"/>
          <w:szCs w:val="24"/>
        </w:rPr>
        <w:t xml:space="preserve"> </w:t>
      </w:r>
      <w:r>
        <w:rPr>
          <w:sz w:val="24"/>
          <w:szCs w:val="24"/>
        </w:rPr>
        <w:t>público;</w:t>
      </w:r>
    </w:p>
    <w:p w14:paraId="21700289" w14:textId="77777777" w:rsidR="00221E93" w:rsidRDefault="00221E93">
      <w:pPr>
        <w:pStyle w:val="PargrafodaLista"/>
        <w:ind w:left="0"/>
        <w:rPr>
          <w:sz w:val="24"/>
          <w:szCs w:val="24"/>
        </w:rPr>
      </w:pPr>
    </w:p>
    <w:p w14:paraId="611E0162" w14:textId="77777777" w:rsidR="00221E93" w:rsidRDefault="00A639DB" w:rsidP="002562C8">
      <w:pPr>
        <w:pStyle w:val="PargrafodaLista"/>
        <w:widowControl w:val="0"/>
        <w:numPr>
          <w:ilvl w:val="0"/>
          <w:numId w:val="3"/>
        </w:numPr>
        <w:tabs>
          <w:tab w:val="left" w:pos="284"/>
          <w:tab w:val="left" w:pos="881"/>
        </w:tabs>
        <w:spacing w:before="0" w:after="0"/>
        <w:ind w:left="0" w:firstLine="0"/>
        <w:contextualSpacing w:val="0"/>
        <w:rPr>
          <w:sz w:val="24"/>
          <w:szCs w:val="24"/>
        </w:rPr>
      </w:pPr>
      <w:r>
        <w:rPr>
          <w:sz w:val="24"/>
          <w:szCs w:val="24"/>
        </w:rPr>
        <w:t>- Para cumprimento do disposto no inciso XXXIII do art. 7º da Constituição Federal,</w:t>
      </w:r>
      <w:r>
        <w:rPr>
          <w:spacing w:val="1"/>
          <w:sz w:val="24"/>
          <w:szCs w:val="24"/>
        </w:rPr>
        <w:t xml:space="preserve"> </w:t>
      </w:r>
      <w:r>
        <w:rPr>
          <w:b/>
          <w:sz w:val="24"/>
          <w:szCs w:val="24"/>
        </w:rPr>
        <w:t>NÃO</w:t>
      </w:r>
      <w:r>
        <w:rPr>
          <w:b/>
          <w:spacing w:val="1"/>
          <w:sz w:val="24"/>
          <w:szCs w:val="24"/>
        </w:rPr>
        <w:t xml:space="preserve"> </w:t>
      </w:r>
      <w:r>
        <w:rPr>
          <w:b/>
          <w:sz w:val="24"/>
          <w:szCs w:val="24"/>
        </w:rPr>
        <w:t>EMPREGAMOS</w:t>
      </w:r>
      <w:r>
        <w:rPr>
          <w:b/>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DEZOITO</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TRABALHO</w:t>
      </w:r>
      <w:r>
        <w:rPr>
          <w:b/>
          <w:spacing w:val="1"/>
          <w:sz w:val="24"/>
          <w:szCs w:val="24"/>
        </w:rPr>
        <w:t xml:space="preserve"> </w:t>
      </w:r>
      <w:r>
        <w:rPr>
          <w:b/>
          <w:sz w:val="24"/>
          <w:szCs w:val="24"/>
        </w:rPr>
        <w:t>NOTURNO</w:t>
      </w:r>
      <w:r>
        <w:rPr>
          <w:sz w:val="24"/>
          <w:szCs w:val="24"/>
        </w:rPr>
        <w:t>,</w:t>
      </w:r>
      <w:r>
        <w:rPr>
          <w:spacing w:val="1"/>
          <w:sz w:val="24"/>
          <w:szCs w:val="24"/>
        </w:rPr>
        <w:t xml:space="preserve"> </w:t>
      </w:r>
      <w:r>
        <w:rPr>
          <w:b/>
          <w:sz w:val="24"/>
          <w:szCs w:val="24"/>
        </w:rPr>
        <w:t>PERIGOSO</w:t>
      </w:r>
      <w:r>
        <w:rPr>
          <w:b/>
          <w:spacing w:val="1"/>
          <w:sz w:val="24"/>
          <w:szCs w:val="24"/>
        </w:rPr>
        <w:t xml:space="preserve"> </w:t>
      </w:r>
      <w:r>
        <w:rPr>
          <w:b/>
          <w:sz w:val="24"/>
          <w:szCs w:val="24"/>
        </w:rPr>
        <w:t>OU</w:t>
      </w:r>
      <w:r>
        <w:rPr>
          <w:b/>
          <w:spacing w:val="1"/>
          <w:sz w:val="24"/>
          <w:szCs w:val="24"/>
        </w:rPr>
        <w:t xml:space="preserve"> </w:t>
      </w:r>
      <w:r>
        <w:rPr>
          <w:b/>
          <w:sz w:val="24"/>
          <w:szCs w:val="24"/>
        </w:rPr>
        <w:t>INSALUBRE</w:t>
      </w:r>
      <w:r>
        <w:rPr>
          <w:spacing w:val="1"/>
          <w:sz w:val="24"/>
          <w:szCs w:val="24"/>
        </w:rPr>
        <w:t xml:space="preserve"> </w:t>
      </w:r>
      <w:r>
        <w:rPr>
          <w:sz w:val="24"/>
          <w:szCs w:val="24"/>
        </w:rPr>
        <w:t>E</w:t>
      </w:r>
      <w:r>
        <w:rPr>
          <w:spacing w:val="1"/>
          <w:sz w:val="24"/>
          <w:szCs w:val="24"/>
        </w:rPr>
        <w:t xml:space="preserve"> </w:t>
      </w:r>
      <w:r>
        <w:rPr>
          <w:sz w:val="24"/>
          <w:szCs w:val="24"/>
        </w:rPr>
        <w:t>NEM</w:t>
      </w:r>
      <w:r>
        <w:rPr>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DEZESSEIS</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QUALQUER</w:t>
      </w:r>
      <w:r>
        <w:rPr>
          <w:b/>
          <w:spacing w:val="1"/>
          <w:sz w:val="24"/>
          <w:szCs w:val="24"/>
        </w:rPr>
        <w:t xml:space="preserve"> </w:t>
      </w:r>
      <w:r>
        <w:rPr>
          <w:b/>
          <w:sz w:val="24"/>
          <w:szCs w:val="24"/>
        </w:rPr>
        <w:t>TRABALHO,</w:t>
      </w:r>
      <w:r>
        <w:rPr>
          <w:b/>
          <w:spacing w:val="1"/>
          <w:sz w:val="24"/>
          <w:szCs w:val="24"/>
        </w:rPr>
        <w:t xml:space="preserve"> </w:t>
      </w:r>
      <w:r>
        <w:rPr>
          <w:b/>
          <w:sz w:val="24"/>
          <w:szCs w:val="24"/>
        </w:rPr>
        <w:t>SALVO</w:t>
      </w:r>
      <w:r>
        <w:rPr>
          <w:b/>
          <w:spacing w:val="1"/>
          <w:sz w:val="24"/>
          <w:szCs w:val="24"/>
        </w:rPr>
        <w:t xml:space="preserve"> </w:t>
      </w:r>
      <w:r>
        <w:rPr>
          <w:b/>
          <w:sz w:val="24"/>
          <w:szCs w:val="24"/>
        </w:rPr>
        <w:t>NA</w:t>
      </w:r>
      <w:r>
        <w:rPr>
          <w:b/>
          <w:spacing w:val="1"/>
          <w:sz w:val="24"/>
          <w:szCs w:val="24"/>
        </w:rPr>
        <w:t xml:space="preserve"> </w:t>
      </w:r>
      <w:r>
        <w:rPr>
          <w:b/>
          <w:sz w:val="24"/>
          <w:szCs w:val="24"/>
        </w:rPr>
        <w:t>CONDIÇÃO DE APRENDIZ</w:t>
      </w:r>
      <w:r>
        <w:rPr>
          <w:sz w:val="24"/>
          <w:szCs w:val="24"/>
        </w:rPr>
        <w:t>, a partir dos quatorze anos de idade, em cumprimento ao</w:t>
      </w:r>
      <w:r>
        <w:rPr>
          <w:spacing w:val="1"/>
          <w:sz w:val="24"/>
          <w:szCs w:val="24"/>
        </w:rPr>
        <w:t xml:space="preserve"> </w:t>
      </w:r>
      <w:r>
        <w:rPr>
          <w:sz w:val="24"/>
          <w:szCs w:val="24"/>
        </w:rPr>
        <w:t>que</w:t>
      </w:r>
      <w:r>
        <w:rPr>
          <w:spacing w:val="-2"/>
          <w:sz w:val="24"/>
          <w:szCs w:val="24"/>
        </w:rPr>
        <w:t xml:space="preserve"> </w:t>
      </w:r>
      <w:r>
        <w:rPr>
          <w:sz w:val="24"/>
          <w:szCs w:val="24"/>
        </w:rPr>
        <w:t>determina</w:t>
      </w:r>
      <w:r>
        <w:rPr>
          <w:spacing w:val="-2"/>
          <w:sz w:val="24"/>
          <w:szCs w:val="24"/>
        </w:rPr>
        <w:t xml:space="preserve"> </w:t>
      </w:r>
      <w:r>
        <w:rPr>
          <w:sz w:val="24"/>
          <w:szCs w:val="24"/>
        </w:rPr>
        <w:t>o</w:t>
      </w:r>
      <w:r>
        <w:rPr>
          <w:spacing w:val="-3"/>
          <w:sz w:val="24"/>
          <w:szCs w:val="24"/>
        </w:rPr>
        <w:t xml:space="preserve"> </w:t>
      </w:r>
      <w:r>
        <w:rPr>
          <w:sz w:val="24"/>
          <w:szCs w:val="24"/>
        </w:rPr>
        <w:t>inciso</w:t>
      </w:r>
      <w:r>
        <w:rPr>
          <w:spacing w:val="-1"/>
          <w:sz w:val="24"/>
          <w:szCs w:val="24"/>
        </w:rPr>
        <w:t xml:space="preserve"> </w:t>
      </w:r>
      <w:r>
        <w:rPr>
          <w:sz w:val="24"/>
          <w:szCs w:val="24"/>
        </w:rPr>
        <w:t>V</w:t>
      </w:r>
      <w:r>
        <w:rPr>
          <w:spacing w:val="-5"/>
          <w:sz w:val="24"/>
          <w:szCs w:val="24"/>
        </w:rPr>
        <w:t xml:space="preserve"> </w:t>
      </w:r>
      <w:r>
        <w:rPr>
          <w:sz w:val="24"/>
          <w:szCs w:val="24"/>
        </w:rPr>
        <w:t>do</w:t>
      </w:r>
      <w:r>
        <w:rPr>
          <w:spacing w:val="-3"/>
          <w:sz w:val="24"/>
          <w:szCs w:val="24"/>
        </w:rPr>
        <w:t xml:space="preserve"> </w:t>
      </w:r>
      <w:r>
        <w:rPr>
          <w:sz w:val="24"/>
          <w:szCs w:val="24"/>
        </w:rPr>
        <w:t>art.</w:t>
      </w:r>
      <w:r>
        <w:rPr>
          <w:spacing w:val="-4"/>
          <w:sz w:val="24"/>
          <w:szCs w:val="24"/>
        </w:rPr>
        <w:t xml:space="preserve"> </w:t>
      </w:r>
      <w:r>
        <w:rPr>
          <w:sz w:val="24"/>
          <w:szCs w:val="24"/>
        </w:rPr>
        <w:t>27</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8.666/93,</w:t>
      </w:r>
      <w:r>
        <w:rPr>
          <w:spacing w:val="-4"/>
          <w:sz w:val="24"/>
          <w:szCs w:val="24"/>
        </w:rPr>
        <w:t xml:space="preserve"> </w:t>
      </w:r>
      <w:r>
        <w:rPr>
          <w:sz w:val="24"/>
          <w:szCs w:val="24"/>
        </w:rPr>
        <w:t>acrescida</w:t>
      </w:r>
      <w:r>
        <w:rPr>
          <w:spacing w:val="-1"/>
          <w:sz w:val="24"/>
          <w:szCs w:val="24"/>
        </w:rPr>
        <w:t xml:space="preserve"> </w:t>
      </w:r>
      <w:r>
        <w:rPr>
          <w:sz w:val="24"/>
          <w:szCs w:val="24"/>
        </w:rPr>
        <w:t>pela</w:t>
      </w:r>
      <w:r>
        <w:rPr>
          <w:spacing w:val="-4"/>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9.854/99;</w:t>
      </w:r>
    </w:p>
    <w:p w14:paraId="5727EE9B" w14:textId="77777777" w:rsidR="00221E93" w:rsidRDefault="00221E93">
      <w:pPr>
        <w:pStyle w:val="PargrafodaLista"/>
        <w:ind w:left="0"/>
        <w:rPr>
          <w:sz w:val="24"/>
          <w:szCs w:val="24"/>
        </w:rPr>
      </w:pPr>
    </w:p>
    <w:p w14:paraId="31F9A0A1" w14:textId="126245B8" w:rsidR="00221E93" w:rsidRDefault="00A639DB" w:rsidP="002562C8">
      <w:pPr>
        <w:pStyle w:val="PargrafodaLista"/>
        <w:widowControl w:val="0"/>
        <w:numPr>
          <w:ilvl w:val="0"/>
          <w:numId w:val="3"/>
        </w:numPr>
        <w:tabs>
          <w:tab w:val="left" w:pos="284"/>
          <w:tab w:val="left" w:pos="426"/>
          <w:tab w:val="left" w:pos="1092"/>
        </w:tabs>
        <w:spacing w:before="21" w:after="0"/>
        <w:ind w:left="0" w:firstLine="0"/>
        <w:contextualSpacing w:val="0"/>
        <w:rPr>
          <w:sz w:val="24"/>
          <w:szCs w:val="24"/>
        </w:rPr>
      </w:pPr>
      <w:r>
        <w:rPr>
          <w:sz w:val="24"/>
          <w:szCs w:val="24"/>
        </w:rPr>
        <w:t>-</w:t>
      </w:r>
      <w:r>
        <w:rPr>
          <w:spacing w:val="1"/>
          <w:sz w:val="24"/>
          <w:szCs w:val="24"/>
        </w:rPr>
        <w:t xml:space="preserve"> </w:t>
      </w:r>
      <w:proofErr w:type="gramStart"/>
      <w:r w:rsidR="00323527">
        <w:rPr>
          <w:sz w:val="24"/>
          <w:szCs w:val="24"/>
        </w:rPr>
        <w:t>comprometo</w:t>
      </w:r>
      <w:r>
        <w:rPr>
          <w:sz w:val="24"/>
          <w:szCs w:val="24"/>
        </w:rPr>
        <w:t>-me</w:t>
      </w:r>
      <w:proofErr w:type="gramEnd"/>
      <w:r>
        <w:rPr>
          <w:spacing w:val="1"/>
          <w:sz w:val="24"/>
          <w:szCs w:val="24"/>
        </w:rPr>
        <w:t xml:space="preserve"> </w:t>
      </w:r>
      <w:r>
        <w:rPr>
          <w:sz w:val="24"/>
          <w:szCs w:val="24"/>
        </w:rPr>
        <w:t>a</w:t>
      </w:r>
      <w:r>
        <w:rPr>
          <w:spacing w:val="1"/>
          <w:sz w:val="24"/>
          <w:szCs w:val="24"/>
        </w:rPr>
        <w:t xml:space="preserve"> </w:t>
      </w:r>
      <w:r>
        <w:rPr>
          <w:b/>
          <w:sz w:val="24"/>
          <w:szCs w:val="24"/>
        </w:rPr>
        <w:t>manter</w:t>
      </w:r>
      <w:r>
        <w:rPr>
          <w:spacing w:val="1"/>
          <w:sz w:val="24"/>
          <w:szCs w:val="24"/>
        </w:rPr>
        <w:t xml:space="preserve"> </w:t>
      </w:r>
      <w:r>
        <w:rPr>
          <w:sz w:val="24"/>
          <w:szCs w:val="24"/>
        </w:rPr>
        <w:t>durante</w:t>
      </w:r>
      <w:r>
        <w:rPr>
          <w:spacing w:val="1"/>
          <w:sz w:val="24"/>
          <w:szCs w:val="24"/>
        </w:rPr>
        <w:t xml:space="preserve"> </w:t>
      </w:r>
      <w:r>
        <w:rPr>
          <w:sz w:val="24"/>
          <w:szCs w:val="24"/>
        </w:rPr>
        <w:t>a</w:t>
      </w:r>
      <w:r>
        <w:rPr>
          <w:spacing w:val="1"/>
          <w:sz w:val="24"/>
          <w:szCs w:val="24"/>
        </w:rPr>
        <w:t xml:space="preserve"> </w:t>
      </w:r>
      <w:r>
        <w:rPr>
          <w:sz w:val="24"/>
          <w:szCs w:val="24"/>
        </w:rPr>
        <w:t>execução</w:t>
      </w:r>
      <w:r>
        <w:rPr>
          <w:spacing w:val="1"/>
          <w:sz w:val="24"/>
          <w:szCs w:val="24"/>
        </w:rPr>
        <w:t xml:space="preserve"> </w:t>
      </w:r>
      <w:r>
        <w:rPr>
          <w:sz w:val="24"/>
          <w:szCs w:val="24"/>
        </w:rPr>
        <w:t>da ATA DE REGISTRO DE PREÇOS,</w:t>
      </w:r>
      <w:r>
        <w:rPr>
          <w:spacing w:val="1"/>
          <w:sz w:val="24"/>
          <w:szCs w:val="24"/>
        </w:rPr>
        <w:t xml:space="preserve"> </w:t>
      </w:r>
      <w:r>
        <w:rPr>
          <w:sz w:val="24"/>
          <w:szCs w:val="24"/>
        </w:rPr>
        <w:t>em</w:t>
      </w:r>
      <w:r>
        <w:rPr>
          <w:spacing w:val="1"/>
          <w:sz w:val="24"/>
          <w:szCs w:val="24"/>
        </w:rPr>
        <w:t xml:space="preserve"> </w:t>
      </w:r>
      <w:r>
        <w:rPr>
          <w:sz w:val="24"/>
          <w:szCs w:val="24"/>
        </w:rPr>
        <w:t>compatibilidade</w:t>
      </w:r>
      <w:r>
        <w:rPr>
          <w:spacing w:val="13"/>
          <w:sz w:val="24"/>
          <w:szCs w:val="24"/>
        </w:rPr>
        <w:t xml:space="preserve"> </w:t>
      </w:r>
      <w:r>
        <w:rPr>
          <w:sz w:val="24"/>
          <w:szCs w:val="24"/>
        </w:rPr>
        <w:t>com</w:t>
      </w:r>
      <w:r>
        <w:rPr>
          <w:spacing w:val="9"/>
          <w:sz w:val="24"/>
          <w:szCs w:val="24"/>
        </w:rPr>
        <w:t xml:space="preserve"> </w:t>
      </w:r>
      <w:r>
        <w:rPr>
          <w:sz w:val="24"/>
          <w:szCs w:val="24"/>
        </w:rPr>
        <w:t>as</w:t>
      </w:r>
      <w:r>
        <w:rPr>
          <w:spacing w:val="14"/>
          <w:sz w:val="24"/>
          <w:szCs w:val="24"/>
        </w:rPr>
        <w:t xml:space="preserve"> </w:t>
      </w:r>
      <w:r>
        <w:rPr>
          <w:sz w:val="24"/>
          <w:szCs w:val="24"/>
        </w:rPr>
        <w:t>obrigações</w:t>
      </w:r>
      <w:r>
        <w:rPr>
          <w:spacing w:val="11"/>
          <w:sz w:val="24"/>
          <w:szCs w:val="24"/>
        </w:rPr>
        <w:t xml:space="preserve"> </w:t>
      </w:r>
      <w:r>
        <w:rPr>
          <w:sz w:val="24"/>
          <w:szCs w:val="24"/>
        </w:rPr>
        <w:t>assumidas,</w:t>
      </w:r>
      <w:r>
        <w:rPr>
          <w:spacing w:val="11"/>
          <w:sz w:val="24"/>
          <w:szCs w:val="24"/>
        </w:rPr>
        <w:t xml:space="preserve"> </w:t>
      </w:r>
      <w:r>
        <w:rPr>
          <w:b/>
          <w:sz w:val="24"/>
          <w:szCs w:val="24"/>
        </w:rPr>
        <w:t>TODAS</w:t>
      </w:r>
      <w:r>
        <w:rPr>
          <w:b/>
          <w:spacing w:val="12"/>
          <w:sz w:val="24"/>
          <w:szCs w:val="24"/>
        </w:rPr>
        <w:t xml:space="preserve"> </w:t>
      </w:r>
      <w:r>
        <w:rPr>
          <w:b/>
          <w:sz w:val="24"/>
          <w:szCs w:val="24"/>
        </w:rPr>
        <w:t>AS</w:t>
      </w:r>
      <w:r>
        <w:rPr>
          <w:b/>
          <w:spacing w:val="11"/>
          <w:sz w:val="24"/>
          <w:szCs w:val="24"/>
        </w:rPr>
        <w:t xml:space="preserve"> </w:t>
      </w:r>
      <w:r>
        <w:rPr>
          <w:b/>
          <w:sz w:val="24"/>
          <w:szCs w:val="24"/>
        </w:rPr>
        <w:t>CONDIÇÕES</w:t>
      </w:r>
      <w:r>
        <w:rPr>
          <w:b/>
          <w:spacing w:val="13"/>
          <w:sz w:val="24"/>
          <w:szCs w:val="24"/>
        </w:rPr>
        <w:t xml:space="preserve"> </w:t>
      </w:r>
      <w:r>
        <w:rPr>
          <w:b/>
          <w:sz w:val="24"/>
          <w:szCs w:val="24"/>
        </w:rPr>
        <w:t>DE</w:t>
      </w:r>
      <w:r>
        <w:rPr>
          <w:b/>
          <w:spacing w:val="14"/>
          <w:sz w:val="24"/>
          <w:szCs w:val="24"/>
        </w:rPr>
        <w:t xml:space="preserve"> </w:t>
      </w:r>
      <w:proofErr w:type="gramStart"/>
      <w:r>
        <w:rPr>
          <w:b/>
          <w:sz w:val="24"/>
          <w:szCs w:val="24"/>
        </w:rPr>
        <w:t>HABILITAÇÃO</w:t>
      </w:r>
      <w:r w:rsidR="00323527">
        <w:rPr>
          <w:b/>
          <w:sz w:val="24"/>
          <w:szCs w:val="24"/>
        </w:rPr>
        <w:t xml:space="preserve"> </w:t>
      </w:r>
      <w:r>
        <w:rPr>
          <w:b/>
          <w:spacing w:val="-59"/>
          <w:sz w:val="24"/>
          <w:szCs w:val="24"/>
        </w:rPr>
        <w:t xml:space="preserve"> </w:t>
      </w:r>
      <w:r>
        <w:rPr>
          <w:b/>
          <w:sz w:val="24"/>
          <w:szCs w:val="24"/>
        </w:rPr>
        <w:t>E</w:t>
      </w:r>
      <w:proofErr w:type="gramEnd"/>
      <w:r>
        <w:rPr>
          <w:b/>
          <w:spacing w:val="-2"/>
          <w:sz w:val="24"/>
          <w:szCs w:val="24"/>
        </w:rPr>
        <w:t xml:space="preserve"> </w:t>
      </w:r>
      <w:r>
        <w:rPr>
          <w:b/>
          <w:sz w:val="24"/>
          <w:szCs w:val="24"/>
        </w:rPr>
        <w:t>QUALIFICAÇÃO</w:t>
      </w:r>
      <w:r>
        <w:rPr>
          <w:spacing w:val="-2"/>
          <w:sz w:val="24"/>
          <w:szCs w:val="24"/>
        </w:rPr>
        <w:t xml:space="preserve"> </w:t>
      </w:r>
      <w:r>
        <w:rPr>
          <w:sz w:val="24"/>
          <w:szCs w:val="24"/>
        </w:rPr>
        <w:t>exigidas</w:t>
      </w:r>
      <w:r>
        <w:rPr>
          <w:spacing w:val="-1"/>
          <w:sz w:val="24"/>
          <w:szCs w:val="24"/>
        </w:rPr>
        <w:t xml:space="preserve"> </w:t>
      </w:r>
      <w:r>
        <w:rPr>
          <w:sz w:val="24"/>
          <w:szCs w:val="24"/>
        </w:rPr>
        <w:t>na</w:t>
      </w:r>
      <w:r>
        <w:rPr>
          <w:spacing w:val="-1"/>
          <w:sz w:val="24"/>
          <w:szCs w:val="24"/>
        </w:rPr>
        <w:t xml:space="preserve"> </w:t>
      </w:r>
      <w:r>
        <w:rPr>
          <w:sz w:val="24"/>
          <w:szCs w:val="24"/>
        </w:rPr>
        <w:t>licitação;</w:t>
      </w:r>
    </w:p>
    <w:p w14:paraId="5093FEAE" w14:textId="77777777" w:rsidR="00221E93" w:rsidRDefault="00221E93">
      <w:pPr>
        <w:pStyle w:val="PargrafodaLista"/>
        <w:widowControl w:val="0"/>
        <w:tabs>
          <w:tab w:val="left" w:pos="1092"/>
        </w:tabs>
        <w:spacing w:before="21"/>
        <w:ind w:left="0"/>
        <w:contextualSpacing w:val="0"/>
        <w:rPr>
          <w:sz w:val="24"/>
          <w:szCs w:val="24"/>
        </w:rPr>
      </w:pPr>
    </w:p>
    <w:p w14:paraId="589E29E8" w14:textId="2199E4DE" w:rsidR="00221E93" w:rsidRDefault="00134DD3">
      <w:pPr>
        <w:pStyle w:val="PargrafodaLista"/>
        <w:widowControl w:val="0"/>
        <w:tabs>
          <w:tab w:val="left" w:pos="1092"/>
        </w:tabs>
        <w:spacing w:before="21"/>
        <w:ind w:left="0"/>
        <w:contextualSpacing w:val="0"/>
        <w:rPr>
          <w:sz w:val="24"/>
          <w:szCs w:val="24"/>
        </w:rPr>
      </w:pPr>
      <w:r>
        <w:rPr>
          <w:b/>
          <w:sz w:val="24"/>
          <w:szCs w:val="24"/>
        </w:rPr>
        <w:t>I</w:t>
      </w:r>
      <w:r w:rsidR="00323527">
        <w:rPr>
          <w:b/>
          <w:sz w:val="24"/>
          <w:szCs w:val="24"/>
        </w:rPr>
        <w:t>X</w:t>
      </w:r>
      <w:r w:rsidR="00A639DB">
        <w:rPr>
          <w:sz w:val="24"/>
          <w:szCs w:val="24"/>
        </w:rPr>
        <w:t xml:space="preserve"> - </w:t>
      </w:r>
      <w:proofErr w:type="gramStart"/>
      <w:r w:rsidR="00323527">
        <w:rPr>
          <w:b/>
          <w:sz w:val="24"/>
          <w:szCs w:val="24"/>
        </w:rPr>
        <w:t>não</w:t>
      </w:r>
      <w:proofErr w:type="gramEnd"/>
      <w:r w:rsidR="00323527">
        <w:rPr>
          <w:b/>
          <w:sz w:val="24"/>
          <w:szCs w:val="24"/>
        </w:rPr>
        <w:t xml:space="preserve"> </w:t>
      </w:r>
      <w:r w:rsidR="00A639DB">
        <w:rPr>
          <w:b/>
          <w:sz w:val="24"/>
          <w:szCs w:val="24"/>
        </w:rPr>
        <w:t xml:space="preserve">POSSUÍMOS POSSUO </w:t>
      </w:r>
      <w:r w:rsidR="00A639DB">
        <w:rPr>
          <w:rFonts w:eastAsiaTheme="minorHAnsi"/>
          <w:b/>
          <w:sz w:val="24"/>
          <w:szCs w:val="24"/>
          <w:lang w:eastAsia="en-US"/>
        </w:rPr>
        <w:t>MATRIMÔNIO OU PARENTESCO, A FIM OU CONSANGUÍNEO, ATÉ O SEGUNDO GRAU, OU POR ADOÇÃO</w:t>
      </w:r>
      <w:r w:rsidR="00A639DB">
        <w:rPr>
          <w:sz w:val="24"/>
          <w:szCs w:val="24"/>
        </w:rPr>
        <w:t xml:space="preserve">, com o </w:t>
      </w:r>
      <w:r w:rsidR="00A639DB">
        <w:rPr>
          <w:rFonts w:eastAsiaTheme="minorHAnsi"/>
          <w:sz w:val="24"/>
          <w:szCs w:val="24"/>
          <w:lang w:eastAsia="en-US"/>
        </w:rPr>
        <w:t xml:space="preserve">Prefeito, o Vice-Prefeito, os Vereadores e os Servidores Municipais de Rio das </w:t>
      </w:r>
      <w:proofErr w:type="spellStart"/>
      <w:r w:rsidR="00A639DB">
        <w:rPr>
          <w:rFonts w:eastAsiaTheme="minorHAnsi"/>
          <w:sz w:val="24"/>
          <w:szCs w:val="24"/>
          <w:lang w:eastAsia="en-US"/>
        </w:rPr>
        <w:t>Flôres</w:t>
      </w:r>
      <w:proofErr w:type="spellEnd"/>
      <w:r w:rsidR="00A639DB">
        <w:rPr>
          <w:rFonts w:eastAsiaTheme="minorHAnsi"/>
          <w:sz w:val="24"/>
          <w:szCs w:val="24"/>
          <w:lang w:eastAsia="en-US"/>
        </w:rPr>
        <w:t xml:space="preserve">, bem como as pessoas ligadas a qualquer deles, em conformidade com o art. 104, Lei Orgânica do Município de Rio das </w:t>
      </w:r>
      <w:proofErr w:type="spellStart"/>
      <w:r w:rsidR="00A639DB">
        <w:rPr>
          <w:rFonts w:eastAsiaTheme="minorHAnsi"/>
          <w:sz w:val="24"/>
          <w:szCs w:val="24"/>
          <w:lang w:eastAsia="en-US"/>
        </w:rPr>
        <w:t>Flôres</w:t>
      </w:r>
      <w:proofErr w:type="spellEnd"/>
      <w:r w:rsidR="00A639DB">
        <w:rPr>
          <w:rFonts w:eastAsiaTheme="minorHAnsi"/>
          <w:sz w:val="24"/>
          <w:szCs w:val="24"/>
          <w:lang w:eastAsia="en-US"/>
        </w:rPr>
        <w:t xml:space="preserve">, </w:t>
      </w:r>
      <w:r w:rsidR="00A639DB">
        <w:rPr>
          <w:sz w:val="24"/>
          <w:szCs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p>
    <w:p w14:paraId="46BA9B2C" w14:textId="77777777" w:rsidR="00221E93" w:rsidRDefault="00221E93">
      <w:pPr>
        <w:pStyle w:val="PargrafodaLista"/>
        <w:widowControl w:val="0"/>
        <w:tabs>
          <w:tab w:val="left" w:pos="1092"/>
        </w:tabs>
        <w:spacing w:before="0" w:after="0"/>
        <w:ind w:left="0"/>
        <w:contextualSpacing w:val="0"/>
        <w:rPr>
          <w:sz w:val="24"/>
          <w:szCs w:val="24"/>
        </w:rPr>
      </w:pPr>
    </w:p>
    <w:p w14:paraId="7FDFC46B" w14:textId="4CF8F965" w:rsidR="00221E93" w:rsidRDefault="00134DD3">
      <w:pPr>
        <w:pStyle w:val="PargrafodaLista"/>
        <w:widowControl w:val="0"/>
        <w:tabs>
          <w:tab w:val="left" w:pos="1092"/>
        </w:tabs>
        <w:spacing w:before="21"/>
        <w:ind w:left="0"/>
        <w:contextualSpacing w:val="0"/>
        <w:rPr>
          <w:bCs/>
          <w:sz w:val="24"/>
          <w:szCs w:val="24"/>
        </w:rPr>
      </w:pPr>
      <w:r>
        <w:rPr>
          <w:b/>
          <w:sz w:val="24"/>
          <w:szCs w:val="24"/>
        </w:rPr>
        <w:t>X</w:t>
      </w:r>
      <w:r w:rsidR="00A639DB">
        <w:rPr>
          <w:sz w:val="24"/>
          <w:szCs w:val="24"/>
        </w:rPr>
        <w:t xml:space="preserve"> - </w:t>
      </w:r>
      <w:proofErr w:type="gramStart"/>
      <w:r w:rsidR="00323527">
        <w:rPr>
          <w:b/>
          <w:bCs/>
          <w:sz w:val="24"/>
          <w:szCs w:val="24"/>
        </w:rPr>
        <w:t>não</w:t>
      </w:r>
      <w:proofErr w:type="gramEnd"/>
      <w:r w:rsidR="00323527">
        <w:rPr>
          <w:b/>
          <w:bCs/>
          <w:sz w:val="24"/>
          <w:szCs w:val="24"/>
        </w:rPr>
        <w:t xml:space="preserve"> </w:t>
      </w:r>
      <w:r w:rsidR="00A639DB">
        <w:rPr>
          <w:b/>
          <w:bCs/>
          <w:sz w:val="24"/>
          <w:szCs w:val="24"/>
        </w:rPr>
        <w:t>POSSUÍMOS, EM NOSSA CADEIA PRODUTIVA, EMPREGADOS EXECUTANDO TRABALHO DEGRADANTE OU FORÇADO</w:t>
      </w:r>
      <w:r w:rsidR="00A639DB">
        <w:rPr>
          <w:bCs/>
          <w:sz w:val="24"/>
          <w:szCs w:val="24"/>
        </w:rPr>
        <w:t>, observando o disposto nos incisos III e IV do art. 1º e no inciso III do art. 5º da Constituição Federal;</w:t>
      </w:r>
    </w:p>
    <w:p w14:paraId="467F2A1E" w14:textId="77777777" w:rsidR="00221E93" w:rsidRDefault="00221E93">
      <w:pPr>
        <w:pStyle w:val="PargrafodaLista"/>
        <w:widowControl w:val="0"/>
        <w:tabs>
          <w:tab w:val="left" w:pos="1092"/>
        </w:tabs>
        <w:spacing w:before="0" w:after="0"/>
        <w:ind w:left="0"/>
        <w:contextualSpacing w:val="0"/>
        <w:rPr>
          <w:sz w:val="24"/>
          <w:szCs w:val="24"/>
        </w:rPr>
      </w:pPr>
    </w:p>
    <w:p w14:paraId="177F9472" w14:textId="0AA71B5E" w:rsidR="00221E93" w:rsidRDefault="00134DD3">
      <w:pPr>
        <w:pStyle w:val="PargrafodaLista"/>
        <w:widowControl w:val="0"/>
        <w:tabs>
          <w:tab w:val="left" w:pos="1092"/>
        </w:tabs>
        <w:spacing w:before="21"/>
        <w:ind w:left="0"/>
        <w:contextualSpacing w:val="0"/>
        <w:rPr>
          <w:sz w:val="24"/>
          <w:szCs w:val="24"/>
          <w:lang w:eastAsia="en-US"/>
        </w:rPr>
      </w:pPr>
      <w:r>
        <w:rPr>
          <w:b/>
          <w:sz w:val="24"/>
          <w:szCs w:val="24"/>
        </w:rPr>
        <w:t>X</w:t>
      </w:r>
      <w:r w:rsidR="00323527">
        <w:rPr>
          <w:b/>
          <w:sz w:val="24"/>
          <w:szCs w:val="24"/>
        </w:rPr>
        <w:t>I</w:t>
      </w:r>
      <w:r w:rsidR="00A639DB">
        <w:rPr>
          <w:sz w:val="24"/>
          <w:szCs w:val="24"/>
        </w:rPr>
        <w:t xml:space="preserve"> - </w:t>
      </w:r>
      <w:r w:rsidR="00323527">
        <w:rPr>
          <w:b/>
          <w:sz w:val="24"/>
          <w:szCs w:val="24"/>
        </w:rPr>
        <w:t xml:space="preserve">cumpro </w:t>
      </w:r>
      <w:r w:rsidR="00A639DB">
        <w:rPr>
          <w:b/>
          <w:sz w:val="24"/>
          <w:szCs w:val="24"/>
        </w:rPr>
        <w:t xml:space="preserve">O ART. 93 DA LEI FEDERAL Nº 8.213/91 </w:t>
      </w:r>
      <w:r w:rsidR="00A639DB">
        <w:rPr>
          <w:b/>
          <w:sz w:val="24"/>
          <w:szCs w:val="24"/>
          <w:lang w:eastAsia="en-US"/>
        </w:rPr>
        <w:t>QUE PREVÊ A PROIBIÇÃO DE QUALQUER ATO DISCRIMINATÓRIO NO TOCANTE A SALÁRIO OU CRITÉRIO DE ADMISSÃO DO EMPREGO EM VIRTUDE DE PORTAR DEFICIÊNCIA</w:t>
      </w:r>
      <w:r w:rsidR="00A639DB">
        <w:rPr>
          <w:sz w:val="24"/>
          <w:szCs w:val="24"/>
          <w:lang w:eastAsia="en-US"/>
        </w:rPr>
        <w:t>, e, ainda, a empresa (licitante) com 100 (cem) ou mais empregados está obrigada a preencher de 2</w:t>
      </w:r>
      <w:proofErr w:type="gramStart"/>
      <w:r w:rsidR="00A639DB">
        <w:rPr>
          <w:sz w:val="24"/>
          <w:szCs w:val="24"/>
          <w:lang w:eastAsia="en-US"/>
        </w:rPr>
        <w:t>%(</w:t>
      </w:r>
      <w:proofErr w:type="gramEnd"/>
      <w:r w:rsidR="00A639DB">
        <w:rPr>
          <w:sz w:val="24"/>
          <w:szCs w:val="24"/>
          <w:lang w:eastAsia="en-US"/>
        </w:rPr>
        <w:t>dois porcento) a 5</w:t>
      </w:r>
      <w:proofErr w:type="gramStart"/>
      <w:r w:rsidR="00A639DB">
        <w:rPr>
          <w:sz w:val="24"/>
          <w:szCs w:val="24"/>
          <w:lang w:eastAsia="en-US"/>
        </w:rPr>
        <w:t>%(</w:t>
      </w:r>
      <w:proofErr w:type="gramEnd"/>
      <w:r w:rsidR="00A639DB">
        <w:rPr>
          <w:sz w:val="24"/>
          <w:szCs w:val="24"/>
          <w:lang w:eastAsia="en-US"/>
        </w:rPr>
        <w:t>cinco por cento) dos seus cargos com beneficiários reabilitados ou pessoas portadoras de deficiência, habilitadas;</w:t>
      </w:r>
    </w:p>
    <w:p w14:paraId="43031AAF" w14:textId="33DADD9B" w:rsidR="00AF11C2" w:rsidRDefault="00AF11C2">
      <w:pPr>
        <w:pStyle w:val="PargrafodaLista"/>
        <w:widowControl w:val="0"/>
        <w:tabs>
          <w:tab w:val="left" w:pos="1092"/>
        </w:tabs>
        <w:spacing w:before="21"/>
        <w:ind w:left="0"/>
        <w:contextualSpacing w:val="0"/>
        <w:rPr>
          <w:sz w:val="24"/>
          <w:szCs w:val="24"/>
          <w:lang w:eastAsia="en-US"/>
        </w:rPr>
      </w:pPr>
      <w:r>
        <w:rPr>
          <w:b/>
          <w:sz w:val="24"/>
          <w:szCs w:val="24"/>
        </w:rPr>
        <w:t>XI</w:t>
      </w:r>
      <w:r w:rsidR="00323527">
        <w:rPr>
          <w:b/>
          <w:sz w:val="24"/>
          <w:szCs w:val="24"/>
        </w:rPr>
        <w:t>I</w:t>
      </w:r>
      <w:r>
        <w:rPr>
          <w:b/>
          <w:sz w:val="24"/>
          <w:szCs w:val="24"/>
        </w:rPr>
        <w:t xml:space="preserve">- </w:t>
      </w:r>
      <w:r w:rsidRPr="00FB03D4">
        <w:rPr>
          <w:sz w:val="24"/>
          <w:szCs w:val="24"/>
        </w:rPr>
        <w:t>cumpre as exigências de reserva de cargos para pessoa com deficiência e para reabilitado da Previdência Social, previstas em lei e em outras normas específicas</w:t>
      </w:r>
    </w:p>
    <w:p w14:paraId="146EA133" w14:textId="77777777" w:rsidR="00221E93" w:rsidRDefault="00221E93">
      <w:pPr>
        <w:pStyle w:val="PargrafodaLista"/>
        <w:widowControl w:val="0"/>
        <w:tabs>
          <w:tab w:val="left" w:pos="1092"/>
        </w:tabs>
        <w:spacing w:before="0" w:after="0"/>
        <w:ind w:left="0"/>
        <w:contextualSpacing w:val="0"/>
        <w:rPr>
          <w:sz w:val="24"/>
          <w:szCs w:val="24"/>
          <w:lang w:eastAsia="en-US"/>
        </w:rPr>
      </w:pPr>
    </w:p>
    <w:p w14:paraId="732AD573" w14:textId="11E7F38B" w:rsidR="00221E93" w:rsidRDefault="00134DD3">
      <w:pPr>
        <w:pStyle w:val="PargrafodaLista"/>
        <w:widowControl w:val="0"/>
        <w:tabs>
          <w:tab w:val="left" w:pos="1092"/>
        </w:tabs>
        <w:spacing w:before="21"/>
        <w:ind w:left="0"/>
        <w:contextualSpacing w:val="0"/>
        <w:rPr>
          <w:sz w:val="24"/>
          <w:szCs w:val="24"/>
          <w:lang w:eastAsia="en-US"/>
        </w:rPr>
      </w:pPr>
      <w:r>
        <w:rPr>
          <w:b/>
          <w:sz w:val="24"/>
          <w:szCs w:val="24"/>
        </w:rPr>
        <w:t>X</w:t>
      </w:r>
      <w:r w:rsidR="00323527">
        <w:rPr>
          <w:b/>
          <w:sz w:val="24"/>
          <w:szCs w:val="24"/>
        </w:rPr>
        <w:t>I</w:t>
      </w:r>
      <w:r w:rsidR="00A639DB">
        <w:rPr>
          <w:b/>
          <w:sz w:val="24"/>
          <w:szCs w:val="24"/>
        </w:rPr>
        <w:t>I</w:t>
      </w:r>
      <w:r w:rsidR="00AF11C2">
        <w:rPr>
          <w:b/>
          <w:sz w:val="24"/>
          <w:szCs w:val="24"/>
        </w:rPr>
        <w:t>I</w:t>
      </w:r>
      <w:r w:rsidR="00A639DB">
        <w:rPr>
          <w:b/>
          <w:sz w:val="24"/>
          <w:szCs w:val="24"/>
        </w:rPr>
        <w:t>-</w:t>
      </w:r>
      <w:r w:rsidR="00A639DB">
        <w:rPr>
          <w:sz w:val="24"/>
          <w:szCs w:val="24"/>
        </w:rPr>
        <w:t xml:space="preserve"> </w:t>
      </w:r>
      <w:r w:rsidR="00323527">
        <w:rPr>
          <w:sz w:val="24"/>
          <w:szCs w:val="24"/>
        </w:rPr>
        <w:t xml:space="preserve">sob </w:t>
      </w:r>
      <w:r w:rsidR="00A639DB">
        <w:rPr>
          <w:sz w:val="24"/>
          <w:szCs w:val="24"/>
        </w:rPr>
        <w:t xml:space="preserve">as sanções administrativas cabíveis, inclusive as criminais, e sob as penas da lei, que </w:t>
      </w:r>
      <w:r w:rsidR="00A639DB">
        <w:rPr>
          <w:b/>
          <w:sz w:val="24"/>
          <w:szCs w:val="24"/>
        </w:rPr>
        <w:t>TODA DOCUMENTAÇÃO ANEXADA AO SISTEMA SÃO AUTÊNTICAS</w:t>
      </w:r>
      <w:r w:rsidR="00A639DB">
        <w:rPr>
          <w:sz w:val="24"/>
          <w:szCs w:val="24"/>
        </w:rPr>
        <w:t>, igualmente sendo expressão da verdade a informação por mim prestada, estou ciente que esta declaração estará sujeita as penalidades da Lei, conforme dispõe o art. 299 do Código Penal Brasileiro, que prevê o crime de falsidade ideológica;</w:t>
      </w:r>
    </w:p>
    <w:p w14:paraId="4D4B9842" w14:textId="77777777" w:rsidR="00221E93" w:rsidRDefault="00221E93">
      <w:pPr>
        <w:pStyle w:val="PargrafodaLista"/>
        <w:widowControl w:val="0"/>
        <w:tabs>
          <w:tab w:val="left" w:pos="1092"/>
        </w:tabs>
        <w:spacing w:before="0" w:after="0"/>
        <w:ind w:left="0"/>
        <w:contextualSpacing w:val="0"/>
        <w:rPr>
          <w:sz w:val="24"/>
          <w:szCs w:val="24"/>
          <w:lang w:eastAsia="en-US"/>
        </w:rPr>
      </w:pPr>
    </w:p>
    <w:p w14:paraId="681D0300" w14:textId="3DB1CDA1" w:rsidR="00221E93" w:rsidRDefault="00A639DB">
      <w:pPr>
        <w:pStyle w:val="PargrafodaLista"/>
        <w:widowControl w:val="0"/>
        <w:tabs>
          <w:tab w:val="left" w:pos="1092"/>
        </w:tabs>
        <w:spacing w:before="21"/>
        <w:ind w:left="0"/>
        <w:contextualSpacing w:val="0"/>
        <w:rPr>
          <w:sz w:val="24"/>
          <w:szCs w:val="24"/>
        </w:rPr>
      </w:pPr>
      <w:r>
        <w:rPr>
          <w:b/>
          <w:sz w:val="24"/>
          <w:szCs w:val="24"/>
        </w:rPr>
        <w:t>X</w:t>
      </w:r>
      <w:r w:rsidR="00134DD3">
        <w:rPr>
          <w:b/>
          <w:sz w:val="24"/>
          <w:szCs w:val="24"/>
        </w:rPr>
        <w:t>I</w:t>
      </w:r>
      <w:r w:rsidR="00323527">
        <w:rPr>
          <w:b/>
          <w:sz w:val="24"/>
          <w:szCs w:val="24"/>
        </w:rPr>
        <w:t>V</w:t>
      </w:r>
      <w:r>
        <w:rPr>
          <w:b/>
          <w:sz w:val="24"/>
          <w:szCs w:val="24"/>
        </w:rPr>
        <w:t xml:space="preserve"> -</w:t>
      </w:r>
      <w:r>
        <w:rPr>
          <w:sz w:val="24"/>
          <w:szCs w:val="24"/>
        </w:rPr>
        <w:t xml:space="preserve"> sob as penas da Lei federal nº 6.938/1981, na qualidade de proponente do procedimento licitatório, sob a modalidade Pregão Eletrônico, instaurado pelo Processo Administrativo, que </w:t>
      </w:r>
      <w:r>
        <w:rPr>
          <w:b/>
          <w:sz w:val="24"/>
          <w:szCs w:val="24"/>
        </w:rPr>
        <w:t>ATENDEMOS AOS CRITÉRIOS DE QUALIDADE AMBIENTAL E SUSTENTABILIDADE SOCIOAMBIENTAL, RESPEITANDO AS NORMAS DE PROTEÇÃO DO MEIO AMBIENTE</w:t>
      </w:r>
      <w:r>
        <w:rPr>
          <w:sz w:val="24"/>
          <w:szCs w:val="24"/>
        </w:rPr>
        <w:t>;</w:t>
      </w:r>
    </w:p>
    <w:p w14:paraId="3C090DD6" w14:textId="77777777" w:rsidR="00221E93" w:rsidRDefault="00221E93">
      <w:pPr>
        <w:pStyle w:val="PargrafodaLista"/>
        <w:widowControl w:val="0"/>
        <w:tabs>
          <w:tab w:val="left" w:pos="1092"/>
        </w:tabs>
        <w:spacing w:before="0" w:after="0"/>
        <w:ind w:left="0"/>
        <w:contextualSpacing w:val="0"/>
        <w:rPr>
          <w:sz w:val="24"/>
          <w:szCs w:val="24"/>
        </w:rPr>
      </w:pPr>
    </w:p>
    <w:p w14:paraId="4264A7BA" w14:textId="3D045EB6" w:rsidR="00221E93" w:rsidRDefault="00A639DB">
      <w:pPr>
        <w:pStyle w:val="PargrafodaLista"/>
        <w:widowControl w:val="0"/>
        <w:tabs>
          <w:tab w:val="left" w:pos="1092"/>
        </w:tabs>
        <w:spacing w:before="21"/>
        <w:ind w:left="0"/>
        <w:contextualSpacing w:val="0"/>
        <w:rPr>
          <w:sz w:val="24"/>
          <w:szCs w:val="24"/>
        </w:rPr>
      </w:pPr>
      <w:r>
        <w:rPr>
          <w:b/>
          <w:sz w:val="24"/>
          <w:szCs w:val="24"/>
          <w:lang w:eastAsia="en-US"/>
        </w:rPr>
        <w:lastRenderedPageBreak/>
        <w:t>X</w:t>
      </w:r>
      <w:r w:rsidR="00AF11C2">
        <w:rPr>
          <w:b/>
          <w:sz w:val="24"/>
          <w:szCs w:val="24"/>
          <w:lang w:eastAsia="en-US"/>
        </w:rPr>
        <w:t>V</w:t>
      </w:r>
      <w:r>
        <w:rPr>
          <w:b/>
          <w:sz w:val="24"/>
          <w:szCs w:val="24"/>
          <w:lang w:eastAsia="en-US"/>
        </w:rPr>
        <w:t xml:space="preserve"> -</w:t>
      </w:r>
      <w:r>
        <w:rPr>
          <w:sz w:val="24"/>
          <w:szCs w:val="24"/>
          <w:lang w:eastAsia="en-US"/>
        </w:rPr>
        <w:t xml:space="preserve"> </w:t>
      </w:r>
      <w:r w:rsidR="00323527">
        <w:rPr>
          <w:sz w:val="24"/>
          <w:szCs w:val="24"/>
          <w:lang w:eastAsia="en-US"/>
        </w:rPr>
        <w:t>e</w:t>
      </w:r>
      <w:r>
        <w:rPr>
          <w:sz w:val="24"/>
          <w:szCs w:val="24"/>
        </w:rPr>
        <w:t xml:space="preserve">stou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 de 19 de janeiro de 2010, do Ministério do Planejamento, Orçamento e Gestão – MPOG e Decreto nº 7.746 de 5 de junho de 2012, que estabelece critérios, práticas e diretrizes para a </w:t>
      </w:r>
      <w:r w:rsidRPr="00323527">
        <w:rPr>
          <w:b/>
          <w:sz w:val="24"/>
          <w:szCs w:val="24"/>
        </w:rPr>
        <w:t>promoção do desenvolvimento nacional sustentável</w:t>
      </w:r>
      <w:r>
        <w:rPr>
          <w:sz w:val="24"/>
          <w:szCs w:val="24"/>
        </w:rPr>
        <w:t>;</w:t>
      </w:r>
    </w:p>
    <w:p w14:paraId="2A83745F" w14:textId="77777777" w:rsidR="00221E93" w:rsidRDefault="00221E93">
      <w:pPr>
        <w:pStyle w:val="PargrafodaLista"/>
        <w:widowControl w:val="0"/>
        <w:tabs>
          <w:tab w:val="left" w:pos="1092"/>
        </w:tabs>
        <w:spacing w:before="0" w:after="0"/>
        <w:ind w:left="0"/>
        <w:contextualSpacing w:val="0"/>
        <w:rPr>
          <w:sz w:val="24"/>
          <w:szCs w:val="24"/>
        </w:rPr>
      </w:pPr>
    </w:p>
    <w:p w14:paraId="10142646" w14:textId="315AD7DE" w:rsidR="00221E93" w:rsidRDefault="00AF11C2">
      <w:pPr>
        <w:pStyle w:val="PargrafodaLista"/>
        <w:widowControl w:val="0"/>
        <w:tabs>
          <w:tab w:val="left" w:pos="1092"/>
        </w:tabs>
        <w:spacing w:before="21"/>
        <w:ind w:left="0"/>
        <w:contextualSpacing w:val="0"/>
        <w:rPr>
          <w:sz w:val="24"/>
          <w:szCs w:val="24"/>
          <w:lang w:eastAsia="en-US"/>
        </w:rPr>
      </w:pPr>
      <w:r>
        <w:rPr>
          <w:b/>
          <w:sz w:val="24"/>
          <w:szCs w:val="24"/>
        </w:rPr>
        <w:t>X</w:t>
      </w:r>
      <w:r w:rsidR="00134DD3">
        <w:rPr>
          <w:b/>
          <w:sz w:val="24"/>
          <w:szCs w:val="24"/>
        </w:rPr>
        <w:t>V</w:t>
      </w:r>
      <w:r w:rsidR="00323527">
        <w:rPr>
          <w:b/>
          <w:sz w:val="24"/>
          <w:szCs w:val="24"/>
        </w:rPr>
        <w:t>I</w:t>
      </w:r>
      <w:r w:rsidR="00A639DB">
        <w:rPr>
          <w:b/>
          <w:sz w:val="24"/>
          <w:szCs w:val="24"/>
        </w:rPr>
        <w:t xml:space="preserve"> -</w:t>
      </w:r>
      <w:r w:rsidR="00A639DB">
        <w:rPr>
          <w:sz w:val="24"/>
          <w:szCs w:val="24"/>
        </w:rPr>
        <w:t xml:space="preserve"> </w:t>
      </w:r>
      <w:r w:rsidR="00323527">
        <w:rPr>
          <w:sz w:val="24"/>
          <w:szCs w:val="24"/>
        </w:rPr>
        <w:t>e</w:t>
      </w:r>
      <w:r w:rsidR="00A639DB">
        <w:rPr>
          <w:sz w:val="24"/>
          <w:szCs w:val="24"/>
        </w:rPr>
        <w:t xml:space="preserve">stou ciente da obrigatoriedade da apresentação do registro no </w:t>
      </w:r>
      <w:r w:rsidR="00A639DB">
        <w:rPr>
          <w:b/>
          <w:sz w:val="24"/>
          <w:szCs w:val="24"/>
        </w:rPr>
        <w:t>CADASTRO TÉCNICO FEDERAL DE ATIVIDADES POTENCIALMENTE POLUIDORAS OU UTILIZADORAS DE RECURSOS AMBIENTAIS</w:t>
      </w:r>
      <w:r w:rsidR="00A639DB">
        <w:rPr>
          <w:sz w:val="24"/>
          <w:szCs w:val="24"/>
        </w:rPr>
        <w:t xml:space="preserve"> caso minha empresa exerça uma das atividades constantes no Anexo II da Instrução Normativa nº 31, de 03 de dezembro de 2009, do IBAMA;</w:t>
      </w:r>
    </w:p>
    <w:p w14:paraId="700D0306" w14:textId="77777777" w:rsidR="00221E93" w:rsidRDefault="00221E93">
      <w:pPr>
        <w:pStyle w:val="PargrafodaLista"/>
        <w:widowControl w:val="0"/>
        <w:tabs>
          <w:tab w:val="left" w:pos="1092"/>
        </w:tabs>
        <w:spacing w:before="0" w:after="0"/>
        <w:ind w:left="0"/>
        <w:contextualSpacing w:val="0"/>
        <w:rPr>
          <w:b/>
          <w:sz w:val="24"/>
          <w:szCs w:val="24"/>
          <w:lang w:eastAsia="en-US"/>
        </w:rPr>
      </w:pPr>
    </w:p>
    <w:p w14:paraId="683B88AD" w14:textId="0A6B643A" w:rsidR="00531D90" w:rsidRDefault="00134DD3">
      <w:pPr>
        <w:spacing w:before="101"/>
        <w:rPr>
          <w:b/>
          <w:sz w:val="24"/>
          <w:szCs w:val="24"/>
        </w:rPr>
      </w:pPr>
      <w:r>
        <w:rPr>
          <w:b/>
          <w:sz w:val="24"/>
          <w:szCs w:val="24"/>
        </w:rPr>
        <w:t>XV</w:t>
      </w:r>
      <w:r w:rsidR="00AF11C2">
        <w:rPr>
          <w:b/>
          <w:sz w:val="24"/>
          <w:szCs w:val="24"/>
        </w:rPr>
        <w:t>I</w:t>
      </w:r>
      <w:r w:rsidR="00323527">
        <w:rPr>
          <w:b/>
          <w:sz w:val="24"/>
          <w:szCs w:val="24"/>
        </w:rPr>
        <w:t>I</w:t>
      </w:r>
      <w:r w:rsidR="00A639DB">
        <w:rPr>
          <w:b/>
          <w:sz w:val="24"/>
          <w:szCs w:val="24"/>
        </w:rPr>
        <w:t xml:space="preserve"> </w:t>
      </w:r>
      <w:r w:rsidR="00531D90">
        <w:rPr>
          <w:b/>
          <w:sz w:val="24"/>
          <w:szCs w:val="24"/>
        </w:rPr>
        <w:t>–</w:t>
      </w:r>
      <w:r w:rsidR="00531D90" w:rsidRPr="00531D90">
        <w:rPr>
          <w:b/>
          <w:sz w:val="24"/>
          <w:szCs w:val="24"/>
        </w:rPr>
        <w:t xml:space="preserve"> </w:t>
      </w:r>
      <w:r w:rsidR="00323527" w:rsidRPr="00323527">
        <w:rPr>
          <w:sz w:val="24"/>
          <w:szCs w:val="24"/>
        </w:rPr>
        <w:t>q</w:t>
      </w:r>
      <w:r w:rsidR="00531D90" w:rsidRPr="00531D90">
        <w:rPr>
          <w:sz w:val="24"/>
          <w:szCs w:val="24"/>
        </w:rPr>
        <w:t xml:space="preserve">ue </w:t>
      </w:r>
      <w:r w:rsidR="00531D90" w:rsidRPr="00531D90">
        <w:rPr>
          <w:rFonts w:cs="Arial"/>
          <w:color w:val="000000"/>
          <w:sz w:val="24"/>
          <w:szCs w:val="24"/>
        </w:rPr>
        <w:t xml:space="preserve">nos 5 (cinco) anos anteriores à divulgação do edital, não foi </w:t>
      </w:r>
      <w:r w:rsidR="00531D90" w:rsidRPr="00531D90">
        <w:rPr>
          <w:rFonts w:cs="Arial"/>
          <w:color w:val="FF0000"/>
          <w:sz w:val="24"/>
          <w:szCs w:val="24"/>
        </w:rPr>
        <w:t>condenada judicialmente, com trânsito em julgado</w:t>
      </w:r>
      <w:r w:rsidR="00531D90" w:rsidRPr="00531D90">
        <w:rPr>
          <w:rFonts w:cs="Arial"/>
          <w:color w:val="000000"/>
          <w:sz w:val="24"/>
          <w:szCs w:val="24"/>
        </w:rPr>
        <w:t xml:space="preserve">, por exploração de </w:t>
      </w:r>
      <w:r w:rsidR="00531D90" w:rsidRPr="00531D90">
        <w:rPr>
          <w:rFonts w:cs="Arial"/>
          <w:color w:val="FF0000"/>
          <w:sz w:val="24"/>
          <w:szCs w:val="24"/>
        </w:rPr>
        <w:t>trabalho infantil, por submissão de trabalhadores a condições análogas às de escravo ou por contratação de adolescentes nos casos vedados pela legislação trabalhista.</w:t>
      </w:r>
      <w:r w:rsidR="00531D90" w:rsidRPr="00531D90">
        <w:rPr>
          <w:b/>
          <w:sz w:val="24"/>
          <w:szCs w:val="24"/>
        </w:rPr>
        <w:t xml:space="preserve"> </w:t>
      </w:r>
      <w:r w:rsidR="00A639DB" w:rsidRPr="00531D90">
        <w:rPr>
          <w:b/>
          <w:sz w:val="24"/>
          <w:szCs w:val="24"/>
        </w:rPr>
        <w:t xml:space="preserve"> </w:t>
      </w:r>
    </w:p>
    <w:p w14:paraId="1583A2A0" w14:textId="77777777" w:rsidR="00531D90" w:rsidRDefault="00531D90">
      <w:pPr>
        <w:spacing w:before="101"/>
        <w:rPr>
          <w:b/>
          <w:sz w:val="24"/>
          <w:szCs w:val="24"/>
          <w:u w:val="single"/>
        </w:rPr>
      </w:pPr>
    </w:p>
    <w:p w14:paraId="3E39F4D7" w14:textId="0581FA6E" w:rsidR="00221E93" w:rsidRDefault="00134DD3">
      <w:pPr>
        <w:spacing w:before="101"/>
        <w:rPr>
          <w:sz w:val="24"/>
          <w:szCs w:val="24"/>
        </w:rPr>
      </w:pPr>
      <w:r>
        <w:rPr>
          <w:b/>
          <w:sz w:val="24"/>
          <w:szCs w:val="24"/>
          <w:u w:val="single"/>
        </w:rPr>
        <w:t>XVI</w:t>
      </w:r>
      <w:r w:rsidR="00AF11C2">
        <w:rPr>
          <w:b/>
          <w:sz w:val="24"/>
          <w:szCs w:val="24"/>
          <w:u w:val="single"/>
        </w:rPr>
        <w:t>I</w:t>
      </w:r>
      <w:r w:rsidR="00323527">
        <w:rPr>
          <w:b/>
          <w:sz w:val="24"/>
          <w:szCs w:val="24"/>
          <w:u w:val="single"/>
        </w:rPr>
        <w:t>I</w:t>
      </w:r>
      <w:r>
        <w:rPr>
          <w:b/>
          <w:sz w:val="24"/>
          <w:szCs w:val="24"/>
          <w:u w:val="single"/>
        </w:rPr>
        <w:t xml:space="preserve"> - </w:t>
      </w:r>
      <w:r w:rsidR="00323527">
        <w:rPr>
          <w:b/>
          <w:sz w:val="24"/>
          <w:szCs w:val="24"/>
          <w:u w:val="single"/>
        </w:rPr>
        <w:t>se</w:t>
      </w:r>
      <w:r w:rsidR="00A639DB">
        <w:rPr>
          <w:sz w:val="24"/>
          <w:szCs w:val="24"/>
          <w:u w:val="single"/>
        </w:rPr>
        <w:t xml:space="preserve"> </w:t>
      </w:r>
      <w:r w:rsidR="00A639DB">
        <w:rPr>
          <w:b/>
          <w:sz w:val="24"/>
          <w:szCs w:val="24"/>
          <w:u w:val="single"/>
        </w:rPr>
        <w:t>ENQUADRA NA</w:t>
      </w:r>
      <w:r w:rsidR="00A639DB">
        <w:rPr>
          <w:b/>
          <w:spacing w:val="1"/>
          <w:sz w:val="24"/>
          <w:szCs w:val="24"/>
          <w:u w:val="single"/>
        </w:rPr>
        <w:t xml:space="preserve"> </w:t>
      </w:r>
      <w:r w:rsidR="00A639DB">
        <w:rPr>
          <w:b/>
          <w:sz w:val="24"/>
          <w:szCs w:val="24"/>
          <w:u w:val="single"/>
        </w:rPr>
        <w:t>SITUAÇÃO DE MICROEMPRESA, EMPRESA DE PEQUENO PORTE OU COOPERATIVA, NOS TERMOS</w:t>
      </w:r>
      <w:r w:rsidR="00A639DB">
        <w:rPr>
          <w:b/>
          <w:spacing w:val="1"/>
          <w:sz w:val="24"/>
          <w:szCs w:val="24"/>
          <w:u w:val="single"/>
        </w:rPr>
        <w:t xml:space="preserve"> </w:t>
      </w:r>
      <w:r w:rsidR="00A639DB">
        <w:rPr>
          <w:b/>
          <w:sz w:val="24"/>
          <w:szCs w:val="24"/>
          <w:u w:val="single"/>
        </w:rPr>
        <w:t>DA LEI COMPLEMENTAR Nº 123/06, ALTERADA PELA LEI COMPLEMENTAR Nº 147/14</w:t>
      </w:r>
      <w:r w:rsidR="00A639DB">
        <w:rPr>
          <w:sz w:val="24"/>
          <w:szCs w:val="24"/>
        </w:rPr>
        <w:t>, sob as penas do artigo 299 do Código Penal bem</w:t>
      </w:r>
      <w:r w:rsidR="00A639DB">
        <w:rPr>
          <w:spacing w:val="1"/>
          <w:sz w:val="24"/>
          <w:szCs w:val="24"/>
        </w:rPr>
        <w:t xml:space="preserve"> </w:t>
      </w:r>
      <w:r w:rsidR="00A639DB">
        <w:rPr>
          <w:sz w:val="24"/>
          <w:szCs w:val="24"/>
        </w:rPr>
        <w:t xml:space="preserve">assim que inexistem fatos supervenientes que conduzam ao seu </w:t>
      </w:r>
      <w:proofErr w:type="gramStart"/>
      <w:r w:rsidR="00A639DB">
        <w:rPr>
          <w:sz w:val="24"/>
          <w:szCs w:val="24"/>
        </w:rPr>
        <w:t xml:space="preserve">desenquadramento </w:t>
      </w:r>
      <w:r w:rsidR="00A639DB">
        <w:rPr>
          <w:spacing w:val="-58"/>
          <w:sz w:val="24"/>
          <w:szCs w:val="24"/>
        </w:rPr>
        <w:t xml:space="preserve"> </w:t>
      </w:r>
      <w:r w:rsidR="00A639DB">
        <w:rPr>
          <w:sz w:val="24"/>
          <w:szCs w:val="24"/>
        </w:rPr>
        <w:t>desta</w:t>
      </w:r>
      <w:proofErr w:type="gramEnd"/>
      <w:r w:rsidR="00A639DB">
        <w:rPr>
          <w:spacing w:val="-3"/>
          <w:sz w:val="24"/>
          <w:szCs w:val="24"/>
        </w:rPr>
        <w:t xml:space="preserve"> </w:t>
      </w:r>
      <w:r w:rsidR="00A639DB">
        <w:rPr>
          <w:sz w:val="24"/>
          <w:szCs w:val="24"/>
        </w:rPr>
        <w:t>situação.</w:t>
      </w:r>
    </w:p>
    <w:p w14:paraId="5072B917" w14:textId="2FF4D4D7" w:rsidR="00221E93" w:rsidRDefault="00A639DB">
      <w:pPr>
        <w:pStyle w:val="PargrafodaLista"/>
        <w:widowControl w:val="0"/>
        <w:tabs>
          <w:tab w:val="left" w:pos="1092"/>
        </w:tabs>
        <w:spacing w:before="21"/>
        <w:ind w:left="0"/>
        <w:contextualSpacing w:val="0"/>
        <w:rPr>
          <w:sz w:val="24"/>
          <w:szCs w:val="24"/>
          <w:lang w:eastAsia="en-US"/>
        </w:rPr>
      </w:pPr>
      <w:r>
        <w:rPr>
          <w:b/>
          <w:sz w:val="24"/>
          <w:szCs w:val="24"/>
        </w:rPr>
        <w:t>NOTA:</w:t>
      </w:r>
      <w:r>
        <w:rPr>
          <w:sz w:val="24"/>
          <w:szCs w:val="24"/>
        </w:rPr>
        <w:t xml:space="preserve"> </w:t>
      </w:r>
      <w:r>
        <w:rPr>
          <w:b/>
          <w:sz w:val="24"/>
          <w:szCs w:val="24"/>
          <w:u w:val="single"/>
        </w:rPr>
        <w:t>Manter o item X</w:t>
      </w:r>
      <w:r w:rsidR="00134DD3">
        <w:rPr>
          <w:b/>
          <w:sz w:val="24"/>
          <w:szCs w:val="24"/>
          <w:u w:val="single"/>
        </w:rPr>
        <w:t>V</w:t>
      </w:r>
      <w:r w:rsidR="00AF11C2">
        <w:rPr>
          <w:b/>
          <w:sz w:val="24"/>
          <w:szCs w:val="24"/>
          <w:u w:val="single"/>
        </w:rPr>
        <w:t>I</w:t>
      </w:r>
      <w:r>
        <w:rPr>
          <w:b/>
          <w:sz w:val="24"/>
          <w:szCs w:val="24"/>
          <w:u w:val="single"/>
        </w:rPr>
        <w:t>I, caso se enquadre na situação de microempresa, empresa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14:paraId="5C339127" w14:textId="77777777" w:rsidR="00221E93" w:rsidRDefault="00A639DB">
      <w:pPr>
        <w:pStyle w:val="PargrafodaLista"/>
        <w:widowControl w:val="0"/>
        <w:tabs>
          <w:tab w:val="left" w:pos="1092"/>
        </w:tabs>
        <w:spacing w:before="21"/>
        <w:ind w:left="0" w:right="111"/>
        <w:contextualSpacing w:val="0"/>
        <w:rPr>
          <w:sz w:val="24"/>
          <w:szCs w:val="24"/>
        </w:rPr>
      </w:pPr>
      <w:r>
        <w:rPr>
          <w:sz w:val="24"/>
          <w:szCs w:val="24"/>
        </w:rPr>
        <w:t>Por ser expressão da verdade, firmamos o presente,</w:t>
      </w:r>
    </w:p>
    <w:p w14:paraId="4154714A" w14:textId="476E220D" w:rsidR="00221E93" w:rsidRDefault="00A639DB">
      <w:pPr>
        <w:tabs>
          <w:tab w:val="left" w:pos="709"/>
          <w:tab w:val="left" w:pos="1276"/>
          <w:tab w:val="left" w:pos="1843"/>
        </w:tabs>
        <w:spacing w:line="280" w:lineRule="atLeast"/>
        <w:jc w:val="right"/>
        <w:rPr>
          <w:sz w:val="24"/>
          <w:szCs w:val="24"/>
        </w:rPr>
      </w:pPr>
      <w:r>
        <w:rPr>
          <w:sz w:val="24"/>
          <w:szCs w:val="24"/>
        </w:rPr>
        <w:t xml:space="preserve">Rio das </w:t>
      </w:r>
      <w:proofErr w:type="spellStart"/>
      <w:r>
        <w:rPr>
          <w:sz w:val="24"/>
          <w:szCs w:val="24"/>
        </w:rPr>
        <w:t>Flô</w:t>
      </w:r>
      <w:r w:rsidR="00612C54">
        <w:rPr>
          <w:sz w:val="24"/>
          <w:szCs w:val="24"/>
        </w:rPr>
        <w:t>res</w:t>
      </w:r>
      <w:proofErr w:type="spellEnd"/>
      <w:r w:rsidR="00612C54">
        <w:rPr>
          <w:sz w:val="24"/>
          <w:szCs w:val="24"/>
        </w:rPr>
        <w:t xml:space="preserve">/RJ, </w:t>
      </w:r>
      <w:proofErr w:type="gramStart"/>
      <w:r w:rsidR="00612C54">
        <w:rPr>
          <w:sz w:val="24"/>
          <w:szCs w:val="24"/>
        </w:rPr>
        <w:t>.....</w:t>
      </w:r>
      <w:proofErr w:type="gramEnd"/>
      <w:r w:rsidR="00612C54">
        <w:rPr>
          <w:sz w:val="24"/>
          <w:szCs w:val="24"/>
        </w:rPr>
        <w:t>de..........de 202</w:t>
      </w:r>
      <w:r w:rsidR="005A3ABB">
        <w:rPr>
          <w:sz w:val="24"/>
          <w:szCs w:val="24"/>
        </w:rPr>
        <w:t>6</w:t>
      </w:r>
      <w:r>
        <w:rPr>
          <w:sz w:val="24"/>
          <w:szCs w:val="24"/>
        </w:rPr>
        <w:t>.</w:t>
      </w:r>
    </w:p>
    <w:p w14:paraId="5F8B01D7" w14:textId="77777777" w:rsidR="00221E93" w:rsidRDefault="00221E93">
      <w:pPr>
        <w:pStyle w:val="Corpodetexto"/>
        <w:tabs>
          <w:tab w:val="left" w:pos="1928"/>
          <w:tab w:val="left" w:pos="2617"/>
          <w:tab w:val="left" w:pos="3289"/>
          <w:tab w:val="left" w:pos="5295"/>
        </w:tabs>
        <w:jc w:val="center"/>
        <w:rPr>
          <w:sz w:val="24"/>
          <w:szCs w:val="24"/>
        </w:rPr>
      </w:pPr>
    </w:p>
    <w:p w14:paraId="72D28CC3" w14:textId="77777777" w:rsidR="00221E93" w:rsidRDefault="00A639DB">
      <w:pPr>
        <w:pStyle w:val="Corpodetexto"/>
        <w:tabs>
          <w:tab w:val="left" w:pos="1928"/>
          <w:tab w:val="left" w:pos="2617"/>
          <w:tab w:val="left" w:pos="3289"/>
          <w:tab w:val="left" w:pos="5295"/>
        </w:tabs>
        <w:jc w:val="center"/>
        <w:rPr>
          <w:sz w:val="24"/>
          <w:szCs w:val="24"/>
        </w:rPr>
      </w:pPr>
      <w:r>
        <w:rPr>
          <w:sz w:val="24"/>
          <w:szCs w:val="24"/>
        </w:rPr>
        <w:t>Assinatura do Representante Legal</w:t>
      </w:r>
    </w:p>
    <w:p w14:paraId="21350E40" w14:textId="77777777" w:rsidR="00AF11C2" w:rsidRDefault="00AF11C2">
      <w:pPr>
        <w:pStyle w:val="Corpodetexto"/>
        <w:tabs>
          <w:tab w:val="left" w:pos="1928"/>
          <w:tab w:val="left" w:pos="2617"/>
          <w:tab w:val="left" w:pos="3289"/>
          <w:tab w:val="left" w:pos="5295"/>
        </w:tabs>
        <w:jc w:val="center"/>
        <w:rPr>
          <w:sz w:val="24"/>
          <w:szCs w:val="24"/>
        </w:rPr>
      </w:pPr>
    </w:p>
    <w:p w14:paraId="0B7075B6" w14:textId="77777777" w:rsidR="00AF11C2" w:rsidRDefault="00AF11C2">
      <w:pPr>
        <w:pStyle w:val="Corpodetexto"/>
        <w:tabs>
          <w:tab w:val="left" w:pos="1928"/>
          <w:tab w:val="left" w:pos="2617"/>
          <w:tab w:val="left" w:pos="3289"/>
          <w:tab w:val="left" w:pos="5295"/>
        </w:tabs>
        <w:jc w:val="center"/>
        <w:rPr>
          <w:sz w:val="24"/>
          <w:szCs w:val="24"/>
        </w:rPr>
      </w:pPr>
    </w:p>
    <w:p w14:paraId="74606D07" w14:textId="77777777" w:rsidR="00AF11C2" w:rsidRDefault="00AF11C2">
      <w:pPr>
        <w:pStyle w:val="Corpodetexto"/>
        <w:tabs>
          <w:tab w:val="left" w:pos="1928"/>
          <w:tab w:val="left" w:pos="2617"/>
          <w:tab w:val="left" w:pos="3289"/>
          <w:tab w:val="left" w:pos="5295"/>
        </w:tabs>
        <w:jc w:val="center"/>
        <w:rPr>
          <w:sz w:val="24"/>
          <w:szCs w:val="24"/>
        </w:rPr>
      </w:pPr>
    </w:p>
    <w:p w14:paraId="3243A24D" w14:textId="51B8E39D" w:rsidR="00AF11C2" w:rsidRDefault="00AF11C2">
      <w:pPr>
        <w:pStyle w:val="Corpodetexto"/>
        <w:tabs>
          <w:tab w:val="left" w:pos="1928"/>
          <w:tab w:val="left" w:pos="2617"/>
          <w:tab w:val="left" w:pos="3289"/>
          <w:tab w:val="left" w:pos="5295"/>
        </w:tabs>
        <w:jc w:val="center"/>
        <w:rPr>
          <w:sz w:val="24"/>
          <w:szCs w:val="24"/>
        </w:rPr>
      </w:pPr>
    </w:p>
    <w:p w14:paraId="3D00DAA6" w14:textId="64D0D943" w:rsidR="00022074" w:rsidRDefault="00022074">
      <w:pPr>
        <w:pStyle w:val="Corpodetexto"/>
        <w:tabs>
          <w:tab w:val="left" w:pos="1928"/>
          <w:tab w:val="left" w:pos="2617"/>
          <w:tab w:val="left" w:pos="3289"/>
          <w:tab w:val="left" w:pos="5295"/>
        </w:tabs>
        <w:jc w:val="center"/>
        <w:rPr>
          <w:sz w:val="24"/>
          <w:szCs w:val="24"/>
        </w:rPr>
      </w:pPr>
    </w:p>
    <w:p w14:paraId="3B2BB9B4" w14:textId="17800A7B" w:rsidR="00022074" w:rsidRDefault="00022074">
      <w:pPr>
        <w:pStyle w:val="Corpodetexto"/>
        <w:tabs>
          <w:tab w:val="left" w:pos="1928"/>
          <w:tab w:val="left" w:pos="2617"/>
          <w:tab w:val="left" w:pos="3289"/>
          <w:tab w:val="left" w:pos="5295"/>
        </w:tabs>
        <w:jc w:val="center"/>
        <w:rPr>
          <w:sz w:val="24"/>
          <w:szCs w:val="24"/>
        </w:rPr>
      </w:pPr>
    </w:p>
    <w:p w14:paraId="261ECD3A" w14:textId="77777777" w:rsidR="00022074" w:rsidRDefault="00022074">
      <w:pPr>
        <w:pStyle w:val="Corpodetexto"/>
        <w:tabs>
          <w:tab w:val="left" w:pos="1928"/>
          <w:tab w:val="left" w:pos="2617"/>
          <w:tab w:val="left" w:pos="3289"/>
          <w:tab w:val="left" w:pos="5295"/>
        </w:tabs>
        <w:jc w:val="center"/>
        <w:rPr>
          <w:sz w:val="24"/>
          <w:szCs w:val="24"/>
        </w:rPr>
      </w:pPr>
    </w:p>
    <w:p w14:paraId="67B62815" w14:textId="793C72F0" w:rsidR="00AF11C2" w:rsidRDefault="00AF11C2">
      <w:pPr>
        <w:pStyle w:val="Corpodetexto"/>
        <w:tabs>
          <w:tab w:val="left" w:pos="1928"/>
          <w:tab w:val="left" w:pos="2617"/>
          <w:tab w:val="left" w:pos="3289"/>
          <w:tab w:val="left" w:pos="5295"/>
        </w:tabs>
        <w:jc w:val="center"/>
        <w:rPr>
          <w:sz w:val="24"/>
          <w:szCs w:val="24"/>
        </w:rPr>
      </w:pPr>
    </w:p>
    <w:p w14:paraId="1F126164" w14:textId="1F2F0B14" w:rsidR="007E0585" w:rsidRDefault="007E0585">
      <w:pPr>
        <w:pStyle w:val="Corpodetexto"/>
        <w:tabs>
          <w:tab w:val="left" w:pos="1928"/>
          <w:tab w:val="left" w:pos="2617"/>
          <w:tab w:val="left" w:pos="3289"/>
          <w:tab w:val="left" w:pos="5295"/>
        </w:tabs>
        <w:jc w:val="center"/>
        <w:rPr>
          <w:sz w:val="24"/>
          <w:szCs w:val="24"/>
        </w:rPr>
      </w:pPr>
    </w:p>
    <w:p w14:paraId="522C8BBD" w14:textId="42FF3A6F" w:rsidR="00AF11C2" w:rsidRDefault="00AF11C2">
      <w:pPr>
        <w:pStyle w:val="Corpodetexto"/>
        <w:tabs>
          <w:tab w:val="left" w:pos="1928"/>
          <w:tab w:val="left" w:pos="2617"/>
          <w:tab w:val="left" w:pos="3289"/>
          <w:tab w:val="left" w:pos="5295"/>
        </w:tabs>
        <w:jc w:val="center"/>
        <w:rPr>
          <w:sz w:val="24"/>
          <w:szCs w:val="24"/>
        </w:rPr>
      </w:pPr>
    </w:p>
    <w:p w14:paraId="54719162" w14:textId="23E34D5F" w:rsidR="009418A6" w:rsidRDefault="009418A6">
      <w:pPr>
        <w:pStyle w:val="Corpodetexto"/>
        <w:tabs>
          <w:tab w:val="left" w:pos="1928"/>
          <w:tab w:val="left" w:pos="2617"/>
          <w:tab w:val="left" w:pos="3289"/>
          <w:tab w:val="left" w:pos="5295"/>
        </w:tabs>
        <w:jc w:val="center"/>
        <w:rPr>
          <w:sz w:val="24"/>
          <w:szCs w:val="24"/>
        </w:rPr>
      </w:pPr>
    </w:p>
    <w:p w14:paraId="4AFCF35D" w14:textId="77777777" w:rsidR="00221E93" w:rsidRDefault="00A639DB">
      <w:pPr>
        <w:jc w:val="center"/>
        <w:outlineLvl w:val="0"/>
        <w:rPr>
          <w:rFonts w:eastAsia="Arial Unicode MS"/>
          <w:b/>
          <w:sz w:val="24"/>
          <w:szCs w:val="24"/>
        </w:rPr>
      </w:pPr>
      <w:r>
        <w:rPr>
          <w:rFonts w:eastAsia="Arial Unicode MS"/>
          <w:b/>
          <w:sz w:val="24"/>
          <w:szCs w:val="24"/>
        </w:rPr>
        <w:lastRenderedPageBreak/>
        <w:t>ANEXO IV – MINUTA DE ATA DE REGISTRO DE PREÇO</w:t>
      </w:r>
    </w:p>
    <w:p w14:paraId="65112707" w14:textId="77777777" w:rsidR="00221E93" w:rsidRDefault="00221E93">
      <w:pPr>
        <w:jc w:val="center"/>
        <w:outlineLvl w:val="0"/>
        <w:rPr>
          <w:rFonts w:eastAsia="Arial Unicode MS"/>
          <w:b/>
          <w:sz w:val="24"/>
          <w:szCs w:val="24"/>
        </w:rPr>
      </w:pPr>
    </w:p>
    <w:p w14:paraId="1760B275" w14:textId="77777777" w:rsidR="00CB3590" w:rsidRPr="00CB3590" w:rsidRDefault="00CB3590" w:rsidP="00CB3590">
      <w:pPr>
        <w:spacing w:line="360" w:lineRule="auto"/>
        <w:jc w:val="center"/>
        <w:rPr>
          <w:rFonts w:cs="Arial"/>
          <w:sz w:val="24"/>
          <w:szCs w:val="24"/>
        </w:rPr>
      </w:pPr>
      <w:r w:rsidRPr="00CB3590">
        <w:rPr>
          <w:rFonts w:cs="Arial"/>
          <w:b/>
          <w:bCs/>
          <w:iCs/>
          <w:color w:val="000000"/>
          <w:sz w:val="24"/>
          <w:szCs w:val="24"/>
        </w:rPr>
        <w:t>ATA DE REGISTRO DE PREÇOS</w:t>
      </w:r>
    </w:p>
    <w:p w14:paraId="73AAE54D" w14:textId="5CBF3179" w:rsidR="00CB3590" w:rsidRPr="007E0585" w:rsidRDefault="003A2105" w:rsidP="00CB3590">
      <w:pPr>
        <w:widowControl w:val="0"/>
        <w:autoSpaceDE w:val="0"/>
        <w:autoSpaceDN w:val="0"/>
        <w:adjustRightInd w:val="0"/>
        <w:spacing w:line="360" w:lineRule="auto"/>
        <w:ind w:right="-15"/>
        <w:jc w:val="center"/>
        <w:rPr>
          <w:rFonts w:cs="Arial"/>
          <w:i/>
          <w:sz w:val="24"/>
          <w:szCs w:val="24"/>
        </w:rPr>
      </w:pPr>
      <w:r w:rsidRPr="007E0585">
        <w:rPr>
          <w:rFonts w:cs="Arial"/>
          <w:i/>
          <w:sz w:val="24"/>
          <w:szCs w:val="24"/>
        </w:rPr>
        <w:t>FUNDO MUNICIPAL DE EDUCAÇÃO</w:t>
      </w:r>
    </w:p>
    <w:p w14:paraId="7E2BC104" w14:textId="77777777" w:rsidR="00CB3590" w:rsidRPr="00CB3590" w:rsidRDefault="00CB3590" w:rsidP="00CB3590">
      <w:pPr>
        <w:widowControl w:val="0"/>
        <w:autoSpaceDE w:val="0"/>
        <w:autoSpaceDN w:val="0"/>
        <w:adjustRightInd w:val="0"/>
        <w:spacing w:line="360" w:lineRule="auto"/>
        <w:ind w:right="-30"/>
        <w:jc w:val="center"/>
        <w:rPr>
          <w:rFonts w:cs="Arial"/>
          <w:sz w:val="24"/>
          <w:szCs w:val="24"/>
        </w:rPr>
      </w:pPr>
      <w:r w:rsidRPr="00CB3590">
        <w:rPr>
          <w:rFonts w:cs="Arial"/>
          <w:sz w:val="24"/>
          <w:szCs w:val="24"/>
        </w:rPr>
        <w:t xml:space="preserve">ATA DE REGISTRO DE PREÇOS </w:t>
      </w:r>
    </w:p>
    <w:p w14:paraId="6F98B501" w14:textId="77777777" w:rsidR="00CB3590" w:rsidRPr="00CB3590" w:rsidRDefault="00CB3590" w:rsidP="00CB3590">
      <w:pPr>
        <w:widowControl w:val="0"/>
        <w:autoSpaceDE w:val="0"/>
        <w:autoSpaceDN w:val="0"/>
        <w:adjustRightInd w:val="0"/>
        <w:spacing w:line="360" w:lineRule="auto"/>
        <w:ind w:right="-30"/>
        <w:jc w:val="center"/>
        <w:rPr>
          <w:rFonts w:cs="Arial"/>
          <w:bCs/>
          <w:sz w:val="24"/>
          <w:szCs w:val="24"/>
        </w:rPr>
      </w:pPr>
      <w:r w:rsidRPr="00CB3590">
        <w:rPr>
          <w:rFonts w:cs="Arial"/>
          <w:bCs/>
          <w:sz w:val="24"/>
          <w:szCs w:val="24"/>
        </w:rPr>
        <w:t>N.º .........</w:t>
      </w:r>
    </w:p>
    <w:p w14:paraId="48E3C522" w14:textId="7932D14A" w:rsidR="00CB3590" w:rsidRPr="00CB3590" w:rsidRDefault="00CB3590" w:rsidP="00B926F1">
      <w:pPr>
        <w:widowControl w:val="0"/>
        <w:tabs>
          <w:tab w:val="center" w:pos="4779"/>
          <w:tab w:val="right" w:pos="9198"/>
        </w:tabs>
        <w:autoSpaceDE w:val="0"/>
        <w:autoSpaceDN w:val="0"/>
        <w:adjustRightInd w:val="0"/>
        <w:spacing w:line="360" w:lineRule="auto"/>
        <w:ind w:right="-28" w:firstLine="1418"/>
        <w:rPr>
          <w:rFonts w:cs="Arial"/>
          <w:sz w:val="24"/>
          <w:szCs w:val="24"/>
        </w:rPr>
      </w:pPr>
      <w:r w:rsidRPr="00CB3590">
        <w:rPr>
          <w:rFonts w:cs="Arial"/>
          <w:sz w:val="24"/>
          <w:szCs w:val="24"/>
        </w:rPr>
        <w:t>O</w:t>
      </w:r>
      <w:r w:rsidR="003A2105">
        <w:rPr>
          <w:rFonts w:cs="Arial"/>
          <w:sz w:val="24"/>
          <w:szCs w:val="24"/>
        </w:rPr>
        <w:t xml:space="preserve"> Fundo Municipal de Educação</w:t>
      </w:r>
      <w:r w:rsidRPr="00CB3590">
        <w:rPr>
          <w:rFonts w:cs="Arial"/>
          <w:sz w:val="24"/>
          <w:szCs w:val="24"/>
        </w:rPr>
        <w:t xml:space="preserve">, com sede </w:t>
      </w:r>
      <w:r w:rsidR="006466E5">
        <w:rPr>
          <w:rFonts w:cs="Arial"/>
          <w:sz w:val="24"/>
          <w:szCs w:val="24"/>
        </w:rPr>
        <w:t>na Rua DR. Leoni Ramos, 12 - Centro</w:t>
      </w:r>
      <w:r w:rsidRPr="00CB3590">
        <w:rPr>
          <w:rFonts w:cs="Arial"/>
          <w:sz w:val="24"/>
          <w:szCs w:val="24"/>
        </w:rPr>
        <w:t xml:space="preserve">, na cidade de </w:t>
      </w:r>
      <w:r w:rsidR="006466E5">
        <w:rPr>
          <w:rFonts w:cs="Arial"/>
          <w:sz w:val="24"/>
          <w:szCs w:val="24"/>
        </w:rPr>
        <w:t xml:space="preserve">Rio das </w:t>
      </w:r>
      <w:proofErr w:type="spellStart"/>
      <w:r w:rsidR="006466E5">
        <w:rPr>
          <w:rFonts w:cs="Arial"/>
          <w:sz w:val="24"/>
          <w:szCs w:val="24"/>
        </w:rPr>
        <w:t>Flôres</w:t>
      </w:r>
      <w:proofErr w:type="spellEnd"/>
      <w:r w:rsidR="006466E5">
        <w:rPr>
          <w:rFonts w:cs="Arial"/>
          <w:sz w:val="24"/>
          <w:szCs w:val="24"/>
        </w:rPr>
        <w:t>/RJ</w:t>
      </w:r>
      <w:r w:rsidRPr="00CB3590">
        <w:rPr>
          <w:rFonts w:cs="Arial"/>
          <w:sz w:val="24"/>
          <w:szCs w:val="24"/>
        </w:rPr>
        <w:t xml:space="preserve">, inscrito(a) no CNPJ sob o nº </w:t>
      </w:r>
      <w:r w:rsidR="006466E5">
        <w:rPr>
          <w:rFonts w:cs="Arial"/>
          <w:sz w:val="24"/>
          <w:szCs w:val="24"/>
        </w:rPr>
        <w:t>30.686.610/0001-51</w:t>
      </w:r>
      <w:r w:rsidRPr="00CB3590">
        <w:rPr>
          <w:rFonts w:cs="Arial"/>
          <w:sz w:val="24"/>
          <w:szCs w:val="24"/>
        </w:rPr>
        <w:t>, neste ato representado pel</w:t>
      </w:r>
      <w:r w:rsidR="006466E5">
        <w:rPr>
          <w:rFonts w:cs="Arial"/>
          <w:sz w:val="24"/>
          <w:szCs w:val="24"/>
        </w:rPr>
        <w:t>a Secretária Municipal de Educação –</w:t>
      </w:r>
      <w:r w:rsidR="000A0BEB">
        <w:rPr>
          <w:rFonts w:cs="Arial"/>
          <w:sz w:val="24"/>
          <w:szCs w:val="24"/>
        </w:rPr>
        <w:t xml:space="preserve"> Bianca </w:t>
      </w:r>
      <w:proofErr w:type="spellStart"/>
      <w:r w:rsidR="000A0BEB">
        <w:rPr>
          <w:rFonts w:cs="Arial"/>
          <w:sz w:val="24"/>
          <w:szCs w:val="24"/>
        </w:rPr>
        <w:t>Myrrha</w:t>
      </w:r>
      <w:proofErr w:type="spellEnd"/>
      <w:r w:rsidR="000A0BEB">
        <w:rPr>
          <w:rFonts w:cs="Arial"/>
          <w:sz w:val="24"/>
          <w:szCs w:val="24"/>
        </w:rPr>
        <w:t xml:space="preserve"> de Souza</w:t>
      </w:r>
      <w:r w:rsidR="006466E5">
        <w:rPr>
          <w:rFonts w:cs="Arial"/>
          <w:sz w:val="24"/>
          <w:szCs w:val="24"/>
        </w:rPr>
        <w:t xml:space="preserve">, </w:t>
      </w:r>
      <w:r w:rsidRPr="00CB3590">
        <w:rPr>
          <w:rFonts w:cs="Arial"/>
          <w:sz w:val="24"/>
          <w:szCs w:val="24"/>
        </w:rPr>
        <w:t xml:space="preserve">nomeada pela  Portaria nº </w:t>
      </w:r>
      <w:r w:rsidR="000A0BEB">
        <w:rPr>
          <w:rFonts w:cs="Arial"/>
          <w:sz w:val="24"/>
          <w:szCs w:val="24"/>
        </w:rPr>
        <w:t>006</w:t>
      </w:r>
      <w:r w:rsidRPr="00CB3590">
        <w:rPr>
          <w:rFonts w:cs="Arial"/>
          <w:sz w:val="24"/>
          <w:szCs w:val="24"/>
        </w:rPr>
        <w:t xml:space="preserve"> de </w:t>
      </w:r>
      <w:r w:rsidR="00626E74">
        <w:rPr>
          <w:rFonts w:cs="Arial"/>
          <w:sz w:val="24"/>
          <w:szCs w:val="24"/>
        </w:rPr>
        <w:t>0</w:t>
      </w:r>
      <w:r w:rsidR="000A0BEB">
        <w:rPr>
          <w:rFonts w:cs="Arial"/>
          <w:sz w:val="24"/>
          <w:szCs w:val="24"/>
        </w:rPr>
        <w:t>2</w:t>
      </w:r>
      <w:r w:rsidRPr="00CB3590">
        <w:rPr>
          <w:rFonts w:cs="Arial"/>
          <w:sz w:val="24"/>
          <w:szCs w:val="24"/>
        </w:rPr>
        <w:t xml:space="preserve"> de </w:t>
      </w:r>
      <w:r w:rsidR="00626E74">
        <w:rPr>
          <w:rFonts w:cs="Arial"/>
          <w:sz w:val="24"/>
          <w:szCs w:val="24"/>
        </w:rPr>
        <w:t>janeiro</w:t>
      </w:r>
      <w:r w:rsidRPr="00CB3590">
        <w:rPr>
          <w:rFonts w:cs="Arial"/>
          <w:sz w:val="24"/>
          <w:szCs w:val="24"/>
        </w:rPr>
        <w:t xml:space="preserve"> de 202</w:t>
      </w:r>
      <w:r w:rsidR="000A0BEB">
        <w:rPr>
          <w:rFonts w:cs="Arial"/>
          <w:sz w:val="24"/>
          <w:szCs w:val="24"/>
        </w:rPr>
        <w:t>5</w:t>
      </w:r>
      <w:r w:rsidRPr="00CB3590">
        <w:rPr>
          <w:rFonts w:cs="Arial"/>
          <w:sz w:val="24"/>
          <w:szCs w:val="24"/>
        </w:rPr>
        <w:t xml:space="preserve">, publicada no </w:t>
      </w:r>
      <w:r w:rsidR="00626E74">
        <w:rPr>
          <w:rFonts w:cs="Arial"/>
          <w:sz w:val="24"/>
          <w:szCs w:val="24"/>
        </w:rPr>
        <w:t>Boletim Municipal</w:t>
      </w:r>
      <w:r w:rsidRPr="00CB3590">
        <w:rPr>
          <w:rFonts w:cs="Arial"/>
          <w:sz w:val="24"/>
          <w:szCs w:val="24"/>
        </w:rPr>
        <w:t xml:space="preserve"> de </w:t>
      </w:r>
      <w:r w:rsidR="00626E74">
        <w:rPr>
          <w:rFonts w:cs="Arial"/>
          <w:sz w:val="24"/>
          <w:szCs w:val="24"/>
        </w:rPr>
        <w:t>0</w:t>
      </w:r>
      <w:r w:rsidR="000A0BEB">
        <w:rPr>
          <w:rFonts w:cs="Arial"/>
          <w:sz w:val="24"/>
          <w:szCs w:val="24"/>
        </w:rPr>
        <w:t>3</w:t>
      </w:r>
      <w:r w:rsidRPr="00CB3590">
        <w:rPr>
          <w:rFonts w:cs="Arial"/>
          <w:sz w:val="24"/>
          <w:szCs w:val="24"/>
        </w:rPr>
        <w:t xml:space="preserve"> de </w:t>
      </w:r>
      <w:r w:rsidR="00626E74">
        <w:rPr>
          <w:rFonts w:cs="Arial"/>
          <w:sz w:val="24"/>
          <w:szCs w:val="24"/>
        </w:rPr>
        <w:t>janeiro</w:t>
      </w:r>
      <w:r w:rsidRPr="00CB3590">
        <w:rPr>
          <w:rFonts w:cs="Arial"/>
          <w:sz w:val="24"/>
          <w:szCs w:val="24"/>
        </w:rPr>
        <w:t xml:space="preserve"> de </w:t>
      </w:r>
      <w:r w:rsidR="00626E74">
        <w:rPr>
          <w:rFonts w:cs="Arial"/>
          <w:sz w:val="24"/>
          <w:szCs w:val="24"/>
        </w:rPr>
        <w:t>202</w:t>
      </w:r>
      <w:r w:rsidR="000A0BEB">
        <w:rPr>
          <w:rFonts w:cs="Arial"/>
          <w:sz w:val="24"/>
          <w:szCs w:val="24"/>
        </w:rPr>
        <w:t>5</w:t>
      </w:r>
      <w:r w:rsidRPr="00CB3590">
        <w:rPr>
          <w:rFonts w:cs="Arial"/>
          <w:sz w:val="24"/>
          <w:szCs w:val="24"/>
        </w:rPr>
        <w:t xml:space="preserve">, portador da matrícula funcional nº </w:t>
      </w:r>
      <w:r w:rsidR="000A0BEB">
        <w:rPr>
          <w:rFonts w:cs="Arial"/>
          <w:sz w:val="24"/>
          <w:szCs w:val="24"/>
        </w:rPr>
        <w:t>5025</w:t>
      </w:r>
      <w:r w:rsidRPr="00CB3590">
        <w:rPr>
          <w:rFonts w:cs="Arial"/>
          <w:sz w:val="24"/>
          <w:szCs w:val="24"/>
        </w:rPr>
        <w:t xml:space="preserve">, considerando o julgamento da licitação na modalidade de pregão, na forma eletrônica, para REGISTRO DE PREÇOS nº ......./202..., publicada no ...... de ...../...../202....., processo administrativo n.º </w:t>
      </w:r>
      <w:r w:rsidR="00F65068">
        <w:rPr>
          <w:rFonts w:cs="Arial"/>
          <w:sz w:val="24"/>
          <w:szCs w:val="24"/>
        </w:rPr>
        <w:t>2135/2026</w:t>
      </w:r>
      <w:r w:rsidRPr="00CB3590">
        <w:rPr>
          <w:rFonts w:cs="Arial"/>
          <w:sz w:val="24"/>
          <w:szCs w:val="24"/>
        </w:rPr>
        <w:t xml:space="preserve">, RESOLVE registrar os preços da(s)  empresa(s) indicada(s) e qualificada(s) nesta ATA, de acordo com a classificação por ela(s) alcançada(s) e na(s)  quantidade(s)  cotada(s), atendendo as condições previstas no </w:t>
      </w:r>
      <w:r w:rsidRPr="00DA41D6">
        <w:rPr>
          <w:rFonts w:cs="Arial"/>
          <w:sz w:val="24"/>
          <w:szCs w:val="24"/>
        </w:rPr>
        <w:t>Edital de licitação</w:t>
      </w:r>
      <w:r w:rsidRPr="00CB3590">
        <w:rPr>
          <w:rFonts w:cs="Arial"/>
          <w:sz w:val="24"/>
          <w:szCs w:val="24"/>
        </w:rPr>
        <w:t>, sujeitando-se as partes às normas constantes na Lei nº 14.133, de 1º de abril de 2021, no Decreto n.º 11.462, de 31 de março de 2023, e em conformidade com as disposições a seguir:</w:t>
      </w:r>
    </w:p>
    <w:p w14:paraId="650E722E" w14:textId="77777777" w:rsidR="00CB3590" w:rsidRPr="00CB3590" w:rsidRDefault="00CB3590" w:rsidP="00FA42AD">
      <w:pPr>
        <w:pStyle w:val="Nivel01"/>
        <w:numPr>
          <w:ilvl w:val="0"/>
          <w:numId w:val="9"/>
        </w:numPr>
      </w:pPr>
      <w:r w:rsidRPr="00CB3590">
        <w:t>DO OBJETO</w:t>
      </w:r>
    </w:p>
    <w:p w14:paraId="763F3DD4" w14:textId="3464082E" w:rsidR="00CB3590" w:rsidRPr="00F65068" w:rsidRDefault="00063C6D" w:rsidP="00F65068">
      <w:pPr>
        <w:pBdr>
          <w:top w:val="nil"/>
          <w:left w:val="nil"/>
          <w:bottom w:val="nil"/>
          <w:right w:val="nil"/>
          <w:between w:val="nil"/>
        </w:pBdr>
        <w:spacing w:line="360" w:lineRule="auto"/>
        <w:rPr>
          <w:rFonts w:cs="Arial"/>
          <w:sz w:val="24"/>
          <w:szCs w:val="24"/>
        </w:rPr>
      </w:pPr>
      <w:r w:rsidRPr="00F65068">
        <w:rPr>
          <w:sz w:val="24"/>
          <w:szCs w:val="24"/>
        </w:rPr>
        <w:t>A presente Ata tem por objeto o registro de preços para</w:t>
      </w:r>
      <w:r w:rsidR="007953B4" w:rsidRPr="00F65068">
        <w:rPr>
          <w:sz w:val="24"/>
          <w:szCs w:val="24"/>
        </w:rPr>
        <w:t xml:space="preserve"> </w:t>
      </w:r>
      <w:r w:rsidR="00F65068" w:rsidRPr="00F65068">
        <w:rPr>
          <w:rFonts w:cs="Arial"/>
          <w:sz w:val="24"/>
          <w:szCs w:val="24"/>
        </w:rPr>
        <w:t>futura e eventual 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r w:rsidR="00CB3590" w:rsidRPr="00F65068">
        <w:rPr>
          <w:sz w:val="24"/>
          <w:szCs w:val="24"/>
        </w:rPr>
        <w:t>, especificado no item</w:t>
      </w:r>
      <w:r w:rsidR="006466E5" w:rsidRPr="00F65068">
        <w:rPr>
          <w:sz w:val="24"/>
          <w:szCs w:val="24"/>
        </w:rPr>
        <w:t xml:space="preserve"> </w:t>
      </w:r>
      <w:r w:rsidR="00CB3590" w:rsidRPr="00F65068">
        <w:rPr>
          <w:sz w:val="24"/>
          <w:szCs w:val="24"/>
        </w:rPr>
        <w:t xml:space="preserve">.......... do .......... Termo de Referência, anexo </w:t>
      </w:r>
      <w:r w:rsidR="00CB3590" w:rsidRPr="00F65068">
        <w:rPr>
          <w:i/>
          <w:sz w:val="24"/>
          <w:szCs w:val="24"/>
        </w:rPr>
        <w:t xml:space="preserve">do edital de Licitação nº </w:t>
      </w:r>
      <w:r w:rsidR="001F4A50" w:rsidRPr="00F65068">
        <w:rPr>
          <w:i/>
          <w:sz w:val="24"/>
          <w:szCs w:val="24"/>
        </w:rPr>
        <w:t>0</w:t>
      </w:r>
      <w:r w:rsidR="00F65068">
        <w:rPr>
          <w:i/>
          <w:sz w:val="24"/>
          <w:szCs w:val="24"/>
        </w:rPr>
        <w:t>02</w:t>
      </w:r>
      <w:r w:rsidR="001F4A50" w:rsidRPr="00F65068">
        <w:rPr>
          <w:i/>
          <w:sz w:val="24"/>
          <w:szCs w:val="24"/>
        </w:rPr>
        <w:t>/202</w:t>
      </w:r>
      <w:r w:rsidR="00F65068">
        <w:rPr>
          <w:i/>
          <w:sz w:val="24"/>
          <w:szCs w:val="24"/>
        </w:rPr>
        <w:t>6</w:t>
      </w:r>
      <w:r w:rsidR="00CB3590" w:rsidRPr="00F65068">
        <w:rPr>
          <w:sz w:val="24"/>
          <w:szCs w:val="24"/>
        </w:rPr>
        <w:t>, que é parte integrante desta Ata, assim como as propostas cujos preços tenham sido registrados, independentemente de transcrição.</w:t>
      </w:r>
    </w:p>
    <w:p w14:paraId="7333D62A" w14:textId="77777777" w:rsidR="00CB3590" w:rsidRPr="00CB3590" w:rsidRDefault="00CB3590" w:rsidP="00FA42AD">
      <w:pPr>
        <w:pStyle w:val="Nivel01"/>
        <w:numPr>
          <w:ilvl w:val="0"/>
          <w:numId w:val="9"/>
        </w:numPr>
      </w:pPr>
      <w:r w:rsidRPr="00CB3590">
        <w:lastRenderedPageBreak/>
        <w:t>DOS PREÇOS, ESPECIFICAÇÕES E QUANTITATIVOS</w:t>
      </w:r>
    </w:p>
    <w:p w14:paraId="07E112FE" w14:textId="567C9C0A" w:rsidR="007953B4" w:rsidRPr="002B7AA5" w:rsidRDefault="00CB3590" w:rsidP="002B7AA5">
      <w:pPr>
        <w:pStyle w:val="Nivel2"/>
        <w:numPr>
          <w:ilvl w:val="1"/>
          <w:numId w:val="9"/>
        </w:numPr>
        <w:autoSpaceDE w:val="0"/>
        <w:autoSpaceDN w:val="0"/>
        <w:adjustRightInd w:val="0"/>
        <w:ind w:left="0" w:firstLine="0"/>
        <w:rPr>
          <w:sz w:val="24"/>
          <w:szCs w:val="24"/>
        </w:rPr>
      </w:pPr>
      <w:r w:rsidRPr="00CB3590">
        <w:rPr>
          <w:sz w:val="24"/>
          <w:szCs w:val="24"/>
        </w:rPr>
        <w:t>O preço registrado, as especificações do objeto, as quantidades mínimas e máximas de cada</w:t>
      </w:r>
      <w:r w:rsidR="00022074">
        <w:rPr>
          <w:sz w:val="24"/>
          <w:szCs w:val="24"/>
        </w:rPr>
        <w:t xml:space="preserve"> item</w:t>
      </w:r>
      <w:r w:rsidRPr="00CB3590">
        <w:rPr>
          <w:sz w:val="24"/>
          <w:szCs w:val="24"/>
        </w:rPr>
        <w:t>, fornecedor(es) e as demais condições ofertadas na(s) proposta(s) são as que seguem:</w:t>
      </w:r>
    </w:p>
    <w:p w14:paraId="4F25BE0F" w14:textId="77777777" w:rsidR="007953B4" w:rsidRDefault="007953B4" w:rsidP="007953B4">
      <w:pPr>
        <w:pStyle w:val="Nivel2"/>
        <w:numPr>
          <w:ilvl w:val="0"/>
          <w:numId w:val="0"/>
        </w:numPr>
        <w:autoSpaceDE w:val="0"/>
        <w:autoSpaceDN w:val="0"/>
        <w:adjustRightInd w:val="0"/>
        <w:ind w:left="360"/>
        <w:rPr>
          <w:sz w:val="24"/>
          <w:szCs w:val="24"/>
        </w:rPr>
      </w:pPr>
    </w:p>
    <w:tbl>
      <w:tblPr>
        <w:tblStyle w:val="Tabelacomgrade"/>
        <w:tblpPr w:leftFromText="141" w:rightFromText="141" w:vertAnchor="text" w:tblpX="-572" w:tblpY="1"/>
        <w:tblOverlap w:val="never"/>
        <w:tblW w:w="9776" w:type="dxa"/>
        <w:tblLayout w:type="fixed"/>
        <w:tblLook w:val="04A0" w:firstRow="1" w:lastRow="0" w:firstColumn="1" w:lastColumn="0" w:noHBand="0" w:noVBand="1"/>
      </w:tblPr>
      <w:tblGrid>
        <w:gridCol w:w="704"/>
        <w:gridCol w:w="430"/>
        <w:gridCol w:w="421"/>
        <w:gridCol w:w="1134"/>
        <w:gridCol w:w="145"/>
        <w:gridCol w:w="1418"/>
        <w:gridCol w:w="1272"/>
        <w:gridCol w:w="1134"/>
        <w:gridCol w:w="1700"/>
        <w:gridCol w:w="1418"/>
      </w:tblGrid>
      <w:tr w:rsidR="007A2120" w:rsidRPr="007A2120" w14:paraId="5E74DA71" w14:textId="77777777" w:rsidTr="007A2120">
        <w:trPr>
          <w:trHeight w:val="380"/>
        </w:trPr>
        <w:tc>
          <w:tcPr>
            <w:tcW w:w="704" w:type="dxa"/>
            <w:vAlign w:val="center"/>
          </w:tcPr>
          <w:p w14:paraId="3E413388" w14:textId="77777777" w:rsidR="007A2120" w:rsidRPr="007A2120" w:rsidRDefault="007A2120" w:rsidP="007A2120">
            <w:pPr>
              <w:jc w:val="center"/>
              <w:rPr>
                <w:rFonts w:cs="Arial"/>
                <w:b/>
              </w:rPr>
            </w:pPr>
            <w:r w:rsidRPr="007A2120">
              <w:rPr>
                <w:rFonts w:cs="Arial"/>
                <w:b/>
              </w:rPr>
              <w:t>Item</w:t>
            </w:r>
          </w:p>
        </w:tc>
        <w:tc>
          <w:tcPr>
            <w:tcW w:w="851" w:type="dxa"/>
            <w:gridSpan w:val="2"/>
            <w:vAlign w:val="center"/>
          </w:tcPr>
          <w:p w14:paraId="585E54D7" w14:textId="0657C150" w:rsidR="007A2120" w:rsidRPr="007A2120" w:rsidRDefault="007A2120" w:rsidP="007A2120">
            <w:pPr>
              <w:jc w:val="center"/>
              <w:rPr>
                <w:rFonts w:cs="Arial"/>
                <w:b/>
              </w:rPr>
            </w:pPr>
            <w:r w:rsidRPr="007A2120">
              <w:rPr>
                <w:rFonts w:cs="Arial"/>
              </w:rPr>
              <w:t>Quan</w:t>
            </w:r>
            <w:r w:rsidRPr="007A2120">
              <w:rPr>
                <w:rFonts w:cs="Arial"/>
              </w:rPr>
              <w:t>t.</w:t>
            </w:r>
          </w:p>
        </w:tc>
        <w:tc>
          <w:tcPr>
            <w:tcW w:w="1134" w:type="dxa"/>
            <w:vAlign w:val="center"/>
          </w:tcPr>
          <w:p w14:paraId="50881052" w14:textId="18CBD2F1" w:rsidR="007A2120" w:rsidRPr="007A2120" w:rsidRDefault="007A2120" w:rsidP="007A2120">
            <w:pPr>
              <w:jc w:val="center"/>
              <w:rPr>
                <w:rFonts w:cs="Arial"/>
                <w:b/>
              </w:rPr>
            </w:pPr>
            <w:r w:rsidRPr="007A2120">
              <w:rPr>
                <w:rFonts w:cs="Arial"/>
              </w:rPr>
              <w:t>Un</w:t>
            </w:r>
          </w:p>
        </w:tc>
        <w:tc>
          <w:tcPr>
            <w:tcW w:w="2835" w:type="dxa"/>
            <w:gridSpan w:val="3"/>
            <w:vAlign w:val="center"/>
          </w:tcPr>
          <w:p w14:paraId="6C35BE62" w14:textId="16EE9CE6" w:rsidR="007A2120" w:rsidRPr="007A2120" w:rsidRDefault="007A2120" w:rsidP="007A2120">
            <w:pPr>
              <w:jc w:val="center"/>
              <w:rPr>
                <w:rFonts w:cs="Arial"/>
                <w:b/>
              </w:rPr>
            </w:pPr>
            <w:r w:rsidRPr="007A2120">
              <w:rPr>
                <w:rFonts w:cs="Arial"/>
                <w:b/>
              </w:rPr>
              <w:t>Material/</w:t>
            </w:r>
            <w:proofErr w:type="spellStart"/>
            <w:r w:rsidRPr="007A2120">
              <w:rPr>
                <w:rFonts w:cs="Arial"/>
                <w:b/>
              </w:rPr>
              <w:t>Serviçço</w:t>
            </w:r>
            <w:proofErr w:type="spellEnd"/>
          </w:p>
        </w:tc>
        <w:tc>
          <w:tcPr>
            <w:tcW w:w="1134" w:type="dxa"/>
            <w:vAlign w:val="center"/>
          </w:tcPr>
          <w:p w14:paraId="64D5B44E" w14:textId="77777777" w:rsidR="007A2120" w:rsidRPr="007A2120" w:rsidRDefault="007A2120" w:rsidP="007A2120">
            <w:pPr>
              <w:jc w:val="center"/>
              <w:rPr>
                <w:rFonts w:cs="Arial"/>
                <w:b/>
              </w:rPr>
            </w:pPr>
            <w:r w:rsidRPr="007A2120">
              <w:rPr>
                <w:rFonts w:cs="Arial"/>
                <w:b/>
              </w:rPr>
              <w:t>Marca</w:t>
            </w:r>
          </w:p>
        </w:tc>
        <w:tc>
          <w:tcPr>
            <w:tcW w:w="1700" w:type="dxa"/>
            <w:vAlign w:val="center"/>
          </w:tcPr>
          <w:p w14:paraId="7572F42B" w14:textId="77777777" w:rsidR="007A2120" w:rsidRPr="007A2120" w:rsidRDefault="007A2120" w:rsidP="007A2120">
            <w:pPr>
              <w:jc w:val="center"/>
              <w:rPr>
                <w:rFonts w:cs="Arial"/>
                <w:b/>
              </w:rPr>
            </w:pPr>
            <w:r w:rsidRPr="007A2120">
              <w:rPr>
                <w:rFonts w:cs="Arial"/>
                <w:b/>
              </w:rPr>
              <w:t>Valor Unitário</w:t>
            </w:r>
          </w:p>
        </w:tc>
        <w:tc>
          <w:tcPr>
            <w:tcW w:w="1418" w:type="dxa"/>
            <w:vAlign w:val="center"/>
          </w:tcPr>
          <w:p w14:paraId="560DFBAC" w14:textId="77777777" w:rsidR="007A2120" w:rsidRPr="007A2120" w:rsidRDefault="007A2120" w:rsidP="007A2120">
            <w:pPr>
              <w:jc w:val="center"/>
              <w:rPr>
                <w:rFonts w:cs="Arial"/>
                <w:b/>
              </w:rPr>
            </w:pPr>
            <w:r w:rsidRPr="007A2120">
              <w:rPr>
                <w:rFonts w:cs="Arial"/>
                <w:b/>
              </w:rPr>
              <w:t>Valor</w:t>
            </w:r>
          </w:p>
          <w:p w14:paraId="717CDE9B" w14:textId="77777777" w:rsidR="007A2120" w:rsidRPr="007A2120" w:rsidRDefault="007A2120" w:rsidP="007A2120">
            <w:pPr>
              <w:jc w:val="center"/>
              <w:rPr>
                <w:rFonts w:cs="Arial"/>
                <w:b/>
              </w:rPr>
            </w:pPr>
            <w:r w:rsidRPr="007A2120">
              <w:rPr>
                <w:rFonts w:cs="Arial"/>
                <w:b/>
              </w:rPr>
              <w:t>Total</w:t>
            </w:r>
          </w:p>
        </w:tc>
      </w:tr>
      <w:tr w:rsidR="007A2120" w:rsidRPr="007A2120" w14:paraId="482D4AAE" w14:textId="77777777" w:rsidTr="007A2120">
        <w:trPr>
          <w:trHeight w:val="446"/>
        </w:trPr>
        <w:tc>
          <w:tcPr>
            <w:tcW w:w="704" w:type="dxa"/>
            <w:vAlign w:val="center"/>
          </w:tcPr>
          <w:p w14:paraId="43ECFDE3" w14:textId="77777777" w:rsidR="007A2120" w:rsidRPr="007A2120" w:rsidRDefault="007A2120" w:rsidP="007A2120">
            <w:pPr>
              <w:jc w:val="center"/>
              <w:rPr>
                <w:rFonts w:cs="Arial"/>
              </w:rPr>
            </w:pPr>
            <w:r w:rsidRPr="007A2120">
              <w:rPr>
                <w:rFonts w:cs="Arial"/>
              </w:rPr>
              <w:t>1</w:t>
            </w:r>
          </w:p>
        </w:tc>
        <w:tc>
          <w:tcPr>
            <w:tcW w:w="851" w:type="dxa"/>
            <w:gridSpan w:val="2"/>
            <w:vAlign w:val="center"/>
          </w:tcPr>
          <w:p w14:paraId="6085AFEA" w14:textId="3AD51D86" w:rsidR="007A2120" w:rsidRPr="007A2120" w:rsidRDefault="007A2120" w:rsidP="007A2120">
            <w:pPr>
              <w:jc w:val="center"/>
              <w:rPr>
                <w:rFonts w:cs="Arial"/>
              </w:rPr>
            </w:pPr>
            <w:r w:rsidRPr="007A2120">
              <w:rPr>
                <w:rFonts w:cs="Arial"/>
              </w:rPr>
              <w:t>450,00</w:t>
            </w:r>
          </w:p>
        </w:tc>
        <w:tc>
          <w:tcPr>
            <w:tcW w:w="1134" w:type="dxa"/>
            <w:vAlign w:val="center"/>
          </w:tcPr>
          <w:p w14:paraId="4FF47871" w14:textId="5E682750" w:rsidR="007A2120" w:rsidRPr="007A2120" w:rsidRDefault="007A2120" w:rsidP="007A2120">
            <w:pPr>
              <w:jc w:val="center"/>
              <w:rPr>
                <w:rFonts w:cs="Arial"/>
              </w:rPr>
            </w:pPr>
            <w:r w:rsidRPr="007A2120">
              <w:rPr>
                <w:rFonts w:cs="Arial"/>
              </w:rPr>
              <w:t>UN</w:t>
            </w:r>
          </w:p>
        </w:tc>
        <w:tc>
          <w:tcPr>
            <w:tcW w:w="2835" w:type="dxa"/>
            <w:gridSpan w:val="3"/>
            <w:vAlign w:val="center"/>
          </w:tcPr>
          <w:p w14:paraId="4BA8CA3D" w14:textId="6EC15FA0" w:rsidR="007A2120" w:rsidRPr="007A2120" w:rsidRDefault="007A2120" w:rsidP="007A2120">
            <w:pPr>
              <w:tabs>
                <w:tab w:val="left" w:pos="129"/>
                <w:tab w:val="left" w:pos="5040"/>
              </w:tabs>
              <w:rPr>
                <w:rFonts w:cs="Arial"/>
              </w:rPr>
            </w:pPr>
            <w:r w:rsidRPr="007A2120">
              <w:rPr>
                <w:rFonts w:cs="Arial"/>
              </w:rPr>
              <w:t xml:space="preserve">Eletrocalha Perfurada 50x50 mm - Eletrocalha perfurada, tipo "U", para organização e condução de cabos em instalações elétricas aparentes. Material: Chapa de aço carbono, conforme norma ABNT NBR 11888. Acabamento/Tratamento Superficial: Galvanizado a fogo (para maior resistência à corrosão, ideal para ambientes industriais ou externos) ou </w:t>
            </w:r>
            <w:proofErr w:type="spellStart"/>
            <w:r w:rsidRPr="007A2120">
              <w:rPr>
                <w:rFonts w:cs="Arial"/>
              </w:rPr>
              <w:t>pré</w:t>
            </w:r>
            <w:proofErr w:type="spellEnd"/>
            <w:r w:rsidRPr="007A2120">
              <w:rPr>
                <w:rFonts w:cs="Arial"/>
              </w:rPr>
              <w:t xml:space="preserve">-zincado (galvanização eletrolítica, comum em ambientes internos secos). Dimensões Nominais: Largura: 50 mm. Altura: 50 mm. Comprimento da barra: 3000 mm (3 metros).                     Espessura da Chapa (Bitola): Chapa 24 (0,60 mm), Tipo de Perfuração: Padrão técnico para ventilação e fixação, permitindo a dissipação de calor dos cabos. Modelo: Tipo "U" sem </w:t>
            </w:r>
            <w:proofErr w:type="gramStart"/>
            <w:r w:rsidRPr="007A2120">
              <w:rPr>
                <w:rFonts w:cs="Arial"/>
              </w:rPr>
              <w:t>tampa  (</w:t>
            </w:r>
            <w:proofErr w:type="gramEnd"/>
            <w:r w:rsidRPr="007A2120">
              <w:rPr>
                <w:rFonts w:cs="Arial"/>
              </w:rPr>
              <w:t>sem virola/aba nas bordas). Normas de Referência: O material e o processo de fabricação devem estar em conformidade com as normas brasileiras aplicáveis, como a ABNT NBR 6153 (eletrocalhas e acessórios) e ABNT NBR 11888 (materiais).</w:t>
            </w:r>
          </w:p>
        </w:tc>
        <w:tc>
          <w:tcPr>
            <w:tcW w:w="1134" w:type="dxa"/>
            <w:vAlign w:val="center"/>
          </w:tcPr>
          <w:p w14:paraId="2563658C" w14:textId="77777777" w:rsidR="007A2120" w:rsidRPr="007A2120" w:rsidRDefault="007A2120" w:rsidP="007A2120">
            <w:pPr>
              <w:jc w:val="center"/>
              <w:rPr>
                <w:rFonts w:cs="Arial"/>
                <w:b/>
                <w:bCs/>
                <w:color w:val="000000"/>
              </w:rPr>
            </w:pPr>
          </w:p>
        </w:tc>
        <w:tc>
          <w:tcPr>
            <w:tcW w:w="1700" w:type="dxa"/>
            <w:vAlign w:val="center"/>
          </w:tcPr>
          <w:p w14:paraId="713B6819" w14:textId="77777777" w:rsidR="007A2120" w:rsidRPr="007A2120" w:rsidRDefault="007A2120" w:rsidP="007A2120">
            <w:pPr>
              <w:jc w:val="center"/>
              <w:rPr>
                <w:rFonts w:cs="Arial"/>
                <w:b/>
                <w:bCs/>
                <w:color w:val="000000"/>
              </w:rPr>
            </w:pPr>
          </w:p>
        </w:tc>
        <w:tc>
          <w:tcPr>
            <w:tcW w:w="1418" w:type="dxa"/>
            <w:vAlign w:val="center"/>
          </w:tcPr>
          <w:p w14:paraId="0F1588C9" w14:textId="77777777" w:rsidR="007A2120" w:rsidRPr="007A2120" w:rsidRDefault="007A2120" w:rsidP="007A2120">
            <w:pPr>
              <w:jc w:val="center"/>
              <w:rPr>
                <w:rFonts w:cs="Arial"/>
                <w:b/>
                <w:bCs/>
                <w:color w:val="000000"/>
              </w:rPr>
            </w:pPr>
          </w:p>
        </w:tc>
      </w:tr>
      <w:tr w:rsidR="007A2120" w:rsidRPr="007A2120" w14:paraId="41637A7F" w14:textId="77777777" w:rsidTr="007A2120">
        <w:trPr>
          <w:trHeight w:val="446"/>
        </w:trPr>
        <w:tc>
          <w:tcPr>
            <w:tcW w:w="704" w:type="dxa"/>
            <w:vAlign w:val="center"/>
          </w:tcPr>
          <w:p w14:paraId="0C96CFE1" w14:textId="77777777" w:rsidR="007A2120" w:rsidRPr="007A2120" w:rsidRDefault="007A2120" w:rsidP="007A2120">
            <w:pPr>
              <w:jc w:val="center"/>
              <w:rPr>
                <w:rFonts w:cs="Arial"/>
              </w:rPr>
            </w:pPr>
            <w:r w:rsidRPr="007A2120">
              <w:rPr>
                <w:rFonts w:cs="Arial"/>
              </w:rPr>
              <w:t>2</w:t>
            </w:r>
          </w:p>
        </w:tc>
        <w:tc>
          <w:tcPr>
            <w:tcW w:w="851" w:type="dxa"/>
            <w:gridSpan w:val="2"/>
            <w:vAlign w:val="center"/>
          </w:tcPr>
          <w:p w14:paraId="2979E5F5" w14:textId="1CDA7B58" w:rsidR="007A2120" w:rsidRPr="007A2120" w:rsidRDefault="007A2120" w:rsidP="007A2120">
            <w:pPr>
              <w:jc w:val="center"/>
              <w:rPr>
                <w:rFonts w:cs="Arial"/>
              </w:rPr>
            </w:pPr>
            <w:r w:rsidRPr="007A2120">
              <w:rPr>
                <w:rFonts w:cs="Arial"/>
              </w:rPr>
              <w:t>400,00</w:t>
            </w:r>
          </w:p>
        </w:tc>
        <w:tc>
          <w:tcPr>
            <w:tcW w:w="1134" w:type="dxa"/>
            <w:vAlign w:val="center"/>
          </w:tcPr>
          <w:p w14:paraId="2B24090C" w14:textId="5CB91801" w:rsidR="007A2120" w:rsidRPr="007A2120" w:rsidRDefault="007A2120" w:rsidP="007A2120">
            <w:pPr>
              <w:jc w:val="center"/>
              <w:rPr>
                <w:rFonts w:cs="Arial"/>
              </w:rPr>
            </w:pPr>
            <w:r w:rsidRPr="007A2120">
              <w:rPr>
                <w:rFonts w:cs="Arial"/>
              </w:rPr>
              <w:t>UN</w:t>
            </w:r>
          </w:p>
        </w:tc>
        <w:tc>
          <w:tcPr>
            <w:tcW w:w="2835" w:type="dxa"/>
            <w:gridSpan w:val="3"/>
            <w:vAlign w:val="center"/>
          </w:tcPr>
          <w:p w14:paraId="4EDFE115" w14:textId="0B7E65BA" w:rsidR="007A2120" w:rsidRPr="007A2120" w:rsidRDefault="007A2120" w:rsidP="007A2120">
            <w:pPr>
              <w:rPr>
                <w:rFonts w:cs="Arial"/>
              </w:rPr>
            </w:pPr>
            <w:r w:rsidRPr="007A2120">
              <w:rPr>
                <w:rFonts w:cs="Arial"/>
              </w:rPr>
              <w:t xml:space="preserve">Suporte para fixação - Suporte para fixação tipo mão francesa perfurada simples </w:t>
            </w:r>
            <w:proofErr w:type="gramStart"/>
            <w:r w:rsidRPr="007A2120">
              <w:rPr>
                <w:rFonts w:cs="Arial"/>
              </w:rPr>
              <w:t>zincada tipo perfil</w:t>
            </w:r>
            <w:proofErr w:type="gramEnd"/>
            <w:r w:rsidRPr="007A2120">
              <w:rPr>
                <w:rFonts w:cs="Arial"/>
              </w:rPr>
              <w:t xml:space="preserve"> p/ eletrocalha na seguinte medida 50mmx50mmx3000mm, c/ dois pontos fixação na parede.</w:t>
            </w:r>
          </w:p>
        </w:tc>
        <w:tc>
          <w:tcPr>
            <w:tcW w:w="1134" w:type="dxa"/>
            <w:vAlign w:val="center"/>
          </w:tcPr>
          <w:p w14:paraId="7DCAD45E" w14:textId="77777777" w:rsidR="007A2120" w:rsidRPr="007A2120" w:rsidRDefault="007A2120" w:rsidP="007A2120">
            <w:pPr>
              <w:jc w:val="center"/>
              <w:rPr>
                <w:rFonts w:cs="Arial"/>
                <w:b/>
                <w:bCs/>
                <w:color w:val="000000"/>
              </w:rPr>
            </w:pPr>
          </w:p>
        </w:tc>
        <w:tc>
          <w:tcPr>
            <w:tcW w:w="1700" w:type="dxa"/>
            <w:vAlign w:val="center"/>
          </w:tcPr>
          <w:p w14:paraId="69421002" w14:textId="77777777" w:rsidR="007A2120" w:rsidRPr="007A2120" w:rsidRDefault="007A2120" w:rsidP="007A2120">
            <w:pPr>
              <w:jc w:val="center"/>
              <w:rPr>
                <w:rFonts w:cs="Arial"/>
                <w:b/>
                <w:bCs/>
                <w:color w:val="000000"/>
              </w:rPr>
            </w:pPr>
          </w:p>
        </w:tc>
        <w:tc>
          <w:tcPr>
            <w:tcW w:w="1418" w:type="dxa"/>
            <w:vAlign w:val="center"/>
          </w:tcPr>
          <w:p w14:paraId="266D124A" w14:textId="77777777" w:rsidR="007A2120" w:rsidRPr="007A2120" w:rsidRDefault="007A2120" w:rsidP="007A2120">
            <w:pPr>
              <w:jc w:val="center"/>
              <w:rPr>
                <w:rFonts w:cs="Arial"/>
                <w:b/>
                <w:bCs/>
                <w:color w:val="000000"/>
              </w:rPr>
            </w:pPr>
          </w:p>
        </w:tc>
      </w:tr>
      <w:tr w:rsidR="007A2120" w:rsidRPr="007A2120" w14:paraId="015F8C87" w14:textId="77777777" w:rsidTr="007A2120">
        <w:trPr>
          <w:trHeight w:val="446"/>
        </w:trPr>
        <w:tc>
          <w:tcPr>
            <w:tcW w:w="704" w:type="dxa"/>
            <w:vAlign w:val="center"/>
          </w:tcPr>
          <w:p w14:paraId="205F3D45" w14:textId="77777777" w:rsidR="007A2120" w:rsidRPr="007A2120" w:rsidRDefault="007A2120" w:rsidP="007A2120">
            <w:pPr>
              <w:jc w:val="center"/>
              <w:rPr>
                <w:rFonts w:cs="Arial"/>
              </w:rPr>
            </w:pPr>
            <w:r w:rsidRPr="007A2120">
              <w:rPr>
                <w:rFonts w:cs="Arial"/>
              </w:rPr>
              <w:t>3</w:t>
            </w:r>
          </w:p>
        </w:tc>
        <w:tc>
          <w:tcPr>
            <w:tcW w:w="851" w:type="dxa"/>
            <w:gridSpan w:val="2"/>
            <w:vAlign w:val="center"/>
          </w:tcPr>
          <w:p w14:paraId="3CA5A312" w14:textId="04BA9FDC" w:rsidR="007A2120" w:rsidRPr="007A2120" w:rsidRDefault="007A2120" w:rsidP="007A2120">
            <w:pPr>
              <w:jc w:val="center"/>
              <w:rPr>
                <w:rFonts w:cs="Arial"/>
              </w:rPr>
            </w:pPr>
            <w:r w:rsidRPr="007A2120">
              <w:rPr>
                <w:rFonts w:cs="Arial"/>
              </w:rPr>
              <w:t>55,00</w:t>
            </w:r>
          </w:p>
        </w:tc>
        <w:tc>
          <w:tcPr>
            <w:tcW w:w="1134" w:type="dxa"/>
            <w:vAlign w:val="center"/>
          </w:tcPr>
          <w:p w14:paraId="4996BC41" w14:textId="43DAC670" w:rsidR="007A2120" w:rsidRPr="007A2120" w:rsidRDefault="007A2120" w:rsidP="007A2120">
            <w:pPr>
              <w:jc w:val="center"/>
              <w:rPr>
                <w:rFonts w:cs="Arial"/>
              </w:rPr>
            </w:pPr>
            <w:r w:rsidRPr="007A2120">
              <w:rPr>
                <w:rFonts w:cs="Arial"/>
              </w:rPr>
              <w:t>UN</w:t>
            </w:r>
          </w:p>
        </w:tc>
        <w:tc>
          <w:tcPr>
            <w:tcW w:w="2835" w:type="dxa"/>
            <w:gridSpan w:val="3"/>
            <w:vAlign w:val="center"/>
          </w:tcPr>
          <w:p w14:paraId="00A968A2" w14:textId="0B1159EE" w:rsidR="007A2120" w:rsidRPr="007A2120" w:rsidRDefault="007A2120" w:rsidP="007A2120">
            <w:pPr>
              <w:tabs>
                <w:tab w:val="left" w:pos="129"/>
                <w:tab w:val="left" w:pos="5040"/>
              </w:tabs>
              <w:rPr>
                <w:rFonts w:cs="Arial"/>
              </w:rPr>
            </w:pPr>
            <w:r w:rsidRPr="007A2120">
              <w:rPr>
                <w:rFonts w:cs="Arial"/>
              </w:rPr>
              <w:t>Curva - Curva plana horizontal 90</w:t>
            </w:r>
            <w:proofErr w:type="gramStart"/>
            <w:r w:rsidRPr="007A2120">
              <w:rPr>
                <w:rFonts w:cs="Arial"/>
              </w:rPr>
              <w:t>º  zincada</w:t>
            </w:r>
            <w:proofErr w:type="gramEnd"/>
            <w:r w:rsidRPr="007A2120">
              <w:rPr>
                <w:rFonts w:cs="Arial"/>
              </w:rPr>
              <w:t xml:space="preserve"> p/ eletrocalha perfurada 50x50mm</w:t>
            </w:r>
          </w:p>
        </w:tc>
        <w:tc>
          <w:tcPr>
            <w:tcW w:w="1134" w:type="dxa"/>
            <w:vAlign w:val="center"/>
          </w:tcPr>
          <w:p w14:paraId="7E1FB10E" w14:textId="77777777" w:rsidR="007A2120" w:rsidRPr="007A2120" w:rsidRDefault="007A2120" w:rsidP="007A2120">
            <w:pPr>
              <w:jc w:val="center"/>
              <w:rPr>
                <w:rFonts w:cs="Arial"/>
                <w:b/>
                <w:bCs/>
                <w:color w:val="000000"/>
              </w:rPr>
            </w:pPr>
          </w:p>
        </w:tc>
        <w:tc>
          <w:tcPr>
            <w:tcW w:w="1700" w:type="dxa"/>
            <w:vAlign w:val="center"/>
          </w:tcPr>
          <w:p w14:paraId="20D85000" w14:textId="77777777" w:rsidR="007A2120" w:rsidRPr="007A2120" w:rsidRDefault="007A2120" w:rsidP="007A2120">
            <w:pPr>
              <w:jc w:val="center"/>
              <w:rPr>
                <w:rFonts w:cs="Arial"/>
                <w:b/>
                <w:bCs/>
                <w:color w:val="000000"/>
              </w:rPr>
            </w:pPr>
          </w:p>
        </w:tc>
        <w:tc>
          <w:tcPr>
            <w:tcW w:w="1418" w:type="dxa"/>
            <w:vAlign w:val="center"/>
          </w:tcPr>
          <w:p w14:paraId="2581D89C" w14:textId="77777777" w:rsidR="007A2120" w:rsidRPr="007A2120" w:rsidRDefault="007A2120" w:rsidP="007A2120">
            <w:pPr>
              <w:jc w:val="center"/>
              <w:rPr>
                <w:rFonts w:cs="Arial"/>
                <w:b/>
                <w:bCs/>
                <w:color w:val="000000"/>
              </w:rPr>
            </w:pPr>
          </w:p>
        </w:tc>
      </w:tr>
      <w:tr w:rsidR="007A2120" w:rsidRPr="007A2120" w14:paraId="7B8671FE" w14:textId="77777777" w:rsidTr="007A2120">
        <w:trPr>
          <w:trHeight w:val="446"/>
        </w:trPr>
        <w:tc>
          <w:tcPr>
            <w:tcW w:w="704" w:type="dxa"/>
            <w:vAlign w:val="center"/>
          </w:tcPr>
          <w:p w14:paraId="499EBED4" w14:textId="77777777" w:rsidR="007A2120" w:rsidRPr="007A2120" w:rsidRDefault="007A2120" w:rsidP="007A2120">
            <w:pPr>
              <w:jc w:val="center"/>
              <w:rPr>
                <w:rFonts w:cs="Arial"/>
              </w:rPr>
            </w:pPr>
            <w:r w:rsidRPr="007A2120">
              <w:rPr>
                <w:rFonts w:cs="Arial"/>
              </w:rPr>
              <w:t>4</w:t>
            </w:r>
          </w:p>
        </w:tc>
        <w:tc>
          <w:tcPr>
            <w:tcW w:w="851" w:type="dxa"/>
            <w:gridSpan w:val="2"/>
            <w:vAlign w:val="center"/>
          </w:tcPr>
          <w:p w14:paraId="41AE2044" w14:textId="069379F1" w:rsidR="007A2120" w:rsidRPr="007A2120" w:rsidRDefault="007A2120" w:rsidP="007A2120">
            <w:pPr>
              <w:jc w:val="center"/>
              <w:rPr>
                <w:rFonts w:cs="Arial"/>
              </w:rPr>
            </w:pPr>
            <w:r w:rsidRPr="007A2120">
              <w:rPr>
                <w:rFonts w:cs="Arial"/>
              </w:rPr>
              <w:t>300,00</w:t>
            </w:r>
          </w:p>
        </w:tc>
        <w:tc>
          <w:tcPr>
            <w:tcW w:w="1134" w:type="dxa"/>
            <w:vAlign w:val="center"/>
          </w:tcPr>
          <w:p w14:paraId="235B0E5D" w14:textId="3AFB9BFE" w:rsidR="007A2120" w:rsidRPr="007A2120" w:rsidRDefault="007A2120" w:rsidP="007A2120">
            <w:pPr>
              <w:jc w:val="center"/>
              <w:rPr>
                <w:rFonts w:cs="Arial"/>
              </w:rPr>
            </w:pPr>
            <w:r w:rsidRPr="007A2120">
              <w:rPr>
                <w:rFonts w:cs="Arial"/>
              </w:rPr>
              <w:t>UN</w:t>
            </w:r>
          </w:p>
        </w:tc>
        <w:tc>
          <w:tcPr>
            <w:tcW w:w="2835" w:type="dxa"/>
            <w:gridSpan w:val="3"/>
            <w:vAlign w:val="center"/>
          </w:tcPr>
          <w:p w14:paraId="7B5504C7" w14:textId="33B3AC45" w:rsidR="007A2120" w:rsidRPr="007A2120" w:rsidRDefault="007A2120" w:rsidP="007A2120">
            <w:pPr>
              <w:rPr>
                <w:rFonts w:eastAsia="Arial" w:cs="Arial"/>
                <w:color w:val="000000"/>
              </w:rPr>
            </w:pPr>
            <w:r w:rsidRPr="007A2120">
              <w:rPr>
                <w:rFonts w:cs="Arial"/>
              </w:rPr>
              <w:t xml:space="preserve">Emenda eletrocalha - emenda eletrocalha tipo “u” horizontal para eletrocalha perfurada, para passagem aérea de cabos elétricos. Material: em chapa de </w:t>
            </w:r>
            <w:r w:rsidRPr="007A2120">
              <w:rPr>
                <w:rFonts w:cs="Arial"/>
              </w:rPr>
              <w:lastRenderedPageBreak/>
              <w:t>aço galvanizado. Medidas (l x a): 50mm x 50 mm.</w:t>
            </w:r>
          </w:p>
        </w:tc>
        <w:tc>
          <w:tcPr>
            <w:tcW w:w="1134" w:type="dxa"/>
            <w:vAlign w:val="center"/>
          </w:tcPr>
          <w:p w14:paraId="07A533FE" w14:textId="77777777" w:rsidR="007A2120" w:rsidRPr="007A2120" w:rsidRDefault="007A2120" w:rsidP="007A2120">
            <w:pPr>
              <w:jc w:val="center"/>
              <w:rPr>
                <w:rFonts w:cs="Arial"/>
                <w:b/>
                <w:bCs/>
                <w:color w:val="000000"/>
              </w:rPr>
            </w:pPr>
          </w:p>
        </w:tc>
        <w:tc>
          <w:tcPr>
            <w:tcW w:w="1700" w:type="dxa"/>
            <w:vAlign w:val="center"/>
          </w:tcPr>
          <w:p w14:paraId="67C847C0" w14:textId="77777777" w:rsidR="007A2120" w:rsidRPr="007A2120" w:rsidRDefault="007A2120" w:rsidP="007A2120">
            <w:pPr>
              <w:jc w:val="center"/>
              <w:rPr>
                <w:rFonts w:cs="Arial"/>
                <w:b/>
                <w:bCs/>
                <w:color w:val="000000"/>
              </w:rPr>
            </w:pPr>
          </w:p>
        </w:tc>
        <w:tc>
          <w:tcPr>
            <w:tcW w:w="1418" w:type="dxa"/>
            <w:vAlign w:val="center"/>
          </w:tcPr>
          <w:p w14:paraId="09757E99" w14:textId="77777777" w:rsidR="007A2120" w:rsidRPr="007A2120" w:rsidRDefault="007A2120" w:rsidP="007A2120">
            <w:pPr>
              <w:jc w:val="center"/>
              <w:rPr>
                <w:rFonts w:cs="Arial"/>
                <w:b/>
                <w:bCs/>
                <w:color w:val="000000"/>
              </w:rPr>
            </w:pPr>
          </w:p>
        </w:tc>
      </w:tr>
      <w:tr w:rsidR="007A2120" w:rsidRPr="007A2120" w14:paraId="571E9CA2" w14:textId="77777777" w:rsidTr="007A2120">
        <w:trPr>
          <w:trHeight w:val="446"/>
        </w:trPr>
        <w:tc>
          <w:tcPr>
            <w:tcW w:w="704" w:type="dxa"/>
            <w:vAlign w:val="center"/>
          </w:tcPr>
          <w:p w14:paraId="6FD0293D" w14:textId="77777777" w:rsidR="007A2120" w:rsidRPr="007A2120" w:rsidRDefault="007A2120" w:rsidP="007A2120">
            <w:pPr>
              <w:jc w:val="center"/>
              <w:rPr>
                <w:rFonts w:cs="Arial"/>
              </w:rPr>
            </w:pPr>
            <w:r w:rsidRPr="007A2120">
              <w:rPr>
                <w:rFonts w:cs="Arial"/>
              </w:rPr>
              <w:t>5</w:t>
            </w:r>
          </w:p>
        </w:tc>
        <w:tc>
          <w:tcPr>
            <w:tcW w:w="851" w:type="dxa"/>
            <w:gridSpan w:val="2"/>
            <w:vAlign w:val="center"/>
          </w:tcPr>
          <w:p w14:paraId="5CD20DFC" w14:textId="62B9BCCF" w:rsidR="007A2120" w:rsidRPr="007A2120" w:rsidRDefault="007A2120" w:rsidP="007A2120">
            <w:pPr>
              <w:jc w:val="center"/>
              <w:rPr>
                <w:rFonts w:cs="Arial"/>
              </w:rPr>
            </w:pPr>
            <w:r w:rsidRPr="007A2120">
              <w:rPr>
                <w:rFonts w:cs="Arial"/>
              </w:rPr>
              <w:t>15,00</w:t>
            </w:r>
          </w:p>
        </w:tc>
        <w:tc>
          <w:tcPr>
            <w:tcW w:w="1134" w:type="dxa"/>
            <w:vAlign w:val="center"/>
          </w:tcPr>
          <w:p w14:paraId="57D53979" w14:textId="619C28ED" w:rsidR="007A2120" w:rsidRPr="007A2120" w:rsidRDefault="007A2120" w:rsidP="007A2120">
            <w:pPr>
              <w:jc w:val="center"/>
              <w:rPr>
                <w:rFonts w:cs="Arial"/>
              </w:rPr>
            </w:pPr>
            <w:r w:rsidRPr="007A2120">
              <w:rPr>
                <w:rFonts w:cs="Arial"/>
              </w:rPr>
              <w:t>RL</w:t>
            </w:r>
          </w:p>
        </w:tc>
        <w:tc>
          <w:tcPr>
            <w:tcW w:w="2835" w:type="dxa"/>
            <w:gridSpan w:val="3"/>
            <w:vAlign w:val="center"/>
          </w:tcPr>
          <w:p w14:paraId="25A32EB1" w14:textId="0EE49E5F" w:rsidR="007A2120" w:rsidRPr="007A2120" w:rsidRDefault="007A2120" w:rsidP="007A2120">
            <w:pPr>
              <w:rPr>
                <w:rFonts w:eastAsia="Arial" w:cs="Arial"/>
                <w:color w:val="000000"/>
              </w:rPr>
            </w:pPr>
            <w:r w:rsidRPr="007A2120">
              <w:rPr>
                <w:rFonts w:cs="Arial"/>
              </w:rPr>
              <w:t xml:space="preserve">Fio cabo flexível - cabo flexível 25mm x 100 m Norma de referência: </w:t>
            </w:r>
            <w:proofErr w:type="spellStart"/>
            <w:r w:rsidRPr="007A2120">
              <w:rPr>
                <w:rFonts w:cs="Arial"/>
              </w:rPr>
              <w:t>nbr</w:t>
            </w:r>
            <w:proofErr w:type="spellEnd"/>
            <w:r w:rsidRPr="007A2120">
              <w:rPr>
                <w:rFonts w:cs="Arial"/>
              </w:rPr>
              <w:t xml:space="preserve"> </w:t>
            </w:r>
            <w:proofErr w:type="spellStart"/>
            <w:r w:rsidRPr="007A2120">
              <w:rPr>
                <w:rFonts w:cs="Arial"/>
              </w:rPr>
              <w:t>nm</w:t>
            </w:r>
            <w:proofErr w:type="spellEnd"/>
            <w:r w:rsidRPr="007A2120">
              <w:rPr>
                <w:rFonts w:cs="Arial"/>
              </w:rPr>
              <w:t xml:space="preserve"> 247-3, têmpera mole: classe 4 de encordoamento até a seção 6mm2 e classe 5 de encordoamento a partir da seção 10mm2 (extra flexível), isolado em: composto termoplástico </w:t>
            </w:r>
            <w:proofErr w:type="spellStart"/>
            <w:r w:rsidRPr="007A2120">
              <w:rPr>
                <w:rFonts w:cs="Arial"/>
              </w:rPr>
              <w:t>polivinílico</w:t>
            </w:r>
            <w:proofErr w:type="spellEnd"/>
            <w:r w:rsidRPr="007A2120">
              <w:rPr>
                <w:rFonts w:cs="Arial"/>
              </w:rPr>
              <w:t xml:space="preserve"> (</w:t>
            </w:r>
            <w:proofErr w:type="spellStart"/>
            <w:r w:rsidRPr="007A2120">
              <w:rPr>
                <w:rFonts w:cs="Arial"/>
              </w:rPr>
              <w:t>pvc</w:t>
            </w:r>
            <w:proofErr w:type="spellEnd"/>
            <w:r w:rsidRPr="007A2120">
              <w:rPr>
                <w:rFonts w:cs="Arial"/>
              </w:rPr>
              <w:t xml:space="preserve">) tipo </w:t>
            </w:r>
            <w:proofErr w:type="spellStart"/>
            <w:r w:rsidRPr="007A2120">
              <w:rPr>
                <w:rFonts w:cs="Arial"/>
              </w:rPr>
              <w:t>bwf</w:t>
            </w:r>
            <w:proofErr w:type="spellEnd"/>
            <w:r w:rsidRPr="007A2120">
              <w:rPr>
                <w:rFonts w:cs="Arial"/>
              </w:rPr>
              <w:t xml:space="preserve">, característica: não propagação e auto extinção do fogo, classe térmica: 70°c, tensão de isolação: 450/750 v, produto: cabo fio flexível 25mm 750v. Certificação obrigatória pelo </w:t>
            </w:r>
            <w:proofErr w:type="spellStart"/>
            <w:r w:rsidRPr="007A2120">
              <w:rPr>
                <w:rFonts w:cs="Arial"/>
              </w:rPr>
              <w:t>inmetro</w:t>
            </w:r>
            <w:proofErr w:type="spellEnd"/>
          </w:p>
        </w:tc>
        <w:tc>
          <w:tcPr>
            <w:tcW w:w="1134" w:type="dxa"/>
            <w:vAlign w:val="center"/>
          </w:tcPr>
          <w:p w14:paraId="0042F420" w14:textId="77777777" w:rsidR="007A2120" w:rsidRPr="007A2120" w:rsidRDefault="007A2120" w:rsidP="007A2120">
            <w:pPr>
              <w:jc w:val="center"/>
              <w:rPr>
                <w:rFonts w:cs="Arial"/>
                <w:b/>
                <w:bCs/>
                <w:color w:val="000000"/>
              </w:rPr>
            </w:pPr>
          </w:p>
        </w:tc>
        <w:tc>
          <w:tcPr>
            <w:tcW w:w="1700" w:type="dxa"/>
            <w:vAlign w:val="center"/>
          </w:tcPr>
          <w:p w14:paraId="239C2F77" w14:textId="77777777" w:rsidR="007A2120" w:rsidRPr="007A2120" w:rsidRDefault="007A2120" w:rsidP="007A2120">
            <w:pPr>
              <w:jc w:val="center"/>
              <w:rPr>
                <w:rFonts w:cs="Arial"/>
                <w:b/>
                <w:bCs/>
                <w:color w:val="000000"/>
              </w:rPr>
            </w:pPr>
          </w:p>
        </w:tc>
        <w:tc>
          <w:tcPr>
            <w:tcW w:w="1418" w:type="dxa"/>
            <w:vAlign w:val="center"/>
          </w:tcPr>
          <w:p w14:paraId="39D5B8C8" w14:textId="77777777" w:rsidR="007A2120" w:rsidRPr="007A2120" w:rsidRDefault="007A2120" w:rsidP="007A2120">
            <w:pPr>
              <w:jc w:val="center"/>
              <w:rPr>
                <w:rFonts w:cs="Arial"/>
                <w:b/>
                <w:bCs/>
                <w:color w:val="000000"/>
              </w:rPr>
            </w:pPr>
          </w:p>
        </w:tc>
      </w:tr>
      <w:tr w:rsidR="007A2120" w:rsidRPr="007A2120" w14:paraId="243415C6" w14:textId="77777777" w:rsidTr="007A2120">
        <w:trPr>
          <w:trHeight w:val="446"/>
        </w:trPr>
        <w:tc>
          <w:tcPr>
            <w:tcW w:w="704" w:type="dxa"/>
            <w:vAlign w:val="center"/>
          </w:tcPr>
          <w:p w14:paraId="4C6BD3BC" w14:textId="77777777" w:rsidR="007A2120" w:rsidRPr="007A2120" w:rsidRDefault="007A2120" w:rsidP="007A2120">
            <w:pPr>
              <w:jc w:val="center"/>
              <w:rPr>
                <w:rFonts w:cs="Arial"/>
              </w:rPr>
            </w:pPr>
            <w:r w:rsidRPr="007A2120">
              <w:rPr>
                <w:rFonts w:cs="Arial"/>
              </w:rPr>
              <w:t>6</w:t>
            </w:r>
          </w:p>
        </w:tc>
        <w:tc>
          <w:tcPr>
            <w:tcW w:w="851" w:type="dxa"/>
            <w:gridSpan w:val="2"/>
            <w:vAlign w:val="center"/>
          </w:tcPr>
          <w:p w14:paraId="2C0C0F31" w14:textId="0A8D3C20" w:rsidR="007A2120" w:rsidRPr="007A2120" w:rsidRDefault="007A2120" w:rsidP="007A2120">
            <w:pPr>
              <w:jc w:val="center"/>
              <w:rPr>
                <w:rFonts w:cs="Arial"/>
              </w:rPr>
            </w:pPr>
            <w:r w:rsidRPr="007A2120">
              <w:rPr>
                <w:rFonts w:cs="Arial"/>
              </w:rPr>
              <w:t>150,00</w:t>
            </w:r>
          </w:p>
        </w:tc>
        <w:tc>
          <w:tcPr>
            <w:tcW w:w="1134" w:type="dxa"/>
            <w:vAlign w:val="center"/>
          </w:tcPr>
          <w:p w14:paraId="79B136CF" w14:textId="3EDAFB24" w:rsidR="007A2120" w:rsidRPr="007A2120" w:rsidRDefault="007A2120" w:rsidP="007A2120">
            <w:pPr>
              <w:jc w:val="center"/>
              <w:rPr>
                <w:rFonts w:cs="Arial"/>
              </w:rPr>
            </w:pPr>
            <w:r w:rsidRPr="007A2120">
              <w:rPr>
                <w:rFonts w:cs="Arial"/>
              </w:rPr>
              <w:t>RL</w:t>
            </w:r>
          </w:p>
        </w:tc>
        <w:tc>
          <w:tcPr>
            <w:tcW w:w="2835" w:type="dxa"/>
            <w:gridSpan w:val="3"/>
            <w:vAlign w:val="center"/>
          </w:tcPr>
          <w:p w14:paraId="739C6B0A" w14:textId="77777777" w:rsidR="007A2120" w:rsidRPr="007A2120" w:rsidRDefault="007A2120" w:rsidP="007A2120">
            <w:pPr>
              <w:contextualSpacing/>
              <w:rPr>
                <w:rFonts w:cs="Arial"/>
              </w:rPr>
            </w:pPr>
            <w:r w:rsidRPr="007A2120">
              <w:rPr>
                <w:rFonts w:cs="Arial"/>
              </w:rPr>
              <w:t>Fio Cabo Flexível 4mm</w:t>
            </w:r>
            <w:proofErr w:type="gramStart"/>
            <w:r w:rsidRPr="007A2120">
              <w:rPr>
                <w:rFonts w:cs="Arial"/>
              </w:rPr>
              <w:t>-  Fios</w:t>
            </w:r>
            <w:proofErr w:type="gramEnd"/>
            <w:r w:rsidRPr="007A2120">
              <w:rPr>
                <w:rFonts w:cs="Arial"/>
              </w:rPr>
              <w:t xml:space="preserve"> de cobre eletrolítico, têmpera mole, classe 4 de encordoamento (ou classe 5 para extra flexível, se especificado), conforme a norma ABNT NM 280. Isolação: Composto termoplástico à base de PVC (Policloreto de Vinila) tipo BWF (resistente à propagação de chamas). Tensão de Isolação: 750 Volts (para instalações de baixa tensão). Seção Nominal: 4,0 mm².</w:t>
            </w:r>
          </w:p>
          <w:p w14:paraId="441AF61E" w14:textId="52C3583E" w:rsidR="007A2120" w:rsidRPr="007A2120" w:rsidRDefault="007A2120" w:rsidP="007A2120">
            <w:pPr>
              <w:rPr>
                <w:rFonts w:eastAsia="Arial" w:cs="Arial"/>
                <w:color w:val="000000"/>
              </w:rPr>
            </w:pPr>
            <w:r w:rsidRPr="007A2120">
              <w:rPr>
                <w:rFonts w:cs="Arial"/>
              </w:rPr>
              <w:t>Normas de Referência: Fabricado em conformidade com as normas brasileiras ABNT NBR 5410 (instalações elétricas de baixa tensão) e ABNT NBR NM 247-3 (cabos isolados com PVC para tensões nominais até 450/750 V). Características Adicionais: Antichama/Retardante de chamas. Livre de chumbo (composto ecológico, se aplicável). Certificação obrigatória pelo INMETRO. Acondicionamento: Embalagem em rolos de 100 metros com as características e medidas descritas no próprio cabo. Capacidade de Corrente: Suporta corrente máxima de aproximadamente 28 Ampères</w:t>
            </w:r>
          </w:p>
        </w:tc>
        <w:tc>
          <w:tcPr>
            <w:tcW w:w="1134" w:type="dxa"/>
            <w:vAlign w:val="center"/>
          </w:tcPr>
          <w:p w14:paraId="5960B6E3" w14:textId="77777777" w:rsidR="007A2120" w:rsidRPr="007A2120" w:rsidRDefault="007A2120" w:rsidP="007A2120">
            <w:pPr>
              <w:jc w:val="center"/>
              <w:rPr>
                <w:rFonts w:cs="Arial"/>
                <w:b/>
                <w:bCs/>
                <w:color w:val="000000"/>
              </w:rPr>
            </w:pPr>
          </w:p>
        </w:tc>
        <w:tc>
          <w:tcPr>
            <w:tcW w:w="1700" w:type="dxa"/>
            <w:vAlign w:val="center"/>
          </w:tcPr>
          <w:p w14:paraId="6E550212" w14:textId="77777777" w:rsidR="007A2120" w:rsidRPr="007A2120" w:rsidRDefault="007A2120" w:rsidP="007A2120">
            <w:pPr>
              <w:jc w:val="center"/>
              <w:rPr>
                <w:rFonts w:cs="Arial"/>
                <w:b/>
                <w:bCs/>
                <w:color w:val="000000"/>
              </w:rPr>
            </w:pPr>
          </w:p>
        </w:tc>
        <w:tc>
          <w:tcPr>
            <w:tcW w:w="1418" w:type="dxa"/>
            <w:vAlign w:val="center"/>
          </w:tcPr>
          <w:p w14:paraId="4E3D640D" w14:textId="77777777" w:rsidR="007A2120" w:rsidRPr="007A2120" w:rsidRDefault="007A2120" w:rsidP="007A2120">
            <w:pPr>
              <w:jc w:val="center"/>
              <w:rPr>
                <w:rFonts w:cs="Arial"/>
                <w:b/>
                <w:bCs/>
                <w:color w:val="000000"/>
              </w:rPr>
            </w:pPr>
          </w:p>
        </w:tc>
      </w:tr>
      <w:tr w:rsidR="007A2120" w:rsidRPr="007A2120" w14:paraId="39512A04" w14:textId="77777777" w:rsidTr="007A2120">
        <w:trPr>
          <w:trHeight w:val="446"/>
        </w:trPr>
        <w:tc>
          <w:tcPr>
            <w:tcW w:w="704" w:type="dxa"/>
            <w:vAlign w:val="center"/>
          </w:tcPr>
          <w:p w14:paraId="7D34189B" w14:textId="77777777" w:rsidR="007A2120" w:rsidRPr="007A2120" w:rsidRDefault="007A2120" w:rsidP="007A2120">
            <w:pPr>
              <w:jc w:val="center"/>
              <w:rPr>
                <w:rFonts w:cs="Arial"/>
              </w:rPr>
            </w:pPr>
            <w:r w:rsidRPr="007A2120">
              <w:rPr>
                <w:rFonts w:cs="Arial"/>
              </w:rPr>
              <w:t>7</w:t>
            </w:r>
          </w:p>
        </w:tc>
        <w:tc>
          <w:tcPr>
            <w:tcW w:w="851" w:type="dxa"/>
            <w:gridSpan w:val="2"/>
            <w:vAlign w:val="center"/>
          </w:tcPr>
          <w:p w14:paraId="1CF03467" w14:textId="674852D1" w:rsidR="007A2120" w:rsidRPr="007A2120" w:rsidRDefault="007A2120" w:rsidP="007A2120">
            <w:pPr>
              <w:jc w:val="center"/>
              <w:rPr>
                <w:rFonts w:cs="Arial"/>
              </w:rPr>
            </w:pPr>
            <w:r w:rsidRPr="007A2120">
              <w:rPr>
                <w:rFonts w:cs="Arial"/>
              </w:rPr>
              <w:t>10,00</w:t>
            </w:r>
          </w:p>
        </w:tc>
        <w:tc>
          <w:tcPr>
            <w:tcW w:w="1134" w:type="dxa"/>
            <w:vAlign w:val="center"/>
          </w:tcPr>
          <w:p w14:paraId="2D6C3D15" w14:textId="71E17542" w:rsidR="007A2120" w:rsidRPr="007A2120" w:rsidRDefault="007A2120" w:rsidP="007A2120">
            <w:pPr>
              <w:jc w:val="center"/>
              <w:rPr>
                <w:rFonts w:cs="Arial"/>
              </w:rPr>
            </w:pPr>
            <w:r w:rsidRPr="007A2120">
              <w:rPr>
                <w:rFonts w:cs="Arial"/>
              </w:rPr>
              <w:t>UN</w:t>
            </w:r>
          </w:p>
        </w:tc>
        <w:tc>
          <w:tcPr>
            <w:tcW w:w="2835" w:type="dxa"/>
            <w:gridSpan w:val="3"/>
            <w:vAlign w:val="center"/>
          </w:tcPr>
          <w:p w14:paraId="47868EFF" w14:textId="2B1D14DF" w:rsidR="007A2120" w:rsidRPr="007A2120" w:rsidRDefault="007A2120" w:rsidP="007A2120">
            <w:pPr>
              <w:rPr>
                <w:rFonts w:eastAsia="Arial" w:cs="Arial"/>
                <w:color w:val="000000"/>
              </w:rPr>
            </w:pPr>
            <w:r w:rsidRPr="007A2120">
              <w:rPr>
                <w:rFonts w:cs="Arial"/>
              </w:rPr>
              <w:t xml:space="preserve">Quadro de Distribuição - Quadro de </w:t>
            </w:r>
            <w:proofErr w:type="gramStart"/>
            <w:r w:rsidRPr="007A2120">
              <w:rPr>
                <w:rFonts w:cs="Arial"/>
              </w:rPr>
              <w:t>Distribuição  para</w:t>
            </w:r>
            <w:proofErr w:type="gramEnd"/>
            <w:r w:rsidRPr="007A2120">
              <w:rPr>
                <w:rFonts w:cs="Arial"/>
              </w:rPr>
              <w:t xml:space="preserve"> 24 Disjuntores (Padrão DIN) Capacidade: Mínimo de 24 módulos/circuitos, compatível com disjuntores padrão DIN (trilho DIN 35mm). Tipo de Instalação: (sobrepor em superfície). Material de Fabricação: Caixa e </w:t>
            </w:r>
            <w:r w:rsidRPr="007A2120">
              <w:rPr>
                <w:rFonts w:cs="Arial"/>
              </w:rPr>
              <w:lastRenderedPageBreak/>
              <w:t xml:space="preserve">componentes em material termoplástico de alta resistência (como PVC), autoextinguível e antichama. Tampo/Porta: Porta frontal (transparente ou opaca) com fecho, permitindo a visualização dos disjuntores e etiquetas de identificação. 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7A2120">
              <w:rPr>
                <w:rFonts w:cs="Arial"/>
              </w:rPr>
              <w:t>eletrolítico,com</w:t>
            </w:r>
            <w:proofErr w:type="spellEnd"/>
            <w:proofErr w:type="gramEnd"/>
            <w:r w:rsidRPr="007A2120">
              <w:rPr>
                <w:rFonts w:cs="Arial"/>
              </w:rPr>
              <w:t xml:space="preserve"> parafusos ou sistema de engate rápido). Trilho DIN para fixação dos disjuntores. Kit de fixação (parafusos e buchas). Etiquetas para identificação dos circuitos. Obturadores/tampas cegas para módulos não utilizados. Certificação: O fabricante deve apresentar certificação de conformidade do produto (INMETRO)</w:t>
            </w:r>
          </w:p>
        </w:tc>
        <w:tc>
          <w:tcPr>
            <w:tcW w:w="1134" w:type="dxa"/>
            <w:vAlign w:val="center"/>
          </w:tcPr>
          <w:p w14:paraId="1028A1AF" w14:textId="77777777" w:rsidR="007A2120" w:rsidRPr="007A2120" w:rsidRDefault="007A2120" w:rsidP="007A2120">
            <w:pPr>
              <w:jc w:val="center"/>
              <w:rPr>
                <w:rFonts w:cs="Arial"/>
                <w:b/>
                <w:bCs/>
                <w:color w:val="000000"/>
              </w:rPr>
            </w:pPr>
          </w:p>
        </w:tc>
        <w:tc>
          <w:tcPr>
            <w:tcW w:w="1700" w:type="dxa"/>
            <w:vAlign w:val="center"/>
          </w:tcPr>
          <w:p w14:paraId="01CF7EA9" w14:textId="77777777" w:rsidR="007A2120" w:rsidRPr="007A2120" w:rsidRDefault="007A2120" w:rsidP="007A2120">
            <w:pPr>
              <w:jc w:val="center"/>
              <w:rPr>
                <w:rFonts w:cs="Arial"/>
                <w:b/>
                <w:bCs/>
                <w:color w:val="000000"/>
              </w:rPr>
            </w:pPr>
          </w:p>
        </w:tc>
        <w:tc>
          <w:tcPr>
            <w:tcW w:w="1418" w:type="dxa"/>
            <w:vAlign w:val="center"/>
          </w:tcPr>
          <w:p w14:paraId="103AC2D5" w14:textId="77777777" w:rsidR="007A2120" w:rsidRPr="007A2120" w:rsidRDefault="007A2120" w:rsidP="007A2120">
            <w:pPr>
              <w:jc w:val="center"/>
              <w:rPr>
                <w:rFonts w:cs="Arial"/>
                <w:b/>
                <w:bCs/>
                <w:color w:val="000000"/>
              </w:rPr>
            </w:pPr>
          </w:p>
        </w:tc>
      </w:tr>
      <w:tr w:rsidR="007A2120" w:rsidRPr="007A2120" w14:paraId="15B9CA0D" w14:textId="77777777" w:rsidTr="007A2120">
        <w:trPr>
          <w:trHeight w:val="446"/>
        </w:trPr>
        <w:tc>
          <w:tcPr>
            <w:tcW w:w="704" w:type="dxa"/>
            <w:vAlign w:val="center"/>
          </w:tcPr>
          <w:p w14:paraId="79C5B49D" w14:textId="77777777" w:rsidR="007A2120" w:rsidRPr="007A2120" w:rsidRDefault="007A2120" w:rsidP="007A2120">
            <w:pPr>
              <w:jc w:val="center"/>
              <w:rPr>
                <w:rFonts w:cs="Arial"/>
              </w:rPr>
            </w:pPr>
            <w:r w:rsidRPr="007A2120">
              <w:rPr>
                <w:rFonts w:cs="Arial"/>
              </w:rPr>
              <w:t>8</w:t>
            </w:r>
          </w:p>
        </w:tc>
        <w:tc>
          <w:tcPr>
            <w:tcW w:w="851" w:type="dxa"/>
            <w:gridSpan w:val="2"/>
            <w:vAlign w:val="center"/>
          </w:tcPr>
          <w:p w14:paraId="7E8F986B" w14:textId="5C9E08CC" w:rsidR="007A2120" w:rsidRPr="007A2120" w:rsidRDefault="007A2120" w:rsidP="007A2120">
            <w:pPr>
              <w:jc w:val="center"/>
              <w:rPr>
                <w:rFonts w:cs="Arial"/>
              </w:rPr>
            </w:pPr>
            <w:r w:rsidRPr="007A2120">
              <w:rPr>
                <w:rFonts w:cs="Arial"/>
              </w:rPr>
              <w:t>200,00</w:t>
            </w:r>
          </w:p>
        </w:tc>
        <w:tc>
          <w:tcPr>
            <w:tcW w:w="1134" w:type="dxa"/>
            <w:vAlign w:val="center"/>
          </w:tcPr>
          <w:p w14:paraId="618066CC" w14:textId="715C555E" w:rsidR="007A2120" w:rsidRPr="007A2120" w:rsidRDefault="007A2120" w:rsidP="007A2120">
            <w:pPr>
              <w:jc w:val="center"/>
              <w:rPr>
                <w:rFonts w:cs="Arial"/>
              </w:rPr>
            </w:pPr>
            <w:r w:rsidRPr="007A2120">
              <w:rPr>
                <w:rFonts w:cs="Arial"/>
              </w:rPr>
              <w:t>UN</w:t>
            </w:r>
          </w:p>
        </w:tc>
        <w:tc>
          <w:tcPr>
            <w:tcW w:w="2835" w:type="dxa"/>
            <w:gridSpan w:val="3"/>
            <w:vAlign w:val="center"/>
          </w:tcPr>
          <w:p w14:paraId="7FD16C1B" w14:textId="15B67A64" w:rsidR="007A2120" w:rsidRPr="007A2120" w:rsidRDefault="007A2120" w:rsidP="007A2120">
            <w:pPr>
              <w:rPr>
                <w:rFonts w:cs="Arial"/>
              </w:rPr>
            </w:pPr>
            <w:r w:rsidRPr="007A2120">
              <w:rPr>
                <w:rFonts w:cs="Arial"/>
              </w:rPr>
              <w:t>Disjuntor Bipolar 25A - Disjuntor termomagnético bipolar, corrente nominal 25A, curva de atuação tipo C, tensão de operação 127/220 V, capacidade de interrupção mínima 3 kA (ou 6 kA conforme padrão da rede local), frequência 50/60 Hz, montagem em trilho DIN 35 mm, com acionamento manual tipo liga/desliga, adequado para proteção de circuitos elétricos contra sobrecarga e curto-circuito. O produto deve ser certificado pelo INMETRO, possuir corpo em material termoplástico autoextinguível e grau de proteção compatível com quadros de distribuição de baixa tensão.</w:t>
            </w:r>
          </w:p>
        </w:tc>
        <w:tc>
          <w:tcPr>
            <w:tcW w:w="1134" w:type="dxa"/>
            <w:vAlign w:val="center"/>
          </w:tcPr>
          <w:p w14:paraId="202D5580" w14:textId="77777777" w:rsidR="007A2120" w:rsidRPr="007A2120" w:rsidRDefault="007A2120" w:rsidP="007A2120">
            <w:pPr>
              <w:jc w:val="center"/>
              <w:rPr>
                <w:rFonts w:cs="Arial"/>
                <w:b/>
                <w:bCs/>
                <w:color w:val="000000"/>
              </w:rPr>
            </w:pPr>
          </w:p>
        </w:tc>
        <w:tc>
          <w:tcPr>
            <w:tcW w:w="1700" w:type="dxa"/>
            <w:vAlign w:val="center"/>
          </w:tcPr>
          <w:p w14:paraId="0635D590" w14:textId="77777777" w:rsidR="007A2120" w:rsidRPr="007A2120" w:rsidRDefault="007A2120" w:rsidP="007A2120">
            <w:pPr>
              <w:jc w:val="center"/>
              <w:rPr>
                <w:rFonts w:cs="Arial"/>
                <w:b/>
                <w:bCs/>
                <w:color w:val="000000"/>
              </w:rPr>
            </w:pPr>
          </w:p>
        </w:tc>
        <w:tc>
          <w:tcPr>
            <w:tcW w:w="1418" w:type="dxa"/>
            <w:vAlign w:val="center"/>
          </w:tcPr>
          <w:p w14:paraId="5A4EA26B" w14:textId="77777777" w:rsidR="007A2120" w:rsidRPr="007A2120" w:rsidRDefault="007A2120" w:rsidP="007A2120">
            <w:pPr>
              <w:jc w:val="center"/>
              <w:rPr>
                <w:rFonts w:cs="Arial"/>
                <w:b/>
                <w:bCs/>
                <w:color w:val="000000"/>
              </w:rPr>
            </w:pPr>
          </w:p>
        </w:tc>
      </w:tr>
      <w:tr w:rsidR="007A2120" w:rsidRPr="007A2120" w14:paraId="64F1CAE6" w14:textId="77777777" w:rsidTr="007A2120">
        <w:trPr>
          <w:trHeight w:val="446"/>
        </w:trPr>
        <w:tc>
          <w:tcPr>
            <w:tcW w:w="704" w:type="dxa"/>
            <w:vAlign w:val="center"/>
          </w:tcPr>
          <w:p w14:paraId="13890CC6" w14:textId="77777777" w:rsidR="007A2120" w:rsidRPr="007A2120" w:rsidRDefault="007A2120" w:rsidP="007A2120">
            <w:pPr>
              <w:jc w:val="center"/>
              <w:rPr>
                <w:rFonts w:cs="Arial"/>
              </w:rPr>
            </w:pPr>
            <w:r w:rsidRPr="007A2120">
              <w:rPr>
                <w:rFonts w:cs="Arial"/>
              </w:rPr>
              <w:t>9</w:t>
            </w:r>
          </w:p>
        </w:tc>
        <w:tc>
          <w:tcPr>
            <w:tcW w:w="851" w:type="dxa"/>
            <w:gridSpan w:val="2"/>
            <w:vAlign w:val="center"/>
          </w:tcPr>
          <w:p w14:paraId="0C197C8D" w14:textId="35C45107" w:rsidR="007A2120" w:rsidRPr="007A2120" w:rsidRDefault="007A2120" w:rsidP="007A2120">
            <w:pPr>
              <w:jc w:val="center"/>
              <w:rPr>
                <w:rFonts w:cs="Arial"/>
              </w:rPr>
            </w:pPr>
            <w:r w:rsidRPr="007A2120">
              <w:rPr>
                <w:rFonts w:cs="Arial"/>
              </w:rPr>
              <w:t>10,00</w:t>
            </w:r>
          </w:p>
        </w:tc>
        <w:tc>
          <w:tcPr>
            <w:tcW w:w="1134" w:type="dxa"/>
            <w:vAlign w:val="center"/>
          </w:tcPr>
          <w:p w14:paraId="5FB7C848" w14:textId="7E43E2AB" w:rsidR="007A2120" w:rsidRPr="007A2120" w:rsidRDefault="007A2120" w:rsidP="007A2120">
            <w:pPr>
              <w:jc w:val="center"/>
              <w:rPr>
                <w:rFonts w:cs="Arial"/>
              </w:rPr>
            </w:pPr>
            <w:r w:rsidRPr="007A2120">
              <w:rPr>
                <w:rFonts w:cs="Arial"/>
              </w:rPr>
              <w:t>UN</w:t>
            </w:r>
          </w:p>
        </w:tc>
        <w:tc>
          <w:tcPr>
            <w:tcW w:w="2835" w:type="dxa"/>
            <w:gridSpan w:val="3"/>
            <w:vAlign w:val="center"/>
          </w:tcPr>
          <w:p w14:paraId="357A58F7" w14:textId="14821DD4" w:rsidR="007A2120" w:rsidRPr="007A2120" w:rsidRDefault="007A2120" w:rsidP="007A2120">
            <w:pPr>
              <w:spacing w:line="276" w:lineRule="auto"/>
              <w:rPr>
                <w:rFonts w:cs="Arial"/>
              </w:rPr>
            </w:pPr>
            <w:r w:rsidRPr="007A2120">
              <w:rPr>
                <w:rFonts w:cs="Arial"/>
              </w:rPr>
              <w:t xml:space="preserve">Disjuntor Geral 70A - Disjuntor termomagnético bipolar, destinado a atuar como disjuntor geral do quadro de distribuição. Corrente nominal 70A, curva de atuação tipo C, tensão de operação 127/220 V, frequência </w:t>
            </w:r>
            <w:r w:rsidRPr="007A2120">
              <w:rPr>
                <w:rFonts w:cs="Arial"/>
              </w:rPr>
              <w:lastRenderedPageBreak/>
              <w:t xml:space="preserve">50/60 Hz, capacidade de interrupção mínima de 6 kA, montagem em trilho DIN 35 mm. Deve proporcionar proteção contra sobrecarga e curto-circuito, possuir acionamento manual liga/desliga, corpo em material termoplástico autoextinguível, contatos de alta durabilidade e certificação INMETRO, atendendo às normas brasileiras vigentes para dispositivos de proteção de baixa </w:t>
            </w:r>
            <w:proofErr w:type="spellStart"/>
            <w:r w:rsidRPr="007A2120">
              <w:rPr>
                <w:rFonts w:cs="Arial"/>
              </w:rPr>
              <w:t>tensão.O</w:t>
            </w:r>
            <w:proofErr w:type="spellEnd"/>
            <w:r w:rsidRPr="007A2120">
              <w:rPr>
                <w:rFonts w:cs="Arial"/>
              </w:rPr>
              <w:t xml:space="preserve"> equipamento deverá garantir a proteção e seccionamento do circuito principal do quadro, assegurando o desligamento geral de forma segura.</w:t>
            </w:r>
          </w:p>
        </w:tc>
        <w:tc>
          <w:tcPr>
            <w:tcW w:w="1134" w:type="dxa"/>
            <w:vAlign w:val="center"/>
          </w:tcPr>
          <w:p w14:paraId="31B3D6D8" w14:textId="77777777" w:rsidR="007A2120" w:rsidRPr="007A2120" w:rsidRDefault="007A2120" w:rsidP="007A2120">
            <w:pPr>
              <w:jc w:val="center"/>
              <w:rPr>
                <w:rFonts w:cs="Arial"/>
                <w:b/>
                <w:bCs/>
                <w:color w:val="000000"/>
              </w:rPr>
            </w:pPr>
          </w:p>
        </w:tc>
        <w:tc>
          <w:tcPr>
            <w:tcW w:w="1700" w:type="dxa"/>
            <w:vAlign w:val="center"/>
          </w:tcPr>
          <w:p w14:paraId="5B45F183" w14:textId="77777777" w:rsidR="007A2120" w:rsidRPr="007A2120" w:rsidRDefault="007A2120" w:rsidP="007A2120">
            <w:pPr>
              <w:jc w:val="center"/>
              <w:rPr>
                <w:rFonts w:cs="Arial"/>
                <w:b/>
                <w:bCs/>
                <w:color w:val="000000"/>
              </w:rPr>
            </w:pPr>
          </w:p>
        </w:tc>
        <w:tc>
          <w:tcPr>
            <w:tcW w:w="1418" w:type="dxa"/>
            <w:vAlign w:val="center"/>
          </w:tcPr>
          <w:p w14:paraId="254F0EA6" w14:textId="77777777" w:rsidR="007A2120" w:rsidRPr="007A2120" w:rsidRDefault="007A2120" w:rsidP="007A2120">
            <w:pPr>
              <w:jc w:val="center"/>
              <w:rPr>
                <w:rFonts w:cs="Arial"/>
                <w:b/>
                <w:bCs/>
                <w:color w:val="000000"/>
              </w:rPr>
            </w:pPr>
          </w:p>
        </w:tc>
      </w:tr>
      <w:tr w:rsidR="007A2120" w:rsidRPr="007A2120" w14:paraId="2D789C75" w14:textId="77777777" w:rsidTr="007A2120">
        <w:trPr>
          <w:trHeight w:val="446"/>
        </w:trPr>
        <w:tc>
          <w:tcPr>
            <w:tcW w:w="704" w:type="dxa"/>
            <w:vAlign w:val="center"/>
          </w:tcPr>
          <w:p w14:paraId="2B01B62B" w14:textId="77777777" w:rsidR="007A2120" w:rsidRPr="007A2120" w:rsidRDefault="007A2120" w:rsidP="007A2120">
            <w:pPr>
              <w:jc w:val="center"/>
              <w:rPr>
                <w:rFonts w:cs="Arial"/>
              </w:rPr>
            </w:pPr>
            <w:r w:rsidRPr="007A2120">
              <w:rPr>
                <w:rFonts w:cs="Arial"/>
              </w:rPr>
              <w:t>10</w:t>
            </w:r>
          </w:p>
        </w:tc>
        <w:tc>
          <w:tcPr>
            <w:tcW w:w="851" w:type="dxa"/>
            <w:gridSpan w:val="2"/>
            <w:vAlign w:val="center"/>
          </w:tcPr>
          <w:p w14:paraId="4E6FBC1B" w14:textId="476547FE" w:rsidR="007A2120" w:rsidRPr="007A2120" w:rsidRDefault="007A2120" w:rsidP="007A2120">
            <w:pPr>
              <w:jc w:val="center"/>
              <w:rPr>
                <w:rFonts w:cs="Arial"/>
              </w:rPr>
            </w:pPr>
            <w:r w:rsidRPr="007A2120">
              <w:rPr>
                <w:rFonts w:cs="Arial"/>
              </w:rPr>
              <w:t>150,00</w:t>
            </w:r>
          </w:p>
        </w:tc>
        <w:tc>
          <w:tcPr>
            <w:tcW w:w="1134" w:type="dxa"/>
            <w:vAlign w:val="center"/>
          </w:tcPr>
          <w:p w14:paraId="077B72EF" w14:textId="0D5BAD24" w:rsidR="007A2120" w:rsidRPr="007A2120" w:rsidRDefault="007A2120" w:rsidP="007A2120">
            <w:pPr>
              <w:jc w:val="center"/>
              <w:rPr>
                <w:rFonts w:cs="Arial"/>
              </w:rPr>
            </w:pPr>
            <w:r w:rsidRPr="007A2120">
              <w:rPr>
                <w:rFonts w:cs="Arial"/>
              </w:rPr>
              <w:t>UN</w:t>
            </w:r>
          </w:p>
        </w:tc>
        <w:tc>
          <w:tcPr>
            <w:tcW w:w="2835" w:type="dxa"/>
            <w:gridSpan w:val="3"/>
            <w:vAlign w:val="center"/>
          </w:tcPr>
          <w:p w14:paraId="13A33C3A" w14:textId="5EBF1D23" w:rsidR="007A2120" w:rsidRPr="007A2120" w:rsidRDefault="007A2120" w:rsidP="007A2120">
            <w:pPr>
              <w:spacing w:line="276" w:lineRule="auto"/>
              <w:rPr>
                <w:rFonts w:cs="Arial"/>
              </w:rPr>
            </w:pPr>
            <w:r w:rsidRPr="007A2120">
              <w:rPr>
                <w:rFonts w:cs="Arial"/>
              </w:rPr>
              <w:t>Tomada Externa de Sobrepor 20A - Tomada externa de sobrepor, padrão brasileiro 2P+T (dois polos + terra), corrente nominal 20A, tensão de operação 127/220 V, conforme NBR 14136. Corpo e caixa construídos em material termoplástico de alta resistência mecânica e resistente a intempéries, com grau de proteção mínimo IP54 (recomendado IP55), garantindo proteção contra poeira e respingos de água. O produto deve possuir tampa de proteção articulada, bornes internos com parafusos para conexão segura dos condutores, contatos em liga metálica de alta condutividade, e fixação adequada para instalação em paredes externas. Equipamento certificado pelo INMETRO.</w:t>
            </w:r>
          </w:p>
        </w:tc>
        <w:tc>
          <w:tcPr>
            <w:tcW w:w="1134" w:type="dxa"/>
            <w:vAlign w:val="center"/>
          </w:tcPr>
          <w:p w14:paraId="784A478C" w14:textId="77777777" w:rsidR="007A2120" w:rsidRPr="007A2120" w:rsidRDefault="007A2120" w:rsidP="007A2120">
            <w:pPr>
              <w:jc w:val="center"/>
              <w:rPr>
                <w:rFonts w:cs="Arial"/>
                <w:b/>
                <w:bCs/>
                <w:color w:val="000000"/>
              </w:rPr>
            </w:pPr>
          </w:p>
        </w:tc>
        <w:tc>
          <w:tcPr>
            <w:tcW w:w="1700" w:type="dxa"/>
            <w:vAlign w:val="center"/>
          </w:tcPr>
          <w:p w14:paraId="54A7B4D4" w14:textId="77777777" w:rsidR="007A2120" w:rsidRPr="007A2120" w:rsidRDefault="007A2120" w:rsidP="007A2120">
            <w:pPr>
              <w:jc w:val="center"/>
              <w:rPr>
                <w:rFonts w:cs="Arial"/>
                <w:b/>
                <w:bCs/>
                <w:color w:val="000000"/>
              </w:rPr>
            </w:pPr>
          </w:p>
        </w:tc>
        <w:tc>
          <w:tcPr>
            <w:tcW w:w="1418" w:type="dxa"/>
            <w:vAlign w:val="center"/>
          </w:tcPr>
          <w:p w14:paraId="40D1034E" w14:textId="77777777" w:rsidR="007A2120" w:rsidRPr="007A2120" w:rsidRDefault="007A2120" w:rsidP="007A2120">
            <w:pPr>
              <w:jc w:val="center"/>
              <w:rPr>
                <w:rFonts w:cs="Arial"/>
                <w:b/>
                <w:bCs/>
                <w:color w:val="000000"/>
              </w:rPr>
            </w:pPr>
          </w:p>
        </w:tc>
      </w:tr>
      <w:tr w:rsidR="007A2120" w:rsidRPr="007A2120" w14:paraId="4BAE8C89" w14:textId="77777777" w:rsidTr="007A2120">
        <w:trPr>
          <w:trHeight w:val="446"/>
        </w:trPr>
        <w:tc>
          <w:tcPr>
            <w:tcW w:w="704" w:type="dxa"/>
            <w:vAlign w:val="center"/>
          </w:tcPr>
          <w:p w14:paraId="0716F52C" w14:textId="77777777" w:rsidR="007A2120" w:rsidRPr="007A2120" w:rsidRDefault="007A2120" w:rsidP="007A2120">
            <w:pPr>
              <w:jc w:val="center"/>
              <w:rPr>
                <w:rFonts w:cs="Arial"/>
              </w:rPr>
            </w:pPr>
            <w:r w:rsidRPr="007A2120">
              <w:rPr>
                <w:rFonts w:cs="Arial"/>
              </w:rPr>
              <w:t>11</w:t>
            </w:r>
          </w:p>
        </w:tc>
        <w:tc>
          <w:tcPr>
            <w:tcW w:w="851" w:type="dxa"/>
            <w:gridSpan w:val="2"/>
            <w:vAlign w:val="center"/>
          </w:tcPr>
          <w:p w14:paraId="4C48C265" w14:textId="1387BBEF" w:rsidR="007A2120" w:rsidRPr="007A2120" w:rsidRDefault="007A2120" w:rsidP="007A2120">
            <w:pPr>
              <w:jc w:val="center"/>
              <w:rPr>
                <w:rFonts w:cs="Arial"/>
              </w:rPr>
            </w:pPr>
            <w:r w:rsidRPr="007A2120">
              <w:rPr>
                <w:rFonts w:cs="Arial"/>
              </w:rPr>
              <w:t>60,00</w:t>
            </w:r>
          </w:p>
        </w:tc>
        <w:tc>
          <w:tcPr>
            <w:tcW w:w="1134" w:type="dxa"/>
            <w:vAlign w:val="center"/>
          </w:tcPr>
          <w:p w14:paraId="432CD1B3" w14:textId="110DEAAA" w:rsidR="007A2120" w:rsidRPr="007A2120" w:rsidRDefault="007A2120" w:rsidP="007A2120">
            <w:pPr>
              <w:jc w:val="center"/>
              <w:rPr>
                <w:rFonts w:cs="Arial"/>
              </w:rPr>
            </w:pPr>
            <w:r w:rsidRPr="007A2120">
              <w:rPr>
                <w:rFonts w:cs="Arial"/>
              </w:rPr>
              <w:t>UN</w:t>
            </w:r>
          </w:p>
        </w:tc>
        <w:tc>
          <w:tcPr>
            <w:tcW w:w="2835" w:type="dxa"/>
            <w:gridSpan w:val="3"/>
            <w:vAlign w:val="center"/>
          </w:tcPr>
          <w:p w14:paraId="1B33FF31" w14:textId="64CDC0B9" w:rsidR="007A2120" w:rsidRPr="007A2120" w:rsidRDefault="007A2120" w:rsidP="007A2120">
            <w:pPr>
              <w:spacing w:line="276" w:lineRule="auto"/>
              <w:rPr>
                <w:rFonts w:cs="Arial"/>
              </w:rPr>
            </w:pPr>
            <w:r w:rsidRPr="007A2120">
              <w:rPr>
                <w:rFonts w:cs="Arial"/>
              </w:rPr>
              <w:t xml:space="preserve">Eletroduto 1” - Eletroduto rígido PVC 1 polegada (1”), classe Leve, conforme norma NBR 15465. Deve ser fabricado em PVC </w:t>
            </w:r>
            <w:proofErr w:type="spellStart"/>
            <w:r w:rsidRPr="007A2120">
              <w:rPr>
                <w:rFonts w:cs="Arial"/>
              </w:rPr>
              <w:t>anti-chama</w:t>
            </w:r>
            <w:proofErr w:type="spellEnd"/>
            <w:r w:rsidRPr="007A2120">
              <w:rPr>
                <w:rFonts w:cs="Arial"/>
              </w:rPr>
              <w:t xml:space="preserve">, resistente a impactos e à corrosão, próprio para instalações elétricas aparentes ou embutidas. Comprimento padrão de 3 metros, com paredes uniformes, encaixe para conexões e curvas do mesmo diâmetro, garantindo perfeita acomodação dos cabos </w:t>
            </w:r>
            <w:r w:rsidRPr="007A2120">
              <w:rPr>
                <w:rFonts w:cs="Arial"/>
              </w:rPr>
              <w:lastRenderedPageBreak/>
              <w:t>elétricos. O produto deve atender às normas técnicas brasileiras vigentes e possuir certificação INMETRO, quando aplicável.</w:t>
            </w:r>
          </w:p>
        </w:tc>
        <w:tc>
          <w:tcPr>
            <w:tcW w:w="1134" w:type="dxa"/>
            <w:vAlign w:val="center"/>
          </w:tcPr>
          <w:p w14:paraId="34D1C08F" w14:textId="77777777" w:rsidR="007A2120" w:rsidRPr="007A2120" w:rsidRDefault="007A2120" w:rsidP="007A2120">
            <w:pPr>
              <w:jc w:val="center"/>
              <w:rPr>
                <w:rFonts w:cs="Arial"/>
                <w:b/>
                <w:bCs/>
                <w:color w:val="000000"/>
              </w:rPr>
            </w:pPr>
          </w:p>
        </w:tc>
        <w:tc>
          <w:tcPr>
            <w:tcW w:w="1700" w:type="dxa"/>
            <w:vAlign w:val="center"/>
          </w:tcPr>
          <w:p w14:paraId="6DD50BE8" w14:textId="77777777" w:rsidR="007A2120" w:rsidRPr="007A2120" w:rsidRDefault="007A2120" w:rsidP="007A2120">
            <w:pPr>
              <w:jc w:val="center"/>
              <w:rPr>
                <w:rFonts w:cs="Arial"/>
                <w:b/>
                <w:bCs/>
                <w:color w:val="000000"/>
              </w:rPr>
            </w:pPr>
          </w:p>
        </w:tc>
        <w:tc>
          <w:tcPr>
            <w:tcW w:w="1418" w:type="dxa"/>
            <w:vAlign w:val="center"/>
          </w:tcPr>
          <w:p w14:paraId="2136BAF2" w14:textId="77777777" w:rsidR="007A2120" w:rsidRPr="007A2120" w:rsidRDefault="007A2120" w:rsidP="007A2120">
            <w:pPr>
              <w:jc w:val="center"/>
              <w:rPr>
                <w:rFonts w:cs="Arial"/>
                <w:b/>
                <w:bCs/>
                <w:color w:val="000000"/>
              </w:rPr>
            </w:pPr>
          </w:p>
        </w:tc>
      </w:tr>
      <w:tr w:rsidR="007A2120" w:rsidRPr="007A2120" w14:paraId="0AE5F000" w14:textId="77777777" w:rsidTr="007A2120">
        <w:trPr>
          <w:trHeight w:val="446"/>
        </w:trPr>
        <w:tc>
          <w:tcPr>
            <w:tcW w:w="704" w:type="dxa"/>
            <w:vAlign w:val="center"/>
          </w:tcPr>
          <w:p w14:paraId="02524D93" w14:textId="77777777" w:rsidR="007A2120" w:rsidRPr="007A2120" w:rsidRDefault="007A2120" w:rsidP="007A2120">
            <w:pPr>
              <w:jc w:val="center"/>
              <w:rPr>
                <w:rFonts w:cs="Arial"/>
              </w:rPr>
            </w:pPr>
            <w:r w:rsidRPr="007A2120">
              <w:rPr>
                <w:rFonts w:cs="Arial"/>
              </w:rPr>
              <w:t>12</w:t>
            </w:r>
          </w:p>
        </w:tc>
        <w:tc>
          <w:tcPr>
            <w:tcW w:w="851" w:type="dxa"/>
            <w:gridSpan w:val="2"/>
            <w:vAlign w:val="center"/>
          </w:tcPr>
          <w:p w14:paraId="777B20A7" w14:textId="59417F70" w:rsidR="007A2120" w:rsidRPr="007A2120" w:rsidRDefault="007A2120" w:rsidP="007A2120">
            <w:pPr>
              <w:jc w:val="center"/>
              <w:rPr>
                <w:rFonts w:cs="Arial"/>
              </w:rPr>
            </w:pPr>
            <w:r w:rsidRPr="007A2120">
              <w:rPr>
                <w:rFonts w:cs="Arial"/>
              </w:rPr>
              <w:t>50,00</w:t>
            </w:r>
          </w:p>
        </w:tc>
        <w:tc>
          <w:tcPr>
            <w:tcW w:w="1134" w:type="dxa"/>
            <w:vAlign w:val="center"/>
          </w:tcPr>
          <w:p w14:paraId="223A6D31" w14:textId="5DF03227" w:rsidR="007A2120" w:rsidRPr="007A2120" w:rsidRDefault="007A2120" w:rsidP="007A2120">
            <w:pPr>
              <w:jc w:val="center"/>
              <w:rPr>
                <w:rFonts w:cs="Arial"/>
              </w:rPr>
            </w:pPr>
            <w:r w:rsidRPr="007A2120">
              <w:rPr>
                <w:rFonts w:cs="Arial"/>
              </w:rPr>
              <w:t>UN</w:t>
            </w:r>
          </w:p>
        </w:tc>
        <w:tc>
          <w:tcPr>
            <w:tcW w:w="2835" w:type="dxa"/>
            <w:gridSpan w:val="3"/>
            <w:vAlign w:val="center"/>
          </w:tcPr>
          <w:p w14:paraId="77FD21D6" w14:textId="44676075" w:rsidR="007A2120" w:rsidRPr="007A2120" w:rsidRDefault="007A2120" w:rsidP="007A2120">
            <w:pPr>
              <w:spacing w:line="276" w:lineRule="auto"/>
              <w:rPr>
                <w:rFonts w:cs="Arial"/>
              </w:rPr>
            </w:pPr>
            <w:r w:rsidRPr="007A2120">
              <w:rPr>
                <w:rFonts w:cs="Arial"/>
              </w:rPr>
              <w:t xml:space="preserve">Curva 90° para Eletroduto 1” - Curva 90 graus para eletroduto rígido em PVC 1 polegada (1”), classe Leve, fabricada segundo a norma NBR 15465. Deve ser composta por PVC </w:t>
            </w:r>
            <w:proofErr w:type="spellStart"/>
            <w:r w:rsidRPr="007A2120">
              <w:rPr>
                <w:rFonts w:cs="Arial"/>
              </w:rPr>
              <w:t>anti-chama</w:t>
            </w:r>
            <w:proofErr w:type="spellEnd"/>
            <w:r w:rsidRPr="007A2120">
              <w:rPr>
                <w:rFonts w:cs="Arial"/>
              </w:rPr>
              <w:t>, resistente a impactos, umidade e corrosão, com acabamento uniforme e diâmetro interno compatível com eletrodutos de 1”. A peça deve permitir passagem suave dos cabos, sem arestas cortantes, garantindo continuidade mecânica e elétrica do eletroduto. Produto deve atender às normas técnicas brasileiras vigentes.</w:t>
            </w:r>
          </w:p>
        </w:tc>
        <w:tc>
          <w:tcPr>
            <w:tcW w:w="1134" w:type="dxa"/>
            <w:vAlign w:val="center"/>
          </w:tcPr>
          <w:p w14:paraId="450808F3" w14:textId="77777777" w:rsidR="007A2120" w:rsidRPr="007A2120" w:rsidRDefault="007A2120" w:rsidP="007A2120">
            <w:pPr>
              <w:jc w:val="center"/>
              <w:rPr>
                <w:rFonts w:cs="Arial"/>
                <w:b/>
                <w:bCs/>
                <w:color w:val="000000"/>
              </w:rPr>
            </w:pPr>
          </w:p>
        </w:tc>
        <w:tc>
          <w:tcPr>
            <w:tcW w:w="1700" w:type="dxa"/>
            <w:vAlign w:val="center"/>
          </w:tcPr>
          <w:p w14:paraId="604C3601" w14:textId="77777777" w:rsidR="007A2120" w:rsidRPr="007A2120" w:rsidRDefault="007A2120" w:rsidP="007A2120">
            <w:pPr>
              <w:jc w:val="center"/>
              <w:rPr>
                <w:rFonts w:cs="Arial"/>
                <w:b/>
                <w:bCs/>
                <w:color w:val="000000"/>
              </w:rPr>
            </w:pPr>
          </w:p>
        </w:tc>
        <w:tc>
          <w:tcPr>
            <w:tcW w:w="1418" w:type="dxa"/>
            <w:vAlign w:val="center"/>
          </w:tcPr>
          <w:p w14:paraId="66C0BB7F" w14:textId="77777777" w:rsidR="007A2120" w:rsidRPr="007A2120" w:rsidRDefault="007A2120" w:rsidP="007A2120">
            <w:pPr>
              <w:jc w:val="center"/>
              <w:rPr>
                <w:rFonts w:cs="Arial"/>
                <w:b/>
                <w:bCs/>
                <w:color w:val="000000"/>
              </w:rPr>
            </w:pPr>
          </w:p>
        </w:tc>
      </w:tr>
      <w:tr w:rsidR="007A2120" w:rsidRPr="007A2120" w14:paraId="040BC1F5" w14:textId="77777777" w:rsidTr="007A2120">
        <w:trPr>
          <w:trHeight w:val="446"/>
        </w:trPr>
        <w:tc>
          <w:tcPr>
            <w:tcW w:w="704" w:type="dxa"/>
            <w:vAlign w:val="center"/>
          </w:tcPr>
          <w:p w14:paraId="3234E2F4" w14:textId="77777777" w:rsidR="007A2120" w:rsidRPr="007A2120" w:rsidRDefault="007A2120" w:rsidP="007A2120">
            <w:pPr>
              <w:jc w:val="center"/>
              <w:rPr>
                <w:rFonts w:cs="Arial"/>
              </w:rPr>
            </w:pPr>
            <w:r w:rsidRPr="007A2120">
              <w:rPr>
                <w:rFonts w:cs="Arial"/>
              </w:rPr>
              <w:t>13</w:t>
            </w:r>
          </w:p>
        </w:tc>
        <w:tc>
          <w:tcPr>
            <w:tcW w:w="851" w:type="dxa"/>
            <w:gridSpan w:val="2"/>
            <w:vAlign w:val="center"/>
          </w:tcPr>
          <w:p w14:paraId="2F6B9602" w14:textId="40C2CDB2" w:rsidR="007A2120" w:rsidRPr="007A2120" w:rsidRDefault="007A2120" w:rsidP="007A2120">
            <w:pPr>
              <w:jc w:val="center"/>
              <w:rPr>
                <w:rFonts w:cs="Arial"/>
              </w:rPr>
            </w:pPr>
            <w:r w:rsidRPr="007A2120">
              <w:rPr>
                <w:rFonts w:cs="Arial"/>
              </w:rPr>
              <w:t>50,00</w:t>
            </w:r>
          </w:p>
        </w:tc>
        <w:tc>
          <w:tcPr>
            <w:tcW w:w="1134" w:type="dxa"/>
            <w:vAlign w:val="center"/>
          </w:tcPr>
          <w:p w14:paraId="401DAC2E" w14:textId="62C0FD6C" w:rsidR="007A2120" w:rsidRPr="007A2120" w:rsidRDefault="007A2120" w:rsidP="007A2120">
            <w:pPr>
              <w:jc w:val="center"/>
              <w:rPr>
                <w:rFonts w:cs="Arial"/>
              </w:rPr>
            </w:pPr>
            <w:r w:rsidRPr="007A2120">
              <w:rPr>
                <w:rFonts w:cs="Arial"/>
              </w:rPr>
              <w:t>UN</w:t>
            </w:r>
          </w:p>
        </w:tc>
        <w:tc>
          <w:tcPr>
            <w:tcW w:w="2835" w:type="dxa"/>
            <w:gridSpan w:val="3"/>
            <w:vAlign w:val="center"/>
          </w:tcPr>
          <w:p w14:paraId="4164CB90" w14:textId="4CEC4DE2" w:rsidR="007A2120" w:rsidRPr="007A2120" w:rsidRDefault="007A2120" w:rsidP="007A2120">
            <w:pPr>
              <w:spacing w:line="276" w:lineRule="auto"/>
              <w:rPr>
                <w:rFonts w:cs="Arial"/>
              </w:rPr>
            </w:pPr>
            <w:r w:rsidRPr="007A2120">
              <w:rPr>
                <w:rFonts w:cs="Arial"/>
              </w:rPr>
              <w:t>Haste de Aterramento 1,5 m - Haste de aterramento em aço cobreado, comprimento 1,50 m, diâmetro 5/8”, com camada de cobre aplicada por processo de eletrodeposição ou similar, garantindo alta resistência à corrosão e excelente condutividade elétrica. A haste deve atender às diretrizes da NBR 13571, ser adequada para cravação direta no solo e possuir extremidades preparadas para conexão com conectores ou terminais de aterramento. Deve assegurar baixa resistência de aterramento e continuidade elétrica confiável no sistema de proteção.</w:t>
            </w:r>
          </w:p>
        </w:tc>
        <w:tc>
          <w:tcPr>
            <w:tcW w:w="1134" w:type="dxa"/>
            <w:vAlign w:val="center"/>
          </w:tcPr>
          <w:p w14:paraId="52E237B7" w14:textId="77777777" w:rsidR="007A2120" w:rsidRPr="007A2120" w:rsidRDefault="007A2120" w:rsidP="007A2120">
            <w:pPr>
              <w:jc w:val="center"/>
              <w:rPr>
                <w:rFonts w:cs="Arial"/>
                <w:b/>
                <w:bCs/>
                <w:color w:val="000000"/>
              </w:rPr>
            </w:pPr>
          </w:p>
        </w:tc>
        <w:tc>
          <w:tcPr>
            <w:tcW w:w="1700" w:type="dxa"/>
            <w:vAlign w:val="center"/>
          </w:tcPr>
          <w:p w14:paraId="4B80509B" w14:textId="77777777" w:rsidR="007A2120" w:rsidRPr="007A2120" w:rsidRDefault="007A2120" w:rsidP="007A2120">
            <w:pPr>
              <w:jc w:val="center"/>
              <w:rPr>
                <w:rFonts w:cs="Arial"/>
                <w:b/>
                <w:bCs/>
                <w:color w:val="000000"/>
              </w:rPr>
            </w:pPr>
          </w:p>
        </w:tc>
        <w:tc>
          <w:tcPr>
            <w:tcW w:w="1418" w:type="dxa"/>
            <w:vAlign w:val="center"/>
          </w:tcPr>
          <w:p w14:paraId="14A11E15" w14:textId="77777777" w:rsidR="007A2120" w:rsidRPr="007A2120" w:rsidRDefault="007A2120" w:rsidP="007A2120">
            <w:pPr>
              <w:jc w:val="center"/>
              <w:rPr>
                <w:rFonts w:cs="Arial"/>
                <w:b/>
                <w:bCs/>
                <w:color w:val="000000"/>
              </w:rPr>
            </w:pPr>
          </w:p>
        </w:tc>
      </w:tr>
      <w:tr w:rsidR="007A2120" w:rsidRPr="007A2120" w14:paraId="35D9D8B9" w14:textId="77777777" w:rsidTr="007A2120">
        <w:trPr>
          <w:trHeight w:val="446"/>
        </w:trPr>
        <w:tc>
          <w:tcPr>
            <w:tcW w:w="704" w:type="dxa"/>
            <w:vAlign w:val="center"/>
          </w:tcPr>
          <w:p w14:paraId="521C7B91" w14:textId="77777777" w:rsidR="007A2120" w:rsidRPr="007A2120" w:rsidRDefault="007A2120" w:rsidP="007A2120">
            <w:pPr>
              <w:jc w:val="center"/>
              <w:rPr>
                <w:rFonts w:cs="Arial"/>
              </w:rPr>
            </w:pPr>
            <w:r w:rsidRPr="007A2120">
              <w:rPr>
                <w:rFonts w:cs="Arial"/>
              </w:rPr>
              <w:t>14</w:t>
            </w:r>
          </w:p>
        </w:tc>
        <w:tc>
          <w:tcPr>
            <w:tcW w:w="851" w:type="dxa"/>
            <w:gridSpan w:val="2"/>
            <w:vAlign w:val="center"/>
          </w:tcPr>
          <w:p w14:paraId="759EC207" w14:textId="0C59EF9F" w:rsidR="007A2120" w:rsidRPr="007A2120" w:rsidRDefault="007A2120" w:rsidP="007A2120">
            <w:pPr>
              <w:jc w:val="center"/>
              <w:rPr>
                <w:rFonts w:cs="Arial"/>
              </w:rPr>
            </w:pPr>
            <w:r w:rsidRPr="007A2120">
              <w:rPr>
                <w:rFonts w:cs="Arial"/>
              </w:rPr>
              <w:t>50,00</w:t>
            </w:r>
          </w:p>
        </w:tc>
        <w:tc>
          <w:tcPr>
            <w:tcW w:w="1134" w:type="dxa"/>
            <w:vAlign w:val="center"/>
          </w:tcPr>
          <w:p w14:paraId="743154BA" w14:textId="20C710B9" w:rsidR="007A2120" w:rsidRPr="007A2120" w:rsidRDefault="007A2120" w:rsidP="007A2120">
            <w:pPr>
              <w:jc w:val="center"/>
              <w:rPr>
                <w:rFonts w:cs="Arial"/>
              </w:rPr>
            </w:pPr>
            <w:r w:rsidRPr="007A2120">
              <w:rPr>
                <w:rFonts w:cs="Arial"/>
              </w:rPr>
              <w:t>UN</w:t>
            </w:r>
          </w:p>
        </w:tc>
        <w:tc>
          <w:tcPr>
            <w:tcW w:w="2835" w:type="dxa"/>
            <w:gridSpan w:val="3"/>
            <w:vAlign w:val="center"/>
          </w:tcPr>
          <w:p w14:paraId="1C8F28C4" w14:textId="2074A7BA" w:rsidR="007A2120" w:rsidRPr="007A2120" w:rsidRDefault="007A2120" w:rsidP="007A2120">
            <w:pPr>
              <w:spacing w:line="276" w:lineRule="auto"/>
              <w:rPr>
                <w:rFonts w:cs="Arial"/>
              </w:rPr>
            </w:pPr>
            <w:r w:rsidRPr="007A2120">
              <w:rPr>
                <w:rFonts w:cs="Arial"/>
              </w:rPr>
              <w:t xml:space="preserve">Conectores para Aterramento - Conectores tipo grampo ou braçadeira, compatíveis com haste de 5/8”, fabricados em bronze ou liga de cobre de alta resistência mecânica e elétrica. Devem possuir parafusos de aperto para garantir conexão firme entre a haste de aterramento e o condutor de cobre nu (10 mm², 16 mm²). Os conectores devem ser resistentes à corrosão, garantir </w:t>
            </w:r>
            <w:r w:rsidRPr="007A2120">
              <w:rPr>
                <w:rFonts w:cs="Arial"/>
              </w:rPr>
              <w:lastRenderedPageBreak/>
              <w:t>excelente continuidade elétrica e atender às normas aplicáveis para sistemas de aterramento em baixa tensão.</w:t>
            </w:r>
          </w:p>
        </w:tc>
        <w:tc>
          <w:tcPr>
            <w:tcW w:w="1134" w:type="dxa"/>
            <w:vAlign w:val="center"/>
          </w:tcPr>
          <w:p w14:paraId="3B1BA372" w14:textId="77777777" w:rsidR="007A2120" w:rsidRPr="007A2120" w:rsidRDefault="007A2120" w:rsidP="007A2120">
            <w:pPr>
              <w:jc w:val="center"/>
              <w:rPr>
                <w:rFonts w:cs="Arial"/>
                <w:b/>
                <w:bCs/>
                <w:color w:val="000000"/>
              </w:rPr>
            </w:pPr>
          </w:p>
        </w:tc>
        <w:tc>
          <w:tcPr>
            <w:tcW w:w="1700" w:type="dxa"/>
            <w:vAlign w:val="center"/>
          </w:tcPr>
          <w:p w14:paraId="2E5A27C1" w14:textId="77777777" w:rsidR="007A2120" w:rsidRPr="007A2120" w:rsidRDefault="007A2120" w:rsidP="007A2120">
            <w:pPr>
              <w:jc w:val="center"/>
              <w:rPr>
                <w:rFonts w:cs="Arial"/>
                <w:b/>
                <w:bCs/>
                <w:color w:val="000000"/>
              </w:rPr>
            </w:pPr>
          </w:p>
        </w:tc>
        <w:tc>
          <w:tcPr>
            <w:tcW w:w="1418" w:type="dxa"/>
            <w:vAlign w:val="center"/>
          </w:tcPr>
          <w:p w14:paraId="53B3DAB3" w14:textId="77777777" w:rsidR="007A2120" w:rsidRPr="007A2120" w:rsidRDefault="007A2120" w:rsidP="007A2120">
            <w:pPr>
              <w:jc w:val="center"/>
              <w:rPr>
                <w:rFonts w:cs="Arial"/>
                <w:b/>
                <w:bCs/>
                <w:color w:val="000000"/>
              </w:rPr>
            </w:pPr>
          </w:p>
        </w:tc>
      </w:tr>
      <w:tr w:rsidR="007A2120" w:rsidRPr="007A2120" w14:paraId="25A85A14" w14:textId="77777777" w:rsidTr="007A2120">
        <w:trPr>
          <w:trHeight w:val="446"/>
        </w:trPr>
        <w:tc>
          <w:tcPr>
            <w:tcW w:w="704" w:type="dxa"/>
            <w:vAlign w:val="center"/>
          </w:tcPr>
          <w:p w14:paraId="015C06EE" w14:textId="77777777" w:rsidR="007A2120" w:rsidRPr="007A2120" w:rsidRDefault="007A2120" w:rsidP="007A2120">
            <w:pPr>
              <w:jc w:val="center"/>
              <w:rPr>
                <w:rFonts w:cs="Arial"/>
              </w:rPr>
            </w:pPr>
            <w:r w:rsidRPr="007A2120">
              <w:rPr>
                <w:rFonts w:cs="Arial"/>
              </w:rPr>
              <w:t>15</w:t>
            </w:r>
          </w:p>
        </w:tc>
        <w:tc>
          <w:tcPr>
            <w:tcW w:w="851" w:type="dxa"/>
            <w:gridSpan w:val="2"/>
            <w:vAlign w:val="center"/>
          </w:tcPr>
          <w:p w14:paraId="4E62A7CC" w14:textId="714A64F3" w:rsidR="007A2120" w:rsidRPr="007A2120" w:rsidRDefault="007A2120" w:rsidP="007A2120">
            <w:pPr>
              <w:jc w:val="center"/>
              <w:rPr>
                <w:rFonts w:cs="Arial"/>
              </w:rPr>
            </w:pPr>
            <w:r w:rsidRPr="007A2120">
              <w:rPr>
                <w:rFonts w:cs="Arial"/>
              </w:rPr>
              <w:t>150,00</w:t>
            </w:r>
          </w:p>
        </w:tc>
        <w:tc>
          <w:tcPr>
            <w:tcW w:w="1134" w:type="dxa"/>
            <w:vAlign w:val="center"/>
          </w:tcPr>
          <w:p w14:paraId="5955B1D9" w14:textId="0FD93FAF" w:rsidR="007A2120" w:rsidRPr="007A2120" w:rsidRDefault="007A2120" w:rsidP="007A2120">
            <w:pPr>
              <w:jc w:val="center"/>
              <w:rPr>
                <w:rFonts w:cs="Arial"/>
              </w:rPr>
            </w:pPr>
            <w:r w:rsidRPr="007A2120">
              <w:rPr>
                <w:rFonts w:cs="Arial"/>
              </w:rPr>
              <w:t>UN</w:t>
            </w:r>
          </w:p>
        </w:tc>
        <w:tc>
          <w:tcPr>
            <w:tcW w:w="2835" w:type="dxa"/>
            <w:gridSpan w:val="3"/>
            <w:vAlign w:val="center"/>
          </w:tcPr>
          <w:p w14:paraId="3B19A326" w14:textId="36534F21" w:rsidR="007A2120" w:rsidRPr="007A2120" w:rsidRDefault="007A2120" w:rsidP="007A2120">
            <w:pPr>
              <w:rPr>
                <w:rFonts w:eastAsia="Arial" w:cs="Arial"/>
                <w:color w:val="000000"/>
              </w:rPr>
            </w:pPr>
            <w:r w:rsidRPr="007A2120">
              <w:rPr>
                <w:rFonts w:cs="Arial"/>
              </w:rPr>
              <w:t xml:space="preserve">Eletroduto 2” - Eletroduto rígido em PVC 2 polegadas (2”), classe Leve, conforme norma NBR 15465. Fabricado em PVC </w:t>
            </w:r>
            <w:proofErr w:type="spellStart"/>
            <w:r w:rsidRPr="007A2120">
              <w:rPr>
                <w:rFonts w:cs="Arial"/>
              </w:rPr>
              <w:t>anti-chama</w:t>
            </w:r>
            <w:proofErr w:type="spellEnd"/>
            <w:r w:rsidRPr="007A2120">
              <w:rPr>
                <w:rFonts w:cs="Arial"/>
              </w:rPr>
              <w:t>, resistente a impactos, umidade e corrosão, adequado para instalações elétricas aparentes ou embutidas. Comprimento padrão de 3 metros, com paredes uniformes e diâmetro interno compatível para acomodação segura de cabos elétricos. Deve permitir conexão com curvas, luvas e acessórios do mesmo diâmetro, garantindo continuidade mecânica do eletroduto. Produto conforme normas técnicas brasileiras e, quando aplicável, com certificação INMETRO.</w:t>
            </w:r>
          </w:p>
        </w:tc>
        <w:tc>
          <w:tcPr>
            <w:tcW w:w="1134" w:type="dxa"/>
            <w:vAlign w:val="center"/>
          </w:tcPr>
          <w:p w14:paraId="6194AE69" w14:textId="77777777" w:rsidR="007A2120" w:rsidRPr="007A2120" w:rsidRDefault="007A2120" w:rsidP="007A2120">
            <w:pPr>
              <w:jc w:val="center"/>
              <w:rPr>
                <w:rFonts w:cs="Arial"/>
                <w:b/>
                <w:bCs/>
                <w:color w:val="000000"/>
              </w:rPr>
            </w:pPr>
          </w:p>
        </w:tc>
        <w:tc>
          <w:tcPr>
            <w:tcW w:w="1700" w:type="dxa"/>
            <w:vAlign w:val="center"/>
          </w:tcPr>
          <w:p w14:paraId="1FF3E889" w14:textId="77777777" w:rsidR="007A2120" w:rsidRPr="007A2120" w:rsidRDefault="007A2120" w:rsidP="007A2120">
            <w:pPr>
              <w:jc w:val="center"/>
              <w:rPr>
                <w:rFonts w:cs="Arial"/>
                <w:b/>
                <w:bCs/>
                <w:color w:val="000000"/>
              </w:rPr>
            </w:pPr>
          </w:p>
        </w:tc>
        <w:tc>
          <w:tcPr>
            <w:tcW w:w="1418" w:type="dxa"/>
            <w:vAlign w:val="center"/>
          </w:tcPr>
          <w:p w14:paraId="6B2C82F1" w14:textId="77777777" w:rsidR="007A2120" w:rsidRPr="007A2120" w:rsidRDefault="007A2120" w:rsidP="007A2120">
            <w:pPr>
              <w:jc w:val="center"/>
              <w:rPr>
                <w:rFonts w:cs="Arial"/>
                <w:b/>
                <w:bCs/>
                <w:color w:val="000000"/>
              </w:rPr>
            </w:pPr>
          </w:p>
        </w:tc>
      </w:tr>
      <w:tr w:rsidR="007A2120" w:rsidRPr="007A2120" w14:paraId="116CFA76" w14:textId="77777777" w:rsidTr="007A2120">
        <w:trPr>
          <w:trHeight w:val="446"/>
        </w:trPr>
        <w:tc>
          <w:tcPr>
            <w:tcW w:w="704" w:type="dxa"/>
            <w:vAlign w:val="center"/>
          </w:tcPr>
          <w:p w14:paraId="469474ED" w14:textId="77777777" w:rsidR="007A2120" w:rsidRPr="007A2120" w:rsidRDefault="007A2120" w:rsidP="007A2120">
            <w:pPr>
              <w:jc w:val="center"/>
              <w:rPr>
                <w:rFonts w:cs="Arial"/>
              </w:rPr>
            </w:pPr>
            <w:r w:rsidRPr="007A2120">
              <w:rPr>
                <w:rFonts w:cs="Arial"/>
              </w:rPr>
              <w:t>16</w:t>
            </w:r>
          </w:p>
        </w:tc>
        <w:tc>
          <w:tcPr>
            <w:tcW w:w="851" w:type="dxa"/>
            <w:gridSpan w:val="2"/>
            <w:vAlign w:val="center"/>
          </w:tcPr>
          <w:p w14:paraId="64996575" w14:textId="4E0FB556" w:rsidR="007A2120" w:rsidRPr="007A2120" w:rsidRDefault="007A2120" w:rsidP="007A2120">
            <w:pPr>
              <w:jc w:val="center"/>
              <w:rPr>
                <w:rFonts w:cs="Arial"/>
              </w:rPr>
            </w:pPr>
            <w:r w:rsidRPr="007A2120">
              <w:rPr>
                <w:rFonts w:cs="Arial"/>
              </w:rPr>
              <w:t>30,00</w:t>
            </w:r>
          </w:p>
        </w:tc>
        <w:tc>
          <w:tcPr>
            <w:tcW w:w="1134" w:type="dxa"/>
            <w:vAlign w:val="center"/>
          </w:tcPr>
          <w:p w14:paraId="308A34A1" w14:textId="1C6CD213" w:rsidR="007A2120" w:rsidRPr="007A2120" w:rsidRDefault="007A2120" w:rsidP="007A2120">
            <w:pPr>
              <w:jc w:val="center"/>
              <w:rPr>
                <w:rFonts w:cs="Arial"/>
              </w:rPr>
            </w:pPr>
            <w:r w:rsidRPr="007A2120">
              <w:rPr>
                <w:rFonts w:cs="Arial"/>
              </w:rPr>
              <w:t>UN</w:t>
            </w:r>
          </w:p>
        </w:tc>
        <w:tc>
          <w:tcPr>
            <w:tcW w:w="2835" w:type="dxa"/>
            <w:gridSpan w:val="3"/>
            <w:vAlign w:val="center"/>
          </w:tcPr>
          <w:p w14:paraId="5EC54F1B" w14:textId="350F868C" w:rsidR="007A2120" w:rsidRPr="007A2120" w:rsidRDefault="007A2120" w:rsidP="007A2120">
            <w:pPr>
              <w:spacing w:line="276" w:lineRule="auto"/>
              <w:rPr>
                <w:rFonts w:cs="Arial"/>
              </w:rPr>
            </w:pPr>
            <w:r w:rsidRPr="007A2120">
              <w:rPr>
                <w:rFonts w:cs="Arial"/>
              </w:rPr>
              <w:t xml:space="preserve">Curva 90° para Eletroduto 2” - Curva 90 graus para eletroduto rígido em PVC 2 polegadas (2”), classe Leve, fabricada de acordo com a NBR 15465. Produzida em PVC </w:t>
            </w:r>
            <w:proofErr w:type="spellStart"/>
            <w:r w:rsidRPr="007A2120">
              <w:rPr>
                <w:rFonts w:cs="Arial"/>
              </w:rPr>
              <w:t>anti-chama</w:t>
            </w:r>
            <w:proofErr w:type="spellEnd"/>
            <w:r w:rsidRPr="007A2120">
              <w:rPr>
                <w:rFonts w:cs="Arial"/>
              </w:rPr>
              <w:t>, resistente a impactos, umidade e corrosão, com acabamento uniforme e diâmetro interno compatível com eletrodutos de 2”. A peça deve permitir passagem suave dos cabos, sem rebarbas ou arestas, garantindo continuidade mecânica e segurança na instalação. Deve ser adequada para instalações elétricas aparentes ou embutidas, atendendo às normas técnicas brasileiras vigentes.</w:t>
            </w:r>
          </w:p>
        </w:tc>
        <w:tc>
          <w:tcPr>
            <w:tcW w:w="1134" w:type="dxa"/>
            <w:vAlign w:val="center"/>
          </w:tcPr>
          <w:p w14:paraId="5278B784" w14:textId="77777777" w:rsidR="007A2120" w:rsidRPr="007A2120" w:rsidRDefault="007A2120" w:rsidP="007A2120">
            <w:pPr>
              <w:jc w:val="center"/>
              <w:rPr>
                <w:rFonts w:cs="Arial"/>
                <w:b/>
                <w:bCs/>
                <w:color w:val="000000"/>
              </w:rPr>
            </w:pPr>
          </w:p>
        </w:tc>
        <w:tc>
          <w:tcPr>
            <w:tcW w:w="1700" w:type="dxa"/>
            <w:vAlign w:val="center"/>
          </w:tcPr>
          <w:p w14:paraId="7C2534B1" w14:textId="77777777" w:rsidR="007A2120" w:rsidRPr="007A2120" w:rsidRDefault="007A2120" w:rsidP="007A2120">
            <w:pPr>
              <w:jc w:val="center"/>
              <w:rPr>
                <w:rFonts w:cs="Arial"/>
                <w:b/>
                <w:bCs/>
                <w:color w:val="000000"/>
              </w:rPr>
            </w:pPr>
          </w:p>
        </w:tc>
        <w:tc>
          <w:tcPr>
            <w:tcW w:w="1418" w:type="dxa"/>
            <w:vAlign w:val="center"/>
          </w:tcPr>
          <w:p w14:paraId="3A63602A" w14:textId="77777777" w:rsidR="007A2120" w:rsidRPr="007A2120" w:rsidRDefault="007A2120" w:rsidP="007A2120">
            <w:pPr>
              <w:jc w:val="center"/>
              <w:rPr>
                <w:rFonts w:cs="Arial"/>
                <w:b/>
                <w:bCs/>
                <w:color w:val="000000"/>
              </w:rPr>
            </w:pPr>
          </w:p>
        </w:tc>
      </w:tr>
      <w:tr w:rsidR="007A2120" w:rsidRPr="007A2120" w14:paraId="291199DB" w14:textId="77777777" w:rsidTr="007A2120">
        <w:trPr>
          <w:trHeight w:val="446"/>
        </w:trPr>
        <w:tc>
          <w:tcPr>
            <w:tcW w:w="704" w:type="dxa"/>
            <w:vAlign w:val="center"/>
          </w:tcPr>
          <w:p w14:paraId="1CD1341F" w14:textId="77777777" w:rsidR="007A2120" w:rsidRPr="007A2120" w:rsidRDefault="007A2120" w:rsidP="007A2120">
            <w:pPr>
              <w:jc w:val="center"/>
              <w:rPr>
                <w:rFonts w:cs="Arial"/>
              </w:rPr>
            </w:pPr>
            <w:r w:rsidRPr="007A2120">
              <w:rPr>
                <w:rFonts w:cs="Arial"/>
              </w:rPr>
              <w:t>17</w:t>
            </w:r>
          </w:p>
        </w:tc>
        <w:tc>
          <w:tcPr>
            <w:tcW w:w="851" w:type="dxa"/>
            <w:gridSpan w:val="2"/>
            <w:vAlign w:val="center"/>
          </w:tcPr>
          <w:p w14:paraId="11D8A44E" w14:textId="4BAC9635" w:rsidR="007A2120" w:rsidRPr="007A2120" w:rsidRDefault="007A2120" w:rsidP="007A2120">
            <w:pPr>
              <w:jc w:val="center"/>
              <w:rPr>
                <w:rFonts w:cs="Arial"/>
              </w:rPr>
            </w:pPr>
            <w:r w:rsidRPr="007A2120">
              <w:rPr>
                <w:rFonts w:cs="Arial"/>
              </w:rPr>
              <w:t>5,00</w:t>
            </w:r>
          </w:p>
        </w:tc>
        <w:tc>
          <w:tcPr>
            <w:tcW w:w="1134" w:type="dxa"/>
            <w:vAlign w:val="center"/>
          </w:tcPr>
          <w:p w14:paraId="618E9C19" w14:textId="15C3F0E8" w:rsidR="007A2120" w:rsidRPr="007A2120" w:rsidRDefault="007A2120" w:rsidP="007A2120">
            <w:pPr>
              <w:jc w:val="center"/>
              <w:rPr>
                <w:rFonts w:cs="Arial"/>
              </w:rPr>
            </w:pPr>
            <w:r w:rsidRPr="007A2120">
              <w:rPr>
                <w:rFonts w:cs="Arial"/>
              </w:rPr>
              <w:t>PC</w:t>
            </w:r>
          </w:p>
        </w:tc>
        <w:tc>
          <w:tcPr>
            <w:tcW w:w="2835" w:type="dxa"/>
            <w:gridSpan w:val="3"/>
            <w:vAlign w:val="center"/>
          </w:tcPr>
          <w:p w14:paraId="11CB10B7" w14:textId="2FA96F5E" w:rsidR="007A2120" w:rsidRPr="007A2120" w:rsidRDefault="007A2120" w:rsidP="007A2120">
            <w:pPr>
              <w:spacing w:line="276" w:lineRule="auto"/>
              <w:rPr>
                <w:rFonts w:cs="Arial"/>
              </w:rPr>
            </w:pPr>
            <w:r w:rsidRPr="007A2120">
              <w:rPr>
                <w:rFonts w:cs="Arial"/>
              </w:rPr>
              <w:t xml:space="preserve">Bucha nº 8 para Fixação - Bucha de fixação nº 8, fabricada em polietileno ou nylon de alta resistência, adequada para instalação em superfícies de alvenaria, concreto ou tijolo. Deve possuir expansão uniforme ao inserir o parafuso, garantindo fixação segura de eletrodutos, suportes, caixas e outros acessórios. Compatível com parafuso correspondente (geralmente 4,2 mm a 5 mm), garantindo firmeza e estabilidade </w:t>
            </w:r>
            <w:r w:rsidRPr="007A2120">
              <w:rPr>
                <w:rFonts w:cs="Arial"/>
              </w:rPr>
              <w:lastRenderedPageBreak/>
              <w:t>do conjunto. Produto resistente, durável e adequado para instalações elétricas e de infraestrutura. Embalagem/Pacote com 1.000 (mil) unidades.</w:t>
            </w:r>
          </w:p>
        </w:tc>
        <w:tc>
          <w:tcPr>
            <w:tcW w:w="1134" w:type="dxa"/>
            <w:vAlign w:val="center"/>
          </w:tcPr>
          <w:p w14:paraId="364CEC6F" w14:textId="77777777" w:rsidR="007A2120" w:rsidRPr="007A2120" w:rsidRDefault="007A2120" w:rsidP="007A2120">
            <w:pPr>
              <w:jc w:val="center"/>
              <w:rPr>
                <w:rFonts w:cs="Arial"/>
                <w:b/>
                <w:bCs/>
                <w:color w:val="000000"/>
              </w:rPr>
            </w:pPr>
          </w:p>
        </w:tc>
        <w:tc>
          <w:tcPr>
            <w:tcW w:w="1700" w:type="dxa"/>
            <w:vAlign w:val="center"/>
          </w:tcPr>
          <w:p w14:paraId="401741C1" w14:textId="77777777" w:rsidR="007A2120" w:rsidRPr="007A2120" w:rsidRDefault="007A2120" w:rsidP="007A2120">
            <w:pPr>
              <w:jc w:val="center"/>
              <w:rPr>
                <w:rFonts w:cs="Arial"/>
                <w:b/>
                <w:bCs/>
                <w:color w:val="000000"/>
              </w:rPr>
            </w:pPr>
          </w:p>
        </w:tc>
        <w:tc>
          <w:tcPr>
            <w:tcW w:w="1418" w:type="dxa"/>
            <w:vAlign w:val="center"/>
          </w:tcPr>
          <w:p w14:paraId="57426460" w14:textId="77777777" w:rsidR="007A2120" w:rsidRPr="007A2120" w:rsidRDefault="007A2120" w:rsidP="007A2120">
            <w:pPr>
              <w:jc w:val="center"/>
              <w:rPr>
                <w:rFonts w:cs="Arial"/>
                <w:b/>
                <w:bCs/>
                <w:color w:val="000000"/>
              </w:rPr>
            </w:pPr>
          </w:p>
        </w:tc>
      </w:tr>
      <w:tr w:rsidR="007A2120" w:rsidRPr="007A2120" w14:paraId="2915B2DA" w14:textId="77777777" w:rsidTr="007A2120">
        <w:trPr>
          <w:trHeight w:val="446"/>
        </w:trPr>
        <w:tc>
          <w:tcPr>
            <w:tcW w:w="704" w:type="dxa"/>
            <w:vAlign w:val="center"/>
          </w:tcPr>
          <w:p w14:paraId="23483E60" w14:textId="77777777" w:rsidR="007A2120" w:rsidRPr="007A2120" w:rsidRDefault="007A2120" w:rsidP="007A2120">
            <w:pPr>
              <w:jc w:val="center"/>
              <w:rPr>
                <w:rFonts w:cs="Arial"/>
              </w:rPr>
            </w:pPr>
            <w:r w:rsidRPr="007A2120">
              <w:rPr>
                <w:rFonts w:cs="Arial"/>
              </w:rPr>
              <w:t>18</w:t>
            </w:r>
          </w:p>
        </w:tc>
        <w:tc>
          <w:tcPr>
            <w:tcW w:w="851" w:type="dxa"/>
            <w:gridSpan w:val="2"/>
            <w:vAlign w:val="center"/>
          </w:tcPr>
          <w:p w14:paraId="60C7452A" w14:textId="370B53A9" w:rsidR="007A2120" w:rsidRPr="007A2120" w:rsidRDefault="007A2120" w:rsidP="007A2120">
            <w:pPr>
              <w:jc w:val="center"/>
              <w:rPr>
                <w:rFonts w:cs="Arial"/>
              </w:rPr>
            </w:pPr>
            <w:r w:rsidRPr="007A2120">
              <w:rPr>
                <w:rFonts w:cs="Arial"/>
              </w:rPr>
              <w:t>30,00</w:t>
            </w:r>
          </w:p>
        </w:tc>
        <w:tc>
          <w:tcPr>
            <w:tcW w:w="1134" w:type="dxa"/>
            <w:vAlign w:val="center"/>
          </w:tcPr>
          <w:p w14:paraId="2DA0FB43" w14:textId="18FDAB22" w:rsidR="007A2120" w:rsidRPr="007A2120" w:rsidRDefault="007A2120" w:rsidP="007A2120">
            <w:pPr>
              <w:jc w:val="center"/>
              <w:rPr>
                <w:rFonts w:cs="Arial"/>
              </w:rPr>
            </w:pPr>
            <w:r w:rsidRPr="007A2120">
              <w:rPr>
                <w:rFonts w:cs="Arial"/>
              </w:rPr>
              <w:t>PC</w:t>
            </w:r>
          </w:p>
        </w:tc>
        <w:tc>
          <w:tcPr>
            <w:tcW w:w="2835" w:type="dxa"/>
            <w:gridSpan w:val="3"/>
            <w:vAlign w:val="center"/>
          </w:tcPr>
          <w:p w14:paraId="7BEBB81D" w14:textId="12224012" w:rsidR="007A2120" w:rsidRPr="007A2120" w:rsidRDefault="007A2120" w:rsidP="007A2120">
            <w:pPr>
              <w:spacing w:line="276" w:lineRule="auto"/>
              <w:rPr>
                <w:rFonts w:cs="Arial"/>
              </w:rPr>
            </w:pPr>
            <w:r w:rsidRPr="007A2120">
              <w:rPr>
                <w:rFonts w:cs="Arial"/>
              </w:rPr>
              <w:t>Parafuso para Bucha 8 - Parafuso de aço zincado para bucha n.º 8, diâmetro compatível com buchas plásticas de fixação e comprimento padrão entre 40 mm e 50 mm. Deve possuir cabeça do tipo Philips, rosca soberba ou rosca para madeira, conforme necessidade da instalação. O parafuso deve apresentar resistência mecânica adequada para fixação de eletrodutos, suportes e acessórios em alvenaria, com tratamento anticorrosivo (zincagem). Pacote com 200 (duzentas) unidades/peças.</w:t>
            </w:r>
          </w:p>
        </w:tc>
        <w:tc>
          <w:tcPr>
            <w:tcW w:w="1134" w:type="dxa"/>
            <w:vAlign w:val="center"/>
          </w:tcPr>
          <w:p w14:paraId="1D033503" w14:textId="77777777" w:rsidR="007A2120" w:rsidRPr="007A2120" w:rsidRDefault="007A2120" w:rsidP="007A2120">
            <w:pPr>
              <w:jc w:val="center"/>
              <w:rPr>
                <w:rFonts w:cs="Arial"/>
                <w:b/>
                <w:bCs/>
                <w:color w:val="000000"/>
              </w:rPr>
            </w:pPr>
          </w:p>
        </w:tc>
        <w:tc>
          <w:tcPr>
            <w:tcW w:w="1700" w:type="dxa"/>
            <w:vAlign w:val="center"/>
          </w:tcPr>
          <w:p w14:paraId="1F156CF6" w14:textId="77777777" w:rsidR="007A2120" w:rsidRPr="007A2120" w:rsidRDefault="007A2120" w:rsidP="007A2120">
            <w:pPr>
              <w:jc w:val="center"/>
              <w:rPr>
                <w:rFonts w:cs="Arial"/>
                <w:b/>
                <w:bCs/>
                <w:color w:val="000000"/>
              </w:rPr>
            </w:pPr>
          </w:p>
        </w:tc>
        <w:tc>
          <w:tcPr>
            <w:tcW w:w="1418" w:type="dxa"/>
            <w:vAlign w:val="center"/>
          </w:tcPr>
          <w:p w14:paraId="1401EE0A" w14:textId="77777777" w:rsidR="007A2120" w:rsidRPr="007A2120" w:rsidRDefault="007A2120" w:rsidP="007A2120">
            <w:pPr>
              <w:jc w:val="center"/>
              <w:rPr>
                <w:rFonts w:cs="Arial"/>
                <w:b/>
                <w:bCs/>
                <w:color w:val="000000"/>
              </w:rPr>
            </w:pPr>
          </w:p>
        </w:tc>
      </w:tr>
      <w:tr w:rsidR="007A2120" w:rsidRPr="007A2120" w14:paraId="1C8EC108" w14:textId="77777777" w:rsidTr="007A2120">
        <w:trPr>
          <w:trHeight w:val="446"/>
        </w:trPr>
        <w:tc>
          <w:tcPr>
            <w:tcW w:w="704" w:type="dxa"/>
            <w:vAlign w:val="center"/>
          </w:tcPr>
          <w:p w14:paraId="407B1808" w14:textId="77777777" w:rsidR="007A2120" w:rsidRPr="007A2120" w:rsidRDefault="007A2120" w:rsidP="007A2120">
            <w:pPr>
              <w:jc w:val="center"/>
              <w:rPr>
                <w:rFonts w:cs="Arial"/>
              </w:rPr>
            </w:pPr>
            <w:r w:rsidRPr="007A2120">
              <w:rPr>
                <w:rFonts w:cs="Arial"/>
              </w:rPr>
              <w:t>19</w:t>
            </w:r>
          </w:p>
        </w:tc>
        <w:tc>
          <w:tcPr>
            <w:tcW w:w="851" w:type="dxa"/>
            <w:gridSpan w:val="2"/>
            <w:vAlign w:val="center"/>
          </w:tcPr>
          <w:p w14:paraId="621C3E62" w14:textId="48953D28" w:rsidR="007A2120" w:rsidRPr="007A2120" w:rsidRDefault="007A2120" w:rsidP="007A2120">
            <w:pPr>
              <w:jc w:val="center"/>
              <w:rPr>
                <w:rFonts w:cs="Arial"/>
              </w:rPr>
            </w:pPr>
            <w:r w:rsidRPr="007A2120">
              <w:rPr>
                <w:rFonts w:cs="Arial"/>
              </w:rPr>
              <w:t>5,00</w:t>
            </w:r>
          </w:p>
        </w:tc>
        <w:tc>
          <w:tcPr>
            <w:tcW w:w="1134" w:type="dxa"/>
            <w:vAlign w:val="center"/>
          </w:tcPr>
          <w:p w14:paraId="4575B0FC" w14:textId="569AE954" w:rsidR="007A2120" w:rsidRPr="007A2120" w:rsidRDefault="007A2120" w:rsidP="007A2120">
            <w:pPr>
              <w:jc w:val="center"/>
              <w:rPr>
                <w:rFonts w:cs="Arial"/>
              </w:rPr>
            </w:pPr>
            <w:r w:rsidRPr="007A2120">
              <w:rPr>
                <w:rFonts w:cs="Arial"/>
              </w:rPr>
              <w:t>PC</w:t>
            </w:r>
          </w:p>
        </w:tc>
        <w:tc>
          <w:tcPr>
            <w:tcW w:w="2835" w:type="dxa"/>
            <w:gridSpan w:val="3"/>
            <w:vAlign w:val="center"/>
          </w:tcPr>
          <w:p w14:paraId="113B0088" w14:textId="47009AA0" w:rsidR="007A2120" w:rsidRPr="007A2120" w:rsidRDefault="007A2120" w:rsidP="007A2120">
            <w:pPr>
              <w:spacing w:line="276" w:lineRule="auto"/>
              <w:rPr>
                <w:rFonts w:cs="Arial"/>
              </w:rPr>
            </w:pPr>
            <w:r w:rsidRPr="007A2120">
              <w:rPr>
                <w:rFonts w:cs="Arial"/>
              </w:rPr>
              <w:t>Bucha 6 para Fixação - Bucha de nylon nº 6, para fixação em alvenaria, resistente a vibração e tração. Compatível com parafusos nº 6, garantindo fixação de suportes, canaletas, tomadas, eletrodutos leves, entre outros. Deve possuir expansão uniforme e resistência adequada para instalações prediais. Embalagem/Pacote com 1.000 (mil) unidades.</w:t>
            </w:r>
          </w:p>
        </w:tc>
        <w:tc>
          <w:tcPr>
            <w:tcW w:w="1134" w:type="dxa"/>
            <w:vAlign w:val="center"/>
          </w:tcPr>
          <w:p w14:paraId="1F900DD7" w14:textId="77777777" w:rsidR="007A2120" w:rsidRPr="007A2120" w:rsidRDefault="007A2120" w:rsidP="007A2120">
            <w:pPr>
              <w:jc w:val="center"/>
              <w:rPr>
                <w:rFonts w:cs="Arial"/>
                <w:b/>
                <w:bCs/>
                <w:color w:val="000000"/>
              </w:rPr>
            </w:pPr>
          </w:p>
        </w:tc>
        <w:tc>
          <w:tcPr>
            <w:tcW w:w="1700" w:type="dxa"/>
            <w:vAlign w:val="center"/>
          </w:tcPr>
          <w:p w14:paraId="746FBFED" w14:textId="77777777" w:rsidR="007A2120" w:rsidRPr="007A2120" w:rsidRDefault="007A2120" w:rsidP="007A2120">
            <w:pPr>
              <w:jc w:val="center"/>
              <w:rPr>
                <w:rFonts w:cs="Arial"/>
                <w:b/>
                <w:bCs/>
                <w:color w:val="000000"/>
              </w:rPr>
            </w:pPr>
          </w:p>
        </w:tc>
        <w:tc>
          <w:tcPr>
            <w:tcW w:w="1418" w:type="dxa"/>
            <w:vAlign w:val="center"/>
          </w:tcPr>
          <w:p w14:paraId="7E22EA98" w14:textId="77777777" w:rsidR="007A2120" w:rsidRPr="007A2120" w:rsidRDefault="007A2120" w:rsidP="007A2120">
            <w:pPr>
              <w:jc w:val="center"/>
              <w:rPr>
                <w:rFonts w:cs="Arial"/>
                <w:b/>
                <w:bCs/>
                <w:color w:val="000000"/>
              </w:rPr>
            </w:pPr>
          </w:p>
        </w:tc>
      </w:tr>
      <w:tr w:rsidR="007A2120" w:rsidRPr="007A2120" w14:paraId="4B68D028" w14:textId="77777777" w:rsidTr="007A2120">
        <w:trPr>
          <w:trHeight w:val="446"/>
        </w:trPr>
        <w:tc>
          <w:tcPr>
            <w:tcW w:w="704" w:type="dxa"/>
            <w:vAlign w:val="center"/>
          </w:tcPr>
          <w:p w14:paraId="2B901478" w14:textId="77777777" w:rsidR="007A2120" w:rsidRPr="007A2120" w:rsidRDefault="007A2120" w:rsidP="007A2120">
            <w:pPr>
              <w:jc w:val="center"/>
              <w:rPr>
                <w:rFonts w:cs="Arial"/>
              </w:rPr>
            </w:pPr>
            <w:r w:rsidRPr="007A2120">
              <w:rPr>
                <w:rFonts w:cs="Arial"/>
              </w:rPr>
              <w:t>20</w:t>
            </w:r>
          </w:p>
        </w:tc>
        <w:tc>
          <w:tcPr>
            <w:tcW w:w="851" w:type="dxa"/>
            <w:gridSpan w:val="2"/>
            <w:vAlign w:val="center"/>
          </w:tcPr>
          <w:p w14:paraId="3312FDED" w14:textId="2057FB4E" w:rsidR="007A2120" w:rsidRPr="007A2120" w:rsidRDefault="007A2120" w:rsidP="007A2120">
            <w:pPr>
              <w:jc w:val="center"/>
              <w:rPr>
                <w:rFonts w:cs="Arial"/>
              </w:rPr>
            </w:pPr>
            <w:r w:rsidRPr="007A2120">
              <w:rPr>
                <w:rFonts w:cs="Arial"/>
              </w:rPr>
              <w:t>50,00</w:t>
            </w:r>
          </w:p>
        </w:tc>
        <w:tc>
          <w:tcPr>
            <w:tcW w:w="1134" w:type="dxa"/>
            <w:vAlign w:val="center"/>
          </w:tcPr>
          <w:p w14:paraId="3B468A98" w14:textId="0FF61B47" w:rsidR="007A2120" w:rsidRPr="007A2120" w:rsidRDefault="007A2120" w:rsidP="007A2120">
            <w:pPr>
              <w:jc w:val="center"/>
              <w:rPr>
                <w:rFonts w:cs="Arial"/>
              </w:rPr>
            </w:pPr>
            <w:r w:rsidRPr="007A2120">
              <w:rPr>
                <w:rFonts w:cs="Arial"/>
              </w:rPr>
              <w:t>PC</w:t>
            </w:r>
          </w:p>
        </w:tc>
        <w:tc>
          <w:tcPr>
            <w:tcW w:w="2835" w:type="dxa"/>
            <w:gridSpan w:val="3"/>
            <w:vAlign w:val="center"/>
          </w:tcPr>
          <w:p w14:paraId="045F4AC0" w14:textId="7D38CCC7" w:rsidR="007A2120" w:rsidRPr="007A2120" w:rsidRDefault="007A2120" w:rsidP="007A2120">
            <w:pPr>
              <w:spacing w:line="276" w:lineRule="auto"/>
              <w:rPr>
                <w:rFonts w:cs="Arial"/>
              </w:rPr>
            </w:pPr>
            <w:r w:rsidRPr="007A2120">
              <w:rPr>
                <w:rFonts w:cs="Arial"/>
              </w:rPr>
              <w:t>Parafuso para Bucha 6 - Parafuso compatível com bucha nº 6, fabricado em aço zincado, com rosca soberba para madeira ou rosca dupla, conforme projeto. Comprimento padrão 35–45 mm (ou conforme definido). Proporciona fixação firme em conjunto com a bucha nº 6. Caixa/Embalagem/Pacote com 100 (cem) unidades/peças.</w:t>
            </w:r>
          </w:p>
        </w:tc>
        <w:tc>
          <w:tcPr>
            <w:tcW w:w="1134" w:type="dxa"/>
            <w:vAlign w:val="center"/>
          </w:tcPr>
          <w:p w14:paraId="56C34FD7" w14:textId="77777777" w:rsidR="007A2120" w:rsidRPr="007A2120" w:rsidRDefault="007A2120" w:rsidP="007A2120">
            <w:pPr>
              <w:jc w:val="center"/>
              <w:rPr>
                <w:rFonts w:cs="Arial"/>
                <w:b/>
                <w:bCs/>
                <w:color w:val="000000"/>
              </w:rPr>
            </w:pPr>
          </w:p>
        </w:tc>
        <w:tc>
          <w:tcPr>
            <w:tcW w:w="1700" w:type="dxa"/>
            <w:vAlign w:val="center"/>
          </w:tcPr>
          <w:p w14:paraId="1DDABC65" w14:textId="77777777" w:rsidR="007A2120" w:rsidRPr="007A2120" w:rsidRDefault="007A2120" w:rsidP="007A2120">
            <w:pPr>
              <w:jc w:val="center"/>
              <w:rPr>
                <w:rFonts w:cs="Arial"/>
                <w:b/>
                <w:bCs/>
                <w:color w:val="000000"/>
              </w:rPr>
            </w:pPr>
          </w:p>
        </w:tc>
        <w:tc>
          <w:tcPr>
            <w:tcW w:w="1418" w:type="dxa"/>
            <w:vAlign w:val="center"/>
          </w:tcPr>
          <w:p w14:paraId="6B7A3C51" w14:textId="77777777" w:rsidR="007A2120" w:rsidRPr="007A2120" w:rsidRDefault="007A2120" w:rsidP="007A2120">
            <w:pPr>
              <w:jc w:val="center"/>
              <w:rPr>
                <w:rFonts w:cs="Arial"/>
                <w:b/>
                <w:bCs/>
                <w:color w:val="000000"/>
              </w:rPr>
            </w:pPr>
          </w:p>
        </w:tc>
      </w:tr>
      <w:tr w:rsidR="007A2120" w:rsidRPr="007A2120" w14:paraId="05D8FA98" w14:textId="77777777" w:rsidTr="007A2120">
        <w:trPr>
          <w:trHeight w:val="446"/>
        </w:trPr>
        <w:tc>
          <w:tcPr>
            <w:tcW w:w="704" w:type="dxa"/>
            <w:vAlign w:val="center"/>
          </w:tcPr>
          <w:p w14:paraId="0F067B8E" w14:textId="77777777" w:rsidR="007A2120" w:rsidRPr="007A2120" w:rsidRDefault="007A2120" w:rsidP="007A2120">
            <w:pPr>
              <w:jc w:val="center"/>
              <w:rPr>
                <w:rFonts w:cs="Arial"/>
              </w:rPr>
            </w:pPr>
            <w:r w:rsidRPr="007A2120">
              <w:rPr>
                <w:rFonts w:cs="Arial"/>
              </w:rPr>
              <w:t>21</w:t>
            </w:r>
          </w:p>
        </w:tc>
        <w:tc>
          <w:tcPr>
            <w:tcW w:w="851" w:type="dxa"/>
            <w:gridSpan w:val="2"/>
            <w:vAlign w:val="center"/>
          </w:tcPr>
          <w:p w14:paraId="0742E4E7" w14:textId="6A5095A8" w:rsidR="007A2120" w:rsidRPr="007A2120" w:rsidRDefault="007A2120" w:rsidP="007A2120">
            <w:pPr>
              <w:jc w:val="center"/>
              <w:rPr>
                <w:rFonts w:cs="Arial"/>
              </w:rPr>
            </w:pPr>
            <w:r w:rsidRPr="007A2120">
              <w:rPr>
                <w:rFonts w:cs="Arial"/>
              </w:rPr>
              <w:t>10,00</w:t>
            </w:r>
          </w:p>
        </w:tc>
        <w:tc>
          <w:tcPr>
            <w:tcW w:w="1134" w:type="dxa"/>
            <w:vAlign w:val="center"/>
          </w:tcPr>
          <w:p w14:paraId="56A936EB" w14:textId="6F812B83" w:rsidR="007A2120" w:rsidRPr="007A2120" w:rsidRDefault="007A2120" w:rsidP="007A2120">
            <w:pPr>
              <w:jc w:val="center"/>
              <w:rPr>
                <w:rFonts w:cs="Arial"/>
              </w:rPr>
            </w:pPr>
            <w:r w:rsidRPr="007A2120">
              <w:rPr>
                <w:rFonts w:cs="Arial"/>
              </w:rPr>
              <w:t>PC</w:t>
            </w:r>
          </w:p>
        </w:tc>
        <w:tc>
          <w:tcPr>
            <w:tcW w:w="2835" w:type="dxa"/>
            <w:gridSpan w:val="3"/>
            <w:vAlign w:val="center"/>
          </w:tcPr>
          <w:p w14:paraId="6974B15D" w14:textId="0714FAA3" w:rsidR="007A2120" w:rsidRPr="007A2120" w:rsidRDefault="007A2120" w:rsidP="007A2120">
            <w:pPr>
              <w:spacing w:line="276" w:lineRule="auto"/>
              <w:rPr>
                <w:rFonts w:cs="Arial"/>
              </w:rPr>
            </w:pPr>
            <w:r w:rsidRPr="007A2120">
              <w:rPr>
                <w:rFonts w:cs="Arial"/>
              </w:rPr>
              <w:t xml:space="preserve">Parafuso Cabeça Lentilha </w:t>
            </w:r>
            <w:proofErr w:type="gramStart"/>
            <w:r w:rsidRPr="007A2120">
              <w:rPr>
                <w:rFonts w:cs="Arial"/>
              </w:rPr>
              <w:t>-  Parafuso</w:t>
            </w:r>
            <w:proofErr w:type="gramEnd"/>
            <w:r w:rsidRPr="007A2120">
              <w:rPr>
                <w:rFonts w:cs="Arial"/>
              </w:rPr>
              <w:t xml:space="preserve"> para Eletrocalha Cabeça Lentilha com Trava 1/4" x 1/2"Parafuso metálico com cabeça tipo lentilha, utilizado na fixação de tampas, emendas e acessórios de eletrocalhas. Medida 1/4" x 1/2", com sistema </w:t>
            </w:r>
            <w:r w:rsidRPr="007A2120">
              <w:rPr>
                <w:rFonts w:cs="Arial"/>
              </w:rPr>
              <w:lastRenderedPageBreak/>
              <w:t>de trava integrado que evita afrouxamento por vibração. Fabricado em aço com acabamento zincado, garantindo durabilidade e resistência à corrosão. Indicado para instalações elétricas aparentes ou suspensas, seguindo o padrão de montagem de eletrocalhas. Caixa/Embalagem/Pacote com 500 (</w:t>
            </w:r>
            <w:proofErr w:type="spellStart"/>
            <w:r w:rsidRPr="007A2120">
              <w:rPr>
                <w:rFonts w:cs="Arial"/>
              </w:rPr>
              <w:t>quinhetas</w:t>
            </w:r>
            <w:proofErr w:type="spellEnd"/>
            <w:r w:rsidRPr="007A2120">
              <w:rPr>
                <w:rFonts w:cs="Arial"/>
              </w:rPr>
              <w:t>) unidades/peças</w:t>
            </w:r>
          </w:p>
        </w:tc>
        <w:tc>
          <w:tcPr>
            <w:tcW w:w="1134" w:type="dxa"/>
            <w:vAlign w:val="center"/>
          </w:tcPr>
          <w:p w14:paraId="3CC51BB8" w14:textId="77777777" w:rsidR="007A2120" w:rsidRPr="007A2120" w:rsidRDefault="007A2120" w:rsidP="007A2120">
            <w:pPr>
              <w:jc w:val="center"/>
              <w:rPr>
                <w:rFonts w:cs="Arial"/>
                <w:b/>
                <w:bCs/>
                <w:color w:val="000000"/>
              </w:rPr>
            </w:pPr>
          </w:p>
        </w:tc>
        <w:tc>
          <w:tcPr>
            <w:tcW w:w="1700" w:type="dxa"/>
            <w:vAlign w:val="center"/>
          </w:tcPr>
          <w:p w14:paraId="70C54100" w14:textId="77777777" w:rsidR="007A2120" w:rsidRPr="007A2120" w:rsidRDefault="007A2120" w:rsidP="007A2120">
            <w:pPr>
              <w:jc w:val="center"/>
              <w:rPr>
                <w:rFonts w:cs="Arial"/>
                <w:b/>
                <w:bCs/>
                <w:color w:val="000000"/>
              </w:rPr>
            </w:pPr>
          </w:p>
        </w:tc>
        <w:tc>
          <w:tcPr>
            <w:tcW w:w="1418" w:type="dxa"/>
            <w:vAlign w:val="center"/>
          </w:tcPr>
          <w:p w14:paraId="5A5B9110" w14:textId="77777777" w:rsidR="007A2120" w:rsidRPr="007A2120" w:rsidRDefault="007A2120" w:rsidP="007A2120">
            <w:pPr>
              <w:jc w:val="center"/>
              <w:rPr>
                <w:rFonts w:cs="Arial"/>
                <w:b/>
                <w:bCs/>
                <w:color w:val="000000"/>
              </w:rPr>
            </w:pPr>
          </w:p>
        </w:tc>
      </w:tr>
      <w:tr w:rsidR="007A2120" w:rsidRPr="007A2120" w14:paraId="1E18BAD5" w14:textId="77777777" w:rsidTr="007A2120">
        <w:trPr>
          <w:trHeight w:val="446"/>
        </w:trPr>
        <w:tc>
          <w:tcPr>
            <w:tcW w:w="704" w:type="dxa"/>
            <w:vAlign w:val="center"/>
          </w:tcPr>
          <w:p w14:paraId="70123C48" w14:textId="77777777" w:rsidR="007A2120" w:rsidRPr="007A2120" w:rsidRDefault="007A2120" w:rsidP="007A2120">
            <w:pPr>
              <w:jc w:val="center"/>
              <w:rPr>
                <w:rFonts w:cs="Arial"/>
              </w:rPr>
            </w:pPr>
            <w:r w:rsidRPr="007A2120">
              <w:rPr>
                <w:rFonts w:cs="Arial"/>
              </w:rPr>
              <w:t>22</w:t>
            </w:r>
          </w:p>
        </w:tc>
        <w:tc>
          <w:tcPr>
            <w:tcW w:w="851" w:type="dxa"/>
            <w:gridSpan w:val="2"/>
            <w:vAlign w:val="center"/>
          </w:tcPr>
          <w:p w14:paraId="348455D8" w14:textId="308A4252" w:rsidR="007A2120" w:rsidRPr="007A2120" w:rsidRDefault="007A2120" w:rsidP="007A2120">
            <w:pPr>
              <w:jc w:val="center"/>
              <w:rPr>
                <w:rFonts w:cs="Arial"/>
              </w:rPr>
            </w:pPr>
            <w:r w:rsidRPr="007A2120">
              <w:rPr>
                <w:rFonts w:cs="Arial"/>
              </w:rPr>
              <w:t>5,00</w:t>
            </w:r>
          </w:p>
        </w:tc>
        <w:tc>
          <w:tcPr>
            <w:tcW w:w="1134" w:type="dxa"/>
            <w:vAlign w:val="center"/>
          </w:tcPr>
          <w:p w14:paraId="63D26DDC" w14:textId="496F2DAF" w:rsidR="007A2120" w:rsidRPr="007A2120" w:rsidRDefault="007A2120" w:rsidP="007A2120">
            <w:pPr>
              <w:jc w:val="center"/>
              <w:rPr>
                <w:rFonts w:cs="Arial"/>
              </w:rPr>
            </w:pPr>
            <w:r w:rsidRPr="007A2120">
              <w:rPr>
                <w:rFonts w:cs="Arial"/>
              </w:rPr>
              <w:t>PC</w:t>
            </w:r>
          </w:p>
        </w:tc>
        <w:tc>
          <w:tcPr>
            <w:tcW w:w="2835" w:type="dxa"/>
            <w:gridSpan w:val="3"/>
            <w:vAlign w:val="center"/>
          </w:tcPr>
          <w:p w14:paraId="0EE40E8B" w14:textId="4ADFFAEF" w:rsidR="007A2120" w:rsidRPr="007A2120" w:rsidRDefault="007A2120" w:rsidP="007A2120">
            <w:pPr>
              <w:spacing w:line="276" w:lineRule="auto"/>
              <w:rPr>
                <w:rFonts w:cs="Arial"/>
              </w:rPr>
            </w:pPr>
            <w:r w:rsidRPr="007A2120">
              <w:rPr>
                <w:rFonts w:cs="Arial"/>
              </w:rPr>
              <w:t xml:space="preserve">Porca Sextavada 1/4" com Trava - Porca sextavada com rosca 1/4", adequada para uso com parafuso cabeça lentilha em sistemas de eletrocalhas. Possui sistema de trava que evita o afrouxamento por vibração, garantindo maior segurança na fixação. Fabricada em aço zincado, com boa resistência mecânica e proteção contra corrosão. Indicada para montagem de tampas, emendas e acessórios de </w:t>
            </w:r>
            <w:proofErr w:type="spellStart"/>
            <w:proofErr w:type="gramStart"/>
            <w:r w:rsidRPr="007A2120">
              <w:rPr>
                <w:rFonts w:cs="Arial"/>
              </w:rPr>
              <w:t>eletrocalhas.Caixa</w:t>
            </w:r>
            <w:proofErr w:type="spellEnd"/>
            <w:proofErr w:type="gramEnd"/>
            <w:r w:rsidRPr="007A2120">
              <w:rPr>
                <w:rFonts w:cs="Arial"/>
              </w:rPr>
              <w:t>/Embalagem/Pacote com 1000 (mil) unidades/Peças</w:t>
            </w:r>
          </w:p>
        </w:tc>
        <w:tc>
          <w:tcPr>
            <w:tcW w:w="1134" w:type="dxa"/>
            <w:vAlign w:val="center"/>
          </w:tcPr>
          <w:p w14:paraId="5E0EB619" w14:textId="77777777" w:rsidR="007A2120" w:rsidRPr="007A2120" w:rsidRDefault="007A2120" w:rsidP="007A2120">
            <w:pPr>
              <w:jc w:val="center"/>
              <w:rPr>
                <w:rFonts w:cs="Arial"/>
                <w:b/>
                <w:bCs/>
                <w:color w:val="000000"/>
              </w:rPr>
            </w:pPr>
          </w:p>
        </w:tc>
        <w:tc>
          <w:tcPr>
            <w:tcW w:w="1700" w:type="dxa"/>
            <w:vAlign w:val="center"/>
          </w:tcPr>
          <w:p w14:paraId="756CC17C" w14:textId="77777777" w:rsidR="007A2120" w:rsidRPr="007A2120" w:rsidRDefault="007A2120" w:rsidP="007A2120">
            <w:pPr>
              <w:jc w:val="center"/>
              <w:rPr>
                <w:rFonts w:cs="Arial"/>
                <w:b/>
                <w:bCs/>
                <w:color w:val="000000"/>
              </w:rPr>
            </w:pPr>
          </w:p>
        </w:tc>
        <w:tc>
          <w:tcPr>
            <w:tcW w:w="1418" w:type="dxa"/>
            <w:vAlign w:val="center"/>
          </w:tcPr>
          <w:p w14:paraId="68479B2B" w14:textId="77777777" w:rsidR="007A2120" w:rsidRPr="007A2120" w:rsidRDefault="007A2120" w:rsidP="007A2120">
            <w:pPr>
              <w:jc w:val="center"/>
              <w:rPr>
                <w:rFonts w:cs="Arial"/>
                <w:b/>
                <w:bCs/>
                <w:color w:val="000000"/>
              </w:rPr>
            </w:pPr>
          </w:p>
        </w:tc>
      </w:tr>
      <w:tr w:rsidR="007A2120" w:rsidRPr="007A2120" w14:paraId="37A1414C" w14:textId="77777777" w:rsidTr="007A2120">
        <w:trPr>
          <w:trHeight w:val="446"/>
        </w:trPr>
        <w:tc>
          <w:tcPr>
            <w:tcW w:w="704" w:type="dxa"/>
            <w:vAlign w:val="center"/>
          </w:tcPr>
          <w:p w14:paraId="35C43AAC" w14:textId="77777777" w:rsidR="007A2120" w:rsidRPr="007A2120" w:rsidRDefault="007A2120" w:rsidP="007A2120">
            <w:pPr>
              <w:jc w:val="center"/>
              <w:rPr>
                <w:rFonts w:cs="Arial"/>
              </w:rPr>
            </w:pPr>
            <w:r w:rsidRPr="007A2120">
              <w:rPr>
                <w:rFonts w:cs="Arial"/>
              </w:rPr>
              <w:t>23</w:t>
            </w:r>
          </w:p>
        </w:tc>
        <w:tc>
          <w:tcPr>
            <w:tcW w:w="851" w:type="dxa"/>
            <w:gridSpan w:val="2"/>
            <w:vAlign w:val="center"/>
          </w:tcPr>
          <w:p w14:paraId="0B0D76E9" w14:textId="431F1A08" w:rsidR="007A2120" w:rsidRPr="007A2120" w:rsidRDefault="007A2120" w:rsidP="007A2120">
            <w:pPr>
              <w:jc w:val="center"/>
              <w:rPr>
                <w:rFonts w:cs="Arial"/>
              </w:rPr>
            </w:pPr>
            <w:r w:rsidRPr="007A2120">
              <w:rPr>
                <w:rFonts w:cs="Arial"/>
              </w:rPr>
              <w:t>50,00</w:t>
            </w:r>
          </w:p>
        </w:tc>
        <w:tc>
          <w:tcPr>
            <w:tcW w:w="1134" w:type="dxa"/>
            <w:vAlign w:val="center"/>
          </w:tcPr>
          <w:p w14:paraId="57F55072" w14:textId="49387E65" w:rsidR="007A2120" w:rsidRPr="007A2120" w:rsidRDefault="007A2120" w:rsidP="007A2120">
            <w:pPr>
              <w:jc w:val="center"/>
              <w:rPr>
                <w:rFonts w:cs="Arial"/>
              </w:rPr>
            </w:pPr>
            <w:r w:rsidRPr="007A2120">
              <w:rPr>
                <w:rFonts w:cs="Arial"/>
              </w:rPr>
              <w:t>PC</w:t>
            </w:r>
          </w:p>
        </w:tc>
        <w:tc>
          <w:tcPr>
            <w:tcW w:w="2835" w:type="dxa"/>
            <w:gridSpan w:val="3"/>
            <w:vAlign w:val="center"/>
          </w:tcPr>
          <w:p w14:paraId="61BB5270" w14:textId="0DAA73C0" w:rsidR="007A2120" w:rsidRPr="007A2120" w:rsidRDefault="007A2120" w:rsidP="007A2120">
            <w:pPr>
              <w:spacing w:line="276" w:lineRule="auto"/>
              <w:rPr>
                <w:rFonts w:cs="Arial"/>
              </w:rPr>
            </w:pPr>
            <w:r w:rsidRPr="007A2120">
              <w:rPr>
                <w:rFonts w:cs="Arial"/>
              </w:rPr>
              <w:t>Arruela Lisa 1/4" - Arruela metálica lisa, rosca 1/4", utilizada para distribuir a carga de aperto do parafuso e proteger a superfície da eletrocalha. Fabricada em aço zincado, garantindo resistência à corrosão. Caixa/Embalagem/Pacote com 100 (cem) unidades/Peças</w:t>
            </w:r>
          </w:p>
        </w:tc>
        <w:tc>
          <w:tcPr>
            <w:tcW w:w="1134" w:type="dxa"/>
            <w:vAlign w:val="center"/>
          </w:tcPr>
          <w:p w14:paraId="6A5683D4" w14:textId="77777777" w:rsidR="007A2120" w:rsidRPr="007A2120" w:rsidRDefault="007A2120" w:rsidP="007A2120">
            <w:pPr>
              <w:jc w:val="center"/>
              <w:rPr>
                <w:rFonts w:cs="Arial"/>
                <w:b/>
                <w:bCs/>
                <w:color w:val="000000"/>
              </w:rPr>
            </w:pPr>
          </w:p>
        </w:tc>
        <w:tc>
          <w:tcPr>
            <w:tcW w:w="1700" w:type="dxa"/>
            <w:vAlign w:val="center"/>
          </w:tcPr>
          <w:p w14:paraId="140C407F" w14:textId="77777777" w:rsidR="007A2120" w:rsidRPr="007A2120" w:rsidRDefault="007A2120" w:rsidP="007A2120">
            <w:pPr>
              <w:jc w:val="center"/>
              <w:rPr>
                <w:rFonts w:cs="Arial"/>
                <w:b/>
                <w:bCs/>
                <w:color w:val="000000"/>
              </w:rPr>
            </w:pPr>
          </w:p>
        </w:tc>
        <w:tc>
          <w:tcPr>
            <w:tcW w:w="1418" w:type="dxa"/>
            <w:vAlign w:val="center"/>
          </w:tcPr>
          <w:p w14:paraId="351311DE" w14:textId="77777777" w:rsidR="007A2120" w:rsidRPr="007A2120" w:rsidRDefault="007A2120" w:rsidP="007A2120">
            <w:pPr>
              <w:jc w:val="center"/>
              <w:rPr>
                <w:rFonts w:cs="Arial"/>
                <w:b/>
                <w:bCs/>
                <w:color w:val="000000"/>
              </w:rPr>
            </w:pPr>
          </w:p>
        </w:tc>
      </w:tr>
      <w:tr w:rsidR="007A2120" w:rsidRPr="007A2120" w14:paraId="7247A188" w14:textId="77777777" w:rsidTr="007A2120">
        <w:trPr>
          <w:trHeight w:val="446"/>
        </w:trPr>
        <w:tc>
          <w:tcPr>
            <w:tcW w:w="704" w:type="dxa"/>
            <w:vAlign w:val="center"/>
          </w:tcPr>
          <w:p w14:paraId="4052DDAC" w14:textId="77777777" w:rsidR="007A2120" w:rsidRPr="007A2120" w:rsidRDefault="007A2120" w:rsidP="007A2120">
            <w:pPr>
              <w:jc w:val="center"/>
              <w:rPr>
                <w:rFonts w:cs="Arial"/>
              </w:rPr>
            </w:pPr>
            <w:r w:rsidRPr="007A2120">
              <w:rPr>
                <w:rFonts w:cs="Arial"/>
              </w:rPr>
              <w:t>24</w:t>
            </w:r>
          </w:p>
        </w:tc>
        <w:tc>
          <w:tcPr>
            <w:tcW w:w="851" w:type="dxa"/>
            <w:gridSpan w:val="2"/>
            <w:vAlign w:val="center"/>
          </w:tcPr>
          <w:p w14:paraId="324E1C48" w14:textId="1B36815F" w:rsidR="007A2120" w:rsidRPr="007A2120" w:rsidRDefault="007A2120" w:rsidP="007A2120">
            <w:pPr>
              <w:jc w:val="center"/>
              <w:rPr>
                <w:rFonts w:cs="Arial"/>
              </w:rPr>
            </w:pPr>
            <w:r w:rsidRPr="007A2120">
              <w:rPr>
                <w:rFonts w:cs="Arial"/>
              </w:rPr>
              <w:t>2,00</w:t>
            </w:r>
          </w:p>
        </w:tc>
        <w:tc>
          <w:tcPr>
            <w:tcW w:w="1134" w:type="dxa"/>
            <w:vAlign w:val="center"/>
          </w:tcPr>
          <w:p w14:paraId="4601A569" w14:textId="1755D125" w:rsidR="007A2120" w:rsidRPr="007A2120" w:rsidRDefault="007A2120" w:rsidP="007A2120">
            <w:pPr>
              <w:jc w:val="center"/>
              <w:rPr>
                <w:rFonts w:cs="Arial"/>
              </w:rPr>
            </w:pPr>
            <w:r w:rsidRPr="007A2120">
              <w:rPr>
                <w:rFonts w:cs="Arial"/>
              </w:rPr>
              <w:t>PC</w:t>
            </w:r>
          </w:p>
        </w:tc>
        <w:tc>
          <w:tcPr>
            <w:tcW w:w="2835" w:type="dxa"/>
            <w:gridSpan w:val="3"/>
            <w:vAlign w:val="center"/>
          </w:tcPr>
          <w:p w14:paraId="510FD091" w14:textId="5F2746D1" w:rsidR="007A2120" w:rsidRPr="007A2120" w:rsidRDefault="007A2120" w:rsidP="007A2120">
            <w:pPr>
              <w:spacing w:line="276" w:lineRule="auto"/>
              <w:rPr>
                <w:rFonts w:cs="Arial"/>
              </w:rPr>
            </w:pPr>
            <w:r w:rsidRPr="007A2120">
              <w:rPr>
                <w:rFonts w:cs="Arial"/>
              </w:rPr>
              <w:t xml:space="preserve">Abraçadeira para Eletroduto Tipo D com Copo – 1" - Abraçadeira metálica tipo “D”, com copo, destinada à fixação de eletrodutos de 1 polegada em paredes, tetos ou estruturas metálicas. Fabricada em aço galvanizado, garantindo alta resistência mecânica e proteção contra corrosão. Proporciona sustentação firme, alinhamento adequado da tubulação e segurança em instalações elétricas aparentes. </w:t>
            </w:r>
            <w:r w:rsidRPr="007A2120">
              <w:rPr>
                <w:rFonts w:cs="Arial"/>
              </w:rPr>
              <w:lastRenderedPageBreak/>
              <w:t xml:space="preserve">Caixa/Embalagem/Pacote com 100 (cem) unidades/Peças </w:t>
            </w:r>
          </w:p>
        </w:tc>
        <w:tc>
          <w:tcPr>
            <w:tcW w:w="1134" w:type="dxa"/>
            <w:vAlign w:val="center"/>
          </w:tcPr>
          <w:p w14:paraId="66C11873" w14:textId="77777777" w:rsidR="007A2120" w:rsidRPr="007A2120" w:rsidRDefault="007A2120" w:rsidP="007A2120">
            <w:pPr>
              <w:jc w:val="center"/>
              <w:rPr>
                <w:rFonts w:cs="Arial"/>
                <w:b/>
                <w:bCs/>
                <w:color w:val="000000"/>
              </w:rPr>
            </w:pPr>
          </w:p>
        </w:tc>
        <w:tc>
          <w:tcPr>
            <w:tcW w:w="1700" w:type="dxa"/>
            <w:vAlign w:val="center"/>
          </w:tcPr>
          <w:p w14:paraId="18D3E273" w14:textId="77777777" w:rsidR="007A2120" w:rsidRPr="007A2120" w:rsidRDefault="007A2120" w:rsidP="007A2120">
            <w:pPr>
              <w:jc w:val="center"/>
              <w:rPr>
                <w:rFonts w:cs="Arial"/>
                <w:b/>
                <w:bCs/>
                <w:color w:val="000000"/>
              </w:rPr>
            </w:pPr>
          </w:p>
        </w:tc>
        <w:tc>
          <w:tcPr>
            <w:tcW w:w="1418" w:type="dxa"/>
            <w:vAlign w:val="center"/>
          </w:tcPr>
          <w:p w14:paraId="13A3141F" w14:textId="77777777" w:rsidR="007A2120" w:rsidRPr="007A2120" w:rsidRDefault="007A2120" w:rsidP="007A2120">
            <w:pPr>
              <w:jc w:val="center"/>
              <w:rPr>
                <w:rFonts w:cs="Arial"/>
                <w:b/>
                <w:bCs/>
                <w:color w:val="000000"/>
              </w:rPr>
            </w:pPr>
          </w:p>
        </w:tc>
      </w:tr>
      <w:tr w:rsidR="007A2120" w:rsidRPr="007A2120" w14:paraId="276BC2A9" w14:textId="77777777" w:rsidTr="007A2120">
        <w:trPr>
          <w:trHeight w:val="446"/>
        </w:trPr>
        <w:tc>
          <w:tcPr>
            <w:tcW w:w="704" w:type="dxa"/>
            <w:vAlign w:val="center"/>
          </w:tcPr>
          <w:p w14:paraId="410CC80E" w14:textId="77777777" w:rsidR="007A2120" w:rsidRPr="007A2120" w:rsidRDefault="007A2120" w:rsidP="007A2120">
            <w:pPr>
              <w:jc w:val="center"/>
              <w:rPr>
                <w:rFonts w:cs="Arial"/>
              </w:rPr>
            </w:pPr>
            <w:r w:rsidRPr="007A2120">
              <w:rPr>
                <w:rFonts w:cs="Arial"/>
              </w:rPr>
              <w:t>25</w:t>
            </w:r>
          </w:p>
        </w:tc>
        <w:tc>
          <w:tcPr>
            <w:tcW w:w="851" w:type="dxa"/>
            <w:gridSpan w:val="2"/>
            <w:vAlign w:val="center"/>
          </w:tcPr>
          <w:p w14:paraId="033A7878" w14:textId="150DD289" w:rsidR="007A2120" w:rsidRPr="007A2120" w:rsidRDefault="007A2120" w:rsidP="007A2120">
            <w:pPr>
              <w:jc w:val="center"/>
              <w:rPr>
                <w:rFonts w:cs="Arial"/>
              </w:rPr>
            </w:pPr>
            <w:r w:rsidRPr="007A2120">
              <w:rPr>
                <w:rFonts w:cs="Arial"/>
              </w:rPr>
              <w:t>50,00</w:t>
            </w:r>
          </w:p>
        </w:tc>
        <w:tc>
          <w:tcPr>
            <w:tcW w:w="1134" w:type="dxa"/>
            <w:vAlign w:val="center"/>
          </w:tcPr>
          <w:p w14:paraId="7A2A9619" w14:textId="524533DC" w:rsidR="007A2120" w:rsidRPr="007A2120" w:rsidRDefault="007A2120" w:rsidP="007A2120">
            <w:pPr>
              <w:jc w:val="center"/>
              <w:rPr>
                <w:rFonts w:cs="Arial"/>
              </w:rPr>
            </w:pPr>
            <w:r w:rsidRPr="007A2120">
              <w:rPr>
                <w:rFonts w:cs="Arial"/>
              </w:rPr>
              <w:t>PC</w:t>
            </w:r>
          </w:p>
        </w:tc>
        <w:tc>
          <w:tcPr>
            <w:tcW w:w="2835" w:type="dxa"/>
            <w:gridSpan w:val="3"/>
            <w:vAlign w:val="center"/>
          </w:tcPr>
          <w:p w14:paraId="6FBDFB65" w14:textId="00D4B75E" w:rsidR="007A2120" w:rsidRPr="007A2120" w:rsidRDefault="007A2120" w:rsidP="007A2120">
            <w:pPr>
              <w:spacing w:line="276" w:lineRule="auto"/>
              <w:rPr>
                <w:rFonts w:cs="Arial"/>
              </w:rPr>
            </w:pPr>
            <w:r w:rsidRPr="007A2120">
              <w:rPr>
                <w:rFonts w:cs="Arial"/>
              </w:rPr>
              <w:t>Abraçadeira para Eletroduto Tipo D com Copo – 2" - Abraçadeira metálica tipo “D”, com copo, destinada à fixação de eletrodutos de 2 polegadas em paredes, tetos ou estruturas metálicas. Produzida em aço galvanizado, oferecendo elevada resistência mecânica e proteção contra corrosão. Garante sustentação firme do eletroduto, alinhamento adequado da tubulação e segurança em instalações elétricas aparentes. Caixa/Embalagem/Pacote com 10 (dez) unidades/Peças</w:t>
            </w:r>
          </w:p>
        </w:tc>
        <w:tc>
          <w:tcPr>
            <w:tcW w:w="1134" w:type="dxa"/>
            <w:vAlign w:val="center"/>
          </w:tcPr>
          <w:p w14:paraId="66623665" w14:textId="77777777" w:rsidR="007A2120" w:rsidRPr="007A2120" w:rsidRDefault="007A2120" w:rsidP="007A2120">
            <w:pPr>
              <w:jc w:val="center"/>
              <w:rPr>
                <w:rFonts w:cs="Arial"/>
                <w:b/>
                <w:bCs/>
                <w:color w:val="000000"/>
              </w:rPr>
            </w:pPr>
          </w:p>
        </w:tc>
        <w:tc>
          <w:tcPr>
            <w:tcW w:w="1700" w:type="dxa"/>
            <w:vAlign w:val="center"/>
          </w:tcPr>
          <w:p w14:paraId="60CD9F53" w14:textId="77777777" w:rsidR="007A2120" w:rsidRPr="007A2120" w:rsidRDefault="007A2120" w:rsidP="007A2120">
            <w:pPr>
              <w:jc w:val="center"/>
              <w:rPr>
                <w:rFonts w:cs="Arial"/>
                <w:b/>
                <w:bCs/>
                <w:color w:val="000000"/>
              </w:rPr>
            </w:pPr>
          </w:p>
        </w:tc>
        <w:tc>
          <w:tcPr>
            <w:tcW w:w="1418" w:type="dxa"/>
            <w:vAlign w:val="center"/>
          </w:tcPr>
          <w:p w14:paraId="4B661CCD" w14:textId="77777777" w:rsidR="007A2120" w:rsidRPr="007A2120" w:rsidRDefault="007A2120" w:rsidP="007A2120">
            <w:pPr>
              <w:jc w:val="center"/>
              <w:rPr>
                <w:rFonts w:cs="Arial"/>
                <w:b/>
                <w:bCs/>
                <w:color w:val="000000"/>
              </w:rPr>
            </w:pPr>
          </w:p>
        </w:tc>
      </w:tr>
      <w:tr w:rsidR="007A2120" w:rsidRPr="007A2120" w14:paraId="48A347EB" w14:textId="77777777" w:rsidTr="007A2120">
        <w:trPr>
          <w:trHeight w:val="446"/>
        </w:trPr>
        <w:tc>
          <w:tcPr>
            <w:tcW w:w="704" w:type="dxa"/>
            <w:vAlign w:val="center"/>
          </w:tcPr>
          <w:p w14:paraId="6C178D3B" w14:textId="77777777" w:rsidR="007A2120" w:rsidRPr="007A2120" w:rsidRDefault="007A2120" w:rsidP="007A2120">
            <w:pPr>
              <w:jc w:val="center"/>
              <w:rPr>
                <w:rFonts w:cs="Arial"/>
              </w:rPr>
            </w:pPr>
            <w:r w:rsidRPr="007A2120">
              <w:rPr>
                <w:rFonts w:cs="Arial"/>
              </w:rPr>
              <w:t>26</w:t>
            </w:r>
          </w:p>
        </w:tc>
        <w:tc>
          <w:tcPr>
            <w:tcW w:w="851" w:type="dxa"/>
            <w:gridSpan w:val="2"/>
            <w:vAlign w:val="center"/>
          </w:tcPr>
          <w:p w14:paraId="3C87680B" w14:textId="4E528E03" w:rsidR="007A2120" w:rsidRPr="007A2120" w:rsidRDefault="007A2120" w:rsidP="007A2120">
            <w:pPr>
              <w:jc w:val="center"/>
              <w:rPr>
                <w:rFonts w:cs="Arial"/>
              </w:rPr>
            </w:pPr>
            <w:r w:rsidRPr="007A2120">
              <w:rPr>
                <w:rFonts w:cs="Arial"/>
              </w:rPr>
              <w:t>300,00</w:t>
            </w:r>
          </w:p>
        </w:tc>
        <w:tc>
          <w:tcPr>
            <w:tcW w:w="1134" w:type="dxa"/>
            <w:vAlign w:val="center"/>
          </w:tcPr>
          <w:p w14:paraId="30D200FF" w14:textId="43E35A56" w:rsidR="007A2120" w:rsidRPr="007A2120" w:rsidRDefault="007A2120" w:rsidP="007A2120">
            <w:pPr>
              <w:jc w:val="center"/>
              <w:rPr>
                <w:rFonts w:cs="Arial"/>
              </w:rPr>
            </w:pPr>
            <w:r w:rsidRPr="007A2120">
              <w:rPr>
                <w:rFonts w:cs="Arial"/>
              </w:rPr>
              <w:t>UN</w:t>
            </w:r>
          </w:p>
        </w:tc>
        <w:tc>
          <w:tcPr>
            <w:tcW w:w="2835" w:type="dxa"/>
            <w:gridSpan w:val="3"/>
            <w:vAlign w:val="center"/>
          </w:tcPr>
          <w:p w14:paraId="1B508949" w14:textId="7B8B32CA" w:rsidR="007A2120" w:rsidRPr="007A2120" w:rsidRDefault="007A2120" w:rsidP="007A2120">
            <w:pPr>
              <w:spacing w:line="276" w:lineRule="auto"/>
              <w:rPr>
                <w:rFonts w:cs="Arial"/>
              </w:rPr>
            </w:pPr>
            <w:r w:rsidRPr="007A2120">
              <w:rPr>
                <w:rFonts w:cs="Arial"/>
              </w:rPr>
              <w:t xml:space="preserve">Fita Isolante 18 mm x 20 m - Fita isolante profissional, na dimensão 18 mm x 20 metros, na cor preta, </w:t>
            </w:r>
            <w:proofErr w:type="gramStart"/>
            <w:r w:rsidRPr="007A2120">
              <w:rPr>
                <w:rFonts w:cs="Arial"/>
              </w:rPr>
              <w:t>Produzida</w:t>
            </w:r>
            <w:proofErr w:type="gramEnd"/>
            <w:r w:rsidRPr="007A2120">
              <w:rPr>
                <w:rFonts w:cs="Arial"/>
              </w:rPr>
              <w:t xml:space="preserve"> em PVC de alto desempenho, autoextinguível e com excelente adesão, elasticidade e resistência mecânica. Indicada para isolamento elétrico em instalações de baixa tensão e aplicações que exigem maior durabilidade. Mantém desempenho mesmo em condições adversas, com resistência à umidade, abrasão, raios UV e variações de temperatura. Produto reconhecido pela qualidade superior e durabilidade, garantindo segurança e confiabilidade nas instalações elétricas.</w:t>
            </w:r>
          </w:p>
        </w:tc>
        <w:tc>
          <w:tcPr>
            <w:tcW w:w="1134" w:type="dxa"/>
            <w:vAlign w:val="center"/>
          </w:tcPr>
          <w:p w14:paraId="7BAF7787" w14:textId="77777777" w:rsidR="007A2120" w:rsidRPr="007A2120" w:rsidRDefault="007A2120" w:rsidP="007A2120">
            <w:pPr>
              <w:jc w:val="center"/>
              <w:rPr>
                <w:rFonts w:cs="Arial"/>
                <w:b/>
                <w:bCs/>
                <w:color w:val="000000"/>
              </w:rPr>
            </w:pPr>
          </w:p>
        </w:tc>
        <w:tc>
          <w:tcPr>
            <w:tcW w:w="1700" w:type="dxa"/>
            <w:vAlign w:val="center"/>
          </w:tcPr>
          <w:p w14:paraId="15897739" w14:textId="77777777" w:rsidR="007A2120" w:rsidRPr="007A2120" w:rsidRDefault="007A2120" w:rsidP="007A2120">
            <w:pPr>
              <w:jc w:val="center"/>
              <w:rPr>
                <w:rFonts w:cs="Arial"/>
                <w:b/>
                <w:bCs/>
                <w:color w:val="000000"/>
              </w:rPr>
            </w:pPr>
          </w:p>
        </w:tc>
        <w:tc>
          <w:tcPr>
            <w:tcW w:w="1418" w:type="dxa"/>
            <w:vAlign w:val="center"/>
          </w:tcPr>
          <w:p w14:paraId="55AF7EE0" w14:textId="77777777" w:rsidR="007A2120" w:rsidRPr="007A2120" w:rsidRDefault="007A2120" w:rsidP="007A2120">
            <w:pPr>
              <w:jc w:val="center"/>
              <w:rPr>
                <w:rFonts w:cs="Arial"/>
                <w:b/>
                <w:bCs/>
                <w:color w:val="000000"/>
              </w:rPr>
            </w:pPr>
          </w:p>
        </w:tc>
      </w:tr>
      <w:tr w:rsidR="007A2120" w:rsidRPr="007A2120" w14:paraId="69461CD4" w14:textId="77777777" w:rsidTr="007A2120">
        <w:trPr>
          <w:trHeight w:val="446"/>
        </w:trPr>
        <w:tc>
          <w:tcPr>
            <w:tcW w:w="704" w:type="dxa"/>
            <w:vAlign w:val="center"/>
          </w:tcPr>
          <w:p w14:paraId="3B0AD578" w14:textId="77777777" w:rsidR="007A2120" w:rsidRPr="007A2120" w:rsidRDefault="007A2120" w:rsidP="007A2120">
            <w:pPr>
              <w:jc w:val="center"/>
              <w:rPr>
                <w:rFonts w:cs="Arial"/>
              </w:rPr>
            </w:pPr>
            <w:r w:rsidRPr="007A2120">
              <w:rPr>
                <w:rFonts w:cs="Arial"/>
              </w:rPr>
              <w:t>27</w:t>
            </w:r>
          </w:p>
        </w:tc>
        <w:tc>
          <w:tcPr>
            <w:tcW w:w="851" w:type="dxa"/>
            <w:gridSpan w:val="2"/>
            <w:vAlign w:val="center"/>
          </w:tcPr>
          <w:p w14:paraId="2D9FE031" w14:textId="501EE46D" w:rsidR="007A2120" w:rsidRPr="007A2120" w:rsidRDefault="007A2120" w:rsidP="007A2120">
            <w:pPr>
              <w:jc w:val="center"/>
              <w:rPr>
                <w:rFonts w:cs="Arial"/>
              </w:rPr>
            </w:pPr>
            <w:r w:rsidRPr="007A2120">
              <w:rPr>
                <w:rFonts w:cs="Arial"/>
              </w:rPr>
              <w:t>15,00</w:t>
            </w:r>
          </w:p>
        </w:tc>
        <w:tc>
          <w:tcPr>
            <w:tcW w:w="1134" w:type="dxa"/>
            <w:vAlign w:val="center"/>
          </w:tcPr>
          <w:p w14:paraId="6B6D3DD9" w14:textId="040D5FCD" w:rsidR="007A2120" w:rsidRPr="007A2120" w:rsidRDefault="007A2120" w:rsidP="007A2120">
            <w:pPr>
              <w:jc w:val="center"/>
              <w:rPr>
                <w:rFonts w:cs="Arial"/>
              </w:rPr>
            </w:pPr>
            <w:r w:rsidRPr="007A2120">
              <w:rPr>
                <w:rFonts w:cs="Arial"/>
              </w:rPr>
              <w:t>RL</w:t>
            </w:r>
          </w:p>
        </w:tc>
        <w:tc>
          <w:tcPr>
            <w:tcW w:w="2835" w:type="dxa"/>
            <w:gridSpan w:val="3"/>
            <w:vAlign w:val="center"/>
          </w:tcPr>
          <w:p w14:paraId="591B8668" w14:textId="26285E94" w:rsidR="007A2120" w:rsidRPr="007A2120" w:rsidRDefault="007A2120" w:rsidP="007A2120">
            <w:pPr>
              <w:spacing w:line="276" w:lineRule="auto"/>
              <w:rPr>
                <w:rFonts w:cs="Arial"/>
              </w:rPr>
            </w:pPr>
            <w:r w:rsidRPr="007A2120">
              <w:rPr>
                <w:rFonts w:cs="Arial"/>
              </w:rPr>
              <w:t xml:space="preserve">Fio cabo flexível - cabo flexível 35mm x 100 m Norma de referência: </w:t>
            </w:r>
            <w:proofErr w:type="spellStart"/>
            <w:r w:rsidRPr="007A2120">
              <w:rPr>
                <w:rFonts w:cs="Arial"/>
              </w:rPr>
              <w:t>nbr</w:t>
            </w:r>
            <w:proofErr w:type="spellEnd"/>
            <w:r w:rsidRPr="007A2120">
              <w:rPr>
                <w:rFonts w:cs="Arial"/>
              </w:rPr>
              <w:t xml:space="preserve"> </w:t>
            </w:r>
            <w:proofErr w:type="spellStart"/>
            <w:r w:rsidRPr="007A2120">
              <w:rPr>
                <w:rFonts w:cs="Arial"/>
              </w:rPr>
              <w:t>nm</w:t>
            </w:r>
            <w:proofErr w:type="spellEnd"/>
            <w:r w:rsidRPr="007A2120">
              <w:rPr>
                <w:rFonts w:cs="Arial"/>
              </w:rPr>
              <w:t xml:space="preserve"> 247-3, têmpera mole: classe 4 de encordoamento até a seção 6mm2 e classe 5 de encordoamento a partir da seção 10mm2 (extra flexível), isolado em: composto termoplástico </w:t>
            </w:r>
            <w:proofErr w:type="spellStart"/>
            <w:r w:rsidRPr="007A2120">
              <w:rPr>
                <w:rFonts w:cs="Arial"/>
              </w:rPr>
              <w:t>polivinílico</w:t>
            </w:r>
            <w:proofErr w:type="spellEnd"/>
            <w:r w:rsidRPr="007A2120">
              <w:rPr>
                <w:rFonts w:cs="Arial"/>
              </w:rPr>
              <w:t xml:space="preserve"> (</w:t>
            </w:r>
            <w:proofErr w:type="spellStart"/>
            <w:r w:rsidRPr="007A2120">
              <w:rPr>
                <w:rFonts w:cs="Arial"/>
              </w:rPr>
              <w:t>pvc</w:t>
            </w:r>
            <w:proofErr w:type="spellEnd"/>
            <w:r w:rsidRPr="007A2120">
              <w:rPr>
                <w:rFonts w:cs="Arial"/>
              </w:rPr>
              <w:t xml:space="preserve">) tipo </w:t>
            </w:r>
            <w:proofErr w:type="spellStart"/>
            <w:r w:rsidRPr="007A2120">
              <w:rPr>
                <w:rFonts w:cs="Arial"/>
              </w:rPr>
              <w:t>bwf</w:t>
            </w:r>
            <w:proofErr w:type="spellEnd"/>
            <w:r w:rsidRPr="007A2120">
              <w:rPr>
                <w:rFonts w:cs="Arial"/>
              </w:rPr>
              <w:t xml:space="preserve">, característica: não propagação e auto extinção do fogo, classe térmica: 90°c, tensão de isolação: 450/750 v, produto: cabo fio flexível 25mm 750v. </w:t>
            </w:r>
            <w:r w:rsidRPr="007A2120">
              <w:rPr>
                <w:rFonts w:cs="Arial"/>
              </w:rPr>
              <w:lastRenderedPageBreak/>
              <w:t xml:space="preserve">Certificação obrigatória pelo </w:t>
            </w:r>
            <w:proofErr w:type="spellStart"/>
            <w:r w:rsidRPr="007A2120">
              <w:rPr>
                <w:rFonts w:cs="Arial"/>
              </w:rPr>
              <w:t>inmetro</w:t>
            </w:r>
            <w:proofErr w:type="spellEnd"/>
          </w:p>
        </w:tc>
        <w:tc>
          <w:tcPr>
            <w:tcW w:w="1134" w:type="dxa"/>
            <w:vAlign w:val="center"/>
          </w:tcPr>
          <w:p w14:paraId="10001994" w14:textId="77777777" w:rsidR="007A2120" w:rsidRPr="007A2120" w:rsidRDefault="007A2120" w:rsidP="007A2120">
            <w:pPr>
              <w:jc w:val="center"/>
              <w:rPr>
                <w:rFonts w:cs="Arial"/>
                <w:b/>
                <w:bCs/>
                <w:color w:val="000000"/>
              </w:rPr>
            </w:pPr>
          </w:p>
        </w:tc>
        <w:tc>
          <w:tcPr>
            <w:tcW w:w="1700" w:type="dxa"/>
            <w:vAlign w:val="center"/>
          </w:tcPr>
          <w:p w14:paraId="6EE1F56A" w14:textId="77777777" w:rsidR="007A2120" w:rsidRPr="007A2120" w:rsidRDefault="007A2120" w:rsidP="007A2120">
            <w:pPr>
              <w:jc w:val="center"/>
              <w:rPr>
                <w:rFonts w:cs="Arial"/>
                <w:b/>
                <w:bCs/>
                <w:color w:val="000000"/>
              </w:rPr>
            </w:pPr>
          </w:p>
        </w:tc>
        <w:tc>
          <w:tcPr>
            <w:tcW w:w="1418" w:type="dxa"/>
            <w:vAlign w:val="center"/>
          </w:tcPr>
          <w:p w14:paraId="6D90DB9E" w14:textId="77777777" w:rsidR="007A2120" w:rsidRPr="007A2120" w:rsidRDefault="007A2120" w:rsidP="007A2120">
            <w:pPr>
              <w:jc w:val="center"/>
              <w:rPr>
                <w:rFonts w:cs="Arial"/>
                <w:b/>
                <w:bCs/>
                <w:color w:val="000000"/>
              </w:rPr>
            </w:pPr>
          </w:p>
        </w:tc>
      </w:tr>
      <w:tr w:rsidR="007A2120" w:rsidRPr="007A2120" w14:paraId="15B6BB4B" w14:textId="77777777" w:rsidTr="007A2120">
        <w:trPr>
          <w:trHeight w:val="446"/>
        </w:trPr>
        <w:tc>
          <w:tcPr>
            <w:tcW w:w="704" w:type="dxa"/>
            <w:vAlign w:val="center"/>
          </w:tcPr>
          <w:p w14:paraId="41CCE887" w14:textId="77777777" w:rsidR="007A2120" w:rsidRPr="007A2120" w:rsidRDefault="007A2120" w:rsidP="007A2120">
            <w:pPr>
              <w:jc w:val="center"/>
              <w:rPr>
                <w:rFonts w:cs="Arial"/>
              </w:rPr>
            </w:pPr>
            <w:r w:rsidRPr="007A2120">
              <w:rPr>
                <w:rFonts w:cs="Arial"/>
              </w:rPr>
              <w:t>28</w:t>
            </w:r>
          </w:p>
        </w:tc>
        <w:tc>
          <w:tcPr>
            <w:tcW w:w="851" w:type="dxa"/>
            <w:gridSpan w:val="2"/>
            <w:vAlign w:val="center"/>
          </w:tcPr>
          <w:p w14:paraId="66E54915" w14:textId="4C2E138C" w:rsidR="007A2120" w:rsidRPr="007A2120" w:rsidRDefault="007A2120" w:rsidP="007A2120">
            <w:pPr>
              <w:jc w:val="center"/>
              <w:rPr>
                <w:rFonts w:cs="Arial"/>
              </w:rPr>
            </w:pPr>
            <w:r w:rsidRPr="007A2120">
              <w:rPr>
                <w:rFonts w:cs="Arial"/>
              </w:rPr>
              <w:t>5,00</w:t>
            </w:r>
          </w:p>
        </w:tc>
        <w:tc>
          <w:tcPr>
            <w:tcW w:w="1134" w:type="dxa"/>
            <w:vAlign w:val="center"/>
          </w:tcPr>
          <w:p w14:paraId="3E823CAD" w14:textId="1020E4B0" w:rsidR="007A2120" w:rsidRPr="007A2120" w:rsidRDefault="007A2120" w:rsidP="007A2120">
            <w:pPr>
              <w:jc w:val="center"/>
              <w:rPr>
                <w:rFonts w:cs="Arial"/>
              </w:rPr>
            </w:pPr>
            <w:r w:rsidRPr="007A2120">
              <w:rPr>
                <w:rFonts w:cs="Arial"/>
              </w:rPr>
              <w:t>UN</w:t>
            </w:r>
          </w:p>
        </w:tc>
        <w:tc>
          <w:tcPr>
            <w:tcW w:w="2835" w:type="dxa"/>
            <w:gridSpan w:val="3"/>
            <w:vAlign w:val="center"/>
          </w:tcPr>
          <w:p w14:paraId="75C1280F" w14:textId="77777777" w:rsidR="007A2120" w:rsidRPr="007A2120" w:rsidRDefault="007A2120" w:rsidP="007A2120">
            <w:pPr>
              <w:rPr>
                <w:rFonts w:cs="Arial"/>
              </w:rPr>
            </w:pPr>
            <w:r w:rsidRPr="007A2120">
              <w:rPr>
                <w:rFonts w:cs="Arial"/>
              </w:rPr>
              <w:t xml:space="preserve">Quadro de distribuição - quadro de distribuição para 22 disjuntores (padrão </w:t>
            </w:r>
            <w:proofErr w:type="spellStart"/>
            <w:r w:rsidRPr="007A2120">
              <w:rPr>
                <w:rFonts w:cs="Arial"/>
              </w:rPr>
              <w:t>din</w:t>
            </w:r>
            <w:proofErr w:type="spellEnd"/>
            <w:r w:rsidRPr="007A2120">
              <w:rPr>
                <w:rFonts w:cs="Arial"/>
              </w:rPr>
              <w:t xml:space="preserve">) capacidade: mínimo de 22 módulos/circuitos, compatível com disjuntores padrão </w:t>
            </w:r>
            <w:proofErr w:type="spellStart"/>
            <w:r w:rsidRPr="007A2120">
              <w:rPr>
                <w:rFonts w:cs="Arial"/>
              </w:rPr>
              <w:t>din</w:t>
            </w:r>
            <w:proofErr w:type="spellEnd"/>
            <w:r w:rsidRPr="007A2120">
              <w:rPr>
                <w:rFonts w:cs="Arial"/>
              </w:rPr>
              <w:t xml:space="preserve"> (trilho </w:t>
            </w:r>
            <w:proofErr w:type="spellStart"/>
            <w:r w:rsidRPr="007A2120">
              <w:rPr>
                <w:rFonts w:cs="Arial"/>
              </w:rPr>
              <w:t>din</w:t>
            </w:r>
            <w:proofErr w:type="spellEnd"/>
            <w:r w:rsidRPr="007A2120">
              <w:rPr>
                <w:rFonts w:cs="Arial"/>
              </w:rPr>
              <w:t xml:space="preserve"> 35mm). Tipo de instalação: (sobrepor em superfície). Material de fabricação: caixa e componentes em material termoplástico de alta resistência (como </w:t>
            </w:r>
            <w:proofErr w:type="spellStart"/>
            <w:r w:rsidRPr="007A2120">
              <w:rPr>
                <w:rFonts w:cs="Arial"/>
              </w:rPr>
              <w:t>pvc</w:t>
            </w:r>
            <w:proofErr w:type="spellEnd"/>
            <w:r w:rsidRPr="007A2120">
              <w:rPr>
                <w:rFonts w:cs="Arial"/>
              </w:rPr>
              <w:t xml:space="preserve">), autoextinguível e antichama. Tampo/porta: porta frontal (transparente ou opaca) com fecho, permitindo a visualização dos disjuntores e etiquetas de identificação. Cor: branca. Tensão de operação: adequado para sistemas de baixa tensão de até 1000v em corrente alternada (ac). Normas técnicas: o produto deve estar em conformidade com as normas brasileiras aplicáveis, principalmente a </w:t>
            </w:r>
            <w:proofErr w:type="spellStart"/>
            <w:r w:rsidRPr="007A2120">
              <w:rPr>
                <w:rFonts w:cs="Arial"/>
              </w:rPr>
              <w:t>abnt</w:t>
            </w:r>
            <w:proofErr w:type="spellEnd"/>
            <w:r w:rsidRPr="007A2120">
              <w:rPr>
                <w:rFonts w:cs="Arial"/>
              </w:rPr>
              <w:t xml:space="preserve"> </w:t>
            </w:r>
            <w:proofErr w:type="spellStart"/>
            <w:r w:rsidRPr="007A2120">
              <w:rPr>
                <w:rFonts w:cs="Arial"/>
              </w:rPr>
              <w:t>nbr</w:t>
            </w:r>
            <w:proofErr w:type="spellEnd"/>
            <w:r w:rsidRPr="007A2120">
              <w:rPr>
                <w:rFonts w:cs="Arial"/>
              </w:rPr>
              <w:t xml:space="preserve"> 5410 (instalações elétricas de baixa tensão) e a </w:t>
            </w:r>
            <w:proofErr w:type="spellStart"/>
            <w:r w:rsidRPr="007A2120">
              <w:rPr>
                <w:rFonts w:cs="Arial"/>
              </w:rPr>
              <w:t>abnt</w:t>
            </w:r>
            <w:proofErr w:type="spellEnd"/>
            <w:r w:rsidRPr="007A2120">
              <w:rPr>
                <w:rFonts w:cs="Arial"/>
              </w:rPr>
              <w:t xml:space="preserve"> </w:t>
            </w:r>
            <w:proofErr w:type="spellStart"/>
            <w:r w:rsidRPr="007A2120">
              <w:rPr>
                <w:rFonts w:cs="Arial"/>
              </w:rPr>
              <w:t>nbr</w:t>
            </w:r>
            <w:proofErr w:type="spellEnd"/>
            <w:r w:rsidRPr="007A2120">
              <w:rPr>
                <w:rFonts w:cs="Arial"/>
              </w:rPr>
              <w:t xml:space="preserve"> </w:t>
            </w:r>
            <w:proofErr w:type="spellStart"/>
            <w:r w:rsidRPr="007A2120">
              <w:rPr>
                <w:rFonts w:cs="Arial"/>
              </w:rPr>
              <w:t>iec</w:t>
            </w:r>
            <w:proofErr w:type="spellEnd"/>
            <w:r w:rsidRPr="007A2120">
              <w:rPr>
                <w:rFonts w:cs="Arial"/>
              </w:rPr>
              <w:t xml:space="preserve"> 60670-1 (caixas e invólucros para acessórios elétricos para instalações elétricas fixas). Acessórios inclusos: barramento para neutro e terra (cobre </w:t>
            </w:r>
            <w:proofErr w:type="spellStart"/>
            <w:proofErr w:type="gramStart"/>
            <w:r w:rsidRPr="007A2120">
              <w:rPr>
                <w:rFonts w:cs="Arial"/>
              </w:rPr>
              <w:t>eletrolítico,com</w:t>
            </w:r>
            <w:proofErr w:type="spellEnd"/>
            <w:proofErr w:type="gramEnd"/>
            <w:r w:rsidRPr="007A2120">
              <w:rPr>
                <w:rFonts w:cs="Arial"/>
              </w:rPr>
              <w:t xml:space="preserve"> parafusos ou sistema de engate rápido). Trilho </w:t>
            </w:r>
            <w:proofErr w:type="spellStart"/>
            <w:r w:rsidRPr="007A2120">
              <w:rPr>
                <w:rFonts w:cs="Arial"/>
              </w:rPr>
              <w:t>din</w:t>
            </w:r>
            <w:proofErr w:type="spellEnd"/>
            <w:r w:rsidRPr="007A2120">
              <w:rPr>
                <w:rFonts w:cs="Arial"/>
              </w:rPr>
              <w:t xml:space="preserve"> para fixação dos disjuntores. Kit de fixação (parafusos e buchas).</w:t>
            </w:r>
          </w:p>
          <w:p w14:paraId="2E355A40" w14:textId="0E2AAE8E" w:rsidR="007A2120" w:rsidRPr="007A2120" w:rsidRDefault="007A2120" w:rsidP="007A2120">
            <w:pPr>
              <w:spacing w:line="276" w:lineRule="auto"/>
              <w:rPr>
                <w:rFonts w:cs="Arial"/>
              </w:rPr>
            </w:pPr>
            <w:r w:rsidRPr="007A2120">
              <w:rPr>
                <w:rFonts w:cs="Arial"/>
              </w:rPr>
              <w:t>Etiquetas para identificação dos circuitos. Obturadores/tampas cegas para módulos não utilizados. Certificação: o fabricante deve apresentar certificação de conformidade do produto (</w:t>
            </w:r>
            <w:proofErr w:type="spellStart"/>
            <w:r w:rsidRPr="007A2120">
              <w:rPr>
                <w:rFonts w:cs="Arial"/>
              </w:rPr>
              <w:t>inmetro</w:t>
            </w:r>
            <w:proofErr w:type="spellEnd"/>
            <w:r w:rsidRPr="007A2120">
              <w:rPr>
                <w:rFonts w:cs="Arial"/>
              </w:rPr>
              <w:t>).</w:t>
            </w:r>
          </w:p>
        </w:tc>
        <w:tc>
          <w:tcPr>
            <w:tcW w:w="1134" w:type="dxa"/>
            <w:vAlign w:val="center"/>
          </w:tcPr>
          <w:p w14:paraId="4FD40E7C" w14:textId="77777777" w:rsidR="007A2120" w:rsidRPr="007A2120" w:rsidRDefault="007A2120" w:rsidP="007A2120">
            <w:pPr>
              <w:jc w:val="center"/>
              <w:rPr>
                <w:rFonts w:cs="Arial"/>
                <w:b/>
                <w:bCs/>
                <w:color w:val="000000"/>
              </w:rPr>
            </w:pPr>
          </w:p>
        </w:tc>
        <w:tc>
          <w:tcPr>
            <w:tcW w:w="1700" w:type="dxa"/>
            <w:vAlign w:val="center"/>
          </w:tcPr>
          <w:p w14:paraId="153C7E98" w14:textId="77777777" w:rsidR="007A2120" w:rsidRPr="007A2120" w:rsidRDefault="007A2120" w:rsidP="007A2120">
            <w:pPr>
              <w:jc w:val="center"/>
              <w:rPr>
                <w:rFonts w:cs="Arial"/>
                <w:b/>
                <w:bCs/>
                <w:color w:val="000000"/>
              </w:rPr>
            </w:pPr>
          </w:p>
        </w:tc>
        <w:tc>
          <w:tcPr>
            <w:tcW w:w="1418" w:type="dxa"/>
            <w:vAlign w:val="center"/>
          </w:tcPr>
          <w:p w14:paraId="4CD15500" w14:textId="77777777" w:rsidR="007A2120" w:rsidRPr="007A2120" w:rsidRDefault="007A2120" w:rsidP="007A2120">
            <w:pPr>
              <w:jc w:val="center"/>
              <w:rPr>
                <w:rFonts w:cs="Arial"/>
                <w:b/>
                <w:bCs/>
                <w:color w:val="000000"/>
              </w:rPr>
            </w:pPr>
          </w:p>
        </w:tc>
      </w:tr>
      <w:tr w:rsidR="007A2120" w:rsidRPr="007A2120" w14:paraId="3D5972D1" w14:textId="77777777" w:rsidTr="007A2120">
        <w:trPr>
          <w:trHeight w:val="446"/>
        </w:trPr>
        <w:tc>
          <w:tcPr>
            <w:tcW w:w="704" w:type="dxa"/>
            <w:vAlign w:val="center"/>
          </w:tcPr>
          <w:p w14:paraId="1E3BDB01" w14:textId="77777777" w:rsidR="007A2120" w:rsidRPr="007A2120" w:rsidRDefault="007A2120" w:rsidP="007A2120">
            <w:pPr>
              <w:jc w:val="center"/>
              <w:rPr>
                <w:rFonts w:cs="Arial"/>
              </w:rPr>
            </w:pPr>
            <w:r w:rsidRPr="007A2120">
              <w:rPr>
                <w:rFonts w:cs="Arial"/>
              </w:rPr>
              <w:t>29</w:t>
            </w:r>
          </w:p>
        </w:tc>
        <w:tc>
          <w:tcPr>
            <w:tcW w:w="851" w:type="dxa"/>
            <w:gridSpan w:val="2"/>
            <w:vAlign w:val="center"/>
          </w:tcPr>
          <w:p w14:paraId="5AC75DD4" w14:textId="1EB0B58E" w:rsidR="007A2120" w:rsidRPr="007A2120" w:rsidRDefault="007A2120" w:rsidP="007A2120">
            <w:pPr>
              <w:jc w:val="center"/>
              <w:rPr>
                <w:rFonts w:cs="Arial"/>
              </w:rPr>
            </w:pPr>
            <w:r w:rsidRPr="007A2120">
              <w:rPr>
                <w:rFonts w:cs="Arial"/>
              </w:rPr>
              <w:t>10,00</w:t>
            </w:r>
          </w:p>
        </w:tc>
        <w:tc>
          <w:tcPr>
            <w:tcW w:w="1134" w:type="dxa"/>
            <w:vAlign w:val="center"/>
          </w:tcPr>
          <w:p w14:paraId="34FB0078" w14:textId="58F1E3AA" w:rsidR="007A2120" w:rsidRPr="007A2120" w:rsidRDefault="007A2120" w:rsidP="007A2120">
            <w:pPr>
              <w:jc w:val="center"/>
              <w:rPr>
                <w:rFonts w:cs="Arial"/>
              </w:rPr>
            </w:pPr>
            <w:r w:rsidRPr="007A2120">
              <w:rPr>
                <w:rFonts w:cs="Arial"/>
              </w:rPr>
              <w:t>RL</w:t>
            </w:r>
          </w:p>
        </w:tc>
        <w:tc>
          <w:tcPr>
            <w:tcW w:w="2835" w:type="dxa"/>
            <w:gridSpan w:val="3"/>
            <w:vAlign w:val="center"/>
          </w:tcPr>
          <w:p w14:paraId="75D46596" w14:textId="16772EAB" w:rsidR="007A2120" w:rsidRPr="007A2120" w:rsidRDefault="007A2120" w:rsidP="007A2120">
            <w:pPr>
              <w:spacing w:line="276" w:lineRule="auto"/>
              <w:rPr>
                <w:rFonts w:cs="Arial"/>
              </w:rPr>
            </w:pPr>
            <w:r w:rsidRPr="007A2120">
              <w:rPr>
                <w:rFonts w:cs="Arial"/>
              </w:rPr>
              <w:t xml:space="preserve">Fio Cabo Flexível 10 mm - Fio cabo flexível 10 mm, constituído por condutor em cobre eletrolítico nu, com elevado grau de pureza, formado por múltiplos filamentos flexíveis (classe 5 conforme ABNT NBR NM 280), isolado em composto termoplástico </w:t>
            </w:r>
            <w:proofErr w:type="spellStart"/>
            <w:r w:rsidRPr="007A2120">
              <w:rPr>
                <w:rFonts w:cs="Arial"/>
              </w:rPr>
              <w:t>polivinílico</w:t>
            </w:r>
            <w:proofErr w:type="spellEnd"/>
            <w:r w:rsidRPr="007A2120">
              <w:rPr>
                <w:rFonts w:cs="Arial"/>
              </w:rPr>
              <w:t xml:space="preserve"> (PVC) antichama, tipo BWF, conforme ABNT NBR 7286 ou norma equivalente </w:t>
            </w:r>
            <w:proofErr w:type="spellStart"/>
            <w:r w:rsidRPr="007A2120">
              <w:rPr>
                <w:rFonts w:cs="Arial"/>
              </w:rPr>
              <w:t>vigente.Características</w:t>
            </w:r>
            <w:proofErr w:type="spellEnd"/>
            <w:r w:rsidRPr="007A2120">
              <w:rPr>
                <w:rFonts w:cs="Arial"/>
              </w:rPr>
              <w:t xml:space="preserve"> mínimas obrigatórias: Seção nominal: 10 </w:t>
            </w:r>
            <w:r w:rsidRPr="007A2120">
              <w:rPr>
                <w:rFonts w:cs="Arial"/>
              </w:rPr>
              <w:lastRenderedPageBreak/>
              <w:t>mm, Tensão nominal mínima: 450/750 V, Material do condutor: cobre eletrolítico flexível, Isolação: PVC antichama, com identificação da bitola, Temperatura máxima de operação: 70°C, Aplicação: Instalações elétricas de baixa tensão, quadros, redes internas e alimentações diversas, Apresentação: rolo com 100 metros, devidamente lacrado pelo fabricante, Conformidade: produto deve apresentar certificação INMETRO válida, com identificação visível no cabo e na embalagem</w:t>
            </w:r>
          </w:p>
        </w:tc>
        <w:tc>
          <w:tcPr>
            <w:tcW w:w="1134" w:type="dxa"/>
            <w:vAlign w:val="center"/>
          </w:tcPr>
          <w:p w14:paraId="704A233A" w14:textId="77777777" w:rsidR="007A2120" w:rsidRPr="007A2120" w:rsidRDefault="007A2120" w:rsidP="007A2120">
            <w:pPr>
              <w:jc w:val="center"/>
              <w:rPr>
                <w:rFonts w:cs="Arial"/>
                <w:b/>
                <w:bCs/>
                <w:color w:val="000000"/>
              </w:rPr>
            </w:pPr>
          </w:p>
        </w:tc>
        <w:tc>
          <w:tcPr>
            <w:tcW w:w="1700" w:type="dxa"/>
            <w:vAlign w:val="center"/>
          </w:tcPr>
          <w:p w14:paraId="67364C19" w14:textId="77777777" w:rsidR="007A2120" w:rsidRPr="007A2120" w:rsidRDefault="007A2120" w:rsidP="007A2120">
            <w:pPr>
              <w:jc w:val="center"/>
              <w:rPr>
                <w:rFonts w:cs="Arial"/>
                <w:b/>
                <w:bCs/>
                <w:color w:val="000000"/>
              </w:rPr>
            </w:pPr>
          </w:p>
        </w:tc>
        <w:tc>
          <w:tcPr>
            <w:tcW w:w="1418" w:type="dxa"/>
            <w:vAlign w:val="center"/>
          </w:tcPr>
          <w:p w14:paraId="291247CE" w14:textId="77777777" w:rsidR="007A2120" w:rsidRPr="007A2120" w:rsidRDefault="007A2120" w:rsidP="007A2120">
            <w:pPr>
              <w:jc w:val="center"/>
              <w:rPr>
                <w:rFonts w:cs="Arial"/>
                <w:b/>
                <w:bCs/>
                <w:color w:val="000000"/>
              </w:rPr>
            </w:pPr>
          </w:p>
        </w:tc>
      </w:tr>
      <w:tr w:rsidR="007A2120" w:rsidRPr="007A2120" w14:paraId="4935FD9B" w14:textId="77777777" w:rsidTr="007A2120">
        <w:trPr>
          <w:trHeight w:val="446"/>
        </w:trPr>
        <w:tc>
          <w:tcPr>
            <w:tcW w:w="704" w:type="dxa"/>
            <w:vAlign w:val="center"/>
          </w:tcPr>
          <w:p w14:paraId="2B96929F" w14:textId="77777777" w:rsidR="007A2120" w:rsidRPr="007A2120" w:rsidRDefault="007A2120" w:rsidP="007A2120">
            <w:pPr>
              <w:jc w:val="center"/>
              <w:rPr>
                <w:rFonts w:cs="Arial"/>
              </w:rPr>
            </w:pPr>
            <w:r w:rsidRPr="007A2120">
              <w:rPr>
                <w:rFonts w:cs="Arial"/>
              </w:rPr>
              <w:t>30</w:t>
            </w:r>
          </w:p>
        </w:tc>
        <w:tc>
          <w:tcPr>
            <w:tcW w:w="851" w:type="dxa"/>
            <w:gridSpan w:val="2"/>
            <w:vAlign w:val="center"/>
          </w:tcPr>
          <w:p w14:paraId="76386980" w14:textId="7C31DE4D" w:rsidR="007A2120" w:rsidRPr="007A2120" w:rsidRDefault="007A2120" w:rsidP="007A2120">
            <w:pPr>
              <w:jc w:val="center"/>
              <w:rPr>
                <w:rFonts w:cs="Arial"/>
              </w:rPr>
            </w:pPr>
            <w:r w:rsidRPr="007A2120">
              <w:rPr>
                <w:rFonts w:cs="Arial"/>
              </w:rPr>
              <w:t>5,00</w:t>
            </w:r>
          </w:p>
        </w:tc>
        <w:tc>
          <w:tcPr>
            <w:tcW w:w="1134" w:type="dxa"/>
            <w:vAlign w:val="center"/>
          </w:tcPr>
          <w:p w14:paraId="6EBA4F3F" w14:textId="52B7E5A5" w:rsidR="007A2120" w:rsidRPr="007A2120" w:rsidRDefault="007A2120" w:rsidP="007A2120">
            <w:pPr>
              <w:jc w:val="center"/>
              <w:rPr>
                <w:rFonts w:cs="Arial"/>
              </w:rPr>
            </w:pPr>
            <w:r w:rsidRPr="007A2120">
              <w:rPr>
                <w:rFonts w:cs="Arial"/>
              </w:rPr>
              <w:t>UN</w:t>
            </w:r>
          </w:p>
        </w:tc>
        <w:tc>
          <w:tcPr>
            <w:tcW w:w="2835" w:type="dxa"/>
            <w:gridSpan w:val="3"/>
            <w:vAlign w:val="center"/>
          </w:tcPr>
          <w:p w14:paraId="6B261FE9" w14:textId="7546089F" w:rsidR="007A2120" w:rsidRPr="007A2120" w:rsidRDefault="007A2120" w:rsidP="007A2120">
            <w:pPr>
              <w:spacing w:line="276" w:lineRule="auto"/>
              <w:rPr>
                <w:rFonts w:cs="Arial"/>
              </w:rPr>
            </w:pPr>
            <w:r w:rsidRPr="007A2120">
              <w:rPr>
                <w:rFonts w:cs="Arial"/>
              </w:rPr>
              <w:t xml:space="preserve">Quadro de Distribuição - Quadro de Distribuição para 40 Disjuntores (Padrão DIN) Capacidade: Mínimo de 40 módulos/circuitos, compatível com disjuntores padrão DIN (trilho DIN 35mm). Tipo de Instalação: (sobrepor em superfície). Material de Fabricação: Caixa e componentes em material termoplástico de alta resistência (como PVC), autoextinguível e antichama. Tampo/Porta: Porta frontal (transparente ou opaca) com fecho, permitindo a visualização dos disjuntores e etiquetas de identificação. Cor: Branca. Tensão de Operação: Adequado para sistemas de baixa tensão de até 1000V em corrente alternada (AC). Normas Técnicas: O produto deve estar em conformidade com as normas brasileiras aplicáveis, principalmente a ABNT NBR 5410 (Instalações Elétricas de Baixa Tensão) e a ABNT NBR IEC 60670-1 (Caixas e invólucros para acessórios elétricos para instalações elétricas fixas). Acessórios Inclusos: Barramento para neutro e terra (cobre </w:t>
            </w:r>
            <w:proofErr w:type="spellStart"/>
            <w:proofErr w:type="gramStart"/>
            <w:r w:rsidRPr="007A2120">
              <w:rPr>
                <w:rFonts w:cs="Arial"/>
              </w:rPr>
              <w:t>eletrolítico,com</w:t>
            </w:r>
            <w:proofErr w:type="spellEnd"/>
            <w:proofErr w:type="gramEnd"/>
            <w:r w:rsidRPr="007A2120">
              <w:rPr>
                <w:rFonts w:cs="Arial"/>
              </w:rPr>
              <w:t xml:space="preserve"> parafusos ou sistema de engate rápido). Trilho DIN para fixação dos disjuntores. Kit de fixação (parafusos e buchas). Etiquetas para identificação dos circuitos. </w:t>
            </w:r>
            <w:r w:rsidRPr="007A2120">
              <w:rPr>
                <w:rFonts w:cs="Arial"/>
              </w:rPr>
              <w:lastRenderedPageBreak/>
              <w:t>Obturadores/tampas cegas para módulos não utilizados. Certificação: O fabricante deve apresentar certificação de conformidade do produto (INMETRO).</w:t>
            </w:r>
          </w:p>
        </w:tc>
        <w:tc>
          <w:tcPr>
            <w:tcW w:w="1134" w:type="dxa"/>
            <w:vAlign w:val="center"/>
          </w:tcPr>
          <w:p w14:paraId="30A31A38" w14:textId="77777777" w:rsidR="007A2120" w:rsidRPr="007A2120" w:rsidRDefault="007A2120" w:rsidP="007A2120">
            <w:pPr>
              <w:jc w:val="center"/>
              <w:rPr>
                <w:rFonts w:cs="Arial"/>
                <w:b/>
                <w:bCs/>
                <w:color w:val="000000"/>
              </w:rPr>
            </w:pPr>
          </w:p>
        </w:tc>
        <w:tc>
          <w:tcPr>
            <w:tcW w:w="1700" w:type="dxa"/>
            <w:vAlign w:val="center"/>
          </w:tcPr>
          <w:p w14:paraId="7C319175" w14:textId="77777777" w:rsidR="007A2120" w:rsidRPr="007A2120" w:rsidRDefault="007A2120" w:rsidP="007A2120">
            <w:pPr>
              <w:jc w:val="center"/>
              <w:rPr>
                <w:rFonts w:cs="Arial"/>
                <w:b/>
                <w:bCs/>
                <w:color w:val="000000"/>
              </w:rPr>
            </w:pPr>
          </w:p>
        </w:tc>
        <w:tc>
          <w:tcPr>
            <w:tcW w:w="1418" w:type="dxa"/>
            <w:vAlign w:val="center"/>
          </w:tcPr>
          <w:p w14:paraId="14A641C6" w14:textId="77777777" w:rsidR="007A2120" w:rsidRPr="007A2120" w:rsidRDefault="007A2120" w:rsidP="007A2120">
            <w:pPr>
              <w:jc w:val="center"/>
              <w:rPr>
                <w:rFonts w:cs="Arial"/>
                <w:b/>
                <w:bCs/>
                <w:color w:val="000000"/>
              </w:rPr>
            </w:pPr>
          </w:p>
        </w:tc>
      </w:tr>
      <w:tr w:rsidR="007A2120" w:rsidRPr="007A2120" w14:paraId="63EC9E98" w14:textId="77777777" w:rsidTr="007A2120">
        <w:trPr>
          <w:trHeight w:val="446"/>
        </w:trPr>
        <w:tc>
          <w:tcPr>
            <w:tcW w:w="704" w:type="dxa"/>
            <w:vAlign w:val="center"/>
          </w:tcPr>
          <w:p w14:paraId="374EF162" w14:textId="77777777" w:rsidR="007A2120" w:rsidRPr="007A2120" w:rsidRDefault="007A2120" w:rsidP="007A2120">
            <w:pPr>
              <w:jc w:val="center"/>
              <w:rPr>
                <w:rFonts w:cs="Arial"/>
              </w:rPr>
            </w:pPr>
            <w:r w:rsidRPr="007A2120">
              <w:rPr>
                <w:rFonts w:cs="Arial"/>
              </w:rPr>
              <w:t>31</w:t>
            </w:r>
          </w:p>
        </w:tc>
        <w:tc>
          <w:tcPr>
            <w:tcW w:w="851" w:type="dxa"/>
            <w:gridSpan w:val="2"/>
            <w:vAlign w:val="center"/>
          </w:tcPr>
          <w:p w14:paraId="087F548B" w14:textId="202A2862" w:rsidR="007A2120" w:rsidRPr="007A2120" w:rsidRDefault="007A2120" w:rsidP="007A2120">
            <w:pPr>
              <w:jc w:val="center"/>
              <w:rPr>
                <w:rFonts w:cs="Arial"/>
              </w:rPr>
            </w:pPr>
            <w:r w:rsidRPr="007A2120">
              <w:rPr>
                <w:rFonts w:cs="Arial"/>
              </w:rPr>
              <w:t>25,00</w:t>
            </w:r>
          </w:p>
        </w:tc>
        <w:tc>
          <w:tcPr>
            <w:tcW w:w="1134" w:type="dxa"/>
            <w:vAlign w:val="center"/>
          </w:tcPr>
          <w:p w14:paraId="336A85C2" w14:textId="73F1D290" w:rsidR="007A2120" w:rsidRPr="007A2120" w:rsidRDefault="007A2120" w:rsidP="007A2120">
            <w:pPr>
              <w:jc w:val="center"/>
              <w:rPr>
                <w:rFonts w:cs="Arial"/>
              </w:rPr>
            </w:pPr>
            <w:r w:rsidRPr="007A2120">
              <w:rPr>
                <w:rFonts w:cs="Arial"/>
              </w:rPr>
              <w:t>UN</w:t>
            </w:r>
          </w:p>
        </w:tc>
        <w:tc>
          <w:tcPr>
            <w:tcW w:w="2835" w:type="dxa"/>
            <w:gridSpan w:val="3"/>
            <w:vAlign w:val="center"/>
          </w:tcPr>
          <w:p w14:paraId="0902AD83" w14:textId="1AC5A5F0" w:rsidR="007A2120" w:rsidRPr="007A2120" w:rsidRDefault="007A2120" w:rsidP="007A2120">
            <w:pPr>
              <w:spacing w:line="276" w:lineRule="auto"/>
              <w:rPr>
                <w:rFonts w:cs="Arial"/>
              </w:rPr>
            </w:pPr>
            <w:r w:rsidRPr="007A2120">
              <w:rPr>
                <w:rFonts w:cs="Arial"/>
              </w:rPr>
              <w:t xml:space="preserve">Disjuntor Geral 100 A - Disjuntor termomagnético, padrão DIN, para proteção geral da instalação elétrica, com corrente nominal de 100 A, curva de atuação tipo C, para utilização em sistemas de baixa tensão. Características mínimas </w:t>
            </w:r>
            <w:proofErr w:type="spellStart"/>
            <w:r w:rsidRPr="007A2120">
              <w:rPr>
                <w:rFonts w:cs="Arial"/>
              </w:rPr>
              <w:t>exigidas:Corrente</w:t>
            </w:r>
            <w:proofErr w:type="spellEnd"/>
            <w:r w:rsidRPr="007A2120">
              <w:rPr>
                <w:rFonts w:cs="Arial"/>
              </w:rPr>
              <w:t xml:space="preserve"> nominal: 100 A, Tensão nominal: 230/400 V, Número de polos: 2 polos (bipolar) ou 3 polos (tripolar), conforme necessidade da instalação 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equivalente, Certificação: INMETRO obrigatória.</w:t>
            </w:r>
          </w:p>
        </w:tc>
        <w:tc>
          <w:tcPr>
            <w:tcW w:w="1134" w:type="dxa"/>
            <w:vAlign w:val="center"/>
          </w:tcPr>
          <w:p w14:paraId="46C72FCA" w14:textId="77777777" w:rsidR="007A2120" w:rsidRPr="007A2120" w:rsidRDefault="007A2120" w:rsidP="007A2120">
            <w:pPr>
              <w:jc w:val="center"/>
              <w:rPr>
                <w:rFonts w:cs="Arial"/>
                <w:b/>
                <w:bCs/>
                <w:color w:val="000000"/>
              </w:rPr>
            </w:pPr>
          </w:p>
        </w:tc>
        <w:tc>
          <w:tcPr>
            <w:tcW w:w="1700" w:type="dxa"/>
            <w:vAlign w:val="center"/>
          </w:tcPr>
          <w:p w14:paraId="628130DF" w14:textId="77777777" w:rsidR="007A2120" w:rsidRPr="007A2120" w:rsidRDefault="007A2120" w:rsidP="007A2120">
            <w:pPr>
              <w:jc w:val="center"/>
              <w:rPr>
                <w:rFonts w:cs="Arial"/>
                <w:b/>
                <w:bCs/>
                <w:color w:val="000000"/>
              </w:rPr>
            </w:pPr>
          </w:p>
        </w:tc>
        <w:tc>
          <w:tcPr>
            <w:tcW w:w="1418" w:type="dxa"/>
            <w:vAlign w:val="center"/>
          </w:tcPr>
          <w:p w14:paraId="113CC8B6" w14:textId="77777777" w:rsidR="007A2120" w:rsidRPr="007A2120" w:rsidRDefault="007A2120" w:rsidP="007A2120">
            <w:pPr>
              <w:jc w:val="center"/>
              <w:rPr>
                <w:rFonts w:cs="Arial"/>
                <w:b/>
                <w:bCs/>
                <w:color w:val="000000"/>
              </w:rPr>
            </w:pPr>
          </w:p>
        </w:tc>
      </w:tr>
      <w:tr w:rsidR="007A2120" w:rsidRPr="007A2120" w14:paraId="38D50D4F" w14:textId="77777777" w:rsidTr="007A2120">
        <w:trPr>
          <w:trHeight w:val="446"/>
        </w:trPr>
        <w:tc>
          <w:tcPr>
            <w:tcW w:w="704" w:type="dxa"/>
            <w:vAlign w:val="center"/>
          </w:tcPr>
          <w:p w14:paraId="078D1B11" w14:textId="77777777" w:rsidR="007A2120" w:rsidRPr="007A2120" w:rsidRDefault="007A2120" w:rsidP="007A2120">
            <w:pPr>
              <w:jc w:val="center"/>
              <w:rPr>
                <w:rFonts w:cs="Arial"/>
              </w:rPr>
            </w:pPr>
            <w:r w:rsidRPr="007A2120">
              <w:rPr>
                <w:rFonts w:cs="Arial"/>
              </w:rPr>
              <w:t>32</w:t>
            </w:r>
          </w:p>
        </w:tc>
        <w:tc>
          <w:tcPr>
            <w:tcW w:w="851" w:type="dxa"/>
            <w:gridSpan w:val="2"/>
            <w:vAlign w:val="center"/>
          </w:tcPr>
          <w:p w14:paraId="47F171F1" w14:textId="0C5C0D8C" w:rsidR="007A2120" w:rsidRPr="007A2120" w:rsidRDefault="007A2120" w:rsidP="007A2120">
            <w:pPr>
              <w:jc w:val="center"/>
              <w:rPr>
                <w:rFonts w:cs="Arial"/>
              </w:rPr>
            </w:pPr>
            <w:r w:rsidRPr="007A2120">
              <w:rPr>
                <w:rFonts w:cs="Arial"/>
              </w:rPr>
              <w:t>5,00</w:t>
            </w:r>
          </w:p>
        </w:tc>
        <w:tc>
          <w:tcPr>
            <w:tcW w:w="1134" w:type="dxa"/>
            <w:vAlign w:val="center"/>
          </w:tcPr>
          <w:p w14:paraId="6E12B669" w14:textId="1F27E689" w:rsidR="007A2120" w:rsidRPr="007A2120" w:rsidRDefault="007A2120" w:rsidP="007A2120">
            <w:pPr>
              <w:jc w:val="center"/>
              <w:rPr>
                <w:rFonts w:cs="Arial"/>
              </w:rPr>
            </w:pPr>
            <w:r w:rsidRPr="007A2120">
              <w:rPr>
                <w:rFonts w:cs="Arial"/>
              </w:rPr>
              <w:t>UN</w:t>
            </w:r>
          </w:p>
        </w:tc>
        <w:tc>
          <w:tcPr>
            <w:tcW w:w="2835" w:type="dxa"/>
            <w:gridSpan w:val="3"/>
            <w:vAlign w:val="center"/>
          </w:tcPr>
          <w:p w14:paraId="1F66BD09" w14:textId="2B7BAA80" w:rsidR="007A2120" w:rsidRPr="007A2120" w:rsidRDefault="007A2120" w:rsidP="007A2120">
            <w:pPr>
              <w:spacing w:line="276" w:lineRule="auto"/>
              <w:rPr>
                <w:rFonts w:cs="Arial"/>
              </w:rPr>
            </w:pPr>
            <w:r w:rsidRPr="007A2120">
              <w:rPr>
                <w:rFonts w:cs="Arial"/>
              </w:rPr>
              <w:t xml:space="preserve">Disjuntor Geral 150 A - Disjuntor termomagnético, padrão DIN, para proteção geral da instalação elétrica, com corrente nominal de 150 A, curva de atuação tipo C, para utilização em sistemas de baixa tensão. Características mínimas </w:t>
            </w:r>
            <w:proofErr w:type="spellStart"/>
            <w:r w:rsidRPr="007A2120">
              <w:rPr>
                <w:rFonts w:cs="Arial"/>
              </w:rPr>
              <w:t>exigidas:Corrente</w:t>
            </w:r>
            <w:proofErr w:type="spellEnd"/>
            <w:r w:rsidRPr="007A2120">
              <w:rPr>
                <w:rFonts w:cs="Arial"/>
              </w:rPr>
              <w:t xml:space="preserve"> nominal: 150 A, Tensão nominal: 230/400 V, Número de polos: 2 polos (bipolar) ou 3 polos (tripolar), conforme necessidade da instalação Tipo: termomagnético (proteção contra sobrecarga e curto-circuito), Curva de disparo: C, Padrão de montagem: trilho DIN 35 mm, Capacidade de interrupção: mínimo 10 kA, Grau de proteção: IP20 (montado), Identificação: marcação visível de corrente nominal, curva e tensão, Normas: atender à ABNT NBR NM 60898-1 ou norma </w:t>
            </w:r>
            <w:r w:rsidRPr="007A2120">
              <w:rPr>
                <w:rFonts w:cs="Arial"/>
              </w:rPr>
              <w:lastRenderedPageBreak/>
              <w:t>equivalente, Certificação: INMETRO obrigatória.</w:t>
            </w:r>
          </w:p>
        </w:tc>
        <w:tc>
          <w:tcPr>
            <w:tcW w:w="1134" w:type="dxa"/>
            <w:vAlign w:val="center"/>
          </w:tcPr>
          <w:p w14:paraId="436EBA8A" w14:textId="77777777" w:rsidR="007A2120" w:rsidRPr="007A2120" w:rsidRDefault="007A2120" w:rsidP="007A2120">
            <w:pPr>
              <w:jc w:val="center"/>
              <w:rPr>
                <w:rFonts w:cs="Arial"/>
                <w:b/>
                <w:bCs/>
                <w:color w:val="000000"/>
              </w:rPr>
            </w:pPr>
          </w:p>
        </w:tc>
        <w:tc>
          <w:tcPr>
            <w:tcW w:w="1700" w:type="dxa"/>
            <w:vAlign w:val="center"/>
          </w:tcPr>
          <w:p w14:paraId="09F729C9" w14:textId="77777777" w:rsidR="007A2120" w:rsidRPr="007A2120" w:rsidRDefault="007A2120" w:rsidP="007A2120">
            <w:pPr>
              <w:jc w:val="center"/>
              <w:rPr>
                <w:rFonts w:cs="Arial"/>
                <w:b/>
                <w:bCs/>
                <w:color w:val="000000"/>
              </w:rPr>
            </w:pPr>
          </w:p>
        </w:tc>
        <w:tc>
          <w:tcPr>
            <w:tcW w:w="1418" w:type="dxa"/>
            <w:vAlign w:val="center"/>
          </w:tcPr>
          <w:p w14:paraId="6A0ABBD7" w14:textId="77777777" w:rsidR="007A2120" w:rsidRPr="007A2120" w:rsidRDefault="007A2120" w:rsidP="007A2120">
            <w:pPr>
              <w:jc w:val="center"/>
              <w:rPr>
                <w:rFonts w:cs="Arial"/>
                <w:b/>
                <w:bCs/>
                <w:color w:val="000000"/>
              </w:rPr>
            </w:pPr>
          </w:p>
        </w:tc>
      </w:tr>
      <w:tr w:rsidR="007A2120" w:rsidRPr="007A2120" w14:paraId="3ACEA956" w14:textId="77777777" w:rsidTr="007A2120">
        <w:trPr>
          <w:trHeight w:val="446"/>
        </w:trPr>
        <w:tc>
          <w:tcPr>
            <w:tcW w:w="704" w:type="dxa"/>
            <w:vAlign w:val="center"/>
          </w:tcPr>
          <w:p w14:paraId="606C603F" w14:textId="77777777" w:rsidR="007A2120" w:rsidRPr="007A2120" w:rsidRDefault="007A2120" w:rsidP="007A2120">
            <w:pPr>
              <w:jc w:val="center"/>
              <w:rPr>
                <w:rFonts w:cs="Arial"/>
              </w:rPr>
            </w:pPr>
            <w:r w:rsidRPr="007A2120">
              <w:rPr>
                <w:rFonts w:cs="Arial"/>
              </w:rPr>
              <w:t>33</w:t>
            </w:r>
          </w:p>
        </w:tc>
        <w:tc>
          <w:tcPr>
            <w:tcW w:w="851" w:type="dxa"/>
            <w:gridSpan w:val="2"/>
            <w:vAlign w:val="center"/>
          </w:tcPr>
          <w:p w14:paraId="4C49451A" w14:textId="42807473" w:rsidR="007A2120" w:rsidRPr="007A2120" w:rsidRDefault="007A2120" w:rsidP="007A2120">
            <w:pPr>
              <w:jc w:val="center"/>
              <w:rPr>
                <w:rFonts w:cs="Arial"/>
              </w:rPr>
            </w:pPr>
            <w:r w:rsidRPr="007A2120">
              <w:rPr>
                <w:rFonts w:cs="Arial"/>
              </w:rPr>
              <w:t>25,00</w:t>
            </w:r>
          </w:p>
        </w:tc>
        <w:tc>
          <w:tcPr>
            <w:tcW w:w="1134" w:type="dxa"/>
            <w:vAlign w:val="center"/>
          </w:tcPr>
          <w:p w14:paraId="3ACFD023" w14:textId="58C3D1F0" w:rsidR="007A2120" w:rsidRPr="007A2120" w:rsidRDefault="007A2120" w:rsidP="007A2120">
            <w:pPr>
              <w:jc w:val="center"/>
              <w:rPr>
                <w:rFonts w:cs="Arial"/>
              </w:rPr>
            </w:pPr>
            <w:r w:rsidRPr="007A2120">
              <w:rPr>
                <w:rFonts w:cs="Arial"/>
              </w:rPr>
              <w:t>UN</w:t>
            </w:r>
          </w:p>
        </w:tc>
        <w:tc>
          <w:tcPr>
            <w:tcW w:w="2835" w:type="dxa"/>
            <w:gridSpan w:val="3"/>
            <w:vAlign w:val="center"/>
          </w:tcPr>
          <w:p w14:paraId="46864227" w14:textId="4248C0D3" w:rsidR="007A2120" w:rsidRPr="007A2120" w:rsidRDefault="007A2120" w:rsidP="007A2120">
            <w:pPr>
              <w:spacing w:line="276" w:lineRule="auto"/>
              <w:rPr>
                <w:rFonts w:cs="Arial"/>
              </w:rPr>
            </w:pPr>
            <w:r w:rsidRPr="007A2120">
              <w:rPr>
                <w:rFonts w:cs="Arial"/>
              </w:rPr>
              <w:t>Armação Secundária Simples - Armação secundária simples, utilizada para fixação de equipamentos e acessórios em redes de distribuição aérea de baixa tensão, instalada em poste de concreto ou madeira. Confeccionada em aço carbono de alta resistência, com acabamento em galvanização a fogo, conforme normas técnicas aplicáveis, garantindo resistência à corrosão e durabilidade em ambientes externos. Características mínimas exigidas: Modelo: Armação secundária simples (padrão concessionária de energia) Material: aço carbono, Acabamento: galvanização a fogo, conforme NBR 6323, Instalação: adequada para poste de concreto ou madeira, Aplicação: suporte para ramais e equipamentos de baixa tensão, Furação: padrão para parafusos e acessórios secundários, Resistência mecânica: compatível com esforços da rede de baixa tensão Normas: atender às especificações típicas de concessionárias e normas ABNT aplicáveis, Acessórios: pode acompanhar parafusos e arruelas, quando previsto pelo edital ou projeto</w:t>
            </w:r>
          </w:p>
        </w:tc>
        <w:tc>
          <w:tcPr>
            <w:tcW w:w="1134" w:type="dxa"/>
            <w:vAlign w:val="center"/>
          </w:tcPr>
          <w:p w14:paraId="27A4AC9C" w14:textId="77777777" w:rsidR="007A2120" w:rsidRPr="007A2120" w:rsidRDefault="007A2120" w:rsidP="007A2120">
            <w:pPr>
              <w:jc w:val="center"/>
              <w:rPr>
                <w:rFonts w:cs="Arial"/>
                <w:b/>
                <w:bCs/>
                <w:color w:val="000000"/>
              </w:rPr>
            </w:pPr>
          </w:p>
        </w:tc>
        <w:tc>
          <w:tcPr>
            <w:tcW w:w="1700" w:type="dxa"/>
            <w:vAlign w:val="center"/>
          </w:tcPr>
          <w:p w14:paraId="737E995C" w14:textId="77777777" w:rsidR="007A2120" w:rsidRPr="007A2120" w:rsidRDefault="007A2120" w:rsidP="007A2120">
            <w:pPr>
              <w:jc w:val="center"/>
              <w:rPr>
                <w:rFonts w:cs="Arial"/>
                <w:b/>
                <w:bCs/>
                <w:color w:val="000000"/>
              </w:rPr>
            </w:pPr>
          </w:p>
        </w:tc>
        <w:tc>
          <w:tcPr>
            <w:tcW w:w="1418" w:type="dxa"/>
            <w:vAlign w:val="center"/>
          </w:tcPr>
          <w:p w14:paraId="5ACE6391" w14:textId="77777777" w:rsidR="007A2120" w:rsidRPr="007A2120" w:rsidRDefault="007A2120" w:rsidP="007A2120">
            <w:pPr>
              <w:jc w:val="center"/>
              <w:rPr>
                <w:rFonts w:cs="Arial"/>
                <w:b/>
                <w:bCs/>
                <w:color w:val="000000"/>
              </w:rPr>
            </w:pPr>
          </w:p>
        </w:tc>
      </w:tr>
      <w:tr w:rsidR="007A2120" w:rsidRPr="007A2120" w14:paraId="0CF925FB" w14:textId="77777777" w:rsidTr="007A2120">
        <w:trPr>
          <w:trHeight w:val="446"/>
        </w:trPr>
        <w:tc>
          <w:tcPr>
            <w:tcW w:w="704" w:type="dxa"/>
            <w:vAlign w:val="center"/>
          </w:tcPr>
          <w:p w14:paraId="25432528" w14:textId="77777777" w:rsidR="007A2120" w:rsidRPr="007A2120" w:rsidRDefault="007A2120" w:rsidP="007A2120">
            <w:pPr>
              <w:jc w:val="center"/>
              <w:rPr>
                <w:rFonts w:cs="Arial"/>
              </w:rPr>
            </w:pPr>
            <w:r w:rsidRPr="007A2120">
              <w:rPr>
                <w:rFonts w:cs="Arial"/>
              </w:rPr>
              <w:t>34</w:t>
            </w:r>
          </w:p>
        </w:tc>
        <w:tc>
          <w:tcPr>
            <w:tcW w:w="851" w:type="dxa"/>
            <w:gridSpan w:val="2"/>
            <w:vAlign w:val="center"/>
          </w:tcPr>
          <w:p w14:paraId="6840ECAF" w14:textId="55002948" w:rsidR="007A2120" w:rsidRPr="007A2120" w:rsidRDefault="007A2120" w:rsidP="007A2120">
            <w:pPr>
              <w:jc w:val="center"/>
              <w:rPr>
                <w:rFonts w:cs="Arial"/>
              </w:rPr>
            </w:pPr>
            <w:r w:rsidRPr="007A2120">
              <w:rPr>
                <w:rFonts w:cs="Arial"/>
              </w:rPr>
              <w:t>5,00</w:t>
            </w:r>
          </w:p>
        </w:tc>
        <w:tc>
          <w:tcPr>
            <w:tcW w:w="1134" w:type="dxa"/>
            <w:vAlign w:val="center"/>
          </w:tcPr>
          <w:p w14:paraId="6A697C78" w14:textId="6B59B88E" w:rsidR="007A2120" w:rsidRPr="007A2120" w:rsidRDefault="007A2120" w:rsidP="007A2120">
            <w:pPr>
              <w:jc w:val="center"/>
              <w:rPr>
                <w:rFonts w:cs="Arial"/>
              </w:rPr>
            </w:pPr>
            <w:r w:rsidRPr="007A2120">
              <w:rPr>
                <w:rFonts w:cs="Arial"/>
              </w:rPr>
              <w:t>PC</w:t>
            </w:r>
          </w:p>
        </w:tc>
        <w:tc>
          <w:tcPr>
            <w:tcW w:w="2835" w:type="dxa"/>
            <w:gridSpan w:val="3"/>
            <w:vAlign w:val="center"/>
          </w:tcPr>
          <w:p w14:paraId="1DA52653" w14:textId="7C1A2DB3" w:rsidR="007A2120" w:rsidRPr="007A2120" w:rsidRDefault="007A2120" w:rsidP="007A2120">
            <w:pPr>
              <w:spacing w:line="276" w:lineRule="auto"/>
              <w:rPr>
                <w:rFonts w:cs="Arial"/>
              </w:rPr>
            </w:pPr>
            <w:r w:rsidRPr="007A2120">
              <w:rPr>
                <w:rFonts w:cs="Arial"/>
              </w:rPr>
              <w:t xml:space="preserve">Prensa-Cabo 1” - Prensa-cabo com rosca de 1 polegada, utilizado para fixação, vedação e proteção de cabos elétricos na entrada de quadros, painéis e caixas de passagem. Fabricado em material de alta resistência, garantindo estanqueidade e durabilidade. Características mínimas exigidas: Diâmetro da rosca: 1” (uma polegada) Tipo: </w:t>
            </w:r>
            <w:proofErr w:type="spellStart"/>
            <w:r w:rsidRPr="007A2120">
              <w:rPr>
                <w:rFonts w:cs="Arial"/>
              </w:rPr>
              <w:t>retaMaterial</w:t>
            </w:r>
            <w:proofErr w:type="spellEnd"/>
            <w:r w:rsidRPr="007A2120">
              <w:rPr>
                <w:rFonts w:cs="Arial"/>
              </w:rPr>
              <w:t xml:space="preserve">: nylon/PA 6 de alta resistência ou metálico (latão niquelado), conforme necessidade do projeto Grau de proteção: mínimo IP68, garantindo vedação contra poeira e umidade Faixa de </w:t>
            </w:r>
            <w:r w:rsidRPr="007A2120">
              <w:rPr>
                <w:rFonts w:cs="Arial"/>
              </w:rPr>
              <w:lastRenderedPageBreak/>
              <w:t>diâmetro do cabo: compatível com bitolas utilizadas em instalações de baixa tensão, Composição: corpo, anel de vedação, contraporca e prensa, Resistência: à tração, à vibração e a intempéries, Cor: preta ou cinza, Normas: conforme NBR IEC 62444 ou equivalente, Aplicação: entradas de painéis, quadros de distribuição e caixas elétricas. Caixa/Embalagem/Pacote com 10 (dez) unidades/Peças.</w:t>
            </w:r>
          </w:p>
        </w:tc>
        <w:tc>
          <w:tcPr>
            <w:tcW w:w="1134" w:type="dxa"/>
            <w:vAlign w:val="center"/>
          </w:tcPr>
          <w:p w14:paraId="63BC12F8" w14:textId="77777777" w:rsidR="007A2120" w:rsidRPr="007A2120" w:rsidRDefault="007A2120" w:rsidP="007A2120">
            <w:pPr>
              <w:jc w:val="center"/>
              <w:rPr>
                <w:rFonts w:cs="Arial"/>
                <w:b/>
                <w:bCs/>
                <w:color w:val="000000"/>
              </w:rPr>
            </w:pPr>
          </w:p>
        </w:tc>
        <w:tc>
          <w:tcPr>
            <w:tcW w:w="1700" w:type="dxa"/>
            <w:vAlign w:val="center"/>
          </w:tcPr>
          <w:p w14:paraId="4130A59C" w14:textId="77777777" w:rsidR="007A2120" w:rsidRPr="007A2120" w:rsidRDefault="007A2120" w:rsidP="007A2120">
            <w:pPr>
              <w:jc w:val="center"/>
              <w:rPr>
                <w:rFonts w:cs="Arial"/>
                <w:b/>
                <w:bCs/>
                <w:color w:val="000000"/>
              </w:rPr>
            </w:pPr>
          </w:p>
        </w:tc>
        <w:tc>
          <w:tcPr>
            <w:tcW w:w="1418" w:type="dxa"/>
            <w:vAlign w:val="center"/>
          </w:tcPr>
          <w:p w14:paraId="024E32A2" w14:textId="77777777" w:rsidR="007A2120" w:rsidRPr="007A2120" w:rsidRDefault="007A2120" w:rsidP="007A2120">
            <w:pPr>
              <w:jc w:val="center"/>
              <w:rPr>
                <w:rFonts w:cs="Arial"/>
                <w:b/>
                <w:bCs/>
                <w:color w:val="000000"/>
              </w:rPr>
            </w:pPr>
          </w:p>
        </w:tc>
      </w:tr>
      <w:tr w:rsidR="007A2120" w:rsidRPr="007A2120" w14:paraId="01EABB1E" w14:textId="77777777" w:rsidTr="007A2120">
        <w:trPr>
          <w:trHeight w:val="446"/>
        </w:trPr>
        <w:tc>
          <w:tcPr>
            <w:tcW w:w="704" w:type="dxa"/>
            <w:vAlign w:val="center"/>
          </w:tcPr>
          <w:p w14:paraId="4D32B958" w14:textId="77777777" w:rsidR="007A2120" w:rsidRPr="007A2120" w:rsidRDefault="007A2120" w:rsidP="007A2120">
            <w:pPr>
              <w:jc w:val="center"/>
              <w:rPr>
                <w:rFonts w:cs="Arial"/>
              </w:rPr>
            </w:pPr>
            <w:r w:rsidRPr="007A2120">
              <w:rPr>
                <w:rFonts w:cs="Arial"/>
              </w:rPr>
              <w:t>35</w:t>
            </w:r>
          </w:p>
        </w:tc>
        <w:tc>
          <w:tcPr>
            <w:tcW w:w="851" w:type="dxa"/>
            <w:gridSpan w:val="2"/>
            <w:vAlign w:val="center"/>
          </w:tcPr>
          <w:p w14:paraId="27242FD4" w14:textId="023C9044" w:rsidR="007A2120" w:rsidRPr="007A2120" w:rsidRDefault="007A2120" w:rsidP="007A2120">
            <w:pPr>
              <w:jc w:val="center"/>
              <w:rPr>
                <w:rFonts w:cs="Arial"/>
              </w:rPr>
            </w:pPr>
            <w:r w:rsidRPr="007A2120">
              <w:rPr>
                <w:rFonts w:cs="Arial"/>
              </w:rPr>
              <w:t>10,00</w:t>
            </w:r>
          </w:p>
        </w:tc>
        <w:tc>
          <w:tcPr>
            <w:tcW w:w="1134" w:type="dxa"/>
            <w:vAlign w:val="center"/>
          </w:tcPr>
          <w:p w14:paraId="00210DE1" w14:textId="6C0A0DA7" w:rsidR="007A2120" w:rsidRPr="007A2120" w:rsidRDefault="007A2120" w:rsidP="007A2120">
            <w:pPr>
              <w:jc w:val="center"/>
              <w:rPr>
                <w:rFonts w:cs="Arial"/>
              </w:rPr>
            </w:pPr>
            <w:r w:rsidRPr="007A2120">
              <w:rPr>
                <w:rFonts w:cs="Arial"/>
              </w:rPr>
              <w:t>PC</w:t>
            </w:r>
          </w:p>
        </w:tc>
        <w:tc>
          <w:tcPr>
            <w:tcW w:w="2835" w:type="dxa"/>
            <w:gridSpan w:val="3"/>
            <w:vAlign w:val="center"/>
          </w:tcPr>
          <w:p w14:paraId="4C5260A4" w14:textId="13581E12" w:rsidR="007A2120" w:rsidRPr="007A2120" w:rsidRDefault="007A2120" w:rsidP="007A2120">
            <w:pPr>
              <w:spacing w:line="276" w:lineRule="auto"/>
              <w:rPr>
                <w:rFonts w:cs="Arial"/>
              </w:rPr>
            </w:pPr>
            <w:r w:rsidRPr="007A2120">
              <w:rPr>
                <w:rFonts w:cs="Arial"/>
              </w:rPr>
              <w:t>Bucha para Eletroduto 2” - Bucha para eletroduto de 2 polegadas, utilizada para proteção e acabamento nas extremidades de eletrodutos rígidos ou flexíveis, evitando dano à isolação dos cabos elétricos durante a instalação e operação. Deve ser fabricada em material de alta resistência mecânica, conforme normas técnicas aplicáveis. Características mínimas exigidas: Diâmetro nominal: 2" (duas polegadas), Material: PVC rígido antichama ou metálica (aço galvanizado), conforme o sistema especificado, Aplicação: terminação de eletrodutos em quadros, caixas, lajes e alvenarias, Função: proteger a isolação dos cabos contra atrito e acabamento das extremidades, Rosca: compatível com eletrodutos padrão NBR, Resistência: adequada para instalações de baixa tensão, Normas: atender à ABNT NBR 15465 (sistemas de eletrodutos) ou normas equivalentes, Cor: cinza (PVC) ou acabamento galvanizado (metálica). Caixa/Embalagem/Pacote com 10 (dez) unidades/Peças</w:t>
            </w:r>
          </w:p>
        </w:tc>
        <w:tc>
          <w:tcPr>
            <w:tcW w:w="1134" w:type="dxa"/>
            <w:vAlign w:val="center"/>
          </w:tcPr>
          <w:p w14:paraId="0F52433B" w14:textId="77777777" w:rsidR="007A2120" w:rsidRPr="007A2120" w:rsidRDefault="007A2120" w:rsidP="007A2120">
            <w:pPr>
              <w:jc w:val="center"/>
              <w:rPr>
                <w:rFonts w:cs="Arial"/>
                <w:b/>
                <w:bCs/>
                <w:color w:val="000000"/>
              </w:rPr>
            </w:pPr>
          </w:p>
        </w:tc>
        <w:tc>
          <w:tcPr>
            <w:tcW w:w="1700" w:type="dxa"/>
            <w:vAlign w:val="center"/>
          </w:tcPr>
          <w:p w14:paraId="61E9E521" w14:textId="77777777" w:rsidR="007A2120" w:rsidRPr="007A2120" w:rsidRDefault="007A2120" w:rsidP="007A2120">
            <w:pPr>
              <w:jc w:val="center"/>
              <w:rPr>
                <w:rFonts w:cs="Arial"/>
                <w:b/>
                <w:bCs/>
                <w:color w:val="000000"/>
              </w:rPr>
            </w:pPr>
          </w:p>
        </w:tc>
        <w:tc>
          <w:tcPr>
            <w:tcW w:w="1418" w:type="dxa"/>
            <w:vAlign w:val="center"/>
          </w:tcPr>
          <w:p w14:paraId="650813C1" w14:textId="77777777" w:rsidR="007A2120" w:rsidRPr="007A2120" w:rsidRDefault="007A2120" w:rsidP="007A2120">
            <w:pPr>
              <w:jc w:val="center"/>
              <w:rPr>
                <w:rFonts w:cs="Arial"/>
                <w:b/>
                <w:bCs/>
                <w:color w:val="000000"/>
              </w:rPr>
            </w:pPr>
          </w:p>
        </w:tc>
      </w:tr>
      <w:tr w:rsidR="007A2120" w:rsidRPr="007A2120" w14:paraId="7D2821B9" w14:textId="77777777" w:rsidTr="007A2120">
        <w:trPr>
          <w:trHeight w:val="446"/>
        </w:trPr>
        <w:tc>
          <w:tcPr>
            <w:tcW w:w="704" w:type="dxa"/>
            <w:vAlign w:val="center"/>
          </w:tcPr>
          <w:p w14:paraId="251925DF" w14:textId="77777777" w:rsidR="007A2120" w:rsidRPr="007A2120" w:rsidRDefault="007A2120" w:rsidP="007A2120">
            <w:pPr>
              <w:jc w:val="center"/>
              <w:rPr>
                <w:rFonts w:cs="Arial"/>
              </w:rPr>
            </w:pPr>
            <w:r w:rsidRPr="007A2120">
              <w:rPr>
                <w:rFonts w:cs="Arial"/>
              </w:rPr>
              <w:t>36</w:t>
            </w:r>
          </w:p>
        </w:tc>
        <w:tc>
          <w:tcPr>
            <w:tcW w:w="851" w:type="dxa"/>
            <w:gridSpan w:val="2"/>
            <w:vAlign w:val="center"/>
          </w:tcPr>
          <w:p w14:paraId="1D042F75" w14:textId="687743C3" w:rsidR="007A2120" w:rsidRPr="007A2120" w:rsidRDefault="007A2120" w:rsidP="007A2120">
            <w:pPr>
              <w:jc w:val="center"/>
              <w:rPr>
                <w:rFonts w:cs="Arial"/>
              </w:rPr>
            </w:pPr>
            <w:r w:rsidRPr="007A2120">
              <w:rPr>
                <w:rFonts w:cs="Arial"/>
              </w:rPr>
              <w:t>10,00</w:t>
            </w:r>
          </w:p>
        </w:tc>
        <w:tc>
          <w:tcPr>
            <w:tcW w:w="1134" w:type="dxa"/>
            <w:vAlign w:val="center"/>
          </w:tcPr>
          <w:p w14:paraId="13BED3E1" w14:textId="58BAB96D" w:rsidR="007A2120" w:rsidRPr="007A2120" w:rsidRDefault="007A2120" w:rsidP="007A2120">
            <w:pPr>
              <w:jc w:val="center"/>
              <w:rPr>
                <w:rFonts w:cs="Arial"/>
              </w:rPr>
            </w:pPr>
            <w:r w:rsidRPr="007A2120">
              <w:rPr>
                <w:rFonts w:cs="Arial"/>
              </w:rPr>
              <w:t>PC</w:t>
            </w:r>
          </w:p>
        </w:tc>
        <w:tc>
          <w:tcPr>
            <w:tcW w:w="2835" w:type="dxa"/>
            <w:gridSpan w:val="3"/>
            <w:vAlign w:val="center"/>
          </w:tcPr>
          <w:p w14:paraId="7D3326EF" w14:textId="36865DB3" w:rsidR="007A2120" w:rsidRPr="007A2120" w:rsidRDefault="007A2120" w:rsidP="007A2120">
            <w:pPr>
              <w:spacing w:line="276" w:lineRule="auto"/>
              <w:rPr>
                <w:rFonts w:cs="Arial"/>
              </w:rPr>
            </w:pPr>
            <w:r w:rsidRPr="007A2120">
              <w:rPr>
                <w:rFonts w:cs="Arial"/>
              </w:rPr>
              <w:t xml:space="preserve">Arruela para Eletroduto 2” - Arruela para eletroduto de 2 polegadas, utilizada em conjunto com buchas e conectores para fixação e acabamento de eletrodutos em quadros, caixas e superfícies diversas. Fabricada </w:t>
            </w:r>
            <w:r w:rsidRPr="007A2120">
              <w:rPr>
                <w:rFonts w:cs="Arial"/>
              </w:rPr>
              <w:lastRenderedPageBreak/>
              <w:t>em material resistente, garantindo estabilidade mecânica e segurança na instalação. Características mínimas exigidas: Diâmetro nominal: 2" (duas polegadas), Material: aço galvanizado ou PVC rígido (conforme o sistema especificado no projeto), Função: proporcionar apoio e fixação do eletroduto, distribuindo a pressão exercida pela bucha ou conector, Aplicação: instalações elétricas de baixa tensão, caixas de passagem, quadros e painéis, Acabamento: galvanização a fogo ou eletrolítica (quando metálica), Compatibilidade: eletrodutos rígidos ou flexíveis padrão NBR, Normas: conforme ABNT aplicáveis ao sistema de eletrodutos, como NBR 15465, Resistência: adequada a esforços de fixação e vibrações. Caixa/Embalagem/Pacote com 10 (dez) unidades/Peças.</w:t>
            </w:r>
          </w:p>
        </w:tc>
        <w:tc>
          <w:tcPr>
            <w:tcW w:w="1134" w:type="dxa"/>
            <w:vAlign w:val="center"/>
          </w:tcPr>
          <w:p w14:paraId="2E69A4A6" w14:textId="77777777" w:rsidR="007A2120" w:rsidRPr="007A2120" w:rsidRDefault="007A2120" w:rsidP="007A2120">
            <w:pPr>
              <w:jc w:val="center"/>
              <w:rPr>
                <w:rFonts w:cs="Arial"/>
                <w:b/>
                <w:bCs/>
                <w:color w:val="000000"/>
              </w:rPr>
            </w:pPr>
          </w:p>
        </w:tc>
        <w:tc>
          <w:tcPr>
            <w:tcW w:w="1700" w:type="dxa"/>
            <w:vAlign w:val="center"/>
          </w:tcPr>
          <w:p w14:paraId="25DE37AB" w14:textId="77777777" w:rsidR="007A2120" w:rsidRPr="007A2120" w:rsidRDefault="007A2120" w:rsidP="007A2120">
            <w:pPr>
              <w:jc w:val="center"/>
              <w:rPr>
                <w:rFonts w:cs="Arial"/>
                <w:b/>
                <w:bCs/>
                <w:color w:val="000000"/>
              </w:rPr>
            </w:pPr>
          </w:p>
        </w:tc>
        <w:tc>
          <w:tcPr>
            <w:tcW w:w="1418" w:type="dxa"/>
            <w:vAlign w:val="center"/>
          </w:tcPr>
          <w:p w14:paraId="590A59E9" w14:textId="77777777" w:rsidR="007A2120" w:rsidRPr="007A2120" w:rsidRDefault="007A2120" w:rsidP="007A2120">
            <w:pPr>
              <w:jc w:val="center"/>
              <w:rPr>
                <w:rFonts w:cs="Arial"/>
                <w:b/>
                <w:bCs/>
                <w:color w:val="000000"/>
              </w:rPr>
            </w:pPr>
          </w:p>
        </w:tc>
      </w:tr>
      <w:tr w:rsidR="007A2120" w:rsidRPr="007A2120" w14:paraId="51CA292B" w14:textId="77777777" w:rsidTr="007A2120">
        <w:trPr>
          <w:trHeight w:val="446"/>
        </w:trPr>
        <w:tc>
          <w:tcPr>
            <w:tcW w:w="704" w:type="dxa"/>
            <w:vAlign w:val="center"/>
          </w:tcPr>
          <w:p w14:paraId="07A2AD7F" w14:textId="77777777" w:rsidR="007A2120" w:rsidRPr="007A2120" w:rsidRDefault="007A2120" w:rsidP="007A2120">
            <w:pPr>
              <w:jc w:val="center"/>
              <w:rPr>
                <w:rFonts w:cs="Arial"/>
              </w:rPr>
            </w:pPr>
            <w:r w:rsidRPr="007A2120">
              <w:rPr>
                <w:rFonts w:cs="Arial"/>
              </w:rPr>
              <w:t>37</w:t>
            </w:r>
          </w:p>
        </w:tc>
        <w:tc>
          <w:tcPr>
            <w:tcW w:w="851" w:type="dxa"/>
            <w:gridSpan w:val="2"/>
            <w:vAlign w:val="center"/>
          </w:tcPr>
          <w:p w14:paraId="63E5AE18" w14:textId="426F7F7C" w:rsidR="007A2120" w:rsidRPr="007A2120" w:rsidRDefault="007A2120" w:rsidP="007A2120">
            <w:pPr>
              <w:jc w:val="center"/>
              <w:rPr>
                <w:rFonts w:cs="Arial"/>
              </w:rPr>
            </w:pPr>
            <w:r w:rsidRPr="007A2120">
              <w:rPr>
                <w:rFonts w:cs="Arial"/>
              </w:rPr>
              <w:t>30,00</w:t>
            </w:r>
          </w:p>
        </w:tc>
        <w:tc>
          <w:tcPr>
            <w:tcW w:w="1134" w:type="dxa"/>
            <w:vAlign w:val="center"/>
          </w:tcPr>
          <w:p w14:paraId="2FE9509D" w14:textId="0E686AE2" w:rsidR="007A2120" w:rsidRPr="007A2120" w:rsidRDefault="007A2120" w:rsidP="007A2120">
            <w:pPr>
              <w:jc w:val="center"/>
              <w:rPr>
                <w:rFonts w:cs="Arial"/>
              </w:rPr>
            </w:pPr>
            <w:r w:rsidRPr="007A2120">
              <w:rPr>
                <w:rFonts w:cs="Arial"/>
              </w:rPr>
              <w:t>UN</w:t>
            </w:r>
          </w:p>
        </w:tc>
        <w:tc>
          <w:tcPr>
            <w:tcW w:w="2835" w:type="dxa"/>
            <w:gridSpan w:val="3"/>
            <w:vAlign w:val="center"/>
          </w:tcPr>
          <w:p w14:paraId="56EE8B85" w14:textId="5BC5689A" w:rsidR="007A2120" w:rsidRPr="007A2120" w:rsidRDefault="007A2120" w:rsidP="007A2120">
            <w:pPr>
              <w:spacing w:line="276" w:lineRule="auto"/>
              <w:rPr>
                <w:rFonts w:cs="Arial"/>
              </w:rPr>
            </w:pPr>
            <w:r w:rsidRPr="007A2120">
              <w:rPr>
                <w:rFonts w:cs="Arial"/>
              </w:rPr>
              <w:t>Curva PVC 90° para Eletroduto 2” - Curva em PVC rígido de 90° para eletroduto de 2 polegadas, utilizada para mudança de direção em instalações elétricas aparentes ou embutidas. Fabricada em material PVC rígido antichama, resistente a impactos e adequada para sistemas de eletrodutos em baixa tensão. Características mínimas exigidas: Diâmetro nominal: 2" (duas polegadas), Ângulo: 90°, Material: PVC rígido antichama, conforme normas vigentes, Aplicação: instalações elétricas de baixa tensão, tubulações aparentes ou embutidas Cor: cinza padrão elétrico, Compatibilidade: eletrodutos rígidos de PVC de 2", Fabricada conforme: ABNT NBR 15465 (sistemas de eletrodutos plásticos), Resistência: adequada a esforços mecânicos e condições usuais de obra, Tipo de instalação: encaixe por ponta e bolsa ou ponta dupla (conforme fabricante)</w:t>
            </w:r>
          </w:p>
        </w:tc>
        <w:tc>
          <w:tcPr>
            <w:tcW w:w="1134" w:type="dxa"/>
            <w:vAlign w:val="center"/>
          </w:tcPr>
          <w:p w14:paraId="186B5C83" w14:textId="77777777" w:rsidR="007A2120" w:rsidRPr="007A2120" w:rsidRDefault="007A2120" w:rsidP="007A2120">
            <w:pPr>
              <w:jc w:val="center"/>
              <w:rPr>
                <w:rFonts w:cs="Arial"/>
                <w:b/>
                <w:bCs/>
                <w:color w:val="000000"/>
              </w:rPr>
            </w:pPr>
          </w:p>
        </w:tc>
        <w:tc>
          <w:tcPr>
            <w:tcW w:w="1700" w:type="dxa"/>
            <w:vAlign w:val="center"/>
          </w:tcPr>
          <w:p w14:paraId="69C8D658" w14:textId="77777777" w:rsidR="007A2120" w:rsidRPr="007A2120" w:rsidRDefault="007A2120" w:rsidP="007A2120">
            <w:pPr>
              <w:jc w:val="center"/>
              <w:rPr>
                <w:rFonts w:cs="Arial"/>
                <w:b/>
                <w:bCs/>
                <w:color w:val="000000"/>
              </w:rPr>
            </w:pPr>
          </w:p>
        </w:tc>
        <w:tc>
          <w:tcPr>
            <w:tcW w:w="1418" w:type="dxa"/>
            <w:vAlign w:val="center"/>
          </w:tcPr>
          <w:p w14:paraId="58D3D61E" w14:textId="77777777" w:rsidR="007A2120" w:rsidRPr="007A2120" w:rsidRDefault="007A2120" w:rsidP="007A2120">
            <w:pPr>
              <w:jc w:val="center"/>
              <w:rPr>
                <w:rFonts w:cs="Arial"/>
                <w:b/>
                <w:bCs/>
                <w:color w:val="000000"/>
              </w:rPr>
            </w:pPr>
          </w:p>
        </w:tc>
      </w:tr>
      <w:tr w:rsidR="007A2120" w:rsidRPr="007A2120" w14:paraId="18BEA5DE" w14:textId="77777777" w:rsidTr="007A2120">
        <w:trPr>
          <w:trHeight w:val="446"/>
        </w:trPr>
        <w:tc>
          <w:tcPr>
            <w:tcW w:w="704" w:type="dxa"/>
            <w:vAlign w:val="center"/>
          </w:tcPr>
          <w:p w14:paraId="539A4284" w14:textId="77777777" w:rsidR="007A2120" w:rsidRPr="007A2120" w:rsidRDefault="007A2120" w:rsidP="007A2120">
            <w:pPr>
              <w:jc w:val="center"/>
              <w:rPr>
                <w:rFonts w:cs="Arial"/>
              </w:rPr>
            </w:pPr>
            <w:r w:rsidRPr="007A2120">
              <w:rPr>
                <w:rFonts w:cs="Arial"/>
              </w:rPr>
              <w:lastRenderedPageBreak/>
              <w:t>38</w:t>
            </w:r>
          </w:p>
        </w:tc>
        <w:tc>
          <w:tcPr>
            <w:tcW w:w="851" w:type="dxa"/>
            <w:gridSpan w:val="2"/>
            <w:vAlign w:val="center"/>
          </w:tcPr>
          <w:p w14:paraId="344C0231" w14:textId="4A7A9B40" w:rsidR="007A2120" w:rsidRPr="007A2120" w:rsidRDefault="007A2120" w:rsidP="007A2120">
            <w:pPr>
              <w:jc w:val="center"/>
              <w:rPr>
                <w:rFonts w:cs="Arial"/>
              </w:rPr>
            </w:pPr>
            <w:r w:rsidRPr="007A2120">
              <w:rPr>
                <w:rFonts w:cs="Arial"/>
              </w:rPr>
              <w:t>30,00</w:t>
            </w:r>
          </w:p>
        </w:tc>
        <w:tc>
          <w:tcPr>
            <w:tcW w:w="1134" w:type="dxa"/>
            <w:vAlign w:val="center"/>
          </w:tcPr>
          <w:p w14:paraId="6C638D5B" w14:textId="56D9233C" w:rsidR="007A2120" w:rsidRPr="007A2120" w:rsidRDefault="007A2120" w:rsidP="007A2120">
            <w:pPr>
              <w:jc w:val="center"/>
              <w:rPr>
                <w:rFonts w:cs="Arial"/>
              </w:rPr>
            </w:pPr>
            <w:r w:rsidRPr="007A2120">
              <w:rPr>
                <w:rFonts w:cs="Arial"/>
              </w:rPr>
              <w:t>UN</w:t>
            </w:r>
          </w:p>
        </w:tc>
        <w:tc>
          <w:tcPr>
            <w:tcW w:w="2835" w:type="dxa"/>
            <w:gridSpan w:val="3"/>
            <w:vAlign w:val="center"/>
          </w:tcPr>
          <w:p w14:paraId="0225DEC7" w14:textId="3F4ACE36" w:rsidR="007A2120" w:rsidRPr="007A2120" w:rsidRDefault="007A2120" w:rsidP="007A2120">
            <w:pPr>
              <w:spacing w:line="276" w:lineRule="auto"/>
              <w:rPr>
                <w:rFonts w:cs="Arial"/>
              </w:rPr>
            </w:pPr>
            <w:r w:rsidRPr="007A2120">
              <w:rPr>
                <w:rFonts w:cs="Arial"/>
              </w:rPr>
              <w:t xml:space="preserve">Luva PVC com Rosca 2” - Luva em PVC rígido com rosca de 2 polegadas, utilizada para união de eletrodutos rígidos ou acessórios em instalações elétricas de baixa tensão. Fabricada em material PVC antichama, garantindo resistência mecânica, durabilidade e segurança no sistema de eletrodutos. Características mínimas exigidas: Diâmetro nominal: 2" (duas polegadas), Tipo: luva reta com rosca, Material: PVC rígido antichama, Aplicação: união de eletrodutos rígidos e conexões diversas, Instalação: </w:t>
            </w:r>
            <w:proofErr w:type="spellStart"/>
            <w:r w:rsidRPr="007A2120">
              <w:rPr>
                <w:rFonts w:cs="Arial"/>
              </w:rPr>
              <w:t>rosqueável</w:t>
            </w:r>
            <w:proofErr w:type="spellEnd"/>
            <w:r w:rsidRPr="007A2120">
              <w:rPr>
                <w:rFonts w:cs="Arial"/>
              </w:rPr>
              <w:t>, compatível com buchas e conectores padrão NBR, Cor: cinza (padrão elétrico), Normas: fabricação conforme ABNT NBR 15465 (sistemas de eletrodutos plásticos), Resistência: adequada a esforços mecânicos, vibrações e condições usuais de obra</w:t>
            </w:r>
          </w:p>
        </w:tc>
        <w:tc>
          <w:tcPr>
            <w:tcW w:w="1134" w:type="dxa"/>
            <w:vAlign w:val="center"/>
          </w:tcPr>
          <w:p w14:paraId="01E018F7" w14:textId="77777777" w:rsidR="007A2120" w:rsidRPr="007A2120" w:rsidRDefault="007A2120" w:rsidP="007A2120">
            <w:pPr>
              <w:jc w:val="center"/>
              <w:rPr>
                <w:rFonts w:cs="Arial"/>
                <w:b/>
                <w:bCs/>
                <w:color w:val="000000"/>
              </w:rPr>
            </w:pPr>
          </w:p>
        </w:tc>
        <w:tc>
          <w:tcPr>
            <w:tcW w:w="1700" w:type="dxa"/>
            <w:vAlign w:val="center"/>
          </w:tcPr>
          <w:p w14:paraId="0D2A76B4" w14:textId="77777777" w:rsidR="007A2120" w:rsidRPr="007A2120" w:rsidRDefault="007A2120" w:rsidP="007A2120">
            <w:pPr>
              <w:jc w:val="center"/>
              <w:rPr>
                <w:rFonts w:cs="Arial"/>
                <w:b/>
                <w:bCs/>
                <w:color w:val="000000"/>
              </w:rPr>
            </w:pPr>
          </w:p>
        </w:tc>
        <w:tc>
          <w:tcPr>
            <w:tcW w:w="1418" w:type="dxa"/>
            <w:vAlign w:val="center"/>
          </w:tcPr>
          <w:p w14:paraId="31189FFE" w14:textId="77777777" w:rsidR="007A2120" w:rsidRPr="007A2120" w:rsidRDefault="007A2120" w:rsidP="007A2120">
            <w:pPr>
              <w:jc w:val="center"/>
              <w:rPr>
                <w:rFonts w:cs="Arial"/>
                <w:b/>
                <w:bCs/>
                <w:color w:val="000000"/>
              </w:rPr>
            </w:pPr>
          </w:p>
        </w:tc>
      </w:tr>
      <w:tr w:rsidR="007A2120" w:rsidRPr="007A2120" w14:paraId="2A3E375D" w14:textId="77777777" w:rsidTr="007A2120">
        <w:trPr>
          <w:trHeight w:val="446"/>
        </w:trPr>
        <w:tc>
          <w:tcPr>
            <w:tcW w:w="704" w:type="dxa"/>
            <w:vAlign w:val="center"/>
          </w:tcPr>
          <w:p w14:paraId="64EDE7B3" w14:textId="77777777" w:rsidR="007A2120" w:rsidRPr="007A2120" w:rsidRDefault="007A2120" w:rsidP="007A2120">
            <w:pPr>
              <w:jc w:val="center"/>
              <w:rPr>
                <w:rFonts w:cs="Arial"/>
              </w:rPr>
            </w:pPr>
            <w:r w:rsidRPr="007A2120">
              <w:rPr>
                <w:rFonts w:cs="Arial"/>
              </w:rPr>
              <w:t>39</w:t>
            </w:r>
          </w:p>
        </w:tc>
        <w:tc>
          <w:tcPr>
            <w:tcW w:w="851" w:type="dxa"/>
            <w:gridSpan w:val="2"/>
            <w:vAlign w:val="center"/>
          </w:tcPr>
          <w:p w14:paraId="18E666E9" w14:textId="5CA2D2F8" w:rsidR="007A2120" w:rsidRPr="007A2120" w:rsidRDefault="007A2120" w:rsidP="007A2120">
            <w:pPr>
              <w:jc w:val="center"/>
              <w:rPr>
                <w:rFonts w:cs="Arial"/>
              </w:rPr>
            </w:pPr>
            <w:r w:rsidRPr="007A2120">
              <w:rPr>
                <w:rFonts w:cs="Arial"/>
              </w:rPr>
              <w:t>70,00</w:t>
            </w:r>
          </w:p>
        </w:tc>
        <w:tc>
          <w:tcPr>
            <w:tcW w:w="1134" w:type="dxa"/>
            <w:vAlign w:val="center"/>
          </w:tcPr>
          <w:p w14:paraId="2FFA38F9" w14:textId="6329AB68" w:rsidR="007A2120" w:rsidRPr="007A2120" w:rsidRDefault="007A2120" w:rsidP="007A2120">
            <w:pPr>
              <w:jc w:val="center"/>
              <w:rPr>
                <w:rFonts w:cs="Arial"/>
              </w:rPr>
            </w:pPr>
            <w:r w:rsidRPr="007A2120">
              <w:rPr>
                <w:rFonts w:cs="Arial"/>
              </w:rPr>
              <w:t>UN</w:t>
            </w:r>
          </w:p>
        </w:tc>
        <w:tc>
          <w:tcPr>
            <w:tcW w:w="2835" w:type="dxa"/>
            <w:gridSpan w:val="3"/>
            <w:vAlign w:val="center"/>
          </w:tcPr>
          <w:p w14:paraId="13A9D560" w14:textId="33D5C788" w:rsidR="007A2120" w:rsidRPr="007A2120" w:rsidRDefault="007A2120" w:rsidP="007A2120">
            <w:pPr>
              <w:spacing w:line="276" w:lineRule="auto"/>
              <w:rPr>
                <w:rFonts w:cs="Arial"/>
              </w:rPr>
            </w:pPr>
            <w:r w:rsidRPr="007A2120">
              <w:rPr>
                <w:rFonts w:cs="Arial"/>
              </w:rPr>
              <w:t xml:space="preserve">Bucha para Eletroduto 3/4” - Bucha para eletroduto de 3/4 de polegada, utilizada na terminação e proteção das extremidades de eletrodutos rígidos ou flexíveis, evitando danos à isolação dos cabos elétricos durante a instalação. Fabricada em material resistente, garantindo segurança e durabilidade. Características mínimas exigidas: Diâmetro nominal: 3/4", Material: PVC rígido antichama ou metálica (aço galvanizado), conforme o sistema especificado, Função: proteger a isolação dos cabos contra atrito e proporcionar acabamento na extremidade do eletroduto, Aplicação: quadros de distribuição, caixas de passagem, lajes e alvenarias, Compatibilidade: eletrodutos rígidos ou flexíveis padrão NBR, Acabamento: cor cinza (PVC) ou galvanização (metálica), Normas: conforme ABNT NBR 15465 (sistema de eletrodutos) ou </w:t>
            </w:r>
            <w:proofErr w:type="spellStart"/>
            <w:r w:rsidRPr="007A2120">
              <w:rPr>
                <w:rFonts w:cs="Arial"/>
              </w:rPr>
              <w:t>equivalentes,Resistência</w:t>
            </w:r>
            <w:proofErr w:type="spellEnd"/>
            <w:r w:rsidRPr="007A2120">
              <w:rPr>
                <w:rFonts w:cs="Arial"/>
              </w:rPr>
              <w:t xml:space="preserve">: </w:t>
            </w:r>
            <w:r w:rsidRPr="007A2120">
              <w:rPr>
                <w:rFonts w:cs="Arial"/>
              </w:rPr>
              <w:lastRenderedPageBreak/>
              <w:t>adequada a esforços mecânicos usuais.</w:t>
            </w:r>
          </w:p>
        </w:tc>
        <w:tc>
          <w:tcPr>
            <w:tcW w:w="1134" w:type="dxa"/>
            <w:vAlign w:val="center"/>
          </w:tcPr>
          <w:p w14:paraId="756B85CF" w14:textId="77777777" w:rsidR="007A2120" w:rsidRPr="007A2120" w:rsidRDefault="007A2120" w:rsidP="007A2120">
            <w:pPr>
              <w:jc w:val="center"/>
              <w:rPr>
                <w:rFonts w:cs="Arial"/>
                <w:b/>
                <w:bCs/>
                <w:color w:val="000000"/>
              </w:rPr>
            </w:pPr>
          </w:p>
        </w:tc>
        <w:tc>
          <w:tcPr>
            <w:tcW w:w="1700" w:type="dxa"/>
            <w:vAlign w:val="center"/>
          </w:tcPr>
          <w:p w14:paraId="38F95068" w14:textId="77777777" w:rsidR="007A2120" w:rsidRPr="007A2120" w:rsidRDefault="007A2120" w:rsidP="007A2120">
            <w:pPr>
              <w:jc w:val="center"/>
              <w:rPr>
                <w:rFonts w:cs="Arial"/>
                <w:b/>
                <w:bCs/>
                <w:color w:val="000000"/>
              </w:rPr>
            </w:pPr>
          </w:p>
        </w:tc>
        <w:tc>
          <w:tcPr>
            <w:tcW w:w="1418" w:type="dxa"/>
            <w:vAlign w:val="center"/>
          </w:tcPr>
          <w:p w14:paraId="4F8E8983" w14:textId="77777777" w:rsidR="007A2120" w:rsidRPr="007A2120" w:rsidRDefault="007A2120" w:rsidP="007A2120">
            <w:pPr>
              <w:jc w:val="center"/>
              <w:rPr>
                <w:rFonts w:cs="Arial"/>
                <w:b/>
                <w:bCs/>
                <w:color w:val="000000"/>
              </w:rPr>
            </w:pPr>
          </w:p>
        </w:tc>
      </w:tr>
      <w:tr w:rsidR="007A2120" w:rsidRPr="007A2120" w14:paraId="407C1C79" w14:textId="77777777" w:rsidTr="007A2120">
        <w:trPr>
          <w:trHeight w:val="446"/>
        </w:trPr>
        <w:tc>
          <w:tcPr>
            <w:tcW w:w="704" w:type="dxa"/>
            <w:vAlign w:val="center"/>
          </w:tcPr>
          <w:p w14:paraId="2FDEBD48" w14:textId="77777777" w:rsidR="007A2120" w:rsidRPr="007A2120" w:rsidRDefault="007A2120" w:rsidP="007A2120">
            <w:pPr>
              <w:jc w:val="center"/>
              <w:rPr>
                <w:rFonts w:cs="Arial"/>
              </w:rPr>
            </w:pPr>
            <w:r w:rsidRPr="007A2120">
              <w:rPr>
                <w:rFonts w:cs="Arial"/>
              </w:rPr>
              <w:t>40</w:t>
            </w:r>
          </w:p>
        </w:tc>
        <w:tc>
          <w:tcPr>
            <w:tcW w:w="851" w:type="dxa"/>
            <w:gridSpan w:val="2"/>
            <w:vAlign w:val="center"/>
          </w:tcPr>
          <w:p w14:paraId="517DFF76" w14:textId="6D84636F" w:rsidR="007A2120" w:rsidRPr="007A2120" w:rsidRDefault="007A2120" w:rsidP="007A2120">
            <w:pPr>
              <w:jc w:val="center"/>
              <w:rPr>
                <w:rFonts w:cs="Arial"/>
              </w:rPr>
            </w:pPr>
            <w:r w:rsidRPr="007A2120">
              <w:rPr>
                <w:rFonts w:cs="Arial"/>
              </w:rPr>
              <w:t>70,00</w:t>
            </w:r>
          </w:p>
        </w:tc>
        <w:tc>
          <w:tcPr>
            <w:tcW w:w="1134" w:type="dxa"/>
            <w:vAlign w:val="center"/>
          </w:tcPr>
          <w:p w14:paraId="1C10DE28" w14:textId="50A1A33A" w:rsidR="007A2120" w:rsidRPr="007A2120" w:rsidRDefault="007A2120" w:rsidP="007A2120">
            <w:pPr>
              <w:jc w:val="center"/>
              <w:rPr>
                <w:rFonts w:cs="Arial"/>
              </w:rPr>
            </w:pPr>
            <w:r w:rsidRPr="007A2120">
              <w:rPr>
                <w:rFonts w:cs="Arial"/>
              </w:rPr>
              <w:t>UN</w:t>
            </w:r>
          </w:p>
        </w:tc>
        <w:tc>
          <w:tcPr>
            <w:tcW w:w="2835" w:type="dxa"/>
            <w:gridSpan w:val="3"/>
            <w:vAlign w:val="center"/>
          </w:tcPr>
          <w:p w14:paraId="1BCD5EDB" w14:textId="2B54850C" w:rsidR="007A2120" w:rsidRPr="007A2120" w:rsidRDefault="007A2120" w:rsidP="007A2120">
            <w:pPr>
              <w:spacing w:line="276" w:lineRule="auto"/>
              <w:rPr>
                <w:rFonts w:cs="Arial"/>
              </w:rPr>
            </w:pPr>
            <w:r w:rsidRPr="007A2120">
              <w:rPr>
                <w:rFonts w:cs="Arial"/>
              </w:rPr>
              <w:t>Arruela para Eletroduto 3/4” - Arruela para eletroduto de 3/4 de polegada, utilizada em conjunto com buchas e conectores para fixação e estabilidade de eletrodutos em caixas, quadros e superfícies diversas. Confeccionada em material resistente, garantindo segurança mecânica à instalação. Características mínimas exigidas: Diâmetro nominal: 3/4", Material: aço galvanizado ou PVC rígido (conforme especificação do sistema), Função: distribuir a pressão da bucha ou conector, assegurando firmeza e alinhamento do eletroduto, Aplicação: caixas de passagem, quadros elétricos, painéis e demais pontos de fixação, Acabamento: galvanização a fogo ou eletrolítica (quando metálica), Compatibilidade: eletrodutos rígidos ou flexíveis padrão NBR, Normas: conforme normas ABNT aplicáveis ao sistema de eletrodutos, como NBR 15465, Resistência: adequada a esforços mecânicos e vibrações.</w:t>
            </w:r>
          </w:p>
        </w:tc>
        <w:tc>
          <w:tcPr>
            <w:tcW w:w="1134" w:type="dxa"/>
            <w:vAlign w:val="center"/>
          </w:tcPr>
          <w:p w14:paraId="30BCC350" w14:textId="77777777" w:rsidR="007A2120" w:rsidRPr="007A2120" w:rsidRDefault="007A2120" w:rsidP="007A2120">
            <w:pPr>
              <w:jc w:val="center"/>
              <w:rPr>
                <w:rFonts w:cs="Arial"/>
                <w:b/>
                <w:bCs/>
                <w:color w:val="000000"/>
              </w:rPr>
            </w:pPr>
          </w:p>
        </w:tc>
        <w:tc>
          <w:tcPr>
            <w:tcW w:w="1700" w:type="dxa"/>
            <w:vAlign w:val="center"/>
          </w:tcPr>
          <w:p w14:paraId="549DA00A" w14:textId="77777777" w:rsidR="007A2120" w:rsidRPr="007A2120" w:rsidRDefault="007A2120" w:rsidP="007A2120">
            <w:pPr>
              <w:jc w:val="center"/>
              <w:rPr>
                <w:rFonts w:cs="Arial"/>
                <w:b/>
                <w:bCs/>
                <w:color w:val="000000"/>
              </w:rPr>
            </w:pPr>
          </w:p>
        </w:tc>
        <w:tc>
          <w:tcPr>
            <w:tcW w:w="1418" w:type="dxa"/>
            <w:vAlign w:val="center"/>
          </w:tcPr>
          <w:p w14:paraId="3E118084" w14:textId="77777777" w:rsidR="007A2120" w:rsidRPr="007A2120" w:rsidRDefault="007A2120" w:rsidP="007A2120">
            <w:pPr>
              <w:jc w:val="center"/>
              <w:rPr>
                <w:rFonts w:cs="Arial"/>
                <w:b/>
                <w:bCs/>
                <w:color w:val="000000"/>
              </w:rPr>
            </w:pPr>
          </w:p>
        </w:tc>
      </w:tr>
      <w:tr w:rsidR="007A2120" w:rsidRPr="007A2120" w14:paraId="5C3B1742" w14:textId="77777777" w:rsidTr="007A2120">
        <w:trPr>
          <w:trHeight w:val="446"/>
        </w:trPr>
        <w:tc>
          <w:tcPr>
            <w:tcW w:w="704" w:type="dxa"/>
            <w:vAlign w:val="center"/>
          </w:tcPr>
          <w:p w14:paraId="745D2399" w14:textId="77777777" w:rsidR="007A2120" w:rsidRPr="007A2120" w:rsidRDefault="007A2120" w:rsidP="007A2120">
            <w:pPr>
              <w:jc w:val="center"/>
              <w:rPr>
                <w:rFonts w:cs="Arial"/>
              </w:rPr>
            </w:pPr>
            <w:r w:rsidRPr="007A2120">
              <w:rPr>
                <w:rFonts w:cs="Arial"/>
              </w:rPr>
              <w:t>41</w:t>
            </w:r>
          </w:p>
        </w:tc>
        <w:tc>
          <w:tcPr>
            <w:tcW w:w="851" w:type="dxa"/>
            <w:gridSpan w:val="2"/>
            <w:vAlign w:val="center"/>
          </w:tcPr>
          <w:p w14:paraId="40F880E8" w14:textId="0AE79662" w:rsidR="007A2120" w:rsidRPr="007A2120" w:rsidRDefault="007A2120" w:rsidP="007A2120">
            <w:pPr>
              <w:jc w:val="center"/>
              <w:rPr>
                <w:rFonts w:cs="Arial"/>
              </w:rPr>
            </w:pPr>
            <w:r w:rsidRPr="007A2120">
              <w:rPr>
                <w:rFonts w:cs="Arial"/>
              </w:rPr>
              <w:t>70,00</w:t>
            </w:r>
          </w:p>
        </w:tc>
        <w:tc>
          <w:tcPr>
            <w:tcW w:w="1134" w:type="dxa"/>
            <w:vAlign w:val="center"/>
          </w:tcPr>
          <w:p w14:paraId="585F1FC4" w14:textId="63FFB7DE" w:rsidR="007A2120" w:rsidRPr="007A2120" w:rsidRDefault="007A2120" w:rsidP="007A2120">
            <w:pPr>
              <w:jc w:val="center"/>
              <w:rPr>
                <w:rFonts w:cs="Arial"/>
              </w:rPr>
            </w:pPr>
            <w:r w:rsidRPr="007A2120">
              <w:rPr>
                <w:rFonts w:cs="Arial"/>
              </w:rPr>
              <w:t>UN</w:t>
            </w:r>
          </w:p>
        </w:tc>
        <w:tc>
          <w:tcPr>
            <w:tcW w:w="2835" w:type="dxa"/>
            <w:gridSpan w:val="3"/>
            <w:vAlign w:val="center"/>
          </w:tcPr>
          <w:p w14:paraId="078E96FA" w14:textId="6480F2A0" w:rsidR="007A2120" w:rsidRPr="007A2120" w:rsidRDefault="007A2120" w:rsidP="007A2120">
            <w:pPr>
              <w:spacing w:line="276" w:lineRule="auto"/>
              <w:rPr>
                <w:rFonts w:cs="Arial"/>
              </w:rPr>
            </w:pPr>
            <w:r w:rsidRPr="007A2120">
              <w:rPr>
                <w:rFonts w:cs="Arial"/>
              </w:rPr>
              <w:t xml:space="preserve">Eletroduto Rígido PVC 3/4” - Eletroduto rígido de PVC 3/4 de polegada, utilizado para proteção e condução de cabos elétricos em instalações aparentes ou embutidas. Fabricado em PVC rígido antichama, de alta resistência mecânica, adequado para sistemas de baixa tensão e ambientes internos/externos. Características mínimas exigidas: Diâmetro nominal: 3/4", Tipo: rígido, Material: PVC rígido antichama, livre de halogênios (quando aplicável), Comprimento: barra com 3 metros (ou conforme padrão do fabricante), Espessura mínima da parede: conforme norma aplicável, Cor: cinza (padrão elétrico), Aplicação: embutido ou aparente, em instalações de </w:t>
            </w:r>
            <w:r w:rsidRPr="007A2120">
              <w:rPr>
                <w:rFonts w:cs="Arial"/>
              </w:rPr>
              <w:lastRenderedPageBreak/>
              <w:t>baixa tensão, Classe: leve (L), médio (M) ou pesado (P) — conforme necessidade do projeto, Normas: atender à ABNT NBR 15465 (sistemas de eletrodutos plásticos), Propriedades: resistente a impactos, corrosão, umidade e agentes químicos comuns, Conexões compatíveis: curvas, luvas, buchas e caixas padrão NBR</w:t>
            </w:r>
          </w:p>
        </w:tc>
        <w:tc>
          <w:tcPr>
            <w:tcW w:w="1134" w:type="dxa"/>
            <w:vAlign w:val="center"/>
          </w:tcPr>
          <w:p w14:paraId="0442975E" w14:textId="77777777" w:rsidR="007A2120" w:rsidRPr="007A2120" w:rsidRDefault="007A2120" w:rsidP="007A2120">
            <w:pPr>
              <w:jc w:val="center"/>
              <w:rPr>
                <w:rFonts w:cs="Arial"/>
                <w:b/>
                <w:bCs/>
                <w:color w:val="000000"/>
              </w:rPr>
            </w:pPr>
          </w:p>
        </w:tc>
        <w:tc>
          <w:tcPr>
            <w:tcW w:w="1700" w:type="dxa"/>
            <w:vAlign w:val="center"/>
          </w:tcPr>
          <w:p w14:paraId="09B59A83" w14:textId="77777777" w:rsidR="007A2120" w:rsidRPr="007A2120" w:rsidRDefault="007A2120" w:rsidP="007A2120">
            <w:pPr>
              <w:jc w:val="center"/>
              <w:rPr>
                <w:rFonts w:cs="Arial"/>
                <w:b/>
                <w:bCs/>
                <w:color w:val="000000"/>
              </w:rPr>
            </w:pPr>
          </w:p>
        </w:tc>
        <w:tc>
          <w:tcPr>
            <w:tcW w:w="1418" w:type="dxa"/>
            <w:vAlign w:val="center"/>
          </w:tcPr>
          <w:p w14:paraId="16F55142" w14:textId="77777777" w:rsidR="007A2120" w:rsidRPr="007A2120" w:rsidRDefault="007A2120" w:rsidP="007A2120">
            <w:pPr>
              <w:jc w:val="center"/>
              <w:rPr>
                <w:rFonts w:cs="Arial"/>
                <w:b/>
                <w:bCs/>
                <w:color w:val="000000"/>
              </w:rPr>
            </w:pPr>
          </w:p>
        </w:tc>
      </w:tr>
      <w:tr w:rsidR="007A2120" w:rsidRPr="007A2120" w14:paraId="3653C0A2" w14:textId="77777777" w:rsidTr="007A2120">
        <w:trPr>
          <w:trHeight w:val="446"/>
        </w:trPr>
        <w:tc>
          <w:tcPr>
            <w:tcW w:w="704" w:type="dxa"/>
            <w:vAlign w:val="center"/>
          </w:tcPr>
          <w:p w14:paraId="61F8275A" w14:textId="77777777" w:rsidR="007A2120" w:rsidRPr="007A2120" w:rsidRDefault="007A2120" w:rsidP="007A2120">
            <w:pPr>
              <w:jc w:val="center"/>
              <w:rPr>
                <w:rFonts w:cs="Arial"/>
              </w:rPr>
            </w:pPr>
            <w:r w:rsidRPr="007A2120">
              <w:rPr>
                <w:rFonts w:cs="Arial"/>
              </w:rPr>
              <w:t>42</w:t>
            </w:r>
          </w:p>
        </w:tc>
        <w:tc>
          <w:tcPr>
            <w:tcW w:w="851" w:type="dxa"/>
            <w:gridSpan w:val="2"/>
            <w:vAlign w:val="center"/>
          </w:tcPr>
          <w:p w14:paraId="06FE1679" w14:textId="7180E738" w:rsidR="007A2120" w:rsidRPr="007A2120" w:rsidRDefault="007A2120" w:rsidP="007A2120">
            <w:pPr>
              <w:jc w:val="center"/>
              <w:rPr>
                <w:rFonts w:cs="Arial"/>
              </w:rPr>
            </w:pPr>
            <w:r w:rsidRPr="007A2120">
              <w:rPr>
                <w:rFonts w:cs="Arial"/>
              </w:rPr>
              <w:t>70,00</w:t>
            </w:r>
          </w:p>
        </w:tc>
        <w:tc>
          <w:tcPr>
            <w:tcW w:w="1134" w:type="dxa"/>
            <w:vAlign w:val="center"/>
          </w:tcPr>
          <w:p w14:paraId="7C84571F" w14:textId="643DAAA5" w:rsidR="007A2120" w:rsidRPr="007A2120" w:rsidRDefault="007A2120" w:rsidP="007A2120">
            <w:pPr>
              <w:jc w:val="center"/>
              <w:rPr>
                <w:rFonts w:cs="Arial"/>
              </w:rPr>
            </w:pPr>
            <w:r w:rsidRPr="007A2120">
              <w:rPr>
                <w:rFonts w:cs="Arial"/>
              </w:rPr>
              <w:t>UN</w:t>
            </w:r>
          </w:p>
        </w:tc>
        <w:tc>
          <w:tcPr>
            <w:tcW w:w="2835" w:type="dxa"/>
            <w:gridSpan w:val="3"/>
            <w:vAlign w:val="center"/>
          </w:tcPr>
          <w:p w14:paraId="5380C705" w14:textId="41E8D917" w:rsidR="007A2120" w:rsidRPr="007A2120" w:rsidRDefault="007A2120" w:rsidP="007A2120">
            <w:pPr>
              <w:spacing w:line="276" w:lineRule="auto"/>
              <w:rPr>
                <w:rFonts w:cs="Arial"/>
              </w:rPr>
            </w:pPr>
            <w:r w:rsidRPr="007A2120">
              <w:rPr>
                <w:rFonts w:cs="Arial"/>
              </w:rPr>
              <w:t xml:space="preserve">Luva PVC com Rosca 3/4” - Luva em PVC rígido com rosca de 3/4 de polegada, utilizada para união e prolongamento de eletrodutos rígidos em sistemas de instalações elétricas de baixa tensão. Fabricada em PVC antichama, garantindo resistência, estabilidade e durabilidade. Características mínimas exigidas: Diâmetro nominal: 3/4", Tipo: luva reta com rosca, Material: PVC rígido antichama, Aplicação: união de eletrodutos rígidos e conexões do mesmo diâmetro, Instalação: </w:t>
            </w:r>
            <w:proofErr w:type="spellStart"/>
            <w:r w:rsidRPr="007A2120">
              <w:rPr>
                <w:rFonts w:cs="Arial"/>
              </w:rPr>
              <w:t>rosqueável</w:t>
            </w:r>
            <w:proofErr w:type="spellEnd"/>
            <w:r w:rsidRPr="007A2120">
              <w:rPr>
                <w:rFonts w:cs="Arial"/>
              </w:rPr>
              <w:t>, compatível com buchas, curvas e conectores padrão NBR, Cor: cinza (padrão elétrico), Normas: fabricação conforme ABNT NBR 15465 (sistemas de eletrodutos plásticos), Resistência: adequada a esforços mecânicos usuais e vibração.</w:t>
            </w:r>
          </w:p>
        </w:tc>
        <w:tc>
          <w:tcPr>
            <w:tcW w:w="1134" w:type="dxa"/>
            <w:vAlign w:val="center"/>
          </w:tcPr>
          <w:p w14:paraId="0E5FDDEA" w14:textId="77777777" w:rsidR="007A2120" w:rsidRPr="007A2120" w:rsidRDefault="007A2120" w:rsidP="007A2120">
            <w:pPr>
              <w:jc w:val="center"/>
              <w:rPr>
                <w:rFonts w:cs="Arial"/>
                <w:b/>
                <w:bCs/>
                <w:color w:val="000000"/>
              </w:rPr>
            </w:pPr>
          </w:p>
        </w:tc>
        <w:tc>
          <w:tcPr>
            <w:tcW w:w="1700" w:type="dxa"/>
            <w:vAlign w:val="center"/>
          </w:tcPr>
          <w:p w14:paraId="0ED11E59" w14:textId="77777777" w:rsidR="007A2120" w:rsidRPr="007A2120" w:rsidRDefault="007A2120" w:rsidP="007A2120">
            <w:pPr>
              <w:jc w:val="center"/>
              <w:rPr>
                <w:rFonts w:cs="Arial"/>
                <w:b/>
                <w:bCs/>
                <w:color w:val="000000"/>
              </w:rPr>
            </w:pPr>
          </w:p>
        </w:tc>
        <w:tc>
          <w:tcPr>
            <w:tcW w:w="1418" w:type="dxa"/>
            <w:vAlign w:val="center"/>
          </w:tcPr>
          <w:p w14:paraId="0785E2A0" w14:textId="77777777" w:rsidR="007A2120" w:rsidRPr="007A2120" w:rsidRDefault="007A2120" w:rsidP="007A2120">
            <w:pPr>
              <w:jc w:val="center"/>
              <w:rPr>
                <w:rFonts w:cs="Arial"/>
                <w:b/>
                <w:bCs/>
                <w:color w:val="000000"/>
              </w:rPr>
            </w:pPr>
          </w:p>
        </w:tc>
      </w:tr>
      <w:tr w:rsidR="007A2120" w:rsidRPr="007A2120" w14:paraId="68362AF7" w14:textId="77777777" w:rsidTr="007A2120">
        <w:trPr>
          <w:trHeight w:val="446"/>
        </w:trPr>
        <w:tc>
          <w:tcPr>
            <w:tcW w:w="704" w:type="dxa"/>
            <w:vAlign w:val="center"/>
          </w:tcPr>
          <w:p w14:paraId="4611DCA5" w14:textId="77777777" w:rsidR="007A2120" w:rsidRPr="007A2120" w:rsidRDefault="007A2120" w:rsidP="007A2120">
            <w:pPr>
              <w:jc w:val="center"/>
              <w:rPr>
                <w:rFonts w:cs="Arial"/>
              </w:rPr>
            </w:pPr>
            <w:r w:rsidRPr="007A2120">
              <w:rPr>
                <w:rFonts w:cs="Arial"/>
              </w:rPr>
              <w:t>43</w:t>
            </w:r>
          </w:p>
        </w:tc>
        <w:tc>
          <w:tcPr>
            <w:tcW w:w="851" w:type="dxa"/>
            <w:gridSpan w:val="2"/>
            <w:vAlign w:val="center"/>
          </w:tcPr>
          <w:p w14:paraId="0478B459" w14:textId="79334354" w:rsidR="007A2120" w:rsidRPr="007A2120" w:rsidRDefault="007A2120" w:rsidP="007A2120">
            <w:pPr>
              <w:jc w:val="center"/>
              <w:rPr>
                <w:rFonts w:cs="Arial"/>
              </w:rPr>
            </w:pPr>
            <w:r w:rsidRPr="007A2120">
              <w:rPr>
                <w:rFonts w:cs="Arial"/>
              </w:rPr>
              <w:t>70,00</w:t>
            </w:r>
          </w:p>
        </w:tc>
        <w:tc>
          <w:tcPr>
            <w:tcW w:w="1134" w:type="dxa"/>
            <w:vAlign w:val="center"/>
          </w:tcPr>
          <w:p w14:paraId="6DADA3A1" w14:textId="2CC86478" w:rsidR="007A2120" w:rsidRPr="007A2120" w:rsidRDefault="007A2120" w:rsidP="007A2120">
            <w:pPr>
              <w:jc w:val="center"/>
              <w:rPr>
                <w:rFonts w:cs="Arial"/>
              </w:rPr>
            </w:pPr>
            <w:r w:rsidRPr="007A2120">
              <w:rPr>
                <w:rFonts w:cs="Arial"/>
              </w:rPr>
              <w:t>UN</w:t>
            </w:r>
          </w:p>
        </w:tc>
        <w:tc>
          <w:tcPr>
            <w:tcW w:w="2835" w:type="dxa"/>
            <w:gridSpan w:val="3"/>
            <w:vAlign w:val="center"/>
          </w:tcPr>
          <w:p w14:paraId="77DAFC1B" w14:textId="1CDD0F97" w:rsidR="007A2120" w:rsidRPr="007A2120" w:rsidRDefault="007A2120" w:rsidP="007A2120">
            <w:pPr>
              <w:spacing w:line="276" w:lineRule="auto"/>
              <w:rPr>
                <w:rFonts w:cs="Arial"/>
              </w:rPr>
            </w:pPr>
            <w:r w:rsidRPr="007A2120">
              <w:rPr>
                <w:rFonts w:cs="Arial"/>
              </w:rPr>
              <w:t xml:space="preserve">Curva PVC 90° para Eletroduto 3/4” - Curva em PVC rígido de 90° para eletroduto de 3/4 de polegada, utilizada para mudança de direção em sistemas de eletrodutos em instalações elétricas aparentes ou embutidas. Fabricada em PVC rígido antichama, garantindo durabilidade e segurança. Características mínimas exigidas: Diâmetro nominal: 3/4", Ângulo: 90°, Material: PVC rígido antichama, Aplicação: instalações elétricas de baixa tensão, Cor: cinza (padrão elétrico), Compatibilidade: eletrodutos rígidos e conexões de 3/4", Tipo </w:t>
            </w:r>
            <w:r w:rsidRPr="007A2120">
              <w:rPr>
                <w:rFonts w:cs="Arial"/>
              </w:rPr>
              <w:lastRenderedPageBreak/>
              <w:t>de encaixe: ponta e bolsa (ou conforme padrão do fabricante), Normas: atender à ABNT NBR 15465 (sistemas de eletrodutos plásticos), Propriedades: resistência a impactos, corrosão e agentes químicos comuns</w:t>
            </w:r>
          </w:p>
        </w:tc>
        <w:tc>
          <w:tcPr>
            <w:tcW w:w="1134" w:type="dxa"/>
            <w:vAlign w:val="center"/>
          </w:tcPr>
          <w:p w14:paraId="27068847" w14:textId="77777777" w:rsidR="007A2120" w:rsidRPr="007A2120" w:rsidRDefault="007A2120" w:rsidP="007A2120">
            <w:pPr>
              <w:jc w:val="center"/>
              <w:rPr>
                <w:rFonts w:cs="Arial"/>
                <w:b/>
                <w:bCs/>
                <w:color w:val="000000"/>
              </w:rPr>
            </w:pPr>
          </w:p>
        </w:tc>
        <w:tc>
          <w:tcPr>
            <w:tcW w:w="1700" w:type="dxa"/>
            <w:vAlign w:val="center"/>
          </w:tcPr>
          <w:p w14:paraId="40A6D7FF" w14:textId="77777777" w:rsidR="007A2120" w:rsidRPr="007A2120" w:rsidRDefault="007A2120" w:rsidP="007A2120">
            <w:pPr>
              <w:jc w:val="center"/>
              <w:rPr>
                <w:rFonts w:cs="Arial"/>
                <w:b/>
                <w:bCs/>
                <w:color w:val="000000"/>
              </w:rPr>
            </w:pPr>
          </w:p>
        </w:tc>
        <w:tc>
          <w:tcPr>
            <w:tcW w:w="1418" w:type="dxa"/>
            <w:vAlign w:val="center"/>
          </w:tcPr>
          <w:p w14:paraId="5BB9210F" w14:textId="77777777" w:rsidR="007A2120" w:rsidRPr="007A2120" w:rsidRDefault="007A2120" w:rsidP="007A2120">
            <w:pPr>
              <w:jc w:val="center"/>
              <w:rPr>
                <w:rFonts w:cs="Arial"/>
                <w:b/>
                <w:bCs/>
                <w:color w:val="000000"/>
              </w:rPr>
            </w:pPr>
          </w:p>
        </w:tc>
      </w:tr>
      <w:tr w:rsidR="007A2120" w:rsidRPr="007A2120" w14:paraId="45535140" w14:textId="77777777" w:rsidTr="007A2120">
        <w:trPr>
          <w:trHeight w:val="446"/>
        </w:trPr>
        <w:tc>
          <w:tcPr>
            <w:tcW w:w="704" w:type="dxa"/>
            <w:vAlign w:val="center"/>
          </w:tcPr>
          <w:p w14:paraId="011B42DD" w14:textId="77777777" w:rsidR="007A2120" w:rsidRPr="007A2120" w:rsidRDefault="007A2120" w:rsidP="007A2120">
            <w:pPr>
              <w:jc w:val="center"/>
              <w:rPr>
                <w:rFonts w:cs="Arial"/>
              </w:rPr>
            </w:pPr>
            <w:r w:rsidRPr="007A2120">
              <w:rPr>
                <w:rFonts w:cs="Arial"/>
              </w:rPr>
              <w:t>44</w:t>
            </w:r>
          </w:p>
        </w:tc>
        <w:tc>
          <w:tcPr>
            <w:tcW w:w="851" w:type="dxa"/>
            <w:gridSpan w:val="2"/>
            <w:vAlign w:val="center"/>
          </w:tcPr>
          <w:p w14:paraId="3CDFAD07" w14:textId="3EAAF49D" w:rsidR="007A2120" w:rsidRPr="007A2120" w:rsidRDefault="007A2120" w:rsidP="007A2120">
            <w:pPr>
              <w:jc w:val="center"/>
              <w:rPr>
                <w:rFonts w:cs="Arial"/>
              </w:rPr>
            </w:pPr>
            <w:r w:rsidRPr="007A2120">
              <w:rPr>
                <w:rFonts w:cs="Arial"/>
              </w:rPr>
              <w:t>70,00</w:t>
            </w:r>
          </w:p>
        </w:tc>
        <w:tc>
          <w:tcPr>
            <w:tcW w:w="1134" w:type="dxa"/>
            <w:vAlign w:val="center"/>
          </w:tcPr>
          <w:p w14:paraId="6699ECD6" w14:textId="1EC311FC" w:rsidR="007A2120" w:rsidRPr="007A2120" w:rsidRDefault="007A2120" w:rsidP="007A2120">
            <w:pPr>
              <w:jc w:val="center"/>
              <w:rPr>
                <w:rFonts w:cs="Arial"/>
              </w:rPr>
            </w:pPr>
            <w:r w:rsidRPr="007A2120">
              <w:rPr>
                <w:rFonts w:cs="Arial"/>
              </w:rPr>
              <w:t>UN</w:t>
            </w:r>
          </w:p>
        </w:tc>
        <w:tc>
          <w:tcPr>
            <w:tcW w:w="2835" w:type="dxa"/>
            <w:gridSpan w:val="3"/>
            <w:vAlign w:val="center"/>
          </w:tcPr>
          <w:p w14:paraId="7B1C8474" w14:textId="67ABCB3A" w:rsidR="007A2120" w:rsidRPr="007A2120" w:rsidRDefault="007A2120" w:rsidP="007A2120">
            <w:pPr>
              <w:spacing w:line="276" w:lineRule="auto"/>
              <w:rPr>
                <w:rFonts w:cs="Arial"/>
              </w:rPr>
            </w:pPr>
            <w:r w:rsidRPr="007A2120">
              <w:rPr>
                <w:rFonts w:cs="Arial"/>
              </w:rPr>
              <w:t>Caixa para Aterramento - Caixa para aterramento, utilizada para proteção, inspeção e acomodação de hastes, conectores e condutores do sistema de aterramento elétrico. Fabricada em material resistente, adequada para instalações externas, garantindo durabilidade e segurança. Características mínimas exigidas: Material: polipropileno reforçado, Formato: retangular ou quadrada, Tampa: removível, antiderrapante, ventilada ou cega, com sistema de travamento (quando aplicável) Dimensões mínimas:  40 x 40 cm, Resistência mecânica: compatível com tráfego leve (pedestres) ou pesado (veículos), conforme a necessidade Aplicação: acomodação de haste(s) de aterramento e conexões, Identificação: tampa com inscrição “ATERRAMENTO” ou “ELÉTRICA”, Instalação: embutida no solo, permitindo acesso fácil para inspeção e manutenção, Normas: conforme boas práticas da ABNT NBR 5410 (instalações elétricas de baixa tensão)</w:t>
            </w:r>
          </w:p>
        </w:tc>
        <w:tc>
          <w:tcPr>
            <w:tcW w:w="1134" w:type="dxa"/>
            <w:vAlign w:val="center"/>
          </w:tcPr>
          <w:p w14:paraId="10124DD8" w14:textId="77777777" w:rsidR="007A2120" w:rsidRPr="007A2120" w:rsidRDefault="007A2120" w:rsidP="007A2120">
            <w:pPr>
              <w:jc w:val="center"/>
              <w:rPr>
                <w:rFonts w:cs="Arial"/>
                <w:b/>
                <w:bCs/>
                <w:color w:val="000000"/>
              </w:rPr>
            </w:pPr>
          </w:p>
        </w:tc>
        <w:tc>
          <w:tcPr>
            <w:tcW w:w="1700" w:type="dxa"/>
            <w:vAlign w:val="center"/>
          </w:tcPr>
          <w:p w14:paraId="2940FE5C" w14:textId="77777777" w:rsidR="007A2120" w:rsidRPr="007A2120" w:rsidRDefault="007A2120" w:rsidP="007A2120">
            <w:pPr>
              <w:jc w:val="center"/>
              <w:rPr>
                <w:rFonts w:cs="Arial"/>
                <w:b/>
                <w:bCs/>
                <w:color w:val="000000"/>
              </w:rPr>
            </w:pPr>
          </w:p>
        </w:tc>
        <w:tc>
          <w:tcPr>
            <w:tcW w:w="1418" w:type="dxa"/>
            <w:vAlign w:val="center"/>
          </w:tcPr>
          <w:p w14:paraId="3D6ACD50" w14:textId="77777777" w:rsidR="007A2120" w:rsidRPr="007A2120" w:rsidRDefault="007A2120" w:rsidP="007A2120">
            <w:pPr>
              <w:jc w:val="center"/>
              <w:rPr>
                <w:rFonts w:cs="Arial"/>
                <w:b/>
                <w:bCs/>
                <w:color w:val="000000"/>
              </w:rPr>
            </w:pPr>
          </w:p>
        </w:tc>
      </w:tr>
      <w:tr w:rsidR="007A2120" w:rsidRPr="007A2120" w14:paraId="49B21510" w14:textId="77777777" w:rsidTr="007A2120">
        <w:trPr>
          <w:trHeight w:val="446"/>
        </w:trPr>
        <w:tc>
          <w:tcPr>
            <w:tcW w:w="704" w:type="dxa"/>
            <w:vAlign w:val="center"/>
          </w:tcPr>
          <w:p w14:paraId="2860E044" w14:textId="77777777" w:rsidR="007A2120" w:rsidRPr="007A2120" w:rsidRDefault="007A2120" w:rsidP="007A2120">
            <w:pPr>
              <w:jc w:val="center"/>
              <w:rPr>
                <w:rFonts w:cs="Arial"/>
              </w:rPr>
            </w:pPr>
            <w:r w:rsidRPr="007A2120">
              <w:rPr>
                <w:rFonts w:cs="Arial"/>
              </w:rPr>
              <w:t>45</w:t>
            </w:r>
          </w:p>
        </w:tc>
        <w:tc>
          <w:tcPr>
            <w:tcW w:w="851" w:type="dxa"/>
            <w:gridSpan w:val="2"/>
            <w:vAlign w:val="center"/>
          </w:tcPr>
          <w:p w14:paraId="7E7BFD1A" w14:textId="3F76F1B1" w:rsidR="007A2120" w:rsidRPr="007A2120" w:rsidRDefault="007A2120" w:rsidP="007A2120">
            <w:pPr>
              <w:jc w:val="center"/>
              <w:rPr>
                <w:rFonts w:cs="Arial"/>
              </w:rPr>
            </w:pPr>
            <w:r w:rsidRPr="007A2120">
              <w:rPr>
                <w:rFonts w:cs="Arial"/>
              </w:rPr>
              <w:t>70,00</w:t>
            </w:r>
          </w:p>
        </w:tc>
        <w:tc>
          <w:tcPr>
            <w:tcW w:w="1134" w:type="dxa"/>
            <w:vAlign w:val="center"/>
          </w:tcPr>
          <w:p w14:paraId="7140ADAE" w14:textId="3C95A17A" w:rsidR="007A2120" w:rsidRPr="007A2120" w:rsidRDefault="007A2120" w:rsidP="007A2120">
            <w:pPr>
              <w:jc w:val="center"/>
              <w:rPr>
                <w:rFonts w:cs="Arial"/>
              </w:rPr>
            </w:pPr>
            <w:r w:rsidRPr="007A2120">
              <w:rPr>
                <w:rFonts w:cs="Arial"/>
              </w:rPr>
              <w:t>UN</w:t>
            </w:r>
          </w:p>
        </w:tc>
        <w:tc>
          <w:tcPr>
            <w:tcW w:w="2835" w:type="dxa"/>
            <w:gridSpan w:val="3"/>
            <w:vAlign w:val="center"/>
          </w:tcPr>
          <w:p w14:paraId="4E2D9FEE" w14:textId="44A052D3" w:rsidR="007A2120" w:rsidRPr="007A2120" w:rsidRDefault="007A2120" w:rsidP="007A2120">
            <w:pPr>
              <w:spacing w:line="276" w:lineRule="auto"/>
              <w:rPr>
                <w:rFonts w:cs="Arial"/>
              </w:rPr>
            </w:pPr>
            <w:r w:rsidRPr="007A2120">
              <w:rPr>
                <w:rFonts w:cs="Arial"/>
              </w:rPr>
              <w:t xml:space="preserve">Haste Aterramento Aço Cobreado 5/8” x 2,40 m - Haste para aterramento em aço cobreado, com diâmetro de 5/8” e comprimento de 2,40 metros, utilizada em sistemas de aterramento elétrico para dispersão de corrente de fuga e equalização do potencial elétrico. Produzida conforme normas técnicas vigentes, oferecendo elevada resistência mecânica e excelente condutividade. Características mínimas exigidas: Diâmetro: 5/8" </w:t>
            </w:r>
            <w:r w:rsidRPr="007A2120">
              <w:rPr>
                <w:rFonts w:cs="Arial"/>
              </w:rPr>
              <w:lastRenderedPageBreak/>
              <w:t xml:space="preserve">(15,87 mm), Comprimento: 2,40 m , Material: aço de alta resistência revestido com cobre eletrolítico, Espessura mínima da camada de cobre: 250 micra (0,25 mm), Processo de fabricação: </w:t>
            </w:r>
            <w:proofErr w:type="spellStart"/>
            <w:r w:rsidRPr="007A2120">
              <w:rPr>
                <w:rFonts w:cs="Arial"/>
              </w:rPr>
              <w:t>cobreação</w:t>
            </w:r>
            <w:proofErr w:type="spellEnd"/>
            <w:r w:rsidRPr="007A2120">
              <w:rPr>
                <w:rFonts w:cs="Arial"/>
              </w:rPr>
              <w:t xml:space="preserve"> por eletrodeposição ou extrusão de alta aderência, Aplicação: sistemas de aterramento em baixa tensão, podendo ser instalada em solo natural ou tratado, Resistência à corrosão: elevada, adequada para instalação enterrada, Ponta: biselada ou cônica para facilitar cravação, Normas: atender à ABNT NBR 13571 ou equivalentes de aterramento, Compatibilidade: conectores tipo cunha, braçadeiras, solda exotérmica ou conectores apropriados.</w:t>
            </w:r>
          </w:p>
        </w:tc>
        <w:tc>
          <w:tcPr>
            <w:tcW w:w="1134" w:type="dxa"/>
            <w:vAlign w:val="center"/>
          </w:tcPr>
          <w:p w14:paraId="475D462D" w14:textId="77777777" w:rsidR="007A2120" w:rsidRPr="007A2120" w:rsidRDefault="007A2120" w:rsidP="007A2120">
            <w:pPr>
              <w:jc w:val="center"/>
              <w:rPr>
                <w:rFonts w:cs="Arial"/>
                <w:b/>
                <w:bCs/>
                <w:color w:val="000000"/>
              </w:rPr>
            </w:pPr>
          </w:p>
        </w:tc>
        <w:tc>
          <w:tcPr>
            <w:tcW w:w="1700" w:type="dxa"/>
            <w:vAlign w:val="center"/>
          </w:tcPr>
          <w:p w14:paraId="605A0895" w14:textId="77777777" w:rsidR="007A2120" w:rsidRPr="007A2120" w:rsidRDefault="007A2120" w:rsidP="007A2120">
            <w:pPr>
              <w:jc w:val="center"/>
              <w:rPr>
                <w:rFonts w:cs="Arial"/>
                <w:b/>
                <w:bCs/>
                <w:color w:val="000000"/>
              </w:rPr>
            </w:pPr>
          </w:p>
        </w:tc>
        <w:tc>
          <w:tcPr>
            <w:tcW w:w="1418" w:type="dxa"/>
            <w:vAlign w:val="center"/>
          </w:tcPr>
          <w:p w14:paraId="79082CF8" w14:textId="77777777" w:rsidR="007A2120" w:rsidRPr="007A2120" w:rsidRDefault="007A2120" w:rsidP="007A2120">
            <w:pPr>
              <w:jc w:val="center"/>
              <w:rPr>
                <w:rFonts w:cs="Arial"/>
                <w:b/>
                <w:bCs/>
                <w:color w:val="000000"/>
              </w:rPr>
            </w:pPr>
          </w:p>
        </w:tc>
      </w:tr>
      <w:tr w:rsidR="007A2120" w:rsidRPr="007A2120" w14:paraId="036A31A6" w14:textId="77777777" w:rsidTr="007A2120">
        <w:trPr>
          <w:trHeight w:val="446"/>
        </w:trPr>
        <w:tc>
          <w:tcPr>
            <w:tcW w:w="704" w:type="dxa"/>
            <w:vAlign w:val="center"/>
          </w:tcPr>
          <w:p w14:paraId="4FDEE11A" w14:textId="77777777" w:rsidR="007A2120" w:rsidRPr="007A2120" w:rsidRDefault="007A2120" w:rsidP="007A2120">
            <w:pPr>
              <w:jc w:val="center"/>
              <w:rPr>
                <w:rFonts w:cs="Arial"/>
              </w:rPr>
            </w:pPr>
            <w:r w:rsidRPr="007A2120">
              <w:rPr>
                <w:rFonts w:cs="Arial"/>
              </w:rPr>
              <w:t>46</w:t>
            </w:r>
          </w:p>
        </w:tc>
        <w:tc>
          <w:tcPr>
            <w:tcW w:w="851" w:type="dxa"/>
            <w:gridSpan w:val="2"/>
            <w:vAlign w:val="center"/>
          </w:tcPr>
          <w:p w14:paraId="0C362167" w14:textId="5122F827" w:rsidR="007A2120" w:rsidRPr="007A2120" w:rsidRDefault="007A2120" w:rsidP="007A2120">
            <w:pPr>
              <w:jc w:val="center"/>
              <w:rPr>
                <w:rFonts w:cs="Arial"/>
              </w:rPr>
            </w:pPr>
            <w:r w:rsidRPr="007A2120">
              <w:rPr>
                <w:rFonts w:cs="Arial"/>
              </w:rPr>
              <w:t>20,00</w:t>
            </w:r>
          </w:p>
        </w:tc>
        <w:tc>
          <w:tcPr>
            <w:tcW w:w="1134" w:type="dxa"/>
            <w:vAlign w:val="center"/>
          </w:tcPr>
          <w:p w14:paraId="7F3D82BE" w14:textId="5360903F" w:rsidR="007A2120" w:rsidRPr="007A2120" w:rsidRDefault="007A2120" w:rsidP="007A2120">
            <w:pPr>
              <w:jc w:val="center"/>
              <w:rPr>
                <w:rFonts w:cs="Arial"/>
              </w:rPr>
            </w:pPr>
            <w:r w:rsidRPr="007A2120">
              <w:rPr>
                <w:rFonts w:cs="Arial"/>
              </w:rPr>
              <w:t>UN</w:t>
            </w:r>
          </w:p>
        </w:tc>
        <w:tc>
          <w:tcPr>
            <w:tcW w:w="2835" w:type="dxa"/>
            <w:gridSpan w:val="3"/>
            <w:vAlign w:val="center"/>
          </w:tcPr>
          <w:p w14:paraId="559651ED" w14:textId="77777777" w:rsidR="007A2120" w:rsidRPr="007A2120" w:rsidRDefault="007A2120" w:rsidP="007A2120">
            <w:pPr>
              <w:rPr>
                <w:rFonts w:cs="Arial"/>
              </w:rPr>
            </w:pPr>
            <w:r w:rsidRPr="007A2120">
              <w:rPr>
                <w:rFonts w:cs="Arial"/>
              </w:rPr>
              <w:t xml:space="preserve">Disjuntor Tripolar 63 A - Disjuntor termomagnético tripolar, utilizado para proteção de circuitos trifásicos em instalações elétricas de baixa tensão. Deve proporcionar proteção contra sobrecorrentes e </w:t>
            </w:r>
            <w:proofErr w:type="spellStart"/>
            <w:r w:rsidRPr="007A2120">
              <w:rPr>
                <w:rFonts w:cs="Arial"/>
              </w:rPr>
              <w:t>curto-circuitos</w:t>
            </w:r>
            <w:proofErr w:type="spellEnd"/>
            <w:r w:rsidRPr="007A2120">
              <w:rPr>
                <w:rFonts w:cs="Arial"/>
              </w:rPr>
              <w:t xml:space="preserve">, garantindo segurança e confiabilidade ao sistema. Características mínimas exigidas: Corrente nominal: 63 A Número de polos: 3 (tripolar) Tensão nominal: 230/400 V, Curva de atuação: tipo C (ou conforme projeto) Tipo: termomagnético (proteção térmica e magnética), Padrão de montagem: trilho DIN 35 mm, Capacidade de interrupção: mínimo 6 </w:t>
            </w:r>
            <w:proofErr w:type="gramStart"/>
            <w:r w:rsidRPr="007A2120">
              <w:rPr>
                <w:rFonts w:cs="Arial"/>
              </w:rPr>
              <w:t>kA ,</w:t>
            </w:r>
            <w:proofErr w:type="gramEnd"/>
            <w:r w:rsidRPr="007A2120">
              <w:rPr>
                <w:rFonts w:cs="Arial"/>
              </w:rPr>
              <w:t xml:space="preserve"> Grau de proteção: IP20 quando instalado, Identificação: marcação visível de corrente, curva, tensão e fabricante, Normas, conforme ABNT NBR NM 60898-1 ou equivalente</w:t>
            </w:r>
          </w:p>
          <w:p w14:paraId="1678F815" w14:textId="02D1D2CF" w:rsidR="007A2120" w:rsidRPr="007A2120" w:rsidRDefault="007A2120" w:rsidP="007A2120">
            <w:pPr>
              <w:spacing w:line="276" w:lineRule="auto"/>
              <w:rPr>
                <w:rFonts w:cs="Arial"/>
              </w:rPr>
            </w:pPr>
            <w:r w:rsidRPr="007A2120">
              <w:rPr>
                <w:rFonts w:cs="Arial"/>
              </w:rPr>
              <w:t>Certificação: INMETRO obrigatória</w:t>
            </w:r>
          </w:p>
        </w:tc>
        <w:tc>
          <w:tcPr>
            <w:tcW w:w="1134" w:type="dxa"/>
            <w:vAlign w:val="center"/>
          </w:tcPr>
          <w:p w14:paraId="39D1F441" w14:textId="77777777" w:rsidR="007A2120" w:rsidRPr="007A2120" w:rsidRDefault="007A2120" w:rsidP="007A2120">
            <w:pPr>
              <w:jc w:val="center"/>
              <w:rPr>
                <w:rFonts w:cs="Arial"/>
                <w:b/>
                <w:bCs/>
                <w:color w:val="000000"/>
              </w:rPr>
            </w:pPr>
          </w:p>
        </w:tc>
        <w:tc>
          <w:tcPr>
            <w:tcW w:w="1700" w:type="dxa"/>
            <w:vAlign w:val="center"/>
          </w:tcPr>
          <w:p w14:paraId="4694250C" w14:textId="77777777" w:rsidR="007A2120" w:rsidRPr="007A2120" w:rsidRDefault="007A2120" w:rsidP="007A2120">
            <w:pPr>
              <w:jc w:val="center"/>
              <w:rPr>
                <w:rFonts w:cs="Arial"/>
                <w:b/>
                <w:bCs/>
                <w:color w:val="000000"/>
              </w:rPr>
            </w:pPr>
          </w:p>
        </w:tc>
        <w:tc>
          <w:tcPr>
            <w:tcW w:w="1418" w:type="dxa"/>
            <w:vAlign w:val="center"/>
          </w:tcPr>
          <w:p w14:paraId="3C5E297B" w14:textId="77777777" w:rsidR="007A2120" w:rsidRPr="007A2120" w:rsidRDefault="007A2120" w:rsidP="007A2120">
            <w:pPr>
              <w:jc w:val="center"/>
              <w:rPr>
                <w:rFonts w:cs="Arial"/>
                <w:b/>
                <w:bCs/>
                <w:color w:val="000000"/>
              </w:rPr>
            </w:pPr>
          </w:p>
        </w:tc>
      </w:tr>
      <w:tr w:rsidR="007A2120" w:rsidRPr="007A2120" w14:paraId="73C5D493" w14:textId="77777777" w:rsidTr="007A2120">
        <w:trPr>
          <w:trHeight w:val="446"/>
        </w:trPr>
        <w:tc>
          <w:tcPr>
            <w:tcW w:w="704" w:type="dxa"/>
            <w:vAlign w:val="center"/>
          </w:tcPr>
          <w:p w14:paraId="1BFF583E" w14:textId="77777777" w:rsidR="007A2120" w:rsidRPr="007A2120" w:rsidRDefault="007A2120" w:rsidP="007A2120">
            <w:pPr>
              <w:jc w:val="center"/>
              <w:rPr>
                <w:rFonts w:cs="Arial"/>
              </w:rPr>
            </w:pPr>
            <w:r w:rsidRPr="007A2120">
              <w:rPr>
                <w:rFonts w:cs="Arial"/>
              </w:rPr>
              <w:t>47</w:t>
            </w:r>
          </w:p>
        </w:tc>
        <w:tc>
          <w:tcPr>
            <w:tcW w:w="851" w:type="dxa"/>
            <w:gridSpan w:val="2"/>
            <w:vAlign w:val="center"/>
          </w:tcPr>
          <w:p w14:paraId="4E9DD6DC" w14:textId="4596DCBD" w:rsidR="007A2120" w:rsidRPr="007A2120" w:rsidRDefault="007A2120" w:rsidP="007A2120">
            <w:pPr>
              <w:jc w:val="center"/>
              <w:rPr>
                <w:rFonts w:cs="Arial"/>
              </w:rPr>
            </w:pPr>
            <w:r w:rsidRPr="007A2120">
              <w:rPr>
                <w:rFonts w:cs="Arial"/>
              </w:rPr>
              <w:t>25,00</w:t>
            </w:r>
          </w:p>
        </w:tc>
        <w:tc>
          <w:tcPr>
            <w:tcW w:w="1134" w:type="dxa"/>
            <w:vAlign w:val="center"/>
          </w:tcPr>
          <w:p w14:paraId="6F532A89" w14:textId="3A8AB34E" w:rsidR="007A2120" w:rsidRPr="007A2120" w:rsidRDefault="007A2120" w:rsidP="007A2120">
            <w:pPr>
              <w:jc w:val="center"/>
              <w:rPr>
                <w:rFonts w:cs="Arial"/>
              </w:rPr>
            </w:pPr>
            <w:r w:rsidRPr="007A2120">
              <w:rPr>
                <w:rFonts w:cs="Arial"/>
              </w:rPr>
              <w:t>UN</w:t>
            </w:r>
          </w:p>
        </w:tc>
        <w:tc>
          <w:tcPr>
            <w:tcW w:w="2835" w:type="dxa"/>
            <w:gridSpan w:val="3"/>
            <w:vAlign w:val="center"/>
          </w:tcPr>
          <w:p w14:paraId="12A2A865" w14:textId="4690FD48" w:rsidR="007A2120" w:rsidRPr="007A2120" w:rsidRDefault="007A2120" w:rsidP="007A2120">
            <w:pPr>
              <w:spacing w:line="276" w:lineRule="auto"/>
              <w:rPr>
                <w:rFonts w:cs="Arial"/>
              </w:rPr>
            </w:pPr>
            <w:r w:rsidRPr="007A2120">
              <w:rPr>
                <w:rFonts w:cs="Arial"/>
              </w:rPr>
              <w:t xml:space="preserve">Curva PVC 180° para Eletroduto Rígido 2” - Curva em PVC rígido de 180° para eletroduto de 2 polegadas, utilizada para retorno completo de direção em sistemas de eletrodutos, permitindo mudança de trajeto em instalações elétricas </w:t>
            </w:r>
            <w:r w:rsidRPr="007A2120">
              <w:rPr>
                <w:rFonts w:cs="Arial"/>
              </w:rPr>
              <w:lastRenderedPageBreak/>
              <w:t>aparentes ou embutidas. Fabricada em PVC rígido antichama de alta resistência, garantindo segurança, durabilidade e conformidade com normas técnicas. Características mínimas exigidas: Diâmetro nominal: 2" (duas polegadas), Ângulo: 180°, Material: PVC rígido antichama, Aplicação: instalações elétricas de baixa tensão, tubulações aparentes ou embutidas, Cor: cinza (padrão elétrico), Compatibilidade: eletroduto rígido PVC de 2", Tipo de encaixe: ponta e bolsa ou conforme padrão do fabricante, Propriedades: resistente a impactos, abrasão, corrosão e agentes químicos comuns, Normas: fabricação conforme ABNT NBR 15465 (sistemas de eletrodutos plásticos)</w:t>
            </w:r>
          </w:p>
        </w:tc>
        <w:tc>
          <w:tcPr>
            <w:tcW w:w="1134" w:type="dxa"/>
            <w:vAlign w:val="center"/>
          </w:tcPr>
          <w:p w14:paraId="0522E1EB" w14:textId="77777777" w:rsidR="007A2120" w:rsidRPr="007A2120" w:rsidRDefault="007A2120" w:rsidP="007A2120">
            <w:pPr>
              <w:jc w:val="center"/>
              <w:rPr>
                <w:rFonts w:cs="Arial"/>
                <w:b/>
                <w:bCs/>
                <w:color w:val="000000"/>
              </w:rPr>
            </w:pPr>
          </w:p>
        </w:tc>
        <w:tc>
          <w:tcPr>
            <w:tcW w:w="1700" w:type="dxa"/>
            <w:vAlign w:val="center"/>
          </w:tcPr>
          <w:p w14:paraId="2641A2D4" w14:textId="77777777" w:rsidR="007A2120" w:rsidRPr="007A2120" w:rsidRDefault="007A2120" w:rsidP="007A2120">
            <w:pPr>
              <w:jc w:val="center"/>
              <w:rPr>
                <w:rFonts w:cs="Arial"/>
                <w:b/>
                <w:bCs/>
                <w:color w:val="000000"/>
              </w:rPr>
            </w:pPr>
          </w:p>
        </w:tc>
        <w:tc>
          <w:tcPr>
            <w:tcW w:w="1418" w:type="dxa"/>
            <w:vAlign w:val="center"/>
          </w:tcPr>
          <w:p w14:paraId="3F106A2B" w14:textId="77777777" w:rsidR="007A2120" w:rsidRPr="007A2120" w:rsidRDefault="007A2120" w:rsidP="007A2120">
            <w:pPr>
              <w:jc w:val="center"/>
              <w:rPr>
                <w:rFonts w:cs="Arial"/>
                <w:b/>
                <w:bCs/>
                <w:color w:val="000000"/>
              </w:rPr>
            </w:pPr>
          </w:p>
        </w:tc>
      </w:tr>
      <w:tr w:rsidR="007A2120" w:rsidRPr="007A2120" w14:paraId="60609295" w14:textId="77777777" w:rsidTr="007A2120">
        <w:trPr>
          <w:trHeight w:val="446"/>
        </w:trPr>
        <w:tc>
          <w:tcPr>
            <w:tcW w:w="704" w:type="dxa"/>
            <w:vAlign w:val="center"/>
          </w:tcPr>
          <w:p w14:paraId="07790D42" w14:textId="77777777" w:rsidR="007A2120" w:rsidRPr="007A2120" w:rsidRDefault="007A2120" w:rsidP="007A2120">
            <w:pPr>
              <w:jc w:val="center"/>
              <w:rPr>
                <w:rFonts w:cs="Arial"/>
              </w:rPr>
            </w:pPr>
            <w:r w:rsidRPr="007A2120">
              <w:rPr>
                <w:rFonts w:cs="Arial"/>
              </w:rPr>
              <w:t>48</w:t>
            </w:r>
          </w:p>
        </w:tc>
        <w:tc>
          <w:tcPr>
            <w:tcW w:w="851" w:type="dxa"/>
            <w:gridSpan w:val="2"/>
            <w:vAlign w:val="center"/>
          </w:tcPr>
          <w:p w14:paraId="35C81A98" w14:textId="479F2011" w:rsidR="007A2120" w:rsidRPr="007A2120" w:rsidRDefault="007A2120" w:rsidP="007A2120">
            <w:pPr>
              <w:jc w:val="center"/>
              <w:rPr>
                <w:rFonts w:cs="Arial"/>
              </w:rPr>
            </w:pPr>
            <w:r w:rsidRPr="007A2120">
              <w:rPr>
                <w:rFonts w:cs="Arial"/>
              </w:rPr>
              <w:t>25,00</w:t>
            </w:r>
          </w:p>
        </w:tc>
        <w:tc>
          <w:tcPr>
            <w:tcW w:w="1134" w:type="dxa"/>
            <w:vAlign w:val="center"/>
          </w:tcPr>
          <w:p w14:paraId="14172E73" w14:textId="760D78D2" w:rsidR="007A2120" w:rsidRPr="007A2120" w:rsidRDefault="007A2120" w:rsidP="007A2120">
            <w:pPr>
              <w:jc w:val="center"/>
              <w:rPr>
                <w:rFonts w:cs="Arial"/>
              </w:rPr>
            </w:pPr>
            <w:r w:rsidRPr="007A2120">
              <w:rPr>
                <w:rFonts w:cs="Arial"/>
              </w:rPr>
              <w:t>UN</w:t>
            </w:r>
          </w:p>
        </w:tc>
        <w:tc>
          <w:tcPr>
            <w:tcW w:w="2835" w:type="dxa"/>
            <w:gridSpan w:val="3"/>
            <w:vAlign w:val="center"/>
          </w:tcPr>
          <w:p w14:paraId="435181D5" w14:textId="77777777" w:rsidR="007A2120" w:rsidRPr="007A2120" w:rsidRDefault="007A2120" w:rsidP="007A2120">
            <w:pPr>
              <w:rPr>
                <w:rFonts w:cs="Arial"/>
              </w:rPr>
            </w:pPr>
            <w:r w:rsidRPr="007A2120">
              <w:rPr>
                <w:rFonts w:cs="Arial"/>
              </w:rPr>
              <w:t xml:space="preserve">Caixa para Medição Direta 100 A - Caixa para medição direta de energia elétrica, destinada à instalação de medidor em unidades consumidoras atendidas em baixa tensão, com capacidade para corrente até 100 A. Deve ser fabricada em material de alta resistência mecânica e térmica, compatível com os padrões, exigidos pela concessionária local. Características mínimas exigidas: Aplicação: medição direta em baixa tensão até 100 A, Material: policarbonato ou ABS de alto impacto, antichama, ou metálica com tratamento anticorrosivo (conforme padrão da concessionária), Grau de proteção: mínimo IP54 (instalações externas), Tampa: transparente ou fumê, com visor para leitura do medidor, Fechamento: sistema para lacre de concessionária, Fixação: para montagem em parede ou poste, Capacidade interna: espaço adequado para medidor padrão concessionária e dispositivos de proteção (quando aplicável), Ventilação: prever respiros ou aberturas conforme projeto, Normas: atender aos padrões e especificações da concessionária local de energia e às normas ABNT aplicáveis. Acessórios: suportes, parafusos, </w:t>
            </w:r>
            <w:r w:rsidRPr="007A2120">
              <w:rPr>
                <w:rFonts w:cs="Arial"/>
              </w:rPr>
              <w:lastRenderedPageBreak/>
              <w:t>pontos de lacre e demais componentes necessários</w:t>
            </w:r>
          </w:p>
          <w:p w14:paraId="1831DBFB" w14:textId="28EEAE95" w:rsidR="007A2120" w:rsidRPr="007A2120" w:rsidRDefault="007A2120" w:rsidP="007A2120">
            <w:pPr>
              <w:spacing w:line="276" w:lineRule="auto"/>
              <w:rPr>
                <w:rFonts w:cs="Arial"/>
              </w:rPr>
            </w:pPr>
            <w:r w:rsidRPr="007A2120">
              <w:rPr>
                <w:rFonts w:cs="Arial"/>
              </w:rPr>
              <w:t>Uso: medição monofásica, bifásica ou trifásica em baixa tensão (conforme modelo)</w:t>
            </w:r>
          </w:p>
        </w:tc>
        <w:tc>
          <w:tcPr>
            <w:tcW w:w="1134" w:type="dxa"/>
            <w:vAlign w:val="center"/>
          </w:tcPr>
          <w:p w14:paraId="4BD0F790" w14:textId="77777777" w:rsidR="007A2120" w:rsidRPr="007A2120" w:rsidRDefault="007A2120" w:rsidP="007A2120">
            <w:pPr>
              <w:jc w:val="center"/>
              <w:rPr>
                <w:rFonts w:cs="Arial"/>
                <w:b/>
                <w:bCs/>
                <w:color w:val="000000"/>
              </w:rPr>
            </w:pPr>
          </w:p>
        </w:tc>
        <w:tc>
          <w:tcPr>
            <w:tcW w:w="1700" w:type="dxa"/>
            <w:vAlign w:val="center"/>
          </w:tcPr>
          <w:p w14:paraId="2AB61ED0" w14:textId="77777777" w:rsidR="007A2120" w:rsidRPr="007A2120" w:rsidRDefault="007A2120" w:rsidP="007A2120">
            <w:pPr>
              <w:jc w:val="center"/>
              <w:rPr>
                <w:rFonts w:cs="Arial"/>
                <w:b/>
                <w:bCs/>
                <w:color w:val="000000"/>
              </w:rPr>
            </w:pPr>
          </w:p>
        </w:tc>
        <w:tc>
          <w:tcPr>
            <w:tcW w:w="1418" w:type="dxa"/>
            <w:vAlign w:val="center"/>
          </w:tcPr>
          <w:p w14:paraId="27C8E0B0" w14:textId="77777777" w:rsidR="007A2120" w:rsidRPr="007A2120" w:rsidRDefault="007A2120" w:rsidP="007A2120">
            <w:pPr>
              <w:jc w:val="center"/>
              <w:rPr>
                <w:rFonts w:cs="Arial"/>
                <w:b/>
                <w:bCs/>
                <w:color w:val="000000"/>
              </w:rPr>
            </w:pPr>
          </w:p>
        </w:tc>
      </w:tr>
      <w:tr w:rsidR="007A2120" w:rsidRPr="007A2120" w14:paraId="2F90E2C9" w14:textId="77777777" w:rsidTr="007A2120">
        <w:trPr>
          <w:trHeight w:val="446"/>
        </w:trPr>
        <w:tc>
          <w:tcPr>
            <w:tcW w:w="704" w:type="dxa"/>
            <w:vAlign w:val="center"/>
          </w:tcPr>
          <w:p w14:paraId="73E44561" w14:textId="77777777" w:rsidR="007A2120" w:rsidRPr="007A2120" w:rsidRDefault="007A2120" w:rsidP="007A2120">
            <w:pPr>
              <w:jc w:val="center"/>
              <w:rPr>
                <w:rFonts w:cs="Arial"/>
              </w:rPr>
            </w:pPr>
            <w:r w:rsidRPr="007A2120">
              <w:rPr>
                <w:rFonts w:cs="Arial"/>
              </w:rPr>
              <w:t>49</w:t>
            </w:r>
          </w:p>
        </w:tc>
        <w:tc>
          <w:tcPr>
            <w:tcW w:w="851" w:type="dxa"/>
            <w:gridSpan w:val="2"/>
            <w:vAlign w:val="center"/>
          </w:tcPr>
          <w:p w14:paraId="1C1DF928" w14:textId="3E9E0B1C" w:rsidR="007A2120" w:rsidRPr="007A2120" w:rsidRDefault="007A2120" w:rsidP="007A2120">
            <w:pPr>
              <w:jc w:val="center"/>
              <w:rPr>
                <w:rFonts w:cs="Arial"/>
              </w:rPr>
            </w:pPr>
            <w:r w:rsidRPr="007A2120">
              <w:rPr>
                <w:rFonts w:cs="Arial"/>
              </w:rPr>
              <w:t>50,00</w:t>
            </w:r>
          </w:p>
        </w:tc>
        <w:tc>
          <w:tcPr>
            <w:tcW w:w="1134" w:type="dxa"/>
            <w:vAlign w:val="center"/>
          </w:tcPr>
          <w:p w14:paraId="1CAA9400" w14:textId="7DE1070C" w:rsidR="007A2120" w:rsidRPr="007A2120" w:rsidRDefault="007A2120" w:rsidP="007A2120">
            <w:pPr>
              <w:jc w:val="center"/>
              <w:rPr>
                <w:rFonts w:cs="Arial"/>
              </w:rPr>
            </w:pPr>
            <w:r w:rsidRPr="007A2120">
              <w:rPr>
                <w:rFonts w:cs="Arial"/>
              </w:rPr>
              <w:t>UN</w:t>
            </w:r>
          </w:p>
        </w:tc>
        <w:tc>
          <w:tcPr>
            <w:tcW w:w="2835" w:type="dxa"/>
            <w:gridSpan w:val="3"/>
            <w:vAlign w:val="center"/>
          </w:tcPr>
          <w:p w14:paraId="7523079B" w14:textId="67AC5AAD" w:rsidR="007A2120" w:rsidRPr="007A2120" w:rsidRDefault="007A2120" w:rsidP="007A2120">
            <w:pPr>
              <w:spacing w:line="276" w:lineRule="auto"/>
              <w:rPr>
                <w:rFonts w:cs="Arial"/>
              </w:rPr>
            </w:pPr>
            <w:r w:rsidRPr="007A2120">
              <w:rPr>
                <w:rFonts w:cs="Arial"/>
              </w:rPr>
              <w:t>Conector para haste de aterramento para cabo 35 mm - conector tipo braçadeira/cunha, utilizado para ligação de cabo de cobre nu ou isolado 35 mm² à haste de aterramento. Produzido em latão ou bronze fundido, resistente à corrosão, adequado para hastes de 5/8". Permite conexão firme e de baixa resistência elétrica, garantindo eficiência do sistema de aterramento.</w:t>
            </w:r>
          </w:p>
        </w:tc>
        <w:tc>
          <w:tcPr>
            <w:tcW w:w="1134" w:type="dxa"/>
            <w:vAlign w:val="center"/>
          </w:tcPr>
          <w:p w14:paraId="5BE7C91B" w14:textId="77777777" w:rsidR="007A2120" w:rsidRPr="007A2120" w:rsidRDefault="007A2120" w:rsidP="007A2120">
            <w:pPr>
              <w:jc w:val="center"/>
              <w:rPr>
                <w:rFonts w:cs="Arial"/>
                <w:b/>
                <w:bCs/>
                <w:color w:val="000000"/>
              </w:rPr>
            </w:pPr>
          </w:p>
        </w:tc>
        <w:tc>
          <w:tcPr>
            <w:tcW w:w="1700" w:type="dxa"/>
            <w:vAlign w:val="center"/>
          </w:tcPr>
          <w:p w14:paraId="661AFE21" w14:textId="77777777" w:rsidR="007A2120" w:rsidRPr="007A2120" w:rsidRDefault="007A2120" w:rsidP="007A2120">
            <w:pPr>
              <w:jc w:val="center"/>
              <w:rPr>
                <w:rFonts w:cs="Arial"/>
                <w:b/>
                <w:bCs/>
                <w:color w:val="000000"/>
              </w:rPr>
            </w:pPr>
          </w:p>
        </w:tc>
        <w:tc>
          <w:tcPr>
            <w:tcW w:w="1418" w:type="dxa"/>
            <w:vAlign w:val="center"/>
          </w:tcPr>
          <w:p w14:paraId="3494125A" w14:textId="77777777" w:rsidR="007A2120" w:rsidRPr="007A2120" w:rsidRDefault="007A2120" w:rsidP="007A2120">
            <w:pPr>
              <w:jc w:val="center"/>
              <w:rPr>
                <w:rFonts w:cs="Arial"/>
                <w:b/>
                <w:bCs/>
                <w:color w:val="000000"/>
              </w:rPr>
            </w:pPr>
          </w:p>
        </w:tc>
      </w:tr>
      <w:tr w:rsidR="007A2120" w:rsidRPr="007A2120" w14:paraId="171F8086" w14:textId="77777777" w:rsidTr="007A2120">
        <w:trPr>
          <w:trHeight w:val="446"/>
        </w:trPr>
        <w:tc>
          <w:tcPr>
            <w:tcW w:w="704" w:type="dxa"/>
            <w:vAlign w:val="center"/>
          </w:tcPr>
          <w:p w14:paraId="6458F58F" w14:textId="77777777" w:rsidR="007A2120" w:rsidRPr="007A2120" w:rsidRDefault="007A2120" w:rsidP="007A2120">
            <w:pPr>
              <w:jc w:val="center"/>
              <w:rPr>
                <w:rFonts w:cs="Arial"/>
              </w:rPr>
            </w:pPr>
            <w:r w:rsidRPr="007A2120">
              <w:rPr>
                <w:rFonts w:cs="Arial"/>
              </w:rPr>
              <w:t>50</w:t>
            </w:r>
          </w:p>
        </w:tc>
        <w:tc>
          <w:tcPr>
            <w:tcW w:w="851" w:type="dxa"/>
            <w:gridSpan w:val="2"/>
            <w:vAlign w:val="center"/>
          </w:tcPr>
          <w:p w14:paraId="3780D146" w14:textId="501D1055" w:rsidR="007A2120" w:rsidRPr="007A2120" w:rsidRDefault="007A2120" w:rsidP="007A2120">
            <w:pPr>
              <w:jc w:val="center"/>
              <w:rPr>
                <w:rFonts w:cs="Arial"/>
              </w:rPr>
            </w:pPr>
            <w:r w:rsidRPr="007A2120">
              <w:rPr>
                <w:rFonts w:cs="Arial"/>
              </w:rPr>
              <w:t>50,00</w:t>
            </w:r>
          </w:p>
        </w:tc>
        <w:tc>
          <w:tcPr>
            <w:tcW w:w="1134" w:type="dxa"/>
            <w:vAlign w:val="center"/>
          </w:tcPr>
          <w:p w14:paraId="33010122" w14:textId="3CD853D1" w:rsidR="007A2120" w:rsidRPr="007A2120" w:rsidRDefault="007A2120" w:rsidP="007A2120">
            <w:pPr>
              <w:jc w:val="center"/>
              <w:rPr>
                <w:rFonts w:cs="Arial"/>
              </w:rPr>
            </w:pPr>
            <w:r w:rsidRPr="007A2120">
              <w:rPr>
                <w:rFonts w:cs="Arial"/>
              </w:rPr>
              <w:t>UN</w:t>
            </w:r>
          </w:p>
        </w:tc>
        <w:tc>
          <w:tcPr>
            <w:tcW w:w="2835" w:type="dxa"/>
            <w:gridSpan w:val="3"/>
            <w:vAlign w:val="center"/>
          </w:tcPr>
          <w:p w14:paraId="5A1F82CD" w14:textId="77777777" w:rsidR="007A2120" w:rsidRPr="007A2120" w:rsidRDefault="007A2120" w:rsidP="007A2120">
            <w:pPr>
              <w:rPr>
                <w:rFonts w:cs="Arial"/>
              </w:rPr>
            </w:pPr>
            <w:r w:rsidRPr="007A2120">
              <w:rPr>
                <w:rFonts w:cs="Arial"/>
              </w:rPr>
              <w:t>Conector parafuso fendido com sapata para aterramento 35 mm</w:t>
            </w:r>
          </w:p>
          <w:p w14:paraId="346BFA9E" w14:textId="05E9D827" w:rsidR="007A2120" w:rsidRPr="007A2120" w:rsidRDefault="007A2120" w:rsidP="007A2120">
            <w:pPr>
              <w:spacing w:line="276" w:lineRule="auto"/>
              <w:rPr>
                <w:rFonts w:cs="Arial"/>
              </w:rPr>
            </w:pPr>
            <w:r w:rsidRPr="007A2120">
              <w:rPr>
                <w:rFonts w:cs="Arial"/>
              </w:rPr>
              <w:t>Conector tipo parafuso fendido, com sapata, indicado para fixação de cabo de cobre nu ou estanhado 35 mm² em sistemas de aterramento. Fabricado em latão ou bronze, resistente à corrosão. Permite conexão segura e de baixa resistência elétrica entre o cabo e a haste ou barramento de aterramento, garantindo continuidade e eficiência ao sistema.</w:t>
            </w:r>
          </w:p>
        </w:tc>
        <w:tc>
          <w:tcPr>
            <w:tcW w:w="1134" w:type="dxa"/>
            <w:vAlign w:val="center"/>
          </w:tcPr>
          <w:p w14:paraId="2D7A4708" w14:textId="77777777" w:rsidR="007A2120" w:rsidRPr="007A2120" w:rsidRDefault="007A2120" w:rsidP="007A2120">
            <w:pPr>
              <w:jc w:val="center"/>
              <w:rPr>
                <w:rFonts w:cs="Arial"/>
                <w:b/>
                <w:bCs/>
                <w:color w:val="000000"/>
              </w:rPr>
            </w:pPr>
          </w:p>
        </w:tc>
        <w:tc>
          <w:tcPr>
            <w:tcW w:w="1700" w:type="dxa"/>
            <w:vAlign w:val="center"/>
          </w:tcPr>
          <w:p w14:paraId="4703CA42" w14:textId="77777777" w:rsidR="007A2120" w:rsidRPr="007A2120" w:rsidRDefault="007A2120" w:rsidP="007A2120">
            <w:pPr>
              <w:jc w:val="center"/>
              <w:rPr>
                <w:rFonts w:cs="Arial"/>
                <w:b/>
                <w:bCs/>
                <w:color w:val="000000"/>
              </w:rPr>
            </w:pPr>
          </w:p>
        </w:tc>
        <w:tc>
          <w:tcPr>
            <w:tcW w:w="1418" w:type="dxa"/>
            <w:vAlign w:val="center"/>
          </w:tcPr>
          <w:p w14:paraId="77732356" w14:textId="77777777" w:rsidR="007A2120" w:rsidRPr="007A2120" w:rsidRDefault="007A2120" w:rsidP="007A2120">
            <w:pPr>
              <w:jc w:val="center"/>
              <w:rPr>
                <w:rFonts w:cs="Arial"/>
                <w:b/>
                <w:bCs/>
                <w:color w:val="000000"/>
              </w:rPr>
            </w:pPr>
          </w:p>
        </w:tc>
      </w:tr>
      <w:tr w:rsidR="007A2120" w:rsidRPr="007A2120" w14:paraId="6EA496E2" w14:textId="77777777" w:rsidTr="007A2120">
        <w:trPr>
          <w:trHeight w:val="446"/>
        </w:trPr>
        <w:tc>
          <w:tcPr>
            <w:tcW w:w="704" w:type="dxa"/>
            <w:vAlign w:val="center"/>
          </w:tcPr>
          <w:p w14:paraId="2E9245E9" w14:textId="77777777" w:rsidR="007A2120" w:rsidRPr="007A2120" w:rsidRDefault="007A2120" w:rsidP="007A2120">
            <w:pPr>
              <w:jc w:val="center"/>
              <w:rPr>
                <w:rFonts w:cs="Arial"/>
              </w:rPr>
            </w:pPr>
            <w:r w:rsidRPr="007A2120">
              <w:rPr>
                <w:rFonts w:cs="Arial"/>
              </w:rPr>
              <w:t>51</w:t>
            </w:r>
          </w:p>
        </w:tc>
        <w:tc>
          <w:tcPr>
            <w:tcW w:w="851" w:type="dxa"/>
            <w:gridSpan w:val="2"/>
            <w:vAlign w:val="center"/>
          </w:tcPr>
          <w:p w14:paraId="034986A5" w14:textId="06085A95" w:rsidR="007A2120" w:rsidRPr="007A2120" w:rsidRDefault="007A2120" w:rsidP="007A2120">
            <w:pPr>
              <w:jc w:val="center"/>
              <w:rPr>
                <w:rFonts w:cs="Arial"/>
              </w:rPr>
            </w:pPr>
            <w:r w:rsidRPr="007A2120">
              <w:rPr>
                <w:rFonts w:cs="Arial"/>
              </w:rPr>
              <w:t>50,00</w:t>
            </w:r>
          </w:p>
        </w:tc>
        <w:tc>
          <w:tcPr>
            <w:tcW w:w="1134" w:type="dxa"/>
            <w:vAlign w:val="center"/>
          </w:tcPr>
          <w:p w14:paraId="228A824B" w14:textId="52144786" w:rsidR="007A2120" w:rsidRPr="007A2120" w:rsidRDefault="007A2120" w:rsidP="007A2120">
            <w:pPr>
              <w:jc w:val="center"/>
              <w:rPr>
                <w:rFonts w:cs="Arial"/>
              </w:rPr>
            </w:pPr>
            <w:r w:rsidRPr="007A2120">
              <w:rPr>
                <w:rFonts w:cs="Arial"/>
              </w:rPr>
              <w:t>UN</w:t>
            </w:r>
          </w:p>
        </w:tc>
        <w:tc>
          <w:tcPr>
            <w:tcW w:w="2835" w:type="dxa"/>
            <w:gridSpan w:val="3"/>
            <w:vAlign w:val="center"/>
          </w:tcPr>
          <w:p w14:paraId="7D6E7E4C" w14:textId="7716164C" w:rsidR="007A2120" w:rsidRPr="007A2120" w:rsidRDefault="007A2120" w:rsidP="007A2120">
            <w:pPr>
              <w:spacing w:line="276" w:lineRule="auto"/>
              <w:rPr>
                <w:rFonts w:cs="Arial"/>
              </w:rPr>
            </w:pPr>
            <w:r w:rsidRPr="007A2120">
              <w:rPr>
                <w:rFonts w:cs="Arial"/>
              </w:rPr>
              <w:t xml:space="preserve">Caixa polimérica para medição polifásica – modelo cm3 Caixa polimérica para medição de energia elétrica em sistemas polifásicos, modelo cm3, fabricada em material polimérico de alta resistência, </w:t>
            </w:r>
            <w:proofErr w:type="spellStart"/>
            <w:r w:rsidRPr="007A2120">
              <w:rPr>
                <w:rFonts w:cs="Arial"/>
              </w:rPr>
              <w:t>anti-uv</w:t>
            </w:r>
            <w:proofErr w:type="spellEnd"/>
            <w:r w:rsidRPr="007A2120">
              <w:rPr>
                <w:rFonts w:cs="Arial"/>
              </w:rPr>
              <w:t>, autoextinguível e isolante. Possui visor transparente, espaço interno para instalação de medidores polifásicos, trilho e suportes adequados, além de fecho para lacre. Atende às normas técnicas aplicáveis das concessionárias e garante proteção contra intempéries, impactos e acesso indevido.</w:t>
            </w:r>
          </w:p>
        </w:tc>
        <w:tc>
          <w:tcPr>
            <w:tcW w:w="1134" w:type="dxa"/>
            <w:vAlign w:val="center"/>
          </w:tcPr>
          <w:p w14:paraId="12F0124A" w14:textId="77777777" w:rsidR="007A2120" w:rsidRPr="007A2120" w:rsidRDefault="007A2120" w:rsidP="007A2120">
            <w:pPr>
              <w:jc w:val="center"/>
              <w:rPr>
                <w:rFonts w:cs="Arial"/>
                <w:b/>
                <w:bCs/>
                <w:color w:val="000000"/>
              </w:rPr>
            </w:pPr>
          </w:p>
        </w:tc>
        <w:tc>
          <w:tcPr>
            <w:tcW w:w="1700" w:type="dxa"/>
            <w:vAlign w:val="center"/>
          </w:tcPr>
          <w:p w14:paraId="1EFA4AEC" w14:textId="77777777" w:rsidR="007A2120" w:rsidRPr="007A2120" w:rsidRDefault="007A2120" w:rsidP="007A2120">
            <w:pPr>
              <w:jc w:val="center"/>
              <w:rPr>
                <w:rFonts w:cs="Arial"/>
                <w:b/>
                <w:bCs/>
                <w:color w:val="000000"/>
              </w:rPr>
            </w:pPr>
          </w:p>
        </w:tc>
        <w:tc>
          <w:tcPr>
            <w:tcW w:w="1418" w:type="dxa"/>
            <w:vAlign w:val="center"/>
          </w:tcPr>
          <w:p w14:paraId="0318EF65" w14:textId="77777777" w:rsidR="007A2120" w:rsidRPr="007A2120" w:rsidRDefault="007A2120" w:rsidP="007A2120">
            <w:pPr>
              <w:jc w:val="center"/>
              <w:rPr>
                <w:rFonts w:cs="Arial"/>
                <w:b/>
                <w:bCs/>
                <w:color w:val="000000"/>
              </w:rPr>
            </w:pPr>
          </w:p>
        </w:tc>
      </w:tr>
      <w:tr w:rsidR="007A2120" w:rsidRPr="007A2120" w14:paraId="5700E992" w14:textId="77777777" w:rsidTr="007A2120">
        <w:trPr>
          <w:trHeight w:val="446"/>
        </w:trPr>
        <w:tc>
          <w:tcPr>
            <w:tcW w:w="704" w:type="dxa"/>
            <w:vAlign w:val="center"/>
          </w:tcPr>
          <w:p w14:paraId="3B3D47DA" w14:textId="77777777" w:rsidR="007A2120" w:rsidRPr="007A2120" w:rsidRDefault="007A2120" w:rsidP="007A2120">
            <w:pPr>
              <w:jc w:val="center"/>
              <w:rPr>
                <w:rFonts w:cs="Arial"/>
              </w:rPr>
            </w:pPr>
            <w:r w:rsidRPr="007A2120">
              <w:rPr>
                <w:rFonts w:cs="Arial"/>
              </w:rPr>
              <w:t>52</w:t>
            </w:r>
          </w:p>
        </w:tc>
        <w:tc>
          <w:tcPr>
            <w:tcW w:w="851" w:type="dxa"/>
            <w:gridSpan w:val="2"/>
            <w:vAlign w:val="center"/>
          </w:tcPr>
          <w:p w14:paraId="5B5AF741" w14:textId="0987C778" w:rsidR="007A2120" w:rsidRPr="007A2120" w:rsidRDefault="007A2120" w:rsidP="007A2120">
            <w:pPr>
              <w:jc w:val="center"/>
              <w:rPr>
                <w:rFonts w:cs="Arial"/>
              </w:rPr>
            </w:pPr>
            <w:r w:rsidRPr="007A2120">
              <w:rPr>
                <w:rFonts w:cs="Arial"/>
              </w:rPr>
              <w:t>50,00</w:t>
            </w:r>
          </w:p>
        </w:tc>
        <w:tc>
          <w:tcPr>
            <w:tcW w:w="1134" w:type="dxa"/>
            <w:vAlign w:val="center"/>
          </w:tcPr>
          <w:p w14:paraId="63EEF66E" w14:textId="6F08CE45" w:rsidR="007A2120" w:rsidRPr="007A2120" w:rsidRDefault="007A2120" w:rsidP="007A2120">
            <w:pPr>
              <w:jc w:val="center"/>
              <w:rPr>
                <w:rFonts w:cs="Arial"/>
              </w:rPr>
            </w:pPr>
            <w:r w:rsidRPr="007A2120">
              <w:rPr>
                <w:rFonts w:cs="Arial"/>
              </w:rPr>
              <w:t>UN</w:t>
            </w:r>
          </w:p>
        </w:tc>
        <w:tc>
          <w:tcPr>
            <w:tcW w:w="2835" w:type="dxa"/>
            <w:gridSpan w:val="3"/>
            <w:vAlign w:val="center"/>
          </w:tcPr>
          <w:p w14:paraId="531CD817" w14:textId="2562626A" w:rsidR="007A2120" w:rsidRPr="007A2120" w:rsidRDefault="007A2120" w:rsidP="007A2120">
            <w:pPr>
              <w:spacing w:line="276" w:lineRule="auto"/>
              <w:rPr>
                <w:rFonts w:cs="Arial"/>
              </w:rPr>
            </w:pPr>
            <w:r w:rsidRPr="007A2120">
              <w:rPr>
                <w:rFonts w:cs="Arial"/>
              </w:rPr>
              <w:t>Conector para haste de aterramento – cabo 25 mm</w:t>
            </w:r>
            <w:proofErr w:type="gramStart"/>
            <w:r w:rsidRPr="007A2120">
              <w:rPr>
                <w:rFonts w:cs="Arial"/>
              </w:rPr>
              <w:t>² Conector</w:t>
            </w:r>
            <w:proofErr w:type="gramEnd"/>
            <w:r w:rsidRPr="007A2120">
              <w:rPr>
                <w:rFonts w:cs="Arial"/>
              </w:rPr>
              <w:t xml:space="preserve"> para haste de aterramento, adequado para </w:t>
            </w:r>
            <w:r w:rsidRPr="007A2120">
              <w:rPr>
                <w:rFonts w:cs="Arial"/>
              </w:rPr>
              <w:lastRenderedPageBreak/>
              <w:t>cabos de 25 mm², fabricado em liga metálica de alta resistência à corrosão. Projetado para garantir conexão firme e confiável entre o cabo de cobre e a haste de aterramento, assegurando baixa resistência elétrica e conformidade com normas técnicas aplicáveis. Ideal para sistemas de proteção e aterramento elétrico.</w:t>
            </w:r>
          </w:p>
        </w:tc>
        <w:tc>
          <w:tcPr>
            <w:tcW w:w="1134" w:type="dxa"/>
            <w:vAlign w:val="center"/>
          </w:tcPr>
          <w:p w14:paraId="149ADF2C" w14:textId="77777777" w:rsidR="007A2120" w:rsidRPr="007A2120" w:rsidRDefault="007A2120" w:rsidP="007A2120">
            <w:pPr>
              <w:jc w:val="center"/>
              <w:rPr>
                <w:rFonts w:cs="Arial"/>
                <w:b/>
                <w:bCs/>
                <w:color w:val="000000"/>
              </w:rPr>
            </w:pPr>
          </w:p>
        </w:tc>
        <w:tc>
          <w:tcPr>
            <w:tcW w:w="1700" w:type="dxa"/>
            <w:vAlign w:val="center"/>
          </w:tcPr>
          <w:p w14:paraId="14705548" w14:textId="77777777" w:rsidR="007A2120" w:rsidRPr="007A2120" w:rsidRDefault="007A2120" w:rsidP="007A2120">
            <w:pPr>
              <w:jc w:val="center"/>
              <w:rPr>
                <w:rFonts w:cs="Arial"/>
                <w:b/>
                <w:bCs/>
                <w:color w:val="000000"/>
              </w:rPr>
            </w:pPr>
          </w:p>
        </w:tc>
        <w:tc>
          <w:tcPr>
            <w:tcW w:w="1418" w:type="dxa"/>
            <w:vAlign w:val="center"/>
          </w:tcPr>
          <w:p w14:paraId="34846AC5" w14:textId="77777777" w:rsidR="007A2120" w:rsidRPr="007A2120" w:rsidRDefault="007A2120" w:rsidP="007A2120">
            <w:pPr>
              <w:jc w:val="center"/>
              <w:rPr>
                <w:rFonts w:cs="Arial"/>
                <w:b/>
                <w:bCs/>
                <w:color w:val="000000"/>
              </w:rPr>
            </w:pPr>
          </w:p>
        </w:tc>
      </w:tr>
      <w:tr w:rsidR="007A2120" w:rsidRPr="007A2120" w14:paraId="28FF3DE1" w14:textId="77777777" w:rsidTr="007A2120">
        <w:trPr>
          <w:gridAfter w:val="4"/>
          <w:wAfter w:w="5524" w:type="dxa"/>
          <w:trHeight w:val="102"/>
        </w:trPr>
        <w:tc>
          <w:tcPr>
            <w:tcW w:w="1134" w:type="dxa"/>
            <w:gridSpan w:val="2"/>
            <w:vAlign w:val="center"/>
          </w:tcPr>
          <w:p w14:paraId="4D9C6CE5" w14:textId="77777777" w:rsidR="007A2120" w:rsidRPr="007A2120" w:rsidRDefault="007A2120" w:rsidP="007A2120">
            <w:pPr>
              <w:jc w:val="center"/>
              <w:rPr>
                <w:rFonts w:eastAsia="Arial" w:cs="Arial"/>
              </w:rPr>
            </w:pPr>
          </w:p>
        </w:tc>
        <w:tc>
          <w:tcPr>
            <w:tcW w:w="1700" w:type="dxa"/>
            <w:gridSpan w:val="3"/>
            <w:vAlign w:val="center"/>
          </w:tcPr>
          <w:p w14:paraId="0B109A85" w14:textId="7E0A64E6" w:rsidR="007A2120" w:rsidRPr="007A2120" w:rsidRDefault="007A2120" w:rsidP="007A2120">
            <w:pPr>
              <w:jc w:val="center"/>
              <w:rPr>
                <w:rFonts w:cs="Arial"/>
              </w:rPr>
            </w:pPr>
            <w:r w:rsidRPr="007A2120">
              <w:rPr>
                <w:rFonts w:eastAsia="Arial" w:cs="Arial"/>
              </w:rPr>
              <w:t>Valor Total:</w:t>
            </w:r>
          </w:p>
        </w:tc>
        <w:tc>
          <w:tcPr>
            <w:tcW w:w="1418" w:type="dxa"/>
            <w:vAlign w:val="center"/>
          </w:tcPr>
          <w:p w14:paraId="1704AA20" w14:textId="77777777" w:rsidR="007A2120" w:rsidRPr="007A2120" w:rsidRDefault="007A2120" w:rsidP="007A2120">
            <w:pPr>
              <w:jc w:val="center"/>
              <w:rPr>
                <w:rFonts w:cs="Arial"/>
                <w:b/>
              </w:rPr>
            </w:pPr>
            <w:r w:rsidRPr="007A2120">
              <w:rPr>
                <w:rFonts w:cs="Arial"/>
                <w:b/>
              </w:rPr>
              <w:t>R$</w:t>
            </w:r>
          </w:p>
        </w:tc>
      </w:tr>
    </w:tbl>
    <w:p w14:paraId="515E7C1D" w14:textId="77777777" w:rsidR="007A2120" w:rsidRDefault="007A2120" w:rsidP="007A2120">
      <w:pPr>
        <w:pStyle w:val="Nivel2"/>
        <w:numPr>
          <w:ilvl w:val="0"/>
          <w:numId w:val="0"/>
        </w:numPr>
        <w:autoSpaceDE w:val="0"/>
        <w:autoSpaceDN w:val="0"/>
        <w:adjustRightInd w:val="0"/>
        <w:rPr>
          <w:sz w:val="24"/>
          <w:szCs w:val="24"/>
        </w:rPr>
      </w:pPr>
    </w:p>
    <w:p w14:paraId="26DAED8B" w14:textId="77777777" w:rsidR="007A2120" w:rsidRDefault="007A2120" w:rsidP="007A2120">
      <w:pPr>
        <w:pStyle w:val="Nivel2"/>
        <w:numPr>
          <w:ilvl w:val="0"/>
          <w:numId w:val="0"/>
        </w:numPr>
        <w:autoSpaceDE w:val="0"/>
        <w:autoSpaceDN w:val="0"/>
        <w:adjustRightInd w:val="0"/>
        <w:rPr>
          <w:sz w:val="24"/>
          <w:szCs w:val="24"/>
        </w:rPr>
      </w:pPr>
    </w:p>
    <w:p w14:paraId="68B42631" w14:textId="77777777" w:rsidR="007A2120" w:rsidRDefault="007A2120" w:rsidP="007A2120">
      <w:pPr>
        <w:pStyle w:val="Nivel2"/>
        <w:numPr>
          <w:ilvl w:val="0"/>
          <w:numId w:val="0"/>
        </w:numPr>
        <w:autoSpaceDE w:val="0"/>
        <w:autoSpaceDN w:val="0"/>
        <w:adjustRightInd w:val="0"/>
        <w:rPr>
          <w:sz w:val="24"/>
          <w:szCs w:val="24"/>
          <w:lang w:eastAsia="en-US"/>
        </w:rPr>
      </w:pPr>
    </w:p>
    <w:p w14:paraId="7097702D" w14:textId="01AC7DB0" w:rsidR="00CB3590" w:rsidRPr="00CB3590" w:rsidRDefault="00CB3590" w:rsidP="00FA42AD">
      <w:pPr>
        <w:pStyle w:val="Nivel2"/>
        <w:numPr>
          <w:ilvl w:val="1"/>
          <w:numId w:val="9"/>
        </w:numPr>
        <w:autoSpaceDE w:val="0"/>
        <w:autoSpaceDN w:val="0"/>
        <w:adjustRightInd w:val="0"/>
        <w:ind w:left="0" w:firstLine="0"/>
        <w:rPr>
          <w:sz w:val="24"/>
          <w:szCs w:val="24"/>
          <w:lang w:eastAsia="en-US"/>
        </w:rPr>
      </w:pPr>
      <w:r w:rsidRPr="00CB3590">
        <w:rPr>
          <w:sz w:val="24"/>
          <w:szCs w:val="24"/>
          <w:lang w:eastAsia="en-US"/>
        </w:rPr>
        <w:t>A listagem do cadastro de reserva referente ao presente registro de preços consta como anexo a esta Ata.</w:t>
      </w:r>
    </w:p>
    <w:p w14:paraId="7CB77225" w14:textId="216AF23A" w:rsidR="00CB3590" w:rsidRPr="00CB3590" w:rsidRDefault="00CB3590" w:rsidP="00FA42AD">
      <w:pPr>
        <w:pStyle w:val="Nivel01"/>
        <w:numPr>
          <w:ilvl w:val="0"/>
          <w:numId w:val="9"/>
        </w:numPr>
      </w:pPr>
      <w:r w:rsidRPr="00CB3590">
        <w:t xml:space="preserve">ÓRGÃO(S) GERENCIADOR </w:t>
      </w:r>
      <w:r w:rsidR="007C77AD" w:rsidRPr="00CB3590">
        <w:t>E PARTICIPANTE</w:t>
      </w:r>
      <w:r w:rsidRPr="00CB3590">
        <w:t>(S)</w:t>
      </w:r>
    </w:p>
    <w:p w14:paraId="24A2E2C4" w14:textId="40DDDCC1"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O órgão gerenciador será o </w:t>
      </w:r>
      <w:r w:rsidR="00C71A94">
        <w:rPr>
          <w:sz w:val="24"/>
          <w:szCs w:val="24"/>
        </w:rPr>
        <w:t>Fundo Municipal de Educação</w:t>
      </w:r>
      <w:r w:rsidR="007A2120">
        <w:rPr>
          <w:sz w:val="24"/>
          <w:szCs w:val="24"/>
        </w:rPr>
        <w:t xml:space="preserve"> de Rio das </w:t>
      </w:r>
      <w:proofErr w:type="spellStart"/>
      <w:r w:rsidR="007A2120">
        <w:rPr>
          <w:sz w:val="24"/>
          <w:szCs w:val="24"/>
        </w:rPr>
        <w:t>Flôres</w:t>
      </w:r>
      <w:proofErr w:type="spellEnd"/>
    </w:p>
    <w:p w14:paraId="012509E1" w14:textId="253CBB69" w:rsidR="00CB3590" w:rsidRPr="00013327" w:rsidRDefault="00CB3590" w:rsidP="00FA42AD">
      <w:pPr>
        <w:pStyle w:val="Nivel01"/>
        <w:numPr>
          <w:ilvl w:val="0"/>
          <w:numId w:val="9"/>
        </w:numPr>
        <w:rPr>
          <w:color w:val="FF0000"/>
        </w:rPr>
      </w:pPr>
      <w:r w:rsidRPr="00013327">
        <w:t xml:space="preserve">DA ADESÃO À ATA DE REGISTRO DE PREÇOS </w:t>
      </w:r>
    </w:p>
    <w:p w14:paraId="04F8B577" w14:textId="62A341A1" w:rsidR="00CB3590" w:rsidRPr="00013327" w:rsidRDefault="00F30B17" w:rsidP="00FA42AD">
      <w:pPr>
        <w:pStyle w:val="Nvel2-Red"/>
        <w:numPr>
          <w:ilvl w:val="1"/>
          <w:numId w:val="9"/>
        </w:numPr>
        <w:autoSpaceDE w:val="0"/>
        <w:autoSpaceDN w:val="0"/>
        <w:adjustRightInd w:val="0"/>
        <w:ind w:left="0" w:firstLine="0"/>
        <w:rPr>
          <w:i w:val="0"/>
          <w:color w:val="auto"/>
          <w:sz w:val="24"/>
          <w:szCs w:val="24"/>
          <w:lang w:eastAsia="en-US"/>
        </w:rPr>
      </w:pPr>
      <w:r w:rsidRPr="00013327">
        <w:rPr>
          <w:i w:val="0"/>
          <w:color w:val="auto"/>
          <w:sz w:val="24"/>
          <w:szCs w:val="24"/>
          <w:lang w:eastAsia="en-US"/>
        </w:rPr>
        <w:t>S</w:t>
      </w:r>
      <w:r w:rsidR="00CB3590" w:rsidRPr="00013327">
        <w:rPr>
          <w:i w:val="0"/>
          <w:color w:val="auto"/>
          <w:sz w:val="24"/>
          <w:szCs w:val="24"/>
          <w:lang w:eastAsia="en-US"/>
        </w:rPr>
        <w:t>erá admitida a adesão à ata de registro de preços decorrente desta licitação ou desta contratação direta, conforme justificativa apresentada nos estudos técnicos preliminares.</w:t>
      </w:r>
    </w:p>
    <w:p w14:paraId="788CEC7B" w14:textId="77777777" w:rsidR="00CB3590" w:rsidRPr="00CB3590" w:rsidRDefault="00CB3590" w:rsidP="00FA42AD">
      <w:pPr>
        <w:pStyle w:val="Nivel01"/>
        <w:numPr>
          <w:ilvl w:val="0"/>
          <w:numId w:val="9"/>
        </w:numPr>
      </w:pPr>
      <w:r w:rsidRPr="00CB3590">
        <w:t>VALIDADE, FORMALIZAÇÃO DA ATA DE REGISTRO DE PREÇOS E CADASTRO RESERVA</w:t>
      </w:r>
    </w:p>
    <w:p w14:paraId="515919A7" w14:textId="03EB5075" w:rsidR="00CB3590" w:rsidRPr="00C95987" w:rsidRDefault="00CB3590" w:rsidP="00FA42AD">
      <w:pPr>
        <w:pStyle w:val="Nivel2"/>
        <w:numPr>
          <w:ilvl w:val="1"/>
          <w:numId w:val="9"/>
        </w:numPr>
        <w:autoSpaceDE w:val="0"/>
        <w:autoSpaceDN w:val="0"/>
        <w:adjustRightInd w:val="0"/>
        <w:ind w:left="0" w:firstLine="0"/>
        <w:rPr>
          <w:iCs/>
          <w:color w:val="auto"/>
          <w:sz w:val="24"/>
          <w:szCs w:val="24"/>
        </w:rPr>
      </w:pPr>
      <w:r w:rsidRPr="00CB3590">
        <w:rPr>
          <w:sz w:val="24"/>
          <w:szCs w:val="24"/>
        </w:rPr>
        <w:t xml:space="preserve">A validade da Ata de Registro de Preços será de </w:t>
      </w:r>
      <w:r>
        <w:rPr>
          <w:sz w:val="24"/>
          <w:szCs w:val="24"/>
        </w:rPr>
        <w:t>0</w:t>
      </w:r>
      <w:r w:rsidRPr="00CB3590">
        <w:rPr>
          <w:sz w:val="24"/>
          <w:szCs w:val="24"/>
        </w:rPr>
        <w:t xml:space="preserve">1 (um) ano, contado a partir do primeiro dia útil subsequente à data de divulgação no PNCP, </w:t>
      </w:r>
      <w:r w:rsidRPr="00CB3590">
        <w:rPr>
          <w:color w:val="FF0000"/>
          <w:sz w:val="24"/>
          <w:szCs w:val="24"/>
        </w:rPr>
        <w:t>podendo ser prorro</w:t>
      </w:r>
      <w:r w:rsidRPr="00022074">
        <w:rPr>
          <w:color w:val="FF0000"/>
          <w:sz w:val="24"/>
          <w:szCs w:val="24"/>
        </w:rPr>
        <w:t>gada</w:t>
      </w:r>
      <w:r w:rsidRPr="00C95987">
        <w:rPr>
          <w:color w:val="auto"/>
          <w:sz w:val="24"/>
          <w:szCs w:val="24"/>
        </w:rPr>
        <w:t xml:space="preserve"> por igual período, mediante a anuência do fornecedor, desde que comprovado o preço vantajoso.</w:t>
      </w:r>
    </w:p>
    <w:p w14:paraId="6239F5F4" w14:textId="5CA30742" w:rsidR="00CB3590" w:rsidRPr="00C95987" w:rsidRDefault="00CB3590" w:rsidP="00FA42AD">
      <w:pPr>
        <w:pStyle w:val="Nvel3"/>
        <w:numPr>
          <w:ilvl w:val="2"/>
          <w:numId w:val="9"/>
        </w:numPr>
        <w:ind w:left="284" w:firstLine="0"/>
        <w:rPr>
          <w:color w:val="auto"/>
          <w:sz w:val="24"/>
          <w:szCs w:val="24"/>
        </w:rPr>
      </w:pPr>
      <w:r w:rsidRPr="00C95987">
        <w:rPr>
          <w:color w:val="auto"/>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5F2D36" w:rsidRPr="00C95987">
        <w:rPr>
          <w:color w:val="auto"/>
          <w:sz w:val="24"/>
          <w:szCs w:val="24"/>
        </w:rPr>
        <w:t>0</w:t>
      </w:r>
      <w:r w:rsidRPr="00C95987">
        <w:rPr>
          <w:color w:val="auto"/>
          <w:sz w:val="24"/>
          <w:szCs w:val="24"/>
        </w:rPr>
        <w:t>1 (um) exercício financeiro.</w:t>
      </w:r>
    </w:p>
    <w:p w14:paraId="649D8D1F" w14:textId="77777777" w:rsidR="00CB3590" w:rsidRPr="00C95987" w:rsidRDefault="00CB3590" w:rsidP="00FA42AD">
      <w:pPr>
        <w:pStyle w:val="Nvel3"/>
        <w:numPr>
          <w:ilvl w:val="2"/>
          <w:numId w:val="9"/>
        </w:numPr>
        <w:ind w:left="284" w:firstLine="0"/>
        <w:rPr>
          <w:color w:val="auto"/>
          <w:sz w:val="24"/>
          <w:szCs w:val="24"/>
        </w:rPr>
      </w:pPr>
      <w:r w:rsidRPr="00C95987">
        <w:rPr>
          <w:color w:val="auto"/>
          <w:sz w:val="24"/>
          <w:szCs w:val="24"/>
        </w:rPr>
        <w:t>Na formalização do contrato ou do instrumento substituto deverá haver a indicação da disponibilidade dos créditos orçamentários respectivos.</w:t>
      </w:r>
    </w:p>
    <w:p w14:paraId="0B3BC54B"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A contratação com os fornecedores registrados na ata será formalizada pelo órgão ou pela en</w:t>
      </w:r>
      <w:r w:rsidRPr="00CB3590">
        <w:rPr>
          <w:rFonts w:eastAsia="Arial"/>
          <w:sz w:val="24"/>
          <w:szCs w:val="24"/>
        </w:rPr>
        <w:t>ti</w:t>
      </w:r>
      <w:r w:rsidRPr="00CB3590">
        <w:rPr>
          <w:sz w:val="24"/>
          <w:szCs w:val="24"/>
        </w:rPr>
        <w:t xml:space="preserve">dade interessada por intermédio de instrumento contratual, emissão de </w:t>
      </w:r>
      <w:r w:rsidRPr="00CB3590">
        <w:rPr>
          <w:sz w:val="24"/>
          <w:szCs w:val="24"/>
        </w:rPr>
        <w:lastRenderedPageBreak/>
        <w:t>nota de empenho de despesa, autorização de compra ou outro instrumento hábil, conforme o art. 95 da Lei nº 14.133, de 2021.</w:t>
      </w:r>
    </w:p>
    <w:p w14:paraId="0F0C785C" w14:textId="77777777" w:rsidR="00CB3590" w:rsidRPr="00CB3590" w:rsidRDefault="00CB3590" w:rsidP="00FA42AD">
      <w:pPr>
        <w:pStyle w:val="Nvel3"/>
        <w:numPr>
          <w:ilvl w:val="2"/>
          <w:numId w:val="9"/>
        </w:numPr>
        <w:ind w:left="284" w:firstLine="0"/>
        <w:rPr>
          <w:sz w:val="24"/>
          <w:szCs w:val="24"/>
        </w:rPr>
      </w:pPr>
      <w:r w:rsidRPr="00CB3590">
        <w:rPr>
          <w:sz w:val="24"/>
          <w:szCs w:val="24"/>
        </w:rPr>
        <w:t xml:space="preserve"> O instrumento contratual de que trata o item 5.2. deverá ser assinado no prazo de validade da ata de registro de preços.</w:t>
      </w:r>
    </w:p>
    <w:p w14:paraId="6C72180B"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Os contratos decorrentes do sistema de registro de preços poderão ser alterados, observado o art. 124 da Lei nº 14.133, de 2021.</w:t>
      </w:r>
    </w:p>
    <w:p w14:paraId="701147CB"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Após a homologação da licitação ou da contratação direta, deverão ser observadas as seguintes condições para formalização da ata de registro de preços:</w:t>
      </w:r>
    </w:p>
    <w:p w14:paraId="61FC22DE" w14:textId="18B36025" w:rsidR="00CB3590" w:rsidRPr="00CB3590" w:rsidRDefault="00CB3590" w:rsidP="00FA42AD">
      <w:pPr>
        <w:pStyle w:val="Nvel3"/>
        <w:numPr>
          <w:ilvl w:val="2"/>
          <w:numId w:val="9"/>
        </w:numPr>
        <w:ind w:left="284" w:firstLine="0"/>
        <w:rPr>
          <w:sz w:val="24"/>
          <w:szCs w:val="24"/>
        </w:rPr>
      </w:pPr>
      <w:r w:rsidRPr="00CB3590">
        <w:rPr>
          <w:sz w:val="24"/>
          <w:szCs w:val="24"/>
        </w:rPr>
        <w:t>Serão registrados na ata os preços e os quantita</w:t>
      </w:r>
      <w:r w:rsidRPr="00CB3590">
        <w:rPr>
          <w:rFonts w:eastAsia="Arial"/>
          <w:sz w:val="24"/>
          <w:szCs w:val="24"/>
        </w:rPr>
        <w:t>ti</w:t>
      </w:r>
      <w:r w:rsidRPr="00CB3590">
        <w:rPr>
          <w:sz w:val="24"/>
          <w:szCs w:val="24"/>
        </w:rPr>
        <w:t xml:space="preserve">vos do adjudicatário, devendo ser observada a possibilidade de o licitante oferecer ou não proposta em quantitativo inferior ao máximo previsto </w:t>
      </w:r>
      <w:r w:rsidRPr="00CB3590">
        <w:rPr>
          <w:i/>
          <w:iCs/>
          <w:sz w:val="24"/>
          <w:szCs w:val="24"/>
        </w:rPr>
        <w:t xml:space="preserve">no edital </w:t>
      </w:r>
      <w:r w:rsidRPr="00CB3590">
        <w:rPr>
          <w:sz w:val="24"/>
          <w:szCs w:val="24"/>
        </w:rPr>
        <w:t>e se obrigar nos limites dela;</w:t>
      </w:r>
    </w:p>
    <w:p w14:paraId="20D27CB0" w14:textId="77777777" w:rsidR="00CB3590" w:rsidRPr="00CB3590" w:rsidRDefault="00CB3590" w:rsidP="00FA42AD">
      <w:pPr>
        <w:pStyle w:val="Nvel3"/>
        <w:numPr>
          <w:ilvl w:val="2"/>
          <w:numId w:val="9"/>
        </w:numPr>
        <w:ind w:left="284" w:firstLine="0"/>
        <w:rPr>
          <w:sz w:val="24"/>
          <w:szCs w:val="24"/>
        </w:rPr>
      </w:pPr>
      <w:r w:rsidRPr="00CB3590">
        <w:rPr>
          <w:sz w:val="24"/>
          <w:szCs w:val="24"/>
        </w:rPr>
        <w:t>Será incluído na ata, na forma de anexo, o registro dos licitantes ou dos fornecedores que:</w:t>
      </w:r>
    </w:p>
    <w:p w14:paraId="46061DD7" w14:textId="77777777" w:rsidR="00CB3590" w:rsidRPr="00CB3590" w:rsidRDefault="00CB3590" w:rsidP="00FA42AD">
      <w:pPr>
        <w:pStyle w:val="Nvel4"/>
        <w:numPr>
          <w:ilvl w:val="3"/>
          <w:numId w:val="9"/>
        </w:numPr>
        <w:ind w:left="567" w:firstLine="0"/>
        <w:rPr>
          <w:sz w:val="24"/>
          <w:szCs w:val="24"/>
        </w:rPr>
      </w:pPr>
      <w:r w:rsidRPr="00CB3590">
        <w:rPr>
          <w:sz w:val="24"/>
          <w:szCs w:val="24"/>
        </w:rPr>
        <w:t xml:space="preserve">Aceitarem cotar os bens, as obras ou os serviços com preços iguais aos do adjudicatário, observada a classificação da licitação; e </w:t>
      </w:r>
    </w:p>
    <w:p w14:paraId="73B399E5" w14:textId="77777777" w:rsidR="00CB3590" w:rsidRPr="00CB3590" w:rsidRDefault="00CB3590" w:rsidP="00FA42AD">
      <w:pPr>
        <w:pStyle w:val="Nvel4"/>
        <w:numPr>
          <w:ilvl w:val="3"/>
          <w:numId w:val="9"/>
        </w:numPr>
        <w:ind w:left="567" w:firstLine="0"/>
        <w:rPr>
          <w:sz w:val="24"/>
          <w:szCs w:val="24"/>
        </w:rPr>
      </w:pPr>
      <w:r w:rsidRPr="00CB3590">
        <w:rPr>
          <w:sz w:val="24"/>
          <w:szCs w:val="24"/>
        </w:rPr>
        <w:t xml:space="preserve">Mantiverem sua proposta original. </w:t>
      </w:r>
      <w:bookmarkStart w:id="91" w:name="cadastro_reserva"/>
      <w:bookmarkEnd w:id="91"/>
    </w:p>
    <w:p w14:paraId="4C23C965" w14:textId="77777777" w:rsidR="00CB3590" w:rsidRPr="00CB3590" w:rsidRDefault="00CB3590" w:rsidP="00FA42AD">
      <w:pPr>
        <w:pStyle w:val="Nvel3"/>
        <w:numPr>
          <w:ilvl w:val="2"/>
          <w:numId w:val="9"/>
        </w:numPr>
        <w:ind w:left="284" w:firstLine="0"/>
        <w:rPr>
          <w:sz w:val="24"/>
          <w:szCs w:val="24"/>
        </w:rPr>
      </w:pPr>
      <w:r w:rsidRPr="00CB3590">
        <w:rPr>
          <w:sz w:val="24"/>
          <w:szCs w:val="24"/>
        </w:rPr>
        <w:t>Será respeitada, nas contratações, a ordem de classificação dos licitantes ou dos fornecedores registrados na ata.</w:t>
      </w:r>
    </w:p>
    <w:p w14:paraId="13F2146A"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registro a que se refere o item 5.4.2</w:t>
      </w:r>
      <w:r w:rsidRPr="00CB3590">
        <w:rPr>
          <w:b/>
          <w:bCs/>
          <w:sz w:val="24"/>
          <w:szCs w:val="24"/>
        </w:rPr>
        <w:t xml:space="preserve"> </w:t>
      </w:r>
      <w:r w:rsidRPr="00CB3590">
        <w:rPr>
          <w:sz w:val="24"/>
          <w:szCs w:val="24"/>
        </w:rPr>
        <w:t>tem por obje</w:t>
      </w:r>
      <w:r w:rsidRPr="00CB3590">
        <w:rPr>
          <w:rFonts w:eastAsia="Arial"/>
          <w:sz w:val="24"/>
          <w:szCs w:val="24"/>
        </w:rPr>
        <w:t>ti</w:t>
      </w:r>
      <w:r w:rsidRPr="00CB3590">
        <w:rPr>
          <w:sz w:val="24"/>
          <w:szCs w:val="24"/>
        </w:rPr>
        <w:t>vo a formação de cadastro de reserva para o caso de impossibilidade de atendimento pelo signatário da ata.</w:t>
      </w:r>
    </w:p>
    <w:p w14:paraId="4905EF7D"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Para fins da ordem de classificação, os licitantes ou fornecedores que aceitarem reduzir suas propostas para o preço do adjudicatário antecederão aqueles que mantiverem sua proposta original.</w:t>
      </w:r>
    </w:p>
    <w:p w14:paraId="03C1651B" w14:textId="2D002EE0"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A habilitação dos licitantes que comporão o cadastro de reserva a que se refere o item </w:t>
      </w:r>
      <w:r w:rsidRPr="00CB3590">
        <w:rPr>
          <w:sz w:val="24"/>
          <w:szCs w:val="24"/>
        </w:rPr>
        <w:fldChar w:fldCharType="begin"/>
      </w:r>
      <w:r w:rsidRPr="00CB3590">
        <w:rPr>
          <w:sz w:val="24"/>
          <w:szCs w:val="24"/>
        </w:rPr>
        <w:instrText xml:space="preserve"> REF cadastro_reserva \r \h  \* MERGEFORMAT </w:instrText>
      </w:r>
      <w:r w:rsidRPr="00CB3590">
        <w:rPr>
          <w:sz w:val="24"/>
          <w:szCs w:val="24"/>
        </w:rPr>
      </w:r>
      <w:r w:rsidRPr="00CB3590">
        <w:rPr>
          <w:sz w:val="24"/>
          <w:szCs w:val="24"/>
        </w:rPr>
        <w:fldChar w:fldCharType="separate"/>
      </w:r>
      <w:r w:rsidR="00232D02">
        <w:rPr>
          <w:sz w:val="24"/>
          <w:szCs w:val="24"/>
        </w:rPr>
        <w:t>5.4.2.2</w:t>
      </w:r>
      <w:r w:rsidRPr="00CB3590">
        <w:rPr>
          <w:sz w:val="24"/>
          <w:szCs w:val="24"/>
        </w:rPr>
        <w:fldChar w:fldCharType="end"/>
      </w:r>
      <w:r w:rsidRPr="00CB3590">
        <w:rPr>
          <w:sz w:val="24"/>
          <w:szCs w:val="24"/>
        </w:rPr>
        <w:t xml:space="preserve"> somente será efetuada quando houver necessidade de contratação dos licitantes remanescentes, nas seguintes hipóteses:</w:t>
      </w:r>
      <w:bookmarkStart w:id="92" w:name="habilitacao_reserva"/>
      <w:bookmarkEnd w:id="92"/>
    </w:p>
    <w:p w14:paraId="2D50765B" w14:textId="6F4BB13F" w:rsidR="00CB3590" w:rsidRPr="00CB3590" w:rsidRDefault="00CB3590" w:rsidP="00FA42AD">
      <w:pPr>
        <w:pStyle w:val="Nvel3"/>
        <w:numPr>
          <w:ilvl w:val="2"/>
          <w:numId w:val="9"/>
        </w:numPr>
        <w:ind w:left="284" w:firstLine="0"/>
        <w:rPr>
          <w:sz w:val="24"/>
          <w:szCs w:val="24"/>
        </w:rPr>
      </w:pPr>
      <w:r w:rsidRPr="00CB3590">
        <w:rPr>
          <w:sz w:val="24"/>
          <w:szCs w:val="24"/>
        </w:rPr>
        <w:t xml:space="preserve">Quando o licitante vencedor não assinar a ata de registro de preços, no prazo e nas condições estabelecidos </w:t>
      </w:r>
      <w:r w:rsidRPr="00CB3590">
        <w:rPr>
          <w:i/>
          <w:iCs/>
          <w:sz w:val="24"/>
          <w:szCs w:val="24"/>
        </w:rPr>
        <w:t>no edital;</w:t>
      </w:r>
      <w:r w:rsidRPr="00CB3590">
        <w:rPr>
          <w:sz w:val="24"/>
          <w:szCs w:val="24"/>
        </w:rPr>
        <w:t xml:space="preserve"> e</w:t>
      </w:r>
    </w:p>
    <w:p w14:paraId="02D947B8" w14:textId="258F87F1" w:rsidR="00CB3590" w:rsidRPr="00CB3590" w:rsidRDefault="00CB3590" w:rsidP="00FA42AD">
      <w:pPr>
        <w:pStyle w:val="Nvel3"/>
        <w:numPr>
          <w:ilvl w:val="2"/>
          <w:numId w:val="9"/>
        </w:numPr>
        <w:ind w:left="284" w:firstLine="0"/>
        <w:rPr>
          <w:sz w:val="24"/>
          <w:szCs w:val="24"/>
        </w:rPr>
      </w:pPr>
      <w:r w:rsidRPr="00CB3590">
        <w:rPr>
          <w:sz w:val="24"/>
          <w:szCs w:val="24"/>
        </w:rPr>
        <w:t xml:space="preserve">Quando houver o cancelamento do registro do licitante ou do registro de preços nas hipóteses previstas no item </w:t>
      </w:r>
      <w:r w:rsidRPr="00CB3590">
        <w:rPr>
          <w:sz w:val="24"/>
          <w:szCs w:val="24"/>
        </w:rPr>
        <w:fldChar w:fldCharType="begin"/>
      </w:r>
      <w:r w:rsidRPr="00CB3590">
        <w:rPr>
          <w:sz w:val="24"/>
          <w:szCs w:val="24"/>
        </w:rPr>
        <w:instrText xml:space="preserve"> REF cancelamento \r \h  \* MERGEFORMAT </w:instrText>
      </w:r>
      <w:r w:rsidRPr="00CB3590">
        <w:rPr>
          <w:sz w:val="24"/>
          <w:szCs w:val="24"/>
        </w:rPr>
      </w:r>
      <w:r w:rsidRPr="00CB3590">
        <w:rPr>
          <w:sz w:val="24"/>
          <w:szCs w:val="24"/>
        </w:rPr>
        <w:fldChar w:fldCharType="separate"/>
      </w:r>
      <w:r w:rsidR="00232D02">
        <w:rPr>
          <w:sz w:val="24"/>
          <w:szCs w:val="24"/>
        </w:rPr>
        <w:t>9</w:t>
      </w:r>
      <w:r w:rsidRPr="00CB3590">
        <w:rPr>
          <w:sz w:val="24"/>
          <w:szCs w:val="24"/>
        </w:rPr>
        <w:fldChar w:fldCharType="end"/>
      </w:r>
      <w:r w:rsidRPr="00CB3590">
        <w:rPr>
          <w:sz w:val="24"/>
          <w:szCs w:val="24"/>
        </w:rPr>
        <w:t>.</w:t>
      </w:r>
    </w:p>
    <w:p w14:paraId="64A11C55"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preço registrado com indicação dos licitantes e fornecedores será divulgado no PNCP e ficará disponibilizado durante a vigência da ata de registro de preços.</w:t>
      </w:r>
    </w:p>
    <w:p w14:paraId="13C8D575"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AB19531" w14:textId="755A6510" w:rsidR="00CB3590" w:rsidRPr="00CB3590" w:rsidRDefault="00CB3590" w:rsidP="00FA42AD">
      <w:pPr>
        <w:pStyle w:val="Nvel3"/>
        <w:numPr>
          <w:ilvl w:val="2"/>
          <w:numId w:val="9"/>
        </w:numPr>
        <w:ind w:left="284" w:firstLine="0"/>
        <w:rPr>
          <w:sz w:val="24"/>
          <w:szCs w:val="24"/>
        </w:rPr>
      </w:pPr>
      <w:r w:rsidRPr="00CB3590">
        <w:rPr>
          <w:sz w:val="24"/>
          <w:szCs w:val="24"/>
        </w:rPr>
        <w:lastRenderedPageBreak/>
        <w:t xml:space="preserve">O prazo de convocação poderá ser prorrogado </w:t>
      </w:r>
      <w:r w:rsidR="005F2D36">
        <w:rPr>
          <w:sz w:val="24"/>
          <w:szCs w:val="24"/>
        </w:rPr>
        <w:t>0</w:t>
      </w:r>
      <w:r w:rsidRPr="00CB3590">
        <w:rPr>
          <w:sz w:val="24"/>
          <w:szCs w:val="24"/>
        </w:rPr>
        <w:t>1 (uma) vez, por igual período, mediante solicitação do licitante ou fornecedor convocado, desde que apresentada dentro do prazo, devidamente justificada, e que a justificativa seja aceita pela Administração.</w:t>
      </w:r>
    </w:p>
    <w:p w14:paraId="29B5284F"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A ata de registro de preços será assinada por meio de assinatura digital e disponibilizada no Sistema de Registro de Preços.</w:t>
      </w:r>
    </w:p>
    <w:p w14:paraId="25D81852" w14:textId="6BF19EC2"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Quando o convocado não assinar a ata de registro de preços no prazo e nas condições estabelecidos no edital ou no aviso de contratação, e observado o disposto no item </w:t>
      </w:r>
      <w:r w:rsidRPr="00CB3590">
        <w:rPr>
          <w:sz w:val="24"/>
          <w:szCs w:val="24"/>
        </w:rPr>
        <w:fldChar w:fldCharType="begin"/>
      </w:r>
      <w:r w:rsidRPr="00CB3590">
        <w:rPr>
          <w:sz w:val="24"/>
          <w:szCs w:val="24"/>
        </w:rPr>
        <w:instrText xml:space="preserve"> REF habilitacao_reserva \r \h  \* MERGEFORMAT </w:instrText>
      </w:r>
      <w:r w:rsidRPr="00CB3590">
        <w:rPr>
          <w:sz w:val="24"/>
          <w:szCs w:val="24"/>
        </w:rPr>
      </w:r>
      <w:r w:rsidRPr="00CB3590">
        <w:rPr>
          <w:sz w:val="24"/>
          <w:szCs w:val="24"/>
        </w:rPr>
        <w:fldChar w:fldCharType="separate"/>
      </w:r>
      <w:r w:rsidR="00232D02">
        <w:rPr>
          <w:sz w:val="24"/>
          <w:szCs w:val="24"/>
        </w:rPr>
        <w:t>5.7</w:t>
      </w:r>
      <w:r w:rsidRPr="00CB3590">
        <w:rPr>
          <w:sz w:val="24"/>
          <w:szCs w:val="24"/>
        </w:rPr>
        <w:fldChar w:fldCharType="end"/>
      </w:r>
      <w:r w:rsidRPr="00CB3590">
        <w:rPr>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93" w:name="recusa_dos_que_baixaram_preco"/>
      <w:bookmarkEnd w:id="93"/>
    </w:p>
    <w:p w14:paraId="6E29CF6A" w14:textId="347C1E6E" w:rsidR="00CB3590" w:rsidRPr="00CB3590" w:rsidRDefault="00CB3590" w:rsidP="00FA42AD">
      <w:pPr>
        <w:pStyle w:val="Nivel2"/>
        <w:numPr>
          <w:ilvl w:val="1"/>
          <w:numId w:val="9"/>
        </w:numPr>
        <w:tabs>
          <w:tab w:val="left" w:pos="851"/>
        </w:tabs>
        <w:autoSpaceDE w:val="0"/>
        <w:autoSpaceDN w:val="0"/>
        <w:adjustRightInd w:val="0"/>
        <w:ind w:left="0" w:firstLine="0"/>
        <w:rPr>
          <w:sz w:val="24"/>
          <w:szCs w:val="24"/>
        </w:rPr>
      </w:pPr>
      <w:r w:rsidRPr="00CB3590">
        <w:rPr>
          <w:sz w:val="24"/>
          <w:szCs w:val="24"/>
        </w:rPr>
        <w:t>Na hipótese de nenhum dos licitantes que trata o item 5.4.2.1, aceitar a contratação nos termos do item anterior, a Administração, observados o valor es</w:t>
      </w:r>
      <w:r w:rsidRPr="00CB3590">
        <w:rPr>
          <w:rFonts w:eastAsia="Arial"/>
          <w:sz w:val="24"/>
          <w:szCs w:val="24"/>
        </w:rPr>
        <w:t>ti</w:t>
      </w:r>
      <w:r w:rsidRPr="00CB3590">
        <w:rPr>
          <w:sz w:val="24"/>
          <w:szCs w:val="24"/>
        </w:rPr>
        <w:t xml:space="preserve">mado e sua eventual atualização nos termos </w:t>
      </w:r>
      <w:r w:rsidRPr="00CB3590">
        <w:rPr>
          <w:i/>
          <w:iCs/>
          <w:color w:val="FF0000"/>
          <w:sz w:val="24"/>
          <w:szCs w:val="24"/>
        </w:rPr>
        <w:t>do edital</w:t>
      </w:r>
      <w:r w:rsidRPr="00CB3590">
        <w:rPr>
          <w:sz w:val="24"/>
          <w:szCs w:val="24"/>
        </w:rPr>
        <w:t>, poderá:</w:t>
      </w:r>
    </w:p>
    <w:p w14:paraId="5506F63D" w14:textId="77777777" w:rsidR="00CB3590" w:rsidRPr="00CB3590" w:rsidRDefault="00CB3590" w:rsidP="00FA42AD">
      <w:pPr>
        <w:pStyle w:val="Nvel3"/>
        <w:numPr>
          <w:ilvl w:val="2"/>
          <w:numId w:val="9"/>
        </w:numPr>
        <w:tabs>
          <w:tab w:val="left" w:pos="851"/>
        </w:tabs>
        <w:ind w:left="0" w:firstLine="0"/>
        <w:rPr>
          <w:sz w:val="24"/>
          <w:szCs w:val="24"/>
        </w:rPr>
      </w:pPr>
      <w:r w:rsidRPr="00CB3590">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07216F2F" w14:textId="77777777" w:rsidR="00CB3590" w:rsidRPr="00CB3590" w:rsidRDefault="00CB3590" w:rsidP="00FA42AD">
      <w:pPr>
        <w:pStyle w:val="Nvel3"/>
        <w:numPr>
          <w:ilvl w:val="2"/>
          <w:numId w:val="9"/>
        </w:numPr>
        <w:tabs>
          <w:tab w:val="left" w:pos="851"/>
        </w:tabs>
        <w:ind w:left="0" w:firstLine="0"/>
        <w:rPr>
          <w:sz w:val="24"/>
          <w:szCs w:val="24"/>
        </w:rPr>
      </w:pPr>
      <w:r w:rsidRPr="00CB3590">
        <w:rPr>
          <w:sz w:val="24"/>
          <w:szCs w:val="24"/>
        </w:rPr>
        <w:t>Adjudicar e firmar o contrato nas condições ofertadas pelos licitantes ou fornecedores remanescentes, atendida a ordem classificatória, quando frustrada a negociação de melhor condição.</w:t>
      </w:r>
    </w:p>
    <w:p w14:paraId="28B31C91"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5BACE1" w14:textId="77777777" w:rsidR="00CB3590" w:rsidRPr="00CB3590" w:rsidRDefault="00CB3590" w:rsidP="00FA42AD">
      <w:pPr>
        <w:pStyle w:val="Nivel01"/>
        <w:numPr>
          <w:ilvl w:val="0"/>
          <w:numId w:val="9"/>
        </w:numPr>
      </w:pPr>
      <w:r w:rsidRPr="00CB3590">
        <w:t>ALTERAÇÃO OU ATUALIZAÇÃO DOS PREÇOS REGISTRADOS</w:t>
      </w:r>
    </w:p>
    <w:p w14:paraId="2A043B83"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Os preços registrados poderão ser alterados ou atualizados em decorrência de eventual redução dos preços pra</w:t>
      </w:r>
      <w:r w:rsidRPr="00CB3590">
        <w:rPr>
          <w:rFonts w:eastAsia="Calibri"/>
          <w:sz w:val="24"/>
          <w:szCs w:val="24"/>
        </w:rPr>
        <w:t>ti</w:t>
      </w:r>
      <w:r w:rsidRPr="00CB3590">
        <w:rPr>
          <w:sz w:val="24"/>
          <w:szCs w:val="24"/>
        </w:rPr>
        <w:t>cados no mercado ou de fato que eleve o custo dos bens, das obras ou dos serviços registrados, nas seguintes situações:</w:t>
      </w:r>
    </w:p>
    <w:p w14:paraId="7F6BC928"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CB3590">
        <w:rPr>
          <w:color w:val="0000EF"/>
          <w:sz w:val="24"/>
          <w:szCs w:val="24"/>
        </w:rPr>
        <w:t>alínea “d” do inciso II do caput do art. 124 da Lei nº 14.133, de 2021;</w:t>
      </w:r>
    </w:p>
    <w:p w14:paraId="6511090D" w14:textId="77777777" w:rsidR="00CB3590" w:rsidRPr="00CB3590" w:rsidRDefault="00CB3590" w:rsidP="00FA42AD">
      <w:pPr>
        <w:pStyle w:val="Nvel3"/>
        <w:numPr>
          <w:ilvl w:val="2"/>
          <w:numId w:val="9"/>
        </w:numPr>
        <w:ind w:left="0" w:firstLine="0"/>
        <w:rPr>
          <w:sz w:val="24"/>
          <w:szCs w:val="24"/>
        </w:rPr>
      </w:pPr>
      <w:r w:rsidRPr="00CB3590">
        <w:rPr>
          <w:sz w:val="24"/>
          <w:szCs w:val="24"/>
        </w:rPr>
        <w:t>Em caso de criação, alteração ou ex</w:t>
      </w:r>
      <w:r w:rsidRPr="00CB3590">
        <w:rPr>
          <w:rFonts w:eastAsia="Calibri"/>
          <w:sz w:val="24"/>
          <w:szCs w:val="24"/>
        </w:rPr>
        <w:t>ti</w:t>
      </w:r>
      <w:r w:rsidRPr="00CB3590">
        <w:rPr>
          <w:sz w:val="24"/>
          <w:szCs w:val="24"/>
        </w:rPr>
        <w:t xml:space="preserve">nção de quaisquer tributos ou encargos legais ou a superveniência de disposições legais, com comprovada repercussão sobre os preços registrados; </w:t>
      </w:r>
    </w:p>
    <w:p w14:paraId="59952BEF" w14:textId="77777777" w:rsidR="00CB3590" w:rsidRPr="00CB3590" w:rsidRDefault="00CB3590" w:rsidP="00FA42AD">
      <w:pPr>
        <w:pStyle w:val="Nvel3"/>
        <w:numPr>
          <w:ilvl w:val="2"/>
          <w:numId w:val="9"/>
        </w:numPr>
        <w:ind w:left="0" w:firstLine="0"/>
        <w:rPr>
          <w:sz w:val="24"/>
          <w:szCs w:val="24"/>
        </w:rPr>
      </w:pPr>
      <w:r w:rsidRPr="00CB3590">
        <w:rPr>
          <w:sz w:val="24"/>
          <w:szCs w:val="24"/>
        </w:rPr>
        <w:lastRenderedPageBreak/>
        <w:t>Na hipótese de previsão no edital ou no aviso de contratação direta de cláusula de reajustamento ou repactuação sobre os preços registrados, nos termos da Lei nº 14.133, de 2021.</w:t>
      </w:r>
    </w:p>
    <w:p w14:paraId="4AC36576" w14:textId="77777777" w:rsidR="00CB3590" w:rsidRPr="00CB3590" w:rsidRDefault="00CB3590" w:rsidP="00FA42AD">
      <w:pPr>
        <w:pStyle w:val="Nvel4"/>
        <w:numPr>
          <w:ilvl w:val="3"/>
          <w:numId w:val="9"/>
        </w:numPr>
        <w:ind w:left="0" w:firstLine="0"/>
        <w:rPr>
          <w:sz w:val="24"/>
          <w:szCs w:val="24"/>
        </w:rPr>
      </w:pPr>
      <w:r w:rsidRPr="00CB3590">
        <w:rPr>
          <w:sz w:val="24"/>
          <w:szCs w:val="24"/>
        </w:rPr>
        <w:t xml:space="preserve">No caso do reajustamento, deverá ser respeitada a contagem da anualidade e o índice previstos para a contratação;  </w:t>
      </w:r>
    </w:p>
    <w:p w14:paraId="45184073" w14:textId="77777777" w:rsidR="00CB3590" w:rsidRPr="00CB3590" w:rsidRDefault="00CB3590" w:rsidP="00FA42AD">
      <w:pPr>
        <w:pStyle w:val="Nvel4"/>
        <w:numPr>
          <w:ilvl w:val="3"/>
          <w:numId w:val="9"/>
        </w:numPr>
        <w:ind w:left="0" w:firstLine="0"/>
        <w:rPr>
          <w:sz w:val="24"/>
          <w:szCs w:val="24"/>
        </w:rPr>
      </w:pPr>
      <w:r w:rsidRPr="00CB3590">
        <w:rPr>
          <w:sz w:val="24"/>
          <w:szCs w:val="24"/>
        </w:rPr>
        <w:t>No caso da repactuação, poderá ser a pedido do interessado, conforme critérios definidos para a contratação.</w:t>
      </w:r>
    </w:p>
    <w:p w14:paraId="4E6D5AC9" w14:textId="77777777" w:rsidR="00CB3590" w:rsidRPr="00CB3590" w:rsidRDefault="00CB3590" w:rsidP="00FA42AD">
      <w:pPr>
        <w:pStyle w:val="Nivel01"/>
        <w:numPr>
          <w:ilvl w:val="0"/>
          <w:numId w:val="9"/>
        </w:numPr>
      </w:pPr>
      <w:r w:rsidRPr="00CB3590">
        <w:t>NEGOCIAÇÃO DE PREÇOS REGISTRADOS</w:t>
      </w:r>
    </w:p>
    <w:p w14:paraId="5440B725"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Na hipótese de o preço registrado tornar-se superior ao preço pra</w:t>
      </w:r>
      <w:r w:rsidRPr="00CB3590">
        <w:rPr>
          <w:rFonts w:eastAsia="Calibri"/>
          <w:sz w:val="24"/>
          <w:szCs w:val="24"/>
        </w:rPr>
        <w:t>ti</w:t>
      </w:r>
      <w:r w:rsidRPr="00CB3590">
        <w:rPr>
          <w:sz w:val="24"/>
          <w:szCs w:val="24"/>
        </w:rPr>
        <w:t>cado no mercado por mo</w:t>
      </w:r>
      <w:r w:rsidRPr="00CB3590">
        <w:rPr>
          <w:rFonts w:eastAsia="Calibri"/>
          <w:sz w:val="24"/>
          <w:szCs w:val="24"/>
        </w:rPr>
        <w:t>ti</w:t>
      </w:r>
      <w:r w:rsidRPr="00CB3590">
        <w:rPr>
          <w:sz w:val="24"/>
          <w:szCs w:val="24"/>
        </w:rPr>
        <w:t>vo superveniente, o órgão ou en</w:t>
      </w:r>
      <w:r w:rsidRPr="00CB3590">
        <w:rPr>
          <w:rFonts w:eastAsia="Calibri"/>
          <w:sz w:val="24"/>
          <w:szCs w:val="24"/>
        </w:rPr>
        <w:t>ti</w:t>
      </w:r>
      <w:r w:rsidRPr="00CB3590">
        <w:rPr>
          <w:sz w:val="24"/>
          <w:szCs w:val="24"/>
        </w:rPr>
        <w:t>dade gerenciadora convocará o fornecedor para negociar a redução do preço registrado.</w:t>
      </w:r>
    </w:p>
    <w:p w14:paraId="51BEF662" w14:textId="77777777" w:rsidR="00CB3590" w:rsidRPr="00CB3590" w:rsidRDefault="00CB3590" w:rsidP="00FA42AD">
      <w:pPr>
        <w:pStyle w:val="Nvel3"/>
        <w:numPr>
          <w:ilvl w:val="2"/>
          <w:numId w:val="9"/>
        </w:numPr>
        <w:ind w:left="0" w:firstLine="0"/>
        <w:rPr>
          <w:sz w:val="24"/>
          <w:szCs w:val="24"/>
        </w:rPr>
      </w:pPr>
      <w:r w:rsidRPr="00CB3590">
        <w:rPr>
          <w:sz w:val="24"/>
          <w:szCs w:val="24"/>
        </w:rPr>
        <w:t>Caso não aceite reduzir seu preço aos valores pra</w:t>
      </w:r>
      <w:r w:rsidRPr="00CB3590">
        <w:rPr>
          <w:rFonts w:eastAsia="Calibri"/>
          <w:sz w:val="24"/>
          <w:szCs w:val="24"/>
        </w:rPr>
        <w:t>ti</w:t>
      </w:r>
      <w:r w:rsidRPr="00CB3590">
        <w:rPr>
          <w:sz w:val="24"/>
          <w:szCs w:val="24"/>
        </w:rPr>
        <w:t>cados pelo mercado, o fornecedor será liberado do compromisso assumido quanto ao item registrado, sem aplicação de penalidades administrativas.</w:t>
      </w:r>
    </w:p>
    <w:p w14:paraId="25FEF5AE"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123D327" w14:textId="77777777" w:rsidR="00CB3590" w:rsidRPr="00CB3590" w:rsidRDefault="00CB3590" w:rsidP="00FA42AD">
      <w:pPr>
        <w:pStyle w:val="Nvel3"/>
        <w:numPr>
          <w:ilvl w:val="2"/>
          <w:numId w:val="9"/>
        </w:numPr>
        <w:ind w:left="0" w:firstLine="0"/>
        <w:rPr>
          <w:sz w:val="24"/>
          <w:szCs w:val="24"/>
        </w:rPr>
      </w:pPr>
      <w:r w:rsidRPr="00CB3590">
        <w:rPr>
          <w:sz w:val="24"/>
          <w:szCs w:val="24"/>
        </w:rPr>
        <w:t>Se não obtiver êxito nas negociações, o órgão ou en</w:t>
      </w:r>
      <w:r w:rsidRPr="00CB3590">
        <w:rPr>
          <w:rFonts w:eastAsia="Calibri"/>
          <w:sz w:val="24"/>
          <w:szCs w:val="24"/>
        </w:rPr>
        <w:t>tid</w:t>
      </w:r>
      <w:r w:rsidRPr="00CB3590">
        <w:rPr>
          <w:sz w:val="24"/>
          <w:szCs w:val="24"/>
        </w:rPr>
        <w:t>ade gerenciadora procederá ao cancelamento da ata de registro de preços, adotando as medidas cabíveis para obtenção de contratação mais vantajosa.</w:t>
      </w:r>
      <w:bookmarkStart w:id="94" w:name="reducao_preco_mercado_negociacao_frustra"/>
      <w:bookmarkEnd w:id="94"/>
    </w:p>
    <w:p w14:paraId="166848D3" w14:textId="77777777" w:rsidR="00CB3590" w:rsidRPr="00CB3590" w:rsidRDefault="00CB3590" w:rsidP="00FA42AD">
      <w:pPr>
        <w:pStyle w:val="Nvel3"/>
        <w:numPr>
          <w:ilvl w:val="2"/>
          <w:numId w:val="9"/>
        </w:numPr>
        <w:ind w:left="0" w:firstLine="0"/>
        <w:rPr>
          <w:sz w:val="24"/>
          <w:szCs w:val="24"/>
        </w:rPr>
      </w:pPr>
      <w:r w:rsidRPr="00CB3590">
        <w:rPr>
          <w:sz w:val="24"/>
          <w:szCs w:val="24"/>
        </w:rPr>
        <w:t>Na hipótese de redução do preço registrado, o gerenciador comunicará aos órgãos e às en</w:t>
      </w:r>
      <w:r w:rsidRPr="00CB3590">
        <w:rPr>
          <w:rFonts w:eastAsia="Calibri"/>
          <w:sz w:val="24"/>
          <w:szCs w:val="24"/>
        </w:rPr>
        <w:t>ti</w:t>
      </w:r>
      <w:r w:rsidRPr="00CB3590">
        <w:rPr>
          <w:sz w:val="24"/>
          <w:szCs w:val="24"/>
        </w:rPr>
        <w:t xml:space="preserve">dades que </w:t>
      </w:r>
      <w:r w:rsidRPr="00CB3590">
        <w:rPr>
          <w:rFonts w:eastAsia="Calibri"/>
          <w:sz w:val="24"/>
          <w:szCs w:val="24"/>
        </w:rPr>
        <w:t>ti</w:t>
      </w:r>
      <w:r w:rsidRPr="00CB3590">
        <w:rPr>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39BE8F55"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5" w:name="hipotese_preco_mercado_maior"/>
      <w:bookmarkEnd w:id="95"/>
    </w:p>
    <w:p w14:paraId="5E8D910F"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Neste caso, o fornecedor encaminhará, juntamente com o pedido de alteração, a documentação comprobatória ou </w:t>
      </w:r>
      <w:proofErr w:type="spellStart"/>
      <w:r w:rsidRPr="00CB3590">
        <w:rPr>
          <w:sz w:val="24"/>
          <w:szCs w:val="24"/>
        </w:rPr>
        <w:t>a</w:t>
      </w:r>
      <w:proofErr w:type="spellEnd"/>
      <w:r w:rsidRPr="00CB3590">
        <w:rPr>
          <w:sz w:val="24"/>
          <w:szCs w:val="24"/>
        </w:rPr>
        <w:t xml:space="preserve"> planilha de custos que demonstre a inviabilidade do preço registrado em relação às condições inicialmente pactuadas.</w:t>
      </w:r>
      <w:bookmarkStart w:id="96" w:name="prova_preco_mercado_maior"/>
      <w:bookmarkEnd w:id="96"/>
    </w:p>
    <w:p w14:paraId="7802DCD7" w14:textId="3BDB43F1" w:rsidR="00CB3590" w:rsidRPr="00CB3590" w:rsidRDefault="00CB3590" w:rsidP="00FA42AD">
      <w:pPr>
        <w:pStyle w:val="Nvel3"/>
        <w:numPr>
          <w:ilvl w:val="2"/>
          <w:numId w:val="9"/>
        </w:numPr>
        <w:ind w:left="0" w:firstLine="0"/>
        <w:rPr>
          <w:sz w:val="24"/>
          <w:szCs w:val="24"/>
        </w:rPr>
      </w:pPr>
      <w:r w:rsidRPr="00CB3590">
        <w:rPr>
          <w:sz w:val="24"/>
          <w:szCs w:val="24"/>
        </w:rPr>
        <w:t>Não hipótese de não comprovação da existência de fato superveniente que inviabilize o preço registrado, o pedido será indeferido pelo órgão ou en</w:t>
      </w:r>
      <w:r w:rsidRPr="00CB3590">
        <w:rPr>
          <w:rFonts w:eastAsia="Calibri"/>
          <w:sz w:val="24"/>
          <w:szCs w:val="24"/>
        </w:rPr>
        <w:t>ti</w:t>
      </w:r>
      <w:r w:rsidRPr="00CB3590">
        <w:rPr>
          <w:sz w:val="24"/>
          <w:szCs w:val="24"/>
        </w:rPr>
        <w:t xml:space="preserve">dade gerenciadora </w:t>
      </w:r>
      <w:r w:rsidRPr="00CB3590">
        <w:rPr>
          <w:sz w:val="24"/>
          <w:szCs w:val="24"/>
        </w:rPr>
        <w:lastRenderedPageBreak/>
        <w:t xml:space="preserve">e o fornecedor deverá cumprir as obrigações estabelecidas na ata, sob pena de cancelamento do seu registro, nos termos do item </w:t>
      </w:r>
      <w:r w:rsidRPr="00CB3590">
        <w:rPr>
          <w:sz w:val="24"/>
          <w:szCs w:val="24"/>
        </w:rPr>
        <w:fldChar w:fldCharType="begin"/>
      </w:r>
      <w:r w:rsidRPr="00CB3590">
        <w:rPr>
          <w:sz w:val="24"/>
          <w:szCs w:val="24"/>
        </w:rPr>
        <w:instrText xml:space="preserve"> REF cancelamento_do_fornecedor \r \h  \* MERGEFORMAT </w:instrText>
      </w:r>
      <w:r w:rsidRPr="00CB3590">
        <w:rPr>
          <w:sz w:val="24"/>
          <w:szCs w:val="24"/>
        </w:rPr>
      </w:r>
      <w:r w:rsidRPr="00CB3590">
        <w:rPr>
          <w:sz w:val="24"/>
          <w:szCs w:val="24"/>
        </w:rPr>
        <w:fldChar w:fldCharType="separate"/>
      </w:r>
      <w:r w:rsidR="00232D02">
        <w:rPr>
          <w:sz w:val="24"/>
          <w:szCs w:val="24"/>
        </w:rPr>
        <w:t>9.1</w:t>
      </w:r>
      <w:r w:rsidRPr="00CB3590">
        <w:rPr>
          <w:sz w:val="24"/>
          <w:szCs w:val="24"/>
        </w:rPr>
        <w:fldChar w:fldCharType="end"/>
      </w:r>
      <w:r w:rsidRPr="00CB3590">
        <w:rPr>
          <w:sz w:val="24"/>
          <w:szCs w:val="24"/>
        </w:rPr>
        <w:t>, sem prejuízo das sanções previstas na Lei nº 14.133, de 2021, e na legislação aplicável.</w:t>
      </w:r>
      <w:bookmarkStart w:id="97" w:name="nao_comprovacao_majoracao_mercado"/>
      <w:bookmarkEnd w:id="97"/>
    </w:p>
    <w:p w14:paraId="20DF0FA1" w14:textId="77777777" w:rsidR="00CB3590" w:rsidRPr="00CB3590" w:rsidRDefault="00CB3590" w:rsidP="00FA42AD">
      <w:pPr>
        <w:pStyle w:val="Nvel3"/>
        <w:numPr>
          <w:ilvl w:val="2"/>
          <w:numId w:val="9"/>
        </w:numPr>
        <w:ind w:left="0" w:firstLine="0"/>
        <w:rPr>
          <w:sz w:val="24"/>
          <w:szCs w:val="24"/>
        </w:rPr>
      </w:pPr>
      <w:r w:rsidRPr="00CB3590">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8676024" w14:textId="1D0305F1" w:rsidR="00CB3590" w:rsidRPr="00CB3590" w:rsidRDefault="00CB3590" w:rsidP="00FA42AD">
      <w:pPr>
        <w:pStyle w:val="Nvel3"/>
        <w:numPr>
          <w:ilvl w:val="2"/>
          <w:numId w:val="9"/>
        </w:numPr>
        <w:ind w:left="0" w:firstLine="0"/>
        <w:rPr>
          <w:sz w:val="24"/>
          <w:szCs w:val="24"/>
        </w:rPr>
      </w:pPr>
      <w:r w:rsidRPr="00CB3590">
        <w:rPr>
          <w:sz w:val="24"/>
          <w:szCs w:val="24"/>
        </w:rPr>
        <w:t xml:space="preserve">Se não obtiver êxito nas negociações, o órgão ou entidade gerenciadora procederá ao cancelamento da ata de registro de preços, nos termos do item </w:t>
      </w:r>
      <w:r w:rsidRPr="00CB3590">
        <w:rPr>
          <w:sz w:val="24"/>
          <w:szCs w:val="24"/>
        </w:rPr>
        <w:fldChar w:fldCharType="begin"/>
      </w:r>
      <w:r w:rsidRPr="00CB3590">
        <w:rPr>
          <w:sz w:val="24"/>
          <w:szCs w:val="24"/>
        </w:rPr>
        <w:instrText xml:space="preserve"> REF cancelamento_da_ata \r \h  \* MERGEFORMAT </w:instrText>
      </w:r>
      <w:r w:rsidRPr="00CB3590">
        <w:rPr>
          <w:sz w:val="24"/>
          <w:szCs w:val="24"/>
        </w:rPr>
      </w:r>
      <w:r w:rsidRPr="00CB3590">
        <w:rPr>
          <w:sz w:val="24"/>
          <w:szCs w:val="24"/>
        </w:rPr>
        <w:fldChar w:fldCharType="separate"/>
      </w:r>
      <w:r w:rsidR="00232D02">
        <w:rPr>
          <w:sz w:val="24"/>
          <w:szCs w:val="24"/>
        </w:rPr>
        <w:t>9.4</w:t>
      </w:r>
      <w:r w:rsidRPr="00CB3590">
        <w:rPr>
          <w:sz w:val="24"/>
          <w:szCs w:val="24"/>
        </w:rPr>
        <w:fldChar w:fldCharType="end"/>
      </w:r>
      <w:r w:rsidRPr="00CB3590">
        <w:rPr>
          <w:sz w:val="24"/>
          <w:szCs w:val="24"/>
        </w:rPr>
        <w:t>, e adotará as medidas cabíveis para a obtenção da contratação mais vantajosa.</w:t>
      </w:r>
      <w:bookmarkStart w:id="98" w:name="majora_preco_mercado_negociacao_frustra"/>
      <w:bookmarkEnd w:id="98"/>
    </w:p>
    <w:p w14:paraId="20E017F3" w14:textId="19320BFD" w:rsidR="00CB3590" w:rsidRPr="00CB3590" w:rsidRDefault="00CB3590" w:rsidP="00FA42AD">
      <w:pPr>
        <w:pStyle w:val="Nvel3"/>
        <w:numPr>
          <w:ilvl w:val="2"/>
          <w:numId w:val="9"/>
        </w:numPr>
        <w:ind w:left="0" w:firstLine="0"/>
        <w:rPr>
          <w:sz w:val="24"/>
          <w:szCs w:val="24"/>
        </w:rPr>
      </w:pPr>
      <w:r w:rsidRPr="00CB3590">
        <w:rPr>
          <w:sz w:val="24"/>
          <w:szCs w:val="24"/>
        </w:rPr>
        <w:t xml:space="preserve">Na hipótese de comprovação da majoração do preço de mercado que inviabilize o preço registrado, conforme previsto no item </w:t>
      </w:r>
      <w:r w:rsidRPr="00CB3590">
        <w:rPr>
          <w:sz w:val="24"/>
          <w:szCs w:val="24"/>
        </w:rPr>
        <w:fldChar w:fldCharType="begin"/>
      </w:r>
      <w:r w:rsidRPr="00CB3590">
        <w:rPr>
          <w:sz w:val="24"/>
          <w:szCs w:val="24"/>
        </w:rPr>
        <w:instrText xml:space="preserve"> REF hipotese_preco_mercado_maior \r \h  \* MERGEFORMAT </w:instrText>
      </w:r>
      <w:r w:rsidRPr="00CB3590">
        <w:rPr>
          <w:sz w:val="24"/>
          <w:szCs w:val="24"/>
        </w:rPr>
      </w:r>
      <w:r w:rsidRPr="00CB3590">
        <w:rPr>
          <w:sz w:val="24"/>
          <w:szCs w:val="24"/>
        </w:rPr>
        <w:fldChar w:fldCharType="separate"/>
      </w:r>
      <w:r w:rsidR="00232D02">
        <w:rPr>
          <w:sz w:val="24"/>
          <w:szCs w:val="24"/>
        </w:rPr>
        <w:t>7.2</w:t>
      </w:r>
      <w:r w:rsidRPr="00CB3590">
        <w:rPr>
          <w:sz w:val="24"/>
          <w:szCs w:val="24"/>
        </w:rPr>
        <w:fldChar w:fldCharType="end"/>
      </w:r>
      <w:r w:rsidRPr="00CB3590">
        <w:rPr>
          <w:sz w:val="24"/>
          <w:szCs w:val="24"/>
        </w:rPr>
        <w:t xml:space="preserve"> e no item </w:t>
      </w:r>
      <w:r w:rsidRPr="00CB3590">
        <w:rPr>
          <w:sz w:val="24"/>
          <w:szCs w:val="24"/>
        </w:rPr>
        <w:fldChar w:fldCharType="begin"/>
      </w:r>
      <w:r w:rsidRPr="00CB3590">
        <w:rPr>
          <w:sz w:val="24"/>
          <w:szCs w:val="24"/>
        </w:rPr>
        <w:instrText xml:space="preserve"> REF prova_preco_mercado_maior \r \h  \* MERGEFORMAT </w:instrText>
      </w:r>
      <w:r w:rsidRPr="00CB3590">
        <w:rPr>
          <w:sz w:val="24"/>
          <w:szCs w:val="24"/>
        </w:rPr>
      </w:r>
      <w:r w:rsidRPr="00CB3590">
        <w:rPr>
          <w:sz w:val="24"/>
          <w:szCs w:val="24"/>
        </w:rPr>
        <w:fldChar w:fldCharType="separate"/>
      </w:r>
      <w:r w:rsidR="00232D02">
        <w:rPr>
          <w:sz w:val="24"/>
          <w:szCs w:val="24"/>
        </w:rPr>
        <w:t>7.2.1</w:t>
      </w:r>
      <w:r w:rsidRPr="00CB3590">
        <w:rPr>
          <w:sz w:val="24"/>
          <w:szCs w:val="24"/>
        </w:rPr>
        <w:fldChar w:fldCharType="end"/>
      </w:r>
      <w:r w:rsidRPr="00CB3590">
        <w:rPr>
          <w:sz w:val="24"/>
          <w:szCs w:val="24"/>
        </w:rPr>
        <w:t>, o órgão ou en</w:t>
      </w:r>
      <w:r w:rsidRPr="00CB3590">
        <w:rPr>
          <w:rFonts w:eastAsia="Calibri"/>
          <w:sz w:val="24"/>
          <w:szCs w:val="24"/>
        </w:rPr>
        <w:t>ti</w:t>
      </w:r>
      <w:r w:rsidRPr="00CB3590">
        <w:rPr>
          <w:sz w:val="24"/>
          <w:szCs w:val="24"/>
        </w:rPr>
        <w:t>dade gerenciadora atualizará o preço registrado, de acordo com a realidade dos valores praticados pelo mercado.</w:t>
      </w:r>
    </w:p>
    <w:p w14:paraId="50039B12"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 O órgão ou en</w:t>
      </w:r>
      <w:r w:rsidRPr="00CB3590">
        <w:rPr>
          <w:rFonts w:eastAsia="Calibri"/>
          <w:sz w:val="24"/>
          <w:szCs w:val="24"/>
        </w:rPr>
        <w:t>ti</w:t>
      </w:r>
      <w:r w:rsidRPr="00CB3590">
        <w:rPr>
          <w:sz w:val="24"/>
          <w:szCs w:val="24"/>
        </w:rPr>
        <w:t>dade gerenciadora comunicará aos órgãos e às en</w:t>
      </w:r>
      <w:r w:rsidRPr="00CB3590">
        <w:rPr>
          <w:rFonts w:eastAsia="Calibri"/>
          <w:sz w:val="24"/>
          <w:szCs w:val="24"/>
        </w:rPr>
        <w:t>ti</w:t>
      </w:r>
      <w:r w:rsidRPr="00CB3590">
        <w:rPr>
          <w:sz w:val="24"/>
          <w:szCs w:val="24"/>
        </w:rPr>
        <w:t xml:space="preserve">dades que </w:t>
      </w:r>
      <w:r w:rsidRPr="00CB3590">
        <w:rPr>
          <w:rFonts w:eastAsia="Calibri"/>
          <w:sz w:val="24"/>
          <w:szCs w:val="24"/>
        </w:rPr>
        <w:t>ti</w:t>
      </w:r>
      <w:r w:rsidRPr="00CB3590">
        <w:rPr>
          <w:sz w:val="24"/>
          <w:szCs w:val="24"/>
        </w:rPr>
        <w:t>verem firmado contratos decorrentes da ata de registro de preços sobre a efe</w:t>
      </w:r>
      <w:r w:rsidRPr="00CB3590">
        <w:rPr>
          <w:rFonts w:eastAsia="Calibri"/>
          <w:sz w:val="24"/>
          <w:szCs w:val="24"/>
        </w:rPr>
        <w:t>ti</w:t>
      </w:r>
      <w:r w:rsidRPr="00CB3590">
        <w:rPr>
          <w:sz w:val="24"/>
          <w:szCs w:val="24"/>
        </w:rPr>
        <w:t>va alteração do preço registrado, para que avaliem a necessidade de alteração contratual, observado o disposto no art. 124 da Lei nº 14.133, de 2021.</w:t>
      </w:r>
    </w:p>
    <w:p w14:paraId="3560DA8E" w14:textId="77777777" w:rsidR="00CB3590" w:rsidRPr="00CB3590" w:rsidRDefault="00CB3590" w:rsidP="00FA42AD">
      <w:pPr>
        <w:pStyle w:val="Nivel01"/>
        <w:numPr>
          <w:ilvl w:val="0"/>
          <w:numId w:val="9"/>
        </w:numPr>
      </w:pPr>
      <w:r w:rsidRPr="00CB3590">
        <w:t>REMANEJAMENTO DAS QUANTIDADES REGISTRADAS NA ATA DE REGISTRO DE PREÇOS</w:t>
      </w:r>
    </w:p>
    <w:p w14:paraId="5FAD4B55"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 As quan</w:t>
      </w:r>
      <w:r w:rsidRPr="00CB3590">
        <w:rPr>
          <w:rFonts w:eastAsia="Arial"/>
          <w:sz w:val="24"/>
          <w:szCs w:val="24"/>
        </w:rPr>
        <w:t>ti</w:t>
      </w:r>
      <w:r w:rsidRPr="00CB3590">
        <w:rPr>
          <w:sz w:val="24"/>
          <w:szCs w:val="24"/>
        </w:rPr>
        <w:t>dades previstas para os itens com preços registrados nas atas de registro de preços poderão ser remanejadas pelo órgão ou en</w:t>
      </w:r>
      <w:r w:rsidRPr="00CB3590">
        <w:rPr>
          <w:rFonts w:eastAsia="Arial"/>
          <w:sz w:val="24"/>
          <w:szCs w:val="24"/>
        </w:rPr>
        <w:t>ti</w:t>
      </w:r>
      <w:r w:rsidRPr="00CB3590">
        <w:rPr>
          <w:sz w:val="24"/>
          <w:szCs w:val="24"/>
        </w:rPr>
        <w:t>dade gerenciadora entre os órgãos ou as en</w:t>
      </w:r>
      <w:r w:rsidRPr="00CB3590">
        <w:rPr>
          <w:rFonts w:eastAsia="Arial"/>
          <w:sz w:val="24"/>
          <w:szCs w:val="24"/>
        </w:rPr>
        <w:t>ti</w:t>
      </w:r>
      <w:r w:rsidRPr="00CB3590">
        <w:rPr>
          <w:sz w:val="24"/>
          <w:szCs w:val="24"/>
        </w:rPr>
        <w:t>dades par</w:t>
      </w:r>
      <w:r w:rsidRPr="00CB3590">
        <w:rPr>
          <w:rFonts w:eastAsia="Arial"/>
          <w:sz w:val="24"/>
          <w:szCs w:val="24"/>
        </w:rPr>
        <w:t>ti</w:t>
      </w:r>
      <w:r w:rsidRPr="00CB3590">
        <w:rPr>
          <w:sz w:val="24"/>
          <w:szCs w:val="24"/>
        </w:rPr>
        <w:t>cipantes e não par</w:t>
      </w:r>
      <w:r w:rsidRPr="00CB3590">
        <w:rPr>
          <w:rFonts w:eastAsia="Arial"/>
          <w:sz w:val="24"/>
          <w:szCs w:val="24"/>
        </w:rPr>
        <w:t>ti</w:t>
      </w:r>
      <w:r w:rsidRPr="00CB3590">
        <w:rPr>
          <w:sz w:val="24"/>
          <w:szCs w:val="24"/>
        </w:rPr>
        <w:t>cipantes do registro de preços.</w:t>
      </w:r>
    </w:p>
    <w:p w14:paraId="162FDC3D"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 O remanejamento somente poderá ser feito:</w:t>
      </w:r>
    </w:p>
    <w:p w14:paraId="4520DA44" w14:textId="77777777" w:rsidR="00CB3590" w:rsidRPr="00CB3590" w:rsidRDefault="00CB3590" w:rsidP="00FA42AD">
      <w:pPr>
        <w:pStyle w:val="Nvel3"/>
        <w:numPr>
          <w:ilvl w:val="2"/>
          <w:numId w:val="9"/>
        </w:numPr>
        <w:ind w:left="0" w:firstLine="0"/>
        <w:rPr>
          <w:sz w:val="24"/>
          <w:szCs w:val="24"/>
        </w:rPr>
      </w:pPr>
      <w:r w:rsidRPr="00CB3590">
        <w:rPr>
          <w:sz w:val="24"/>
          <w:szCs w:val="24"/>
        </w:rPr>
        <w:t>De órgão ou en</w:t>
      </w:r>
      <w:r w:rsidRPr="00CB3590">
        <w:rPr>
          <w:rFonts w:eastAsia="Arial"/>
          <w:sz w:val="24"/>
          <w:szCs w:val="24"/>
        </w:rPr>
        <w:t>ti</w:t>
      </w:r>
      <w:r w:rsidRPr="00CB3590">
        <w:rPr>
          <w:sz w:val="24"/>
          <w:szCs w:val="24"/>
        </w:rPr>
        <w:t>dade par</w:t>
      </w:r>
      <w:r w:rsidRPr="00CB3590">
        <w:rPr>
          <w:rFonts w:eastAsia="Arial"/>
          <w:sz w:val="24"/>
          <w:szCs w:val="24"/>
        </w:rPr>
        <w:t>ti</w:t>
      </w:r>
      <w:r w:rsidRPr="00CB3590">
        <w:rPr>
          <w:sz w:val="24"/>
          <w:szCs w:val="24"/>
        </w:rPr>
        <w:t>cipante para órgão ou en</w:t>
      </w:r>
      <w:r w:rsidRPr="00CB3590">
        <w:rPr>
          <w:rFonts w:eastAsia="Arial"/>
          <w:sz w:val="24"/>
          <w:szCs w:val="24"/>
        </w:rPr>
        <w:t>ti</w:t>
      </w:r>
      <w:r w:rsidRPr="00CB3590">
        <w:rPr>
          <w:sz w:val="24"/>
          <w:szCs w:val="24"/>
        </w:rPr>
        <w:t>dade par</w:t>
      </w:r>
      <w:r w:rsidRPr="00CB3590">
        <w:rPr>
          <w:rFonts w:eastAsia="Arial"/>
          <w:sz w:val="24"/>
          <w:szCs w:val="24"/>
        </w:rPr>
        <w:t>ti</w:t>
      </w:r>
      <w:r w:rsidRPr="00CB3590">
        <w:rPr>
          <w:sz w:val="24"/>
          <w:szCs w:val="24"/>
        </w:rPr>
        <w:t>cipante; ou</w:t>
      </w:r>
    </w:p>
    <w:p w14:paraId="18622ED5" w14:textId="77777777" w:rsidR="00CB3590" w:rsidRPr="00CB3590" w:rsidRDefault="00CB3590" w:rsidP="00FA42AD">
      <w:pPr>
        <w:pStyle w:val="Nvel3"/>
        <w:numPr>
          <w:ilvl w:val="2"/>
          <w:numId w:val="9"/>
        </w:numPr>
        <w:ind w:left="0" w:firstLine="0"/>
        <w:rPr>
          <w:sz w:val="24"/>
          <w:szCs w:val="24"/>
        </w:rPr>
      </w:pPr>
      <w:r w:rsidRPr="00CB3590">
        <w:rPr>
          <w:sz w:val="24"/>
          <w:szCs w:val="24"/>
        </w:rPr>
        <w:t>De órgão ou en</w:t>
      </w:r>
      <w:r w:rsidRPr="00CB3590">
        <w:rPr>
          <w:rFonts w:eastAsia="Arial"/>
          <w:sz w:val="24"/>
          <w:szCs w:val="24"/>
        </w:rPr>
        <w:t>ti</w:t>
      </w:r>
      <w:r w:rsidRPr="00CB3590">
        <w:rPr>
          <w:sz w:val="24"/>
          <w:szCs w:val="24"/>
        </w:rPr>
        <w:t>dade par</w:t>
      </w:r>
      <w:r w:rsidRPr="00CB3590">
        <w:rPr>
          <w:rFonts w:eastAsia="Arial"/>
          <w:sz w:val="24"/>
          <w:szCs w:val="24"/>
        </w:rPr>
        <w:t>ti</w:t>
      </w:r>
      <w:r w:rsidRPr="00CB3590">
        <w:rPr>
          <w:sz w:val="24"/>
          <w:szCs w:val="24"/>
        </w:rPr>
        <w:t>cipante para órgão ou entidade não participante.</w:t>
      </w:r>
    </w:p>
    <w:p w14:paraId="09AB69D7"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órgão ou en</w:t>
      </w:r>
      <w:r w:rsidRPr="00CB3590">
        <w:rPr>
          <w:rFonts w:eastAsia="Arial"/>
          <w:sz w:val="24"/>
          <w:szCs w:val="24"/>
        </w:rPr>
        <w:t>ti</w:t>
      </w:r>
      <w:r w:rsidRPr="00CB3590">
        <w:rPr>
          <w:sz w:val="24"/>
          <w:szCs w:val="24"/>
        </w:rPr>
        <w:t>dade gerenciadora que tiver es</w:t>
      </w:r>
      <w:r w:rsidRPr="00CB3590">
        <w:rPr>
          <w:rFonts w:eastAsia="Arial"/>
          <w:sz w:val="24"/>
          <w:szCs w:val="24"/>
        </w:rPr>
        <w:t>ti</w:t>
      </w:r>
      <w:r w:rsidRPr="00CB3590">
        <w:rPr>
          <w:sz w:val="24"/>
          <w:szCs w:val="24"/>
        </w:rPr>
        <w:t>mado as quan</w:t>
      </w:r>
      <w:r w:rsidRPr="00CB3590">
        <w:rPr>
          <w:rFonts w:eastAsia="Arial"/>
          <w:sz w:val="24"/>
          <w:szCs w:val="24"/>
        </w:rPr>
        <w:t>ti</w:t>
      </w:r>
      <w:r w:rsidRPr="00CB3590">
        <w:rPr>
          <w:sz w:val="24"/>
          <w:szCs w:val="24"/>
        </w:rPr>
        <w:t>dades que pretende contratar será considerado participante para efeito do remanejamento.</w:t>
      </w:r>
      <w:bookmarkStart w:id="99" w:name="gerenciador_estimador_é_partic_em_remane"/>
      <w:bookmarkEnd w:id="99"/>
    </w:p>
    <w:p w14:paraId="10080306"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Na hipótese de remanejamento de órgão ou entidade par</w:t>
      </w:r>
      <w:r w:rsidRPr="00CB3590">
        <w:rPr>
          <w:rFonts w:eastAsia="Arial"/>
          <w:sz w:val="24"/>
          <w:szCs w:val="24"/>
        </w:rPr>
        <w:t>ti</w:t>
      </w:r>
      <w:r w:rsidRPr="00CB3590">
        <w:rPr>
          <w:sz w:val="24"/>
          <w:szCs w:val="24"/>
        </w:rPr>
        <w:t>cipante para órgão ou entidade não participante, serão observados os limites previstos no art. 32 do Decreto nº 11.462, de 2023.</w:t>
      </w:r>
    </w:p>
    <w:p w14:paraId="1E68AD36"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Competirá ao órgão ou à en</w:t>
      </w:r>
      <w:r w:rsidRPr="00CB3590">
        <w:rPr>
          <w:rFonts w:eastAsia="Arial"/>
          <w:sz w:val="24"/>
          <w:szCs w:val="24"/>
        </w:rPr>
        <w:t>ti</w:t>
      </w:r>
      <w:r w:rsidRPr="00CB3590">
        <w:rPr>
          <w:sz w:val="24"/>
          <w:szCs w:val="24"/>
        </w:rPr>
        <w:t>dade gerenciadora autorizar o remanejamento solicitado, com a redução do quan</w:t>
      </w:r>
      <w:r w:rsidRPr="00CB3590">
        <w:rPr>
          <w:rFonts w:eastAsia="Arial"/>
          <w:sz w:val="24"/>
          <w:szCs w:val="24"/>
        </w:rPr>
        <w:t>ti</w:t>
      </w:r>
      <w:r w:rsidRPr="00CB3590">
        <w:rPr>
          <w:sz w:val="24"/>
          <w:szCs w:val="24"/>
        </w:rPr>
        <w:t>ta</w:t>
      </w:r>
      <w:r w:rsidRPr="00CB3590">
        <w:rPr>
          <w:rFonts w:eastAsia="Arial"/>
          <w:sz w:val="24"/>
          <w:szCs w:val="24"/>
        </w:rPr>
        <w:t>ti</w:t>
      </w:r>
      <w:r w:rsidRPr="00CB3590">
        <w:rPr>
          <w:sz w:val="24"/>
          <w:szCs w:val="24"/>
        </w:rPr>
        <w:t>vo inicialmente informado pelo órgão ou pela en</w:t>
      </w:r>
      <w:r w:rsidRPr="00CB3590">
        <w:rPr>
          <w:rFonts w:eastAsia="Arial"/>
          <w:sz w:val="24"/>
          <w:szCs w:val="24"/>
        </w:rPr>
        <w:t>ti</w:t>
      </w:r>
      <w:r w:rsidRPr="00CB3590">
        <w:rPr>
          <w:sz w:val="24"/>
          <w:szCs w:val="24"/>
        </w:rPr>
        <w:t>dade par</w:t>
      </w:r>
      <w:r w:rsidRPr="00CB3590">
        <w:rPr>
          <w:rFonts w:eastAsia="Arial"/>
          <w:sz w:val="24"/>
          <w:szCs w:val="24"/>
        </w:rPr>
        <w:t>ti</w:t>
      </w:r>
      <w:r w:rsidRPr="00CB3590">
        <w:rPr>
          <w:sz w:val="24"/>
          <w:szCs w:val="24"/>
        </w:rPr>
        <w:t>cipante, desde que haja prévia anuência do órgão ou da en</w:t>
      </w:r>
      <w:r w:rsidRPr="00CB3590">
        <w:rPr>
          <w:rFonts w:eastAsia="Arial"/>
          <w:sz w:val="24"/>
          <w:szCs w:val="24"/>
        </w:rPr>
        <w:t>ti</w:t>
      </w:r>
      <w:r w:rsidRPr="00CB3590">
        <w:rPr>
          <w:sz w:val="24"/>
          <w:szCs w:val="24"/>
        </w:rPr>
        <w:t>dade que sofrer redução dos quantitativos informados.</w:t>
      </w:r>
    </w:p>
    <w:p w14:paraId="30C9B4A7"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Caso o remanejamento seja feito entre órgãos ou en</w:t>
      </w:r>
      <w:r w:rsidRPr="00CB3590">
        <w:rPr>
          <w:rFonts w:eastAsia="Arial"/>
          <w:sz w:val="24"/>
          <w:szCs w:val="24"/>
        </w:rPr>
        <w:t>ti</w:t>
      </w:r>
      <w:r w:rsidRPr="00CB3590">
        <w:rPr>
          <w:sz w:val="24"/>
          <w:szCs w:val="24"/>
        </w:rPr>
        <w:t>dades dos Estados, do Distrito Federal ou de Municípios dis</w:t>
      </w:r>
      <w:r w:rsidRPr="00CB3590">
        <w:rPr>
          <w:rFonts w:eastAsia="Arial"/>
          <w:sz w:val="24"/>
          <w:szCs w:val="24"/>
        </w:rPr>
        <w:t>ti</w:t>
      </w:r>
      <w:r w:rsidRPr="00CB3590">
        <w:rPr>
          <w:sz w:val="24"/>
          <w:szCs w:val="24"/>
        </w:rPr>
        <w:t xml:space="preserve">ntos, caberá ao fornecedor beneficiário da ata de </w:t>
      </w:r>
      <w:r w:rsidRPr="00CB3590">
        <w:rPr>
          <w:sz w:val="24"/>
          <w:szCs w:val="24"/>
        </w:rPr>
        <w:lastRenderedPageBreak/>
        <w:t>registro de preços, observadas as condições nela estabelecidas, optar pela aceitação ou não do fornecimento decorrente do remanejamento dos itens.</w:t>
      </w:r>
    </w:p>
    <w:p w14:paraId="452441CF" w14:textId="71CE55C2" w:rsid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Na hipótese da compra centralizada, não havendo indicação pelo órgão ou pela en</w:t>
      </w:r>
      <w:r w:rsidRPr="00CB3590">
        <w:rPr>
          <w:rFonts w:eastAsia="Arial"/>
          <w:sz w:val="24"/>
          <w:szCs w:val="24"/>
        </w:rPr>
        <w:t>ti</w:t>
      </w:r>
      <w:r w:rsidRPr="00CB3590">
        <w:rPr>
          <w:sz w:val="24"/>
          <w:szCs w:val="24"/>
        </w:rPr>
        <w:t>dade gerenciadora, dos quan</w:t>
      </w:r>
      <w:r w:rsidRPr="00CB3590">
        <w:rPr>
          <w:rFonts w:eastAsia="Arial"/>
          <w:sz w:val="24"/>
          <w:szCs w:val="24"/>
        </w:rPr>
        <w:t>ti</w:t>
      </w:r>
      <w:r w:rsidRPr="00CB3590">
        <w:rPr>
          <w:sz w:val="24"/>
          <w:szCs w:val="24"/>
        </w:rPr>
        <w:t>ta</w:t>
      </w:r>
      <w:r w:rsidRPr="00CB3590">
        <w:rPr>
          <w:rFonts w:eastAsia="Arial"/>
          <w:sz w:val="24"/>
          <w:szCs w:val="24"/>
        </w:rPr>
        <w:t>ti</w:t>
      </w:r>
      <w:r w:rsidRPr="00CB3590">
        <w:rPr>
          <w:sz w:val="24"/>
          <w:szCs w:val="24"/>
        </w:rPr>
        <w:t>vos dos par</w:t>
      </w:r>
      <w:r w:rsidRPr="00CB3590">
        <w:rPr>
          <w:rFonts w:eastAsia="Arial"/>
          <w:sz w:val="24"/>
          <w:szCs w:val="24"/>
        </w:rPr>
        <w:t>ti</w:t>
      </w:r>
      <w:r w:rsidRPr="00CB3590">
        <w:rPr>
          <w:sz w:val="24"/>
          <w:szCs w:val="24"/>
        </w:rPr>
        <w:t xml:space="preserve">cipantes da compra centralizada, nos termos do item </w:t>
      </w:r>
      <w:r w:rsidRPr="00CB3590">
        <w:rPr>
          <w:sz w:val="24"/>
          <w:szCs w:val="24"/>
        </w:rPr>
        <w:fldChar w:fldCharType="begin"/>
      </w:r>
      <w:r w:rsidRPr="00CB3590">
        <w:rPr>
          <w:sz w:val="24"/>
          <w:szCs w:val="24"/>
        </w:rPr>
        <w:instrText xml:space="preserve"> REF gerenciador_estimador_é_partic_em_remane \r \h  \* MERGEFORMAT </w:instrText>
      </w:r>
      <w:r w:rsidRPr="00CB3590">
        <w:rPr>
          <w:sz w:val="24"/>
          <w:szCs w:val="24"/>
        </w:rPr>
      </w:r>
      <w:r w:rsidRPr="00CB3590">
        <w:rPr>
          <w:sz w:val="24"/>
          <w:szCs w:val="24"/>
        </w:rPr>
        <w:fldChar w:fldCharType="separate"/>
      </w:r>
      <w:r w:rsidR="00232D02">
        <w:rPr>
          <w:sz w:val="24"/>
          <w:szCs w:val="24"/>
        </w:rPr>
        <w:t>8.3</w:t>
      </w:r>
      <w:r w:rsidRPr="00CB3590">
        <w:rPr>
          <w:sz w:val="24"/>
          <w:szCs w:val="24"/>
        </w:rPr>
        <w:fldChar w:fldCharType="end"/>
      </w:r>
      <w:r w:rsidRPr="00CB3590">
        <w:rPr>
          <w:sz w:val="24"/>
          <w:szCs w:val="24"/>
        </w:rPr>
        <w:t>, a distribuição das quantidades para a execução descentralizada será por meio do remanejamento.</w:t>
      </w:r>
    </w:p>
    <w:p w14:paraId="1AFD858F" w14:textId="77777777" w:rsidR="00CB3590" w:rsidRDefault="00CB3590" w:rsidP="00FA42AD">
      <w:pPr>
        <w:pStyle w:val="Nivel01"/>
        <w:numPr>
          <w:ilvl w:val="0"/>
          <w:numId w:val="9"/>
        </w:numPr>
      </w:pPr>
      <w:r w:rsidRPr="00CB3590">
        <w:t>CANCELAMENTO DO REGISTRO DO LICITANTE VENCEDOR E DOS PREÇOS REGISTRADOS</w:t>
      </w:r>
      <w:bookmarkStart w:id="100" w:name="cancelamento"/>
      <w:bookmarkEnd w:id="100"/>
    </w:p>
    <w:p w14:paraId="7090A48B" w14:textId="77777777" w:rsidR="00CB3590" w:rsidRPr="00CB3590" w:rsidRDefault="00CB3590" w:rsidP="00CB3590"/>
    <w:p w14:paraId="0AF96CE2"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registro do fornecedor será cancelado pelo gerenciador, quando o fornecedor:</w:t>
      </w:r>
      <w:bookmarkStart w:id="101" w:name="cancelamento_do_fornecedor"/>
      <w:bookmarkEnd w:id="101"/>
    </w:p>
    <w:p w14:paraId="1DD2DAD8" w14:textId="77777777" w:rsidR="00CB3590" w:rsidRPr="00CB3590" w:rsidRDefault="00CB3590" w:rsidP="00FA42AD">
      <w:pPr>
        <w:pStyle w:val="Nvel3"/>
        <w:numPr>
          <w:ilvl w:val="2"/>
          <w:numId w:val="9"/>
        </w:numPr>
        <w:ind w:left="0" w:firstLine="0"/>
        <w:rPr>
          <w:sz w:val="24"/>
          <w:szCs w:val="24"/>
        </w:rPr>
      </w:pPr>
      <w:r w:rsidRPr="00CB3590">
        <w:rPr>
          <w:sz w:val="24"/>
          <w:szCs w:val="24"/>
        </w:rPr>
        <w:t>Descumprir as condições da ata de registro de preços, sem motivo justificado;</w:t>
      </w:r>
    </w:p>
    <w:p w14:paraId="3D22418C" w14:textId="77777777" w:rsidR="00CB3590" w:rsidRPr="00CB3590" w:rsidRDefault="00CB3590" w:rsidP="00FA42AD">
      <w:pPr>
        <w:pStyle w:val="Nvel3"/>
        <w:numPr>
          <w:ilvl w:val="2"/>
          <w:numId w:val="9"/>
        </w:numPr>
        <w:ind w:left="0" w:firstLine="0"/>
        <w:rPr>
          <w:sz w:val="24"/>
          <w:szCs w:val="24"/>
        </w:rPr>
      </w:pPr>
      <w:r w:rsidRPr="00CB3590">
        <w:rPr>
          <w:sz w:val="24"/>
          <w:szCs w:val="24"/>
        </w:rPr>
        <w:t>Não re</w:t>
      </w:r>
      <w:r w:rsidRPr="00CB3590">
        <w:rPr>
          <w:rFonts w:eastAsia="Arial"/>
          <w:sz w:val="24"/>
          <w:szCs w:val="24"/>
        </w:rPr>
        <w:t>ti</w:t>
      </w:r>
      <w:r w:rsidRPr="00CB3590">
        <w:rPr>
          <w:sz w:val="24"/>
          <w:szCs w:val="24"/>
        </w:rPr>
        <w:t>rar a nota de empenho, ou instrumento equivalente, no prazo estabelecido pela Administração sem justificativa razoável;</w:t>
      </w:r>
    </w:p>
    <w:p w14:paraId="663970B9" w14:textId="77777777" w:rsidR="00CB3590" w:rsidRPr="00CB3590" w:rsidRDefault="00CB3590" w:rsidP="00FA42AD">
      <w:pPr>
        <w:pStyle w:val="Nvel3"/>
        <w:numPr>
          <w:ilvl w:val="2"/>
          <w:numId w:val="9"/>
        </w:numPr>
        <w:ind w:left="0" w:firstLine="0"/>
        <w:rPr>
          <w:sz w:val="24"/>
          <w:szCs w:val="24"/>
        </w:rPr>
      </w:pPr>
      <w:r w:rsidRPr="00CB3590">
        <w:rPr>
          <w:sz w:val="24"/>
          <w:szCs w:val="24"/>
        </w:rPr>
        <w:t>Não aceitar manter seu preço registrado, na hipótese prevista no artigo 27, § 2º, do Decreto nº 11.462, de 2023; ou</w:t>
      </w:r>
    </w:p>
    <w:p w14:paraId="44A65361"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 Sofrer sanção prevista nos incisos III ou IV do caput do art. 156 da Lei nº 14.133, de 2021.</w:t>
      </w:r>
    </w:p>
    <w:p w14:paraId="3BD998D7" w14:textId="77777777" w:rsidR="00CB3590" w:rsidRPr="00CB3590" w:rsidRDefault="00CB3590" w:rsidP="00FA42AD">
      <w:pPr>
        <w:pStyle w:val="Nvel4"/>
        <w:numPr>
          <w:ilvl w:val="3"/>
          <w:numId w:val="9"/>
        </w:numPr>
        <w:tabs>
          <w:tab w:val="left" w:pos="709"/>
          <w:tab w:val="left" w:pos="851"/>
        </w:tabs>
        <w:ind w:left="0" w:firstLine="0"/>
        <w:rPr>
          <w:sz w:val="24"/>
          <w:szCs w:val="24"/>
        </w:rPr>
      </w:pPr>
      <w:r w:rsidRPr="00CB3590">
        <w:rPr>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5C93976" w14:textId="53DD005F"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 O cancelamento de registros nas hipóteses previstas no item </w:t>
      </w:r>
      <w:r w:rsidRPr="00CB3590">
        <w:rPr>
          <w:sz w:val="24"/>
          <w:szCs w:val="24"/>
        </w:rPr>
        <w:fldChar w:fldCharType="begin"/>
      </w:r>
      <w:r w:rsidRPr="00CB3590">
        <w:rPr>
          <w:sz w:val="24"/>
          <w:szCs w:val="24"/>
        </w:rPr>
        <w:instrText xml:space="preserve"> REF cancelamento_do_fornecedor \r \h  \* MERGEFORMAT </w:instrText>
      </w:r>
      <w:r w:rsidRPr="00CB3590">
        <w:rPr>
          <w:sz w:val="24"/>
          <w:szCs w:val="24"/>
        </w:rPr>
      </w:r>
      <w:r w:rsidRPr="00CB3590">
        <w:rPr>
          <w:sz w:val="24"/>
          <w:szCs w:val="24"/>
        </w:rPr>
        <w:fldChar w:fldCharType="separate"/>
      </w:r>
      <w:r w:rsidR="00232D02">
        <w:rPr>
          <w:sz w:val="24"/>
          <w:szCs w:val="24"/>
        </w:rPr>
        <w:t>9.1</w:t>
      </w:r>
      <w:r w:rsidRPr="00CB3590">
        <w:rPr>
          <w:sz w:val="24"/>
          <w:szCs w:val="24"/>
        </w:rPr>
        <w:fldChar w:fldCharType="end"/>
      </w:r>
      <w:r w:rsidRPr="00CB3590">
        <w:rPr>
          <w:sz w:val="24"/>
          <w:szCs w:val="24"/>
        </w:rPr>
        <w:t xml:space="preserve"> será formalizado por despacho do órgão ou da entidade gerenciadora, garantidos os princípios do contraditório e da ampla defesa.</w:t>
      </w:r>
    </w:p>
    <w:p w14:paraId="33AE370A"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Na hipótese de cancelamento do registro do fornecedor, o órgão ou a entidade gerenciadora poderá convocar os licitantes que compõem o cadastro de reserva, observada a ordem de classificação.</w:t>
      </w:r>
    </w:p>
    <w:p w14:paraId="3D8245F0"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cancelamento dos preços registrados poderá ser realizado pelo gerenciador, em determinada ata de registro de preços, total ou parcialmente, nas seguintes hipóteses, desde que devidamente comprovadas e justificadas:</w:t>
      </w:r>
      <w:bookmarkStart w:id="102" w:name="cancelamento_da_ata"/>
      <w:bookmarkEnd w:id="102"/>
      <w:r w:rsidRPr="00CB3590">
        <w:rPr>
          <w:sz w:val="24"/>
          <w:szCs w:val="24"/>
        </w:rPr>
        <w:t xml:space="preserve"> </w:t>
      </w:r>
    </w:p>
    <w:p w14:paraId="49C1D0B8" w14:textId="77777777" w:rsidR="00CB3590" w:rsidRPr="00CB3590" w:rsidRDefault="00CB3590" w:rsidP="00FA42AD">
      <w:pPr>
        <w:pStyle w:val="Nvel3"/>
        <w:numPr>
          <w:ilvl w:val="2"/>
          <w:numId w:val="9"/>
        </w:numPr>
        <w:tabs>
          <w:tab w:val="left" w:pos="851"/>
          <w:tab w:val="left" w:pos="1134"/>
        </w:tabs>
        <w:ind w:left="0" w:firstLine="0"/>
        <w:rPr>
          <w:sz w:val="24"/>
          <w:szCs w:val="24"/>
        </w:rPr>
      </w:pPr>
      <w:r w:rsidRPr="00CB3590">
        <w:rPr>
          <w:sz w:val="24"/>
          <w:szCs w:val="24"/>
        </w:rPr>
        <w:t>Por razão de interesse público;</w:t>
      </w:r>
    </w:p>
    <w:p w14:paraId="2B70F617" w14:textId="77777777" w:rsidR="00CB3590" w:rsidRPr="00CB3590" w:rsidRDefault="00CB3590" w:rsidP="00FA42AD">
      <w:pPr>
        <w:pStyle w:val="Nvel3"/>
        <w:numPr>
          <w:ilvl w:val="2"/>
          <w:numId w:val="9"/>
        </w:numPr>
        <w:tabs>
          <w:tab w:val="left" w:pos="851"/>
          <w:tab w:val="left" w:pos="1134"/>
        </w:tabs>
        <w:ind w:left="0" w:firstLine="0"/>
        <w:rPr>
          <w:sz w:val="24"/>
          <w:szCs w:val="24"/>
        </w:rPr>
      </w:pPr>
      <w:r w:rsidRPr="00CB3590">
        <w:rPr>
          <w:sz w:val="24"/>
          <w:szCs w:val="24"/>
        </w:rPr>
        <w:t>A pedido do fornecedor, decorrente de caso fortuito ou força maior; ou</w:t>
      </w:r>
    </w:p>
    <w:p w14:paraId="279DA2A1" w14:textId="2F511F9D" w:rsidR="00CB3590" w:rsidRDefault="00CB3590" w:rsidP="00FA42AD">
      <w:pPr>
        <w:pStyle w:val="Nvel3"/>
        <w:numPr>
          <w:ilvl w:val="2"/>
          <w:numId w:val="9"/>
        </w:numPr>
        <w:tabs>
          <w:tab w:val="left" w:pos="851"/>
          <w:tab w:val="left" w:pos="1134"/>
        </w:tabs>
        <w:ind w:left="0" w:firstLine="0"/>
        <w:rPr>
          <w:sz w:val="24"/>
          <w:szCs w:val="24"/>
        </w:rPr>
      </w:pPr>
      <w:r w:rsidRPr="00CB3590">
        <w:rPr>
          <w:sz w:val="24"/>
          <w:szCs w:val="24"/>
        </w:rPr>
        <w:t xml:space="preserve">Se não houver êxito nas negociações, nas hipóteses em que o preço de mercado </w:t>
      </w:r>
      <w:r w:rsidR="00A01D3E" w:rsidRPr="00CB3590">
        <w:rPr>
          <w:sz w:val="24"/>
          <w:szCs w:val="24"/>
        </w:rPr>
        <w:t>se tornar</w:t>
      </w:r>
      <w:r w:rsidRPr="00CB3590">
        <w:rPr>
          <w:sz w:val="24"/>
          <w:szCs w:val="24"/>
        </w:rPr>
        <w:t xml:space="preserve"> superior ou inferior ao preço registrado, nos termos </w:t>
      </w:r>
      <w:r w:rsidR="00A01D3E" w:rsidRPr="00CB3590">
        <w:rPr>
          <w:sz w:val="24"/>
          <w:szCs w:val="24"/>
        </w:rPr>
        <w:t>dos artigos</w:t>
      </w:r>
      <w:r w:rsidRPr="00CB3590">
        <w:rPr>
          <w:sz w:val="24"/>
          <w:szCs w:val="24"/>
        </w:rPr>
        <w:t xml:space="preserve"> 26, § 3º e 27, § 4º, ambos do Decreto nº 11.462, de 2023. </w:t>
      </w:r>
    </w:p>
    <w:p w14:paraId="209F5BE2" w14:textId="77777777" w:rsidR="00CB3590" w:rsidRPr="00CB3590" w:rsidRDefault="00CB3590" w:rsidP="00CB3590">
      <w:pPr>
        <w:pStyle w:val="Nvel3"/>
        <w:numPr>
          <w:ilvl w:val="0"/>
          <w:numId w:val="0"/>
        </w:numPr>
        <w:ind w:left="284"/>
        <w:rPr>
          <w:sz w:val="24"/>
          <w:szCs w:val="24"/>
        </w:rPr>
      </w:pPr>
    </w:p>
    <w:p w14:paraId="6574BEE5" w14:textId="77777777" w:rsidR="00CB3590" w:rsidRPr="00CB3590" w:rsidRDefault="00CB3590" w:rsidP="00FA42AD">
      <w:pPr>
        <w:pStyle w:val="Nivel01"/>
        <w:numPr>
          <w:ilvl w:val="0"/>
          <w:numId w:val="9"/>
        </w:numPr>
      </w:pPr>
      <w:r w:rsidRPr="00CB3590">
        <w:t>DAS PENALIDADES</w:t>
      </w:r>
    </w:p>
    <w:p w14:paraId="4ACC512D" w14:textId="057FE095"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O descumprimento da Ata de Registro de Preços ensejará aplicação das penalidades estabelecidas </w:t>
      </w:r>
      <w:r w:rsidRPr="00CB3590">
        <w:rPr>
          <w:i/>
          <w:color w:val="FF0000"/>
          <w:sz w:val="24"/>
          <w:szCs w:val="24"/>
        </w:rPr>
        <w:t>no edital</w:t>
      </w:r>
      <w:r w:rsidRPr="00CB3590">
        <w:rPr>
          <w:sz w:val="24"/>
          <w:szCs w:val="24"/>
        </w:rPr>
        <w:t>.</w:t>
      </w:r>
    </w:p>
    <w:p w14:paraId="1B52FA1A" w14:textId="77777777" w:rsidR="00CB3590" w:rsidRPr="00CB3590" w:rsidRDefault="00CB3590" w:rsidP="00FA42AD">
      <w:pPr>
        <w:pStyle w:val="Nvel3"/>
        <w:numPr>
          <w:ilvl w:val="2"/>
          <w:numId w:val="9"/>
        </w:numPr>
        <w:ind w:left="0" w:firstLine="0"/>
        <w:rPr>
          <w:sz w:val="24"/>
          <w:szCs w:val="24"/>
        </w:rPr>
      </w:pPr>
      <w:r w:rsidRPr="00CB3590">
        <w:rPr>
          <w:sz w:val="24"/>
          <w:szCs w:val="24"/>
        </w:rPr>
        <w:t xml:space="preserve">As sanções também se aplicam aos integrantes do cadastro de reserva no registro de preços que, convocados, não honrarem o compromisso assumido injustificadamente após terem assinado a ata. </w:t>
      </w:r>
    </w:p>
    <w:p w14:paraId="59516740"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2F2D7BF" w14:textId="77777777"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O órgão ou entidade participante deverá comunicar ao órgão gerenciador qualquer das ocorrências previstas no item 9.1, dada a necessidade de instauração de procedimento para cancelamento do registro do fornecedor.</w:t>
      </w:r>
    </w:p>
    <w:p w14:paraId="594B7787" w14:textId="77777777" w:rsidR="00CB3590" w:rsidRPr="00CB3590" w:rsidRDefault="00CB3590" w:rsidP="00FA42AD">
      <w:pPr>
        <w:pStyle w:val="Nivel01"/>
        <w:numPr>
          <w:ilvl w:val="0"/>
          <w:numId w:val="9"/>
        </w:numPr>
      </w:pPr>
      <w:r w:rsidRPr="00CB3590">
        <w:t>CONDIÇÕES GERAIS</w:t>
      </w:r>
    </w:p>
    <w:p w14:paraId="3F355846" w14:textId="24D515CC" w:rsidR="00CB3590" w:rsidRPr="00CB3590" w:rsidRDefault="00CB3590" w:rsidP="00FA42AD">
      <w:pPr>
        <w:pStyle w:val="Nivel2"/>
        <w:numPr>
          <w:ilvl w:val="1"/>
          <w:numId w:val="9"/>
        </w:numPr>
        <w:autoSpaceDE w:val="0"/>
        <w:autoSpaceDN w:val="0"/>
        <w:adjustRightInd w:val="0"/>
        <w:ind w:left="0" w:firstLine="0"/>
        <w:rPr>
          <w:sz w:val="24"/>
          <w:szCs w:val="24"/>
        </w:rPr>
      </w:pPr>
      <w:r w:rsidRPr="00CB3590">
        <w:rPr>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006D0BB8">
        <w:rPr>
          <w:sz w:val="24"/>
          <w:szCs w:val="24"/>
        </w:rPr>
        <w:t xml:space="preserve">I </w:t>
      </w:r>
      <w:r w:rsidR="00A01D3E" w:rsidRPr="00A01D3E">
        <w:rPr>
          <w:i/>
          <w:color w:val="auto"/>
          <w:sz w:val="24"/>
          <w:szCs w:val="24"/>
        </w:rPr>
        <w:t>ao edital</w:t>
      </w:r>
      <w:r w:rsidR="00A01D3E" w:rsidRPr="00A01D3E">
        <w:rPr>
          <w:color w:val="auto"/>
          <w:sz w:val="24"/>
          <w:szCs w:val="24"/>
        </w:rPr>
        <w:t>.</w:t>
      </w:r>
    </w:p>
    <w:p w14:paraId="7C885449" w14:textId="77777777" w:rsidR="00CB3590" w:rsidRPr="00CB3590" w:rsidRDefault="00CB3590" w:rsidP="00FA42AD">
      <w:pPr>
        <w:pStyle w:val="Nvel2-Red"/>
        <w:numPr>
          <w:ilvl w:val="1"/>
          <w:numId w:val="9"/>
        </w:numPr>
        <w:autoSpaceDE w:val="0"/>
        <w:autoSpaceDN w:val="0"/>
        <w:adjustRightInd w:val="0"/>
        <w:ind w:left="0" w:firstLine="0"/>
        <w:rPr>
          <w:sz w:val="24"/>
          <w:szCs w:val="24"/>
        </w:rPr>
      </w:pPr>
      <w:r w:rsidRPr="00CB3590">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15167314" w14:textId="77777777" w:rsidR="00CB3590" w:rsidRPr="00CB3590" w:rsidRDefault="00CB3590" w:rsidP="00CB3590">
      <w:pPr>
        <w:widowControl w:val="0"/>
        <w:autoSpaceDE w:val="0"/>
        <w:autoSpaceDN w:val="0"/>
        <w:adjustRightInd w:val="0"/>
        <w:spacing w:line="276" w:lineRule="auto"/>
        <w:rPr>
          <w:rFonts w:cs="Arial"/>
          <w:i/>
          <w:iCs/>
          <w:color w:val="FF0000"/>
          <w:sz w:val="24"/>
          <w:szCs w:val="24"/>
        </w:rPr>
      </w:pPr>
      <w:r w:rsidRPr="00CB3590">
        <w:rPr>
          <w:rFonts w:cs="Arial"/>
          <w:sz w:val="24"/>
          <w:szCs w:val="24"/>
        </w:rPr>
        <w:t xml:space="preserve">Para firmeza e validade do pactuado, a presente Ata foi lavrada </w:t>
      </w:r>
      <w:proofErr w:type="spellStart"/>
      <w:r w:rsidRPr="00CB3590">
        <w:rPr>
          <w:rFonts w:cs="Arial"/>
          <w:sz w:val="24"/>
          <w:szCs w:val="24"/>
        </w:rPr>
        <w:t>em</w:t>
      </w:r>
      <w:proofErr w:type="spellEnd"/>
      <w:r w:rsidRPr="00CB3590">
        <w:rPr>
          <w:rFonts w:cs="Arial"/>
          <w:sz w:val="24"/>
          <w:szCs w:val="24"/>
        </w:rPr>
        <w:t xml:space="preserve"> </w:t>
      </w:r>
      <w:r w:rsidRPr="00CB3590">
        <w:rPr>
          <w:rFonts w:cs="Arial"/>
          <w:color w:val="FF0000"/>
          <w:sz w:val="24"/>
          <w:szCs w:val="24"/>
        </w:rPr>
        <w:t xml:space="preserve">.... </w:t>
      </w:r>
      <w:r w:rsidRPr="00CB3590">
        <w:rPr>
          <w:rFonts w:cs="Arial"/>
          <w:sz w:val="24"/>
          <w:szCs w:val="24"/>
        </w:rPr>
        <w:t>(</w:t>
      </w:r>
      <w:r w:rsidRPr="00CB3590">
        <w:rPr>
          <w:rFonts w:cs="Arial"/>
          <w:color w:val="FF0000"/>
          <w:sz w:val="24"/>
          <w:szCs w:val="24"/>
        </w:rPr>
        <w:t>....</w:t>
      </w:r>
      <w:r w:rsidRPr="00CB3590">
        <w:rPr>
          <w:rFonts w:cs="Arial"/>
          <w:sz w:val="24"/>
          <w:szCs w:val="24"/>
        </w:rPr>
        <w:t xml:space="preserve">) vias de igual teor, que, depois de lida e achada em ordem, vai assinada pelas partes </w:t>
      </w:r>
      <w:r w:rsidRPr="00CB3590">
        <w:rPr>
          <w:rFonts w:cs="Arial"/>
          <w:i/>
          <w:iCs/>
          <w:color w:val="FF0000"/>
          <w:sz w:val="24"/>
          <w:szCs w:val="24"/>
        </w:rPr>
        <w:t xml:space="preserve">e encaminhada cópia aos demais órgãos participantes (se houver). </w:t>
      </w:r>
    </w:p>
    <w:p w14:paraId="194971CD" w14:textId="77777777" w:rsidR="00CB3590" w:rsidRPr="00CB3590" w:rsidRDefault="00CB3590" w:rsidP="00CB3590">
      <w:pPr>
        <w:widowControl w:val="0"/>
        <w:autoSpaceDE w:val="0"/>
        <w:autoSpaceDN w:val="0"/>
        <w:adjustRightInd w:val="0"/>
        <w:spacing w:line="360" w:lineRule="auto"/>
        <w:ind w:right="-30"/>
        <w:jc w:val="center"/>
        <w:rPr>
          <w:rFonts w:cs="Arial"/>
          <w:sz w:val="24"/>
          <w:szCs w:val="24"/>
        </w:rPr>
      </w:pPr>
      <w:r w:rsidRPr="00CB3590">
        <w:rPr>
          <w:rFonts w:cs="Arial"/>
          <w:sz w:val="24"/>
          <w:szCs w:val="24"/>
        </w:rPr>
        <w:t>Local e data</w:t>
      </w:r>
    </w:p>
    <w:p w14:paraId="319F8D68" w14:textId="77777777" w:rsidR="00CB3590" w:rsidRPr="00CB3590" w:rsidRDefault="00CB3590" w:rsidP="00CB3590">
      <w:pPr>
        <w:widowControl w:val="0"/>
        <w:autoSpaceDE w:val="0"/>
        <w:autoSpaceDN w:val="0"/>
        <w:adjustRightInd w:val="0"/>
        <w:spacing w:line="360" w:lineRule="auto"/>
        <w:ind w:right="-30"/>
        <w:jc w:val="center"/>
        <w:rPr>
          <w:rFonts w:cs="Arial"/>
          <w:sz w:val="24"/>
          <w:szCs w:val="24"/>
        </w:rPr>
      </w:pPr>
      <w:r w:rsidRPr="00CB3590">
        <w:rPr>
          <w:rFonts w:cs="Arial"/>
          <w:sz w:val="24"/>
          <w:szCs w:val="24"/>
        </w:rPr>
        <w:t>Assinaturas</w:t>
      </w:r>
    </w:p>
    <w:p w14:paraId="510090A4" w14:textId="77777777" w:rsidR="00CB3590" w:rsidRPr="00CB3590" w:rsidRDefault="00CB3590" w:rsidP="00CB3590">
      <w:pPr>
        <w:widowControl w:val="0"/>
        <w:autoSpaceDE w:val="0"/>
        <w:autoSpaceDN w:val="0"/>
        <w:adjustRightInd w:val="0"/>
        <w:spacing w:line="360" w:lineRule="auto"/>
        <w:ind w:right="-30"/>
        <w:jc w:val="center"/>
        <w:rPr>
          <w:rFonts w:cs="Arial"/>
          <w:sz w:val="24"/>
          <w:szCs w:val="24"/>
        </w:rPr>
      </w:pPr>
    </w:p>
    <w:p w14:paraId="1DB9D6D2" w14:textId="77777777" w:rsidR="00CB3590" w:rsidRPr="00CB3590" w:rsidRDefault="00CB3590" w:rsidP="00CB3590">
      <w:pPr>
        <w:widowControl w:val="0"/>
        <w:autoSpaceDE w:val="0"/>
        <w:autoSpaceDN w:val="0"/>
        <w:adjustRightInd w:val="0"/>
        <w:spacing w:line="360" w:lineRule="auto"/>
        <w:ind w:right="-30"/>
        <w:jc w:val="center"/>
        <w:rPr>
          <w:rFonts w:cs="Arial"/>
          <w:color w:val="000000"/>
          <w:sz w:val="24"/>
          <w:szCs w:val="24"/>
        </w:rPr>
      </w:pPr>
      <w:r w:rsidRPr="00CB3590">
        <w:rPr>
          <w:rFonts w:cs="Arial"/>
          <w:sz w:val="24"/>
          <w:szCs w:val="24"/>
        </w:rPr>
        <w:t>Representante legal do órgão gerenciador e representante(s) legal(</w:t>
      </w:r>
      <w:proofErr w:type="spellStart"/>
      <w:r w:rsidRPr="00CB3590">
        <w:rPr>
          <w:rFonts w:cs="Arial"/>
          <w:sz w:val="24"/>
          <w:szCs w:val="24"/>
        </w:rPr>
        <w:t>is</w:t>
      </w:r>
      <w:proofErr w:type="spellEnd"/>
      <w:r w:rsidRPr="00CB3590">
        <w:rPr>
          <w:rFonts w:cs="Arial"/>
          <w:sz w:val="24"/>
          <w:szCs w:val="24"/>
        </w:rPr>
        <w:t xml:space="preserve">) do(s) </w:t>
      </w:r>
      <w:r w:rsidRPr="00CB3590">
        <w:rPr>
          <w:rFonts w:cs="Arial"/>
          <w:color w:val="000000"/>
          <w:sz w:val="24"/>
          <w:szCs w:val="24"/>
        </w:rPr>
        <w:t>fornecedor(s) registrado(s)</w:t>
      </w:r>
    </w:p>
    <w:p w14:paraId="696B410A" w14:textId="77777777" w:rsidR="00221E93" w:rsidRDefault="00221E93">
      <w:pPr>
        <w:jc w:val="center"/>
      </w:pPr>
    </w:p>
    <w:p w14:paraId="1C94B7A8" w14:textId="77777777" w:rsidR="00CB3590" w:rsidRDefault="00CB3590">
      <w:pPr>
        <w:jc w:val="center"/>
      </w:pPr>
    </w:p>
    <w:p w14:paraId="63FED280" w14:textId="41DE7628" w:rsidR="00A35DB2" w:rsidRDefault="00CB3590" w:rsidP="00A35DB2">
      <w:pPr>
        <w:jc w:val="center"/>
        <w:outlineLvl w:val="0"/>
        <w:rPr>
          <w:rFonts w:eastAsia="Arial Unicode MS"/>
          <w:b/>
          <w:sz w:val="24"/>
          <w:szCs w:val="24"/>
        </w:rPr>
      </w:pPr>
      <w:r>
        <w:rPr>
          <w:rFonts w:eastAsia="Arial Unicode MS"/>
          <w:b/>
          <w:sz w:val="24"/>
          <w:szCs w:val="24"/>
        </w:rPr>
        <w:lastRenderedPageBreak/>
        <w:t>ANEXO V – MINUTA DO CADASTRO DE RESERVA</w:t>
      </w:r>
    </w:p>
    <w:p w14:paraId="62D6BAD1"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p>
    <w:p w14:paraId="5C6A5B35"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r>
        <w:rPr>
          <w:rFonts w:cs="Arial"/>
          <w:color w:val="000000"/>
          <w:sz w:val="20"/>
          <w:szCs w:val="20"/>
        </w:rPr>
        <w:t>Cadastro Reserva</w:t>
      </w:r>
    </w:p>
    <w:p w14:paraId="7739F583"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p>
    <w:p w14:paraId="058CAD10"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r>
        <w:rPr>
          <w:rFonts w:cs="Arial"/>
          <w:color w:val="000000"/>
          <w:sz w:val="20"/>
          <w:szCs w:val="20"/>
        </w:rPr>
        <w:t>Seguindo a ordem de classificação, segue relação de fornecedores que aceitaram cotar os itens com preços iguais ao adjudicatário:</w:t>
      </w:r>
    </w:p>
    <w:p w14:paraId="00D7E5B4"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CB3590" w:rsidRPr="005F295F" w14:paraId="47CE46F4" w14:textId="77777777" w:rsidTr="00AC7F1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593E847"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Item</w:t>
            </w:r>
          </w:p>
          <w:p w14:paraId="4642ED58"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do</w:t>
            </w:r>
          </w:p>
          <w:p w14:paraId="10983099"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98D1913" w14:textId="77777777" w:rsidR="00CB3590" w:rsidRPr="005F295F" w:rsidRDefault="00CB3590" w:rsidP="00AC7F19">
            <w:pPr>
              <w:widowControl w:val="0"/>
              <w:autoSpaceDE w:val="0"/>
              <w:autoSpaceDN w:val="0"/>
              <w:adjustRightInd w:val="0"/>
              <w:spacing w:line="360" w:lineRule="auto"/>
              <w:ind w:right="-30"/>
              <w:jc w:val="center"/>
              <w:rPr>
                <w:rFonts w:cs="Arial"/>
                <w:i/>
                <w:color w:val="FF0000"/>
                <w:sz w:val="20"/>
                <w:szCs w:val="20"/>
              </w:rPr>
            </w:pPr>
            <w:r w:rsidRPr="005F295F">
              <w:rPr>
                <w:rFonts w:cs="Arial"/>
                <w:sz w:val="20"/>
                <w:szCs w:val="20"/>
              </w:rPr>
              <w:t xml:space="preserve">Fornecedor </w:t>
            </w:r>
            <w:r w:rsidRPr="005F295F">
              <w:rPr>
                <w:rFonts w:cs="Arial"/>
                <w:i/>
                <w:color w:val="FF0000"/>
                <w:sz w:val="20"/>
                <w:szCs w:val="20"/>
              </w:rPr>
              <w:t>(razão social, CNPJ/MF, endereço, contatos, representante)</w:t>
            </w:r>
          </w:p>
          <w:p w14:paraId="7507D048"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p>
        </w:tc>
      </w:tr>
      <w:tr w:rsidR="00CB3590" w:rsidRPr="005F295F" w14:paraId="317EA053" w14:textId="77777777" w:rsidTr="00AC7F19">
        <w:trPr>
          <w:trHeight w:val="674"/>
        </w:trPr>
        <w:tc>
          <w:tcPr>
            <w:tcW w:w="497" w:type="dxa"/>
            <w:tcBorders>
              <w:top w:val="nil"/>
              <w:left w:val="single" w:sz="2" w:space="0" w:color="000000"/>
              <w:bottom w:val="single" w:sz="2" w:space="0" w:color="000000"/>
              <w:right w:val="nil"/>
            </w:tcBorders>
            <w:vAlign w:val="center"/>
          </w:tcPr>
          <w:p w14:paraId="4F84CE97"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X</w:t>
            </w:r>
          </w:p>
        </w:tc>
        <w:tc>
          <w:tcPr>
            <w:tcW w:w="1333" w:type="dxa"/>
            <w:tcBorders>
              <w:top w:val="nil"/>
              <w:left w:val="single" w:sz="2" w:space="0" w:color="000000"/>
              <w:bottom w:val="single" w:sz="2" w:space="0" w:color="000000"/>
              <w:right w:val="nil"/>
            </w:tcBorders>
          </w:tcPr>
          <w:p w14:paraId="34F6496D" w14:textId="77777777" w:rsidR="00CB3590" w:rsidRPr="005F295F" w:rsidRDefault="00CB3590" w:rsidP="00AC7F19">
            <w:pPr>
              <w:widowControl w:val="0"/>
              <w:autoSpaceDE w:val="0"/>
              <w:autoSpaceDN w:val="0"/>
              <w:adjustRightInd w:val="0"/>
              <w:spacing w:line="360" w:lineRule="auto"/>
              <w:ind w:right="-30"/>
              <w:rPr>
                <w:rFonts w:cs="Arial"/>
                <w:sz w:val="20"/>
                <w:szCs w:val="20"/>
              </w:rPr>
            </w:pPr>
            <w:r w:rsidRPr="005F295F">
              <w:rPr>
                <w:rFonts w:cs="Arial"/>
                <w:sz w:val="20"/>
                <w:szCs w:val="20"/>
              </w:rPr>
              <w:t>Especificação</w:t>
            </w:r>
          </w:p>
        </w:tc>
        <w:tc>
          <w:tcPr>
            <w:tcW w:w="1253" w:type="dxa"/>
            <w:tcBorders>
              <w:top w:val="nil"/>
              <w:left w:val="single" w:sz="2" w:space="0" w:color="000000"/>
              <w:bottom w:val="single" w:sz="2" w:space="0" w:color="000000"/>
              <w:right w:val="nil"/>
            </w:tcBorders>
          </w:tcPr>
          <w:p w14:paraId="676BBAE1"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 xml:space="preserve">Marca </w:t>
            </w:r>
          </w:p>
          <w:p w14:paraId="2AED333D"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(se exigida no edital)</w:t>
            </w:r>
          </w:p>
        </w:tc>
        <w:tc>
          <w:tcPr>
            <w:tcW w:w="1541" w:type="dxa"/>
            <w:tcBorders>
              <w:top w:val="nil"/>
              <w:left w:val="single" w:sz="2" w:space="0" w:color="000000"/>
              <w:bottom w:val="single" w:sz="2" w:space="0" w:color="000000"/>
              <w:right w:val="nil"/>
            </w:tcBorders>
          </w:tcPr>
          <w:p w14:paraId="68D37B68"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Modelo</w:t>
            </w:r>
          </w:p>
          <w:p w14:paraId="1432333B"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(se exigido no edital)</w:t>
            </w:r>
          </w:p>
        </w:tc>
        <w:tc>
          <w:tcPr>
            <w:tcW w:w="1121" w:type="dxa"/>
            <w:tcBorders>
              <w:top w:val="nil"/>
              <w:left w:val="single" w:sz="2" w:space="0" w:color="000000"/>
              <w:bottom w:val="single" w:sz="2" w:space="0" w:color="000000"/>
              <w:right w:val="nil"/>
            </w:tcBorders>
          </w:tcPr>
          <w:p w14:paraId="64E407DE"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Unidade</w:t>
            </w:r>
          </w:p>
        </w:tc>
        <w:tc>
          <w:tcPr>
            <w:tcW w:w="1121" w:type="dxa"/>
            <w:tcBorders>
              <w:top w:val="nil"/>
              <w:left w:val="single" w:sz="2" w:space="0" w:color="000000"/>
              <w:bottom w:val="single" w:sz="2" w:space="0" w:color="000000"/>
              <w:right w:val="nil"/>
            </w:tcBorders>
          </w:tcPr>
          <w:p w14:paraId="1B0EBAA6"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proofErr w:type="spellStart"/>
            <w:r w:rsidRPr="005F295F">
              <w:rPr>
                <w:rFonts w:cs="Arial"/>
                <w:sz w:val="20"/>
                <w:szCs w:val="20"/>
              </w:rPr>
              <w:t>Quantidade</w:t>
            </w:r>
            <w:r>
              <w:rPr>
                <w:rFonts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1F1B3478"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Pr>
                <w:rFonts w:cs="Arial"/>
                <w:sz w:val="20"/>
                <w:szCs w:val="20"/>
              </w:rPr>
              <w:t>Quantidade Mínima</w:t>
            </w:r>
          </w:p>
        </w:tc>
        <w:tc>
          <w:tcPr>
            <w:tcW w:w="841" w:type="dxa"/>
            <w:tcBorders>
              <w:top w:val="nil"/>
              <w:left w:val="single" w:sz="2" w:space="0" w:color="000000"/>
              <w:bottom w:val="single" w:sz="2" w:space="0" w:color="000000"/>
              <w:right w:val="nil"/>
            </w:tcBorders>
          </w:tcPr>
          <w:p w14:paraId="71B8A1FA"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Valor Un</w:t>
            </w:r>
          </w:p>
        </w:tc>
        <w:tc>
          <w:tcPr>
            <w:tcW w:w="844" w:type="dxa"/>
            <w:tcBorders>
              <w:top w:val="nil"/>
              <w:left w:val="single" w:sz="2" w:space="0" w:color="000000"/>
              <w:bottom w:val="single" w:sz="2" w:space="0" w:color="000000"/>
              <w:right w:val="single" w:sz="2" w:space="0" w:color="000000"/>
            </w:tcBorders>
          </w:tcPr>
          <w:p w14:paraId="532AF179"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i/>
                <w:iCs/>
                <w:sz w:val="20"/>
                <w:szCs w:val="20"/>
              </w:rPr>
              <w:t>Prazo garantia ou validade</w:t>
            </w:r>
          </w:p>
        </w:tc>
      </w:tr>
      <w:tr w:rsidR="00CB3590" w:rsidRPr="005F295F" w14:paraId="5DA7B6BF" w14:textId="77777777" w:rsidTr="00AC7F19">
        <w:trPr>
          <w:trHeight w:val="174"/>
        </w:trPr>
        <w:tc>
          <w:tcPr>
            <w:tcW w:w="497" w:type="dxa"/>
            <w:tcBorders>
              <w:top w:val="nil"/>
              <w:left w:val="single" w:sz="2" w:space="0" w:color="000000"/>
              <w:bottom w:val="single" w:sz="2" w:space="0" w:color="000000"/>
              <w:right w:val="nil"/>
            </w:tcBorders>
          </w:tcPr>
          <w:p w14:paraId="61D9632C"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333" w:type="dxa"/>
            <w:tcBorders>
              <w:top w:val="nil"/>
              <w:left w:val="single" w:sz="2" w:space="0" w:color="000000"/>
              <w:bottom w:val="single" w:sz="2" w:space="0" w:color="000000"/>
              <w:right w:val="nil"/>
            </w:tcBorders>
          </w:tcPr>
          <w:p w14:paraId="6BBE72B6"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253" w:type="dxa"/>
            <w:tcBorders>
              <w:top w:val="nil"/>
              <w:left w:val="single" w:sz="2" w:space="0" w:color="000000"/>
              <w:bottom w:val="single" w:sz="2" w:space="0" w:color="000000"/>
              <w:right w:val="nil"/>
            </w:tcBorders>
          </w:tcPr>
          <w:p w14:paraId="0443A742"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541" w:type="dxa"/>
            <w:tcBorders>
              <w:top w:val="nil"/>
              <w:left w:val="single" w:sz="2" w:space="0" w:color="000000"/>
              <w:bottom w:val="single" w:sz="2" w:space="0" w:color="000000"/>
              <w:right w:val="nil"/>
            </w:tcBorders>
          </w:tcPr>
          <w:p w14:paraId="32743B43"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121" w:type="dxa"/>
            <w:tcBorders>
              <w:top w:val="nil"/>
              <w:left w:val="single" w:sz="2" w:space="0" w:color="000000"/>
              <w:bottom w:val="single" w:sz="2" w:space="0" w:color="000000"/>
              <w:right w:val="nil"/>
            </w:tcBorders>
          </w:tcPr>
          <w:p w14:paraId="30123A3B"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121" w:type="dxa"/>
            <w:tcBorders>
              <w:top w:val="nil"/>
              <w:left w:val="single" w:sz="2" w:space="0" w:color="000000"/>
              <w:bottom w:val="single" w:sz="2" w:space="0" w:color="000000"/>
              <w:right w:val="nil"/>
            </w:tcBorders>
          </w:tcPr>
          <w:p w14:paraId="4650A873"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1" w:type="dxa"/>
            <w:tcBorders>
              <w:top w:val="nil"/>
              <w:left w:val="single" w:sz="2" w:space="0" w:color="000000"/>
              <w:bottom w:val="single" w:sz="2" w:space="0" w:color="000000"/>
              <w:right w:val="single" w:sz="2" w:space="0" w:color="000000"/>
            </w:tcBorders>
          </w:tcPr>
          <w:p w14:paraId="1F5B1467"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1" w:type="dxa"/>
            <w:tcBorders>
              <w:top w:val="nil"/>
              <w:left w:val="single" w:sz="2" w:space="0" w:color="000000"/>
              <w:bottom w:val="single" w:sz="2" w:space="0" w:color="000000"/>
              <w:right w:val="nil"/>
            </w:tcBorders>
          </w:tcPr>
          <w:p w14:paraId="042A77FB"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4" w:type="dxa"/>
            <w:tcBorders>
              <w:top w:val="nil"/>
              <w:left w:val="single" w:sz="2" w:space="0" w:color="000000"/>
              <w:bottom w:val="single" w:sz="2" w:space="0" w:color="000000"/>
              <w:right w:val="single" w:sz="2" w:space="0" w:color="000000"/>
            </w:tcBorders>
          </w:tcPr>
          <w:p w14:paraId="6C499360"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r>
    </w:tbl>
    <w:p w14:paraId="061A9462"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p>
    <w:p w14:paraId="5A2D6391" w14:textId="77777777" w:rsidR="00CB3590" w:rsidRDefault="00CB3590" w:rsidP="00CB3590">
      <w:pPr>
        <w:widowControl w:val="0"/>
        <w:autoSpaceDE w:val="0"/>
        <w:autoSpaceDN w:val="0"/>
        <w:adjustRightInd w:val="0"/>
        <w:spacing w:line="360" w:lineRule="auto"/>
        <w:ind w:right="-30"/>
        <w:jc w:val="center"/>
        <w:rPr>
          <w:rFonts w:cs="Arial"/>
          <w:color w:val="000000"/>
          <w:sz w:val="20"/>
          <w:szCs w:val="20"/>
        </w:rPr>
      </w:pPr>
    </w:p>
    <w:p w14:paraId="47422307" w14:textId="39356B21" w:rsidR="00CB3590" w:rsidRDefault="00CB3590" w:rsidP="008E4232">
      <w:pPr>
        <w:widowControl w:val="0"/>
        <w:autoSpaceDE w:val="0"/>
        <w:autoSpaceDN w:val="0"/>
        <w:adjustRightInd w:val="0"/>
        <w:spacing w:line="360" w:lineRule="auto"/>
        <w:ind w:right="-30"/>
        <w:jc w:val="center"/>
        <w:rPr>
          <w:rFonts w:cs="Arial"/>
          <w:color w:val="000000"/>
          <w:sz w:val="20"/>
          <w:szCs w:val="20"/>
        </w:rPr>
      </w:pPr>
      <w:r>
        <w:rPr>
          <w:rFonts w:cs="Arial"/>
          <w:color w:val="000000"/>
          <w:sz w:val="20"/>
          <w:szCs w:val="2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CB3590" w:rsidRPr="005F295F" w14:paraId="09E82965" w14:textId="77777777" w:rsidTr="00AC7F1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F469F41"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Item</w:t>
            </w:r>
          </w:p>
          <w:p w14:paraId="6358670A"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do</w:t>
            </w:r>
          </w:p>
          <w:p w14:paraId="5175D016"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FBCB396" w14:textId="77777777" w:rsidR="00CB3590" w:rsidRPr="005F295F" w:rsidRDefault="00CB3590" w:rsidP="00AC7F19">
            <w:pPr>
              <w:widowControl w:val="0"/>
              <w:autoSpaceDE w:val="0"/>
              <w:autoSpaceDN w:val="0"/>
              <w:adjustRightInd w:val="0"/>
              <w:spacing w:line="360" w:lineRule="auto"/>
              <w:ind w:right="-30"/>
              <w:jc w:val="center"/>
              <w:rPr>
                <w:rFonts w:cs="Arial"/>
                <w:i/>
                <w:color w:val="FF0000"/>
                <w:sz w:val="20"/>
                <w:szCs w:val="20"/>
              </w:rPr>
            </w:pPr>
            <w:r w:rsidRPr="005F295F">
              <w:rPr>
                <w:rFonts w:cs="Arial"/>
                <w:sz w:val="20"/>
                <w:szCs w:val="20"/>
              </w:rPr>
              <w:t xml:space="preserve">Fornecedor </w:t>
            </w:r>
            <w:r w:rsidRPr="005F295F">
              <w:rPr>
                <w:rFonts w:cs="Arial"/>
                <w:i/>
                <w:color w:val="FF0000"/>
                <w:sz w:val="20"/>
                <w:szCs w:val="20"/>
              </w:rPr>
              <w:t>(razão social, CNPJ/MF, endereço, contatos, representante)</w:t>
            </w:r>
          </w:p>
          <w:p w14:paraId="754241ED"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p>
        </w:tc>
      </w:tr>
      <w:tr w:rsidR="00CB3590" w:rsidRPr="005F295F" w14:paraId="6602EDCE" w14:textId="77777777" w:rsidTr="00AC7F19">
        <w:trPr>
          <w:trHeight w:val="674"/>
        </w:trPr>
        <w:tc>
          <w:tcPr>
            <w:tcW w:w="696" w:type="dxa"/>
            <w:tcBorders>
              <w:top w:val="nil"/>
              <w:left w:val="single" w:sz="2" w:space="0" w:color="000000"/>
              <w:bottom w:val="single" w:sz="2" w:space="0" w:color="000000"/>
              <w:right w:val="nil"/>
            </w:tcBorders>
            <w:vAlign w:val="center"/>
          </w:tcPr>
          <w:p w14:paraId="2A88CAC1"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X</w:t>
            </w:r>
          </w:p>
        </w:tc>
        <w:tc>
          <w:tcPr>
            <w:tcW w:w="1134" w:type="dxa"/>
            <w:tcBorders>
              <w:top w:val="nil"/>
              <w:left w:val="single" w:sz="2" w:space="0" w:color="000000"/>
              <w:bottom w:val="single" w:sz="2" w:space="0" w:color="000000"/>
              <w:right w:val="nil"/>
            </w:tcBorders>
          </w:tcPr>
          <w:p w14:paraId="5CD71764" w14:textId="77777777" w:rsidR="00CB3590" w:rsidRPr="005F295F" w:rsidRDefault="00CB3590" w:rsidP="00AC7F19">
            <w:pPr>
              <w:widowControl w:val="0"/>
              <w:autoSpaceDE w:val="0"/>
              <w:autoSpaceDN w:val="0"/>
              <w:adjustRightInd w:val="0"/>
              <w:spacing w:line="360" w:lineRule="auto"/>
              <w:ind w:right="-30"/>
              <w:rPr>
                <w:rFonts w:cs="Arial"/>
                <w:sz w:val="20"/>
                <w:szCs w:val="20"/>
              </w:rPr>
            </w:pPr>
            <w:r w:rsidRPr="005F295F">
              <w:rPr>
                <w:rFonts w:cs="Arial"/>
                <w:sz w:val="20"/>
                <w:szCs w:val="20"/>
              </w:rPr>
              <w:t>Especificação</w:t>
            </w:r>
          </w:p>
        </w:tc>
        <w:tc>
          <w:tcPr>
            <w:tcW w:w="1253" w:type="dxa"/>
            <w:tcBorders>
              <w:top w:val="nil"/>
              <w:left w:val="single" w:sz="2" w:space="0" w:color="000000"/>
              <w:bottom w:val="single" w:sz="2" w:space="0" w:color="000000"/>
              <w:right w:val="nil"/>
            </w:tcBorders>
          </w:tcPr>
          <w:p w14:paraId="42A949E5"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 xml:space="preserve">Marca </w:t>
            </w:r>
          </w:p>
          <w:p w14:paraId="7384A59D"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(se exigida no edital)</w:t>
            </w:r>
          </w:p>
        </w:tc>
        <w:tc>
          <w:tcPr>
            <w:tcW w:w="1541" w:type="dxa"/>
            <w:tcBorders>
              <w:top w:val="nil"/>
              <w:left w:val="single" w:sz="2" w:space="0" w:color="000000"/>
              <w:bottom w:val="single" w:sz="2" w:space="0" w:color="000000"/>
              <w:right w:val="nil"/>
            </w:tcBorders>
          </w:tcPr>
          <w:p w14:paraId="42D2668E"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Modelo</w:t>
            </w:r>
          </w:p>
          <w:p w14:paraId="1CB52C6E" w14:textId="77777777" w:rsidR="00CB3590" w:rsidRPr="005F295F" w:rsidRDefault="00CB3590" w:rsidP="00AC7F19">
            <w:pPr>
              <w:widowControl w:val="0"/>
              <w:autoSpaceDE w:val="0"/>
              <w:autoSpaceDN w:val="0"/>
              <w:adjustRightInd w:val="0"/>
              <w:spacing w:line="360" w:lineRule="auto"/>
              <w:ind w:right="-30"/>
              <w:jc w:val="center"/>
              <w:rPr>
                <w:rFonts w:cs="Arial"/>
                <w:i/>
                <w:iCs/>
                <w:sz w:val="20"/>
                <w:szCs w:val="20"/>
              </w:rPr>
            </w:pPr>
            <w:r w:rsidRPr="005F295F">
              <w:rPr>
                <w:rFonts w:cs="Arial"/>
                <w:i/>
                <w:iCs/>
                <w:sz w:val="20"/>
                <w:szCs w:val="20"/>
              </w:rPr>
              <w:t>(se exigido no edital)</w:t>
            </w:r>
          </w:p>
        </w:tc>
        <w:tc>
          <w:tcPr>
            <w:tcW w:w="1121" w:type="dxa"/>
            <w:tcBorders>
              <w:top w:val="nil"/>
              <w:left w:val="single" w:sz="2" w:space="0" w:color="000000"/>
              <w:bottom w:val="single" w:sz="2" w:space="0" w:color="000000"/>
              <w:right w:val="nil"/>
            </w:tcBorders>
          </w:tcPr>
          <w:p w14:paraId="6D763F71"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Unidade</w:t>
            </w:r>
          </w:p>
        </w:tc>
        <w:tc>
          <w:tcPr>
            <w:tcW w:w="1121" w:type="dxa"/>
            <w:tcBorders>
              <w:top w:val="nil"/>
              <w:left w:val="single" w:sz="2" w:space="0" w:color="000000"/>
              <w:bottom w:val="single" w:sz="2" w:space="0" w:color="000000"/>
              <w:right w:val="nil"/>
            </w:tcBorders>
          </w:tcPr>
          <w:p w14:paraId="6C6CB6D4"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proofErr w:type="spellStart"/>
            <w:r w:rsidRPr="005F295F">
              <w:rPr>
                <w:rFonts w:cs="Arial"/>
                <w:sz w:val="20"/>
                <w:szCs w:val="20"/>
              </w:rPr>
              <w:t>Quantidade</w:t>
            </w:r>
            <w:r>
              <w:rPr>
                <w:rFonts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1AEC8B2"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Pr>
                <w:rFonts w:cs="Arial"/>
                <w:sz w:val="20"/>
                <w:szCs w:val="20"/>
              </w:rPr>
              <w:t>Quantidade Mínima</w:t>
            </w:r>
          </w:p>
        </w:tc>
        <w:tc>
          <w:tcPr>
            <w:tcW w:w="841" w:type="dxa"/>
            <w:tcBorders>
              <w:top w:val="nil"/>
              <w:left w:val="single" w:sz="2" w:space="0" w:color="000000"/>
              <w:bottom w:val="single" w:sz="2" w:space="0" w:color="000000"/>
              <w:right w:val="nil"/>
            </w:tcBorders>
          </w:tcPr>
          <w:p w14:paraId="49561ADF"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sz w:val="20"/>
                <w:szCs w:val="20"/>
              </w:rPr>
              <w:t>Valor Un</w:t>
            </w:r>
          </w:p>
        </w:tc>
        <w:tc>
          <w:tcPr>
            <w:tcW w:w="844" w:type="dxa"/>
            <w:tcBorders>
              <w:top w:val="nil"/>
              <w:left w:val="single" w:sz="2" w:space="0" w:color="000000"/>
              <w:bottom w:val="single" w:sz="2" w:space="0" w:color="000000"/>
              <w:right w:val="single" w:sz="2" w:space="0" w:color="000000"/>
            </w:tcBorders>
          </w:tcPr>
          <w:p w14:paraId="0751BE6C" w14:textId="77777777" w:rsidR="00CB3590" w:rsidRPr="005F295F" w:rsidRDefault="00CB3590" w:rsidP="00AC7F19">
            <w:pPr>
              <w:widowControl w:val="0"/>
              <w:autoSpaceDE w:val="0"/>
              <w:autoSpaceDN w:val="0"/>
              <w:adjustRightInd w:val="0"/>
              <w:spacing w:line="360" w:lineRule="auto"/>
              <w:ind w:right="-30"/>
              <w:jc w:val="center"/>
              <w:rPr>
                <w:rFonts w:cs="Arial"/>
                <w:sz w:val="20"/>
                <w:szCs w:val="20"/>
              </w:rPr>
            </w:pPr>
            <w:r w:rsidRPr="005F295F">
              <w:rPr>
                <w:rFonts w:cs="Arial"/>
                <w:i/>
                <w:iCs/>
                <w:sz w:val="20"/>
                <w:szCs w:val="20"/>
              </w:rPr>
              <w:t>Prazo garantia ou validade</w:t>
            </w:r>
          </w:p>
        </w:tc>
      </w:tr>
      <w:tr w:rsidR="00CB3590" w:rsidRPr="005F295F" w14:paraId="266D240E" w14:textId="77777777" w:rsidTr="00AC7F19">
        <w:trPr>
          <w:trHeight w:val="174"/>
        </w:trPr>
        <w:tc>
          <w:tcPr>
            <w:tcW w:w="696" w:type="dxa"/>
            <w:tcBorders>
              <w:top w:val="nil"/>
              <w:left w:val="single" w:sz="2" w:space="0" w:color="000000"/>
              <w:bottom w:val="single" w:sz="2" w:space="0" w:color="000000"/>
              <w:right w:val="nil"/>
            </w:tcBorders>
          </w:tcPr>
          <w:p w14:paraId="1969D6FF"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134" w:type="dxa"/>
            <w:tcBorders>
              <w:top w:val="nil"/>
              <w:left w:val="single" w:sz="2" w:space="0" w:color="000000"/>
              <w:bottom w:val="single" w:sz="2" w:space="0" w:color="000000"/>
              <w:right w:val="nil"/>
            </w:tcBorders>
          </w:tcPr>
          <w:p w14:paraId="0C69C257"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253" w:type="dxa"/>
            <w:tcBorders>
              <w:top w:val="nil"/>
              <w:left w:val="single" w:sz="2" w:space="0" w:color="000000"/>
              <w:bottom w:val="single" w:sz="2" w:space="0" w:color="000000"/>
              <w:right w:val="nil"/>
            </w:tcBorders>
          </w:tcPr>
          <w:p w14:paraId="505144F1"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541" w:type="dxa"/>
            <w:tcBorders>
              <w:top w:val="nil"/>
              <w:left w:val="single" w:sz="2" w:space="0" w:color="000000"/>
              <w:bottom w:val="single" w:sz="2" w:space="0" w:color="000000"/>
              <w:right w:val="nil"/>
            </w:tcBorders>
          </w:tcPr>
          <w:p w14:paraId="58CEBA60"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121" w:type="dxa"/>
            <w:tcBorders>
              <w:top w:val="nil"/>
              <w:left w:val="single" w:sz="2" w:space="0" w:color="000000"/>
              <w:bottom w:val="single" w:sz="2" w:space="0" w:color="000000"/>
              <w:right w:val="nil"/>
            </w:tcBorders>
          </w:tcPr>
          <w:p w14:paraId="0DD0D323"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1121" w:type="dxa"/>
            <w:tcBorders>
              <w:top w:val="nil"/>
              <w:left w:val="single" w:sz="2" w:space="0" w:color="000000"/>
              <w:bottom w:val="single" w:sz="2" w:space="0" w:color="000000"/>
              <w:right w:val="nil"/>
            </w:tcBorders>
          </w:tcPr>
          <w:p w14:paraId="1F40AC86"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1" w:type="dxa"/>
            <w:tcBorders>
              <w:top w:val="nil"/>
              <w:left w:val="single" w:sz="2" w:space="0" w:color="000000"/>
              <w:bottom w:val="single" w:sz="2" w:space="0" w:color="000000"/>
              <w:right w:val="single" w:sz="2" w:space="0" w:color="000000"/>
            </w:tcBorders>
          </w:tcPr>
          <w:p w14:paraId="0F275D1C"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1" w:type="dxa"/>
            <w:tcBorders>
              <w:top w:val="nil"/>
              <w:left w:val="single" w:sz="2" w:space="0" w:color="000000"/>
              <w:bottom w:val="single" w:sz="2" w:space="0" w:color="000000"/>
              <w:right w:val="nil"/>
            </w:tcBorders>
          </w:tcPr>
          <w:p w14:paraId="742BB922"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c>
          <w:tcPr>
            <w:tcW w:w="844" w:type="dxa"/>
            <w:tcBorders>
              <w:top w:val="nil"/>
              <w:left w:val="single" w:sz="2" w:space="0" w:color="000000"/>
              <w:bottom w:val="single" w:sz="2" w:space="0" w:color="000000"/>
              <w:right w:val="single" w:sz="2" w:space="0" w:color="000000"/>
            </w:tcBorders>
          </w:tcPr>
          <w:p w14:paraId="4C6A55DF" w14:textId="77777777" w:rsidR="00CB3590" w:rsidRPr="005F295F" w:rsidRDefault="00CB3590" w:rsidP="00AC7F19">
            <w:pPr>
              <w:widowControl w:val="0"/>
              <w:autoSpaceDE w:val="0"/>
              <w:autoSpaceDN w:val="0"/>
              <w:adjustRightInd w:val="0"/>
              <w:spacing w:line="360" w:lineRule="auto"/>
              <w:ind w:right="-30"/>
              <w:rPr>
                <w:rFonts w:cs="Arial"/>
                <w:sz w:val="20"/>
                <w:szCs w:val="20"/>
              </w:rPr>
            </w:pPr>
          </w:p>
        </w:tc>
      </w:tr>
    </w:tbl>
    <w:p w14:paraId="268C045E" w14:textId="165597E4" w:rsidR="006D0BB8" w:rsidRDefault="006D0BB8">
      <w:pPr>
        <w:jc w:val="center"/>
      </w:pPr>
    </w:p>
    <w:p w14:paraId="6CB0BEFF" w14:textId="78380656" w:rsidR="00A35DB2" w:rsidRDefault="00A35DB2">
      <w:pPr>
        <w:jc w:val="center"/>
      </w:pPr>
    </w:p>
    <w:p w14:paraId="1857F68C" w14:textId="77777777" w:rsidR="005545F5" w:rsidRDefault="005545F5">
      <w:pPr>
        <w:jc w:val="center"/>
      </w:pPr>
    </w:p>
    <w:p w14:paraId="7E6694E2" w14:textId="77777777" w:rsidR="00E1261D" w:rsidRDefault="00E1261D">
      <w:pPr>
        <w:jc w:val="center"/>
      </w:pPr>
    </w:p>
    <w:p w14:paraId="21DE82B2" w14:textId="4EB0F101" w:rsidR="006D0BB8" w:rsidRPr="003F54D6" w:rsidRDefault="006D0BB8" w:rsidP="003F54D6">
      <w:pPr>
        <w:jc w:val="center"/>
        <w:outlineLvl w:val="0"/>
        <w:rPr>
          <w:rFonts w:eastAsia="Arial Unicode MS" w:cs="Arial"/>
          <w:b/>
          <w:sz w:val="24"/>
          <w:szCs w:val="24"/>
        </w:rPr>
      </w:pPr>
      <w:r>
        <w:rPr>
          <w:rFonts w:eastAsia="Arial Unicode MS" w:cs="Arial"/>
          <w:b/>
          <w:sz w:val="24"/>
          <w:szCs w:val="24"/>
        </w:rPr>
        <w:lastRenderedPageBreak/>
        <w:t>ANEXO V</w:t>
      </w:r>
      <w:r w:rsidR="006B3248">
        <w:rPr>
          <w:rFonts w:eastAsia="Arial Unicode MS" w:cs="Arial"/>
          <w:b/>
          <w:sz w:val="24"/>
          <w:szCs w:val="24"/>
        </w:rPr>
        <w:t>I</w:t>
      </w:r>
      <w:r>
        <w:rPr>
          <w:rFonts w:eastAsia="Arial Unicode MS" w:cs="Arial"/>
          <w:b/>
          <w:sz w:val="24"/>
          <w:szCs w:val="24"/>
        </w:rPr>
        <w:t xml:space="preserve"> – MINUTA DO FUTURO CONTRATO</w:t>
      </w:r>
    </w:p>
    <w:p w14:paraId="2C7946D0" w14:textId="4FE477C3" w:rsidR="006D0BB8" w:rsidRDefault="006D0BB8" w:rsidP="003F54D6">
      <w:pPr>
        <w:jc w:val="center"/>
        <w:outlineLvl w:val="0"/>
        <w:rPr>
          <w:rFonts w:eastAsia="Arial Unicode MS" w:cs="Arial"/>
          <w:b/>
          <w:sz w:val="24"/>
          <w:szCs w:val="24"/>
        </w:rPr>
      </w:pPr>
      <w:r>
        <w:rPr>
          <w:rFonts w:eastAsia="Arial Unicode MS" w:cs="Arial"/>
          <w:b/>
          <w:sz w:val="24"/>
          <w:szCs w:val="24"/>
        </w:rPr>
        <w:t>CONTRATO Nº 000/202</w:t>
      </w:r>
      <w:r w:rsidR="00A01D3E">
        <w:rPr>
          <w:rFonts w:eastAsia="Arial Unicode MS" w:cs="Arial"/>
          <w:b/>
          <w:sz w:val="24"/>
          <w:szCs w:val="24"/>
        </w:rPr>
        <w:t>6</w:t>
      </w:r>
    </w:p>
    <w:p w14:paraId="439E5B93" w14:textId="173B74B6" w:rsidR="006D0BB8" w:rsidRDefault="006D0BB8" w:rsidP="006D0BB8">
      <w:pPr>
        <w:spacing w:before="0" w:after="0"/>
        <w:rPr>
          <w:rFonts w:eastAsia="Arial Unicode MS" w:cs="Arial"/>
          <w:b/>
          <w:sz w:val="24"/>
          <w:szCs w:val="24"/>
        </w:rPr>
      </w:pPr>
      <w:r>
        <w:rPr>
          <w:rFonts w:eastAsia="Arial Unicode MS" w:cs="Arial"/>
          <w:b/>
          <w:sz w:val="24"/>
          <w:szCs w:val="24"/>
        </w:rPr>
        <w:t xml:space="preserve">PROCESSO N º </w:t>
      </w:r>
      <w:r w:rsidR="00A01D3E">
        <w:rPr>
          <w:rFonts w:cs="Arial"/>
          <w:b/>
          <w:sz w:val="24"/>
          <w:szCs w:val="24"/>
        </w:rPr>
        <w:t>2135/2026</w:t>
      </w:r>
    </w:p>
    <w:p w14:paraId="2D2BF138" w14:textId="39BB9CBB" w:rsidR="006D0BB8" w:rsidRPr="00D1305B" w:rsidRDefault="006D0BB8" w:rsidP="006D0BB8">
      <w:pPr>
        <w:spacing w:before="0" w:after="0"/>
        <w:rPr>
          <w:rStyle w:val="Forte"/>
          <w:rFonts w:cs="Arial"/>
        </w:rPr>
      </w:pPr>
      <w:r w:rsidRPr="00D1305B">
        <w:rPr>
          <w:rFonts w:eastAsia="Arial Unicode MS" w:cs="Arial"/>
          <w:b/>
          <w:sz w:val="24"/>
          <w:szCs w:val="24"/>
        </w:rPr>
        <w:t xml:space="preserve">PREGÃO ELETRÔNICO </w:t>
      </w:r>
      <w:r w:rsidR="001F4A50" w:rsidRPr="00D1305B">
        <w:rPr>
          <w:rFonts w:eastAsia="Arial Unicode MS" w:cs="Arial"/>
          <w:b/>
          <w:sz w:val="24"/>
          <w:szCs w:val="24"/>
        </w:rPr>
        <w:t>0</w:t>
      </w:r>
      <w:r w:rsidR="00A01D3E">
        <w:rPr>
          <w:rFonts w:eastAsia="Arial Unicode MS" w:cs="Arial"/>
          <w:b/>
          <w:sz w:val="24"/>
          <w:szCs w:val="24"/>
        </w:rPr>
        <w:t>02</w:t>
      </w:r>
      <w:r w:rsidR="001F4A50" w:rsidRPr="00D1305B">
        <w:rPr>
          <w:rFonts w:eastAsia="Arial Unicode MS" w:cs="Arial"/>
          <w:b/>
          <w:sz w:val="24"/>
          <w:szCs w:val="24"/>
        </w:rPr>
        <w:t>/202</w:t>
      </w:r>
      <w:r w:rsidR="00A01D3E">
        <w:rPr>
          <w:rFonts w:eastAsia="Arial Unicode MS" w:cs="Arial"/>
          <w:b/>
          <w:sz w:val="24"/>
          <w:szCs w:val="24"/>
        </w:rPr>
        <w:t>6</w:t>
      </w:r>
    </w:p>
    <w:p w14:paraId="4B875422" w14:textId="7C9D5F9F" w:rsidR="006D0BB8" w:rsidRPr="00A35DB2" w:rsidRDefault="006D0BB8" w:rsidP="00A35DB2">
      <w:pPr>
        <w:ind w:left="4395"/>
        <w:rPr>
          <w:rFonts w:cs="Arial"/>
          <w:sz w:val="20"/>
          <w:szCs w:val="20"/>
        </w:rPr>
      </w:pPr>
      <w:r w:rsidRPr="00A35DB2">
        <w:rPr>
          <w:rFonts w:cs="Arial"/>
          <w:sz w:val="20"/>
          <w:szCs w:val="20"/>
        </w:rPr>
        <w:t>TERMO DE CONTRATO DE QUE ENTRE SI CELEBRAM O MUNICÍPIO DE RIO DAS FLÔRES E A EMPRESA .................................</w:t>
      </w:r>
    </w:p>
    <w:p w14:paraId="21B36F73" w14:textId="6581E1C3" w:rsidR="006D0BB8" w:rsidRDefault="006D0BB8" w:rsidP="006D0BB8">
      <w:pPr>
        <w:spacing w:line="276" w:lineRule="auto"/>
        <w:ind w:firstLine="1418"/>
        <w:rPr>
          <w:rFonts w:eastAsia="Arial" w:cs="Arial"/>
          <w:sz w:val="24"/>
          <w:szCs w:val="24"/>
        </w:rPr>
      </w:pPr>
      <w:r>
        <w:rPr>
          <w:rFonts w:eastAsia="Arial" w:cs="Arial"/>
          <w:i/>
          <w:iCs/>
          <w:color w:val="FF0000"/>
          <w:sz w:val="24"/>
          <w:szCs w:val="24"/>
        </w:rPr>
        <w:t xml:space="preserve">A Prefeitura Municipal de Rio das </w:t>
      </w:r>
      <w:proofErr w:type="spellStart"/>
      <w:r>
        <w:rPr>
          <w:rFonts w:eastAsia="Arial" w:cs="Arial"/>
          <w:i/>
          <w:iCs/>
          <w:color w:val="FF0000"/>
          <w:sz w:val="24"/>
          <w:szCs w:val="24"/>
        </w:rPr>
        <w:t>Flôres</w:t>
      </w:r>
      <w:proofErr w:type="spellEnd"/>
      <w:r>
        <w:rPr>
          <w:rFonts w:eastAsia="Arial" w:cs="Arial"/>
          <w:i/>
          <w:iCs/>
          <w:color w:val="FF0000"/>
          <w:sz w:val="24"/>
          <w:szCs w:val="24"/>
        </w:rPr>
        <w:t>/RJ</w:t>
      </w:r>
      <w:r>
        <w:rPr>
          <w:rFonts w:eastAsia="Arial" w:cs="Arial"/>
          <w:color w:val="FF0000"/>
          <w:sz w:val="24"/>
          <w:szCs w:val="24"/>
        </w:rPr>
        <w:t xml:space="preserve"> por intermédio do Fundo Municipal de Educação</w:t>
      </w:r>
      <w:r>
        <w:rPr>
          <w:rFonts w:eastAsia="Arial" w:cs="Arial"/>
          <w:sz w:val="24"/>
          <w:szCs w:val="24"/>
        </w:rPr>
        <w:t xml:space="preserve">, com sede na Rua Dr. Leoni Ramos, 12 - Centro, na cidade de </w:t>
      </w:r>
      <w:r>
        <w:rPr>
          <w:rFonts w:eastAsia="Arial" w:cs="Arial"/>
          <w:color w:val="FF0000"/>
          <w:sz w:val="24"/>
          <w:szCs w:val="24"/>
        </w:rPr>
        <w:t xml:space="preserve">Rio das </w:t>
      </w:r>
      <w:proofErr w:type="spellStart"/>
      <w:r>
        <w:rPr>
          <w:rFonts w:eastAsia="Arial" w:cs="Arial"/>
          <w:color w:val="FF0000"/>
          <w:sz w:val="24"/>
          <w:szCs w:val="24"/>
        </w:rPr>
        <w:t>Flôres</w:t>
      </w:r>
      <w:proofErr w:type="spellEnd"/>
      <w:r>
        <w:rPr>
          <w:rFonts w:eastAsia="Arial" w:cs="Arial"/>
          <w:color w:val="FF0000"/>
          <w:sz w:val="24"/>
          <w:szCs w:val="24"/>
        </w:rPr>
        <w:t>/RJ</w:t>
      </w:r>
      <w:r>
        <w:rPr>
          <w:rFonts w:eastAsia="Arial" w:cs="Arial"/>
          <w:sz w:val="24"/>
          <w:szCs w:val="24"/>
        </w:rPr>
        <w:t xml:space="preserve">, inscrito no CNPJ sob o nº </w:t>
      </w:r>
      <w:r>
        <w:rPr>
          <w:rFonts w:eastAsia="Arial" w:cs="Arial"/>
          <w:color w:val="FF0000"/>
          <w:sz w:val="24"/>
          <w:szCs w:val="24"/>
        </w:rPr>
        <w:t>30.686.610/0001-51</w:t>
      </w:r>
      <w:r>
        <w:rPr>
          <w:rFonts w:eastAsia="Arial" w:cs="Arial"/>
          <w:sz w:val="24"/>
          <w:szCs w:val="24"/>
        </w:rPr>
        <w:t>, neste ato representado(a) pela Secretária Municipal de Educação –</w:t>
      </w:r>
      <w:r w:rsidR="008E4232">
        <w:rPr>
          <w:rFonts w:eastAsia="Arial" w:cs="Arial"/>
          <w:sz w:val="24"/>
          <w:szCs w:val="24"/>
        </w:rPr>
        <w:t xml:space="preserve"> Bianca </w:t>
      </w:r>
      <w:proofErr w:type="spellStart"/>
      <w:r w:rsidR="008E4232">
        <w:rPr>
          <w:rFonts w:eastAsia="Arial" w:cs="Arial"/>
          <w:sz w:val="24"/>
          <w:szCs w:val="24"/>
        </w:rPr>
        <w:t>Myrrha</w:t>
      </w:r>
      <w:proofErr w:type="spellEnd"/>
      <w:r w:rsidR="008E4232">
        <w:rPr>
          <w:rFonts w:eastAsia="Arial" w:cs="Arial"/>
          <w:sz w:val="24"/>
          <w:szCs w:val="24"/>
        </w:rPr>
        <w:t xml:space="preserve"> de Souza</w:t>
      </w:r>
      <w:r>
        <w:rPr>
          <w:rFonts w:eastAsia="Arial" w:cs="Arial"/>
          <w:sz w:val="24"/>
          <w:szCs w:val="24"/>
        </w:rPr>
        <w:t xml:space="preserve">, nomeada pela Portaria nº </w:t>
      </w:r>
      <w:r w:rsidR="008E4232">
        <w:rPr>
          <w:rFonts w:eastAsia="Arial" w:cs="Arial"/>
          <w:sz w:val="24"/>
          <w:szCs w:val="24"/>
        </w:rPr>
        <w:t>006</w:t>
      </w:r>
      <w:r>
        <w:rPr>
          <w:rFonts w:eastAsia="Arial" w:cs="Arial"/>
          <w:sz w:val="24"/>
          <w:szCs w:val="24"/>
        </w:rPr>
        <w:t xml:space="preserve"> de </w:t>
      </w:r>
      <w:r w:rsidR="00626E74">
        <w:rPr>
          <w:rFonts w:eastAsia="Arial" w:cs="Arial"/>
          <w:sz w:val="24"/>
          <w:szCs w:val="24"/>
        </w:rPr>
        <w:t>0</w:t>
      </w:r>
      <w:r w:rsidR="008E4232">
        <w:rPr>
          <w:rFonts w:eastAsia="Arial" w:cs="Arial"/>
          <w:sz w:val="24"/>
          <w:szCs w:val="24"/>
        </w:rPr>
        <w:t>2</w:t>
      </w:r>
      <w:r>
        <w:rPr>
          <w:rFonts w:eastAsia="Arial" w:cs="Arial"/>
          <w:sz w:val="24"/>
          <w:szCs w:val="24"/>
        </w:rPr>
        <w:t xml:space="preserve"> de </w:t>
      </w:r>
      <w:r w:rsidR="00626E74">
        <w:rPr>
          <w:rFonts w:eastAsia="Arial" w:cs="Arial"/>
          <w:sz w:val="24"/>
          <w:szCs w:val="24"/>
        </w:rPr>
        <w:t>janeiro</w:t>
      </w:r>
      <w:r>
        <w:rPr>
          <w:rFonts w:eastAsia="Arial" w:cs="Arial"/>
          <w:sz w:val="24"/>
          <w:szCs w:val="24"/>
        </w:rPr>
        <w:t xml:space="preserve"> de 20</w:t>
      </w:r>
      <w:r w:rsidR="00626E74">
        <w:rPr>
          <w:rFonts w:eastAsia="Arial" w:cs="Arial"/>
          <w:sz w:val="24"/>
          <w:szCs w:val="24"/>
        </w:rPr>
        <w:t>2</w:t>
      </w:r>
      <w:r w:rsidR="008E4232">
        <w:rPr>
          <w:rFonts w:eastAsia="Arial" w:cs="Arial"/>
          <w:sz w:val="24"/>
          <w:szCs w:val="24"/>
        </w:rPr>
        <w:t>5</w:t>
      </w:r>
      <w:r w:rsidR="00626E74">
        <w:rPr>
          <w:rFonts w:eastAsia="Arial" w:cs="Arial"/>
          <w:sz w:val="24"/>
          <w:szCs w:val="24"/>
        </w:rPr>
        <w:t xml:space="preserve"> </w:t>
      </w:r>
      <w:r>
        <w:rPr>
          <w:rFonts w:eastAsia="Arial" w:cs="Arial"/>
          <w:sz w:val="24"/>
          <w:szCs w:val="24"/>
        </w:rPr>
        <w:t>publicada no</w:t>
      </w:r>
      <w:r>
        <w:rPr>
          <w:rFonts w:eastAsia="Arial" w:cs="Arial"/>
          <w:i/>
          <w:iCs/>
          <w:sz w:val="24"/>
          <w:szCs w:val="24"/>
        </w:rPr>
        <w:t xml:space="preserve"> Boletim Oficial do Município </w:t>
      </w:r>
      <w:r>
        <w:rPr>
          <w:rFonts w:eastAsia="Arial" w:cs="Arial"/>
          <w:sz w:val="24"/>
          <w:szCs w:val="24"/>
        </w:rPr>
        <w:t xml:space="preserve">de </w:t>
      </w:r>
      <w:r w:rsidR="00626E74">
        <w:rPr>
          <w:rFonts w:eastAsia="Arial" w:cs="Arial"/>
          <w:sz w:val="24"/>
          <w:szCs w:val="24"/>
        </w:rPr>
        <w:t>0</w:t>
      </w:r>
      <w:r w:rsidR="008E4232">
        <w:rPr>
          <w:rFonts w:eastAsia="Arial" w:cs="Arial"/>
          <w:sz w:val="24"/>
          <w:szCs w:val="24"/>
        </w:rPr>
        <w:t>3</w:t>
      </w:r>
      <w:r>
        <w:rPr>
          <w:rFonts w:eastAsia="Arial" w:cs="Arial"/>
          <w:sz w:val="24"/>
          <w:szCs w:val="24"/>
        </w:rPr>
        <w:t xml:space="preserve"> de </w:t>
      </w:r>
      <w:r w:rsidR="00626E74">
        <w:rPr>
          <w:rFonts w:eastAsia="Arial" w:cs="Arial"/>
          <w:sz w:val="24"/>
          <w:szCs w:val="24"/>
        </w:rPr>
        <w:t>janeiro</w:t>
      </w:r>
      <w:r>
        <w:rPr>
          <w:rFonts w:eastAsia="Arial" w:cs="Arial"/>
          <w:sz w:val="24"/>
          <w:szCs w:val="24"/>
        </w:rPr>
        <w:t xml:space="preserve"> de </w:t>
      </w:r>
      <w:r w:rsidR="00626E74">
        <w:rPr>
          <w:rFonts w:eastAsia="Arial" w:cs="Arial"/>
          <w:sz w:val="24"/>
          <w:szCs w:val="24"/>
        </w:rPr>
        <w:t>202</w:t>
      </w:r>
      <w:r w:rsidR="008E4232">
        <w:rPr>
          <w:rFonts w:eastAsia="Arial" w:cs="Arial"/>
          <w:sz w:val="24"/>
          <w:szCs w:val="24"/>
        </w:rPr>
        <w:t>5</w:t>
      </w:r>
      <w:r>
        <w:rPr>
          <w:rFonts w:eastAsia="Arial" w:cs="Arial"/>
          <w:sz w:val="24"/>
          <w:szCs w:val="24"/>
        </w:rPr>
        <w:t xml:space="preserve">, portador da Matrícula Funcional nº </w:t>
      </w:r>
      <w:r w:rsidR="008E4232">
        <w:rPr>
          <w:rFonts w:eastAsia="Arial" w:cs="Arial"/>
          <w:sz w:val="24"/>
          <w:szCs w:val="24"/>
        </w:rPr>
        <w:t>5025</w:t>
      </w:r>
      <w:r w:rsidR="00626E74">
        <w:rPr>
          <w:rFonts w:eastAsia="Arial" w:cs="Arial"/>
          <w:sz w:val="24"/>
          <w:szCs w:val="24"/>
        </w:rPr>
        <w:t>,</w:t>
      </w:r>
      <w:r>
        <w:rPr>
          <w:rFonts w:eastAsia="Arial" w:cs="Arial"/>
          <w:sz w:val="24"/>
          <w:szCs w:val="24"/>
        </w:rPr>
        <w:t xml:space="preserve"> doravante denominado CONTRATANTE, e o(a) </w:t>
      </w:r>
      <w:r>
        <w:rPr>
          <w:rFonts w:eastAsia="Arial" w:cs="Arial"/>
          <w:color w:val="FF0000"/>
          <w:sz w:val="24"/>
          <w:szCs w:val="24"/>
        </w:rPr>
        <w:t>..............................,</w:t>
      </w:r>
      <w:r>
        <w:rPr>
          <w:rFonts w:eastAsia="Arial" w:cs="Arial"/>
          <w:sz w:val="24"/>
          <w:szCs w:val="24"/>
        </w:rPr>
        <w:t xml:space="preserve"> </w:t>
      </w:r>
      <w:r>
        <w:rPr>
          <w:rFonts w:eastAsia="Arial" w:cs="Arial"/>
          <w:i/>
          <w:iCs/>
          <w:color w:val="FF0000"/>
          <w:sz w:val="24"/>
          <w:szCs w:val="24"/>
        </w:rPr>
        <w:t>inscrito(a) no CNPJ/MF sob o nº ............................, sediado(a) na</w:t>
      </w:r>
      <w:r>
        <w:rPr>
          <w:rFonts w:eastAsia="Arial" w:cs="Arial"/>
          <w:sz w:val="24"/>
          <w:szCs w:val="24"/>
        </w:rPr>
        <w:t xml:space="preserve"> </w:t>
      </w:r>
      <w:r>
        <w:rPr>
          <w:rFonts w:eastAsia="Arial" w:cs="Arial"/>
          <w:color w:val="FF0000"/>
          <w:sz w:val="24"/>
          <w:szCs w:val="24"/>
        </w:rPr>
        <w:t>...................................</w:t>
      </w:r>
      <w:r>
        <w:rPr>
          <w:rFonts w:eastAsia="Arial" w:cs="Arial"/>
          <w:sz w:val="24"/>
          <w:szCs w:val="24"/>
        </w:rPr>
        <w:t xml:space="preserve">, doravante designado CONTRATADO, </w:t>
      </w:r>
      <w:r>
        <w:rPr>
          <w:rFonts w:eastAsia="Arial" w:cs="Arial"/>
          <w:i/>
          <w:iCs/>
          <w:color w:val="FF0000"/>
          <w:sz w:val="24"/>
          <w:szCs w:val="24"/>
        </w:rPr>
        <w:t>neste ato representado(a) por</w:t>
      </w:r>
      <w:r>
        <w:rPr>
          <w:rFonts w:eastAsia="Arial" w:cs="Arial"/>
          <w:color w:val="FF0000"/>
          <w:sz w:val="24"/>
          <w:szCs w:val="24"/>
        </w:rPr>
        <w:t xml:space="preserve"> </w:t>
      </w:r>
      <w:r>
        <w:rPr>
          <w:rFonts w:eastAsia="Arial" w:cs="Arial"/>
          <w:sz w:val="24"/>
          <w:szCs w:val="24"/>
        </w:rPr>
        <w:t xml:space="preserve">.................................. </w:t>
      </w:r>
      <w:r>
        <w:rPr>
          <w:rFonts w:eastAsia="Arial" w:cs="Arial"/>
          <w:color w:val="FF0000"/>
          <w:sz w:val="24"/>
          <w:szCs w:val="24"/>
        </w:rPr>
        <w:t>(nome e função no contratado)</w:t>
      </w:r>
      <w:r>
        <w:rPr>
          <w:rFonts w:eastAsia="Arial" w:cs="Arial"/>
          <w:sz w:val="24"/>
          <w:szCs w:val="24"/>
        </w:rPr>
        <w:t xml:space="preserve">, </w:t>
      </w:r>
      <w:r>
        <w:rPr>
          <w:rFonts w:eastAsia="Arial" w:cs="Arial"/>
          <w:i/>
          <w:iCs/>
          <w:color w:val="FF0000"/>
          <w:sz w:val="24"/>
          <w:szCs w:val="24"/>
        </w:rPr>
        <w:t xml:space="preserve">conforme atos constitutivos da empresa </w:t>
      </w:r>
      <w:r>
        <w:rPr>
          <w:rFonts w:eastAsia="Arial" w:cs="Arial"/>
          <w:b/>
          <w:bCs/>
          <w:i/>
          <w:iCs/>
          <w:color w:val="FF0000"/>
          <w:sz w:val="24"/>
          <w:szCs w:val="24"/>
        </w:rPr>
        <w:t>OU</w:t>
      </w:r>
      <w:r>
        <w:rPr>
          <w:rFonts w:eastAsia="Arial" w:cs="Arial"/>
          <w:i/>
          <w:iCs/>
          <w:color w:val="FF0000"/>
          <w:sz w:val="24"/>
          <w:szCs w:val="24"/>
        </w:rPr>
        <w:t xml:space="preserve"> procuração apresentada nos autos, </w:t>
      </w:r>
      <w:r>
        <w:rPr>
          <w:rFonts w:eastAsia="Arial" w:cs="Arial"/>
          <w:sz w:val="24"/>
          <w:szCs w:val="24"/>
        </w:rPr>
        <w:t xml:space="preserve">tendo em vista o que consta no Processo nº </w:t>
      </w:r>
      <w:r>
        <w:rPr>
          <w:rFonts w:eastAsia="Arial" w:cs="Arial"/>
          <w:color w:val="FF0000"/>
          <w:sz w:val="24"/>
          <w:szCs w:val="24"/>
        </w:rPr>
        <w:t xml:space="preserve">.............................. </w:t>
      </w:r>
      <w:r>
        <w:rPr>
          <w:rFonts w:eastAsia="Arial" w:cs="Arial"/>
          <w:sz w:val="24"/>
          <w:szCs w:val="24"/>
        </w:rPr>
        <w:t xml:space="preserve">e em observância às disposições da </w:t>
      </w:r>
      <w:hyperlink r:id="rId58">
        <w:r>
          <w:rPr>
            <w:rStyle w:val="Hyperlink"/>
            <w:rFonts w:eastAsia="Arial"/>
            <w:sz w:val="24"/>
            <w:szCs w:val="24"/>
          </w:rPr>
          <w:t>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color w:val="FF0000"/>
          <w:sz w:val="24"/>
          <w:szCs w:val="24"/>
        </w:rPr>
        <w:t>do PREGÃO ELETRÔNICO n</w:t>
      </w:r>
      <w:r w:rsidR="00891029">
        <w:rPr>
          <w:rFonts w:eastAsia="Arial" w:cs="Arial"/>
          <w:iCs/>
          <w:color w:val="FF0000"/>
          <w:sz w:val="24"/>
          <w:szCs w:val="24"/>
        </w:rPr>
        <w:t>º</w:t>
      </w:r>
      <w:r w:rsidRPr="00891029">
        <w:rPr>
          <w:rFonts w:eastAsia="Arial" w:cs="Arial"/>
          <w:iCs/>
          <w:color w:val="FF0000"/>
          <w:sz w:val="24"/>
          <w:szCs w:val="24"/>
        </w:rPr>
        <w:t>.</w:t>
      </w:r>
      <w:r w:rsidR="00891029">
        <w:rPr>
          <w:rFonts w:eastAsia="Arial" w:cs="Arial"/>
          <w:iCs/>
          <w:color w:val="FF0000"/>
          <w:sz w:val="24"/>
          <w:szCs w:val="24"/>
        </w:rPr>
        <w:t xml:space="preserve"> </w:t>
      </w:r>
      <w:r w:rsidR="00A01D3E">
        <w:rPr>
          <w:rFonts w:eastAsia="Arial" w:cs="Arial"/>
          <w:iCs/>
          <w:color w:val="FF0000"/>
          <w:sz w:val="24"/>
          <w:szCs w:val="24"/>
        </w:rPr>
        <w:t>002/2026</w:t>
      </w:r>
      <w:r>
        <w:rPr>
          <w:rFonts w:eastAsia="Arial" w:cs="Arial"/>
          <w:sz w:val="24"/>
          <w:szCs w:val="24"/>
        </w:rPr>
        <w:t>, mediante as cláusulas e condições a seguir enunciadas.</w:t>
      </w:r>
    </w:p>
    <w:p w14:paraId="7BC7531C" w14:textId="77777777" w:rsidR="006D0BB8" w:rsidRDefault="006D0BB8" w:rsidP="00FA42AD">
      <w:pPr>
        <w:pStyle w:val="Nivel01"/>
        <w:numPr>
          <w:ilvl w:val="0"/>
          <w:numId w:val="15"/>
        </w:numPr>
        <w:spacing w:beforeLines="0" w:afterLines="0"/>
        <w:rPr>
          <w:color w:val="FFFFFF" w:themeColor="background1"/>
        </w:rPr>
      </w:pPr>
      <w:r>
        <w:t>CLÁUSULA PRIMEIRA – OBJETO (</w:t>
      </w:r>
      <w:hyperlink r:id="rId59" w:anchor="art92" w:history="1">
        <w:r>
          <w:rPr>
            <w:rStyle w:val="Hyperlink"/>
          </w:rPr>
          <w:t>art. 92, I e II</w:t>
        </w:r>
      </w:hyperlink>
      <w:r>
        <w:t>)</w:t>
      </w:r>
    </w:p>
    <w:p w14:paraId="61EC5E1A" w14:textId="77777777" w:rsidR="00A01D3E" w:rsidRPr="00A01D3E" w:rsidRDefault="006D0BB8" w:rsidP="00A01D3E">
      <w:pPr>
        <w:pBdr>
          <w:top w:val="nil"/>
          <w:left w:val="nil"/>
          <w:bottom w:val="nil"/>
          <w:right w:val="nil"/>
          <w:between w:val="nil"/>
        </w:pBdr>
        <w:spacing w:line="360" w:lineRule="auto"/>
        <w:rPr>
          <w:rFonts w:cs="Arial"/>
          <w:sz w:val="24"/>
          <w:szCs w:val="24"/>
        </w:rPr>
      </w:pPr>
      <w:r w:rsidRPr="00A01D3E">
        <w:rPr>
          <w:sz w:val="24"/>
          <w:szCs w:val="24"/>
        </w:rPr>
        <w:t>O objeto do presente instrumento é a escolha da</w:t>
      </w:r>
      <w:r w:rsidR="008E4232" w:rsidRPr="00A01D3E">
        <w:rPr>
          <w:sz w:val="24"/>
          <w:szCs w:val="24"/>
        </w:rPr>
        <w:t xml:space="preserve"> escolha da proposta mais vantajosa para </w:t>
      </w:r>
      <w:r w:rsidR="00A01D3E" w:rsidRPr="00A01D3E">
        <w:rPr>
          <w:rFonts w:cs="Arial"/>
          <w:sz w:val="24"/>
          <w:szCs w:val="24"/>
        </w:rPr>
        <w:t>futura e eventual aquisição de materiais elétricos destinados à adequação da rede elétrica das Unidades Escolares da rede municipal, visando viabilizar a instalação de aparelhos de ar condicionado, por meio do Sistema de Registro de Preços, na modalidade pregão, em sua forma eletrônica, pelo período de 12 (doze) meses.</w:t>
      </w:r>
    </w:p>
    <w:p w14:paraId="7A7CAC5C" w14:textId="43E2FD43" w:rsidR="006D0BB8" w:rsidRPr="00A35DB2" w:rsidRDefault="006D0BB8" w:rsidP="00A01D3E">
      <w:pPr>
        <w:pStyle w:val="PargrafodaLista"/>
        <w:widowControl w:val="0"/>
        <w:tabs>
          <w:tab w:val="left" w:pos="704"/>
          <w:tab w:val="left" w:pos="1418"/>
        </w:tabs>
        <w:autoSpaceDE w:val="0"/>
        <w:autoSpaceDN w:val="0"/>
        <w:ind w:left="0" w:right="-2"/>
        <w:contextualSpacing w:val="0"/>
        <w:rPr>
          <w:sz w:val="24"/>
          <w:szCs w:val="24"/>
        </w:rPr>
      </w:pPr>
      <w:r>
        <w:rPr>
          <w:sz w:val="24"/>
          <w:szCs w:val="24"/>
        </w:rPr>
        <w:t>Objeto da contratação:</w:t>
      </w:r>
    </w:p>
    <w:tbl>
      <w:tblPr>
        <w:tblStyle w:val="Tabelacomgrade"/>
        <w:tblW w:w="9072" w:type="dxa"/>
        <w:tblInd w:w="250" w:type="dxa"/>
        <w:tblLayout w:type="fixed"/>
        <w:tblLook w:val="04A0" w:firstRow="1" w:lastRow="0" w:firstColumn="1" w:lastColumn="0" w:noHBand="0" w:noVBand="1"/>
      </w:tblPr>
      <w:tblGrid>
        <w:gridCol w:w="711"/>
        <w:gridCol w:w="2721"/>
        <w:gridCol w:w="565"/>
        <w:gridCol w:w="993"/>
        <w:gridCol w:w="1134"/>
        <w:gridCol w:w="1418"/>
        <w:gridCol w:w="1530"/>
      </w:tblGrid>
      <w:tr w:rsidR="006D0BB8" w14:paraId="77D72567" w14:textId="77777777" w:rsidTr="00A476AB">
        <w:tc>
          <w:tcPr>
            <w:tcW w:w="9072" w:type="dxa"/>
            <w:gridSpan w:val="7"/>
            <w:shd w:val="clear" w:color="auto" w:fill="D9D9D9" w:themeFill="background1" w:themeFillShade="D9"/>
          </w:tcPr>
          <w:p w14:paraId="1BED40AE" w14:textId="77777777" w:rsidR="006D0BB8" w:rsidRDefault="006D0BB8" w:rsidP="00A476AB">
            <w:pPr>
              <w:ind w:right="-852"/>
              <w:rPr>
                <w:rFonts w:cs="Arial"/>
                <w:sz w:val="20"/>
                <w:szCs w:val="20"/>
              </w:rPr>
            </w:pPr>
            <w:bookmarkStart w:id="103" w:name="_Hlk166154037"/>
            <w:r>
              <w:rPr>
                <w:rFonts w:eastAsia="Arial" w:cs="Arial"/>
                <w:b/>
                <w:color w:val="000000"/>
                <w:sz w:val="20"/>
                <w:szCs w:val="20"/>
              </w:rPr>
              <w:t>Fornecedor:</w:t>
            </w:r>
          </w:p>
        </w:tc>
      </w:tr>
      <w:tr w:rsidR="006D0BB8" w14:paraId="61E2825F" w14:textId="77777777" w:rsidTr="00A476AB">
        <w:trPr>
          <w:trHeight w:val="133"/>
        </w:trPr>
        <w:tc>
          <w:tcPr>
            <w:tcW w:w="711" w:type="dxa"/>
            <w:vAlign w:val="center"/>
          </w:tcPr>
          <w:p w14:paraId="13C2EA97" w14:textId="77777777" w:rsidR="006D0BB8" w:rsidRDefault="006D0BB8" w:rsidP="003F54D6">
            <w:pPr>
              <w:ind w:right="-852"/>
              <w:rPr>
                <w:rFonts w:cs="Arial"/>
                <w:sz w:val="20"/>
                <w:szCs w:val="20"/>
              </w:rPr>
            </w:pPr>
            <w:r>
              <w:rPr>
                <w:rFonts w:eastAsia="Arial" w:cs="Arial"/>
                <w:color w:val="000000"/>
                <w:sz w:val="20"/>
                <w:szCs w:val="20"/>
              </w:rPr>
              <w:t>Item</w:t>
            </w:r>
          </w:p>
        </w:tc>
        <w:tc>
          <w:tcPr>
            <w:tcW w:w="2721" w:type="dxa"/>
            <w:vAlign w:val="center"/>
          </w:tcPr>
          <w:p w14:paraId="37AE543C" w14:textId="5E8B99C9" w:rsidR="006D0BB8" w:rsidRDefault="006D0BB8" w:rsidP="003F54D6">
            <w:pPr>
              <w:ind w:right="-852"/>
              <w:rPr>
                <w:rFonts w:cs="Arial"/>
                <w:sz w:val="20"/>
                <w:szCs w:val="20"/>
              </w:rPr>
            </w:pPr>
            <w:r>
              <w:rPr>
                <w:rFonts w:eastAsia="Arial" w:cs="Arial"/>
                <w:color w:val="000000"/>
                <w:sz w:val="20"/>
                <w:szCs w:val="20"/>
              </w:rPr>
              <w:t>Especificação</w:t>
            </w:r>
          </w:p>
        </w:tc>
        <w:tc>
          <w:tcPr>
            <w:tcW w:w="565" w:type="dxa"/>
            <w:vAlign w:val="center"/>
          </w:tcPr>
          <w:p w14:paraId="35E2502C" w14:textId="77777777" w:rsidR="006D0BB8" w:rsidRDefault="006D0BB8" w:rsidP="003F54D6">
            <w:pPr>
              <w:ind w:right="-852"/>
              <w:rPr>
                <w:rFonts w:cs="Arial"/>
                <w:sz w:val="20"/>
                <w:szCs w:val="20"/>
              </w:rPr>
            </w:pPr>
            <w:r>
              <w:rPr>
                <w:rFonts w:eastAsia="Arial" w:cs="Arial"/>
                <w:color w:val="000000"/>
                <w:sz w:val="20"/>
                <w:szCs w:val="20"/>
              </w:rPr>
              <w:t>UN.</w:t>
            </w:r>
          </w:p>
        </w:tc>
        <w:tc>
          <w:tcPr>
            <w:tcW w:w="993" w:type="dxa"/>
            <w:vAlign w:val="center"/>
          </w:tcPr>
          <w:p w14:paraId="462A81AC" w14:textId="2C97980D" w:rsidR="006D0BB8" w:rsidRDefault="006D0BB8" w:rsidP="003F54D6">
            <w:pPr>
              <w:ind w:right="-852"/>
              <w:rPr>
                <w:rFonts w:cs="Arial"/>
                <w:sz w:val="20"/>
                <w:szCs w:val="20"/>
              </w:rPr>
            </w:pPr>
            <w:r>
              <w:rPr>
                <w:rFonts w:eastAsia="Arial" w:cs="Arial"/>
                <w:color w:val="000000"/>
                <w:sz w:val="20"/>
                <w:szCs w:val="20"/>
              </w:rPr>
              <w:t>Marca</w:t>
            </w:r>
          </w:p>
        </w:tc>
        <w:tc>
          <w:tcPr>
            <w:tcW w:w="1134" w:type="dxa"/>
            <w:vAlign w:val="center"/>
          </w:tcPr>
          <w:p w14:paraId="67BD8D95" w14:textId="77777777" w:rsidR="006D0BB8" w:rsidRDefault="006D0BB8" w:rsidP="003F54D6">
            <w:pPr>
              <w:ind w:right="-852"/>
              <w:rPr>
                <w:rFonts w:cs="Arial"/>
                <w:sz w:val="20"/>
                <w:szCs w:val="20"/>
              </w:rPr>
            </w:pPr>
            <w:r>
              <w:rPr>
                <w:rFonts w:eastAsia="Arial" w:cs="Arial"/>
                <w:color w:val="000000"/>
                <w:sz w:val="20"/>
                <w:szCs w:val="20"/>
              </w:rPr>
              <w:t>Quantidade</w:t>
            </w:r>
          </w:p>
        </w:tc>
        <w:tc>
          <w:tcPr>
            <w:tcW w:w="1418" w:type="dxa"/>
            <w:vAlign w:val="center"/>
          </w:tcPr>
          <w:p w14:paraId="6DED6EC2" w14:textId="77777777" w:rsidR="006D0BB8" w:rsidRDefault="006D0BB8" w:rsidP="003F54D6">
            <w:pPr>
              <w:ind w:right="-852"/>
              <w:rPr>
                <w:rFonts w:cs="Arial"/>
                <w:sz w:val="20"/>
                <w:szCs w:val="20"/>
              </w:rPr>
            </w:pPr>
            <w:r>
              <w:rPr>
                <w:rFonts w:eastAsia="Arial" w:cs="Arial"/>
                <w:color w:val="000000"/>
                <w:sz w:val="20"/>
                <w:szCs w:val="20"/>
              </w:rPr>
              <w:t>Preço Unitário</w:t>
            </w:r>
          </w:p>
        </w:tc>
        <w:tc>
          <w:tcPr>
            <w:tcW w:w="1530" w:type="dxa"/>
            <w:vAlign w:val="center"/>
          </w:tcPr>
          <w:p w14:paraId="48BEFC51" w14:textId="77777777" w:rsidR="006D0BB8" w:rsidRDefault="006D0BB8" w:rsidP="003F54D6">
            <w:pPr>
              <w:spacing w:before="0" w:after="0"/>
              <w:ind w:right="-852"/>
              <w:rPr>
                <w:rFonts w:cs="Arial"/>
                <w:sz w:val="20"/>
                <w:szCs w:val="20"/>
              </w:rPr>
            </w:pPr>
            <w:r>
              <w:rPr>
                <w:rFonts w:eastAsia="Arial" w:cs="Arial"/>
                <w:color w:val="000000"/>
                <w:sz w:val="20"/>
                <w:szCs w:val="20"/>
              </w:rPr>
              <w:t>Preço Total</w:t>
            </w:r>
          </w:p>
        </w:tc>
      </w:tr>
      <w:tr w:rsidR="006D0BB8" w14:paraId="3122B692" w14:textId="77777777" w:rsidTr="00A476AB">
        <w:trPr>
          <w:trHeight w:val="133"/>
        </w:trPr>
        <w:tc>
          <w:tcPr>
            <w:tcW w:w="711" w:type="dxa"/>
            <w:vAlign w:val="center"/>
          </w:tcPr>
          <w:p w14:paraId="49B05346" w14:textId="77777777" w:rsidR="006D0BB8" w:rsidRDefault="006D0BB8" w:rsidP="003F54D6">
            <w:pPr>
              <w:ind w:right="-852"/>
              <w:rPr>
                <w:rFonts w:eastAsia="Arial" w:cs="Arial"/>
                <w:color w:val="000000"/>
                <w:sz w:val="20"/>
                <w:szCs w:val="20"/>
              </w:rPr>
            </w:pPr>
            <w:r>
              <w:rPr>
                <w:rFonts w:eastAsia="Arial" w:cs="Arial"/>
                <w:color w:val="000000"/>
                <w:sz w:val="20"/>
                <w:szCs w:val="20"/>
              </w:rPr>
              <w:t>01</w:t>
            </w:r>
          </w:p>
        </w:tc>
        <w:tc>
          <w:tcPr>
            <w:tcW w:w="2721" w:type="dxa"/>
            <w:vAlign w:val="center"/>
          </w:tcPr>
          <w:p w14:paraId="0C777954" w14:textId="7FD89758" w:rsidR="006D0BB8" w:rsidRDefault="006D0BB8" w:rsidP="003F54D6">
            <w:pPr>
              <w:suppressAutoHyphens w:val="0"/>
              <w:spacing w:before="0" w:after="0"/>
              <w:rPr>
                <w:rFonts w:ascii="ArialMT" w:eastAsiaTheme="minorHAnsi" w:hAnsi="ArialMT" w:cs="ArialMT"/>
                <w:sz w:val="16"/>
                <w:szCs w:val="16"/>
                <w:lang w:eastAsia="en-US"/>
              </w:rPr>
            </w:pPr>
          </w:p>
        </w:tc>
        <w:tc>
          <w:tcPr>
            <w:tcW w:w="565" w:type="dxa"/>
            <w:vAlign w:val="center"/>
          </w:tcPr>
          <w:p w14:paraId="5E763746" w14:textId="323E14D2" w:rsidR="006D0BB8" w:rsidRDefault="006D0BB8" w:rsidP="003F54D6">
            <w:pPr>
              <w:ind w:right="-852"/>
              <w:rPr>
                <w:rFonts w:eastAsia="Arial" w:cs="Arial"/>
                <w:color w:val="000000"/>
                <w:sz w:val="20"/>
                <w:szCs w:val="20"/>
              </w:rPr>
            </w:pPr>
          </w:p>
        </w:tc>
        <w:tc>
          <w:tcPr>
            <w:tcW w:w="993" w:type="dxa"/>
            <w:vAlign w:val="center"/>
          </w:tcPr>
          <w:p w14:paraId="78335543" w14:textId="77777777" w:rsidR="006D0BB8" w:rsidRDefault="006D0BB8" w:rsidP="003F54D6">
            <w:pPr>
              <w:ind w:right="-852"/>
              <w:rPr>
                <w:rFonts w:eastAsia="Arial" w:cs="Arial"/>
                <w:color w:val="000000"/>
                <w:sz w:val="20"/>
                <w:szCs w:val="20"/>
              </w:rPr>
            </w:pPr>
          </w:p>
        </w:tc>
        <w:tc>
          <w:tcPr>
            <w:tcW w:w="1134" w:type="dxa"/>
            <w:vAlign w:val="center"/>
          </w:tcPr>
          <w:p w14:paraId="645AED90" w14:textId="1ACFD57E" w:rsidR="006D0BB8" w:rsidRDefault="006D0BB8" w:rsidP="003F54D6">
            <w:pPr>
              <w:ind w:right="-852"/>
              <w:rPr>
                <w:rFonts w:eastAsia="Arial" w:cs="Arial"/>
                <w:color w:val="000000"/>
                <w:sz w:val="20"/>
                <w:szCs w:val="20"/>
              </w:rPr>
            </w:pPr>
          </w:p>
        </w:tc>
        <w:tc>
          <w:tcPr>
            <w:tcW w:w="1418" w:type="dxa"/>
            <w:vAlign w:val="center"/>
          </w:tcPr>
          <w:p w14:paraId="0F58A1D4" w14:textId="1B72B67F" w:rsidR="006D0BB8" w:rsidRDefault="006D0BB8" w:rsidP="003F54D6">
            <w:pPr>
              <w:ind w:right="-852"/>
              <w:rPr>
                <w:rFonts w:eastAsia="Arial" w:cs="Arial"/>
                <w:color w:val="000000"/>
                <w:sz w:val="20"/>
                <w:szCs w:val="20"/>
              </w:rPr>
            </w:pPr>
          </w:p>
        </w:tc>
        <w:tc>
          <w:tcPr>
            <w:tcW w:w="1530" w:type="dxa"/>
            <w:vAlign w:val="center"/>
          </w:tcPr>
          <w:p w14:paraId="564506CC" w14:textId="4F98293C" w:rsidR="006D0BB8" w:rsidRDefault="006D0BB8" w:rsidP="003F54D6">
            <w:pPr>
              <w:spacing w:before="0" w:after="0"/>
              <w:ind w:right="-852"/>
              <w:rPr>
                <w:rFonts w:eastAsia="Arial" w:cs="Arial"/>
                <w:color w:val="000000"/>
                <w:sz w:val="20"/>
                <w:szCs w:val="20"/>
              </w:rPr>
            </w:pPr>
          </w:p>
        </w:tc>
      </w:tr>
      <w:bookmarkEnd w:id="103"/>
    </w:tbl>
    <w:p w14:paraId="1BC2DF8D" w14:textId="77777777" w:rsidR="006D0BB8" w:rsidRDefault="006D0BB8" w:rsidP="006D0BB8">
      <w:pPr>
        <w:pStyle w:val="Nivel2"/>
        <w:numPr>
          <w:ilvl w:val="0"/>
          <w:numId w:val="0"/>
        </w:numPr>
        <w:rPr>
          <w:sz w:val="24"/>
          <w:szCs w:val="24"/>
        </w:rPr>
      </w:pPr>
    </w:p>
    <w:p w14:paraId="1E06D5E7" w14:textId="77777777" w:rsidR="006D0BB8" w:rsidRDefault="006D0BB8" w:rsidP="00FA42AD">
      <w:pPr>
        <w:pStyle w:val="Nivel2"/>
        <w:numPr>
          <w:ilvl w:val="1"/>
          <w:numId w:val="16"/>
        </w:numPr>
        <w:ind w:left="0" w:firstLine="0"/>
        <w:rPr>
          <w:sz w:val="24"/>
          <w:szCs w:val="24"/>
        </w:rPr>
      </w:pPr>
      <w:r>
        <w:rPr>
          <w:sz w:val="24"/>
          <w:szCs w:val="24"/>
        </w:rPr>
        <w:t>Vinculam esta contratação, independentemente de transcrição:</w:t>
      </w:r>
    </w:p>
    <w:p w14:paraId="0748C2CF" w14:textId="77777777" w:rsidR="006D0BB8" w:rsidRPr="00A35DB2" w:rsidRDefault="006D0BB8" w:rsidP="00FA42AD">
      <w:pPr>
        <w:pStyle w:val="Nivel3"/>
        <w:numPr>
          <w:ilvl w:val="2"/>
          <w:numId w:val="16"/>
        </w:numPr>
        <w:spacing w:line="240" w:lineRule="auto"/>
        <w:ind w:left="284" w:firstLine="0"/>
        <w:rPr>
          <w:sz w:val="22"/>
          <w:szCs w:val="22"/>
        </w:rPr>
      </w:pPr>
      <w:r w:rsidRPr="00A35DB2">
        <w:rPr>
          <w:sz w:val="22"/>
          <w:szCs w:val="22"/>
        </w:rPr>
        <w:t>O Termo de Referência;</w:t>
      </w:r>
    </w:p>
    <w:p w14:paraId="0D66220B" w14:textId="77777777" w:rsidR="006D0BB8" w:rsidRPr="00A35DB2" w:rsidRDefault="006D0BB8" w:rsidP="00FA42AD">
      <w:pPr>
        <w:pStyle w:val="Nivel3"/>
        <w:numPr>
          <w:ilvl w:val="2"/>
          <w:numId w:val="16"/>
        </w:numPr>
        <w:spacing w:line="240" w:lineRule="auto"/>
        <w:ind w:left="284" w:firstLine="0"/>
        <w:rPr>
          <w:sz w:val="22"/>
          <w:szCs w:val="22"/>
        </w:rPr>
      </w:pPr>
      <w:r w:rsidRPr="00A35DB2">
        <w:rPr>
          <w:sz w:val="22"/>
          <w:szCs w:val="22"/>
        </w:rPr>
        <w:t>O Edital da Licitação;</w:t>
      </w:r>
    </w:p>
    <w:p w14:paraId="2234C53B" w14:textId="77777777" w:rsidR="006D0BB8" w:rsidRPr="00A35DB2" w:rsidRDefault="006D0BB8" w:rsidP="00FA42AD">
      <w:pPr>
        <w:pStyle w:val="Nivel3"/>
        <w:numPr>
          <w:ilvl w:val="2"/>
          <w:numId w:val="16"/>
        </w:numPr>
        <w:spacing w:line="240" w:lineRule="auto"/>
        <w:ind w:left="284" w:firstLine="0"/>
        <w:rPr>
          <w:sz w:val="22"/>
          <w:szCs w:val="22"/>
        </w:rPr>
      </w:pPr>
      <w:r w:rsidRPr="00A35DB2">
        <w:rPr>
          <w:sz w:val="22"/>
          <w:szCs w:val="22"/>
        </w:rPr>
        <w:t>A Proposta do contratado;</w:t>
      </w:r>
    </w:p>
    <w:p w14:paraId="5D7F3BFA" w14:textId="77777777" w:rsidR="006D0BB8" w:rsidRPr="00A35DB2" w:rsidRDefault="006D0BB8" w:rsidP="00FA42AD">
      <w:pPr>
        <w:pStyle w:val="Nivel3"/>
        <w:numPr>
          <w:ilvl w:val="2"/>
          <w:numId w:val="16"/>
        </w:numPr>
        <w:spacing w:line="240" w:lineRule="auto"/>
        <w:ind w:left="284" w:firstLine="0"/>
        <w:rPr>
          <w:sz w:val="22"/>
          <w:szCs w:val="22"/>
        </w:rPr>
      </w:pPr>
      <w:r w:rsidRPr="00A35DB2">
        <w:rPr>
          <w:sz w:val="22"/>
          <w:szCs w:val="22"/>
        </w:rPr>
        <w:lastRenderedPageBreak/>
        <w:t>Eventuais anexos dos documentos supracitados.</w:t>
      </w:r>
    </w:p>
    <w:p w14:paraId="752CD3F6" w14:textId="77777777" w:rsidR="006D0BB8" w:rsidRDefault="006D0BB8" w:rsidP="00FA42AD">
      <w:pPr>
        <w:pStyle w:val="Nivel01"/>
        <w:numPr>
          <w:ilvl w:val="0"/>
          <w:numId w:val="16"/>
        </w:numPr>
        <w:spacing w:beforeLines="0" w:afterLines="0"/>
        <w:rPr>
          <w:color w:val="FFFFFF" w:themeColor="background1"/>
        </w:rPr>
      </w:pPr>
      <w:r>
        <w:t>CLÁUSULA SEGUNDA – VIGÊNCIA E PRORROGAÇÃO</w:t>
      </w:r>
    </w:p>
    <w:p w14:paraId="53CC8505" w14:textId="77777777" w:rsidR="006D0BB8" w:rsidRPr="008A7184" w:rsidRDefault="006D0BB8" w:rsidP="00FA42AD">
      <w:pPr>
        <w:pStyle w:val="Nvel2-Red"/>
        <w:numPr>
          <w:ilvl w:val="1"/>
          <w:numId w:val="16"/>
        </w:numPr>
        <w:ind w:left="0" w:firstLine="0"/>
        <w:rPr>
          <w:i w:val="0"/>
          <w:sz w:val="24"/>
          <w:szCs w:val="24"/>
        </w:rPr>
      </w:pPr>
      <w:r w:rsidRPr="008A7184">
        <w:rPr>
          <w:i w:val="0"/>
          <w:sz w:val="24"/>
          <w:szCs w:val="24"/>
        </w:rPr>
        <w:t xml:space="preserve">O prazo de vigência da contratação é de 12 (doze) meses contados da emissão da Solicitação de Fornecimento (S.F.), prorrogável por até 05 (cinco) anos, na forma dos </w:t>
      </w:r>
      <w:hyperlink r:id="rId60" w:anchor="art106" w:history="1">
        <w:r w:rsidRPr="008A7184">
          <w:rPr>
            <w:rStyle w:val="Hyperlink"/>
            <w:sz w:val="24"/>
            <w:szCs w:val="24"/>
          </w:rPr>
          <w:t>artigos 106 e 107 da Lei n° 14.133, de 2021</w:t>
        </w:r>
      </w:hyperlink>
      <w:r w:rsidRPr="008A7184">
        <w:rPr>
          <w:i w:val="0"/>
          <w:sz w:val="24"/>
          <w:szCs w:val="24"/>
        </w:rPr>
        <w:t>.</w:t>
      </w:r>
    </w:p>
    <w:p w14:paraId="6817E602" w14:textId="77777777" w:rsidR="006D0BB8" w:rsidRDefault="006D0BB8" w:rsidP="00FA42AD">
      <w:pPr>
        <w:pStyle w:val="Nvel3-R"/>
        <w:numPr>
          <w:ilvl w:val="2"/>
          <w:numId w:val="16"/>
        </w:numPr>
        <w:ind w:left="284" w:firstLine="0"/>
        <w:rPr>
          <w:i w:val="0"/>
          <w:color w:val="auto"/>
          <w:sz w:val="24"/>
          <w:szCs w:val="24"/>
        </w:rPr>
      </w:pPr>
      <w:r>
        <w:rPr>
          <w:i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77DFC8B8"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O contratado não tem direito subjetivo à prorrogação contratual.</w:t>
      </w:r>
    </w:p>
    <w:p w14:paraId="5F242D8F"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A prorrogação de contrato deverá ser promovida mediante celebração de termo aditivo.</w:t>
      </w:r>
    </w:p>
    <w:p w14:paraId="09F4A463"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95330DA" w14:textId="77777777" w:rsidR="006D0BB8" w:rsidRDefault="006D0BB8" w:rsidP="00FA42AD">
      <w:pPr>
        <w:pStyle w:val="Nivel01"/>
        <w:numPr>
          <w:ilvl w:val="0"/>
          <w:numId w:val="16"/>
        </w:numPr>
        <w:spacing w:beforeLines="0" w:afterLines="0"/>
        <w:rPr>
          <w:color w:val="FFFFFF" w:themeColor="background1"/>
        </w:rPr>
      </w:pPr>
      <w:r>
        <w:t>CLÁUSULA TERCEIRA – MODELOS DE EXECUÇÃO E GESTÃO CONTRATUAIS (</w:t>
      </w:r>
      <w:hyperlink r:id="rId61" w:anchor="art92" w:history="1">
        <w:r>
          <w:rPr>
            <w:rStyle w:val="Hyperlink"/>
          </w:rPr>
          <w:t>art. 92, IV, VII e XVIII)</w:t>
        </w:r>
      </w:hyperlink>
    </w:p>
    <w:p w14:paraId="5785C83A" w14:textId="77777777" w:rsidR="006D0BB8" w:rsidRDefault="006D0BB8" w:rsidP="00FA42AD">
      <w:pPr>
        <w:pStyle w:val="Nivel2"/>
        <w:numPr>
          <w:ilvl w:val="1"/>
          <w:numId w:val="16"/>
        </w:numPr>
        <w:ind w:left="0" w:firstLine="0"/>
        <w:rPr>
          <w:sz w:val="24"/>
          <w:szCs w:val="24"/>
        </w:rPr>
      </w:pPr>
      <w:r>
        <w:rPr>
          <w:sz w:val="24"/>
          <w:szCs w:val="24"/>
        </w:rPr>
        <w:t>O regime de execução contratual, os modelos de gestão e de execução, assim como os prazos e condições de conclusão, entrega, observação e recebimento do objeto constam no Termo de Referência, anexo a este Contrato.</w:t>
      </w:r>
    </w:p>
    <w:p w14:paraId="425F3947" w14:textId="77777777" w:rsidR="006D0BB8" w:rsidRDefault="006D0BB8" w:rsidP="00FA42AD">
      <w:pPr>
        <w:pStyle w:val="Nivel01"/>
        <w:numPr>
          <w:ilvl w:val="0"/>
          <w:numId w:val="16"/>
        </w:numPr>
        <w:spacing w:beforeLines="0" w:afterLines="0"/>
        <w:rPr>
          <w:color w:val="FFFFFF" w:themeColor="background1"/>
        </w:rPr>
      </w:pPr>
      <w:r>
        <w:t>CLÁUSULA QUARTA – SUBCONTRATAÇÃO</w:t>
      </w:r>
    </w:p>
    <w:p w14:paraId="5A253B53" w14:textId="77777777" w:rsidR="006D0BB8" w:rsidRDefault="006D0BB8" w:rsidP="00FA42AD">
      <w:pPr>
        <w:pStyle w:val="Nvel2-Red"/>
        <w:numPr>
          <w:ilvl w:val="1"/>
          <w:numId w:val="16"/>
        </w:numPr>
        <w:ind w:left="0" w:firstLine="0"/>
        <w:rPr>
          <w:sz w:val="24"/>
          <w:szCs w:val="24"/>
        </w:rPr>
      </w:pPr>
      <w:r>
        <w:rPr>
          <w:sz w:val="24"/>
          <w:szCs w:val="24"/>
        </w:rPr>
        <w:t>Não será admitida a subcontratação do objeto contratual.</w:t>
      </w:r>
    </w:p>
    <w:p w14:paraId="6161B385" w14:textId="77777777" w:rsidR="006D0BB8" w:rsidRDefault="006D0BB8" w:rsidP="00FA42AD">
      <w:pPr>
        <w:pStyle w:val="Nivel01"/>
        <w:numPr>
          <w:ilvl w:val="0"/>
          <w:numId w:val="16"/>
        </w:numPr>
        <w:spacing w:beforeLines="0" w:afterLines="0"/>
        <w:rPr>
          <w:color w:val="FFFFFF" w:themeColor="background1"/>
        </w:rPr>
      </w:pPr>
      <w:r>
        <w:t>CLÁUSULA QUINTA – PREÇO (</w:t>
      </w:r>
      <w:hyperlink r:id="rId62" w:anchor="art92" w:history="1">
        <w:r>
          <w:rPr>
            <w:rStyle w:val="Hyperlink"/>
          </w:rPr>
          <w:t>art. 92, V)</w:t>
        </w:r>
      </w:hyperlink>
    </w:p>
    <w:p w14:paraId="7C30E362" w14:textId="77777777" w:rsidR="006D0BB8" w:rsidRDefault="006D0BB8" w:rsidP="00FA42AD">
      <w:pPr>
        <w:pStyle w:val="Nvel2-Red"/>
        <w:numPr>
          <w:ilvl w:val="1"/>
          <w:numId w:val="16"/>
        </w:numPr>
        <w:ind w:left="0" w:firstLine="0"/>
        <w:rPr>
          <w:sz w:val="24"/>
          <w:szCs w:val="24"/>
        </w:rPr>
      </w:pPr>
      <w:r>
        <w:rPr>
          <w:sz w:val="24"/>
          <w:szCs w:val="24"/>
        </w:rPr>
        <w:t>O valor total da contratação é de R$.......... (.....)</w:t>
      </w:r>
    </w:p>
    <w:p w14:paraId="7A902048" w14:textId="77777777" w:rsidR="006D0BB8" w:rsidRDefault="006D0BB8" w:rsidP="00FA42AD">
      <w:pPr>
        <w:pStyle w:val="Nivel2"/>
        <w:numPr>
          <w:ilvl w:val="1"/>
          <w:numId w:val="16"/>
        </w:numPr>
        <w:ind w:left="0" w:firstLine="0"/>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3369C3" w14:textId="77777777" w:rsidR="006D0BB8" w:rsidRDefault="006D0BB8" w:rsidP="00FA42AD">
      <w:pPr>
        <w:pStyle w:val="Nvel2-Red"/>
        <w:numPr>
          <w:ilvl w:val="1"/>
          <w:numId w:val="16"/>
        </w:numPr>
        <w:ind w:left="0" w:firstLine="0"/>
        <w:rPr>
          <w:sz w:val="24"/>
          <w:szCs w:val="24"/>
        </w:rPr>
      </w:pPr>
      <w:r>
        <w:rPr>
          <w:sz w:val="24"/>
          <w:szCs w:val="24"/>
        </w:rPr>
        <w:t>O valor acima é meramente estimativo, de forma que os pagamentos devidos ao contratado dependerão dos quantitativos efetivamente fornecidos.</w:t>
      </w:r>
    </w:p>
    <w:p w14:paraId="7D6D1E33" w14:textId="77777777" w:rsidR="006D0BB8" w:rsidRDefault="006D0BB8" w:rsidP="00FA42AD">
      <w:pPr>
        <w:pStyle w:val="Nivel01"/>
        <w:numPr>
          <w:ilvl w:val="0"/>
          <w:numId w:val="16"/>
        </w:numPr>
        <w:spacing w:beforeLines="0" w:afterLines="0"/>
        <w:rPr>
          <w:color w:val="FFFFFF" w:themeColor="background1"/>
        </w:rPr>
      </w:pPr>
      <w:r>
        <w:lastRenderedPageBreak/>
        <w:t>CLÁUSULA SEXTA - PAGAMENTO (</w:t>
      </w:r>
      <w:hyperlink r:id="rId63" w:anchor="art92" w:history="1">
        <w:r>
          <w:rPr>
            <w:rStyle w:val="Hyperlink"/>
          </w:rPr>
          <w:t>art. 92, V e VI</w:t>
        </w:r>
      </w:hyperlink>
      <w:r>
        <w:t>)</w:t>
      </w:r>
    </w:p>
    <w:p w14:paraId="5E2C8BDA" w14:textId="77777777" w:rsidR="006D0BB8" w:rsidRPr="008A7184" w:rsidRDefault="006D0BB8" w:rsidP="00FA42AD">
      <w:pPr>
        <w:pStyle w:val="Nivel2"/>
        <w:numPr>
          <w:ilvl w:val="1"/>
          <w:numId w:val="16"/>
        </w:numPr>
        <w:ind w:left="0" w:firstLine="0"/>
        <w:rPr>
          <w:color w:val="auto"/>
          <w:sz w:val="24"/>
          <w:szCs w:val="24"/>
        </w:rPr>
      </w:pPr>
      <w:r w:rsidRPr="008A7184">
        <w:rPr>
          <w:color w:val="auto"/>
          <w:sz w:val="24"/>
          <w:szCs w:val="24"/>
        </w:rPr>
        <w:t xml:space="preserve">O prazo para pagamento </w:t>
      </w:r>
      <w:r w:rsidRPr="008A7184">
        <w:rPr>
          <w:color w:val="auto"/>
          <w:sz w:val="24"/>
          <w:szCs w:val="24"/>
          <w:lang w:eastAsia="en-US"/>
        </w:rPr>
        <w:t>ao contratado</w:t>
      </w:r>
      <w:r w:rsidRPr="008A7184">
        <w:rPr>
          <w:color w:val="auto"/>
          <w:sz w:val="24"/>
          <w:szCs w:val="24"/>
        </w:rPr>
        <w:t xml:space="preserve"> e demais condições a ele referentes encontram-se definidos no Termo de Referência, anexo a este Contrato.</w:t>
      </w:r>
    </w:p>
    <w:p w14:paraId="6DFE17D0" w14:textId="77777777" w:rsidR="006D0BB8" w:rsidRDefault="006D0BB8" w:rsidP="00FA42AD">
      <w:pPr>
        <w:pStyle w:val="Nivel01"/>
        <w:numPr>
          <w:ilvl w:val="0"/>
          <w:numId w:val="16"/>
        </w:numPr>
        <w:spacing w:beforeLines="0" w:afterLines="0"/>
        <w:rPr>
          <w:color w:val="FFFFFF" w:themeColor="background1"/>
        </w:rPr>
      </w:pPr>
      <w:r>
        <w:t>CLÁUSULA SÉTIMA - REAJUSTE (</w:t>
      </w:r>
      <w:hyperlink r:id="rId64" w:anchor="art92" w:history="1">
        <w:r>
          <w:rPr>
            <w:rStyle w:val="Hyperlink"/>
          </w:rPr>
          <w:t>art. 92, V)</w:t>
        </w:r>
      </w:hyperlink>
    </w:p>
    <w:p w14:paraId="47E47CCD" w14:textId="77777777" w:rsidR="006D0BB8" w:rsidRDefault="006D0BB8" w:rsidP="00FA42AD">
      <w:pPr>
        <w:pStyle w:val="Nivel2"/>
        <w:numPr>
          <w:ilvl w:val="1"/>
          <w:numId w:val="16"/>
        </w:numPr>
        <w:ind w:left="0" w:firstLine="0"/>
        <w:rPr>
          <w:sz w:val="24"/>
          <w:szCs w:val="24"/>
        </w:rPr>
      </w:pPr>
      <w:r>
        <w:rPr>
          <w:sz w:val="24"/>
          <w:szCs w:val="24"/>
        </w:rPr>
        <w:t xml:space="preserve">Durante a vigência do CONTRATO, os valores serão </w:t>
      </w:r>
      <w:r>
        <w:rPr>
          <w:b/>
          <w:sz w:val="24"/>
          <w:szCs w:val="24"/>
        </w:rPr>
        <w:t>fixos e irreajustáveis</w:t>
      </w:r>
      <w:r>
        <w:rPr>
          <w:sz w:val="24"/>
          <w:szCs w:val="24"/>
        </w:rPr>
        <w:t xml:space="preserve">, </w:t>
      </w:r>
      <w:r>
        <w:rPr>
          <w:b/>
          <w:sz w:val="24"/>
          <w:szCs w:val="24"/>
          <w:u w:val="single"/>
        </w:rPr>
        <w:t>exceto</w:t>
      </w:r>
      <w:r>
        <w:rPr>
          <w:sz w:val="24"/>
          <w:szCs w:val="24"/>
        </w:rPr>
        <w:t xml:space="preserve"> nas hipóteses, devidamente comprovadas, de ocorrência de situação prevista na </w:t>
      </w:r>
      <w:r>
        <w:rPr>
          <w:b/>
          <w:color w:val="FF0000"/>
          <w:sz w:val="24"/>
          <w:szCs w:val="24"/>
        </w:rPr>
        <w:t>alínea “d” do inciso II do art. 124 da Lei Federal nº 14.133, de 2021</w:t>
      </w:r>
      <w:r>
        <w:rPr>
          <w:sz w:val="24"/>
          <w:szCs w:val="24"/>
        </w:rPr>
        <w:t xml:space="preserve"> ou de redução dos valores praticados no mercado.</w:t>
      </w:r>
    </w:p>
    <w:p w14:paraId="2394903A" w14:textId="77777777" w:rsidR="006D0BB8" w:rsidRDefault="006D0BB8" w:rsidP="00FA42AD">
      <w:pPr>
        <w:pStyle w:val="Nivel2"/>
        <w:numPr>
          <w:ilvl w:val="1"/>
          <w:numId w:val="16"/>
        </w:numPr>
        <w:ind w:left="0" w:firstLine="0"/>
        <w:rPr>
          <w:sz w:val="24"/>
          <w:szCs w:val="24"/>
        </w:rPr>
      </w:pPr>
      <w:r>
        <w:rPr>
          <w:sz w:val="24"/>
          <w:szCs w:val="24"/>
        </w:rPr>
        <w:t>No critério de reajuste poderá ser utilizado: índices de variação de preços como o Índice de Preços ao Consumidor (</w:t>
      </w:r>
      <w:r>
        <w:rPr>
          <w:b/>
          <w:sz w:val="24"/>
          <w:szCs w:val="24"/>
        </w:rPr>
        <w:t>IPC</w:t>
      </w:r>
      <w:r>
        <w:rPr>
          <w:sz w:val="24"/>
          <w:szCs w:val="24"/>
        </w:rPr>
        <w:t>), Índice Geral de Preços do Mercado (</w:t>
      </w:r>
      <w:r>
        <w:rPr>
          <w:b/>
          <w:sz w:val="24"/>
          <w:szCs w:val="24"/>
        </w:rPr>
        <w:t>IGP-M</w:t>
      </w:r>
      <w:r>
        <w:rPr>
          <w:sz w:val="24"/>
          <w:szCs w:val="24"/>
        </w:rPr>
        <w:t>) ou outro mecanismo de recomposição dos preços pactuados.</w:t>
      </w:r>
    </w:p>
    <w:p w14:paraId="156DCD0D" w14:textId="77777777" w:rsidR="006D0BB8" w:rsidRDefault="006D0BB8" w:rsidP="00FA42AD">
      <w:pPr>
        <w:pStyle w:val="Nivel2"/>
        <w:numPr>
          <w:ilvl w:val="1"/>
          <w:numId w:val="16"/>
        </w:numPr>
        <w:ind w:left="0" w:firstLine="0"/>
        <w:rPr>
          <w:sz w:val="24"/>
          <w:szCs w:val="24"/>
        </w:rPr>
      </w:pPr>
      <w:r>
        <w:rPr>
          <w:sz w:val="24"/>
          <w:szCs w:val="24"/>
        </w:rPr>
        <w:t xml:space="preserve">Mesmo comprovada a ocorrência de situação prevista na </w:t>
      </w:r>
      <w:r>
        <w:rPr>
          <w:b/>
          <w:color w:val="FF0000"/>
          <w:sz w:val="24"/>
          <w:szCs w:val="24"/>
        </w:rPr>
        <w:t>alínea “d” do inciso II do art. 124 da Lei Federal nº 14.133, de 2021</w:t>
      </w:r>
      <w:r>
        <w:rPr>
          <w:sz w:val="24"/>
          <w:szCs w:val="24"/>
        </w:rPr>
        <w:t xml:space="preserve"> se a Administração julgar conveniente poderá</w:t>
      </w:r>
      <w:r>
        <w:rPr>
          <w:b/>
          <w:sz w:val="24"/>
          <w:szCs w:val="24"/>
        </w:rPr>
        <w:t xml:space="preserve"> optar por cancelar</w:t>
      </w:r>
      <w:r>
        <w:rPr>
          <w:sz w:val="24"/>
          <w:szCs w:val="24"/>
        </w:rPr>
        <w:t xml:space="preserve"> a CONTRATO e iniciar outro processo licitatório;</w:t>
      </w:r>
    </w:p>
    <w:p w14:paraId="3060263E" w14:textId="77777777" w:rsidR="006D0BB8" w:rsidRDefault="006D0BB8" w:rsidP="00FA42AD">
      <w:pPr>
        <w:pStyle w:val="Nivel2"/>
        <w:numPr>
          <w:ilvl w:val="1"/>
          <w:numId w:val="16"/>
        </w:numPr>
        <w:ind w:left="0" w:firstLine="0"/>
        <w:rPr>
          <w:sz w:val="24"/>
          <w:szCs w:val="24"/>
        </w:rPr>
      </w:pPr>
      <w:r>
        <w:rPr>
          <w:sz w:val="24"/>
          <w:szCs w:val="24"/>
        </w:rPr>
        <w:t xml:space="preserve">Quando o valor constante no CONTRATO, por motivo superveniente, tornar-se superior ou inferior ao valor praticado no mercado, o Órgão Gerenciador deverá convocar o fornecedor visando a </w:t>
      </w:r>
      <w:r>
        <w:rPr>
          <w:b/>
          <w:sz w:val="24"/>
          <w:szCs w:val="24"/>
        </w:rPr>
        <w:t>negociação para adequação ao praticado pelo mercado</w:t>
      </w:r>
      <w:r>
        <w:rPr>
          <w:sz w:val="24"/>
          <w:szCs w:val="24"/>
        </w:rPr>
        <w:t>. Frustrada a negociação, o fornecedor será liberado do compromisso assumido, e convocado(s) outro(s) fornecedor (es) na ordem de classificação instituída na fase de lances do Certame;</w:t>
      </w:r>
    </w:p>
    <w:p w14:paraId="73A7ED0A" w14:textId="77777777" w:rsidR="006D0BB8" w:rsidRDefault="006D0BB8" w:rsidP="00FA42AD">
      <w:pPr>
        <w:pStyle w:val="Nivel2"/>
        <w:numPr>
          <w:ilvl w:val="1"/>
          <w:numId w:val="16"/>
        </w:numPr>
        <w:ind w:left="0" w:firstLine="0"/>
        <w:rPr>
          <w:sz w:val="24"/>
          <w:szCs w:val="24"/>
        </w:rPr>
      </w:pPr>
      <w:r>
        <w:rPr>
          <w:sz w:val="24"/>
          <w:szCs w:val="24"/>
        </w:rPr>
        <w:t xml:space="preserve">O(s) fornecedor (es) fica(m) obrigado(s) a comunicar (em) a </w:t>
      </w:r>
      <w:r>
        <w:rPr>
          <w:b/>
          <w:sz w:val="24"/>
          <w:szCs w:val="24"/>
        </w:rPr>
        <w:t>variação de preços</w:t>
      </w:r>
      <w:r>
        <w:rPr>
          <w:sz w:val="24"/>
          <w:szCs w:val="24"/>
        </w:rPr>
        <w:t xml:space="preserve"> quando este se posicionar abaixo do preço de mercado;</w:t>
      </w:r>
    </w:p>
    <w:p w14:paraId="0C3D94A5" w14:textId="77777777" w:rsidR="006D0BB8" w:rsidRDefault="006D0BB8" w:rsidP="00FA42AD">
      <w:pPr>
        <w:pStyle w:val="Nivel2"/>
        <w:numPr>
          <w:ilvl w:val="1"/>
          <w:numId w:val="16"/>
        </w:numPr>
        <w:ind w:left="0" w:firstLine="0"/>
        <w:rPr>
          <w:sz w:val="24"/>
          <w:szCs w:val="24"/>
        </w:rPr>
      </w:pPr>
      <w:r>
        <w:rPr>
          <w:sz w:val="24"/>
          <w:szCs w:val="24"/>
        </w:rPr>
        <w:t xml:space="preserve">Quando o(s) </w:t>
      </w:r>
      <w:r>
        <w:rPr>
          <w:b/>
          <w:sz w:val="24"/>
          <w:szCs w:val="24"/>
        </w:rPr>
        <w:t>valor (es) de mercado tornar-se superior (es) ao(s) valor (es) do(s) lance(s) vencedor (es) da licitação</w:t>
      </w:r>
      <w:r>
        <w:rPr>
          <w:sz w:val="24"/>
          <w:szCs w:val="24"/>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14:paraId="317C22BB" w14:textId="77777777" w:rsidR="006D0BB8" w:rsidRDefault="006D0BB8" w:rsidP="00FA42AD">
      <w:pPr>
        <w:pStyle w:val="Nivel2"/>
        <w:numPr>
          <w:ilvl w:val="1"/>
          <w:numId w:val="16"/>
        </w:numPr>
        <w:ind w:left="0" w:firstLine="0"/>
        <w:rPr>
          <w:sz w:val="24"/>
          <w:szCs w:val="24"/>
        </w:rPr>
      </w:pPr>
      <w:r>
        <w:rPr>
          <w:b/>
          <w:sz w:val="24"/>
          <w:szCs w:val="24"/>
        </w:rPr>
        <w:t>Não havendo êxito nas negociações</w:t>
      </w:r>
      <w:r>
        <w:rPr>
          <w:sz w:val="24"/>
          <w:szCs w:val="24"/>
        </w:rPr>
        <w:t xml:space="preserve">, o Órgão Gerenciador procederá à </w:t>
      </w:r>
      <w:r>
        <w:rPr>
          <w:b/>
          <w:sz w:val="24"/>
          <w:szCs w:val="24"/>
        </w:rPr>
        <w:t xml:space="preserve">REVOGAÇÃO </w:t>
      </w:r>
      <w:r>
        <w:rPr>
          <w:sz w:val="24"/>
          <w:szCs w:val="24"/>
        </w:rPr>
        <w:t>do item do CONTRATO e adotará as medidas para obter contratação mais vantajosa;</w:t>
      </w:r>
    </w:p>
    <w:p w14:paraId="024D40E5" w14:textId="77777777" w:rsidR="006D0BB8" w:rsidRDefault="006D0BB8" w:rsidP="00FA42AD">
      <w:pPr>
        <w:pStyle w:val="Nivel3"/>
        <w:numPr>
          <w:ilvl w:val="2"/>
          <w:numId w:val="16"/>
        </w:numPr>
        <w:ind w:left="426"/>
        <w:rPr>
          <w:sz w:val="24"/>
          <w:szCs w:val="24"/>
        </w:rPr>
      </w:pPr>
      <w:r>
        <w:rPr>
          <w:b/>
          <w:sz w:val="24"/>
          <w:szCs w:val="24"/>
        </w:rPr>
        <w:t>O(s) valor (es) revisado(s) será(</w:t>
      </w:r>
      <w:proofErr w:type="spellStart"/>
      <w:r>
        <w:rPr>
          <w:b/>
          <w:sz w:val="24"/>
          <w:szCs w:val="24"/>
        </w:rPr>
        <w:t>ão</w:t>
      </w:r>
      <w:proofErr w:type="spellEnd"/>
      <w:r>
        <w:rPr>
          <w:b/>
          <w:sz w:val="24"/>
          <w:szCs w:val="24"/>
        </w:rPr>
        <w:t>) publicado(s)</w:t>
      </w:r>
      <w:r>
        <w:rPr>
          <w:sz w:val="24"/>
          <w:szCs w:val="24"/>
        </w:rPr>
        <w:t xml:space="preserve"> no Informativo Oficial do Município de Rio das Flores.</w:t>
      </w:r>
    </w:p>
    <w:p w14:paraId="68BF4650" w14:textId="530B570A" w:rsidR="006D0BB8" w:rsidRDefault="006D0BB8" w:rsidP="00FA42AD">
      <w:pPr>
        <w:pStyle w:val="Nivel01"/>
        <w:numPr>
          <w:ilvl w:val="0"/>
          <w:numId w:val="16"/>
        </w:numPr>
        <w:spacing w:beforeLines="0" w:afterLines="0"/>
        <w:rPr>
          <w:color w:val="FFFFFF" w:themeColor="background1"/>
        </w:rPr>
      </w:pPr>
      <w:r>
        <w:t>CLÁUSULA OITAVA - OBRIGAÇÕES D</w:t>
      </w:r>
      <w:r w:rsidR="00A96463">
        <w:t>A</w:t>
      </w:r>
      <w:r>
        <w:t xml:space="preserve"> </w:t>
      </w:r>
      <w:r w:rsidR="00383E81">
        <w:t>CONTRATANTE</w:t>
      </w:r>
      <w:r>
        <w:t xml:space="preserve"> (</w:t>
      </w:r>
      <w:hyperlink r:id="rId65" w:anchor="art92" w:history="1">
        <w:r>
          <w:rPr>
            <w:rStyle w:val="Hyperlink"/>
          </w:rPr>
          <w:t>art. 92, X, XI e XIV</w:t>
        </w:r>
      </w:hyperlink>
      <w:r>
        <w:t>)</w:t>
      </w:r>
    </w:p>
    <w:p w14:paraId="0CF962F4" w14:textId="63F629A8" w:rsidR="006D0BB8" w:rsidRDefault="006D0BB8" w:rsidP="00FA42AD">
      <w:pPr>
        <w:pStyle w:val="Nivel2"/>
        <w:numPr>
          <w:ilvl w:val="1"/>
          <w:numId w:val="16"/>
        </w:numPr>
        <w:ind w:left="0" w:firstLine="0"/>
        <w:rPr>
          <w:b/>
          <w:bCs/>
          <w:sz w:val="24"/>
          <w:szCs w:val="24"/>
        </w:rPr>
      </w:pPr>
      <w:r>
        <w:rPr>
          <w:sz w:val="24"/>
          <w:szCs w:val="24"/>
        </w:rPr>
        <w:t>São obrigações d</w:t>
      </w:r>
      <w:r w:rsidR="00A96463">
        <w:rPr>
          <w:sz w:val="24"/>
          <w:szCs w:val="24"/>
        </w:rPr>
        <w:t xml:space="preserve">a </w:t>
      </w:r>
      <w:r w:rsidR="00383E81">
        <w:rPr>
          <w:sz w:val="24"/>
          <w:szCs w:val="24"/>
        </w:rPr>
        <w:t>Contratante</w:t>
      </w:r>
      <w:r w:rsidR="00A96463">
        <w:rPr>
          <w:sz w:val="24"/>
          <w:szCs w:val="24"/>
        </w:rPr>
        <w:t>:</w:t>
      </w:r>
    </w:p>
    <w:p w14:paraId="5655E6BB" w14:textId="77777777" w:rsidR="006D0BB8" w:rsidRDefault="006D0BB8" w:rsidP="00FA42AD">
      <w:pPr>
        <w:pStyle w:val="Nivel2"/>
        <w:numPr>
          <w:ilvl w:val="1"/>
          <w:numId w:val="16"/>
        </w:numPr>
        <w:ind w:left="0" w:firstLine="0"/>
        <w:rPr>
          <w:sz w:val="24"/>
          <w:szCs w:val="24"/>
        </w:rPr>
      </w:pPr>
      <w:r>
        <w:rPr>
          <w:sz w:val="24"/>
          <w:szCs w:val="24"/>
        </w:rPr>
        <w:lastRenderedPageBreak/>
        <w:t>Exigir o cumprimento de todas as obrigações assumidas pelo Contratado, de acordo com o contrato e seus anexos;</w:t>
      </w:r>
    </w:p>
    <w:p w14:paraId="388187B3" w14:textId="77777777" w:rsidR="006D0BB8" w:rsidRDefault="006D0BB8" w:rsidP="00FA42AD">
      <w:pPr>
        <w:pStyle w:val="Nivel2"/>
        <w:numPr>
          <w:ilvl w:val="1"/>
          <w:numId w:val="16"/>
        </w:numPr>
        <w:ind w:left="0" w:firstLine="0"/>
        <w:rPr>
          <w:sz w:val="24"/>
          <w:szCs w:val="24"/>
        </w:rPr>
      </w:pPr>
      <w:r>
        <w:rPr>
          <w:sz w:val="24"/>
          <w:szCs w:val="24"/>
        </w:rPr>
        <w:t>Receber o objeto no prazo e condições estabelecidas no Termo de Referência;</w:t>
      </w:r>
    </w:p>
    <w:p w14:paraId="5C3FA9DA" w14:textId="77777777" w:rsidR="006D0BB8" w:rsidRDefault="006D0BB8" w:rsidP="00FA42AD">
      <w:pPr>
        <w:pStyle w:val="Nivel2"/>
        <w:numPr>
          <w:ilvl w:val="1"/>
          <w:numId w:val="16"/>
        </w:numPr>
        <w:ind w:left="0" w:firstLine="0"/>
        <w:rPr>
          <w:sz w:val="24"/>
          <w:szCs w:val="24"/>
        </w:rPr>
      </w:pPr>
      <w:r>
        <w:rPr>
          <w:sz w:val="24"/>
          <w:szCs w:val="24"/>
        </w:rPr>
        <w:t>Notificar o Contratado, por escrito, sobre vícios, defeitos ou incorreções verificadas no objeto fornecido, para que seja por ele substituído, reparado ou corrigido, no total ou em parte, às suas expensas;</w:t>
      </w:r>
    </w:p>
    <w:p w14:paraId="11640982" w14:textId="77777777" w:rsidR="006D0BB8" w:rsidRDefault="006D0BB8" w:rsidP="00FA42AD">
      <w:pPr>
        <w:pStyle w:val="Nivel2"/>
        <w:numPr>
          <w:ilvl w:val="1"/>
          <w:numId w:val="16"/>
        </w:numPr>
        <w:ind w:left="0" w:firstLine="0"/>
        <w:rPr>
          <w:sz w:val="24"/>
          <w:szCs w:val="24"/>
        </w:rPr>
      </w:pPr>
      <w:r>
        <w:rPr>
          <w:sz w:val="24"/>
          <w:szCs w:val="24"/>
        </w:rPr>
        <w:t>Acompanhar e fiscalizar a execução do contrato e o cumprimento das obrigações pelo Contratado;</w:t>
      </w:r>
    </w:p>
    <w:p w14:paraId="45CD76A0" w14:textId="77777777" w:rsidR="006D0BB8" w:rsidRDefault="006D0BB8" w:rsidP="00FA42AD">
      <w:pPr>
        <w:pStyle w:val="Nivel2"/>
        <w:numPr>
          <w:ilvl w:val="1"/>
          <w:numId w:val="16"/>
        </w:numPr>
        <w:ind w:left="0" w:firstLine="0"/>
        <w:rPr>
          <w:sz w:val="24"/>
          <w:szCs w:val="24"/>
        </w:rPr>
      </w:pPr>
      <w:r>
        <w:rPr>
          <w:sz w:val="24"/>
          <w:szCs w:val="24"/>
        </w:rPr>
        <w:t>Efetuar o pagamento ao Contratado do valor correspondente ao fornecimento do objeto, no prazo, forma e condições estabelecidos no presente Contrato e no Termo de Referência.</w:t>
      </w:r>
    </w:p>
    <w:p w14:paraId="764CAD04" w14:textId="77777777" w:rsidR="006D0BB8" w:rsidRDefault="006D0BB8" w:rsidP="00FA42AD">
      <w:pPr>
        <w:pStyle w:val="Nivel2"/>
        <w:numPr>
          <w:ilvl w:val="1"/>
          <w:numId w:val="16"/>
        </w:numPr>
        <w:ind w:left="0" w:firstLine="0"/>
        <w:rPr>
          <w:sz w:val="24"/>
          <w:szCs w:val="24"/>
        </w:rPr>
      </w:pPr>
      <w:r>
        <w:rPr>
          <w:sz w:val="24"/>
          <w:szCs w:val="24"/>
        </w:rPr>
        <w:t xml:space="preserve">Aplicar ao Contratado as sanções previstas na lei e neste Contrato; </w:t>
      </w:r>
    </w:p>
    <w:p w14:paraId="76966AEF" w14:textId="77777777" w:rsidR="006D0BB8" w:rsidRDefault="006D0BB8" w:rsidP="00FA42AD">
      <w:pPr>
        <w:pStyle w:val="Nivel2"/>
        <w:numPr>
          <w:ilvl w:val="1"/>
          <w:numId w:val="16"/>
        </w:numPr>
        <w:ind w:left="0" w:firstLine="0"/>
        <w:rPr>
          <w:sz w:val="24"/>
          <w:szCs w:val="24"/>
        </w:rPr>
      </w:pPr>
      <w:r>
        <w:rPr>
          <w:sz w:val="24"/>
          <w:szCs w:val="24"/>
        </w:rPr>
        <w:t>Cientificar o órgão de representação judicial da Advocacia-Geral da União para adoção das medidas cabíveis quando do descumprimento de obrigações pelo Contratado;</w:t>
      </w:r>
    </w:p>
    <w:p w14:paraId="03915607" w14:textId="77777777" w:rsidR="006D0BB8" w:rsidRDefault="006D0BB8" w:rsidP="00FA42AD">
      <w:pPr>
        <w:pStyle w:val="Nivel2"/>
        <w:numPr>
          <w:ilvl w:val="1"/>
          <w:numId w:val="16"/>
        </w:numPr>
        <w:ind w:left="0" w:firstLine="0"/>
        <w:rPr>
          <w:sz w:val="24"/>
          <w:szCs w:val="24"/>
        </w:rPr>
      </w:pPr>
      <w:r>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99E001D" w14:textId="77777777" w:rsidR="006D0BB8" w:rsidRDefault="006D0BB8" w:rsidP="00FA42AD">
      <w:pPr>
        <w:pStyle w:val="Nivel2"/>
        <w:numPr>
          <w:ilvl w:val="1"/>
          <w:numId w:val="16"/>
        </w:numPr>
        <w:ind w:left="0" w:firstLine="0"/>
        <w:rPr>
          <w:b/>
          <w:bCs/>
          <w:sz w:val="24"/>
          <w:szCs w:val="24"/>
        </w:rPr>
      </w:pPr>
      <w:r>
        <w:rPr>
          <w:sz w:val="24"/>
          <w:szCs w:val="24"/>
        </w:rPr>
        <w:t xml:space="preserve"> A Administração terá o prazo de</w:t>
      </w:r>
      <w:r>
        <w:rPr>
          <w:i/>
          <w:iCs/>
          <w:color w:val="FF0000"/>
          <w:sz w:val="24"/>
          <w:szCs w:val="24"/>
        </w:rPr>
        <w:t xml:space="preserve"> </w:t>
      </w:r>
      <w:r w:rsidRPr="006C6906">
        <w:rPr>
          <w:b/>
          <w:iCs/>
          <w:color w:val="auto"/>
          <w:sz w:val="24"/>
          <w:szCs w:val="24"/>
        </w:rPr>
        <w:t>30 (trinta) dias</w:t>
      </w:r>
      <w:r>
        <w:rPr>
          <w:sz w:val="24"/>
          <w:szCs w:val="24"/>
        </w:rPr>
        <w:t xml:space="preserve">, a contar da data do protocolo do requerimento para decidir, admitida a prorrogação motivada, por igual período. </w:t>
      </w:r>
    </w:p>
    <w:p w14:paraId="3D7753DE" w14:textId="77777777" w:rsidR="006D0BB8" w:rsidRDefault="006D0BB8" w:rsidP="00FA42AD">
      <w:pPr>
        <w:pStyle w:val="Nivel2"/>
        <w:numPr>
          <w:ilvl w:val="1"/>
          <w:numId w:val="16"/>
        </w:numPr>
        <w:ind w:left="0" w:firstLine="0"/>
        <w:rPr>
          <w:color w:val="FF0000"/>
          <w:sz w:val="24"/>
          <w:szCs w:val="24"/>
        </w:rPr>
      </w:pPr>
      <w:r>
        <w:rPr>
          <w:sz w:val="24"/>
          <w:szCs w:val="24"/>
        </w:rPr>
        <w:t xml:space="preserve">Responder eventuais pedidos de reestabelecimento do equilíbrio econômico-financeiro feitos pelo contratado no prazo máximo de </w:t>
      </w:r>
      <w:r w:rsidRPr="006C6906">
        <w:rPr>
          <w:b/>
          <w:sz w:val="24"/>
          <w:szCs w:val="24"/>
        </w:rPr>
        <w:t>30 (trinta) dias</w:t>
      </w:r>
      <w:r>
        <w:rPr>
          <w:color w:val="FF0000"/>
          <w:sz w:val="24"/>
          <w:szCs w:val="24"/>
        </w:rPr>
        <w:t>.</w:t>
      </w:r>
    </w:p>
    <w:p w14:paraId="25D944E4" w14:textId="77777777" w:rsidR="006D0BB8" w:rsidRDefault="006D0BB8" w:rsidP="00FA42AD">
      <w:pPr>
        <w:pStyle w:val="Nvel2-Red"/>
        <w:numPr>
          <w:ilvl w:val="1"/>
          <w:numId w:val="16"/>
        </w:numPr>
        <w:ind w:left="0" w:firstLine="0"/>
        <w:rPr>
          <w:sz w:val="24"/>
          <w:szCs w:val="24"/>
        </w:rPr>
      </w:pPr>
      <w:r>
        <w:rPr>
          <w:sz w:val="24"/>
          <w:szCs w:val="24"/>
        </w:rPr>
        <w:t>Notificar os emitentes das garantias quanto ao início de processo administrativo para apuração de descumprimento de cláusulas contratuais.</w:t>
      </w:r>
    </w:p>
    <w:p w14:paraId="1B349F1F" w14:textId="77777777" w:rsidR="006D0BB8" w:rsidRDefault="006D0BB8" w:rsidP="00FA42AD">
      <w:pPr>
        <w:pStyle w:val="Nivel2"/>
        <w:numPr>
          <w:ilvl w:val="1"/>
          <w:numId w:val="16"/>
        </w:numPr>
        <w:ind w:left="0" w:firstLine="0"/>
        <w:rPr>
          <w:sz w:val="24"/>
          <w:szCs w:val="24"/>
        </w:rPr>
      </w:pPr>
      <w:r>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CC915E5" w14:textId="77777777" w:rsidR="006D0BB8" w:rsidRDefault="006D0BB8" w:rsidP="00FA42AD">
      <w:pPr>
        <w:pStyle w:val="Nivel01"/>
        <w:numPr>
          <w:ilvl w:val="0"/>
          <w:numId w:val="16"/>
        </w:numPr>
        <w:spacing w:beforeLines="0" w:afterLines="0"/>
        <w:rPr>
          <w:color w:val="FFFFFF" w:themeColor="background1"/>
        </w:rPr>
      </w:pPr>
      <w:r>
        <w:t>CLÁUSULA NONA - OBRIGAÇÕES DO CONTRATADO (</w:t>
      </w:r>
      <w:hyperlink r:id="rId66" w:anchor="art92" w:history="1">
        <w:r>
          <w:rPr>
            <w:rStyle w:val="Hyperlink"/>
          </w:rPr>
          <w:t>art. 92, XIV, XVI e XVII)</w:t>
        </w:r>
      </w:hyperlink>
    </w:p>
    <w:p w14:paraId="5959BD6B" w14:textId="77777777" w:rsidR="006D0BB8" w:rsidRDefault="006D0BB8" w:rsidP="00FA42AD">
      <w:pPr>
        <w:pStyle w:val="Nivel2"/>
        <w:numPr>
          <w:ilvl w:val="1"/>
          <w:numId w:val="16"/>
        </w:numPr>
        <w:ind w:left="0" w:firstLine="0"/>
        <w:rPr>
          <w:sz w:val="24"/>
          <w:szCs w:val="24"/>
        </w:rPr>
      </w:pPr>
      <w:r>
        <w:rPr>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2C499CB" w14:textId="77777777" w:rsidR="006D0BB8" w:rsidRDefault="006D0BB8" w:rsidP="00FA42AD">
      <w:pPr>
        <w:pStyle w:val="Nvel2-Red"/>
        <w:numPr>
          <w:ilvl w:val="1"/>
          <w:numId w:val="16"/>
        </w:numPr>
        <w:ind w:left="0" w:firstLine="0"/>
        <w:rPr>
          <w:i w:val="0"/>
          <w:sz w:val="24"/>
          <w:szCs w:val="24"/>
        </w:rPr>
      </w:pPr>
      <w:r>
        <w:rPr>
          <w:i w:val="0"/>
          <w:sz w:val="24"/>
          <w:szCs w:val="24"/>
        </w:rPr>
        <w:t>Entregar o objeto acompanhado do manual do usuário, com uma versão em português, e da relação da rede de assistência técnica autorizada;</w:t>
      </w:r>
    </w:p>
    <w:p w14:paraId="2B4CFE7A" w14:textId="77777777" w:rsidR="006D0BB8" w:rsidRDefault="006D0BB8" w:rsidP="00FA42AD">
      <w:pPr>
        <w:pStyle w:val="Nivel2"/>
        <w:numPr>
          <w:ilvl w:val="1"/>
          <w:numId w:val="16"/>
        </w:numPr>
        <w:ind w:left="0" w:firstLine="0"/>
        <w:rPr>
          <w:color w:val="000000" w:themeColor="text1"/>
          <w:sz w:val="24"/>
          <w:szCs w:val="24"/>
        </w:rPr>
      </w:pPr>
      <w:r>
        <w:rPr>
          <w:sz w:val="24"/>
          <w:szCs w:val="24"/>
        </w:rPr>
        <w:lastRenderedPageBreak/>
        <w:t>Responsabilizar-se pelos vícios e danos decorrentes do objeto, de acordo com o Código de Defesa do Consumidor (</w:t>
      </w:r>
      <w:hyperlink r:id="rId67">
        <w:r>
          <w:rPr>
            <w:rStyle w:val="Hyperlink"/>
            <w:sz w:val="24"/>
            <w:szCs w:val="24"/>
          </w:rPr>
          <w:t>Lei nº 8.078, de 1990</w:t>
        </w:r>
      </w:hyperlink>
      <w:r>
        <w:rPr>
          <w:sz w:val="24"/>
          <w:szCs w:val="24"/>
        </w:rPr>
        <w:t>);</w:t>
      </w:r>
    </w:p>
    <w:p w14:paraId="43CB6038" w14:textId="77777777" w:rsidR="006D0BB8" w:rsidRDefault="006D0BB8" w:rsidP="00FA42AD">
      <w:pPr>
        <w:pStyle w:val="Nivel2"/>
        <w:numPr>
          <w:ilvl w:val="1"/>
          <w:numId w:val="16"/>
        </w:numPr>
        <w:ind w:left="0" w:firstLine="0"/>
        <w:rPr>
          <w:sz w:val="24"/>
          <w:szCs w:val="24"/>
        </w:rPr>
      </w:pPr>
      <w:r>
        <w:rPr>
          <w:sz w:val="24"/>
          <w:szCs w:val="24"/>
        </w:rPr>
        <w:t>Comunicar ao contratante, no prazo máximo de 24 (vinte e quatro) horas que antecede a data da entrega, os motivos que impossibilitem o cumprimento do prazo previsto, com a devida comprovação;</w:t>
      </w:r>
    </w:p>
    <w:p w14:paraId="6C370C46" w14:textId="77777777" w:rsidR="006D0BB8" w:rsidRDefault="006D0BB8" w:rsidP="00FA42AD">
      <w:pPr>
        <w:pStyle w:val="Nivel2"/>
        <w:numPr>
          <w:ilvl w:val="1"/>
          <w:numId w:val="16"/>
        </w:numPr>
        <w:ind w:left="0" w:firstLine="0"/>
        <w:rPr>
          <w:color w:val="000000" w:themeColor="text1"/>
          <w:sz w:val="24"/>
          <w:szCs w:val="24"/>
        </w:rPr>
      </w:pPr>
      <w:r>
        <w:rPr>
          <w:color w:val="000000" w:themeColor="text1"/>
          <w:sz w:val="24"/>
          <w:szCs w:val="24"/>
        </w:rPr>
        <w:t xml:space="preserve">Atender </w:t>
      </w:r>
      <w:r>
        <w:rPr>
          <w:sz w:val="24"/>
          <w:szCs w:val="24"/>
        </w:rPr>
        <w:t>às</w:t>
      </w:r>
      <w:r>
        <w:rPr>
          <w:color w:val="000000" w:themeColor="text1"/>
          <w:sz w:val="24"/>
          <w:szCs w:val="24"/>
        </w:rPr>
        <w:t xml:space="preserve"> determinações regulares emitidas pelo fiscal ou gestor do contrato ou autoridade superior (</w:t>
      </w:r>
      <w:hyperlink r:id="rId68" w:anchor="art137" w:history="1">
        <w:r>
          <w:rPr>
            <w:rStyle w:val="Hyperlink"/>
            <w:sz w:val="24"/>
            <w:szCs w:val="24"/>
          </w:rPr>
          <w:t>art. 137, II, da Lei n.º 14.133, de 2021</w:t>
        </w:r>
      </w:hyperlink>
      <w:r>
        <w:rPr>
          <w:color w:val="000000" w:themeColor="text1"/>
          <w:sz w:val="24"/>
          <w:szCs w:val="24"/>
        </w:rPr>
        <w:t xml:space="preserve">) e </w:t>
      </w:r>
      <w:r>
        <w:rPr>
          <w:sz w:val="24"/>
          <w:szCs w:val="24"/>
        </w:rPr>
        <w:t>prestar todo esclarecimento ou informação por eles solicitados</w:t>
      </w:r>
      <w:r>
        <w:rPr>
          <w:color w:val="000000" w:themeColor="text1"/>
          <w:sz w:val="24"/>
          <w:szCs w:val="24"/>
        </w:rPr>
        <w:t>;</w:t>
      </w:r>
    </w:p>
    <w:p w14:paraId="16DEC1A8" w14:textId="77777777" w:rsidR="006D0BB8" w:rsidRDefault="006D0BB8" w:rsidP="00FA42AD">
      <w:pPr>
        <w:pStyle w:val="Nivel2"/>
        <w:numPr>
          <w:ilvl w:val="1"/>
          <w:numId w:val="16"/>
        </w:numPr>
        <w:ind w:left="0" w:firstLine="0"/>
        <w:rPr>
          <w:sz w:val="24"/>
          <w:szCs w:val="24"/>
        </w:rPr>
      </w:pPr>
      <w:r>
        <w:rPr>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AB816FB" w14:textId="77777777" w:rsidR="006D0BB8" w:rsidRDefault="006D0BB8" w:rsidP="00FA42AD">
      <w:pPr>
        <w:pStyle w:val="Nivel2"/>
        <w:numPr>
          <w:ilvl w:val="1"/>
          <w:numId w:val="16"/>
        </w:numPr>
        <w:ind w:left="0" w:firstLine="0"/>
        <w:rPr>
          <w:sz w:val="24"/>
          <w:szCs w:val="24"/>
        </w:rPr>
      </w:pPr>
      <w:r>
        <w:rPr>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5689EF" w14:textId="77777777" w:rsidR="006D0BB8" w:rsidRDefault="006D0BB8" w:rsidP="00FA42AD">
      <w:pPr>
        <w:pStyle w:val="Nivel2"/>
        <w:numPr>
          <w:ilvl w:val="1"/>
          <w:numId w:val="16"/>
        </w:numPr>
        <w:ind w:left="0" w:firstLine="0"/>
        <w:rPr>
          <w:sz w:val="24"/>
          <w:szCs w:val="24"/>
        </w:rPr>
      </w:pPr>
      <w:r>
        <w:rPr>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9F634EC" w14:textId="77777777" w:rsidR="006D0BB8" w:rsidRDefault="006D0BB8" w:rsidP="00FA42AD">
      <w:pPr>
        <w:pStyle w:val="Nivel2"/>
        <w:numPr>
          <w:ilvl w:val="1"/>
          <w:numId w:val="16"/>
        </w:numPr>
        <w:ind w:left="0" w:firstLine="0"/>
        <w:rPr>
          <w:sz w:val="24"/>
          <w:szCs w:val="24"/>
        </w:rPr>
      </w:pPr>
      <w:r>
        <w:rPr>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5903D2" w14:textId="77777777" w:rsidR="006D0BB8" w:rsidRDefault="006D0BB8" w:rsidP="00FA42AD">
      <w:pPr>
        <w:pStyle w:val="Nivel2"/>
        <w:numPr>
          <w:ilvl w:val="1"/>
          <w:numId w:val="16"/>
        </w:numPr>
        <w:ind w:left="0" w:firstLine="0"/>
        <w:rPr>
          <w:sz w:val="24"/>
          <w:szCs w:val="24"/>
        </w:rPr>
      </w:pPr>
      <w:r>
        <w:rPr>
          <w:sz w:val="24"/>
          <w:szCs w:val="24"/>
        </w:rPr>
        <w:t>Comunicar ao Fiscal do contrato, no prazo de 24 (vinte e quatro) horas, qualquer ocorrência anormal ou acidente que se verifique no local da execução do objeto contratual.</w:t>
      </w:r>
    </w:p>
    <w:p w14:paraId="22F47113" w14:textId="77777777" w:rsidR="006D0BB8" w:rsidRDefault="006D0BB8" w:rsidP="00FA42AD">
      <w:pPr>
        <w:pStyle w:val="Nivel2"/>
        <w:numPr>
          <w:ilvl w:val="1"/>
          <w:numId w:val="16"/>
        </w:numPr>
        <w:ind w:left="0" w:firstLine="0"/>
        <w:rPr>
          <w:sz w:val="24"/>
          <w:szCs w:val="24"/>
        </w:rPr>
      </w:pPr>
      <w:r>
        <w:rPr>
          <w:sz w:val="24"/>
          <w:szCs w:val="24"/>
        </w:rPr>
        <w:t>Paralisar, por determinação do contratante, qualquer atividade que não esteja sendo executada de acordo com a boa técnica ou que ponha em risco a segurança de pessoas ou bens de terceiros.</w:t>
      </w:r>
    </w:p>
    <w:p w14:paraId="16A29AF4" w14:textId="77777777" w:rsidR="006D0BB8" w:rsidRDefault="006D0BB8" w:rsidP="00FA42AD">
      <w:pPr>
        <w:pStyle w:val="Nivel2"/>
        <w:numPr>
          <w:ilvl w:val="1"/>
          <w:numId w:val="16"/>
        </w:numPr>
        <w:ind w:left="0" w:firstLine="0"/>
        <w:rPr>
          <w:sz w:val="24"/>
          <w:szCs w:val="24"/>
        </w:rPr>
      </w:pPr>
      <w:r>
        <w:rPr>
          <w:sz w:val="24"/>
          <w:szCs w:val="24"/>
        </w:rPr>
        <w:t xml:space="preserve">Manter durante toda a vigência do contrato, em compatibilidade com as obrigações assumidas, todas as condições exigidas para habilitação na licitação; </w:t>
      </w:r>
    </w:p>
    <w:p w14:paraId="771F4D31" w14:textId="77777777" w:rsidR="006D0BB8" w:rsidRDefault="006D0BB8" w:rsidP="00FA42AD">
      <w:pPr>
        <w:pStyle w:val="Nivel2"/>
        <w:numPr>
          <w:ilvl w:val="1"/>
          <w:numId w:val="16"/>
        </w:numPr>
        <w:ind w:left="0" w:firstLine="0"/>
        <w:rPr>
          <w:b/>
          <w:bCs/>
          <w:sz w:val="24"/>
          <w:szCs w:val="24"/>
        </w:rPr>
      </w:pPr>
      <w:r>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Pr>
            <w:rStyle w:val="Hyperlink"/>
            <w:sz w:val="24"/>
            <w:szCs w:val="24"/>
          </w:rPr>
          <w:t>art. 116, da Lei n.º 14.133, de 2021</w:t>
        </w:r>
      </w:hyperlink>
      <w:r>
        <w:rPr>
          <w:sz w:val="24"/>
          <w:szCs w:val="24"/>
        </w:rPr>
        <w:t>);</w:t>
      </w:r>
    </w:p>
    <w:p w14:paraId="06E146BE" w14:textId="77777777" w:rsidR="006D0BB8" w:rsidRDefault="006D0BB8" w:rsidP="00FA42AD">
      <w:pPr>
        <w:pStyle w:val="Nivel2"/>
        <w:numPr>
          <w:ilvl w:val="1"/>
          <w:numId w:val="16"/>
        </w:numPr>
        <w:ind w:left="0" w:firstLine="0"/>
        <w:rPr>
          <w:sz w:val="24"/>
          <w:szCs w:val="24"/>
        </w:rPr>
      </w:pPr>
      <w:r>
        <w:rPr>
          <w:sz w:val="24"/>
          <w:szCs w:val="24"/>
        </w:rPr>
        <w:lastRenderedPageBreak/>
        <w:t>Comprovar a reserva de cargos a que se refere a cláusula acima, no prazo fixado pelo fiscal do contrato, com a indicação dos empregados que preencheram as referidas vagas (</w:t>
      </w:r>
      <w:hyperlink r:id="rId70" w:anchor="art116" w:history="1">
        <w:r>
          <w:rPr>
            <w:rStyle w:val="Hyperlink"/>
            <w:sz w:val="24"/>
            <w:szCs w:val="24"/>
          </w:rPr>
          <w:t>art. 116, parágrafo único, da Lei n.º 14.133, de 2021</w:t>
        </w:r>
      </w:hyperlink>
      <w:r>
        <w:rPr>
          <w:sz w:val="24"/>
          <w:szCs w:val="24"/>
        </w:rPr>
        <w:t>);</w:t>
      </w:r>
    </w:p>
    <w:p w14:paraId="0B6396E8" w14:textId="77777777" w:rsidR="006D0BB8" w:rsidRDefault="006D0BB8" w:rsidP="00FA42AD">
      <w:pPr>
        <w:pStyle w:val="Nivel2"/>
        <w:numPr>
          <w:ilvl w:val="1"/>
          <w:numId w:val="16"/>
        </w:numPr>
        <w:ind w:left="0" w:firstLine="0"/>
        <w:rPr>
          <w:sz w:val="24"/>
          <w:szCs w:val="24"/>
        </w:rPr>
      </w:pPr>
      <w:r>
        <w:rPr>
          <w:sz w:val="24"/>
          <w:szCs w:val="24"/>
        </w:rPr>
        <w:t xml:space="preserve">  Guardar sigilo sobre todas as informações obtidas em decorrência do cumprimento do contrato; </w:t>
      </w:r>
    </w:p>
    <w:p w14:paraId="06A0F862" w14:textId="77777777" w:rsidR="006D0BB8" w:rsidRDefault="006D0BB8" w:rsidP="00FA42AD">
      <w:pPr>
        <w:pStyle w:val="Nivel2"/>
        <w:numPr>
          <w:ilvl w:val="1"/>
          <w:numId w:val="16"/>
        </w:numPr>
        <w:ind w:left="0" w:firstLine="0"/>
        <w:rPr>
          <w:sz w:val="24"/>
          <w:szCs w:val="24"/>
        </w:rPr>
      </w:pPr>
      <w:r>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Pr>
            <w:rStyle w:val="Hyperlink"/>
            <w:sz w:val="24"/>
            <w:szCs w:val="24"/>
          </w:rPr>
          <w:t>art. 124, II, d, da Lei nº 14.133, de 2021.</w:t>
        </w:r>
      </w:hyperlink>
    </w:p>
    <w:p w14:paraId="6865809F" w14:textId="77777777" w:rsidR="006D0BB8" w:rsidRDefault="006D0BB8" w:rsidP="00FA42AD">
      <w:pPr>
        <w:pStyle w:val="Nivel2"/>
        <w:numPr>
          <w:ilvl w:val="1"/>
          <w:numId w:val="16"/>
        </w:numPr>
        <w:ind w:left="0" w:firstLine="0"/>
        <w:rPr>
          <w:sz w:val="24"/>
          <w:szCs w:val="24"/>
        </w:rPr>
      </w:pPr>
      <w:r>
        <w:rPr>
          <w:sz w:val="24"/>
          <w:szCs w:val="24"/>
        </w:rPr>
        <w:t>Cumprir, além dos postulados legais vigentes de âmbito federal, estadual ou municipal, as normas de segurança do contratante;</w:t>
      </w:r>
    </w:p>
    <w:p w14:paraId="1904365F"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1A68F7C"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7DDB71FE"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Conduzir os trabalhos com estrita observância às normas da legislação pertinente, cumprindo as determinações dos Poderes Públicos, mantendo sempre limpo o local d</w:t>
      </w:r>
      <w:r>
        <w:rPr>
          <w:i w:val="0"/>
          <w:color w:val="auto"/>
          <w:sz w:val="24"/>
          <w:szCs w:val="24"/>
          <w:lang w:eastAsia="en-US"/>
        </w:rPr>
        <w:t>e execução do objeto</w:t>
      </w:r>
      <w:r>
        <w:rPr>
          <w:i w:val="0"/>
          <w:color w:val="auto"/>
          <w:sz w:val="24"/>
          <w:szCs w:val="24"/>
        </w:rPr>
        <w:t xml:space="preserve"> e nas melhores condições de segurança, higiene e disciplina.</w:t>
      </w:r>
    </w:p>
    <w:p w14:paraId="66B11754"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Submeter previamente, por escrito, ao contratante, para análise e aprovação, quaisquer mudanças nos métodos executivos que fujam às especificações do memorial descritivo ou instrumento congênere.</w:t>
      </w:r>
    </w:p>
    <w:p w14:paraId="32D8EDAC"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722B880" w14:textId="77777777" w:rsidR="006D0BB8" w:rsidRDefault="006D0BB8" w:rsidP="00FA42AD">
      <w:pPr>
        <w:pStyle w:val="Nivel01"/>
        <w:numPr>
          <w:ilvl w:val="0"/>
          <w:numId w:val="16"/>
        </w:numPr>
        <w:spacing w:beforeLines="0" w:afterLines="0"/>
        <w:rPr>
          <w:color w:val="FFFFFF" w:themeColor="background1"/>
        </w:rPr>
      </w:pPr>
      <w:r>
        <w:t>CLÁUSULA DÉCIMA– GARANTIA DE EXECUÇÃO (</w:t>
      </w:r>
      <w:hyperlink r:id="rId72" w:anchor="art92" w:history="1">
        <w:r>
          <w:rPr>
            <w:rStyle w:val="Hyperlink"/>
          </w:rPr>
          <w:t>art. 92, XII</w:t>
        </w:r>
      </w:hyperlink>
      <w:r>
        <w:t>)</w:t>
      </w:r>
    </w:p>
    <w:p w14:paraId="1A0CD840"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 xml:space="preserve">  Não haverá exigência de garantia contratual da execução.</w:t>
      </w:r>
    </w:p>
    <w:p w14:paraId="79D0C93E" w14:textId="77777777" w:rsidR="006D0BB8" w:rsidRDefault="006D0BB8" w:rsidP="00FA42AD">
      <w:pPr>
        <w:pStyle w:val="Nivel01"/>
        <w:numPr>
          <w:ilvl w:val="0"/>
          <w:numId w:val="16"/>
        </w:numPr>
        <w:spacing w:beforeLines="0" w:afterLines="0"/>
        <w:rPr>
          <w:color w:val="FFFFFF" w:themeColor="background1"/>
        </w:rPr>
      </w:pPr>
      <w:r>
        <w:t>CLÁUSULA DÉCIMA PRIMEIRA – INFRAÇÕES E SANÇÕES ADMINISTRATIVAS (</w:t>
      </w:r>
      <w:hyperlink r:id="rId73" w:anchor="art92" w:history="1">
        <w:r>
          <w:rPr>
            <w:rStyle w:val="Hyperlink"/>
          </w:rPr>
          <w:t>art. 92, XIV</w:t>
        </w:r>
      </w:hyperlink>
      <w:r>
        <w:t>)</w:t>
      </w:r>
    </w:p>
    <w:p w14:paraId="59C53FFD" w14:textId="77777777" w:rsidR="006D0BB8" w:rsidRDefault="006D0BB8" w:rsidP="00FA42AD">
      <w:pPr>
        <w:pStyle w:val="Nivel2"/>
        <w:numPr>
          <w:ilvl w:val="1"/>
          <w:numId w:val="16"/>
        </w:numPr>
        <w:ind w:left="0" w:firstLine="0"/>
        <w:rPr>
          <w:sz w:val="24"/>
          <w:szCs w:val="24"/>
        </w:rPr>
      </w:pPr>
      <w:r>
        <w:rPr>
          <w:sz w:val="24"/>
          <w:szCs w:val="24"/>
        </w:rPr>
        <w:t xml:space="preserve">Comete infração administrativa, nos termos da </w:t>
      </w:r>
      <w:hyperlink r:id="rId74">
        <w:r>
          <w:rPr>
            <w:rStyle w:val="Hyperlink"/>
            <w:sz w:val="24"/>
            <w:szCs w:val="24"/>
          </w:rPr>
          <w:t>Lei nº 14.133, de 2021</w:t>
        </w:r>
      </w:hyperlink>
      <w:r>
        <w:rPr>
          <w:sz w:val="24"/>
          <w:szCs w:val="24"/>
        </w:rPr>
        <w:t>, o contratado que:</w:t>
      </w:r>
    </w:p>
    <w:p w14:paraId="7F34BF79"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lastRenderedPageBreak/>
        <w:t>der causa à inexecução parcial do contrato;</w:t>
      </w:r>
    </w:p>
    <w:p w14:paraId="25A27ABF"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der causa à inexecução parcial do contrato que cause grave dano à Administração ou ao funcionamento dos serviços públicos ou ao interesse coletivo;</w:t>
      </w:r>
    </w:p>
    <w:p w14:paraId="654BB98A"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der causa à inexecução total do contrato;</w:t>
      </w:r>
    </w:p>
    <w:p w14:paraId="2519E044"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ensejar o retardamento da execução ou da entrega do objeto da contratação sem motivo justificado;</w:t>
      </w:r>
    </w:p>
    <w:p w14:paraId="6CBD5137"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apresentar documentação falsa ou prestar declaração falsa durante a execução do contrato;</w:t>
      </w:r>
    </w:p>
    <w:p w14:paraId="35E193E2"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praticar ato fraudulento na execução do contrato;</w:t>
      </w:r>
    </w:p>
    <w:p w14:paraId="29F303F8" w14:textId="77777777" w:rsidR="006D0BB8" w:rsidRPr="00A35DB2" w:rsidRDefault="006D0BB8" w:rsidP="00FA42AD">
      <w:pPr>
        <w:numPr>
          <w:ilvl w:val="2"/>
          <w:numId w:val="13"/>
        </w:numPr>
        <w:ind w:left="284" w:firstLine="0"/>
        <w:rPr>
          <w:rFonts w:eastAsia="Arial" w:cs="Arial"/>
          <w:sz w:val="22"/>
          <w:szCs w:val="22"/>
        </w:rPr>
      </w:pPr>
      <w:r w:rsidRPr="00A35DB2">
        <w:rPr>
          <w:rFonts w:eastAsia="Arial" w:cs="Arial"/>
          <w:sz w:val="22"/>
          <w:szCs w:val="22"/>
        </w:rPr>
        <w:t>comportar-se de modo inidôneo ou cometer fraude de qualquer natureza;</w:t>
      </w:r>
    </w:p>
    <w:p w14:paraId="6AEC03C7" w14:textId="77777777" w:rsidR="006D0BB8" w:rsidRDefault="006D0BB8" w:rsidP="00FA42AD">
      <w:pPr>
        <w:numPr>
          <w:ilvl w:val="2"/>
          <w:numId w:val="13"/>
        </w:numPr>
        <w:spacing w:line="276" w:lineRule="auto"/>
        <w:ind w:left="284" w:firstLine="0"/>
        <w:rPr>
          <w:rFonts w:eastAsia="Arial" w:cs="Arial"/>
          <w:sz w:val="24"/>
          <w:szCs w:val="24"/>
        </w:rPr>
      </w:pPr>
      <w:r>
        <w:rPr>
          <w:rFonts w:eastAsia="Arial" w:cs="Arial"/>
          <w:sz w:val="24"/>
          <w:szCs w:val="24"/>
        </w:rPr>
        <w:t xml:space="preserve">praticar ato lesivo previsto no </w:t>
      </w:r>
      <w:hyperlink r:id="rId75" w:anchor="art5" w:history="1">
        <w:r>
          <w:rPr>
            <w:rStyle w:val="Hyperlink"/>
            <w:rFonts w:eastAsia="Arial"/>
            <w:sz w:val="24"/>
            <w:szCs w:val="24"/>
          </w:rPr>
          <w:t>art. 5º da Lei nº 12.846, de 1º de agosto de 2013</w:t>
        </w:r>
      </w:hyperlink>
      <w:r>
        <w:rPr>
          <w:rFonts w:eastAsia="Arial" w:cs="Arial"/>
          <w:sz w:val="24"/>
          <w:szCs w:val="24"/>
        </w:rPr>
        <w:t>.</w:t>
      </w:r>
    </w:p>
    <w:p w14:paraId="7B59DC74" w14:textId="77777777" w:rsidR="006D0BB8" w:rsidRDefault="006D0BB8" w:rsidP="00FA42AD">
      <w:pPr>
        <w:pStyle w:val="Nivel2"/>
        <w:numPr>
          <w:ilvl w:val="1"/>
          <w:numId w:val="16"/>
        </w:numPr>
        <w:ind w:left="0" w:firstLine="0"/>
        <w:rPr>
          <w:sz w:val="24"/>
          <w:szCs w:val="24"/>
        </w:rPr>
      </w:pPr>
      <w:r>
        <w:rPr>
          <w:sz w:val="24"/>
          <w:szCs w:val="24"/>
        </w:rPr>
        <w:t>Serão aplicadas ao contratado que incorrer nas infrações acima descritas as seguintes sanções:</w:t>
      </w:r>
    </w:p>
    <w:p w14:paraId="416B5563" w14:textId="77777777" w:rsidR="006D0BB8" w:rsidRDefault="006D0BB8" w:rsidP="00FA42AD">
      <w:pPr>
        <w:pStyle w:val="PargrafodaLista"/>
        <w:numPr>
          <w:ilvl w:val="0"/>
          <w:numId w:val="14"/>
        </w:numPr>
        <w:spacing w:line="276" w:lineRule="auto"/>
        <w:ind w:left="284" w:firstLine="0"/>
        <w:rPr>
          <w:rFonts w:eastAsia="Arial" w:cs="Arial"/>
          <w:sz w:val="24"/>
          <w:szCs w:val="24"/>
        </w:rPr>
      </w:pPr>
      <w:r>
        <w:rPr>
          <w:rFonts w:eastAsia="Arial" w:cs="Arial"/>
          <w:b/>
          <w:bCs/>
          <w:sz w:val="24"/>
          <w:szCs w:val="24"/>
        </w:rPr>
        <w:t>Advertência</w:t>
      </w:r>
      <w:r>
        <w:rPr>
          <w:rFonts w:eastAsia="Arial" w:cs="Arial"/>
          <w:sz w:val="24"/>
          <w:szCs w:val="24"/>
        </w:rPr>
        <w:t>, quando o contratado der causa à inexecução parcial do contrato, sempre que não se justificar a imposição de penalidade mais grave (</w:t>
      </w:r>
      <w:hyperlink r:id="rId76" w:anchor="art156§2" w:history="1">
        <w:r>
          <w:rPr>
            <w:rStyle w:val="Hyperlink"/>
            <w:rFonts w:eastAsia="Arial"/>
            <w:sz w:val="24"/>
            <w:szCs w:val="24"/>
          </w:rPr>
          <w:t xml:space="preserve">art. 156, §2º, da </w:t>
        </w:r>
      </w:hyperlink>
      <w:r>
        <w:rPr>
          <w:rStyle w:val="Hyperlink"/>
          <w:rFonts w:eastAsia="Arial"/>
          <w:sz w:val="24"/>
          <w:szCs w:val="24"/>
        </w:rPr>
        <w:t>Lei nº 14.133, de 2021</w:t>
      </w:r>
      <w:r>
        <w:rPr>
          <w:rFonts w:eastAsia="Arial" w:cs="Arial"/>
          <w:sz w:val="24"/>
          <w:szCs w:val="24"/>
        </w:rPr>
        <w:t>);</w:t>
      </w:r>
    </w:p>
    <w:p w14:paraId="4DB78B8F" w14:textId="77777777" w:rsidR="006D0BB8" w:rsidRDefault="006D0BB8" w:rsidP="00FA42AD">
      <w:pPr>
        <w:pStyle w:val="PargrafodaLista"/>
        <w:numPr>
          <w:ilvl w:val="0"/>
          <w:numId w:val="14"/>
        </w:numPr>
        <w:spacing w:line="276" w:lineRule="auto"/>
        <w:ind w:left="284" w:firstLine="0"/>
        <w:rPr>
          <w:rFonts w:eastAsia="Arial" w:cs="Arial"/>
          <w:sz w:val="24"/>
          <w:szCs w:val="24"/>
        </w:rPr>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77" w:anchor="art156§4" w:history="1">
        <w:r>
          <w:rPr>
            <w:rStyle w:val="Hyperlink"/>
            <w:rFonts w:eastAsia="Arial"/>
            <w:sz w:val="24"/>
            <w:szCs w:val="24"/>
          </w:rPr>
          <w:t>art. 156, § 4º, da Lei nº 14.133, de 2021</w:t>
        </w:r>
      </w:hyperlink>
      <w:r>
        <w:rPr>
          <w:rFonts w:eastAsia="Arial" w:cs="Arial"/>
          <w:sz w:val="24"/>
          <w:szCs w:val="24"/>
        </w:rPr>
        <w:t>);</w:t>
      </w:r>
    </w:p>
    <w:p w14:paraId="1571C990" w14:textId="77777777" w:rsidR="006D0BB8" w:rsidRDefault="006D0BB8" w:rsidP="00FA42AD">
      <w:pPr>
        <w:pStyle w:val="PargrafodaLista"/>
        <w:numPr>
          <w:ilvl w:val="0"/>
          <w:numId w:val="14"/>
        </w:numPr>
        <w:spacing w:line="276" w:lineRule="auto"/>
        <w:ind w:left="284" w:firstLine="0"/>
        <w:rPr>
          <w:rFonts w:eastAsia="Arial" w:cs="Arial"/>
          <w:sz w:val="24"/>
          <w:szCs w:val="24"/>
        </w:rPr>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78" w:anchor="art156§5" w:history="1">
        <w:r>
          <w:rPr>
            <w:rStyle w:val="Hyperlink"/>
            <w:rFonts w:eastAsia="Arial"/>
            <w:sz w:val="24"/>
            <w:szCs w:val="24"/>
          </w:rPr>
          <w:t>art. 156, §5º, da Lei nº 14.133, de 2021</w:t>
        </w:r>
      </w:hyperlink>
      <w:r>
        <w:rPr>
          <w:rFonts w:eastAsia="Arial" w:cs="Arial"/>
          <w:sz w:val="24"/>
          <w:szCs w:val="24"/>
        </w:rPr>
        <w:t>).</w:t>
      </w:r>
    </w:p>
    <w:p w14:paraId="494E6045" w14:textId="77777777" w:rsidR="006D0BB8" w:rsidRDefault="006D0BB8" w:rsidP="00FA42AD">
      <w:pPr>
        <w:pStyle w:val="PargrafodaLista"/>
        <w:numPr>
          <w:ilvl w:val="0"/>
          <w:numId w:val="14"/>
        </w:numPr>
        <w:spacing w:line="276" w:lineRule="auto"/>
        <w:ind w:left="284" w:firstLine="0"/>
        <w:rPr>
          <w:rFonts w:eastAsia="Arial" w:cs="Arial"/>
          <w:sz w:val="24"/>
          <w:szCs w:val="24"/>
        </w:rPr>
      </w:pPr>
      <w:r>
        <w:rPr>
          <w:rFonts w:eastAsia="Arial" w:cs="Arial"/>
          <w:b/>
          <w:bCs/>
          <w:sz w:val="24"/>
          <w:szCs w:val="24"/>
        </w:rPr>
        <w:t>Multa:</w:t>
      </w:r>
    </w:p>
    <w:p w14:paraId="5ED0116E"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Moratória de </w:t>
      </w:r>
      <w:r w:rsidRPr="006C6906">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sidRPr="006C6906">
        <w:rPr>
          <w:rFonts w:eastAsia="Arial" w:cs="Arial"/>
          <w:b/>
          <w:sz w:val="24"/>
          <w:szCs w:val="24"/>
        </w:rPr>
        <w:t>60 (sessenta) dias</w:t>
      </w:r>
      <w:r>
        <w:rPr>
          <w:rFonts w:eastAsia="Arial" w:cs="Arial"/>
          <w:sz w:val="24"/>
          <w:szCs w:val="24"/>
        </w:rPr>
        <w:t>;</w:t>
      </w:r>
    </w:p>
    <w:p w14:paraId="6F39850C" w14:textId="77777777" w:rsidR="006D0BB8" w:rsidRDefault="006D0BB8" w:rsidP="00FA42AD">
      <w:pPr>
        <w:pStyle w:val="PargrafodaLista"/>
        <w:numPr>
          <w:ilvl w:val="2"/>
          <w:numId w:val="14"/>
        </w:numPr>
        <w:spacing w:line="276" w:lineRule="auto"/>
        <w:ind w:left="851" w:firstLine="0"/>
        <w:rPr>
          <w:rFonts w:eastAsia="Arial" w:cs="Arial"/>
          <w:sz w:val="24"/>
          <w:szCs w:val="24"/>
        </w:rPr>
      </w:pPr>
      <w:r>
        <w:rPr>
          <w:rFonts w:eastAsia="Arial" w:cs="Arial"/>
          <w:i/>
          <w:iCs/>
          <w:color w:val="FF0000"/>
          <w:sz w:val="24"/>
          <w:szCs w:val="24"/>
        </w:rPr>
        <w:t xml:space="preserve">O atraso superior a </w:t>
      </w:r>
      <w:r w:rsidRPr="00A83387">
        <w:rPr>
          <w:rFonts w:eastAsia="Arial" w:cs="Arial"/>
          <w:b/>
          <w:i/>
          <w:iCs/>
          <w:color w:val="FF0000"/>
          <w:sz w:val="24"/>
          <w:szCs w:val="24"/>
        </w:rPr>
        <w:t>60 (sessenta) dias</w:t>
      </w:r>
      <w:r>
        <w:rPr>
          <w:rFonts w:eastAsia="Arial" w:cs="Arial"/>
          <w:i/>
          <w:iCs/>
          <w:color w:val="FF0000"/>
          <w:sz w:val="24"/>
          <w:szCs w:val="24"/>
        </w:rPr>
        <w:t xml:space="preserve"> autoriza a Administração a promover a extinção do contrato por descumprimento ou cumprimento irregular de suas cláusulas, conforme dispõe o inciso I do art. 137 da Lei n. 14.133, de 2021. </w:t>
      </w:r>
    </w:p>
    <w:p w14:paraId="0CB20045"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Compensatória, para as infrações descritas nas alíneas “e” a “h” do subitem 12.1, de </w:t>
      </w:r>
      <w:r w:rsidRPr="00A83387">
        <w:rPr>
          <w:rFonts w:eastAsia="Arial" w:cs="Arial"/>
          <w:b/>
          <w:sz w:val="24"/>
          <w:szCs w:val="24"/>
        </w:rPr>
        <w:t>9% a 10%</w:t>
      </w:r>
      <w:r>
        <w:rPr>
          <w:rFonts w:eastAsia="Arial" w:cs="Arial"/>
          <w:sz w:val="24"/>
          <w:szCs w:val="24"/>
        </w:rPr>
        <w:t xml:space="preserve"> do valor do Contrato.</w:t>
      </w:r>
    </w:p>
    <w:p w14:paraId="23C1018E"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Compensatória, para a inexecução total do contrato prevista na alínea “c” do subitem 12.1, de </w:t>
      </w:r>
      <w:r w:rsidRPr="00A83387">
        <w:rPr>
          <w:rFonts w:eastAsia="Arial" w:cs="Arial"/>
          <w:b/>
          <w:sz w:val="24"/>
          <w:szCs w:val="24"/>
        </w:rPr>
        <w:t xml:space="preserve">7% a 8% </w:t>
      </w:r>
      <w:r>
        <w:rPr>
          <w:rFonts w:eastAsia="Arial" w:cs="Arial"/>
          <w:sz w:val="24"/>
          <w:szCs w:val="24"/>
        </w:rPr>
        <w:t xml:space="preserve">do valor do Contrato. </w:t>
      </w:r>
    </w:p>
    <w:p w14:paraId="3E6557B0"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Para infração descrita na alínea “b” do subitem 12.1, a multa será de </w:t>
      </w:r>
      <w:r w:rsidRPr="00A83387">
        <w:rPr>
          <w:rFonts w:eastAsia="Arial" w:cs="Arial"/>
          <w:b/>
          <w:sz w:val="24"/>
          <w:szCs w:val="24"/>
        </w:rPr>
        <w:t>5% a 6%</w:t>
      </w:r>
      <w:r>
        <w:rPr>
          <w:rFonts w:eastAsia="Arial" w:cs="Arial"/>
          <w:sz w:val="24"/>
          <w:szCs w:val="24"/>
        </w:rPr>
        <w:t xml:space="preserve"> do valor do Contrato.</w:t>
      </w:r>
    </w:p>
    <w:p w14:paraId="50E1D021"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Para infrações descritas na alínea “d” do subitem 12.1, a multa será de </w:t>
      </w:r>
      <w:r w:rsidRPr="00A83387">
        <w:rPr>
          <w:rFonts w:eastAsia="Arial" w:cs="Arial"/>
          <w:b/>
          <w:sz w:val="24"/>
          <w:szCs w:val="24"/>
        </w:rPr>
        <w:t>3% a 4%</w:t>
      </w:r>
      <w:r>
        <w:rPr>
          <w:rFonts w:eastAsia="Arial" w:cs="Arial"/>
          <w:sz w:val="24"/>
          <w:szCs w:val="24"/>
        </w:rPr>
        <w:t xml:space="preserve"> do valor do Contrato.</w:t>
      </w:r>
    </w:p>
    <w:p w14:paraId="01FA6FFD" w14:textId="77777777" w:rsidR="006D0BB8" w:rsidRDefault="006D0BB8" w:rsidP="00FA42AD">
      <w:pPr>
        <w:pStyle w:val="PargrafodaLista"/>
        <w:numPr>
          <w:ilvl w:val="1"/>
          <w:numId w:val="14"/>
        </w:numPr>
        <w:spacing w:line="276" w:lineRule="auto"/>
        <w:ind w:left="567" w:firstLine="0"/>
        <w:rPr>
          <w:rFonts w:eastAsia="Arial" w:cs="Arial"/>
          <w:sz w:val="24"/>
          <w:szCs w:val="24"/>
        </w:rPr>
      </w:pPr>
      <w:r>
        <w:rPr>
          <w:rFonts w:eastAsia="Arial" w:cs="Arial"/>
          <w:sz w:val="24"/>
          <w:szCs w:val="24"/>
        </w:rPr>
        <w:t xml:space="preserve">Para a infração descrita na alínea “a” do subitem 12.1, a multa será de </w:t>
      </w:r>
      <w:r w:rsidRPr="00A83387">
        <w:rPr>
          <w:rFonts w:eastAsia="Arial" w:cs="Arial"/>
          <w:b/>
          <w:sz w:val="24"/>
          <w:szCs w:val="24"/>
        </w:rPr>
        <w:t>1% a 2%</w:t>
      </w:r>
      <w:r>
        <w:rPr>
          <w:rFonts w:eastAsia="Arial" w:cs="Arial"/>
          <w:sz w:val="24"/>
          <w:szCs w:val="24"/>
        </w:rPr>
        <w:t xml:space="preserve"> do valor do Contrato, ressalvadas as seguintes infrações:</w:t>
      </w:r>
    </w:p>
    <w:p w14:paraId="7FA6E2E5" w14:textId="77777777" w:rsidR="006D0BB8" w:rsidRDefault="006D0BB8" w:rsidP="00FA42AD">
      <w:pPr>
        <w:pStyle w:val="Nivel2"/>
        <w:numPr>
          <w:ilvl w:val="1"/>
          <w:numId w:val="16"/>
        </w:numPr>
        <w:ind w:left="0" w:firstLine="0"/>
        <w:rPr>
          <w:sz w:val="24"/>
          <w:szCs w:val="24"/>
        </w:rPr>
      </w:pPr>
      <w:r>
        <w:rPr>
          <w:sz w:val="24"/>
          <w:szCs w:val="24"/>
        </w:rPr>
        <w:t>A aplicação das sanções previstas neste Contrato não exclui, em hipótese alguma, a obrigação de reparação integral do dano causado ao Contratante (</w:t>
      </w:r>
      <w:hyperlink r:id="rId79" w:anchor="art156§9" w:history="1">
        <w:r>
          <w:rPr>
            <w:rStyle w:val="Hyperlink"/>
            <w:sz w:val="24"/>
            <w:szCs w:val="24"/>
          </w:rPr>
          <w:t>art. 156, §9º, da Lei nº 14.133, de 2021</w:t>
        </w:r>
      </w:hyperlink>
      <w:r>
        <w:rPr>
          <w:sz w:val="24"/>
          <w:szCs w:val="24"/>
        </w:rPr>
        <w:t>)</w:t>
      </w:r>
    </w:p>
    <w:p w14:paraId="405B6EEB" w14:textId="77777777" w:rsidR="006D0BB8" w:rsidRDefault="006D0BB8" w:rsidP="00FA42AD">
      <w:pPr>
        <w:pStyle w:val="Nivel3"/>
        <w:numPr>
          <w:ilvl w:val="2"/>
          <w:numId w:val="16"/>
        </w:numPr>
        <w:ind w:left="284" w:firstLine="0"/>
        <w:rPr>
          <w:sz w:val="24"/>
          <w:szCs w:val="24"/>
        </w:rPr>
      </w:pPr>
      <w:r>
        <w:rPr>
          <w:sz w:val="24"/>
          <w:szCs w:val="24"/>
        </w:rPr>
        <w:lastRenderedPageBreak/>
        <w:t>Todas as sanções previstas neste Contrato poderão ser aplicadas cumulativamente com a multa (</w:t>
      </w:r>
      <w:hyperlink r:id="rId80" w:anchor="art156§7" w:history="1">
        <w:r>
          <w:rPr>
            <w:rStyle w:val="Hyperlink"/>
            <w:sz w:val="24"/>
            <w:szCs w:val="24"/>
          </w:rPr>
          <w:t>art. 156, §7º, da Lei nº 14.133, de 2021</w:t>
        </w:r>
      </w:hyperlink>
      <w:r>
        <w:rPr>
          <w:sz w:val="24"/>
          <w:szCs w:val="24"/>
        </w:rPr>
        <w:t>).</w:t>
      </w:r>
    </w:p>
    <w:p w14:paraId="0EBB045E" w14:textId="77777777" w:rsidR="006D0BB8" w:rsidRDefault="006D0BB8" w:rsidP="00FA42AD">
      <w:pPr>
        <w:pStyle w:val="Nivel3"/>
        <w:numPr>
          <w:ilvl w:val="2"/>
          <w:numId w:val="16"/>
        </w:numPr>
        <w:ind w:left="284" w:firstLine="0"/>
        <w:rPr>
          <w:sz w:val="24"/>
          <w:szCs w:val="24"/>
        </w:rPr>
      </w:pPr>
      <w:r>
        <w:rPr>
          <w:sz w:val="24"/>
          <w:szCs w:val="24"/>
        </w:rPr>
        <w:t xml:space="preserve">Antes da aplicação da multa será facultada a defesa do interessado no prazo de </w:t>
      </w:r>
      <w:r w:rsidRPr="00A83387">
        <w:rPr>
          <w:b/>
          <w:sz w:val="24"/>
          <w:szCs w:val="24"/>
        </w:rPr>
        <w:t>15 (quinze) dias úteis</w:t>
      </w:r>
      <w:r>
        <w:rPr>
          <w:sz w:val="24"/>
          <w:szCs w:val="24"/>
        </w:rPr>
        <w:t>, contado da data de sua intimação (</w:t>
      </w:r>
      <w:hyperlink r:id="rId81" w:anchor="art157" w:history="1">
        <w:r>
          <w:rPr>
            <w:rStyle w:val="Hyperlink"/>
            <w:sz w:val="24"/>
            <w:szCs w:val="24"/>
          </w:rPr>
          <w:t>art. 157, da Lei nº 14.133, de 2021</w:t>
        </w:r>
      </w:hyperlink>
      <w:r>
        <w:rPr>
          <w:sz w:val="24"/>
          <w:szCs w:val="24"/>
        </w:rPr>
        <w:t>)</w:t>
      </w:r>
    </w:p>
    <w:p w14:paraId="37A33934" w14:textId="77777777" w:rsidR="006D0BB8" w:rsidRDefault="006D0BB8" w:rsidP="00FA42AD">
      <w:pPr>
        <w:pStyle w:val="Nivel3"/>
        <w:numPr>
          <w:ilvl w:val="2"/>
          <w:numId w:val="16"/>
        </w:numPr>
        <w:ind w:left="284" w:firstLine="0"/>
        <w:rPr>
          <w:sz w:val="24"/>
          <w:szCs w:val="24"/>
        </w:rPr>
      </w:pPr>
      <w:r>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Pr>
            <w:rStyle w:val="Hyperlink"/>
            <w:sz w:val="24"/>
            <w:szCs w:val="24"/>
          </w:rPr>
          <w:t>art. 156, §8º, da Lei nº 14.133, de 2021</w:t>
        </w:r>
      </w:hyperlink>
      <w:r>
        <w:rPr>
          <w:sz w:val="24"/>
          <w:szCs w:val="24"/>
        </w:rPr>
        <w:t>).</w:t>
      </w:r>
    </w:p>
    <w:p w14:paraId="0BD65C6E" w14:textId="77777777" w:rsidR="006D0BB8" w:rsidRDefault="006D0BB8" w:rsidP="00FA42AD">
      <w:pPr>
        <w:pStyle w:val="Nivel3"/>
        <w:numPr>
          <w:ilvl w:val="2"/>
          <w:numId w:val="16"/>
        </w:numPr>
        <w:ind w:left="284" w:firstLine="0"/>
        <w:rPr>
          <w:sz w:val="24"/>
          <w:szCs w:val="24"/>
        </w:rPr>
      </w:pPr>
      <w:r>
        <w:rPr>
          <w:sz w:val="24"/>
          <w:szCs w:val="24"/>
        </w:rPr>
        <w:t xml:space="preserve">Previamente ao encaminhamento à cobrança judicial, a multa poderá ser recolhida administrativamente no prazo máximo de </w:t>
      </w:r>
      <w:r w:rsidRPr="00A83387">
        <w:rPr>
          <w:b/>
          <w:color w:val="auto"/>
          <w:sz w:val="24"/>
          <w:szCs w:val="24"/>
        </w:rPr>
        <w:t>30</w:t>
      </w:r>
      <w:r w:rsidRPr="00A83387">
        <w:rPr>
          <w:b/>
          <w:i/>
          <w:iCs/>
          <w:color w:val="auto"/>
          <w:sz w:val="24"/>
          <w:szCs w:val="24"/>
        </w:rPr>
        <w:t xml:space="preserve"> </w:t>
      </w:r>
      <w:r w:rsidRPr="00A83387">
        <w:rPr>
          <w:b/>
          <w:iCs/>
          <w:color w:val="auto"/>
          <w:sz w:val="24"/>
          <w:szCs w:val="24"/>
        </w:rPr>
        <w:t>(trinta)</w:t>
      </w:r>
      <w:r w:rsidRPr="00A83387">
        <w:rPr>
          <w:b/>
          <w:i/>
          <w:iCs/>
          <w:color w:val="auto"/>
          <w:sz w:val="24"/>
          <w:szCs w:val="24"/>
        </w:rPr>
        <w:t xml:space="preserve"> </w:t>
      </w:r>
      <w:r w:rsidRPr="00A83387">
        <w:rPr>
          <w:b/>
          <w:color w:val="auto"/>
          <w:sz w:val="24"/>
          <w:szCs w:val="24"/>
        </w:rPr>
        <w:t>dias</w:t>
      </w:r>
      <w:r>
        <w:rPr>
          <w:sz w:val="24"/>
          <w:szCs w:val="24"/>
        </w:rPr>
        <w:t>, a contar da data do recebimento da comunicação enviada pela autoridade competente.</w:t>
      </w:r>
    </w:p>
    <w:p w14:paraId="39A4A7F3" w14:textId="77777777" w:rsidR="006D0BB8" w:rsidRDefault="006D0BB8" w:rsidP="00FA42AD">
      <w:pPr>
        <w:pStyle w:val="Nivel2"/>
        <w:numPr>
          <w:ilvl w:val="1"/>
          <w:numId w:val="16"/>
        </w:numPr>
        <w:ind w:left="0" w:firstLine="0"/>
        <w:rPr>
          <w:sz w:val="24"/>
          <w:szCs w:val="24"/>
        </w:rPr>
      </w:pPr>
      <w:r>
        <w:rPr>
          <w:sz w:val="24"/>
          <w:szCs w:val="24"/>
        </w:rPr>
        <w:t xml:space="preserve">A aplicação das sanções realizar-se-á em processo administrativo que assegure o contraditório e a ampla defesa ao Contratado, observando-se o procedimento previsto no </w:t>
      </w:r>
      <w:r>
        <w:rPr>
          <w:b/>
          <w:bCs/>
          <w:sz w:val="24"/>
          <w:szCs w:val="24"/>
        </w:rPr>
        <w:t xml:space="preserve">caput </w:t>
      </w:r>
      <w:r>
        <w:rPr>
          <w:sz w:val="24"/>
          <w:szCs w:val="24"/>
        </w:rPr>
        <w:t xml:space="preserve">e parágrafos do </w:t>
      </w:r>
      <w:hyperlink r:id="rId83" w:anchor="art158" w:history="1">
        <w:r>
          <w:rPr>
            <w:rStyle w:val="Hyperlink"/>
            <w:sz w:val="24"/>
            <w:szCs w:val="24"/>
          </w:rPr>
          <w:t>art. 158 da Lei nº 14.133, de 2021</w:t>
        </w:r>
      </w:hyperlink>
      <w:r>
        <w:rPr>
          <w:sz w:val="24"/>
          <w:szCs w:val="24"/>
        </w:rPr>
        <w:t>, para as penalidades de impedimento de licitar e contratar e de declaração de inidoneidade para licitar ou contratar.</w:t>
      </w:r>
    </w:p>
    <w:p w14:paraId="7CCBF3C2" w14:textId="77777777" w:rsidR="006D0BB8" w:rsidRDefault="006D0BB8" w:rsidP="00FA42AD">
      <w:pPr>
        <w:pStyle w:val="Nivel2"/>
        <w:numPr>
          <w:ilvl w:val="1"/>
          <w:numId w:val="16"/>
        </w:numPr>
        <w:ind w:left="0" w:firstLine="0"/>
        <w:rPr>
          <w:sz w:val="24"/>
          <w:szCs w:val="24"/>
        </w:rPr>
      </w:pPr>
      <w:r>
        <w:rPr>
          <w:sz w:val="24"/>
          <w:szCs w:val="24"/>
        </w:rPr>
        <w:t>Na aplicação das sanções serão considerados (</w:t>
      </w:r>
      <w:hyperlink r:id="rId84" w:anchor="art156§1" w:history="1">
        <w:r>
          <w:rPr>
            <w:rStyle w:val="Hyperlink"/>
            <w:sz w:val="24"/>
            <w:szCs w:val="24"/>
          </w:rPr>
          <w:t>art. 156, §1º, da Lei nº 14.133, de 2021</w:t>
        </w:r>
      </w:hyperlink>
      <w:r>
        <w:rPr>
          <w:sz w:val="24"/>
          <w:szCs w:val="24"/>
        </w:rPr>
        <w:t>):</w:t>
      </w:r>
    </w:p>
    <w:p w14:paraId="37535B8E" w14:textId="77777777" w:rsidR="006D0BB8" w:rsidRPr="009440C8" w:rsidRDefault="006D0BB8" w:rsidP="00FA42AD">
      <w:pPr>
        <w:numPr>
          <w:ilvl w:val="0"/>
          <w:numId w:val="11"/>
        </w:numPr>
        <w:spacing w:line="276" w:lineRule="auto"/>
        <w:ind w:left="284" w:firstLine="0"/>
        <w:contextualSpacing/>
        <w:rPr>
          <w:rFonts w:eastAsia="Arial" w:cs="Arial"/>
          <w:sz w:val="24"/>
          <w:szCs w:val="24"/>
        </w:rPr>
      </w:pPr>
      <w:r w:rsidRPr="009440C8">
        <w:rPr>
          <w:rFonts w:eastAsia="Arial" w:cs="Arial"/>
          <w:sz w:val="24"/>
          <w:szCs w:val="24"/>
        </w:rPr>
        <w:t>a natureza e a gravidade da infração cometida;</w:t>
      </w:r>
    </w:p>
    <w:p w14:paraId="13EC16A7" w14:textId="77777777" w:rsidR="006D0BB8" w:rsidRPr="009440C8" w:rsidRDefault="006D0BB8" w:rsidP="00FA42AD">
      <w:pPr>
        <w:numPr>
          <w:ilvl w:val="0"/>
          <w:numId w:val="11"/>
        </w:numPr>
        <w:spacing w:line="276" w:lineRule="auto"/>
        <w:ind w:left="284" w:firstLine="0"/>
        <w:contextualSpacing/>
        <w:rPr>
          <w:rFonts w:eastAsia="Arial" w:cs="Arial"/>
          <w:sz w:val="24"/>
          <w:szCs w:val="24"/>
        </w:rPr>
      </w:pPr>
      <w:r w:rsidRPr="009440C8">
        <w:rPr>
          <w:rFonts w:eastAsia="Arial" w:cs="Arial"/>
          <w:sz w:val="24"/>
          <w:szCs w:val="24"/>
        </w:rPr>
        <w:t>as peculiaridades do caso concreto;</w:t>
      </w:r>
    </w:p>
    <w:p w14:paraId="632DC3C1" w14:textId="77777777" w:rsidR="006D0BB8" w:rsidRPr="009440C8" w:rsidRDefault="006D0BB8" w:rsidP="00FA42AD">
      <w:pPr>
        <w:numPr>
          <w:ilvl w:val="0"/>
          <w:numId w:val="11"/>
        </w:numPr>
        <w:spacing w:line="276" w:lineRule="auto"/>
        <w:ind w:left="284" w:firstLine="0"/>
        <w:contextualSpacing/>
        <w:rPr>
          <w:rFonts w:eastAsia="Arial" w:cs="Arial"/>
          <w:sz w:val="24"/>
          <w:szCs w:val="24"/>
        </w:rPr>
      </w:pPr>
      <w:r w:rsidRPr="009440C8">
        <w:rPr>
          <w:rFonts w:eastAsia="Arial" w:cs="Arial"/>
          <w:sz w:val="24"/>
          <w:szCs w:val="24"/>
        </w:rPr>
        <w:t>as circunstâncias agravantes ou atenuantes;</w:t>
      </w:r>
    </w:p>
    <w:p w14:paraId="6DBBC111" w14:textId="77777777" w:rsidR="006D0BB8" w:rsidRPr="009440C8" w:rsidRDefault="006D0BB8" w:rsidP="00FA42AD">
      <w:pPr>
        <w:numPr>
          <w:ilvl w:val="0"/>
          <w:numId w:val="11"/>
        </w:numPr>
        <w:spacing w:line="276" w:lineRule="auto"/>
        <w:ind w:left="284" w:firstLine="0"/>
        <w:contextualSpacing/>
        <w:rPr>
          <w:rFonts w:eastAsia="Arial" w:cs="Arial"/>
          <w:sz w:val="24"/>
          <w:szCs w:val="24"/>
        </w:rPr>
      </w:pPr>
      <w:r w:rsidRPr="009440C8">
        <w:rPr>
          <w:rFonts w:eastAsia="Arial" w:cs="Arial"/>
          <w:sz w:val="24"/>
          <w:szCs w:val="24"/>
        </w:rPr>
        <w:t>os danos que dela provierem para o Contratante;</w:t>
      </w:r>
    </w:p>
    <w:p w14:paraId="56EA8FFA" w14:textId="77777777" w:rsidR="006D0BB8" w:rsidRPr="009440C8" w:rsidRDefault="006D0BB8" w:rsidP="00FA42AD">
      <w:pPr>
        <w:numPr>
          <w:ilvl w:val="0"/>
          <w:numId w:val="11"/>
        </w:numPr>
        <w:spacing w:line="276" w:lineRule="auto"/>
        <w:ind w:left="284" w:firstLine="0"/>
        <w:contextualSpacing/>
        <w:rPr>
          <w:rFonts w:eastAsia="Arial" w:cs="Arial"/>
          <w:sz w:val="24"/>
          <w:szCs w:val="24"/>
        </w:rPr>
      </w:pPr>
      <w:r w:rsidRPr="009440C8">
        <w:rPr>
          <w:rFonts w:eastAsia="Arial" w:cs="Arial"/>
          <w:sz w:val="24"/>
          <w:szCs w:val="24"/>
        </w:rPr>
        <w:t>a implantação ou o aperfeiçoamento de programa de integridade, conforme normas e orientações dos órgãos de controle.</w:t>
      </w:r>
    </w:p>
    <w:p w14:paraId="7FA24BBF" w14:textId="77777777" w:rsidR="006D0BB8" w:rsidRDefault="006D0BB8" w:rsidP="00FA42AD">
      <w:pPr>
        <w:pStyle w:val="Nivel2"/>
        <w:numPr>
          <w:ilvl w:val="1"/>
          <w:numId w:val="16"/>
        </w:numPr>
        <w:ind w:left="0" w:firstLine="0"/>
        <w:rPr>
          <w:sz w:val="24"/>
          <w:szCs w:val="24"/>
        </w:rPr>
      </w:pPr>
      <w:r>
        <w:rPr>
          <w:sz w:val="24"/>
          <w:szCs w:val="24"/>
        </w:rPr>
        <w:t xml:space="preserve">Os atos previstos como infrações administrativas na </w:t>
      </w:r>
      <w:hyperlink r:id="rId85">
        <w:r>
          <w:rPr>
            <w:rStyle w:val="Hyperlink"/>
            <w:sz w:val="24"/>
            <w:szCs w:val="24"/>
          </w:rPr>
          <w:t>Lei nº 14.133, de 2021</w:t>
        </w:r>
      </w:hyperlink>
      <w:r>
        <w:rPr>
          <w:sz w:val="24"/>
          <w:szCs w:val="24"/>
        </w:rPr>
        <w:t xml:space="preserve">, ou em outras leis de licitações e contratos da Administração Pública que também sejam tipificados como atos lesivos na </w:t>
      </w:r>
      <w:hyperlink r:id="rId86">
        <w:r>
          <w:rPr>
            <w:rStyle w:val="Hyperlink"/>
            <w:sz w:val="24"/>
            <w:szCs w:val="24"/>
          </w:rPr>
          <w:t>Lei nº 12.846, de 2013</w:t>
        </w:r>
      </w:hyperlink>
      <w:r>
        <w:rPr>
          <w:sz w:val="24"/>
          <w:szCs w:val="24"/>
        </w:rPr>
        <w:t>, serão apurados e julgados conjuntamente, nos mesmos autos, observados o rito procedimental e autoridade competente definidos na referida Lei (</w:t>
      </w:r>
      <w:hyperlink r:id="rId87">
        <w:r>
          <w:rPr>
            <w:rStyle w:val="Hyperlink"/>
            <w:sz w:val="24"/>
            <w:szCs w:val="24"/>
          </w:rPr>
          <w:t>art. 159</w:t>
        </w:r>
      </w:hyperlink>
      <w:r>
        <w:rPr>
          <w:sz w:val="24"/>
          <w:szCs w:val="24"/>
        </w:rPr>
        <w:t>).</w:t>
      </w:r>
    </w:p>
    <w:p w14:paraId="1040EE1A" w14:textId="77777777" w:rsidR="006D0BB8" w:rsidRDefault="006D0BB8" w:rsidP="00FA42AD">
      <w:pPr>
        <w:pStyle w:val="Nivel2"/>
        <w:numPr>
          <w:ilvl w:val="1"/>
          <w:numId w:val="16"/>
        </w:numPr>
        <w:ind w:left="0" w:firstLine="0"/>
        <w:rPr>
          <w:i/>
          <w:iCs/>
          <w:sz w:val="24"/>
          <w:szCs w:val="24"/>
        </w:rPr>
      </w:pPr>
      <w:r>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Pr>
            <w:rStyle w:val="Hyperlink"/>
            <w:sz w:val="24"/>
            <w:szCs w:val="24"/>
          </w:rPr>
          <w:t>art. 160, da Lei nº 14.133, de 2021</w:t>
        </w:r>
      </w:hyperlink>
      <w:r>
        <w:rPr>
          <w:sz w:val="24"/>
          <w:szCs w:val="24"/>
        </w:rPr>
        <w:t>).</w:t>
      </w:r>
    </w:p>
    <w:p w14:paraId="25FB1DE9" w14:textId="77777777" w:rsidR="006D0BB8" w:rsidRDefault="006D0BB8" w:rsidP="00FA42AD">
      <w:pPr>
        <w:pStyle w:val="Nivel2"/>
        <w:numPr>
          <w:ilvl w:val="1"/>
          <w:numId w:val="16"/>
        </w:numPr>
        <w:ind w:left="0" w:firstLine="0"/>
        <w:rPr>
          <w:i/>
          <w:iCs/>
          <w:sz w:val="24"/>
          <w:szCs w:val="24"/>
        </w:rPr>
      </w:pPr>
      <w:r>
        <w:rPr>
          <w:sz w:val="24"/>
          <w:szCs w:val="24"/>
        </w:rPr>
        <w:lastRenderedPageBreak/>
        <w:t xml:space="preserve"> O Contratante deverá, no prazo máximo de </w:t>
      </w:r>
      <w:r w:rsidRPr="00A83387">
        <w:rPr>
          <w:b/>
          <w:sz w:val="24"/>
          <w:szCs w:val="24"/>
        </w:rPr>
        <w:t>15 (quinze) dias úteis</w:t>
      </w:r>
      <w:r>
        <w:rPr>
          <w:sz w:val="24"/>
          <w:szCs w:val="24"/>
        </w:rPr>
        <w:t xml:space="preserve">, contado da data de aplicação da sanção, informar e manter atualizados os dados relativos às sanções por ela aplicadas, para fins de publicidade no </w:t>
      </w:r>
      <w:r>
        <w:rPr>
          <w:color w:val="FF0000"/>
          <w:sz w:val="24"/>
          <w:szCs w:val="24"/>
        </w:rPr>
        <w:t>Cadastro Nacional de Empresas Inidôneas e Suspensas (</w:t>
      </w:r>
      <w:proofErr w:type="spellStart"/>
      <w:r>
        <w:rPr>
          <w:color w:val="FF0000"/>
          <w:sz w:val="24"/>
          <w:szCs w:val="24"/>
        </w:rPr>
        <w:t>Ceis</w:t>
      </w:r>
      <w:proofErr w:type="spellEnd"/>
      <w:r>
        <w:rPr>
          <w:color w:val="FF0000"/>
          <w:sz w:val="24"/>
          <w:szCs w:val="24"/>
        </w:rPr>
        <w:t>) e no Cadastro Nacional de Empresas Punidas (</w:t>
      </w:r>
      <w:proofErr w:type="spellStart"/>
      <w:r>
        <w:rPr>
          <w:color w:val="FF0000"/>
          <w:sz w:val="24"/>
          <w:szCs w:val="24"/>
        </w:rPr>
        <w:t>Cnep</w:t>
      </w:r>
      <w:proofErr w:type="spellEnd"/>
      <w:r>
        <w:rPr>
          <w:color w:val="FF0000"/>
          <w:sz w:val="24"/>
          <w:szCs w:val="24"/>
        </w:rPr>
        <w:t>)</w:t>
      </w:r>
      <w:r>
        <w:rPr>
          <w:sz w:val="24"/>
          <w:szCs w:val="24"/>
        </w:rPr>
        <w:t>, instituídos no âmbito do Poder Executivo Federal. (</w:t>
      </w:r>
      <w:hyperlink r:id="rId89" w:anchor="art161" w:history="1">
        <w:r>
          <w:rPr>
            <w:rStyle w:val="Hyperlink"/>
            <w:sz w:val="24"/>
            <w:szCs w:val="24"/>
          </w:rPr>
          <w:t>Art. 161, da Lei nº 14.133, de 2021</w:t>
        </w:r>
      </w:hyperlink>
      <w:r>
        <w:rPr>
          <w:sz w:val="24"/>
          <w:szCs w:val="24"/>
        </w:rPr>
        <w:t>).</w:t>
      </w:r>
    </w:p>
    <w:p w14:paraId="2DB72B8B" w14:textId="77777777" w:rsidR="006D0BB8" w:rsidRDefault="006D0BB8" w:rsidP="00FA42AD">
      <w:pPr>
        <w:pStyle w:val="Nivel2"/>
        <w:numPr>
          <w:ilvl w:val="1"/>
          <w:numId w:val="16"/>
        </w:numPr>
        <w:ind w:left="0" w:firstLine="0"/>
        <w:rPr>
          <w:i/>
          <w:iCs/>
          <w:sz w:val="24"/>
          <w:szCs w:val="24"/>
        </w:rPr>
      </w:pPr>
      <w:r>
        <w:rPr>
          <w:sz w:val="24"/>
          <w:szCs w:val="24"/>
        </w:rPr>
        <w:t xml:space="preserve">As sanções de impedimento de licitar e contratar e declaração de inidoneidade para licitar ou contratar são passíveis de reabilitação na forma do </w:t>
      </w:r>
      <w:hyperlink r:id="rId90" w:anchor="163" w:history="1">
        <w:r>
          <w:rPr>
            <w:rStyle w:val="Hyperlink"/>
            <w:sz w:val="24"/>
            <w:szCs w:val="24"/>
          </w:rPr>
          <w:t>art. 163 da Lei nº 14.133/21</w:t>
        </w:r>
      </w:hyperlink>
      <w:r>
        <w:rPr>
          <w:sz w:val="24"/>
          <w:szCs w:val="24"/>
        </w:rPr>
        <w:t>.</w:t>
      </w:r>
    </w:p>
    <w:p w14:paraId="670E3A4D" w14:textId="77777777" w:rsidR="006D0BB8" w:rsidRDefault="006D0BB8" w:rsidP="00FA42AD">
      <w:pPr>
        <w:pStyle w:val="Nivel2"/>
        <w:numPr>
          <w:ilvl w:val="1"/>
          <w:numId w:val="16"/>
        </w:numPr>
        <w:ind w:left="0" w:firstLine="0"/>
        <w:rPr>
          <w:sz w:val="24"/>
          <w:szCs w:val="24"/>
        </w:rPr>
      </w:pPr>
      <w:r>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r>
          <w:rPr>
            <w:rStyle w:val="Hyperlink"/>
            <w:sz w:val="24"/>
            <w:szCs w:val="24"/>
          </w:rPr>
          <w:t>Normativa SEGES/ME nº 26, de 13 de abril de 2022</w:t>
        </w:r>
      </w:hyperlink>
      <w:r>
        <w:rPr>
          <w:sz w:val="24"/>
          <w:szCs w:val="24"/>
        </w:rPr>
        <w:t xml:space="preserve">. </w:t>
      </w:r>
    </w:p>
    <w:p w14:paraId="27DF8EC4" w14:textId="77777777" w:rsidR="006D0BB8" w:rsidRDefault="006D0BB8" w:rsidP="00FA42AD">
      <w:pPr>
        <w:pStyle w:val="Nivel01"/>
        <w:numPr>
          <w:ilvl w:val="0"/>
          <w:numId w:val="16"/>
        </w:numPr>
        <w:spacing w:beforeLines="0" w:afterLines="0"/>
        <w:rPr>
          <w:color w:val="FFFFFF" w:themeColor="background1"/>
        </w:rPr>
      </w:pPr>
      <w:r>
        <w:t>CLÁUSULA DÉCIMA SEGUNDA– DA EXTINÇÃO CONTRATUAL (</w:t>
      </w:r>
      <w:hyperlink r:id="rId92" w:anchor="art92" w:history="1">
        <w:r>
          <w:rPr>
            <w:rStyle w:val="Hyperlink"/>
          </w:rPr>
          <w:t>art. 92, XIX</w:t>
        </w:r>
      </w:hyperlink>
      <w:r>
        <w:t>)</w:t>
      </w:r>
    </w:p>
    <w:p w14:paraId="4674B32B" w14:textId="77777777" w:rsidR="006D0BB8" w:rsidRPr="009440C8" w:rsidRDefault="006D0BB8" w:rsidP="00FA42AD">
      <w:pPr>
        <w:pStyle w:val="Nvel2-Red"/>
        <w:numPr>
          <w:ilvl w:val="1"/>
          <w:numId w:val="16"/>
        </w:numPr>
        <w:ind w:left="0" w:firstLine="0"/>
        <w:rPr>
          <w:i w:val="0"/>
          <w:sz w:val="24"/>
          <w:szCs w:val="24"/>
        </w:rPr>
      </w:pPr>
      <w:r w:rsidRPr="009440C8">
        <w:rPr>
          <w:i w:val="0"/>
          <w:sz w:val="24"/>
          <w:szCs w:val="24"/>
        </w:rPr>
        <w:t>O contrato será extinto quando cumpridas as obrigações de ambas as partes, ainda que isso ocorra antes do prazo estipulado para tanto.</w:t>
      </w:r>
    </w:p>
    <w:p w14:paraId="060A5AC8" w14:textId="77777777" w:rsidR="006D0BB8" w:rsidRPr="009440C8" w:rsidRDefault="006D0BB8" w:rsidP="00FA42AD">
      <w:pPr>
        <w:pStyle w:val="Nvel2-Red"/>
        <w:numPr>
          <w:ilvl w:val="1"/>
          <w:numId w:val="16"/>
        </w:numPr>
        <w:ind w:left="0" w:firstLine="0"/>
        <w:rPr>
          <w:i w:val="0"/>
          <w:sz w:val="24"/>
          <w:szCs w:val="24"/>
        </w:rPr>
      </w:pPr>
      <w:r w:rsidRPr="009440C8">
        <w:rPr>
          <w:i w:val="0"/>
          <w:sz w:val="24"/>
          <w:szCs w:val="24"/>
        </w:rPr>
        <w:t>Se as obrigações não forem cumpridas no prazo estipulado, a vigência ficará prorrogada até a conclusão do objeto, caso em que deverá a Administração providenciar a readequação do cronograma fixado para o contrato.</w:t>
      </w:r>
    </w:p>
    <w:p w14:paraId="56495C2F" w14:textId="77777777" w:rsidR="006D0BB8" w:rsidRPr="009440C8" w:rsidRDefault="006D0BB8" w:rsidP="00FA42AD">
      <w:pPr>
        <w:pStyle w:val="Nvel3-R"/>
        <w:numPr>
          <w:ilvl w:val="2"/>
          <w:numId w:val="16"/>
        </w:numPr>
        <w:ind w:left="284" w:firstLine="0"/>
        <w:rPr>
          <w:i w:val="0"/>
          <w:sz w:val="24"/>
          <w:szCs w:val="24"/>
        </w:rPr>
      </w:pPr>
      <w:r w:rsidRPr="009440C8">
        <w:rPr>
          <w:i w:val="0"/>
          <w:sz w:val="24"/>
          <w:szCs w:val="24"/>
        </w:rPr>
        <w:t>Quando a não conclusão do contrato referida no item anterior decorrer de culpa do contratado:</w:t>
      </w:r>
    </w:p>
    <w:p w14:paraId="57625363" w14:textId="77777777" w:rsidR="006D0BB8" w:rsidRPr="009440C8" w:rsidRDefault="006D0BB8" w:rsidP="00FA42AD">
      <w:pPr>
        <w:pStyle w:val="PargrafodaLista"/>
        <w:numPr>
          <w:ilvl w:val="0"/>
          <w:numId w:val="12"/>
        </w:numPr>
        <w:spacing w:line="312" w:lineRule="auto"/>
        <w:ind w:left="567" w:firstLine="0"/>
        <w:rPr>
          <w:rFonts w:eastAsia="Arial" w:cs="Arial"/>
          <w:iCs/>
          <w:color w:val="FF0000"/>
          <w:sz w:val="24"/>
          <w:szCs w:val="24"/>
        </w:rPr>
      </w:pPr>
      <w:r w:rsidRPr="009440C8">
        <w:rPr>
          <w:rFonts w:eastAsia="Arial" w:cs="Arial"/>
          <w:iCs/>
          <w:color w:val="FF0000"/>
          <w:sz w:val="24"/>
          <w:szCs w:val="24"/>
        </w:rPr>
        <w:t xml:space="preserve">ficará ele constituído em mora, sendo-lhe aplicáveis as respectivas sanções administrativas; e  </w:t>
      </w:r>
    </w:p>
    <w:p w14:paraId="7225CE69" w14:textId="77777777" w:rsidR="006D0BB8" w:rsidRPr="009440C8" w:rsidRDefault="006D0BB8" w:rsidP="00FA42AD">
      <w:pPr>
        <w:pStyle w:val="PargrafodaLista"/>
        <w:numPr>
          <w:ilvl w:val="0"/>
          <w:numId w:val="12"/>
        </w:numPr>
        <w:spacing w:line="312" w:lineRule="auto"/>
        <w:ind w:left="567" w:firstLine="0"/>
        <w:rPr>
          <w:rFonts w:eastAsia="Arial" w:cs="Arial"/>
          <w:iCs/>
          <w:color w:val="FF0000"/>
          <w:sz w:val="24"/>
          <w:szCs w:val="24"/>
        </w:rPr>
      </w:pPr>
      <w:r w:rsidRPr="009440C8">
        <w:rPr>
          <w:rFonts w:eastAsia="Arial" w:cs="Arial"/>
          <w:iCs/>
          <w:color w:val="FF0000"/>
          <w:sz w:val="24"/>
          <w:szCs w:val="24"/>
        </w:rPr>
        <w:t>poderá a Administração optar pela extinção do contrato e, nesse caso, adotará as medidas admitidas em lei para a continuidade da execução contratual.</w:t>
      </w:r>
    </w:p>
    <w:p w14:paraId="2F6C7CFE" w14:textId="77777777" w:rsidR="006D0BB8" w:rsidRDefault="006D0BB8" w:rsidP="00FA42AD">
      <w:pPr>
        <w:pStyle w:val="Nivel2"/>
        <w:numPr>
          <w:ilvl w:val="1"/>
          <w:numId w:val="16"/>
        </w:numPr>
        <w:ind w:left="0" w:firstLine="0"/>
        <w:rPr>
          <w:sz w:val="24"/>
          <w:szCs w:val="24"/>
        </w:rPr>
      </w:pPr>
      <w:r>
        <w:rPr>
          <w:sz w:val="24"/>
          <w:szCs w:val="24"/>
        </w:rPr>
        <w:t xml:space="preserve">O contrato poderá ser extinto antes de cumpridas as obrigações nele estipuladas, ou antes do prazo nele fixado, por algum dos motivos previstos no </w:t>
      </w:r>
      <w:hyperlink r:id="rId93" w:anchor="art137" w:history="1">
        <w:r>
          <w:rPr>
            <w:rStyle w:val="Hyperlink"/>
            <w:sz w:val="24"/>
            <w:szCs w:val="24"/>
          </w:rPr>
          <w:t>artigo 137 da Lei nº 14.133/21</w:t>
        </w:r>
      </w:hyperlink>
      <w:r>
        <w:rPr>
          <w:sz w:val="24"/>
          <w:szCs w:val="24"/>
        </w:rPr>
        <w:t xml:space="preserve">, bem como amigavelmente, </w:t>
      </w:r>
      <w:r>
        <w:rPr>
          <w:color w:val="000000" w:themeColor="text1"/>
          <w:sz w:val="24"/>
          <w:szCs w:val="24"/>
        </w:rPr>
        <w:t>assegurados o contraditório e a ampla defesa</w:t>
      </w:r>
      <w:r>
        <w:rPr>
          <w:sz w:val="24"/>
          <w:szCs w:val="24"/>
        </w:rPr>
        <w:t>.</w:t>
      </w:r>
    </w:p>
    <w:p w14:paraId="7003F702" w14:textId="77777777" w:rsidR="006D0BB8" w:rsidRDefault="006D0BB8" w:rsidP="00FA42AD">
      <w:pPr>
        <w:pStyle w:val="Nivel3"/>
        <w:numPr>
          <w:ilvl w:val="2"/>
          <w:numId w:val="16"/>
        </w:numPr>
        <w:ind w:left="284" w:firstLine="0"/>
        <w:rPr>
          <w:sz w:val="24"/>
          <w:szCs w:val="24"/>
        </w:rPr>
      </w:pPr>
      <w:r>
        <w:rPr>
          <w:sz w:val="24"/>
          <w:szCs w:val="24"/>
        </w:rPr>
        <w:t xml:space="preserve">Nesta hipótese, aplicam-se também os </w:t>
      </w:r>
      <w:hyperlink r:id="rId94" w:anchor="art138" w:history="1">
        <w:r>
          <w:rPr>
            <w:rStyle w:val="Hyperlink"/>
            <w:sz w:val="24"/>
            <w:szCs w:val="24"/>
          </w:rPr>
          <w:t>artigos 138 e 139 da mesma Lei</w:t>
        </w:r>
      </w:hyperlink>
      <w:r>
        <w:rPr>
          <w:sz w:val="24"/>
          <w:szCs w:val="24"/>
        </w:rPr>
        <w:t>.</w:t>
      </w:r>
    </w:p>
    <w:p w14:paraId="632806A7" w14:textId="77777777" w:rsidR="006D0BB8" w:rsidRDefault="006D0BB8" w:rsidP="00FA42AD">
      <w:pPr>
        <w:pStyle w:val="Nivel3"/>
        <w:numPr>
          <w:ilvl w:val="2"/>
          <w:numId w:val="16"/>
        </w:numPr>
        <w:ind w:left="284" w:firstLine="0"/>
        <w:rPr>
          <w:sz w:val="24"/>
          <w:szCs w:val="24"/>
        </w:rPr>
      </w:pPr>
      <w:r>
        <w:rPr>
          <w:sz w:val="24"/>
          <w:szCs w:val="24"/>
        </w:rPr>
        <w:t>A alteração social ou a modificação da finalidade ou da estrutura da empresa não ensejará a extinção se não restringir sua capacidade de concluir o contrato.</w:t>
      </w:r>
    </w:p>
    <w:p w14:paraId="1194297C" w14:textId="77777777" w:rsidR="006D0BB8" w:rsidRDefault="006D0BB8" w:rsidP="00FA42AD">
      <w:pPr>
        <w:pStyle w:val="Nivel4"/>
        <w:numPr>
          <w:ilvl w:val="3"/>
          <w:numId w:val="16"/>
        </w:numPr>
        <w:ind w:left="567" w:firstLine="0"/>
        <w:rPr>
          <w:sz w:val="24"/>
          <w:szCs w:val="24"/>
        </w:rPr>
      </w:pPr>
      <w:r>
        <w:rPr>
          <w:color w:val="000000" w:themeColor="text1"/>
          <w:sz w:val="24"/>
          <w:szCs w:val="24"/>
        </w:rPr>
        <w:t xml:space="preserve">Se a </w:t>
      </w:r>
      <w:r>
        <w:rPr>
          <w:sz w:val="24"/>
          <w:szCs w:val="24"/>
        </w:rPr>
        <w:t>operação</w:t>
      </w:r>
      <w:r>
        <w:rPr>
          <w:color w:val="000000" w:themeColor="text1"/>
          <w:sz w:val="24"/>
          <w:szCs w:val="24"/>
        </w:rPr>
        <w:t xml:space="preserve"> </w:t>
      </w:r>
      <w:r>
        <w:rPr>
          <w:sz w:val="24"/>
          <w:szCs w:val="24"/>
        </w:rPr>
        <w:t>implicar mudança da pessoa jurídica contratada, deverá ser formalizado termo aditivo para alteração subjetiva.</w:t>
      </w:r>
    </w:p>
    <w:p w14:paraId="7C083456" w14:textId="77777777" w:rsidR="006D0BB8" w:rsidRDefault="006D0BB8" w:rsidP="00FA42AD">
      <w:pPr>
        <w:pStyle w:val="Nivel2"/>
        <w:numPr>
          <w:ilvl w:val="1"/>
          <w:numId w:val="16"/>
        </w:numPr>
        <w:ind w:left="0" w:firstLine="0"/>
        <w:rPr>
          <w:sz w:val="24"/>
          <w:szCs w:val="24"/>
        </w:rPr>
      </w:pPr>
      <w:r>
        <w:rPr>
          <w:sz w:val="24"/>
          <w:szCs w:val="24"/>
        </w:rPr>
        <w:t>O termo de extinção, sempre que possível, será precedido:</w:t>
      </w:r>
    </w:p>
    <w:p w14:paraId="61CCD395" w14:textId="77777777" w:rsidR="006D0BB8" w:rsidRPr="009440C8" w:rsidRDefault="006D0BB8" w:rsidP="00FA42AD">
      <w:pPr>
        <w:pStyle w:val="Nivel3"/>
        <w:numPr>
          <w:ilvl w:val="2"/>
          <w:numId w:val="16"/>
        </w:numPr>
        <w:ind w:left="284" w:firstLine="0"/>
        <w:rPr>
          <w:sz w:val="24"/>
          <w:szCs w:val="24"/>
        </w:rPr>
      </w:pPr>
      <w:r w:rsidRPr="009440C8">
        <w:rPr>
          <w:sz w:val="24"/>
          <w:szCs w:val="24"/>
        </w:rPr>
        <w:lastRenderedPageBreak/>
        <w:t>Balanço dos eventos contratuais já cumpridos ou parcialmente cumpridos;</w:t>
      </w:r>
    </w:p>
    <w:p w14:paraId="09DDDD37" w14:textId="77777777" w:rsidR="006D0BB8" w:rsidRPr="009440C8" w:rsidRDefault="006D0BB8" w:rsidP="00FA42AD">
      <w:pPr>
        <w:pStyle w:val="Nivel3"/>
        <w:numPr>
          <w:ilvl w:val="2"/>
          <w:numId w:val="16"/>
        </w:numPr>
        <w:ind w:left="284" w:firstLine="0"/>
        <w:rPr>
          <w:sz w:val="24"/>
          <w:szCs w:val="24"/>
        </w:rPr>
      </w:pPr>
      <w:r w:rsidRPr="009440C8">
        <w:rPr>
          <w:sz w:val="24"/>
          <w:szCs w:val="24"/>
        </w:rPr>
        <w:t>Relação dos pagamentos já efetuados e ainda devidos;</w:t>
      </w:r>
    </w:p>
    <w:p w14:paraId="1F7C318B" w14:textId="77777777" w:rsidR="006D0BB8" w:rsidRPr="009440C8" w:rsidRDefault="006D0BB8" w:rsidP="00FA42AD">
      <w:pPr>
        <w:pStyle w:val="Nivel3"/>
        <w:numPr>
          <w:ilvl w:val="2"/>
          <w:numId w:val="16"/>
        </w:numPr>
        <w:ind w:left="284" w:firstLine="0"/>
        <w:rPr>
          <w:sz w:val="24"/>
          <w:szCs w:val="24"/>
        </w:rPr>
      </w:pPr>
      <w:r w:rsidRPr="009440C8">
        <w:rPr>
          <w:sz w:val="24"/>
          <w:szCs w:val="24"/>
        </w:rPr>
        <w:t>Indenizações e multas.</w:t>
      </w:r>
    </w:p>
    <w:p w14:paraId="7A855B90" w14:textId="77777777" w:rsidR="006D0BB8" w:rsidRDefault="006D0BB8" w:rsidP="00FA42AD">
      <w:pPr>
        <w:pStyle w:val="Nivel2"/>
        <w:numPr>
          <w:ilvl w:val="1"/>
          <w:numId w:val="16"/>
        </w:numPr>
        <w:ind w:left="0" w:firstLine="0"/>
        <w:rPr>
          <w:sz w:val="24"/>
          <w:szCs w:val="24"/>
        </w:rPr>
      </w:pPr>
      <w:r>
        <w:rPr>
          <w:sz w:val="24"/>
          <w:szCs w:val="24"/>
        </w:rPr>
        <w:t>A extinção do contrato não configura óbice para o reconhecimento do desequilíbrio econômico-financeiro, hipótese em que será concedida indenização por meio de termo indenizatório (</w:t>
      </w:r>
      <w:hyperlink r:id="rId95" w:anchor="art131" w:history="1">
        <w:r>
          <w:rPr>
            <w:rStyle w:val="Hyperlink"/>
            <w:sz w:val="24"/>
            <w:szCs w:val="24"/>
          </w:rPr>
          <w:t xml:space="preserve">art. 131, </w:t>
        </w:r>
      </w:hyperlink>
      <w:r>
        <w:rPr>
          <w:rStyle w:val="Hyperlink"/>
          <w:sz w:val="24"/>
          <w:szCs w:val="24"/>
        </w:rPr>
        <w:t>caput, da Lei n.º 14.133, de 2021</w:t>
      </w:r>
      <w:r>
        <w:rPr>
          <w:sz w:val="24"/>
          <w:szCs w:val="24"/>
        </w:rPr>
        <w:t xml:space="preserve">). </w:t>
      </w:r>
    </w:p>
    <w:p w14:paraId="69169ABF" w14:textId="77777777" w:rsidR="006D0BB8" w:rsidRDefault="006D0BB8" w:rsidP="00FA42AD">
      <w:pPr>
        <w:pStyle w:val="Nivel2"/>
        <w:numPr>
          <w:ilvl w:val="1"/>
          <w:numId w:val="16"/>
        </w:numPr>
        <w:ind w:left="0" w:firstLine="0"/>
        <w:rPr>
          <w:sz w:val="24"/>
          <w:szCs w:val="24"/>
        </w:rPr>
      </w:pPr>
      <w:r>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33B7FE8" w14:textId="77777777" w:rsidR="006D0BB8" w:rsidRDefault="006D0BB8" w:rsidP="00FA42AD">
      <w:pPr>
        <w:pStyle w:val="Nivel01"/>
        <w:numPr>
          <w:ilvl w:val="0"/>
          <w:numId w:val="16"/>
        </w:numPr>
        <w:spacing w:beforeLines="0" w:afterLines="0"/>
        <w:rPr>
          <w:color w:val="FFFFFF" w:themeColor="background1"/>
        </w:rPr>
      </w:pPr>
      <w:r>
        <w:t>CLÁUSULA DÉCIMA TERCEIRA – DOTAÇÃO ORÇAMENTÁRIA (</w:t>
      </w:r>
      <w:hyperlink r:id="rId96" w:anchor="art92" w:history="1">
        <w:r>
          <w:rPr>
            <w:rStyle w:val="Hyperlink"/>
          </w:rPr>
          <w:t>art. 92, VIII</w:t>
        </w:r>
      </w:hyperlink>
      <w:r>
        <w:t>)</w:t>
      </w:r>
    </w:p>
    <w:p w14:paraId="63D5B93C" w14:textId="08FAD208" w:rsidR="006D0BB8" w:rsidRPr="00A35DB2" w:rsidRDefault="006D0BB8" w:rsidP="00FA42AD">
      <w:pPr>
        <w:pStyle w:val="Nivel2"/>
        <w:numPr>
          <w:ilvl w:val="1"/>
          <w:numId w:val="16"/>
        </w:numPr>
        <w:ind w:left="0" w:firstLine="0"/>
        <w:rPr>
          <w:sz w:val="24"/>
          <w:szCs w:val="24"/>
        </w:rPr>
      </w:pPr>
      <w:r>
        <w:rPr>
          <w:sz w:val="24"/>
          <w:szCs w:val="24"/>
        </w:rPr>
        <w:t>As despesas decorrentes da presente contratação correrão à conta de recursos específicos consignados no Orçamento Geral da União deste exercício, na dotação abaixo discriminada:</w:t>
      </w:r>
    </w:p>
    <w:tbl>
      <w:tblPr>
        <w:tblStyle w:val="Tabelacomgrade"/>
        <w:tblW w:w="9518" w:type="dxa"/>
        <w:jc w:val="center"/>
        <w:tblLayout w:type="fixed"/>
        <w:tblLook w:val="04A0" w:firstRow="1" w:lastRow="0" w:firstColumn="1" w:lastColumn="0" w:noHBand="0" w:noVBand="1"/>
      </w:tblPr>
      <w:tblGrid>
        <w:gridCol w:w="3211"/>
        <w:gridCol w:w="6307"/>
      </w:tblGrid>
      <w:tr w:rsidR="006D0BB8" w14:paraId="65A360E4" w14:textId="77777777" w:rsidTr="00A35DB2">
        <w:trPr>
          <w:trHeight w:val="396"/>
          <w:jc w:val="center"/>
        </w:trPr>
        <w:tc>
          <w:tcPr>
            <w:tcW w:w="9518" w:type="dxa"/>
            <w:gridSpan w:val="2"/>
            <w:shd w:val="clear" w:color="auto" w:fill="D9D9D9" w:themeFill="background1" w:themeFillShade="D9"/>
            <w:vAlign w:val="center"/>
          </w:tcPr>
          <w:p w14:paraId="19301BB3" w14:textId="77777777" w:rsidR="006D0BB8" w:rsidRPr="00A35DB2" w:rsidRDefault="006D0BB8" w:rsidP="00A476AB">
            <w:pPr>
              <w:jc w:val="center"/>
              <w:rPr>
                <w:rFonts w:cs="Arial"/>
                <w:b/>
                <w:sz w:val="20"/>
                <w:szCs w:val="20"/>
              </w:rPr>
            </w:pPr>
            <w:r w:rsidRPr="00A35DB2">
              <w:rPr>
                <w:rFonts w:cs="Arial"/>
                <w:b/>
                <w:sz w:val="20"/>
                <w:szCs w:val="20"/>
              </w:rPr>
              <w:t>Fundo Municipal de Educação</w:t>
            </w:r>
          </w:p>
        </w:tc>
      </w:tr>
      <w:tr w:rsidR="006D0BB8" w14:paraId="0340CB8B" w14:textId="77777777" w:rsidTr="00A35DB2">
        <w:trPr>
          <w:trHeight w:val="132"/>
          <w:jc w:val="center"/>
        </w:trPr>
        <w:tc>
          <w:tcPr>
            <w:tcW w:w="9518" w:type="dxa"/>
            <w:gridSpan w:val="2"/>
          </w:tcPr>
          <w:p w14:paraId="47C8F3E1" w14:textId="77777777" w:rsidR="006D0BB8" w:rsidRDefault="006D0BB8" w:rsidP="00A476AB">
            <w:pPr>
              <w:rPr>
                <w:rFonts w:cs="Arial"/>
                <w:b/>
                <w:sz w:val="24"/>
                <w:szCs w:val="24"/>
              </w:rPr>
            </w:pPr>
          </w:p>
        </w:tc>
      </w:tr>
      <w:tr w:rsidR="006D0BB8" w14:paraId="43C2AA36" w14:textId="77777777" w:rsidTr="00A35DB2">
        <w:trPr>
          <w:trHeight w:val="132"/>
          <w:jc w:val="center"/>
        </w:trPr>
        <w:tc>
          <w:tcPr>
            <w:tcW w:w="3211" w:type="dxa"/>
            <w:shd w:val="clear" w:color="auto" w:fill="D9D9D9" w:themeFill="background1" w:themeFillShade="D9"/>
            <w:vAlign w:val="center"/>
          </w:tcPr>
          <w:p w14:paraId="67CD4DF0" w14:textId="77777777" w:rsidR="006D0BB8" w:rsidRDefault="006D0BB8" w:rsidP="00A476AB">
            <w:pPr>
              <w:rPr>
                <w:rFonts w:cs="Arial"/>
                <w:b/>
                <w:sz w:val="24"/>
                <w:szCs w:val="24"/>
              </w:rPr>
            </w:pPr>
          </w:p>
        </w:tc>
        <w:tc>
          <w:tcPr>
            <w:tcW w:w="6306" w:type="dxa"/>
            <w:shd w:val="clear" w:color="auto" w:fill="D9D9D9" w:themeFill="background1" w:themeFillShade="D9"/>
            <w:vAlign w:val="center"/>
          </w:tcPr>
          <w:p w14:paraId="4A33E41B" w14:textId="77777777" w:rsidR="006D0BB8" w:rsidRDefault="006D0BB8" w:rsidP="00A476AB">
            <w:pPr>
              <w:rPr>
                <w:rFonts w:cs="Arial"/>
                <w:b/>
                <w:sz w:val="24"/>
                <w:szCs w:val="24"/>
              </w:rPr>
            </w:pPr>
          </w:p>
        </w:tc>
      </w:tr>
      <w:tr w:rsidR="006D0BB8" w14:paraId="6E6E0212" w14:textId="77777777" w:rsidTr="00A35DB2">
        <w:trPr>
          <w:trHeight w:val="220"/>
          <w:jc w:val="center"/>
        </w:trPr>
        <w:tc>
          <w:tcPr>
            <w:tcW w:w="3211" w:type="dxa"/>
            <w:shd w:val="clear" w:color="auto" w:fill="D9D9D9" w:themeFill="background1" w:themeFillShade="D9"/>
            <w:vAlign w:val="center"/>
          </w:tcPr>
          <w:p w14:paraId="1E08C19F" w14:textId="77777777" w:rsidR="006D0BB8" w:rsidRDefault="006D0BB8" w:rsidP="00A476AB">
            <w:pPr>
              <w:rPr>
                <w:rFonts w:cs="Arial"/>
                <w:b/>
                <w:sz w:val="24"/>
                <w:szCs w:val="24"/>
              </w:rPr>
            </w:pPr>
          </w:p>
        </w:tc>
        <w:tc>
          <w:tcPr>
            <w:tcW w:w="6306" w:type="dxa"/>
            <w:shd w:val="clear" w:color="auto" w:fill="D9D9D9" w:themeFill="background1" w:themeFillShade="D9"/>
            <w:vAlign w:val="center"/>
          </w:tcPr>
          <w:p w14:paraId="50F8A8BC" w14:textId="77777777" w:rsidR="006D0BB8" w:rsidRDefault="006D0BB8" w:rsidP="00A476AB">
            <w:pPr>
              <w:rPr>
                <w:rFonts w:cs="Arial"/>
                <w:b/>
                <w:sz w:val="24"/>
                <w:szCs w:val="24"/>
              </w:rPr>
            </w:pPr>
          </w:p>
        </w:tc>
      </w:tr>
    </w:tbl>
    <w:p w14:paraId="0D525B36" w14:textId="77777777" w:rsidR="006D0BB8" w:rsidRDefault="006D0BB8" w:rsidP="006D0BB8">
      <w:pPr>
        <w:pStyle w:val="Nivel2"/>
        <w:numPr>
          <w:ilvl w:val="0"/>
          <w:numId w:val="0"/>
        </w:numPr>
        <w:rPr>
          <w:sz w:val="24"/>
          <w:szCs w:val="24"/>
        </w:rPr>
      </w:pPr>
    </w:p>
    <w:p w14:paraId="2B81E509" w14:textId="77777777" w:rsidR="006D0BB8" w:rsidRDefault="006D0BB8" w:rsidP="00FA42AD">
      <w:pPr>
        <w:pStyle w:val="Nvel2-Red"/>
        <w:numPr>
          <w:ilvl w:val="1"/>
          <w:numId w:val="16"/>
        </w:numPr>
        <w:ind w:left="0" w:firstLine="0"/>
        <w:rPr>
          <w:i w:val="0"/>
          <w:color w:val="auto"/>
          <w:sz w:val="24"/>
          <w:szCs w:val="24"/>
        </w:rPr>
      </w:pPr>
      <w:r>
        <w:rPr>
          <w:i w:val="0"/>
          <w:color w:val="auto"/>
          <w:sz w:val="24"/>
          <w:szCs w:val="24"/>
        </w:rPr>
        <w:t>A dotação relativa aos exercícios financeiros subsequentes será indicada após aprovação da Lei Orçamentária respectiva e liberação dos créditos correspondentes, mediante apostilamento.</w:t>
      </w:r>
    </w:p>
    <w:p w14:paraId="313C4983" w14:textId="77777777" w:rsidR="006D0BB8" w:rsidRDefault="006D0BB8" w:rsidP="00FA42AD">
      <w:pPr>
        <w:pStyle w:val="Nivel01"/>
        <w:numPr>
          <w:ilvl w:val="0"/>
          <w:numId w:val="16"/>
        </w:numPr>
        <w:spacing w:beforeLines="0" w:afterLines="0"/>
        <w:rPr>
          <w:color w:val="FFFFFF" w:themeColor="background1"/>
        </w:rPr>
      </w:pPr>
      <w:r>
        <w:t>CLÁUSULA DÉCIMA QUARTA – DOS CASOS OMISSOS (</w:t>
      </w:r>
      <w:hyperlink r:id="rId97" w:anchor="art92" w:history="1">
        <w:r>
          <w:rPr>
            <w:rStyle w:val="Hyperlink"/>
          </w:rPr>
          <w:t>art. 92, III</w:t>
        </w:r>
      </w:hyperlink>
      <w:r>
        <w:t>)</w:t>
      </w:r>
    </w:p>
    <w:p w14:paraId="70DCE5C0" w14:textId="77777777" w:rsidR="006D0BB8" w:rsidRPr="00C81134" w:rsidRDefault="006D0BB8" w:rsidP="00FA42AD">
      <w:pPr>
        <w:pStyle w:val="Nivel2"/>
        <w:numPr>
          <w:ilvl w:val="1"/>
          <w:numId w:val="16"/>
        </w:numPr>
        <w:ind w:left="0" w:firstLine="0"/>
        <w:rPr>
          <w:sz w:val="22"/>
          <w:szCs w:val="22"/>
        </w:rPr>
      </w:pPr>
      <w:r w:rsidRPr="00C81134">
        <w:rPr>
          <w:sz w:val="22"/>
          <w:szCs w:val="22"/>
        </w:rPr>
        <w:t xml:space="preserve">Os casos omissos serão decididos pelo contratante, segundo as disposições contidas na Lei </w:t>
      </w:r>
      <w:hyperlink r:id="rId98">
        <w:r w:rsidRPr="00C81134">
          <w:rPr>
            <w:rStyle w:val="Hyperlink"/>
            <w:sz w:val="22"/>
            <w:szCs w:val="22"/>
          </w:rPr>
          <w:t>nº 14.133, de 2021</w:t>
        </w:r>
      </w:hyperlink>
      <w:r w:rsidRPr="00C81134">
        <w:rPr>
          <w:sz w:val="22"/>
          <w:szCs w:val="22"/>
        </w:rPr>
        <w:t xml:space="preserve">, e demais normas federais aplicáveis e, subsidiariamente, segundo as disposições contidas na </w:t>
      </w:r>
      <w:hyperlink r:id="rId99">
        <w:r w:rsidRPr="00C81134">
          <w:rPr>
            <w:rStyle w:val="Hyperlink"/>
            <w:sz w:val="22"/>
            <w:szCs w:val="22"/>
          </w:rPr>
          <w:t>Lei nº 8.078, de 1990 – Código de Defesa do Consumidor</w:t>
        </w:r>
      </w:hyperlink>
      <w:r w:rsidRPr="00C81134">
        <w:rPr>
          <w:sz w:val="22"/>
          <w:szCs w:val="22"/>
        </w:rPr>
        <w:t xml:space="preserve"> – e normas e princípios gerais dos contratos.</w:t>
      </w:r>
    </w:p>
    <w:p w14:paraId="6566FBAC" w14:textId="77777777" w:rsidR="006D0BB8" w:rsidRPr="00C81134" w:rsidRDefault="006D0BB8" w:rsidP="00FA42AD">
      <w:pPr>
        <w:pStyle w:val="Nivel01"/>
        <w:numPr>
          <w:ilvl w:val="0"/>
          <w:numId w:val="16"/>
        </w:numPr>
        <w:spacing w:beforeLines="0" w:afterLines="0" w:line="240" w:lineRule="auto"/>
        <w:rPr>
          <w:color w:val="FFFFFF" w:themeColor="background1"/>
          <w:sz w:val="22"/>
          <w:szCs w:val="22"/>
        </w:rPr>
      </w:pPr>
      <w:r w:rsidRPr="00C81134">
        <w:rPr>
          <w:sz w:val="22"/>
          <w:szCs w:val="22"/>
        </w:rPr>
        <w:t>CLÁUSULA DÉCIMA QUINTA – ALTERAÇÕES</w:t>
      </w:r>
    </w:p>
    <w:p w14:paraId="3AD1D851" w14:textId="77777777" w:rsidR="006D0BB8" w:rsidRPr="00C81134" w:rsidRDefault="006D0BB8" w:rsidP="00FA42AD">
      <w:pPr>
        <w:pStyle w:val="Nivel2"/>
        <w:numPr>
          <w:ilvl w:val="1"/>
          <w:numId w:val="16"/>
        </w:numPr>
        <w:spacing w:line="240" w:lineRule="auto"/>
        <w:ind w:left="0" w:firstLine="0"/>
        <w:rPr>
          <w:sz w:val="22"/>
          <w:szCs w:val="22"/>
        </w:rPr>
      </w:pPr>
      <w:r w:rsidRPr="00C81134">
        <w:rPr>
          <w:sz w:val="22"/>
          <w:szCs w:val="22"/>
        </w:rPr>
        <w:t xml:space="preserve">Eventuais alterações contratuais reger-se-ão pela disciplina dos </w:t>
      </w:r>
      <w:hyperlink r:id="rId100" w:anchor="art124" w:history="1">
        <w:proofErr w:type="spellStart"/>
        <w:r w:rsidRPr="00C81134">
          <w:rPr>
            <w:rStyle w:val="Hyperlink"/>
            <w:sz w:val="22"/>
            <w:szCs w:val="22"/>
          </w:rPr>
          <w:t>arts</w:t>
        </w:r>
        <w:proofErr w:type="spellEnd"/>
        <w:r w:rsidRPr="00C81134">
          <w:rPr>
            <w:rStyle w:val="Hyperlink"/>
            <w:sz w:val="22"/>
            <w:szCs w:val="22"/>
          </w:rPr>
          <w:t>. 124 e seguintes da Lei nº 14.133, de 2021</w:t>
        </w:r>
      </w:hyperlink>
      <w:r w:rsidRPr="00C81134">
        <w:rPr>
          <w:sz w:val="22"/>
          <w:szCs w:val="22"/>
        </w:rPr>
        <w:t>.</w:t>
      </w:r>
    </w:p>
    <w:p w14:paraId="1F64654F" w14:textId="77777777" w:rsidR="006D0BB8" w:rsidRPr="00C81134" w:rsidRDefault="006D0BB8" w:rsidP="00FA42AD">
      <w:pPr>
        <w:pStyle w:val="Nivel2"/>
        <w:numPr>
          <w:ilvl w:val="1"/>
          <w:numId w:val="16"/>
        </w:numPr>
        <w:ind w:left="0" w:firstLine="0"/>
        <w:rPr>
          <w:sz w:val="22"/>
          <w:szCs w:val="22"/>
        </w:rPr>
      </w:pPr>
      <w:r w:rsidRPr="00C81134">
        <w:rPr>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698F3EEB" w14:textId="7D094908" w:rsidR="006D0BB8" w:rsidRPr="00C81134" w:rsidRDefault="006D0BB8" w:rsidP="00FA42AD">
      <w:pPr>
        <w:pStyle w:val="Nivel2"/>
        <w:numPr>
          <w:ilvl w:val="1"/>
          <w:numId w:val="16"/>
        </w:numPr>
        <w:ind w:left="0" w:firstLine="0"/>
        <w:rPr>
          <w:sz w:val="22"/>
          <w:szCs w:val="22"/>
        </w:rPr>
      </w:pPr>
      <w:r w:rsidRPr="00C81134">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r w:rsidR="0084666C">
        <w:rPr>
          <w:sz w:val="22"/>
          <w:szCs w:val="22"/>
        </w:rPr>
        <w:t xml:space="preserve">                                                                                                                                                                                                  </w:t>
      </w:r>
    </w:p>
    <w:p w14:paraId="376DB88E" w14:textId="77777777" w:rsidR="006D0BB8" w:rsidRPr="00C81134" w:rsidRDefault="006D0BB8" w:rsidP="00FA42AD">
      <w:pPr>
        <w:pStyle w:val="Nivel2"/>
        <w:numPr>
          <w:ilvl w:val="1"/>
          <w:numId w:val="16"/>
        </w:numPr>
        <w:ind w:left="0" w:firstLine="0"/>
        <w:rPr>
          <w:sz w:val="22"/>
          <w:szCs w:val="22"/>
        </w:rPr>
      </w:pPr>
      <w:r w:rsidRPr="00C81134">
        <w:rPr>
          <w:sz w:val="22"/>
          <w:szCs w:val="22"/>
        </w:rPr>
        <w:t xml:space="preserve">Registros que não caracterizam alteração do contrato podem ser realizados por simples apostila, dispensada a celebração de termo aditivo, na forma do </w:t>
      </w:r>
      <w:hyperlink r:id="rId101" w:anchor="art136" w:history="1">
        <w:r w:rsidRPr="00C81134">
          <w:rPr>
            <w:rStyle w:val="Hyperlink"/>
            <w:sz w:val="22"/>
            <w:szCs w:val="22"/>
          </w:rPr>
          <w:t>art. 136 da Lei nº 14.133, de 2021</w:t>
        </w:r>
      </w:hyperlink>
      <w:r w:rsidRPr="00C81134">
        <w:rPr>
          <w:sz w:val="22"/>
          <w:szCs w:val="22"/>
        </w:rPr>
        <w:t>.</w:t>
      </w:r>
    </w:p>
    <w:p w14:paraId="074DEABE" w14:textId="77777777" w:rsidR="006D0BB8" w:rsidRPr="00C81134" w:rsidRDefault="006D0BB8" w:rsidP="00FA42AD">
      <w:pPr>
        <w:pStyle w:val="Nivel01"/>
        <w:numPr>
          <w:ilvl w:val="0"/>
          <w:numId w:val="16"/>
        </w:numPr>
        <w:spacing w:beforeLines="0" w:afterLines="0"/>
        <w:rPr>
          <w:color w:val="FFFFFF" w:themeColor="background1"/>
          <w:sz w:val="22"/>
          <w:szCs w:val="22"/>
        </w:rPr>
      </w:pPr>
      <w:r w:rsidRPr="00C81134">
        <w:rPr>
          <w:sz w:val="22"/>
          <w:szCs w:val="22"/>
        </w:rPr>
        <w:t>CLÁUSULA DÉCIMA SEXTA – PUBLICAÇÃO</w:t>
      </w:r>
    </w:p>
    <w:p w14:paraId="5333359E" w14:textId="77777777" w:rsidR="006D0BB8" w:rsidRPr="00C81134" w:rsidRDefault="006D0BB8" w:rsidP="00FA42AD">
      <w:pPr>
        <w:pStyle w:val="Nivel2"/>
        <w:numPr>
          <w:ilvl w:val="1"/>
          <w:numId w:val="16"/>
        </w:numPr>
        <w:ind w:left="0" w:firstLine="0"/>
        <w:rPr>
          <w:sz w:val="22"/>
          <w:szCs w:val="22"/>
        </w:rPr>
      </w:pPr>
      <w:r w:rsidRPr="00C81134">
        <w:rPr>
          <w:sz w:val="22"/>
          <w:szCs w:val="22"/>
        </w:rPr>
        <w:t xml:space="preserve">Incumbirá ao contratante divulgar o presente instrumento no Portal Nacional de Contratações Públicas (PNCP), na forma prevista no </w:t>
      </w:r>
      <w:hyperlink r:id="rId102" w:anchor="art94" w:history="1">
        <w:r w:rsidRPr="00C81134">
          <w:rPr>
            <w:rStyle w:val="Hyperlink"/>
            <w:sz w:val="22"/>
            <w:szCs w:val="22"/>
          </w:rPr>
          <w:t>art. 94 da Lei 14.133, de 2021</w:t>
        </w:r>
      </w:hyperlink>
      <w:r w:rsidRPr="00C81134">
        <w:rPr>
          <w:sz w:val="22"/>
          <w:szCs w:val="22"/>
        </w:rPr>
        <w:t xml:space="preserve">, bem como no respectivo sítio oficial na Internet, em atenção ao art. 91, </w:t>
      </w:r>
      <w:r w:rsidRPr="00C81134">
        <w:rPr>
          <w:i/>
          <w:sz w:val="22"/>
          <w:szCs w:val="22"/>
        </w:rPr>
        <w:t>caput,</w:t>
      </w:r>
      <w:r w:rsidRPr="00C81134">
        <w:rPr>
          <w:sz w:val="22"/>
          <w:szCs w:val="22"/>
        </w:rPr>
        <w:t xml:space="preserve"> da Lei n.º 14.133, de 2021, e ao </w:t>
      </w:r>
      <w:hyperlink r:id="rId103" w:anchor="art8§2" w:history="1">
        <w:r w:rsidRPr="00C81134">
          <w:rPr>
            <w:rStyle w:val="Hyperlink"/>
            <w:sz w:val="22"/>
            <w:szCs w:val="22"/>
          </w:rPr>
          <w:t>art. 8º, §2º, da Lei n. 12.527, de 2011</w:t>
        </w:r>
      </w:hyperlink>
      <w:r w:rsidRPr="00C81134">
        <w:rPr>
          <w:sz w:val="22"/>
          <w:szCs w:val="22"/>
        </w:rPr>
        <w:t xml:space="preserve">, c/c </w:t>
      </w:r>
      <w:hyperlink r:id="rId104" w:anchor="art7§3" w:history="1">
        <w:r w:rsidRPr="00C81134">
          <w:rPr>
            <w:rStyle w:val="Hyperlink"/>
            <w:sz w:val="22"/>
            <w:szCs w:val="22"/>
          </w:rPr>
          <w:t>art. 7º, §3º, inciso V, do Decreto n. 7.724, de 2012</w:t>
        </w:r>
      </w:hyperlink>
      <w:r w:rsidRPr="00C81134">
        <w:rPr>
          <w:rStyle w:val="Hyperlink"/>
          <w:sz w:val="22"/>
          <w:szCs w:val="22"/>
        </w:rPr>
        <w:t xml:space="preserve"> e</w:t>
      </w:r>
      <w:r w:rsidRPr="00C81134">
        <w:rPr>
          <w:sz w:val="22"/>
          <w:szCs w:val="22"/>
        </w:rPr>
        <w:t xml:space="preserve"> no Boletim Oficial do Município de Rio das </w:t>
      </w:r>
      <w:proofErr w:type="spellStart"/>
      <w:r w:rsidRPr="00C81134">
        <w:rPr>
          <w:sz w:val="22"/>
          <w:szCs w:val="22"/>
        </w:rPr>
        <w:t>Flôres</w:t>
      </w:r>
      <w:proofErr w:type="spellEnd"/>
      <w:r w:rsidRPr="00C81134">
        <w:rPr>
          <w:sz w:val="22"/>
          <w:szCs w:val="22"/>
        </w:rPr>
        <w:t>/RJ.</w:t>
      </w:r>
    </w:p>
    <w:p w14:paraId="6E9CC9E2" w14:textId="77777777" w:rsidR="006D0BB8" w:rsidRPr="00C81134" w:rsidRDefault="006D0BB8" w:rsidP="00FA42AD">
      <w:pPr>
        <w:pStyle w:val="Nivel01"/>
        <w:numPr>
          <w:ilvl w:val="0"/>
          <w:numId w:val="16"/>
        </w:numPr>
        <w:spacing w:beforeLines="0" w:afterLines="0"/>
        <w:rPr>
          <w:color w:val="FFFFFF" w:themeColor="background1"/>
          <w:sz w:val="22"/>
          <w:szCs w:val="22"/>
        </w:rPr>
      </w:pPr>
      <w:r w:rsidRPr="00C81134">
        <w:rPr>
          <w:sz w:val="22"/>
          <w:szCs w:val="22"/>
        </w:rPr>
        <w:t>CLÁUSULA DÉCIMA SÉTIMA– FORO (</w:t>
      </w:r>
      <w:hyperlink r:id="rId105" w:anchor="art92§1" w:history="1">
        <w:r w:rsidRPr="00C81134">
          <w:rPr>
            <w:rStyle w:val="Hyperlink"/>
            <w:sz w:val="22"/>
            <w:szCs w:val="22"/>
          </w:rPr>
          <w:t>art. 92, §1º</w:t>
        </w:r>
      </w:hyperlink>
      <w:r w:rsidRPr="00C81134">
        <w:rPr>
          <w:sz w:val="22"/>
          <w:szCs w:val="22"/>
        </w:rPr>
        <w:t>)</w:t>
      </w:r>
    </w:p>
    <w:p w14:paraId="0FF9DAFD" w14:textId="77777777" w:rsidR="006D0BB8" w:rsidRPr="0055648C" w:rsidRDefault="006D0BB8" w:rsidP="00FA42AD">
      <w:pPr>
        <w:pStyle w:val="Nivel2"/>
        <w:numPr>
          <w:ilvl w:val="1"/>
          <w:numId w:val="16"/>
        </w:numPr>
        <w:ind w:left="0" w:firstLine="0"/>
        <w:rPr>
          <w:sz w:val="22"/>
          <w:szCs w:val="22"/>
        </w:rPr>
      </w:pPr>
      <w:r w:rsidRPr="00C81134">
        <w:rPr>
          <w:color w:val="auto"/>
          <w:sz w:val="22"/>
          <w:szCs w:val="22"/>
          <w:lang w:eastAsia="en-US"/>
        </w:rPr>
        <w:t xml:space="preserve">Fica eleito o Foro da Comarca de Rio das </w:t>
      </w:r>
      <w:proofErr w:type="spellStart"/>
      <w:r w:rsidRPr="00C81134">
        <w:rPr>
          <w:color w:val="auto"/>
          <w:sz w:val="22"/>
          <w:szCs w:val="22"/>
          <w:lang w:eastAsia="en-US"/>
        </w:rPr>
        <w:t>Flôres</w:t>
      </w:r>
      <w:proofErr w:type="spellEnd"/>
      <w:r w:rsidRPr="00C81134">
        <w:rPr>
          <w:color w:val="auto"/>
          <w:sz w:val="22"/>
          <w:szCs w:val="22"/>
          <w:lang w:eastAsia="en-US"/>
        </w:rPr>
        <w:t>/RJ</w:t>
      </w:r>
      <w:r w:rsidRPr="00C81134">
        <w:rPr>
          <w:sz w:val="22"/>
          <w:szCs w:val="22"/>
        </w:rPr>
        <w:t xml:space="preserve"> para dirimir os litígios que decorrerem da execução deste Termo de Contrato que não puderem ser compostos pela conciliação, conforme </w:t>
      </w:r>
      <w:hyperlink r:id="rId106" w:anchor="art92§1" w:history="1">
        <w:r w:rsidRPr="00C81134">
          <w:rPr>
            <w:rStyle w:val="Hyperlink"/>
            <w:sz w:val="22"/>
            <w:szCs w:val="22"/>
          </w:rPr>
          <w:t>art. 92, §1º, da Lei nº 14.133/21</w:t>
        </w:r>
      </w:hyperlink>
      <w:r w:rsidRPr="0055648C">
        <w:rPr>
          <w:sz w:val="22"/>
          <w:szCs w:val="22"/>
        </w:rPr>
        <w:t>.</w:t>
      </w:r>
    </w:p>
    <w:p w14:paraId="2A82B141" w14:textId="107085D7" w:rsidR="006D0BB8" w:rsidRPr="00A35DB2" w:rsidRDefault="006D0BB8" w:rsidP="00A35DB2">
      <w:pPr>
        <w:pStyle w:val="Corpodetexto2"/>
        <w:spacing w:after="80"/>
        <w:ind w:right="357"/>
        <w:jc w:val="right"/>
        <w:rPr>
          <w:rFonts w:ascii="Arial" w:hAnsi="Arial"/>
          <w:b w:val="0"/>
          <w:sz w:val="24"/>
          <w:szCs w:val="24"/>
          <w:u w:val="none"/>
        </w:rPr>
      </w:pPr>
      <w:r>
        <w:rPr>
          <w:rFonts w:ascii="Arial" w:hAnsi="Arial"/>
          <w:b w:val="0"/>
          <w:sz w:val="24"/>
          <w:szCs w:val="24"/>
          <w:u w:val="none"/>
        </w:rPr>
        <w:t xml:space="preserve">Rio das </w:t>
      </w:r>
      <w:proofErr w:type="spellStart"/>
      <w:r>
        <w:rPr>
          <w:rFonts w:ascii="Arial" w:hAnsi="Arial"/>
          <w:b w:val="0"/>
          <w:sz w:val="24"/>
          <w:szCs w:val="24"/>
          <w:u w:val="none"/>
        </w:rPr>
        <w:t>Flôres</w:t>
      </w:r>
      <w:proofErr w:type="spellEnd"/>
      <w:r>
        <w:rPr>
          <w:rFonts w:ascii="Arial" w:hAnsi="Arial"/>
          <w:b w:val="0"/>
          <w:sz w:val="24"/>
          <w:szCs w:val="24"/>
          <w:u w:val="none"/>
        </w:rPr>
        <w:t>, ........ de .......... de 202</w:t>
      </w:r>
      <w:r w:rsidR="008A7184">
        <w:rPr>
          <w:rFonts w:ascii="Arial" w:hAnsi="Arial"/>
          <w:b w:val="0"/>
          <w:sz w:val="24"/>
          <w:szCs w:val="24"/>
          <w:u w:val="none"/>
        </w:rPr>
        <w:t>6</w:t>
      </w:r>
      <w:r>
        <w:rPr>
          <w:rFonts w:ascii="Arial" w:hAnsi="Arial"/>
          <w:b w:val="0"/>
          <w:sz w:val="24"/>
          <w:szCs w:val="24"/>
          <w:u w:val="none"/>
        </w:rPr>
        <w:t>.</w:t>
      </w:r>
    </w:p>
    <w:p w14:paraId="20B1519B" w14:textId="77777777" w:rsidR="009440C8" w:rsidRDefault="009440C8" w:rsidP="006D0BB8">
      <w:pPr>
        <w:spacing w:after="288" w:line="312" w:lineRule="auto"/>
        <w:ind w:firstLine="567"/>
        <w:jc w:val="center"/>
        <w:rPr>
          <w:rFonts w:cs="Arial"/>
          <w:bCs/>
          <w:sz w:val="24"/>
          <w:szCs w:val="24"/>
        </w:rPr>
      </w:pPr>
    </w:p>
    <w:p w14:paraId="72D6D5C3" w14:textId="04392E49" w:rsidR="006D0BB8" w:rsidRDefault="006D0BB8" w:rsidP="006D0BB8">
      <w:pPr>
        <w:spacing w:after="288" w:line="312" w:lineRule="auto"/>
        <w:ind w:firstLine="567"/>
        <w:jc w:val="center"/>
        <w:rPr>
          <w:rFonts w:cs="Arial"/>
          <w:bCs/>
          <w:sz w:val="24"/>
          <w:szCs w:val="24"/>
        </w:rPr>
      </w:pPr>
      <w:r>
        <w:rPr>
          <w:rFonts w:cs="Arial"/>
          <w:bCs/>
          <w:sz w:val="24"/>
          <w:szCs w:val="24"/>
        </w:rPr>
        <w:t>Representante legal do CONTRATANTE</w:t>
      </w:r>
    </w:p>
    <w:p w14:paraId="51F82555" w14:textId="77777777" w:rsidR="009440C8" w:rsidRDefault="009440C8" w:rsidP="006D0BB8">
      <w:pPr>
        <w:spacing w:before="0" w:after="288"/>
        <w:ind w:firstLine="567"/>
        <w:jc w:val="center"/>
        <w:rPr>
          <w:rFonts w:cs="Arial"/>
          <w:bCs/>
          <w:sz w:val="24"/>
          <w:szCs w:val="24"/>
        </w:rPr>
      </w:pPr>
    </w:p>
    <w:p w14:paraId="36D3A129" w14:textId="4D946BCB" w:rsidR="006D0BB8" w:rsidRDefault="006D0BB8" w:rsidP="006D0BB8">
      <w:pPr>
        <w:spacing w:before="0" w:after="288"/>
        <w:ind w:firstLine="567"/>
        <w:jc w:val="center"/>
        <w:rPr>
          <w:rFonts w:cs="Arial"/>
          <w:sz w:val="24"/>
          <w:szCs w:val="24"/>
        </w:rPr>
      </w:pPr>
      <w:r>
        <w:rPr>
          <w:rFonts w:cs="Arial"/>
          <w:bCs/>
          <w:sz w:val="24"/>
          <w:szCs w:val="24"/>
        </w:rPr>
        <w:t>Representante</w:t>
      </w:r>
      <w:r>
        <w:rPr>
          <w:rFonts w:cs="Arial"/>
          <w:sz w:val="24"/>
          <w:szCs w:val="24"/>
        </w:rPr>
        <w:t xml:space="preserve"> legal do CONTRATADO</w:t>
      </w:r>
    </w:p>
    <w:p w14:paraId="6FDA7D87" w14:textId="77777777" w:rsidR="006D0BB8" w:rsidRDefault="006D0BB8" w:rsidP="006D0BB8">
      <w:pPr>
        <w:pStyle w:val="Corpodetexto2"/>
        <w:jc w:val="left"/>
        <w:rPr>
          <w:rFonts w:ascii="Arial" w:hAnsi="Arial"/>
          <w:sz w:val="24"/>
          <w:szCs w:val="24"/>
        </w:rPr>
      </w:pPr>
      <w:r>
        <w:rPr>
          <w:rFonts w:ascii="Arial" w:hAnsi="Arial"/>
          <w:sz w:val="24"/>
          <w:szCs w:val="24"/>
        </w:rPr>
        <w:t>TESTEMUNHAS:</w:t>
      </w:r>
    </w:p>
    <w:p w14:paraId="2C0EA9DE" w14:textId="77777777" w:rsidR="006D0BB8" w:rsidRDefault="006D0BB8" w:rsidP="006D0BB8">
      <w:pPr>
        <w:jc w:val="left"/>
        <w:rPr>
          <w:sz w:val="24"/>
          <w:szCs w:val="24"/>
        </w:rPr>
      </w:pPr>
      <w:r>
        <w:rPr>
          <w:sz w:val="24"/>
          <w:szCs w:val="24"/>
        </w:rPr>
        <w:t>_______________________</w:t>
      </w:r>
    </w:p>
    <w:p w14:paraId="49976D02" w14:textId="77777777" w:rsidR="006D0BB8" w:rsidRDefault="006D0BB8" w:rsidP="006D0BB8">
      <w:pPr>
        <w:jc w:val="left"/>
        <w:rPr>
          <w:sz w:val="24"/>
          <w:szCs w:val="24"/>
        </w:rPr>
      </w:pPr>
      <w:r>
        <w:rPr>
          <w:sz w:val="24"/>
          <w:szCs w:val="24"/>
        </w:rPr>
        <w:t>CPF:___________________</w:t>
      </w:r>
    </w:p>
    <w:p w14:paraId="513DCAE1" w14:textId="77777777" w:rsidR="006D0BB8" w:rsidRDefault="006D0BB8" w:rsidP="006D0BB8">
      <w:pPr>
        <w:jc w:val="left"/>
        <w:rPr>
          <w:sz w:val="24"/>
          <w:szCs w:val="24"/>
        </w:rPr>
      </w:pPr>
      <w:r>
        <w:rPr>
          <w:sz w:val="24"/>
          <w:szCs w:val="24"/>
        </w:rPr>
        <w:t>_______________________</w:t>
      </w:r>
    </w:p>
    <w:p w14:paraId="1F47ABD9" w14:textId="259E251D" w:rsidR="006D0BB8" w:rsidRDefault="006D0BB8" w:rsidP="0055648C">
      <w:r>
        <w:rPr>
          <w:sz w:val="24"/>
          <w:szCs w:val="24"/>
        </w:rPr>
        <w:t>CPF:___________________</w:t>
      </w:r>
      <w:r>
        <w:t xml:space="preserve"> </w:t>
      </w:r>
    </w:p>
    <w:sectPr w:rsidR="006D0BB8" w:rsidSect="00EC577E">
      <w:headerReference w:type="default" r:id="rId107"/>
      <w:footerReference w:type="default" r:id="rId108"/>
      <w:pgSz w:w="11906" w:h="16838"/>
      <w:pgMar w:top="1820" w:right="1134" w:bottom="567" w:left="1560" w:header="567" w:footer="0" w:gutter="0"/>
      <w:pgNumType w:start="837"/>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7186A" w14:textId="77777777" w:rsidR="0082154F" w:rsidRDefault="0082154F">
      <w:pPr>
        <w:spacing w:before="0" w:after="0"/>
      </w:pPr>
      <w:r>
        <w:separator/>
      </w:r>
    </w:p>
  </w:endnote>
  <w:endnote w:type="continuationSeparator" w:id="0">
    <w:p w14:paraId="0F325237" w14:textId="77777777" w:rsidR="0082154F" w:rsidRDefault="0082154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ansSerif">
    <w:altName w:val="Cambria"/>
    <w:charset w:val="00"/>
    <w:family w:val="roman"/>
    <w:pitch w:val="variable"/>
  </w:font>
  <w:font w:name="Ecofont_Spranq_eco_Sans">
    <w:altName w:val="Times New Roman"/>
    <w:charset w:val="00"/>
    <w:family w:val="swiss"/>
    <w:pitch w:val="variable"/>
    <w:sig w:usb0="800000AF" w:usb1="1000204A" w:usb2="00000000" w:usb3="00000000" w:csb0="00000001" w:csb1="00000000"/>
  </w:font>
  <w:font w:name="Arial MT">
    <w:altName w:val="Times New Roman"/>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altName w:val="Arial"/>
    <w:charset w:val="00"/>
    <w:family w:val="roman"/>
    <w:pitch w:val="variable"/>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5B01F" w14:textId="77777777" w:rsidR="004A2410" w:rsidRDefault="004A2410">
    <w:pPr>
      <w:pStyle w:val="Rodap"/>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14:paraId="00423CE7" w14:textId="77777777" w:rsidR="004A2410" w:rsidRDefault="004A2410">
    <w:pPr>
      <w:pStyle w:val="Rodap"/>
      <w:jc w:val="right"/>
      <w:rPr>
        <w:sz w:val="20"/>
        <w:szCs w:val="20"/>
      </w:rPr>
    </w:pPr>
    <w:r>
      <w:tab/>
    </w:r>
  </w:p>
  <w:p w14:paraId="082720C5" w14:textId="77777777" w:rsidR="004A2410" w:rsidRDefault="004A24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5E641" w14:textId="77777777" w:rsidR="0082154F" w:rsidRDefault="0082154F">
      <w:pPr>
        <w:spacing w:before="0" w:after="0"/>
      </w:pPr>
      <w:r>
        <w:separator/>
      </w:r>
    </w:p>
  </w:footnote>
  <w:footnote w:type="continuationSeparator" w:id="0">
    <w:p w14:paraId="4B274CA5" w14:textId="77777777" w:rsidR="0082154F" w:rsidRDefault="0082154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87424"/>
      <w:docPartObj>
        <w:docPartGallery w:val="Page Numbers (Top of Page)"/>
        <w:docPartUnique/>
      </w:docPartObj>
    </w:sdtPr>
    <w:sdtEndPr>
      <w:rPr>
        <w:rFonts w:cs="Arial"/>
      </w:rPr>
    </w:sdtEndPr>
    <w:sdtContent>
      <w:p w14:paraId="35FFFD25" w14:textId="2440A68D" w:rsidR="004A2410" w:rsidRDefault="004A2410">
        <w:pPr>
          <w:pStyle w:val="Cabealho"/>
          <w:jc w:val="right"/>
        </w:pPr>
        <w:r>
          <w:rPr>
            <w:noProof/>
          </w:rPr>
          <mc:AlternateContent>
            <mc:Choice Requires="wps">
              <w:drawing>
                <wp:anchor distT="635" distB="0" distL="635" distR="0" simplePos="0" relativeHeight="251663360" behindDoc="1" locked="0" layoutInCell="1" allowOverlap="1" wp14:anchorId="3BC76C55" wp14:editId="7611781E">
                  <wp:simplePos x="0" y="0"/>
                  <wp:positionH relativeFrom="page">
                    <wp:posOffset>5367461</wp:posOffset>
                  </wp:positionH>
                  <wp:positionV relativeFrom="paragraph">
                    <wp:posOffset>-323243</wp:posOffset>
                  </wp:positionV>
                  <wp:extent cx="1661822" cy="850789"/>
                  <wp:effectExtent l="0" t="0" r="0" b="6985"/>
                  <wp:wrapNone/>
                  <wp:docPr id="3" name="Caixa de texto 8"/>
                  <wp:cNvGraphicFramePr/>
                  <a:graphic xmlns:a="http://schemas.openxmlformats.org/drawingml/2006/main">
                    <a:graphicData uri="http://schemas.microsoft.com/office/word/2010/wordprocessingShape">
                      <wps:wsp>
                        <wps:cNvSpPr/>
                        <wps:spPr>
                          <a:xfrm>
                            <a:off x="0" y="0"/>
                            <a:ext cx="1661822" cy="850789"/>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414F94BB" w14:textId="287568AB" w:rsidR="004A2410" w:rsidRPr="001C1A53" w:rsidRDefault="004A2410" w:rsidP="003A0F90">
                              <w:pPr>
                                <w:pStyle w:val="Contedodoquadro"/>
                                <w:ind w:left="-284" w:firstLine="142"/>
                                <w:rPr>
                                  <w:rFonts w:ascii="Arial Narrow" w:hAnsi="Arial Narrow" w:cs="Tahoma"/>
                                  <w:b/>
                                  <w:sz w:val="20"/>
                                  <w:szCs w:val="20"/>
                                </w:rPr>
                              </w:pPr>
                              <w:r w:rsidRPr="001C1A53">
                                <w:rPr>
                                  <w:rFonts w:ascii="Arial Narrow" w:hAnsi="Arial Narrow" w:cs="Tahoma"/>
                                  <w:b/>
                                  <w:color w:val="000000"/>
                                  <w:sz w:val="20"/>
                                  <w:szCs w:val="20"/>
                                </w:rPr>
                                <w:t>PMRF/RJ-</w:t>
                              </w:r>
                              <w:proofErr w:type="spellStart"/>
                              <w:r w:rsidRPr="001C1A53">
                                <w:rPr>
                                  <w:rFonts w:ascii="Arial Narrow" w:hAnsi="Arial Narrow" w:cs="Tahoma"/>
                                  <w:b/>
                                  <w:color w:val="000000"/>
                                  <w:sz w:val="20"/>
                                  <w:szCs w:val="20"/>
                                </w:rPr>
                                <w:t>PROC.Nº</w:t>
                              </w:r>
                              <w:proofErr w:type="spellEnd"/>
                              <w:r w:rsidRPr="001C1A53">
                                <w:rPr>
                                  <w:rFonts w:ascii="Arial Narrow" w:hAnsi="Arial Narrow" w:cs="Tahoma"/>
                                  <w:b/>
                                  <w:color w:val="000000"/>
                                  <w:sz w:val="20"/>
                                  <w:szCs w:val="20"/>
                                </w:rPr>
                                <w:t xml:space="preserve">  </w:t>
                              </w:r>
                              <w:r w:rsidR="00F34784">
                                <w:rPr>
                                  <w:rFonts w:ascii="Arial Narrow" w:hAnsi="Arial Narrow" w:cs="Tahoma"/>
                                  <w:b/>
                                  <w:color w:val="000000"/>
                                  <w:sz w:val="20"/>
                                  <w:szCs w:val="20"/>
                                </w:rPr>
                                <w:t>2135</w:t>
                              </w:r>
                              <w:r w:rsidR="00232D02">
                                <w:rPr>
                                  <w:rFonts w:ascii="Arial Narrow" w:hAnsi="Arial Narrow" w:cs="Tahoma"/>
                                  <w:b/>
                                  <w:color w:val="000000"/>
                                  <w:sz w:val="20"/>
                                  <w:szCs w:val="20"/>
                                </w:rPr>
                                <w:t>/</w:t>
                              </w:r>
                              <w:r>
                                <w:rPr>
                                  <w:rFonts w:ascii="Arial Narrow" w:hAnsi="Arial Narrow" w:cs="Tahoma"/>
                                  <w:b/>
                                  <w:color w:val="000000"/>
                                  <w:sz w:val="20"/>
                                  <w:szCs w:val="20"/>
                                </w:rPr>
                                <w:t>202</w:t>
                              </w:r>
                              <w:r w:rsidR="00A95441">
                                <w:rPr>
                                  <w:rFonts w:ascii="Arial Narrow" w:hAnsi="Arial Narrow" w:cs="Tahoma"/>
                                  <w:b/>
                                  <w:color w:val="000000"/>
                                  <w:sz w:val="20"/>
                                  <w:szCs w:val="20"/>
                                </w:rPr>
                                <w:t>6</w:t>
                              </w:r>
                            </w:p>
                            <w:p w14:paraId="2509A8DF" w14:textId="77777777" w:rsidR="004A2410" w:rsidRPr="001C1A53" w:rsidRDefault="004A2410" w:rsidP="003A0F90">
                              <w:pPr>
                                <w:pStyle w:val="Contedodoquadro"/>
                                <w:ind w:left="-284" w:firstLine="142"/>
                                <w:rPr>
                                  <w:rFonts w:ascii="Arial Narrow" w:hAnsi="Arial Narrow" w:cs="Tahoma"/>
                                  <w:b/>
                                  <w:sz w:val="20"/>
                                  <w:szCs w:val="20"/>
                                </w:rPr>
                              </w:pPr>
                            </w:p>
                            <w:p w14:paraId="7EA02BCE" w14:textId="77777777" w:rsidR="004A2410" w:rsidRPr="001C1A53" w:rsidRDefault="004A2410" w:rsidP="003A0F90">
                              <w:pPr>
                                <w:pStyle w:val="Contedodoquadro"/>
                                <w:ind w:left="-284" w:right="-78" w:firstLine="142"/>
                                <w:rPr>
                                  <w:rFonts w:ascii="Arial Narrow" w:hAnsi="Arial Narrow" w:cs="Tahoma"/>
                                  <w:b/>
                                  <w:sz w:val="20"/>
                                  <w:szCs w:val="20"/>
                                </w:rPr>
                              </w:pPr>
                              <w:r w:rsidRPr="001C1A53">
                                <w:rPr>
                                  <w:rFonts w:ascii="Arial Narrow" w:hAnsi="Arial Narrow" w:cs="Tahoma"/>
                                  <w:b/>
                                  <w:color w:val="000000"/>
                                  <w:sz w:val="20"/>
                                  <w:szCs w:val="20"/>
                                </w:rPr>
                                <w:t xml:space="preserve">RUBRICA              </w:t>
                              </w:r>
                              <w:proofErr w:type="spellStart"/>
                              <w:r w:rsidRPr="001C1A53">
                                <w:rPr>
                                  <w:rFonts w:ascii="Arial Narrow" w:hAnsi="Arial Narrow" w:cs="Tahoma"/>
                                  <w:b/>
                                  <w:color w:val="000000"/>
                                  <w:sz w:val="20"/>
                                  <w:szCs w:val="20"/>
                                </w:rPr>
                                <w:t>FLS.Nº</w:t>
                              </w:r>
                              <w:proofErr w:type="spellEnd"/>
                              <w:r w:rsidRPr="001C1A53">
                                <w:rPr>
                                  <w:rFonts w:ascii="Arial Narrow" w:hAnsi="Arial Narrow" w:cs="Tahoma"/>
                                  <w:b/>
                                  <w:color w:val="000000"/>
                                  <w:sz w:val="20"/>
                                  <w:szCs w:val="20"/>
                                </w:rPr>
                                <w:t xml:space="preserve"> </w:t>
                              </w:r>
                            </w:p>
                          </w:txbxContent>
                        </wps:txbx>
                        <wps:bodyPr wrap="square"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76C55" id="Caixa de texto 8" o:spid="_x0000_s1026" style="position:absolute;left:0;text-align:left;margin-left:422.65pt;margin-top:-25.45pt;width:130.85pt;height:67pt;z-index:-251653120;visibility:visible;mso-wrap-style:square;mso-width-percent:0;mso-height-percent:0;mso-wrap-distance-left:.05pt;mso-wrap-distance-top:.05pt;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" fillcolor="white [3201]" stroked="f" strokeweight=".5pt">
                  <v:textbox>
                    <w:txbxContent>
                      <w:p w14:paraId="414F94BB" w14:textId="287568AB" w:rsidR="004A2410" w:rsidRPr="001C1A53" w:rsidRDefault="004A2410" w:rsidP="003A0F90">
                        <w:pPr>
                          <w:pStyle w:val="Contedodoquadro"/>
                          <w:ind w:left="-284" w:firstLine="142"/>
                          <w:rPr>
                            <w:rFonts w:ascii="Arial Narrow" w:hAnsi="Arial Narrow" w:cs="Tahoma"/>
                            <w:b/>
                            <w:sz w:val="20"/>
                            <w:szCs w:val="20"/>
                          </w:rPr>
                        </w:pPr>
                        <w:r w:rsidRPr="001C1A53">
                          <w:rPr>
                            <w:rFonts w:ascii="Arial Narrow" w:hAnsi="Arial Narrow" w:cs="Tahoma"/>
                            <w:b/>
                            <w:color w:val="000000"/>
                            <w:sz w:val="20"/>
                            <w:szCs w:val="20"/>
                          </w:rPr>
                          <w:t>PMRF/RJ-</w:t>
                        </w:r>
                        <w:proofErr w:type="spellStart"/>
                        <w:r w:rsidRPr="001C1A53">
                          <w:rPr>
                            <w:rFonts w:ascii="Arial Narrow" w:hAnsi="Arial Narrow" w:cs="Tahoma"/>
                            <w:b/>
                            <w:color w:val="000000"/>
                            <w:sz w:val="20"/>
                            <w:szCs w:val="20"/>
                          </w:rPr>
                          <w:t>PROC.Nº</w:t>
                        </w:r>
                        <w:proofErr w:type="spellEnd"/>
                        <w:r w:rsidRPr="001C1A53">
                          <w:rPr>
                            <w:rFonts w:ascii="Arial Narrow" w:hAnsi="Arial Narrow" w:cs="Tahoma"/>
                            <w:b/>
                            <w:color w:val="000000"/>
                            <w:sz w:val="20"/>
                            <w:szCs w:val="20"/>
                          </w:rPr>
                          <w:t xml:space="preserve">  </w:t>
                        </w:r>
                        <w:r w:rsidR="00F34784">
                          <w:rPr>
                            <w:rFonts w:ascii="Arial Narrow" w:hAnsi="Arial Narrow" w:cs="Tahoma"/>
                            <w:b/>
                            <w:color w:val="000000"/>
                            <w:sz w:val="20"/>
                            <w:szCs w:val="20"/>
                          </w:rPr>
                          <w:t>2135</w:t>
                        </w:r>
                        <w:r w:rsidR="00232D02">
                          <w:rPr>
                            <w:rFonts w:ascii="Arial Narrow" w:hAnsi="Arial Narrow" w:cs="Tahoma"/>
                            <w:b/>
                            <w:color w:val="000000"/>
                            <w:sz w:val="20"/>
                            <w:szCs w:val="20"/>
                          </w:rPr>
                          <w:t>/</w:t>
                        </w:r>
                        <w:r>
                          <w:rPr>
                            <w:rFonts w:ascii="Arial Narrow" w:hAnsi="Arial Narrow" w:cs="Tahoma"/>
                            <w:b/>
                            <w:color w:val="000000"/>
                            <w:sz w:val="20"/>
                            <w:szCs w:val="20"/>
                          </w:rPr>
                          <w:t>202</w:t>
                        </w:r>
                        <w:r w:rsidR="00A95441">
                          <w:rPr>
                            <w:rFonts w:ascii="Arial Narrow" w:hAnsi="Arial Narrow" w:cs="Tahoma"/>
                            <w:b/>
                            <w:color w:val="000000"/>
                            <w:sz w:val="20"/>
                            <w:szCs w:val="20"/>
                          </w:rPr>
                          <w:t>6</w:t>
                        </w:r>
                      </w:p>
                      <w:p w14:paraId="2509A8DF" w14:textId="77777777" w:rsidR="004A2410" w:rsidRPr="001C1A53" w:rsidRDefault="004A2410" w:rsidP="003A0F90">
                        <w:pPr>
                          <w:pStyle w:val="Contedodoquadro"/>
                          <w:ind w:left="-284" w:firstLine="142"/>
                          <w:rPr>
                            <w:rFonts w:ascii="Arial Narrow" w:hAnsi="Arial Narrow" w:cs="Tahoma"/>
                            <w:b/>
                            <w:sz w:val="20"/>
                            <w:szCs w:val="20"/>
                          </w:rPr>
                        </w:pPr>
                      </w:p>
                      <w:p w14:paraId="7EA02BCE" w14:textId="77777777" w:rsidR="004A2410" w:rsidRPr="001C1A53" w:rsidRDefault="004A2410" w:rsidP="003A0F90">
                        <w:pPr>
                          <w:pStyle w:val="Contedodoquadro"/>
                          <w:ind w:left="-284" w:right="-78" w:firstLine="142"/>
                          <w:rPr>
                            <w:rFonts w:ascii="Arial Narrow" w:hAnsi="Arial Narrow" w:cs="Tahoma"/>
                            <w:b/>
                            <w:sz w:val="20"/>
                            <w:szCs w:val="20"/>
                          </w:rPr>
                        </w:pPr>
                        <w:r w:rsidRPr="001C1A53">
                          <w:rPr>
                            <w:rFonts w:ascii="Arial Narrow" w:hAnsi="Arial Narrow" w:cs="Tahoma"/>
                            <w:b/>
                            <w:color w:val="000000"/>
                            <w:sz w:val="20"/>
                            <w:szCs w:val="20"/>
                          </w:rPr>
                          <w:t xml:space="preserve">RUBRICA              </w:t>
                        </w:r>
                        <w:proofErr w:type="spellStart"/>
                        <w:r w:rsidRPr="001C1A53">
                          <w:rPr>
                            <w:rFonts w:ascii="Arial Narrow" w:hAnsi="Arial Narrow" w:cs="Tahoma"/>
                            <w:b/>
                            <w:color w:val="000000"/>
                            <w:sz w:val="20"/>
                            <w:szCs w:val="20"/>
                          </w:rPr>
                          <w:t>FLS.Nº</w:t>
                        </w:r>
                        <w:proofErr w:type="spellEnd"/>
                        <w:r w:rsidRPr="001C1A53">
                          <w:rPr>
                            <w:rFonts w:ascii="Arial Narrow" w:hAnsi="Arial Narrow" w:cs="Tahoma"/>
                            <w:b/>
                            <w:color w:val="000000"/>
                            <w:sz w:val="20"/>
                            <w:szCs w:val="20"/>
                          </w:rPr>
                          <w:t xml:space="preserve"> </w:t>
                        </w:r>
                      </w:p>
                    </w:txbxContent>
                  </v:textbox>
                  <w10:wrap anchorx="page"/>
                </v:rect>
              </w:pict>
            </mc:Fallback>
          </mc:AlternateContent>
        </w:r>
        <w:r>
          <w:rPr>
            <w:noProof/>
          </w:rPr>
          <w:drawing>
            <wp:anchor distT="0" distB="0" distL="114300" distR="114300" simplePos="0" relativeHeight="251661312" behindDoc="0" locked="0" layoutInCell="1" allowOverlap="1" wp14:anchorId="5898E609" wp14:editId="1DF357D4">
              <wp:simplePos x="0" y="0"/>
              <wp:positionH relativeFrom="column">
                <wp:posOffset>2045832</wp:posOffset>
              </wp:positionH>
              <wp:positionV relativeFrom="paragraph">
                <wp:posOffset>-38155</wp:posOffset>
              </wp:positionV>
              <wp:extent cx="2247783" cy="453225"/>
              <wp:effectExtent l="0" t="0" r="635" b="4445"/>
              <wp:wrapSquare wrapText="bothSides"/>
              <wp:docPr id="45" name="Imagem 45" descr="WhatsApp Image 2025-01-15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App Image 2025-01-15 at 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783" cy="453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noProof/>
            <w:sz w:val="36"/>
          </w:rPr>
          <w:drawing>
            <wp:anchor distT="0" distB="0" distL="114300" distR="114300" simplePos="0" relativeHeight="251659264" behindDoc="0" locked="0" layoutInCell="1" allowOverlap="1" wp14:anchorId="7CBB0427" wp14:editId="7DF7D88B">
              <wp:simplePos x="0" y="0"/>
              <wp:positionH relativeFrom="margin">
                <wp:posOffset>-381663</wp:posOffset>
              </wp:positionH>
              <wp:positionV relativeFrom="paragraph">
                <wp:posOffset>-141357</wp:posOffset>
              </wp:positionV>
              <wp:extent cx="2289975" cy="598468"/>
              <wp:effectExtent l="0" t="0" r="0" b="0"/>
              <wp:wrapSquare wrapText="bothSides"/>
              <wp:docPr id="43" name="Imagem 43" descr="WhatsApp Image 2025-01-14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5-01-14 at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9975" cy="598468"/>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t xml:space="preserve"> </w:t>
        </w:r>
      </w:p>
    </w:sdtContent>
  </w:sdt>
  <w:p w14:paraId="4713B54C" w14:textId="37AA3ADA" w:rsidR="004A2410" w:rsidRDefault="004A2410" w:rsidP="003A0F90">
    <w:pPr>
      <w:pStyle w:val="Cabealho"/>
      <w:tabs>
        <w:tab w:val="clear" w:pos="4419"/>
        <w:tab w:val="clear" w:pos="8838"/>
        <w:tab w:val="left" w:pos="194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82BBC"/>
    <w:multiLevelType w:val="multilevel"/>
    <w:tmpl w:val="E87C8E94"/>
    <w:lvl w:ilvl="0">
      <w:start w:val="2"/>
      <w:numFmt w:val="decimal"/>
      <w:lvlText w:val="%1."/>
      <w:lvlJc w:val="left"/>
      <w:pPr>
        <w:ind w:left="1241" w:hanging="390"/>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240992"/>
    <w:multiLevelType w:val="multilevel"/>
    <w:tmpl w:val="CCDCB1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i w:val="0"/>
        <w:strike w:val="0"/>
        <w:dstrike w:val="0"/>
        <w:color w:val="auto"/>
        <w:sz w:val="24"/>
        <w:szCs w:val="24"/>
        <w:u w:val="none"/>
      </w:rPr>
    </w:lvl>
    <w:lvl w:ilvl="2">
      <w:start w:val="1"/>
      <w:numFmt w:val="decimal"/>
      <w:lvlText w:val="%1.%2.%3."/>
      <w:lvlJc w:val="left"/>
      <w:pPr>
        <w:tabs>
          <w:tab w:val="num" w:pos="0"/>
        </w:tabs>
        <w:ind w:left="1638" w:hanging="504"/>
      </w:pPr>
      <w:rPr>
        <w:rFonts w:ascii="Arial" w:hAnsi="Arial"/>
        <w:b/>
        <w:i w:val="0"/>
        <w:strike w:val="0"/>
        <w:dstrike w:val="0"/>
        <w:color w:val="auto"/>
        <w:sz w:val="24"/>
        <w:szCs w:val="24"/>
      </w:rPr>
    </w:lvl>
    <w:lvl w:ilvl="3">
      <w:start w:val="1"/>
      <w:numFmt w:val="decimal"/>
      <w:lvlText w:val="%1.%2.%3.%4."/>
      <w:lvlJc w:val="left"/>
      <w:pPr>
        <w:tabs>
          <w:tab w:val="num" w:pos="0"/>
        </w:tabs>
        <w:ind w:left="2491"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1983857"/>
    <w:multiLevelType w:val="multilevel"/>
    <w:tmpl w:val="5C5465EC"/>
    <w:lvl w:ilvl="0">
      <w:start w:val="1"/>
      <w:numFmt w:val="decimal"/>
      <w:lvlText w:val="%1."/>
      <w:lvlJc w:val="left"/>
      <w:pPr>
        <w:ind w:left="360" w:hanging="360"/>
      </w:pPr>
      <w:rPr>
        <w:b/>
        <w:i w:val="0"/>
        <w:color w:val="auto"/>
      </w:rPr>
    </w:lvl>
    <w:lvl w:ilvl="1">
      <w:start w:val="1"/>
      <w:numFmt w:val="decimal"/>
      <w:lvlText w:val="%1.%2."/>
      <w:lvlJc w:val="left"/>
      <w:pPr>
        <w:ind w:left="858"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925C78"/>
    <w:multiLevelType w:val="multilevel"/>
    <w:tmpl w:val="511E5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5C100D"/>
    <w:multiLevelType w:val="multilevel"/>
    <w:tmpl w:val="D04CA76C"/>
    <w:lvl w:ilvl="0">
      <w:start w:val="1"/>
      <w:numFmt w:val="decimal"/>
      <w:lvlText w:val="%1."/>
      <w:lvlJc w:val="left"/>
      <w:pPr>
        <w:ind w:left="360" w:hanging="360"/>
      </w:pPr>
      <w:rPr>
        <w:b/>
      </w:rPr>
    </w:lvl>
    <w:lvl w:ilvl="1">
      <w:start w:val="1"/>
      <w:numFmt w:val="decimal"/>
      <w:pStyle w:val="Nivel2"/>
      <w:lvlText w:val="%1.%2."/>
      <w:lvlJc w:val="left"/>
      <w:pPr>
        <w:ind w:left="999" w:hanging="432"/>
      </w:pPr>
      <w:rPr>
        <w:b/>
        <w:i w:val="0"/>
        <w:strike w:val="0"/>
        <w:color w:val="auto"/>
        <w:sz w:val="24"/>
        <w:szCs w:val="24"/>
        <w:u w:val="none"/>
      </w:rPr>
    </w:lvl>
    <w:lvl w:ilvl="2">
      <w:start w:val="1"/>
      <w:numFmt w:val="decimal"/>
      <w:pStyle w:val="Nivel3"/>
      <w:lvlText w:val="%1.%2.%3."/>
      <w:lvlJc w:val="left"/>
      <w:pPr>
        <w:ind w:left="1638" w:hanging="504"/>
      </w:pPr>
      <w:rPr>
        <w:rFonts w:ascii="Arial" w:hAnsi="Arial" w:hint="default"/>
        <w:b/>
        <w:i w:val="0"/>
        <w:strike w:val="0"/>
        <w:color w:val="auto"/>
        <w:sz w:val="24"/>
        <w:szCs w:val="24"/>
      </w:rPr>
    </w:lvl>
    <w:lvl w:ilvl="3">
      <w:start w:val="1"/>
      <w:numFmt w:val="decimal"/>
      <w:pStyle w:val="Nivel4"/>
      <w:lvlText w:val="%1.%2.%3.%4."/>
      <w:lvlJc w:val="left"/>
      <w:pPr>
        <w:ind w:left="2491" w:hanging="648"/>
      </w:pPr>
      <w:rPr>
        <w:b/>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0D7D88"/>
    <w:multiLevelType w:val="multilevel"/>
    <w:tmpl w:val="6C963FD4"/>
    <w:lvl w:ilvl="0">
      <w:start w:val="9"/>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i w:val="0"/>
        <w:color w:val="auto"/>
      </w:rPr>
    </w:lvl>
    <w:lvl w:ilvl="2">
      <w:start w:val="1"/>
      <w:numFmt w:val="decimal"/>
      <w:pStyle w:val="Nvel3"/>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4E93331"/>
    <w:multiLevelType w:val="hybridMultilevel"/>
    <w:tmpl w:val="8258F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F8C5A01"/>
    <w:multiLevelType w:val="multilevel"/>
    <w:tmpl w:val="40C65DE4"/>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Letter"/>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527967"/>
    <w:multiLevelType w:val="hybridMultilevel"/>
    <w:tmpl w:val="0D6EB19A"/>
    <w:lvl w:ilvl="0" w:tplc="46CC82D0">
      <w:start w:val="1"/>
      <w:numFmt w:val="lowerLetter"/>
      <w:lvlText w:val="%1)"/>
      <w:lvlJc w:val="left"/>
      <w:pPr>
        <w:ind w:left="786" w:hanging="360"/>
      </w:pPr>
      <w:rPr>
        <w:rFonts w:hint="default"/>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3DD01DE8"/>
    <w:multiLevelType w:val="multilevel"/>
    <w:tmpl w:val="2AB4AD1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50644BA"/>
    <w:multiLevelType w:val="multilevel"/>
    <w:tmpl w:val="95D82A6A"/>
    <w:lvl w:ilvl="0">
      <w:start w:val="1"/>
      <w:numFmt w:val="lowerRoman"/>
      <w:lvlText w:val="%1."/>
      <w:lvlJc w:val="righ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4B35641E"/>
    <w:multiLevelType w:val="multilevel"/>
    <w:tmpl w:val="2EBE9CE4"/>
    <w:lvl w:ilvl="0">
      <w:start w:val="1"/>
      <w:numFmt w:val="upperRoman"/>
      <w:lvlText w:val="%1"/>
      <w:lvlJc w:val="left"/>
      <w:pPr>
        <w:tabs>
          <w:tab w:val="num" w:pos="0"/>
        </w:tabs>
        <w:ind w:left="662" w:hanging="132"/>
      </w:pPr>
      <w:rPr>
        <w:rFonts w:ascii="Arial" w:eastAsia="Century Gothic" w:hAnsi="Arial" w:cs="Arial"/>
        <w:b/>
        <w:sz w:val="24"/>
        <w:szCs w:val="24"/>
        <w:lang w:val="pt-PT" w:eastAsia="en-US" w:bidi="ar-SA"/>
      </w:rPr>
    </w:lvl>
    <w:lvl w:ilvl="1">
      <w:start w:val="1"/>
      <w:numFmt w:val="lowerLetter"/>
      <w:lvlText w:val="%2)"/>
      <w:lvlJc w:val="left"/>
      <w:pPr>
        <w:tabs>
          <w:tab w:val="num" w:pos="0"/>
        </w:tabs>
        <w:ind w:left="1382" w:hanging="360"/>
      </w:pPr>
      <w:rPr>
        <w:rFonts w:ascii="Century Gothic" w:eastAsia="Century Gothic" w:hAnsi="Century Gothic" w:cs="Century Gothic"/>
        <w:sz w:val="22"/>
        <w:szCs w:val="22"/>
        <w:lang w:val="pt-PT" w:eastAsia="en-US" w:bidi="ar-SA"/>
      </w:rPr>
    </w:lvl>
    <w:lvl w:ilvl="2">
      <w:start w:val="1"/>
      <w:numFmt w:val="bullet"/>
      <w:lvlText w:val=""/>
      <w:lvlJc w:val="left"/>
      <w:pPr>
        <w:tabs>
          <w:tab w:val="num" w:pos="0"/>
        </w:tabs>
        <w:ind w:left="2385" w:hanging="360"/>
      </w:pPr>
      <w:rPr>
        <w:rFonts w:ascii="Symbol" w:hAnsi="Symbol" w:cs="Symbol" w:hint="default"/>
        <w:lang w:val="pt-PT" w:eastAsia="en-US" w:bidi="ar-SA"/>
      </w:rPr>
    </w:lvl>
    <w:lvl w:ilvl="3">
      <w:start w:val="1"/>
      <w:numFmt w:val="bullet"/>
      <w:lvlText w:val=""/>
      <w:lvlJc w:val="left"/>
      <w:pPr>
        <w:tabs>
          <w:tab w:val="num" w:pos="0"/>
        </w:tabs>
        <w:ind w:left="3390" w:hanging="360"/>
      </w:pPr>
      <w:rPr>
        <w:rFonts w:ascii="Symbol" w:hAnsi="Symbol" w:cs="Symbol" w:hint="default"/>
        <w:lang w:val="pt-PT" w:eastAsia="en-US" w:bidi="ar-SA"/>
      </w:rPr>
    </w:lvl>
    <w:lvl w:ilvl="4">
      <w:start w:val="1"/>
      <w:numFmt w:val="bullet"/>
      <w:lvlText w:val=""/>
      <w:lvlJc w:val="left"/>
      <w:pPr>
        <w:tabs>
          <w:tab w:val="num" w:pos="0"/>
        </w:tabs>
        <w:ind w:left="4395" w:hanging="360"/>
      </w:pPr>
      <w:rPr>
        <w:rFonts w:ascii="Symbol" w:hAnsi="Symbol" w:cs="Symbol" w:hint="default"/>
        <w:lang w:val="pt-PT" w:eastAsia="en-US" w:bidi="ar-SA"/>
      </w:rPr>
    </w:lvl>
    <w:lvl w:ilvl="5">
      <w:start w:val="1"/>
      <w:numFmt w:val="bullet"/>
      <w:lvlText w:val=""/>
      <w:lvlJc w:val="left"/>
      <w:pPr>
        <w:tabs>
          <w:tab w:val="num" w:pos="0"/>
        </w:tabs>
        <w:ind w:left="5400" w:hanging="360"/>
      </w:pPr>
      <w:rPr>
        <w:rFonts w:ascii="Symbol" w:hAnsi="Symbol" w:cs="Symbol" w:hint="default"/>
        <w:lang w:val="pt-PT" w:eastAsia="en-US" w:bidi="ar-SA"/>
      </w:rPr>
    </w:lvl>
    <w:lvl w:ilvl="6">
      <w:start w:val="1"/>
      <w:numFmt w:val="bullet"/>
      <w:lvlText w:val=""/>
      <w:lvlJc w:val="left"/>
      <w:pPr>
        <w:tabs>
          <w:tab w:val="num" w:pos="0"/>
        </w:tabs>
        <w:ind w:left="6405" w:hanging="360"/>
      </w:pPr>
      <w:rPr>
        <w:rFonts w:ascii="Symbol" w:hAnsi="Symbol" w:cs="Symbol" w:hint="default"/>
        <w:lang w:val="pt-PT" w:eastAsia="en-US" w:bidi="ar-SA"/>
      </w:rPr>
    </w:lvl>
    <w:lvl w:ilvl="7">
      <w:start w:val="1"/>
      <w:numFmt w:val="bullet"/>
      <w:lvlText w:val=""/>
      <w:lvlJc w:val="left"/>
      <w:pPr>
        <w:tabs>
          <w:tab w:val="num" w:pos="0"/>
        </w:tabs>
        <w:ind w:left="7410" w:hanging="360"/>
      </w:pPr>
      <w:rPr>
        <w:rFonts w:ascii="Symbol" w:hAnsi="Symbol" w:cs="Symbol" w:hint="default"/>
        <w:lang w:val="pt-PT" w:eastAsia="en-US" w:bidi="ar-SA"/>
      </w:rPr>
    </w:lvl>
    <w:lvl w:ilvl="8">
      <w:start w:val="1"/>
      <w:numFmt w:val="bullet"/>
      <w:lvlText w:val=""/>
      <w:lvlJc w:val="left"/>
      <w:pPr>
        <w:tabs>
          <w:tab w:val="num" w:pos="0"/>
        </w:tabs>
        <w:ind w:left="8416" w:hanging="360"/>
      </w:pPr>
      <w:rPr>
        <w:rFonts w:ascii="Symbol" w:hAnsi="Symbol" w:cs="Symbol" w:hint="default"/>
        <w:lang w:val="pt-PT" w:eastAsia="en-US" w:bidi="ar-SA"/>
      </w:rPr>
    </w:lvl>
  </w:abstractNum>
  <w:abstractNum w:abstractNumId="12" w15:restartNumberingAfterBreak="0">
    <w:nsid w:val="4D9D43C8"/>
    <w:multiLevelType w:val="multilevel"/>
    <w:tmpl w:val="2294E0FA"/>
    <w:lvl w:ilvl="0">
      <w:start w:val="1"/>
      <w:numFmt w:val="decimal"/>
      <w:pStyle w:val="Nivel1"/>
      <w:lvlText w:val="%1."/>
      <w:lvlJc w:val="left"/>
      <w:pPr>
        <w:tabs>
          <w:tab w:val="num" w:pos="0"/>
        </w:tabs>
        <w:ind w:left="360" w:hanging="360"/>
      </w:pPr>
      <w:rPr>
        <w:b/>
        <w:color w:val="auto"/>
      </w:rPr>
    </w:lvl>
    <w:lvl w:ilvl="1">
      <w:start w:val="1"/>
      <w:numFmt w:val="decimal"/>
      <w:lvlText w:val="%1.%2."/>
      <w:lvlJc w:val="left"/>
      <w:pPr>
        <w:tabs>
          <w:tab w:val="num" w:pos="0"/>
        </w:tabs>
        <w:ind w:left="716" w:hanging="432"/>
      </w:pPr>
      <w:rPr>
        <w:b w:val="0"/>
        <w:i w:val="0"/>
        <w:strike w:val="0"/>
        <w:dstrike w:val="0"/>
        <w:color w:val="auto"/>
        <w:u w:val="none"/>
      </w:rPr>
    </w:lvl>
    <w:lvl w:ilvl="2">
      <w:start w:val="1"/>
      <w:numFmt w:val="decimal"/>
      <w:lvlText w:val="%1.%2.%3."/>
      <w:lvlJc w:val="left"/>
      <w:pPr>
        <w:tabs>
          <w:tab w:val="num" w:pos="0"/>
        </w:tabs>
        <w:ind w:left="2206" w:hanging="504"/>
      </w:pPr>
      <w:rPr>
        <w:b w:val="0"/>
        <w:i w:val="0"/>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DDC3B73"/>
    <w:multiLevelType w:val="multilevel"/>
    <w:tmpl w:val="B6C40B38"/>
    <w:lvl w:ilvl="0">
      <w:start w:val="1"/>
      <w:numFmt w:val="upperRoman"/>
      <w:lvlText w:val="%1."/>
      <w:lvlJc w:val="left"/>
      <w:pPr>
        <w:tabs>
          <w:tab w:val="num" w:pos="0"/>
        </w:tabs>
        <w:ind w:left="578" w:hanging="720"/>
      </w:pPr>
    </w:lvl>
    <w:lvl w:ilvl="1">
      <w:start w:val="1"/>
      <w:numFmt w:val="lowerLetter"/>
      <w:lvlText w:val="%2."/>
      <w:lvlJc w:val="left"/>
      <w:pPr>
        <w:tabs>
          <w:tab w:val="num" w:pos="0"/>
        </w:tabs>
        <w:ind w:left="938" w:hanging="360"/>
      </w:pPr>
    </w:lvl>
    <w:lvl w:ilvl="2">
      <w:start w:val="1"/>
      <w:numFmt w:val="lowerRoman"/>
      <w:lvlText w:val="%3."/>
      <w:lvlJc w:val="right"/>
      <w:pPr>
        <w:tabs>
          <w:tab w:val="num" w:pos="0"/>
        </w:tabs>
        <w:ind w:left="1658" w:hanging="180"/>
      </w:pPr>
    </w:lvl>
    <w:lvl w:ilvl="3">
      <w:start w:val="1"/>
      <w:numFmt w:val="decimal"/>
      <w:lvlText w:val="%4."/>
      <w:lvlJc w:val="left"/>
      <w:pPr>
        <w:tabs>
          <w:tab w:val="num" w:pos="0"/>
        </w:tabs>
        <w:ind w:left="2378" w:hanging="360"/>
      </w:pPr>
    </w:lvl>
    <w:lvl w:ilvl="4">
      <w:start w:val="1"/>
      <w:numFmt w:val="lowerLetter"/>
      <w:lvlText w:val="%5."/>
      <w:lvlJc w:val="left"/>
      <w:pPr>
        <w:tabs>
          <w:tab w:val="num" w:pos="0"/>
        </w:tabs>
        <w:ind w:left="3098" w:hanging="360"/>
      </w:pPr>
    </w:lvl>
    <w:lvl w:ilvl="5">
      <w:start w:val="1"/>
      <w:numFmt w:val="lowerRoman"/>
      <w:lvlText w:val="%6."/>
      <w:lvlJc w:val="right"/>
      <w:pPr>
        <w:tabs>
          <w:tab w:val="num" w:pos="0"/>
        </w:tabs>
        <w:ind w:left="3818" w:hanging="180"/>
      </w:pPr>
    </w:lvl>
    <w:lvl w:ilvl="6">
      <w:start w:val="1"/>
      <w:numFmt w:val="decimal"/>
      <w:lvlText w:val="%7."/>
      <w:lvlJc w:val="left"/>
      <w:pPr>
        <w:tabs>
          <w:tab w:val="num" w:pos="0"/>
        </w:tabs>
        <w:ind w:left="4538" w:hanging="360"/>
      </w:pPr>
    </w:lvl>
    <w:lvl w:ilvl="7">
      <w:start w:val="1"/>
      <w:numFmt w:val="lowerLetter"/>
      <w:lvlText w:val="%8."/>
      <w:lvlJc w:val="left"/>
      <w:pPr>
        <w:tabs>
          <w:tab w:val="num" w:pos="0"/>
        </w:tabs>
        <w:ind w:left="5258" w:hanging="360"/>
      </w:pPr>
    </w:lvl>
    <w:lvl w:ilvl="8">
      <w:start w:val="1"/>
      <w:numFmt w:val="lowerRoman"/>
      <w:lvlText w:val="%9."/>
      <w:lvlJc w:val="right"/>
      <w:pPr>
        <w:tabs>
          <w:tab w:val="num" w:pos="0"/>
        </w:tabs>
        <w:ind w:left="5978" w:hanging="180"/>
      </w:pPr>
    </w:lvl>
  </w:abstractNum>
  <w:abstractNum w:abstractNumId="14" w15:restartNumberingAfterBreak="0">
    <w:nsid w:val="56EE3E8F"/>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57453824"/>
    <w:multiLevelType w:val="multilevel"/>
    <w:tmpl w:val="DD94F81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A4D129F"/>
    <w:multiLevelType w:val="multilevel"/>
    <w:tmpl w:val="387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143327"/>
    <w:multiLevelType w:val="multilevel"/>
    <w:tmpl w:val="2B664BFE"/>
    <w:lvl w:ilvl="0">
      <w:start w:val="7"/>
      <w:numFmt w:val="decimal"/>
      <w:pStyle w:val="Nivel01"/>
      <w:lvlText w:val="%1."/>
      <w:lvlJc w:val="left"/>
      <w:pPr>
        <w:ind w:left="390" w:hanging="390"/>
      </w:pPr>
      <w:rPr>
        <w:rFonts w:hint="default"/>
        <w:b/>
        <w:color w:val="auto"/>
        <w:u w:val="none"/>
      </w:rPr>
    </w:lvl>
    <w:lvl w:ilvl="1">
      <w:start w:val="1"/>
      <w:numFmt w:val="decimal"/>
      <w:lvlText w:val="%1.%2."/>
      <w:lvlJc w:val="left"/>
      <w:pPr>
        <w:ind w:left="720" w:hanging="720"/>
      </w:pPr>
      <w:rPr>
        <w:rFonts w:hint="default"/>
        <w:b/>
        <w:i w:val="0"/>
        <w:color w:val="auto"/>
        <w:u w:val="none"/>
      </w:rPr>
    </w:lvl>
    <w:lvl w:ilvl="2">
      <w:start w:val="1"/>
      <w:numFmt w:val="decimal"/>
      <w:lvlText w:val="%1.%2.%3."/>
      <w:lvlJc w:val="left"/>
      <w:pPr>
        <w:ind w:left="720" w:hanging="720"/>
      </w:pPr>
      <w:rPr>
        <w:rFonts w:hint="default"/>
        <w:b/>
        <w:i w:val="0"/>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800" w:hanging="1800"/>
      </w:pPr>
      <w:rPr>
        <w:rFonts w:hint="default"/>
        <w:b w:val="0"/>
        <w:u w:val="none"/>
      </w:rPr>
    </w:lvl>
    <w:lvl w:ilvl="8">
      <w:start w:val="1"/>
      <w:numFmt w:val="decimal"/>
      <w:lvlText w:val="%1.%2.%3.%4.%5.%6.%7.%8.%9."/>
      <w:lvlJc w:val="left"/>
      <w:pPr>
        <w:ind w:left="2160" w:hanging="2160"/>
      </w:pPr>
      <w:rPr>
        <w:rFonts w:hint="default"/>
        <w:b w:val="0"/>
        <w:u w:val="none"/>
      </w:rPr>
    </w:lvl>
  </w:abstractNum>
  <w:abstractNum w:abstractNumId="18" w15:restartNumberingAfterBreak="0">
    <w:nsid w:val="6CD57BAC"/>
    <w:multiLevelType w:val="multilevel"/>
    <w:tmpl w:val="93EAE16C"/>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6F345CE3"/>
    <w:multiLevelType w:val="multilevel"/>
    <w:tmpl w:val="878A39E6"/>
    <w:lvl w:ilvl="0">
      <w:start w:val="1"/>
      <w:numFmt w:val="decimal"/>
      <w:lvlText w:val="%1."/>
      <w:lvlJc w:val="left"/>
      <w:pPr>
        <w:tabs>
          <w:tab w:val="num" w:pos="360"/>
        </w:tabs>
        <w:ind w:left="360" w:hanging="360"/>
      </w:pPr>
      <w:rPr>
        <w:b/>
        <w:color w:val="auto"/>
        <w:sz w:val="24"/>
      </w:rPr>
    </w:lvl>
    <w:lvl w:ilvl="1">
      <w:start w:val="1"/>
      <w:numFmt w:val="upperRoman"/>
      <w:lvlText w:val="%2-"/>
      <w:lvlJc w:val="left"/>
      <w:pPr>
        <w:tabs>
          <w:tab w:val="num" w:pos="851"/>
        </w:tabs>
        <w:ind w:left="851" w:hanging="709"/>
      </w:pPr>
      <w:rPr>
        <w:rFonts w:ascii="Arial" w:eastAsia="Times New Roman" w:hAnsi="Arial" w:cs="Arial"/>
      </w:rPr>
    </w:lvl>
    <w:lvl w:ilvl="2">
      <w:start w:val="1"/>
      <w:numFmt w:val="decimal"/>
      <w:lvlText w:val="9.%2.%3."/>
      <w:lvlJc w:val="left"/>
      <w:pPr>
        <w:tabs>
          <w:tab w:val="num" w:pos="720"/>
        </w:tabs>
        <w:ind w:left="720" w:hanging="720"/>
      </w:pPr>
    </w:lvl>
    <w:lvl w:ilvl="3">
      <w:start w:val="1"/>
      <w:numFmt w:val="decimal"/>
      <w:pStyle w:val="Nvel4-R"/>
      <w:lvlText w:val="9.%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15:restartNumberingAfterBreak="0">
    <w:nsid w:val="7B733150"/>
    <w:multiLevelType w:val="multilevel"/>
    <w:tmpl w:val="0ECC07B2"/>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7C72005A"/>
    <w:multiLevelType w:val="multilevel"/>
    <w:tmpl w:val="470C1AF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F8F785B"/>
    <w:multiLevelType w:val="multilevel"/>
    <w:tmpl w:val="1DB4F8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83121046">
    <w:abstractNumId w:val="19"/>
  </w:num>
  <w:num w:numId="2" w16cid:durableId="636684776">
    <w:abstractNumId w:val="12"/>
  </w:num>
  <w:num w:numId="3" w16cid:durableId="1870296593">
    <w:abstractNumId w:val="11"/>
  </w:num>
  <w:num w:numId="4" w16cid:durableId="1656255065">
    <w:abstractNumId w:val="13"/>
  </w:num>
  <w:num w:numId="5" w16cid:durableId="729499865">
    <w:abstractNumId w:val="21"/>
  </w:num>
  <w:num w:numId="6" w16cid:durableId="1423144293">
    <w:abstractNumId w:val="4"/>
  </w:num>
  <w:num w:numId="7" w16cid:durableId="1107502403">
    <w:abstractNumId w:val="0"/>
  </w:num>
  <w:num w:numId="8" w16cid:durableId="303045466">
    <w:abstractNumId w:val="5"/>
  </w:num>
  <w:num w:numId="9" w16cid:durableId="777483018">
    <w:abstractNumId w:val="2"/>
  </w:num>
  <w:num w:numId="10" w16cid:durableId="1737511441">
    <w:abstractNumId w:val="17"/>
  </w:num>
  <w:num w:numId="11" w16cid:durableId="1233008017">
    <w:abstractNumId w:val="18"/>
  </w:num>
  <w:num w:numId="12" w16cid:durableId="1237351528">
    <w:abstractNumId w:val="15"/>
  </w:num>
  <w:num w:numId="13" w16cid:durableId="375007956">
    <w:abstractNumId w:val="20"/>
  </w:num>
  <w:num w:numId="14" w16cid:durableId="926814175">
    <w:abstractNumId w:val="10"/>
  </w:num>
  <w:num w:numId="15" w16cid:durableId="892890342">
    <w:abstractNumId w:val="1"/>
    <w:lvlOverride w:ilvl="0">
      <w:startOverride w:val="1"/>
    </w:lvlOverride>
  </w:num>
  <w:num w:numId="16" w16cid:durableId="1289699845">
    <w:abstractNumId w:val="1"/>
  </w:num>
  <w:num w:numId="17" w16cid:durableId="1432316709">
    <w:abstractNumId w:val="9"/>
  </w:num>
  <w:num w:numId="18" w16cid:durableId="425156226">
    <w:abstractNumId w:val="14"/>
  </w:num>
  <w:num w:numId="19" w16cid:durableId="441190213">
    <w:abstractNumId w:val="3"/>
  </w:num>
  <w:num w:numId="20" w16cid:durableId="2025325808">
    <w:abstractNumId w:val="22"/>
  </w:num>
  <w:num w:numId="21" w16cid:durableId="794517378">
    <w:abstractNumId w:val="7"/>
  </w:num>
  <w:num w:numId="22" w16cid:durableId="255597732">
    <w:abstractNumId w:val="8"/>
  </w:num>
  <w:num w:numId="23" w16cid:durableId="1430539246">
    <w:abstractNumId w:val="16"/>
  </w:num>
  <w:num w:numId="24" w16cid:durableId="1399478652">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93"/>
    <w:rsid w:val="00005B5A"/>
    <w:rsid w:val="00013327"/>
    <w:rsid w:val="00013EA0"/>
    <w:rsid w:val="000165E9"/>
    <w:rsid w:val="00020714"/>
    <w:rsid w:val="00022074"/>
    <w:rsid w:val="000303E1"/>
    <w:rsid w:val="00045B3E"/>
    <w:rsid w:val="00046826"/>
    <w:rsid w:val="00054FB9"/>
    <w:rsid w:val="000578AC"/>
    <w:rsid w:val="00063C6D"/>
    <w:rsid w:val="00074128"/>
    <w:rsid w:val="0007442C"/>
    <w:rsid w:val="00074741"/>
    <w:rsid w:val="00075AD0"/>
    <w:rsid w:val="00090449"/>
    <w:rsid w:val="00092337"/>
    <w:rsid w:val="00096F15"/>
    <w:rsid w:val="00097D4A"/>
    <w:rsid w:val="000A0BEB"/>
    <w:rsid w:val="000A6850"/>
    <w:rsid w:val="000A6CCF"/>
    <w:rsid w:val="000C7437"/>
    <w:rsid w:val="000D29A1"/>
    <w:rsid w:val="000D59AD"/>
    <w:rsid w:val="000E3FC8"/>
    <w:rsid w:val="000E4598"/>
    <w:rsid w:val="000E7B07"/>
    <w:rsid w:val="000F10BC"/>
    <w:rsid w:val="00100558"/>
    <w:rsid w:val="00107588"/>
    <w:rsid w:val="001101CE"/>
    <w:rsid w:val="0011097A"/>
    <w:rsid w:val="0012438C"/>
    <w:rsid w:val="00134A8F"/>
    <w:rsid w:val="00134DD3"/>
    <w:rsid w:val="00146825"/>
    <w:rsid w:val="001477B8"/>
    <w:rsid w:val="00174F44"/>
    <w:rsid w:val="0017503F"/>
    <w:rsid w:val="001928E5"/>
    <w:rsid w:val="001A1B34"/>
    <w:rsid w:val="001A3D3E"/>
    <w:rsid w:val="001A4A6C"/>
    <w:rsid w:val="001C21B0"/>
    <w:rsid w:val="001C4600"/>
    <w:rsid w:val="001C7766"/>
    <w:rsid w:val="001D77AC"/>
    <w:rsid w:val="001F2CB0"/>
    <w:rsid w:val="001F4A50"/>
    <w:rsid w:val="001F59CA"/>
    <w:rsid w:val="00205C3A"/>
    <w:rsid w:val="00205E39"/>
    <w:rsid w:val="002074CD"/>
    <w:rsid w:val="002108E6"/>
    <w:rsid w:val="00213072"/>
    <w:rsid w:val="00213F6B"/>
    <w:rsid w:val="00214ED1"/>
    <w:rsid w:val="00216D93"/>
    <w:rsid w:val="00221E93"/>
    <w:rsid w:val="00232D02"/>
    <w:rsid w:val="002353D8"/>
    <w:rsid w:val="00240E00"/>
    <w:rsid w:val="002562C8"/>
    <w:rsid w:val="002640D2"/>
    <w:rsid w:val="00264144"/>
    <w:rsid w:val="00276F1D"/>
    <w:rsid w:val="002854CB"/>
    <w:rsid w:val="00286F1B"/>
    <w:rsid w:val="002A7F69"/>
    <w:rsid w:val="002B6D53"/>
    <w:rsid w:val="002B7AA5"/>
    <w:rsid w:val="002B7F1D"/>
    <w:rsid w:val="002C34EE"/>
    <w:rsid w:val="002C3AE6"/>
    <w:rsid w:val="002C4D5E"/>
    <w:rsid w:val="002D438E"/>
    <w:rsid w:val="002D5A49"/>
    <w:rsid w:val="002E0F3D"/>
    <w:rsid w:val="002E4DBB"/>
    <w:rsid w:val="002E5235"/>
    <w:rsid w:val="00304CA7"/>
    <w:rsid w:val="00305E8A"/>
    <w:rsid w:val="00313F59"/>
    <w:rsid w:val="00323527"/>
    <w:rsid w:val="003478B3"/>
    <w:rsid w:val="00351B03"/>
    <w:rsid w:val="00377EC1"/>
    <w:rsid w:val="003800C0"/>
    <w:rsid w:val="00383E81"/>
    <w:rsid w:val="0039500C"/>
    <w:rsid w:val="0039772A"/>
    <w:rsid w:val="003A0F90"/>
    <w:rsid w:val="003A1069"/>
    <w:rsid w:val="003A2105"/>
    <w:rsid w:val="003C4CCF"/>
    <w:rsid w:val="003E0DD7"/>
    <w:rsid w:val="003E1A59"/>
    <w:rsid w:val="003F0125"/>
    <w:rsid w:val="003F54D6"/>
    <w:rsid w:val="00400454"/>
    <w:rsid w:val="00406CB8"/>
    <w:rsid w:val="0041582C"/>
    <w:rsid w:val="004164F9"/>
    <w:rsid w:val="00433BB9"/>
    <w:rsid w:val="00472173"/>
    <w:rsid w:val="0049283A"/>
    <w:rsid w:val="004A2410"/>
    <w:rsid w:val="004A7788"/>
    <w:rsid w:val="004A7B0B"/>
    <w:rsid w:val="004A7B5F"/>
    <w:rsid w:val="004C60E5"/>
    <w:rsid w:val="004E3D16"/>
    <w:rsid w:val="004F0002"/>
    <w:rsid w:val="004F0202"/>
    <w:rsid w:val="004F11B5"/>
    <w:rsid w:val="004F11D3"/>
    <w:rsid w:val="00511C6D"/>
    <w:rsid w:val="00516164"/>
    <w:rsid w:val="00517054"/>
    <w:rsid w:val="005206A2"/>
    <w:rsid w:val="00531D90"/>
    <w:rsid w:val="00536B9B"/>
    <w:rsid w:val="00541ECA"/>
    <w:rsid w:val="00542DBB"/>
    <w:rsid w:val="0054539E"/>
    <w:rsid w:val="005545F5"/>
    <w:rsid w:val="0055648C"/>
    <w:rsid w:val="00570542"/>
    <w:rsid w:val="005733EB"/>
    <w:rsid w:val="005745C5"/>
    <w:rsid w:val="0057526B"/>
    <w:rsid w:val="00575C09"/>
    <w:rsid w:val="005828BA"/>
    <w:rsid w:val="005833A1"/>
    <w:rsid w:val="005840E3"/>
    <w:rsid w:val="005A1FE2"/>
    <w:rsid w:val="005A3ABB"/>
    <w:rsid w:val="005A5189"/>
    <w:rsid w:val="005B18D5"/>
    <w:rsid w:val="005B2824"/>
    <w:rsid w:val="005B4029"/>
    <w:rsid w:val="005B557C"/>
    <w:rsid w:val="005B5FD4"/>
    <w:rsid w:val="005D40BF"/>
    <w:rsid w:val="005D7C62"/>
    <w:rsid w:val="005D7EA6"/>
    <w:rsid w:val="005F1CDB"/>
    <w:rsid w:val="005F2D36"/>
    <w:rsid w:val="005F4F91"/>
    <w:rsid w:val="0060014B"/>
    <w:rsid w:val="00612C54"/>
    <w:rsid w:val="0062388B"/>
    <w:rsid w:val="00626E74"/>
    <w:rsid w:val="00630872"/>
    <w:rsid w:val="006466E5"/>
    <w:rsid w:val="00650920"/>
    <w:rsid w:val="0065413F"/>
    <w:rsid w:val="0065421D"/>
    <w:rsid w:val="0067303A"/>
    <w:rsid w:val="00677734"/>
    <w:rsid w:val="00690652"/>
    <w:rsid w:val="00692A15"/>
    <w:rsid w:val="006B3248"/>
    <w:rsid w:val="006B37C5"/>
    <w:rsid w:val="006B3862"/>
    <w:rsid w:val="006C0671"/>
    <w:rsid w:val="006C68B6"/>
    <w:rsid w:val="006C7513"/>
    <w:rsid w:val="006D0BB8"/>
    <w:rsid w:val="006D2DB6"/>
    <w:rsid w:val="006E10E1"/>
    <w:rsid w:val="006E7B6C"/>
    <w:rsid w:val="0070356C"/>
    <w:rsid w:val="00705EC5"/>
    <w:rsid w:val="00710B1E"/>
    <w:rsid w:val="007127CF"/>
    <w:rsid w:val="00720276"/>
    <w:rsid w:val="00735D09"/>
    <w:rsid w:val="00737789"/>
    <w:rsid w:val="007413F9"/>
    <w:rsid w:val="00746C77"/>
    <w:rsid w:val="007479FE"/>
    <w:rsid w:val="007525D3"/>
    <w:rsid w:val="00756BC3"/>
    <w:rsid w:val="0076076A"/>
    <w:rsid w:val="0076454F"/>
    <w:rsid w:val="00771B0F"/>
    <w:rsid w:val="0077562C"/>
    <w:rsid w:val="007806BF"/>
    <w:rsid w:val="00783FE2"/>
    <w:rsid w:val="00784562"/>
    <w:rsid w:val="007953B4"/>
    <w:rsid w:val="007A034D"/>
    <w:rsid w:val="007A043A"/>
    <w:rsid w:val="007A2120"/>
    <w:rsid w:val="007B2089"/>
    <w:rsid w:val="007B25C8"/>
    <w:rsid w:val="007C55B0"/>
    <w:rsid w:val="007C77AD"/>
    <w:rsid w:val="007D519E"/>
    <w:rsid w:val="007D7A95"/>
    <w:rsid w:val="007E0585"/>
    <w:rsid w:val="007E5C61"/>
    <w:rsid w:val="007E67D8"/>
    <w:rsid w:val="007F0E0B"/>
    <w:rsid w:val="007F19C4"/>
    <w:rsid w:val="007F6DBF"/>
    <w:rsid w:val="00803A45"/>
    <w:rsid w:val="00810027"/>
    <w:rsid w:val="0082154F"/>
    <w:rsid w:val="00827AC4"/>
    <w:rsid w:val="0084654F"/>
    <w:rsid w:val="0084666C"/>
    <w:rsid w:val="00854675"/>
    <w:rsid w:val="00857EA3"/>
    <w:rsid w:val="008643C5"/>
    <w:rsid w:val="00864948"/>
    <w:rsid w:val="00871A1D"/>
    <w:rsid w:val="00872EFD"/>
    <w:rsid w:val="00874AF9"/>
    <w:rsid w:val="00875788"/>
    <w:rsid w:val="008759D3"/>
    <w:rsid w:val="00886E1A"/>
    <w:rsid w:val="00891029"/>
    <w:rsid w:val="00891F60"/>
    <w:rsid w:val="008A4994"/>
    <w:rsid w:val="008A7184"/>
    <w:rsid w:val="008B4CA6"/>
    <w:rsid w:val="008D628E"/>
    <w:rsid w:val="008D6A4F"/>
    <w:rsid w:val="008E4232"/>
    <w:rsid w:val="008E4E74"/>
    <w:rsid w:val="008F6CE5"/>
    <w:rsid w:val="00910EE2"/>
    <w:rsid w:val="009116D4"/>
    <w:rsid w:val="009177CE"/>
    <w:rsid w:val="009353F9"/>
    <w:rsid w:val="0094013C"/>
    <w:rsid w:val="009418A6"/>
    <w:rsid w:val="00941EE3"/>
    <w:rsid w:val="009440C8"/>
    <w:rsid w:val="0099314A"/>
    <w:rsid w:val="00996BCB"/>
    <w:rsid w:val="00997EC6"/>
    <w:rsid w:val="009C3374"/>
    <w:rsid w:val="009C36B2"/>
    <w:rsid w:val="009C45D0"/>
    <w:rsid w:val="009C6089"/>
    <w:rsid w:val="009C6BE3"/>
    <w:rsid w:val="009D2422"/>
    <w:rsid w:val="009E3EA9"/>
    <w:rsid w:val="009E4CC5"/>
    <w:rsid w:val="009F6E67"/>
    <w:rsid w:val="00A01D3E"/>
    <w:rsid w:val="00A01D7F"/>
    <w:rsid w:val="00A103F5"/>
    <w:rsid w:val="00A1334F"/>
    <w:rsid w:val="00A13463"/>
    <w:rsid w:val="00A14256"/>
    <w:rsid w:val="00A167DA"/>
    <w:rsid w:val="00A35215"/>
    <w:rsid w:val="00A35DB2"/>
    <w:rsid w:val="00A464C4"/>
    <w:rsid w:val="00A476AB"/>
    <w:rsid w:val="00A50C09"/>
    <w:rsid w:val="00A51B32"/>
    <w:rsid w:val="00A5587B"/>
    <w:rsid w:val="00A639DB"/>
    <w:rsid w:val="00A65485"/>
    <w:rsid w:val="00A65C60"/>
    <w:rsid w:val="00A70106"/>
    <w:rsid w:val="00A73A4B"/>
    <w:rsid w:val="00A77E8D"/>
    <w:rsid w:val="00A87F7D"/>
    <w:rsid w:val="00A915AF"/>
    <w:rsid w:val="00A95441"/>
    <w:rsid w:val="00A96463"/>
    <w:rsid w:val="00AA3283"/>
    <w:rsid w:val="00AB32A0"/>
    <w:rsid w:val="00AC7F19"/>
    <w:rsid w:val="00AD6720"/>
    <w:rsid w:val="00AD780C"/>
    <w:rsid w:val="00AE0AC6"/>
    <w:rsid w:val="00AE11D3"/>
    <w:rsid w:val="00AF11C2"/>
    <w:rsid w:val="00B009E3"/>
    <w:rsid w:val="00B01CA3"/>
    <w:rsid w:val="00B10A52"/>
    <w:rsid w:val="00B10BC0"/>
    <w:rsid w:val="00B177E1"/>
    <w:rsid w:val="00B22713"/>
    <w:rsid w:val="00B32EDF"/>
    <w:rsid w:val="00B3665D"/>
    <w:rsid w:val="00B45118"/>
    <w:rsid w:val="00B45504"/>
    <w:rsid w:val="00B47B60"/>
    <w:rsid w:val="00B62ACD"/>
    <w:rsid w:val="00B65B85"/>
    <w:rsid w:val="00B727DB"/>
    <w:rsid w:val="00B7386E"/>
    <w:rsid w:val="00B84C01"/>
    <w:rsid w:val="00B91A95"/>
    <w:rsid w:val="00B926F1"/>
    <w:rsid w:val="00B95F6D"/>
    <w:rsid w:val="00B960CB"/>
    <w:rsid w:val="00BB0069"/>
    <w:rsid w:val="00BB417A"/>
    <w:rsid w:val="00BB6D42"/>
    <w:rsid w:val="00BC425F"/>
    <w:rsid w:val="00BC4F3E"/>
    <w:rsid w:val="00BD151A"/>
    <w:rsid w:val="00BD26AD"/>
    <w:rsid w:val="00BD4169"/>
    <w:rsid w:val="00BE1437"/>
    <w:rsid w:val="00BF00CA"/>
    <w:rsid w:val="00BF1E96"/>
    <w:rsid w:val="00BF7B15"/>
    <w:rsid w:val="00C06DE5"/>
    <w:rsid w:val="00C10541"/>
    <w:rsid w:val="00C10693"/>
    <w:rsid w:val="00C126B4"/>
    <w:rsid w:val="00C14B77"/>
    <w:rsid w:val="00C17A28"/>
    <w:rsid w:val="00C22D12"/>
    <w:rsid w:val="00C23E90"/>
    <w:rsid w:val="00C3012C"/>
    <w:rsid w:val="00C420DE"/>
    <w:rsid w:val="00C42B6A"/>
    <w:rsid w:val="00C42EB6"/>
    <w:rsid w:val="00C54FD6"/>
    <w:rsid w:val="00C55C48"/>
    <w:rsid w:val="00C60B9E"/>
    <w:rsid w:val="00C71A94"/>
    <w:rsid w:val="00C723F7"/>
    <w:rsid w:val="00C81134"/>
    <w:rsid w:val="00C871D0"/>
    <w:rsid w:val="00C8744F"/>
    <w:rsid w:val="00C92CE9"/>
    <w:rsid w:val="00C95987"/>
    <w:rsid w:val="00CA3CE1"/>
    <w:rsid w:val="00CA6CB9"/>
    <w:rsid w:val="00CA7755"/>
    <w:rsid w:val="00CB24F4"/>
    <w:rsid w:val="00CB2EBA"/>
    <w:rsid w:val="00CB3590"/>
    <w:rsid w:val="00CB48B4"/>
    <w:rsid w:val="00CB5272"/>
    <w:rsid w:val="00CC27BA"/>
    <w:rsid w:val="00CC4192"/>
    <w:rsid w:val="00D06874"/>
    <w:rsid w:val="00D1305B"/>
    <w:rsid w:val="00D1309E"/>
    <w:rsid w:val="00D358B5"/>
    <w:rsid w:val="00D36C3C"/>
    <w:rsid w:val="00D41988"/>
    <w:rsid w:val="00D43F4E"/>
    <w:rsid w:val="00D54DAC"/>
    <w:rsid w:val="00D60FF6"/>
    <w:rsid w:val="00D621C3"/>
    <w:rsid w:val="00D8192A"/>
    <w:rsid w:val="00D8313F"/>
    <w:rsid w:val="00DA41D6"/>
    <w:rsid w:val="00DA5418"/>
    <w:rsid w:val="00DE0555"/>
    <w:rsid w:val="00DE30C4"/>
    <w:rsid w:val="00DE586D"/>
    <w:rsid w:val="00DE70D8"/>
    <w:rsid w:val="00DE7238"/>
    <w:rsid w:val="00E00AFA"/>
    <w:rsid w:val="00E02DB2"/>
    <w:rsid w:val="00E1261D"/>
    <w:rsid w:val="00E142AF"/>
    <w:rsid w:val="00E164B2"/>
    <w:rsid w:val="00E26946"/>
    <w:rsid w:val="00E30355"/>
    <w:rsid w:val="00E33D0A"/>
    <w:rsid w:val="00E34F6C"/>
    <w:rsid w:val="00E4061D"/>
    <w:rsid w:val="00E408C1"/>
    <w:rsid w:val="00E418B5"/>
    <w:rsid w:val="00E41AFD"/>
    <w:rsid w:val="00E51B0A"/>
    <w:rsid w:val="00E5549F"/>
    <w:rsid w:val="00E61AAC"/>
    <w:rsid w:val="00E6294A"/>
    <w:rsid w:val="00E62F2F"/>
    <w:rsid w:val="00E72F35"/>
    <w:rsid w:val="00E8047A"/>
    <w:rsid w:val="00E82E1D"/>
    <w:rsid w:val="00E93D7F"/>
    <w:rsid w:val="00E966FF"/>
    <w:rsid w:val="00EB498E"/>
    <w:rsid w:val="00EC0680"/>
    <w:rsid w:val="00EC577E"/>
    <w:rsid w:val="00ED4238"/>
    <w:rsid w:val="00ED70C7"/>
    <w:rsid w:val="00EE0AC8"/>
    <w:rsid w:val="00EE658F"/>
    <w:rsid w:val="00EF2C6D"/>
    <w:rsid w:val="00EF4E1F"/>
    <w:rsid w:val="00F014DF"/>
    <w:rsid w:val="00F07FF4"/>
    <w:rsid w:val="00F23967"/>
    <w:rsid w:val="00F24B29"/>
    <w:rsid w:val="00F26CB0"/>
    <w:rsid w:val="00F30B17"/>
    <w:rsid w:val="00F34784"/>
    <w:rsid w:val="00F3693D"/>
    <w:rsid w:val="00F4078B"/>
    <w:rsid w:val="00F472DE"/>
    <w:rsid w:val="00F5193B"/>
    <w:rsid w:val="00F61C56"/>
    <w:rsid w:val="00F65068"/>
    <w:rsid w:val="00F67FE3"/>
    <w:rsid w:val="00F71E75"/>
    <w:rsid w:val="00F76B4E"/>
    <w:rsid w:val="00F97F12"/>
    <w:rsid w:val="00FA42AD"/>
    <w:rsid w:val="00FB03D4"/>
    <w:rsid w:val="00FB04A0"/>
    <w:rsid w:val="00FB3589"/>
    <w:rsid w:val="00FB6072"/>
    <w:rsid w:val="00FC2598"/>
    <w:rsid w:val="00FC323A"/>
    <w:rsid w:val="00FC37AF"/>
    <w:rsid w:val="00FC5131"/>
    <w:rsid w:val="00FD195D"/>
    <w:rsid w:val="00FE630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CC5A0"/>
  <w15:docId w15:val="{EBF47A2F-6690-4725-8F78-7C236361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jc w:val="both"/>
    </w:pPr>
    <w:rPr>
      <w:rFonts w:ascii="Arial" w:eastAsia="Times New Roman" w:hAnsi="Arial"/>
      <w:sz w:val="18"/>
      <w:szCs w:val="18"/>
      <w:lang w:eastAsia="pt-BR"/>
    </w:rPr>
  </w:style>
  <w:style w:type="paragraph" w:styleId="Ttulo1">
    <w:name w:val="heading 1"/>
    <w:basedOn w:val="Normal"/>
    <w:next w:val="Normal"/>
    <w:link w:val="Ttulo1Char"/>
    <w:uiPriority w:val="9"/>
    <w:qFormat/>
    <w:pPr>
      <w:keepNext/>
      <w:jc w:val="center"/>
      <w:outlineLvl w:val="0"/>
    </w:pPr>
    <w:rPr>
      <w:rFonts w:ascii="Tahoma" w:hAnsi="Tahoma"/>
      <w:b/>
      <w:sz w:val="28"/>
      <w:u w:val="single"/>
    </w:rPr>
  </w:style>
  <w:style w:type="paragraph" w:styleId="Ttulo2">
    <w:name w:val="heading 2"/>
    <w:basedOn w:val="Normal"/>
    <w:next w:val="Normal"/>
    <w:link w:val="Ttulo2Char"/>
    <w:uiPriority w:val="9"/>
    <w:qFormat/>
    <w:pPr>
      <w:keepNext/>
      <w:ind w:left="426" w:hanging="426"/>
      <w:outlineLvl w:val="1"/>
    </w:pPr>
    <w:rPr>
      <w:rFonts w:ascii="Tahoma" w:hAnsi="Tahoma"/>
      <w:sz w:val="24"/>
    </w:rPr>
  </w:style>
  <w:style w:type="paragraph" w:styleId="Ttulo3">
    <w:name w:val="heading 3"/>
    <w:basedOn w:val="Normal"/>
    <w:next w:val="Normal"/>
    <w:link w:val="Ttulo3Char"/>
    <w:unhideWhenUsed/>
    <w:qFormat/>
    <w:pPr>
      <w:keepNext/>
      <w:keepLines/>
      <w:spacing w:before="320" w:after="200"/>
      <w:outlineLvl w:val="2"/>
    </w:pPr>
    <w:rPr>
      <w:rFonts w:eastAsia="Arial"/>
      <w:sz w:val="30"/>
      <w:szCs w:val="30"/>
    </w:rPr>
  </w:style>
  <w:style w:type="paragraph" w:styleId="Ttulo4">
    <w:name w:val="heading 4"/>
    <w:basedOn w:val="Normal"/>
    <w:next w:val="Normal"/>
    <w:link w:val="Ttulo4Char"/>
    <w:qFormat/>
    <w:pPr>
      <w:keepNext/>
      <w:spacing w:before="240" w:after="60"/>
      <w:jc w:val="left"/>
      <w:outlineLvl w:val="3"/>
    </w:pPr>
    <w:rPr>
      <w:rFonts w:ascii="Calibri" w:hAnsi="Calibri" w:cs="Times New Roman"/>
      <w:b/>
      <w:bCs/>
      <w:sz w:val="28"/>
      <w:szCs w:val="28"/>
    </w:rPr>
  </w:style>
  <w:style w:type="paragraph" w:styleId="Ttulo5">
    <w:name w:val="heading 5"/>
    <w:basedOn w:val="Normal"/>
    <w:next w:val="Normal"/>
    <w:link w:val="Ttulo5Char"/>
    <w:unhideWhenUsed/>
    <w:qFormat/>
    <w:pPr>
      <w:keepNext/>
      <w:keepLines/>
      <w:spacing w:before="320" w:after="200"/>
      <w:outlineLvl w:val="4"/>
    </w:pPr>
    <w:rPr>
      <w:rFonts w:eastAsia="Arial"/>
      <w:b/>
      <w:bCs/>
      <w:sz w:val="24"/>
      <w:szCs w:val="24"/>
    </w:rPr>
  </w:style>
  <w:style w:type="paragraph" w:styleId="Ttulo6">
    <w:name w:val="heading 6"/>
    <w:basedOn w:val="Normal"/>
    <w:next w:val="Normal"/>
    <w:link w:val="Ttulo6Char"/>
    <w:unhideWhenUsed/>
    <w:qFormat/>
    <w:pPr>
      <w:keepNext/>
      <w:keepLines/>
      <w:spacing w:before="320" w:after="200"/>
      <w:outlineLvl w:val="5"/>
    </w:pPr>
    <w:rPr>
      <w:rFonts w:eastAsia="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i/>
      <w:iCs/>
      <w:sz w:val="22"/>
      <w:szCs w:val="22"/>
    </w:rPr>
  </w:style>
  <w:style w:type="paragraph" w:styleId="Ttulo9">
    <w:name w:val="heading 9"/>
    <w:basedOn w:val="Normal"/>
    <w:next w:val="Normal"/>
    <w:link w:val="Ttulo9Ch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Ttulo3Char">
    <w:name w:val="Título 3 Char"/>
    <w:basedOn w:val="Fontepargpadro"/>
    <w:link w:val="Ttulo3"/>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qFormat/>
    <w:rPr>
      <w:rFonts w:ascii="Arial" w:eastAsia="Arial" w:hAnsi="Arial" w:cs="Arial"/>
      <w:b/>
      <w:bCs/>
      <w:sz w:val="24"/>
      <w:szCs w:val="24"/>
    </w:rPr>
  </w:style>
  <w:style w:type="character" w:customStyle="1" w:styleId="Ttulo6Char">
    <w:name w:val="Título 6 Char"/>
    <w:basedOn w:val="Fontepargpadro"/>
    <w:link w:val="Ttulo6"/>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qFormat/>
    <w:rPr>
      <w:sz w:val="24"/>
      <w:szCs w:val="24"/>
    </w:rPr>
  </w:style>
  <w:style w:type="character" w:customStyle="1" w:styleId="QuoteChar">
    <w:name w:val="Quote Char"/>
    <w:uiPriority w:val="29"/>
    <w:qFormat/>
    <w:rPr>
      <w:i/>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Caracteresdenotaderodap">
    <w:name w:val="Caracteres de nota de rodapé"/>
    <w:basedOn w:val="Fontepargpadro"/>
    <w:uiPriority w:val="99"/>
    <w:unhideWhenUsed/>
    <w:qFormat/>
    <w:rPr>
      <w:vertAlign w:val="superscript"/>
    </w:rPr>
  </w:style>
  <w:style w:type="character" w:styleId="Refdenotaderodap">
    <w:name w:val="footnote reference"/>
    <w:rPr>
      <w:vertAlign w:val="superscript"/>
    </w:rPr>
  </w:style>
  <w:style w:type="character" w:customStyle="1" w:styleId="TextodenotadefimChar">
    <w:name w:val="Texto de nota de fim Char"/>
    <w:link w:val="Textodenotadefim"/>
    <w:uiPriority w:val="99"/>
    <w:qFormat/>
    <w:rPr>
      <w:sz w:val="20"/>
    </w:rPr>
  </w:style>
  <w:style w:type="character" w:customStyle="1" w:styleId="Caracteresdenotadefim">
    <w:name w:val="Caracteres de nota de fim"/>
    <w:basedOn w:val="Fontepargpadro"/>
    <w:uiPriority w:val="99"/>
    <w:semiHidden/>
    <w:unhideWhenUsed/>
    <w:qFormat/>
    <w:rPr>
      <w:vertAlign w:val="superscript"/>
    </w:rPr>
  </w:style>
  <w:style w:type="character" w:styleId="Refdenotadefim">
    <w:name w:val="endnote reference"/>
    <w:rPr>
      <w:vertAlign w:val="superscript"/>
    </w:rPr>
  </w:style>
  <w:style w:type="character" w:customStyle="1" w:styleId="Ttulo1Char">
    <w:name w:val="Título 1 Char"/>
    <w:basedOn w:val="Fontepargpadro"/>
    <w:link w:val="Ttulo1"/>
    <w:uiPriority w:val="9"/>
    <w:qFormat/>
    <w:rPr>
      <w:rFonts w:ascii="Tahoma" w:eastAsia="Times New Roman" w:hAnsi="Tahoma" w:cs="Arial"/>
      <w:b/>
      <w:sz w:val="28"/>
      <w:szCs w:val="18"/>
      <w:u w:val="single"/>
      <w:lang w:eastAsia="pt-BR"/>
    </w:rPr>
  </w:style>
  <w:style w:type="character" w:customStyle="1" w:styleId="Ttulo2Char">
    <w:name w:val="Título 2 Char"/>
    <w:basedOn w:val="Fontepargpadro"/>
    <w:link w:val="Ttulo2"/>
    <w:uiPriority w:val="9"/>
    <w:qFormat/>
    <w:rPr>
      <w:rFonts w:ascii="Tahoma" w:eastAsia="Times New Roman" w:hAnsi="Tahoma" w:cs="Arial"/>
      <w:sz w:val="24"/>
      <w:szCs w:val="18"/>
      <w:lang w:eastAsia="pt-BR"/>
    </w:rPr>
  </w:style>
  <w:style w:type="character" w:customStyle="1" w:styleId="Ttulo4Char">
    <w:name w:val="Título 4 Char"/>
    <w:basedOn w:val="Fontepargpadro"/>
    <w:link w:val="Ttulo4"/>
    <w:qFormat/>
    <w:rPr>
      <w:rFonts w:ascii="Calibri" w:eastAsia="Times New Roman" w:hAnsi="Calibri" w:cs="Times New Roman"/>
      <w:b/>
      <w:bCs/>
      <w:sz w:val="28"/>
      <w:szCs w:val="28"/>
      <w:lang w:eastAsia="pt-BR"/>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404040" w:themeColor="text1" w:themeTint="BF"/>
      <w:sz w:val="20"/>
      <w:szCs w:val="20"/>
      <w:lang w:eastAsia="pt-BR"/>
    </w:rPr>
  </w:style>
  <w:style w:type="character" w:styleId="Nmerodepgina">
    <w:name w:val="page number"/>
    <w:basedOn w:val="Fontepargpadro"/>
    <w:qFormat/>
  </w:style>
  <w:style w:type="character" w:customStyle="1" w:styleId="CabealhoChar">
    <w:name w:val="Cabeçalho Char"/>
    <w:basedOn w:val="Fontepargpadro"/>
    <w:link w:val="Cabealho"/>
    <w:uiPriority w:val="99"/>
    <w:qFormat/>
    <w:rPr>
      <w:rFonts w:ascii="Arial" w:eastAsia="Times New Roman" w:hAnsi="Arial" w:cs="Arial"/>
      <w:sz w:val="24"/>
      <w:szCs w:val="18"/>
      <w:lang w:eastAsia="pt-BR"/>
    </w:rPr>
  </w:style>
  <w:style w:type="character" w:customStyle="1" w:styleId="RodapChar">
    <w:name w:val="Rodapé Char"/>
    <w:basedOn w:val="Fontepargpadro"/>
    <w:link w:val="Rodap"/>
    <w:uiPriority w:val="99"/>
    <w:qFormat/>
    <w:rPr>
      <w:rFonts w:ascii="Arial" w:eastAsia="Times New Roman" w:hAnsi="Arial" w:cs="Arial"/>
      <w:sz w:val="24"/>
      <w:szCs w:val="18"/>
      <w:lang w:eastAsia="pt-BR"/>
    </w:rPr>
  </w:style>
  <w:style w:type="character" w:customStyle="1" w:styleId="Corpodetexto2Char">
    <w:name w:val="Corpo de texto 2 Char"/>
    <w:basedOn w:val="Fontepargpadro"/>
    <w:link w:val="Corpodetexto2"/>
    <w:uiPriority w:val="99"/>
    <w:qFormat/>
    <w:rPr>
      <w:rFonts w:ascii="Tahoma" w:eastAsia="Times New Roman" w:hAnsi="Tahoma" w:cs="Arial"/>
      <w:b/>
      <w:sz w:val="36"/>
      <w:szCs w:val="18"/>
      <w:u w:val="single"/>
      <w:lang w:eastAsia="pt-BR"/>
    </w:rPr>
  </w:style>
  <w:style w:type="character" w:styleId="Hyperlink">
    <w:name w:val="Hyperlink"/>
    <w:basedOn w:val="Fontepargpadro"/>
    <w:uiPriority w:val="99"/>
    <w:rPr>
      <w:color w:val="0000FF"/>
      <w:u w:val="single"/>
    </w:rPr>
  </w:style>
  <w:style w:type="character" w:customStyle="1" w:styleId="CorpodetextoChar">
    <w:name w:val="Corpo de texto Char"/>
    <w:aliases w:val="body text Char"/>
    <w:basedOn w:val="Fontepargpadro"/>
    <w:link w:val="Corpodetexto"/>
    <w:uiPriority w:val="1"/>
    <w:qFormat/>
    <w:rPr>
      <w:rFonts w:ascii="Arial" w:eastAsia="Times New Roman" w:hAnsi="Arial" w:cs="Arial"/>
      <w:sz w:val="18"/>
      <w:szCs w:val="18"/>
      <w:lang w:eastAsia="pt-BR"/>
    </w:rPr>
  </w:style>
  <w:style w:type="character" w:customStyle="1" w:styleId="apple-converted-space">
    <w:name w:val="apple-converted-space"/>
    <w:basedOn w:val="Fontepargpadro"/>
    <w:qFormat/>
  </w:style>
  <w:style w:type="character" w:styleId="Forte">
    <w:name w:val="Strong"/>
    <w:basedOn w:val="Fontepargpadro"/>
    <w:uiPriority w:val="22"/>
    <w:qFormat/>
    <w:rPr>
      <w:rFonts w:cs="Times New Roman"/>
      <w:b/>
      <w:bCs/>
    </w:rPr>
  </w:style>
  <w:style w:type="character" w:customStyle="1" w:styleId="RecuodecorpodetextoChar">
    <w:name w:val="Recuo de corpo de texto Char"/>
    <w:basedOn w:val="Fontepargpadro"/>
    <w:link w:val="Recuodecorpodetexto"/>
    <w:uiPriority w:val="99"/>
    <w:semiHidden/>
    <w:qFormat/>
    <w:rPr>
      <w:rFonts w:ascii="Arial" w:eastAsia="Times New Roman" w:hAnsi="Arial" w:cs="Arial"/>
      <w:sz w:val="18"/>
      <w:szCs w:val="18"/>
      <w:lang w:eastAsia="pt-BR"/>
    </w:rPr>
  </w:style>
  <w:style w:type="character" w:customStyle="1" w:styleId="RecuodecorpodetextoChar1">
    <w:name w:val="Recuo de corpo de texto Char1"/>
    <w:basedOn w:val="Fontepargpadro"/>
    <w:uiPriority w:val="99"/>
    <w:semiHidden/>
    <w:qFormat/>
    <w:rPr>
      <w:rFonts w:ascii="Arial" w:eastAsia="Times New Roman" w:hAnsi="Arial" w:cs="Arial"/>
      <w:sz w:val="18"/>
      <w:szCs w:val="18"/>
      <w:lang w:eastAsia="pt-BR"/>
    </w:rPr>
  </w:style>
  <w:style w:type="character" w:customStyle="1" w:styleId="Recuodecorpodetexto2Char">
    <w:name w:val="Recuo de corpo de texto 2 Char"/>
    <w:basedOn w:val="Fontepargpadro"/>
    <w:link w:val="Recuodecorpodetexto2"/>
    <w:uiPriority w:val="99"/>
    <w:semiHidden/>
    <w:qFormat/>
    <w:rPr>
      <w:rFonts w:ascii="Arial" w:eastAsia="Times New Roman" w:hAnsi="Arial" w:cs="Arial"/>
      <w:sz w:val="18"/>
      <w:szCs w:val="18"/>
      <w:lang w:eastAsia="pt-BR"/>
    </w:rPr>
  </w:style>
  <w:style w:type="character" w:customStyle="1" w:styleId="Corpodetexto3Char">
    <w:name w:val="Corpo de texto 3 Char"/>
    <w:basedOn w:val="Fontepargpadro"/>
    <w:link w:val="Corpodetexto3"/>
    <w:uiPriority w:val="99"/>
    <w:semiHidden/>
    <w:qFormat/>
    <w:rPr>
      <w:rFonts w:ascii="Arial" w:eastAsia="Times New Roman" w:hAnsi="Arial" w:cs="Times New Roman"/>
      <w:sz w:val="16"/>
      <w:szCs w:val="16"/>
      <w:lang w:eastAsia="pt-BR"/>
    </w:rPr>
  </w:style>
  <w:style w:type="character" w:styleId="nfase">
    <w:name w:val="Emphasis"/>
    <w:basedOn w:val="Fontepargpadro"/>
    <w:qFormat/>
    <w:rPr>
      <w:i/>
      <w:iCs/>
    </w:rPr>
  </w:style>
  <w:style w:type="character" w:customStyle="1" w:styleId="TextodebaloChar">
    <w:name w:val="Texto de balão Char"/>
    <w:basedOn w:val="Fontepargpadro"/>
    <w:link w:val="Textodebalo"/>
    <w:uiPriority w:val="99"/>
    <w:semiHidden/>
    <w:qFormat/>
    <w:rPr>
      <w:rFonts w:ascii="Tahoma" w:eastAsia="Times New Roman" w:hAnsi="Tahoma" w:cs="Tahoma"/>
      <w:sz w:val="16"/>
      <w:szCs w:val="16"/>
      <w:lang w:eastAsia="pt-BR"/>
    </w:rPr>
  </w:style>
  <w:style w:type="character" w:customStyle="1" w:styleId="TextosemFormataoChar">
    <w:name w:val="Texto sem Formatação Char"/>
    <w:basedOn w:val="Fontepargpadro"/>
    <w:link w:val="TextosemFormatao"/>
    <w:semiHidden/>
    <w:qFormat/>
    <w:rPr>
      <w:rFonts w:ascii="Courier New" w:eastAsia="Times New Roman" w:hAnsi="Courier New" w:cs="Times New Roman"/>
      <w:sz w:val="20"/>
      <w:szCs w:val="20"/>
      <w:lang w:eastAsia="pt-BR"/>
    </w:rPr>
  </w:style>
  <w:style w:type="character" w:customStyle="1" w:styleId="Nivel1Char">
    <w:name w:val="Nivel1 Char"/>
    <w:basedOn w:val="Fontepargpadro"/>
    <w:link w:val="Nivel1"/>
    <w:qFormat/>
    <w:rPr>
      <w:rFonts w:ascii="Arial" w:eastAsiaTheme="majorEastAsia" w:hAnsi="Arial"/>
      <w:b/>
      <w:color w:val="000000"/>
      <w:sz w:val="20"/>
      <w:szCs w:val="20"/>
      <w:lang w:eastAsia="pt-BR"/>
    </w:rPr>
  </w:style>
  <w:style w:type="character" w:styleId="HiperlinkVisitado">
    <w:name w:val="FollowedHyperlink"/>
    <w:basedOn w:val="Fontepargpadro"/>
    <w:uiPriority w:val="99"/>
    <w:semiHidden/>
    <w:unhideWhenUsed/>
    <w:rPr>
      <w:color w:val="954F72" w:themeColor="followedHyperlink"/>
      <w:u w:val="single"/>
    </w:rPr>
  </w:style>
  <w:style w:type="character" w:customStyle="1" w:styleId="TtuloChar">
    <w:name w:val="Título Char"/>
    <w:basedOn w:val="Fontepargpadro"/>
    <w:link w:val="Ttulo"/>
    <w:uiPriority w:val="10"/>
    <w:qFormat/>
    <w:rPr>
      <w:rFonts w:ascii="Tahoma" w:eastAsia="Tahoma" w:hAnsi="Tahoma" w:cs="Tahoma"/>
      <w:b/>
      <w:bCs/>
      <w:sz w:val="28"/>
      <w:szCs w:val="28"/>
      <w:u w:val="single"/>
      <w:lang w:val="pt-PT"/>
    </w:rPr>
  </w:style>
  <w:style w:type="character" w:customStyle="1" w:styleId="CitaoChar">
    <w:name w:val="Citação Char"/>
    <w:aliases w:val="TCU Char,Citação AGU Char,NotaExplicativa Char"/>
    <w:basedOn w:val="Fontepargpadro"/>
    <w:link w:val="Citao"/>
    <w:qFormat/>
    <w:rPr>
      <w:rFonts w:ascii="Arial" w:eastAsia="Calibri" w:hAnsi="Arial" w:cs="Tahoma"/>
      <w:i/>
      <w:iCs/>
      <w:color w:val="000000"/>
      <w:sz w:val="20"/>
      <w:szCs w:val="24"/>
      <w:shd w:val="clear" w:color="auto" w:fill="FFFFCC"/>
    </w:rPr>
  </w:style>
  <w:style w:type="paragraph" w:styleId="Ttulo">
    <w:name w:val="Title"/>
    <w:basedOn w:val="Normal"/>
    <w:next w:val="Corpodetexto"/>
    <w:link w:val="TtuloChar"/>
    <w:uiPriority w:val="10"/>
    <w:qFormat/>
    <w:pPr>
      <w:widowControl w:val="0"/>
      <w:spacing w:before="267" w:after="0"/>
      <w:ind w:left="3451" w:right="2320" w:hanging="1116"/>
      <w:jc w:val="left"/>
    </w:pPr>
    <w:rPr>
      <w:rFonts w:ascii="Tahoma" w:eastAsia="Tahoma" w:hAnsi="Tahoma" w:cs="Tahoma"/>
      <w:b/>
      <w:bCs/>
      <w:sz w:val="28"/>
      <w:szCs w:val="28"/>
      <w:u w:val="single"/>
      <w:lang w:val="pt-PT" w:eastAsia="en-US"/>
    </w:rPr>
  </w:style>
  <w:style w:type="paragraph" w:styleId="Corpodetexto">
    <w:name w:val="Body Text"/>
    <w:aliases w:val="body text"/>
    <w:basedOn w:val="Normal"/>
    <w:link w:val="CorpodetextoChar"/>
    <w:uiPriority w:val="1"/>
    <w:qFormat/>
  </w:style>
  <w:style w:type="paragraph" w:styleId="Lista">
    <w:name w:val="List"/>
    <w:basedOn w:val="Corpodetexto"/>
    <w:rPr>
      <w:rFonts w:cs="Arial"/>
    </w:rPr>
  </w:style>
  <w:style w:type="paragraph" w:styleId="Legenda">
    <w:name w:val="caption"/>
    <w:basedOn w:val="Normal"/>
    <w:qFormat/>
    <w:pPr>
      <w:suppressLineNumbers/>
    </w:pPr>
    <w:rPr>
      <w:rFonts w:cs="Arial"/>
      <w:i/>
      <w:iCs/>
      <w:sz w:val="24"/>
      <w:szCs w:val="24"/>
    </w:rPr>
  </w:style>
  <w:style w:type="paragraph" w:customStyle="1" w:styleId="ndice">
    <w:name w:val="Índice"/>
    <w:basedOn w:val="Normal"/>
    <w:qFormat/>
    <w:pPr>
      <w:suppressLineNumbers/>
    </w:pPr>
    <w:rPr>
      <w:rFonts w:cs="Arial"/>
    </w:rPr>
  </w:style>
  <w:style w:type="paragraph" w:styleId="SemEspaamento">
    <w:name w:val="No Spacing"/>
    <w:uiPriority w:val="1"/>
    <w:qFormat/>
  </w:style>
  <w:style w:type="paragraph" w:styleId="Subttulo">
    <w:name w:val="Subtitle"/>
    <w:basedOn w:val="Normal"/>
    <w:next w:val="Normal"/>
    <w:link w:val="SubttuloChar"/>
    <w:qFormat/>
    <w:pPr>
      <w:spacing w:before="200" w:after="200"/>
    </w:pPr>
    <w:rPr>
      <w:sz w:val="24"/>
      <w:szCs w:val="24"/>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caption1">
    <w:name w:val="caption1"/>
    <w:basedOn w:val="Normal"/>
    <w:next w:val="Normal"/>
    <w:uiPriority w:val="35"/>
    <w:semiHidden/>
    <w:unhideWhenUsed/>
    <w:qFormat/>
    <w:pPr>
      <w:spacing w:line="276" w:lineRule="auto"/>
    </w:pPr>
    <w:rPr>
      <w:b/>
      <w:bCs/>
      <w:color w:val="5B9BD5" w:themeColor="accent1"/>
    </w:rPr>
  </w:style>
  <w:style w:type="paragraph" w:styleId="Textodenotaderodap">
    <w:name w:val="footnote text"/>
    <w:basedOn w:val="Normal"/>
    <w:link w:val="TextodenotaderodapChar"/>
    <w:uiPriority w:val="99"/>
    <w:semiHidden/>
    <w:unhideWhenUsed/>
    <w:pPr>
      <w:spacing w:after="40"/>
    </w:pPr>
  </w:style>
  <w:style w:type="paragraph" w:styleId="Textodenotadefim">
    <w:name w:val="endnote text"/>
    <w:basedOn w:val="Normal"/>
    <w:link w:val="TextodenotadefimChar"/>
    <w:uiPriority w:val="99"/>
    <w:semiHidden/>
    <w:unhideWhenUsed/>
    <w:pPr>
      <w:spacing w:after="0"/>
    </w:pPr>
    <w:rPr>
      <w:sz w:val="20"/>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Ttulodendiceremissivo">
    <w:name w:val="index heading"/>
    <w:basedOn w:val="Ttulo"/>
  </w:style>
  <w:style w:type="paragraph" w:styleId="CabealhodoSumrio">
    <w:name w:val="TOC Heading"/>
    <w:uiPriority w:val="39"/>
    <w:unhideWhenUsed/>
    <w:qFormat/>
    <w:pPr>
      <w:spacing w:after="160" w:line="259" w:lineRule="auto"/>
    </w:pPr>
  </w:style>
  <w:style w:type="paragraph" w:styleId="ndicedeilustraes">
    <w:name w:val="table of figures"/>
    <w:basedOn w:val="Normal"/>
    <w:next w:val="Normal"/>
    <w:uiPriority w:val="99"/>
    <w:unhideWhenUsed/>
    <w:pPr>
      <w:spacing w:after="0"/>
    </w:p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419"/>
        <w:tab w:val="right" w:pos="8838"/>
      </w:tabs>
    </w:pPr>
    <w:rPr>
      <w:sz w:val="24"/>
    </w:rPr>
  </w:style>
  <w:style w:type="paragraph" w:styleId="Rodap">
    <w:name w:val="footer"/>
    <w:basedOn w:val="Normal"/>
    <w:link w:val="RodapChar"/>
    <w:uiPriority w:val="99"/>
    <w:pPr>
      <w:tabs>
        <w:tab w:val="center" w:pos="4419"/>
        <w:tab w:val="right" w:pos="8838"/>
      </w:tabs>
    </w:pPr>
    <w:rPr>
      <w:sz w:val="24"/>
    </w:rPr>
  </w:style>
  <w:style w:type="paragraph" w:styleId="Corpodetexto2">
    <w:name w:val="Body Text 2"/>
    <w:basedOn w:val="Normal"/>
    <w:link w:val="Corpodetexto2Char"/>
    <w:uiPriority w:val="99"/>
    <w:qFormat/>
    <w:pPr>
      <w:tabs>
        <w:tab w:val="left" w:pos="9712"/>
      </w:tabs>
      <w:ind w:right="355"/>
      <w:jc w:val="center"/>
    </w:pPr>
    <w:rPr>
      <w:rFonts w:ascii="Tahoma" w:hAnsi="Tahoma"/>
      <w:b/>
      <w:sz w:val="36"/>
      <w:u w:val="single"/>
    </w:rPr>
  </w:style>
  <w:style w:type="paragraph" w:styleId="PargrafodaLista">
    <w:name w:val="List Paragraph"/>
    <w:basedOn w:val="Normal"/>
    <w:link w:val="PargrafodaListaChar"/>
    <w:uiPriority w:val="34"/>
    <w:qFormat/>
    <w:pPr>
      <w:ind w:left="720"/>
      <w:contextualSpacing/>
    </w:pPr>
  </w:style>
  <w:style w:type="paragraph" w:styleId="Recuodecorpodetexto">
    <w:name w:val="Body Text Indent"/>
    <w:basedOn w:val="Normal"/>
    <w:link w:val="RecuodecorpodetextoChar"/>
    <w:uiPriority w:val="99"/>
    <w:semiHidden/>
    <w:unhideWhenUsed/>
    <w:pPr>
      <w:ind w:left="283"/>
    </w:pPr>
  </w:style>
  <w:style w:type="paragraph" w:styleId="Recuodecorpodetexto2">
    <w:name w:val="Body Text Indent 2"/>
    <w:basedOn w:val="Normal"/>
    <w:link w:val="Recuodecorpodetexto2Char"/>
    <w:uiPriority w:val="99"/>
    <w:semiHidden/>
    <w:unhideWhenUsed/>
    <w:qFormat/>
    <w:pPr>
      <w:spacing w:line="480" w:lineRule="auto"/>
      <w:ind w:left="283"/>
    </w:pPr>
  </w:style>
  <w:style w:type="paragraph" w:styleId="Corpodetexto3">
    <w:name w:val="Body Text 3"/>
    <w:basedOn w:val="Normal"/>
    <w:link w:val="Corpodetexto3Char"/>
    <w:uiPriority w:val="99"/>
    <w:semiHidden/>
    <w:unhideWhenUsed/>
    <w:qFormat/>
    <w:rPr>
      <w:rFonts w:cs="Times New Roman"/>
      <w:sz w:val="16"/>
      <w:szCs w:val="16"/>
    </w:rPr>
  </w:style>
  <w:style w:type="paragraph" w:customStyle="1" w:styleId="Default">
    <w:name w:val="Default"/>
    <w:qFormat/>
    <w:pPr>
      <w:spacing w:before="120" w:after="120"/>
      <w:jc w:val="both"/>
    </w:pPr>
    <w:rPr>
      <w:rFonts w:ascii="Times New Roman" w:eastAsia="Times New Roman" w:hAnsi="Times New Roman" w:cs="Times New Roman"/>
      <w:color w:val="000000"/>
      <w:sz w:val="24"/>
      <w:szCs w:val="24"/>
      <w:lang w:eastAsia="pt-BR"/>
    </w:rPr>
  </w:style>
  <w:style w:type="paragraph" w:customStyle="1" w:styleId="EEE">
    <w:name w:val="EEE"/>
    <w:basedOn w:val="Normal"/>
    <w:qFormat/>
    <w:pPr>
      <w:tabs>
        <w:tab w:val="left" w:pos="709"/>
        <w:tab w:val="left" w:pos="1134"/>
        <w:tab w:val="left" w:pos="1276"/>
        <w:tab w:val="left" w:pos="1418"/>
        <w:tab w:val="left" w:pos="1701"/>
      </w:tabs>
      <w:ind w:left="1418" w:hanging="709"/>
    </w:pPr>
    <w:rPr>
      <w:rFonts w:cs="Times New Roman"/>
      <w:sz w:val="20"/>
      <w:szCs w:val="20"/>
      <w:lang w:val="pt-PT"/>
    </w:rPr>
  </w:style>
  <w:style w:type="paragraph" w:customStyle="1" w:styleId="LLL">
    <w:name w:val="LLL"/>
    <w:basedOn w:val="Normal"/>
    <w:qFormat/>
    <w:pPr>
      <w:tabs>
        <w:tab w:val="left" w:pos="567"/>
        <w:tab w:val="left" w:pos="851"/>
      </w:tabs>
      <w:ind w:left="851" w:hanging="851"/>
    </w:pPr>
    <w:rPr>
      <w:rFonts w:cs="Times New Roman"/>
      <w:sz w:val="20"/>
      <w:szCs w:val="20"/>
      <w:lang w:val="pt-PT"/>
    </w:r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TextosemFormatao">
    <w:name w:val="Plain Text"/>
    <w:basedOn w:val="Normal"/>
    <w:link w:val="TextosemFormataoChar"/>
    <w:semiHidden/>
    <w:qFormat/>
    <w:pPr>
      <w:spacing w:before="0" w:after="0"/>
      <w:jc w:val="left"/>
    </w:pPr>
    <w:rPr>
      <w:rFonts w:ascii="Courier New" w:hAnsi="Courier New" w:cs="Times New Roman"/>
      <w:sz w:val="20"/>
      <w:szCs w:val="20"/>
    </w:rPr>
  </w:style>
  <w:style w:type="paragraph" w:customStyle="1" w:styleId="western">
    <w:name w:val="western"/>
    <w:basedOn w:val="Normal"/>
    <w:qFormat/>
    <w:pPr>
      <w:spacing w:beforeAutospacing="1" w:after="119"/>
      <w:jc w:val="left"/>
    </w:pPr>
    <w:rPr>
      <w:rFonts w:ascii="Times New Roman" w:hAnsi="Times New Roman" w:cs="Times New Roman"/>
      <w:sz w:val="24"/>
      <w:szCs w:val="24"/>
    </w:rPr>
  </w:style>
  <w:style w:type="paragraph" w:customStyle="1" w:styleId="Nivel1">
    <w:name w:val="Nivel1"/>
    <w:basedOn w:val="Ttulo1"/>
    <w:next w:val="Normal"/>
    <w:link w:val="Nivel1Char"/>
    <w:qFormat/>
    <w:pPr>
      <w:keepLines/>
      <w:numPr>
        <w:numId w:val="2"/>
      </w:numPr>
      <w:spacing w:before="480" w:line="276" w:lineRule="auto"/>
      <w:jc w:val="both"/>
    </w:pPr>
    <w:rPr>
      <w:rFonts w:ascii="Arial" w:eastAsiaTheme="majorEastAsia" w:hAnsi="Arial"/>
      <w:color w:val="000000"/>
      <w:sz w:val="20"/>
      <w:szCs w:val="20"/>
      <w:u w:val="none"/>
    </w:rPr>
  </w:style>
  <w:style w:type="paragraph" w:customStyle="1" w:styleId="Padro">
    <w:name w:val="Padrão"/>
    <w:qFormat/>
    <w:rPr>
      <w:rFonts w:ascii="Times New Roman" w:eastAsia="Times New Roman" w:hAnsi="Times New Roman" w:cs="Times New Roman"/>
      <w:sz w:val="20"/>
      <w:szCs w:val="24"/>
      <w:lang w:eastAsia="pt-BR"/>
    </w:rPr>
  </w:style>
  <w:style w:type="paragraph" w:customStyle="1" w:styleId="TableParagraph">
    <w:name w:val="Table Paragraph"/>
    <w:basedOn w:val="Normal"/>
    <w:uiPriority w:val="1"/>
    <w:qFormat/>
    <w:pPr>
      <w:widowControl w:val="0"/>
      <w:spacing w:before="0" w:after="0"/>
      <w:jc w:val="left"/>
    </w:pPr>
    <w:rPr>
      <w:rFonts w:ascii="Tahoma" w:eastAsia="Tahoma" w:hAnsi="Tahoma" w:cs="Tahoma"/>
      <w:sz w:val="22"/>
      <w:szCs w:val="22"/>
      <w:lang w:val="pt-PT" w:eastAsia="en-US"/>
    </w:rPr>
  </w:style>
  <w:style w:type="paragraph" w:styleId="Citao">
    <w:name w:val="Quote"/>
    <w:aliases w:val="TCU,Citação AGU,NotaExplicativa"/>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after="0"/>
    </w:pPr>
    <w:rPr>
      <w:rFonts w:eastAsia="Calibri" w:cs="Tahoma"/>
      <w:i/>
      <w:iCs/>
      <w:color w:val="000000"/>
      <w:sz w:val="20"/>
      <w:szCs w:val="24"/>
      <w:lang w:eastAsia="en-US"/>
    </w:rPr>
  </w:style>
  <w:style w:type="paragraph" w:customStyle="1" w:styleId="EMPTYCELLSTYLE">
    <w:name w:val="EMPTY_CELL_STYLE"/>
    <w:qFormat/>
    <w:rPr>
      <w:rFonts w:ascii="SansSerif" w:eastAsia="SansSerif" w:hAnsi="SansSerif" w:cs="SansSerif"/>
      <w:color w:val="000000"/>
      <w:sz w:val="1"/>
      <w:szCs w:val="20"/>
      <w:lang w:eastAsia="pt-BR"/>
    </w:rPr>
  </w:style>
  <w:style w:type="paragraph" w:customStyle="1" w:styleId="Contedodoquadro">
    <w:name w:val="Conteúdo do quadro"/>
    <w:basedOn w:val="Normal"/>
    <w:qFormat/>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CCCEA" w:themeColor="accent1" w:themeTint="80"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54175" w:themeColor="accent5"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254175" w:themeColor="accent5"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416429" w:themeColor="accent6"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416429" w:themeColor="accent6"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4" w:space="0" w:color="000000"/>
          <w:left w:val="none" w:sz="4" w:space="0" w:color="000000"/>
          <w:bottom w:val="single" w:sz="4" w:space="0" w:color="ED7D31" w:themeColor="accent2"/>
          <w:right w:val="none" w:sz="4" w:space="0" w:color="000000"/>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4" w:space="0" w:color="000000"/>
          <w:left w:val="none" w:sz="4" w:space="0" w:color="000000"/>
          <w:bottom w:val="none" w:sz="4"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4" w:space="0" w:color="000000"/>
          <w:left w:val="single" w:sz="4" w:space="0" w:color="ED7D31" w:themeColor="accent2"/>
          <w:bottom w:val="none" w:sz="4" w:space="0" w:color="000000"/>
          <w:right w:val="none" w:sz="4" w:space="0" w:color="000000"/>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4" w:space="0" w:color="000000"/>
          <w:left w:val="none" w:sz="4" w:space="0" w:color="000000"/>
          <w:bottom w:val="single" w:sz="4" w:space="0" w:color="A5A5A5" w:themeColor="accent3"/>
          <w:right w:val="none" w:sz="4" w:space="0" w:color="000000"/>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9C9C9" w:themeColor="accent3" w:themeTint="98" w:themeShade="95"/>
        <w:sz w:val="22"/>
      </w:rPr>
      <w:tblPr/>
      <w:tcPr>
        <w:tcBorders>
          <w:top w:val="none" w:sz="4" w:space="0" w:color="000000"/>
          <w:left w:val="none" w:sz="4" w:space="0" w:color="000000"/>
          <w:bottom w:val="none" w:sz="4" w:space="0" w:color="000000"/>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4" w:space="0" w:color="000000"/>
          <w:left w:val="single" w:sz="4" w:space="0" w:color="A5A5A5" w:themeColor="accent3"/>
          <w:bottom w:val="none" w:sz="4" w:space="0" w:color="000000"/>
          <w:right w:val="none" w:sz="4" w:space="0" w:color="000000"/>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4" w:space="0" w:color="000000"/>
          <w:left w:val="none" w:sz="4" w:space="0" w:color="000000"/>
          <w:bottom w:val="single" w:sz="4" w:space="0" w:color="FFC000" w:themeColor="accent4"/>
          <w:right w:val="none" w:sz="4" w:space="0" w:color="000000"/>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4" w:space="0" w:color="000000"/>
          <w:left w:val="none" w:sz="4" w:space="0" w:color="000000"/>
          <w:bottom w:val="none" w:sz="4"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4" w:space="0" w:color="000000"/>
          <w:left w:val="single" w:sz="4" w:space="0" w:color="FFC000" w:themeColor="accent4"/>
          <w:bottom w:val="none" w:sz="4" w:space="0" w:color="000000"/>
          <w:right w:val="none" w:sz="4" w:space="0" w:color="000000"/>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4" w:space="0" w:color="000000"/>
          <w:left w:val="none" w:sz="4" w:space="0" w:color="000000"/>
          <w:bottom w:val="single" w:sz="4" w:space="0" w:color="4472C4" w:themeColor="accent5"/>
          <w:right w:val="none" w:sz="4" w:space="0" w:color="000000"/>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8DA9DB" w:themeColor="accent5" w:themeTint="9A" w:themeShade="95"/>
        <w:sz w:val="22"/>
      </w:rPr>
      <w:tblPr/>
      <w:tcPr>
        <w:tcBorders>
          <w:top w:val="none" w:sz="4" w:space="0" w:color="000000"/>
          <w:left w:val="none" w:sz="4" w:space="0" w:color="000000"/>
          <w:bottom w:val="none" w:sz="4" w:space="0" w:color="000000"/>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4" w:space="0" w:color="000000"/>
          <w:left w:val="single" w:sz="4" w:space="0" w:color="4472C4" w:themeColor="accent5"/>
          <w:bottom w:val="none" w:sz="4" w:space="0" w:color="000000"/>
          <w:right w:val="none" w:sz="4" w:space="0" w:color="000000"/>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4" w:space="0" w:color="000000"/>
          <w:left w:val="none" w:sz="4" w:space="0" w:color="000000"/>
          <w:bottom w:val="single" w:sz="4" w:space="0" w:color="70AD47" w:themeColor="accent6"/>
          <w:right w:val="none" w:sz="4" w:space="0" w:color="000000"/>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9D08E" w:themeColor="accent6" w:themeTint="98" w:themeShade="95"/>
        <w:sz w:val="22"/>
      </w:rPr>
      <w:tblPr/>
      <w:tcPr>
        <w:tcBorders>
          <w:top w:val="none" w:sz="4" w:space="0" w:color="000000"/>
          <w:left w:val="none" w:sz="4" w:space="0" w:color="000000"/>
          <w:bottom w:val="none" w:sz="4" w:space="0" w:color="000000"/>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4" w:space="0" w:color="000000"/>
          <w:left w:val="single" w:sz="4" w:space="0" w:color="70AD47" w:themeColor="accent6"/>
          <w:bottom w:val="none" w:sz="4" w:space="0" w:color="000000"/>
          <w:right w:val="none" w:sz="4" w:space="0" w:color="000000"/>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rPr>
      <w:sz w:val="20"/>
      <w:szCs w:val="20"/>
      <w:lang w:eastAsia="pt-BR"/>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rPr>
      <w:sz w:val="20"/>
      <w:szCs w:val="20"/>
      <w:lang w:eastAsia="pt-BR"/>
    </w:rPr>
    <w:tblPr>
      <w:tblStyleRowBandSize w:val="1"/>
      <w:tblStyleColBandSize w:val="1"/>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Tabelanormal"/>
    <w:uiPriority w:val="99"/>
    <w:rPr>
      <w:sz w:val="20"/>
      <w:szCs w:val="20"/>
      <w:lang w:eastAsia="pt-BR"/>
    </w:rPr>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Tabelanormal"/>
    <w:uiPriority w:val="99"/>
    <w:rPr>
      <w:sz w:val="20"/>
      <w:szCs w:val="20"/>
      <w:lang w:eastAsia="pt-BR"/>
    </w:rPr>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Tabelanormal"/>
    <w:uiPriority w:val="99"/>
    <w:rPr>
      <w:sz w:val="20"/>
      <w:szCs w:val="20"/>
      <w:lang w:eastAsia="pt-BR"/>
    </w:rPr>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Tabelanormal"/>
    <w:uiPriority w:val="99"/>
    <w:rPr>
      <w:sz w:val="20"/>
      <w:szCs w:val="20"/>
      <w:lang w:eastAsia="pt-BR"/>
    </w:rPr>
    <w:tblPr>
      <w:tblStyleRowBandSize w:val="1"/>
      <w:tblStyleColBandSize w:val="1"/>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Tabelanormal"/>
    <w:uiPriority w:val="99"/>
    <w:rPr>
      <w:sz w:val="20"/>
      <w:szCs w:val="20"/>
      <w:lang w:eastAsia="pt-BR"/>
    </w:rPr>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Tabelanormal"/>
    <w:uiPriority w:val="99"/>
    <w:rPr>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rPr>
      <w:sz w:val="20"/>
      <w:szCs w:val="20"/>
      <w:lang w:eastAsia="pt-B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Tabelanormal"/>
    <w:uiPriority w:val="99"/>
    <w:rPr>
      <w:sz w:val="20"/>
      <w:szCs w:val="20"/>
      <w:lang w:eastAsia="pt-BR"/>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Tabelanormal"/>
    <w:uiPriority w:val="99"/>
    <w:rPr>
      <w:sz w:val="20"/>
      <w:szCs w:val="20"/>
      <w:lang w:eastAsia="pt-BR"/>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Tabelanormal"/>
    <w:uiPriority w:val="99"/>
    <w:rPr>
      <w:sz w:val="20"/>
      <w:szCs w:val="20"/>
      <w:lang w:eastAsia="pt-BR"/>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Tabelanormal"/>
    <w:uiPriority w:val="99"/>
    <w:rPr>
      <w:sz w:val="20"/>
      <w:szCs w:val="20"/>
      <w:lang w:eastAsia="pt-BR"/>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Tabelanormal"/>
    <w:uiPriority w:val="99"/>
    <w:rPr>
      <w:sz w:val="20"/>
      <w:szCs w:val="20"/>
      <w:lang w:eastAsia="pt-BR"/>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39"/>
    <w:pPr>
      <w:spacing w:before="120" w:after="12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unhideWhenUsed/>
    <w:qFormat/>
    <w:rPr>
      <w:lang w:val="en-US"/>
    </w:rPr>
    <w:tblPr>
      <w:tblCellMar>
        <w:top w:w="0" w:type="dxa"/>
        <w:left w:w="0" w:type="dxa"/>
        <w:bottom w:w="0" w:type="dxa"/>
        <w:right w:w="0" w:type="dxa"/>
      </w:tblCellMar>
    </w:tblPr>
  </w:style>
  <w:style w:type="character" w:styleId="Refdecomentrio">
    <w:name w:val="annotation reference"/>
    <w:basedOn w:val="Fontepargpadro"/>
    <w:unhideWhenUsed/>
    <w:qFormat/>
    <w:rsid w:val="006E7B6C"/>
    <w:rPr>
      <w:sz w:val="16"/>
      <w:szCs w:val="16"/>
    </w:rPr>
  </w:style>
  <w:style w:type="paragraph" w:styleId="Textodecomentrio">
    <w:name w:val="annotation text"/>
    <w:basedOn w:val="Normal"/>
    <w:link w:val="TextodecomentrioChar"/>
    <w:uiPriority w:val="99"/>
    <w:unhideWhenUsed/>
    <w:qFormat/>
    <w:rsid w:val="006E7B6C"/>
    <w:pPr>
      <w:suppressAutoHyphens w:val="0"/>
      <w:spacing w:before="0" w:after="0"/>
      <w:jc w:val="left"/>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6E7B6C"/>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E62F2F"/>
    <w:pPr>
      <w:keepLines/>
      <w:numPr>
        <w:numId w:val="10"/>
      </w:numPr>
      <w:tabs>
        <w:tab w:val="left" w:pos="0"/>
        <w:tab w:val="left" w:pos="142"/>
      </w:tabs>
      <w:suppressAutoHyphens w:val="0"/>
      <w:spacing w:beforeLines="120" w:before="288" w:afterLines="120" w:after="288" w:line="312" w:lineRule="auto"/>
      <w:ind w:left="0" w:firstLine="0"/>
      <w:jc w:val="both"/>
    </w:pPr>
    <w:rPr>
      <w:rFonts w:ascii="Arial" w:eastAsiaTheme="majorEastAsia" w:hAnsi="Arial" w:cs="Arial"/>
      <w:bCs/>
      <w:sz w:val="24"/>
      <w:szCs w:val="24"/>
      <w:u w:val="none"/>
    </w:rPr>
  </w:style>
  <w:style w:type="paragraph" w:customStyle="1" w:styleId="Nivel2">
    <w:name w:val="Nivel 2"/>
    <w:basedOn w:val="Normal"/>
    <w:link w:val="Nivel2Char"/>
    <w:qFormat/>
    <w:rsid w:val="006E7B6C"/>
    <w:pPr>
      <w:numPr>
        <w:ilvl w:val="1"/>
        <w:numId w:val="6"/>
      </w:numPr>
      <w:suppressAutoHyphens w:val="0"/>
      <w:spacing w:line="276" w:lineRule="auto"/>
      <w:ind w:left="0" w:firstLine="0"/>
    </w:pPr>
    <w:rPr>
      <w:rFonts w:eastAsiaTheme="minorEastAsia" w:cs="Arial"/>
      <w:color w:val="000000"/>
      <w:sz w:val="20"/>
      <w:szCs w:val="20"/>
    </w:rPr>
  </w:style>
  <w:style w:type="paragraph" w:customStyle="1" w:styleId="Nivel3">
    <w:name w:val="Nivel 3"/>
    <w:basedOn w:val="Normal"/>
    <w:link w:val="Nivel3Char"/>
    <w:qFormat/>
    <w:rsid w:val="006E7B6C"/>
    <w:pPr>
      <w:numPr>
        <w:ilvl w:val="2"/>
        <w:numId w:val="6"/>
      </w:numPr>
      <w:suppressAutoHyphens w:val="0"/>
      <w:spacing w:line="276" w:lineRule="auto"/>
      <w:ind w:left="284" w:firstLine="0"/>
    </w:pPr>
    <w:rPr>
      <w:rFonts w:eastAsiaTheme="minorEastAsia" w:cs="Arial"/>
      <w:color w:val="000000"/>
      <w:sz w:val="20"/>
      <w:szCs w:val="20"/>
    </w:rPr>
  </w:style>
  <w:style w:type="paragraph" w:customStyle="1" w:styleId="Nivel4">
    <w:name w:val="Nivel 4"/>
    <w:basedOn w:val="Nivel3"/>
    <w:link w:val="Nivel4Char"/>
    <w:qFormat/>
    <w:rsid w:val="006E7B6C"/>
    <w:pPr>
      <w:numPr>
        <w:ilvl w:val="3"/>
      </w:numPr>
      <w:tabs>
        <w:tab w:val="num" w:pos="1080"/>
      </w:tabs>
      <w:ind w:left="567" w:firstLine="0"/>
    </w:pPr>
    <w:rPr>
      <w:color w:val="auto"/>
    </w:rPr>
  </w:style>
  <w:style w:type="paragraph" w:customStyle="1" w:styleId="Nivel5">
    <w:name w:val="Nivel 5"/>
    <w:basedOn w:val="Nivel4"/>
    <w:qFormat/>
    <w:rsid w:val="006E7B6C"/>
    <w:pPr>
      <w:numPr>
        <w:ilvl w:val="4"/>
      </w:numPr>
      <w:tabs>
        <w:tab w:val="num" w:pos="1080"/>
      </w:tabs>
      <w:ind w:left="851" w:firstLine="0"/>
    </w:pPr>
  </w:style>
  <w:style w:type="character" w:customStyle="1" w:styleId="Nivel4Char">
    <w:name w:val="Nivel 4 Char"/>
    <w:basedOn w:val="Fontepargpadro"/>
    <w:link w:val="Nivel4"/>
    <w:qFormat/>
    <w:rsid w:val="006E7B6C"/>
    <w:rPr>
      <w:rFonts w:ascii="Arial" w:eastAsiaTheme="minorEastAsia" w:hAnsi="Arial" w:cs="Arial"/>
      <w:sz w:val="20"/>
      <w:szCs w:val="20"/>
      <w:lang w:eastAsia="pt-BR"/>
    </w:rPr>
  </w:style>
  <w:style w:type="character" w:customStyle="1" w:styleId="Nivel2Char">
    <w:name w:val="Nivel 2 Char"/>
    <w:basedOn w:val="Fontepargpadro"/>
    <w:link w:val="Nivel2"/>
    <w:qFormat/>
    <w:locked/>
    <w:rsid w:val="006E7B6C"/>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6E7B6C"/>
    <w:rPr>
      <w:i/>
      <w:iCs/>
      <w:color w:val="FF0000"/>
    </w:rPr>
  </w:style>
  <w:style w:type="paragraph" w:customStyle="1" w:styleId="Nvel3-R">
    <w:name w:val="Nível 3-R"/>
    <w:basedOn w:val="Nivel3"/>
    <w:link w:val="Nvel3-RChar"/>
    <w:qFormat/>
    <w:rsid w:val="006E7B6C"/>
    <w:rPr>
      <w:i/>
      <w:iCs/>
      <w:color w:val="FF0000"/>
    </w:rPr>
  </w:style>
  <w:style w:type="character" w:customStyle="1" w:styleId="Nvel2-RedChar">
    <w:name w:val="Nível 2 -Red Char"/>
    <w:basedOn w:val="Nivel2Char"/>
    <w:link w:val="Nvel2-Red"/>
    <w:qFormat/>
    <w:rsid w:val="006E7B6C"/>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6E7B6C"/>
    <w:rPr>
      <w:rFonts w:ascii="Arial" w:eastAsiaTheme="minorEastAsia" w:hAnsi="Arial" w:cs="Arial"/>
      <w:color w:val="000000"/>
      <w:sz w:val="20"/>
      <w:szCs w:val="20"/>
      <w:lang w:eastAsia="pt-BR"/>
    </w:rPr>
  </w:style>
  <w:style w:type="character" w:customStyle="1" w:styleId="Nvel3-RChar">
    <w:name w:val="Nível 3-R Char"/>
    <w:basedOn w:val="Nivel3Char"/>
    <w:link w:val="Nvel3-R"/>
    <w:qFormat/>
    <w:rsid w:val="006E7B6C"/>
    <w:rPr>
      <w:rFonts w:ascii="Arial" w:eastAsiaTheme="minorEastAsia" w:hAnsi="Arial" w:cs="Arial"/>
      <w:i/>
      <w:iCs/>
      <w:color w:val="FF0000"/>
      <w:sz w:val="20"/>
      <w:szCs w:val="20"/>
      <w:lang w:eastAsia="pt-BR"/>
    </w:rPr>
  </w:style>
  <w:style w:type="character" w:customStyle="1" w:styleId="Nivel01Char">
    <w:name w:val="Nivel 01 Char"/>
    <w:basedOn w:val="TtuloChar"/>
    <w:link w:val="Nivel01"/>
    <w:qFormat/>
    <w:rsid w:val="00E62F2F"/>
    <w:rPr>
      <w:rFonts w:ascii="Arial" w:eastAsiaTheme="majorEastAsia" w:hAnsi="Arial" w:cs="Arial"/>
      <w:b/>
      <w:bCs/>
      <w:sz w:val="24"/>
      <w:szCs w:val="24"/>
      <w:u w:val="single"/>
      <w:lang w:val="pt-PT" w:eastAsia="pt-BR"/>
    </w:rPr>
  </w:style>
  <w:style w:type="character" w:customStyle="1" w:styleId="normaltextrun">
    <w:name w:val="normaltextrun"/>
    <w:basedOn w:val="Fontepargpadro"/>
    <w:rsid w:val="00E41AFD"/>
  </w:style>
  <w:style w:type="character" w:customStyle="1" w:styleId="eop">
    <w:name w:val="eop"/>
    <w:basedOn w:val="Fontepargpadro"/>
    <w:rsid w:val="00E41AFD"/>
  </w:style>
  <w:style w:type="paragraph" w:customStyle="1" w:styleId="ou">
    <w:name w:val="ou"/>
    <w:basedOn w:val="PargrafodaLista"/>
    <w:link w:val="ouChar"/>
    <w:qFormat/>
    <w:rsid w:val="00E41AFD"/>
    <w:pPr>
      <w:suppressAutoHyphens w:val="0"/>
      <w:spacing w:before="60" w:after="60" w:line="259" w:lineRule="auto"/>
      <w:ind w:left="0"/>
      <w:contextualSpacing w:val="0"/>
      <w:jc w:val="center"/>
    </w:pPr>
    <w:rPr>
      <w:rFonts w:eastAsiaTheme="minorHAnsi" w:cs="Arial"/>
      <w:b/>
      <w:bCs/>
      <w:i/>
      <w:iCs/>
      <w:color w:val="FF0000"/>
      <w:sz w:val="24"/>
      <w:szCs w:val="24"/>
      <w:u w:val="single"/>
    </w:rPr>
  </w:style>
  <w:style w:type="character" w:customStyle="1" w:styleId="ouChar">
    <w:name w:val="ou Char"/>
    <w:basedOn w:val="Fontepargpadro"/>
    <w:link w:val="ou"/>
    <w:rsid w:val="00E41AFD"/>
    <w:rPr>
      <w:rFonts w:ascii="Arial" w:hAnsi="Arial" w:cs="Arial"/>
      <w:b/>
      <w:bCs/>
      <w:i/>
      <w:iCs/>
      <w:color w:val="FF0000"/>
      <w:sz w:val="24"/>
      <w:szCs w:val="24"/>
      <w:u w:val="single"/>
      <w:lang w:eastAsia="pt-BR"/>
    </w:rPr>
  </w:style>
  <w:style w:type="paragraph" w:customStyle="1" w:styleId="Nvel4-R">
    <w:name w:val="Nível 4-R"/>
    <w:basedOn w:val="Nivel4"/>
    <w:link w:val="Nvel4-RChar"/>
    <w:qFormat/>
    <w:rsid w:val="00A65C60"/>
    <w:pPr>
      <w:numPr>
        <w:numId w:val="1"/>
      </w:numPr>
      <w:ind w:left="567" w:firstLine="0"/>
    </w:pPr>
    <w:rPr>
      <w:i/>
      <w:iCs/>
      <w:color w:val="FF0000"/>
    </w:rPr>
  </w:style>
  <w:style w:type="character" w:customStyle="1" w:styleId="Nvel4-RChar">
    <w:name w:val="Nível 4-R Char"/>
    <w:basedOn w:val="Nivel4Char"/>
    <w:link w:val="Nvel4-R"/>
    <w:rsid w:val="00A65C60"/>
    <w:rPr>
      <w:rFonts w:ascii="Arial" w:eastAsiaTheme="minorEastAsia" w:hAnsi="Arial" w:cs="Arial"/>
      <w:i/>
      <w:iCs/>
      <w:color w:val="FF0000"/>
      <w:sz w:val="20"/>
      <w:szCs w:val="20"/>
      <w:lang w:eastAsia="pt-BR"/>
    </w:rPr>
  </w:style>
  <w:style w:type="paragraph" w:customStyle="1" w:styleId="Nvel2Opcional">
    <w:name w:val="Nível 2 Opcional"/>
    <w:basedOn w:val="Nivel2"/>
    <w:link w:val="Nvel2OpcionalChar"/>
    <w:rsid w:val="00A51B32"/>
    <w:pPr>
      <w:numPr>
        <w:ilvl w:val="0"/>
        <w:numId w:val="0"/>
      </w:numPr>
      <w:ind w:left="432" w:hanging="432"/>
    </w:pPr>
    <w:rPr>
      <w:rFonts w:eastAsia="Times New Roman"/>
      <w:i/>
      <w:noProof/>
      <w:color w:val="FF0000"/>
    </w:rPr>
  </w:style>
  <w:style w:type="character" w:customStyle="1" w:styleId="Nvel2OpcionalChar">
    <w:name w:val="Nível 2 Opcional Char"/>
    <w:basedOn w:val="Fontepargpadro"/>
    <w:link w:val="Nvel2Opcional"/>
    <w:rsid w:val="00A51B32"/>
    <w:rPr>
      <w:rFonts w:ascii="Arial" w:eastAsia="Times New Roman" w:hAnsi="Arial" w:cs="Arial"/>
      <w:i/>
      <w:noProof/>
      <w:color w:val="FF000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65B85"/>
    <w:pPr>
      <w:suppressAutoHyphens/>
      <w:spacing w:before="120" w:after="120"/>
      <w:jc w:val="both"/>
    </w:pPr>
    <w:rPr>
      <w:rFonts w:ascii="Arial" w:eastAsia="Times New Roman" w:hAnsi="Arial" w:cstheme="minorBidi"/>
      <w:b/>
      <w:bCs/>
    </w:rPr>
  </w:style>
  <w:style w:type="character" w:customStyle="1" w:styleId="AssuntodocomentrioChar">
    <w:name w:val="Assunto do comentário Char"/>
    <w:basedOn w:val="TextodecomentrioChar"/>
    <w:link w:val="Assuntodocomentrio"/>
    <w:uiPriority w:val="99"/>
    <w:semiHidden/>
    <w:rsid w:val="00B65B85"/>
    <w:rPr>
      <w:rFonts w:ascii="Arial" w:eastAsia="Times New Roman" w:hAnsi="Arial" w:cs="Tahoma"/>
      <w:b/>
      <w:bCs/>
      <w:sz w:val="20"/>
      <w:szCs w:val="20"/>
      <w:lang w:eastAsia="pt-BR"/>
    </w:rPr>
  </w:style>
  <w:style w:type="paragraph" w:customStyle="1" w:styleId="Nvel3">
    <w:name w:val="Nível 3"/>
    <w:basedOn w:val="Nvel3-R"/>
    <w:link w:val="Nvel3Char"/>
    <w:qFormat/>
    <w:rsid w:val="00CB3590"/>
    <w:pPr>
      <w:numPr>
        <w:numId w:val="8"/>
      </w:numPr>
      <w:ind w:left="284" w:firstLine="0"/>
    </w:pPr>
    <w:rPr>
      <w:rFonts w:eastAsia="Times New Roman"/>
      <w:i w:val="0"/>
      <w:iCs w:val="0"/>
    </w:rPr>
  </w:style>
  <w:style w:type="paragraph" w:customStyle="1" w:styleId="Nvel4">
    <w:name w:val="Nível 4"/>
    <w:basedOn w:val="Nvel3"/>
    <w:link w:val="Nvel4Char"/>
    <w:qFormat/>
    <w:rsid w:val="00CB3590"/>
    <w:pPr>
      <w:numPr>
        <w:ilvl w:val="0"/>
        <w:numId w:val="0"/>
      </w:numPr>
      <w:ind w:left="567"/>
    </w:pPr>
  </w:style>
  <w:style w:type="character" w:customStyle="1" w:styleId="Nvel3Char">
    <w:name w:val="Nível 3 Char"/>
    <w:basedOn w:val="Nvel3-RChar"/>
    <w:link w:val="Nvel3"/>
    <w:rsid w:val="00CB3590"/>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B3590"/>
    <w:pPr>
      <w:suppressAutoHyphens w:val="0"/>
      <w:spacing w:before="240" w:line="276" w:lineRule="auto"/>
    </w:pPr>
    <w:rPr>
      <w:rFonts w:cs="Arial"/>
      <w:b/>
      <w:bCs/>
      <w:iCs/>
      <w:sz w:val="20"/>
      <w:szCs w:val="20"/>
    </w:rPr>
  </w:style>
  <w:style w:type="character" w:customStyle="1" w:styleId="Nvel4Char">
    <w:name w:val="Nível 4 Char"/>
    <w:basedOn w:val="Nvel3Char"/>
    <w:link w:val="Nvel4"/>
    <w:rsid w:val="00CB3590"/>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CB3590"/>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qFormat/>
    <w:rsid w:val="005B557C"/>
    <w:rPr>
      <w:rFonts w:ascii="Arial" w:eastAsia="Times New Roman" w:hAnsi="Arial"/>
      <w:sz w:val="18"/>
      <w:szCs w:val="18"/>
      <w:lang w:eastAsia="pt-BR"/>
    </w:rPr>
  </w:style>
  <w:style w:type="character" w:customStyle="1" w:styleId="tex3">
    <w:name w:val="tex3"/>
    <w:basedOn w:val="Fontepargpadro"/>
    <w:rsid w:val="002D438E"/>
  </w:style>
  <w:style w:type="paragraph" w:styleId="NormalWeb">
    <w:name w:val="Normal (Web)"/>
    <w:basedOn w:val="Normal"/>
    <w:uiPriority w:val="99"/>
    <w:unhideWhenUsed/>
    <w:rsid w:val="00ED70C7"/>
    <w:pPr>
      <w:suppressAutoHyphens w:val="0"/>
      <w:spacing w:before="100" w:beforeAutospacing="1" w:after="100" w:afterAutospacing="1"/>
      <w:jc w:val="left"/>
    </w:pPr>
    <w:rPr>
      <w:rFonts w:ascii="Times New Roman" w:hAnsi="Times New Roman" w:cs="Times New Roman"/>
      <w:sz w:val="24"/>
      <w:szCs w:val="24"/>
    </w:rPr>
  </w:style>
  <w:style w:type="table" w:customStyle="1" w:styleId="Tabelacomgrade5">
    <w:name w:val="Tabela com grade5"/>
    <w:basedOn w:val="Tabelanormal"/>
    <w:next w:val="Tabelacomgrade"/>
    <w:uiPriority w:val="59"/>
    <w:rsid w:val="00DA5418"/>
    <w:pPr>
      <w:suppressAutoHyphens w:val="0"/>
    </w:pPr>
    <w:rPr>
      <w:rFonts w:ascii="Calibri" w:eastAsia="Calibri" w:hAnsi="Calibri"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A5418"/>
    <w:rPr>
      <w:color w:val="605E5C"/>
      <w:shd w:val="clear" w:color="auto" w:fill="E1DFDD"/>
    </w:rPr>
  </w:style>
  <w:style w:type="paragraph" w:styleId="Textoembloco">
    <w:name w:val="Block Text"/>
    <w:basedOn w:val="Normal"/>
    <w:uiPriority w:val="99"/>
    <w:unhideWhenUsed/>
    <w:rsid w:val="00DA5418"/>
    <w:pPr>
      <w:widowControl w:val="0"/>
      <w:suppressAutoHyphens w:val="0"/>
      <w:spacing w:before="1" w:after="0"/>
      <w:ind w:left="758" w:right="729"/>
      <w:jc w:val="center"/>
    </w:pPr>
    <w:rPr>
      <w:rFonts w:eastAsia="Arial MT" w:cs="Arial MT"/>
      <w:b/>
      <w:sz w:val="36"/>
      <w:szCs w:val="22"/>
      <w:lang w:val="pt-PT"/>
    </w:rPr>
  </w:style>
  <w:style w:type="character" w:styleId="MenoPendente">
    <w:name w:val="Unresolved Mention"/>
    <w:basedOn w:val="Fontepargpadro"/>
    <w:uiPriority w:val="99"/>
    <w:semiHidden/>
    <w:unhideWhenUsed/>
    <w:rsid w:val="00DA5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387578">
      <w:bodyDiv w:val="1"/>
      <w:marLeft w:val="0"/>
      <w:marRight w:val="0"/>
      <w:marTop w:val="0"/>
      <w:marBottom w:val="0"/>
      <w:divBdr>
        <w:top w:val="none" w:sz="0" w:space="0" w:color="auto"/>
        <w:left w:val="none" w:sz="0" w:space="0" w:color="auto"/>
        <w:bottom w:val="none" w:sz="0" w:space="0" w:color="auto"/>
        <w:right w:val="none" w:sz="0" w:space="0" w:color="auto"/>
      </w:divBdr>
    </w:div>
    <w:div w:id="666859673">
      <w:bodyDiv w:val="1"/>
      <w:marLeft w:val="0"/>
      <w:marRight w:val="0"/>
      <w:marTop w:val="0"/>
      <w:marBottom w:val="0"/>
      <w:divBdr>
        <w:top w:val="none" w:sz="0" w:space="0" w:color="auto"/>
        <w:left w:val="none" w:sz="0" w:space="0" w:color="auto"/>
        <w:bottom w:val="none" w:sz="0" w:space="0" w:color="auto"/>
        <w:right w:val="none" w:sz="0" w:space="0" w:color="auto"/>
      </w:divBdr>
    </w:div>
    <w:div w:id="1351225666">
      <w:bodyDiv w:val="1"/>
      <w:marLeft w:val="0"/>
      <w:marRight w:val="0"/>
      <w:marTop w:val="0"/>
      <w:marBottom w:val="0"/>
      <w:divBdr>
        <w:top w:val="none" w:sz="0" w:space="0" w:color="auto"/>
        <w:left w:val="none" w:sz="0" w:space="0" w:color="auto"/>
        <w:bottom w:val="none" w:sz="0" w:space="0" w:color="auto"/>
        <w:right w:val="none" w:sz="0" w:space="0" w:color="auto"/>
      </w:divBdr>
    </w:div>
    <w:div w:id="1587033977">
      <w:bodyDiv w:val="1"/>
      <w:marLeft w:val="0"/>
      <w:marRight w:val="0"/>
      <w:marTop w:val="0"/>
      <w:marBottom w:val="0"/>
      <w:divBdr>
        <w:top w:val="none" w:sz="0" w:space="0" w:color="auto"/>
        <w:left w:val="none" w:sz="0" w:space="0" w:color="auto"/>
        <w:bottom w:val="none" w:sz="0" w:space="0" w:color="auto"/>
        <w:right w:val="none" w:sz="0" w:space="0" w:color="auto"/>
      </w:divBdr>
    </w:div>
    <w:div w:id="1682581069">
      <w:bodyDiv w:val="1"/>
      <w:marLeft w:val="0"/>
      <w:marRight w:val="0"/>
      <w:marTop w:val="0"/>
      <w:marBottom w:val="0"/>
      <w:divBdr>
        <w:top w:val="none" w:sz="0" w:space="0" w:color="auto"/>
        <w:left w:val="none" w:sz="0" w:space="0" w:color="auto"/>
        <w:bottom w:val="none" w:sz="0" w:space="0" w:color="auto"/>
        <w:right w:val="none" w:sz="0" w:space="0" w:color="auto"/>
      </w:divBdr>
    </w:div>
    <w:div w:id="1828787242">
      <w:bodyDiv w:val="1"/>
      <w:marLeft w:val="0"/>
      <w:marRight w:val="0"/>
      <w:marTop w:val="0"/>
      <w:marBottom w:val="0"/>
      <w:divBdr>
        <w:top w:val="none" w:sz="0" w:space="0" w:color="auto"/>
        <w:left w:val="none" w:sz="0" w:space="0" w:color="auto"/>
        <w:bottom w:val="none" w:sz="0" w:space="0" w:color="auto"/>
        <w:right w:val="none" w:sz="0" w:space="0" w:color="auto"/>
      </w:divBdr>
    </w:div>
    <w:div w:id="1860698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07" Type="http://schemas.openxmlformats.org/officeDocument/2006/relationships/header" Target="header1.xml"/><Relationship Id="rId11" Type="http://schemas.openxmlformats.org/officeDocument/2006/relationships/hyperlink" Target="http://www.riodasflores.rj.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riodasflores.rj.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mailto:secadministracao@riodasflores.rj.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103" Type="http://schemas.openxmlformats.org/officeDocument/2006/relationships/hyperlink" Target="https://www.planalto.gov.br/ccivil_03/_ato2011-2014/2011/lei/l12527.htm" TargetMode="External"/><Relationship Id="rId108"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riodasflores.rj.gov.b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licitacoes.caixa.gov.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origin=instituicao" TargetMode="Externa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fontTable" Target="fontTable.xm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riodasflores.rj.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FD617-B705-429F-BDF7-6D0262235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137</Pages>
  <Words>49879</Words>
  <Characters>269350</Characters>
  <Application>Microsoft Office Word</Application>
  <DocSecurity>0</DocSecurity>
  <Lines>2244</Lines>
  <Paragraphs>637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dc:description/>
  <cp:lastModifiedBy>RITA VICENTE</cp:lastModifiedBy>
  <cp:revision>10</cp:revision>
  <cp:lastPrinted>2026-02-09T11:59:00Z</cp:lastPrinted>
  <dcterms:created xsi:type="dcterms:W3CDTF">2026-03-30T13:08:00Z</dcterms:created>
  <dcterms:modified xsi:type="dcterms:W3CDTF">2026-03-30T15:02:00Z</dcterms:modified>
  <dc:language>pt-BR</dc:language>
</cp:coreProperties>
</file>