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E73AB" w14:textId="77777777" w:rsidR="008D03C8" w:rsidRPr="007A1280" w:rsidRDefault="008D03C8" w:rsidP="00BF46CF">
      <w:pPr>
        <w:spacing w:before="100" w:beforeAutospacing="1" w:after="0" w:line="240" w:lineRule="auto"/>
        <w:jc w:val="center"/>
        <w:rPr>
          <w:rFonts w:ascii="Arial" w:hAnsi="Arial" w:cs="Arial"/>
          <w:b/>
          <w:bCs/>
        </w:rPr>
      </w:pPr>
    </w:p>
    <w:p w14:paraId="66933DA5" w14:textId="542B3C8B" w:rsidR="00791A3A" w:rsidRPr="007A1280" w:rsidRDefault="00791A3A" w:rsidP="00684405">
      <w:pPr>
        <w:spacing w:after="0" w:line="240" w:lineRule="auto"/>
        <w:jc w:val="center"/>
        <w:rPr>
          <w:rFonts w:ascii="Arial" w:hAnsi="Arial" w:cs="Arial"/>
          <w:b/>
          <w:bCs/>
        </w:rPr>
      </w:pPr>
      <w:r w:rsidRPr="007A1280">
        <w:rPr>
          <w:rFonts w:ascii="Arial" w:hAnsi="Arial" w:cs="Arial"/>
          <w:b/>
          <w:bCs/>
        </w:rPr>
        <w:t>TERMO DE REFERÊNCIA – TR</w:t>
      </w:r>
    </w:p>
    <w:p w14:paraId="4159FB8A" w14:textId="77777777" w:rsidR="004C0123" w:rsidRPr="007A1280" w:rsidRDefault="004C0123" w:rsidP="00684405">
      <w:pPr>
        <w:spacing w:after="0" w:line="240" w:lineRule="auto"/>
        <w:jc w:val="center"/>
        <w:rPr>
          <w:rFonts w:ascii="Arial" w:hAnsi="Arial" w:cs="Arial"/>
          <w:b/>
          <w:bCs/>
        </w:rPr>
      </w:pPr>
    </w:p>
    <w:p w14:paraId="39B0D030" w14:textId="77777777" w:rsidR="00791A3A" w:rsidRPr="007A1280" w:rsidRDefault="00791A3A" w:rsidP="00684405">
      <w:pPr>
        <w:spacing w:after="0" w:line="240" w:lineRule="auto"/>
        <w:rPr>
          <w:rFonts w:ascii="Arial" w:hAnsi="Arial" w:cs="Arial"/>
        </w:rPr>
      </w:pPr>
      <w:r w:rsidRPr="007A1280">
        <w:rPr>
          <w:rFonts w:ascii="Arial" w:hAnsi="Arial" w:cs="Arial"/>
          <w:b/>
          <w:bCs/>
        </w:rPr>
        <w:t>Órgão/Entidade:</w:t>
      </w:r>
      <w:r w:rsidRPr="007A1280">
        <w:rPr>
          <w:rFonts w:ascii="Arial" w:hAnsi="Arial" w:cs="Arial"/>
        </w:rPr>
        <w:t xml:space="preserve"> Fundo Municipal de Educação</w:t>
      </w:r>
      <w:r w:rsidRPr="007A1280">
        <w:rPr>
          <w:rFonts w:ascii="Arial" w:hAnsi="Arial" w:cs="Arial"/>
        </w:rPr>
        <w:br/>
      </w:r>
      <w:r w:rsidRPr="007A1280">
        <w:rPr>
          <w:rFonts w:ascii="Arial" w:hAnsi="Arial" w:cs="Arial"/>
          <w:b/>
          <w:bCs/>
        </w:rPr>
        <w:t>Setor Requisitante:</w:t>
      </w:r>
      <w:r w:rsidRPr="007A1280">
        <w:rPr>
          <w:rFonts w:ascii="Arial" w:hAnsi="Arial" w:cs="Arial"/>
        </w:rPr>
        <w:t xml:space="preserve"> Secretaria Municipal de Educação – MDE</w:t>
      </w:r>
      <w:r w:rsidRPr="007A1280">
        <w:rPr>
          <w:rFonts w:ascii="Arial" w:hAnsi="Arial" w:cs="Arial"/>
        </w:rPr>
        <w:br/>
      </w:r>
      <w:r w:rsidRPr="007A1280">
        <w:rPr>
          <w:rFonts w:ascii="Arial" w:hAnsi="Arial" w:cs="Arial"/>
          <w:b/>
          <w:bCs/>
        </w:rPr>
        <w:t>Processo Administrativo:</w:t>
      </w:r>
      <w:r w:rsidRPr="007A1280">
        <w:rPr>
          <w:rFonts w:ascii="Arial" w:hAnsi="Arial" w:cs="Arial"/>
        </w:rPr>
        <w:t xml:space="preserve"> 238/2025</w:t>
      </w:r>
      <w:r w:rsidRPr="007A1280">
        <w:rPr>
          <w:rFonts w:ascii="Arial" w:hAnsi="Arial" w:cs="Arial"/>
        </w:rPr>
        <w:br/>
      </w:r>
      <w:r w:rsidRPr="007A1280">
        <w:rPr>
          <w:rFonts w:ascii="Arial" w:hAnsi="Arial" w:cs="Arial"/>
          <w:b/>
          <w:bCs/>
        </w:rPr>
        <w:t>Objeto:</w:t>
      </w:r>
      <w:r w:rsidRPr="007A1280">
        <w:rPr>
          <w:rFonts w:ascii="Arial" w:hAnsi="Arial" w:cs="Arial"/>
        </w:rPr>
        <w:t xml:space="preserve"> Aquisição de gêneros alimentícios destinados à merenda escolar da rede municipal de ensino.</w:t>
      </w:r>
      <w:r w:rsidRPr="007A1280">
        <w:rPr>
          <w:rFonts w:ascii="Arial" w:hAnsi="Arial" w:cs="Arial"/>
        </w:rPr>
        <w:br/>
      </w:r>
      <w:r w:rsidRPr="007A1280">
        <w:rPr>
          <w:rFonts w:ascii="Arial" w:hAnsi="Arial" w:cs="Arial"/>
          <w:b/>
          <w:bCs/>
        </w:rPr>
        <w:t>Critério de Julgamento:</w:t>
      </w:r>
      <w:r w:rsidRPr="007A1280">
        <w:rPr>
          <w:rFonts w:ascii="Arial" w:hAnsi="Arial" w:cs="Arial"/>
        </w:rPr>
        <w:t xml:space="preserve"> Menor preço por item</w:t>
      </w:r>
      <w:r w:rsidRPr="007A1280">
        <w:rPr>
          <w:rFonts w:ascii="Arial" w:hAnsi="Arial" w:cs="Arial"/>
        </w:rPr>
        <w:br/>
      </w:r>
      <w:r w:rsidRPr="007A1280">
        <w:rPr>
          <w:rFonts w:ascii="Arial" w:hAnsi="Arial" w:cs="Arial"/>
          <w:b/>
          <w:bCs/>
        </w:rPr>
        <w:t>Forma de Fornecimento:</w:t>
      </w:r>
      <w:r w:rsidRPr="007A1280">
        <w:rPr>
          <w:rFonts w:ascii="Arial" w:hAnsi="Arial" w:cs="Arial"/>
        </w:rPr>
        <w:t xml:space="preserve"> Parcelado</w:t>
      </w:r>
      <w:r w:rsidRPr="007A1280">
        <w:rPr>
          <w:rFonts w:ascii="Arial" w:hAnsi="Arial" w:cs="Arial"/>
        </w:rPr>
        <w:br/>
      </w:r>
      <w:r w:rsidRPr="007A1280">
        <w:rPr>
          <w:rFonts w:ascii="Arial" w:hAnsi="Arial" w:cs="Arial"/>
          <w:b/>
          <w:bCs/>
        </w:rPr>
        <w:t>Regime de Execução:</w:t>
      </w:r>
      <w:r w:rsidRPr="007A1280">
        <w:rPr>
          <w:rFonts w:ascii="Arial" w:hAnsi="Arial" w:cs="Arial"/>
        </w:rPr>
        <w:t xml:space="preserve"> Fornecimento contínuo, conforme requisição da Administração</w:t>
      </w:r>
    </w:p>
    <w:p w14:paraId="4F2F94D5"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1. Objeto</w:t>
      </w:r>
    </w:p>
    <w:p w14:paraId="6F6D8F96" w14:textId="77777777" w:rsidR="00791A3A" w:rsidRPr="007A1280" w:rsidRDefault="00791A3A" w:rsidP="00684405">
      <w:pPr>
        <w:spacing w:after="0" w:line="240" w:lineRule="auto"/>
        <w:jc w:val="both"/>
        <w:rPr>
          <w:rFonts w:ascii="Arial" w:hAnsi="Arial" w:cs="Arial"/>
        </w:rPr>
      </w:pPr>
      <w:r w:rsidRPr="007A1280">
        <w:rPr>
          <w:rFonts w:ascii="Arial" w:hAnsi="Arial" w:cs="Arial"/>
        </w:rPr>
        <w:t xml:space="preserve">Constitui objeto do presente Termo de Referência a </w:t>
      </w:r>
      <w:r w:rsidRPr="007A1280">
        <w:rPr>
          <w:rFonts w:ascii="Arial" w:hAnsi="Arial" w:cs="Arial"/>
          <w:b/>
          <w:bCs/>
        </w:rPr>
        <w:t>aquisição parcelada de gêneros alimentícios</w:t>
      </w:r>
      <w:r w:rsidRPr="007A1280">
        <w:rPr>
          <w:rFonts w:ascii="Arial" w:hAnsi="Arial" w:cs="Arial"/>
        </w:rPr>
        <w:t xml:space="preserve"> destinados ao atendimento da merenda escolar da rede municipal de ensino, compreendendo alimentos in natura, industrializados, carnes, laticínios, panificados, cereais, massas, condimentos, polpas e demais itens necessários ao preparo da alimentação escolar, conforme especificações, quantitativos e condições estabelecidas neste Termo de Referência. </w:t>
      </w:r>
    </w:p>
    <w:p w14:paraId="474CCAA0"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2. Fundamentação da contratação</w:t>
      </w:r>
    </w:p>
    <w:p w14:paraId="68062ACC" w14:textId="77777777" w:rsidR="00791A3A" w:rsidRPr="007A1280" w:rsidRDefault="00791A3A" w:rsidP="00684405">
      <w:pPr>
        <w:spacing w:after="0" w:line="240" w:lineRule="auto"/>
        <w:jc w:val="both"/>
        <w:rPr>
          <w:rFonts w:ascii="Arial" w:hAnsi="Arial" w:cs="Arial"/>
        </w:rPr>
      </w:pPr>
      <w:r w:rsidRPr="007A1280">
        <w:rPr>
          <w:rFonts w:ascii="Arial" w:hAnsi="Arial" w:cs="Arial"/>
        </w:rPr>
        <w:t>A contratação visa assegurar a continuidade da oferta de alimentação escolar aos alunos matriculados na rede municipal de ensino, sendo indispensável ao regular funcionamento das unidades escolares e à execução da política pública de alimentação escolar.</w:t>
      </w:r>
    </w:p>
    <w:p w14:paraId="4FA4C9AC" w14:textId="77777777" w:rsidR="00791A3A" w:rsidRPr="007A1280" w:rsidRDefault="00791A3A" w:rsidP="00684405">
      <w:pPr>
        <w:spacing w:after="0" w:line="240" w:lineRule="auto"/>
        <w:jc w:val="both"/>
        <w:rPr>
          <w:rFonts w:ascii="Arial" w:hAnsi="Arial" w:cs="Arial"/>
        </w:rPr>
      </w:pPr>
      <w:r w:rsidRPr="007A1280">
        <w:rPr>
          <w:rFonts w:ascii="Arial" w:hAnsi="Arial" w:cs="Arial"/>
        </w:rPr>
        <w:t>A demanda formalizada contempla 73 itens e valor global estimado de R$ 1.543.046,35, envolvendo produtos variados como frutas, verduras, carnes bovinas, frango, leite, arroz, feijão, pão, ovos, polpas de frutas, queijo, presunto, massas, óleo, açúcar e outros gêneros essenciais ao cardápio escolar.</w:t>
      </w:r>
    </w:p>
    <w:p w14:paraId="7FD9A518"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3. Justificativa da contratação</w:t>
      </w:r>
    </w:p>
    <w:p w14:paraId="5B9F9336" w14:textId="77777777" w:rsidR="00791A3A" w:rsidRPr="007A1280" w:rsidRDefault="00791A3A" w:rsidP="00684405">
      <w:pPr>
        <w:spacing w:after="0" w:line="240" w:lineRule="auto"/>
        <w:jc w:val="both"/>
        <w:rPr>
          <w:rFonts w:ascii="Arial" w:hAnsi="Arial" w:cs="Arial"/>
        </w:rPr>
      </w:pPr>
      <w:r w:rsidRPr="007A1280">
        <w:rPr>
          <w:rFonts w:ascii="Arial" w:hAnsi="Arial" w:cs="Arial"/>
        </w:rPr>
        <w:t>A alimentação escolar constitui serviço essencial, de natureza contínua, indispensável ao apoio nutricional dos estudantes, à permanência no ambiente escolar e à promoção de condições adequadas de aprendizagem.</w:t>
      </w:r>
    </w:p>
    <w:p w14:paraId="13DF6473" w14:textId="77777777" w:rsidR="00791A3A" w:rsidRPr="007A1280" w:rsidRDefault="00791A3A" w:rsidP="00684405">
      <w:pPr>
        <w:spacing w:after="0" w:line="240" w:lineRule="auto"/>
        <w:jc w:val="both"/>
        <w:rPr>
          <w:rFonts w:ascii="Arial" w:hAnsi="Arial" w:cs="Arial"/>
        </w:rPr>
      </w:pPr>
      <w:r w:rsidRPr="007A1280">
        <w:rPr>
          <w:rFonts w:ascii="Arial" w:hAnsi="Arial" w:cs="Arial"/>
        </w:rPr>
        <w:t>A ausência de contratação poderá comprometer o abastecimento das unidades escolares, ocasionando descontinuidade da merenda escolar, prejuízo ao interesse público e comprometimento das atividades educacionais.</w:t>
      </w:r>
    </w:p>
    <w:p w14:paraId="7C1D3D7B" w14:textId="77777777" w:rsidR="00791A3A" w:rsidRPr="007A1280" w:rsidRDefault="00791A3A" w:rsidP="00684405">
      <w:pPr>
        <w:spacing w:after="0" w:line="240" w:lineRule="auto"/>
        <w:jc w:val="both"/>
        <w:rPr>
          <w:rFonts w:ascii="Arial" w:hAnsi="Arial" w:cs="Arial"/>
        </w:rPr>
      </w:pPr>
      <w:r w:rsidRPr="007A1280">
        <w:rPr>
          <w:rFonts w:ascii="Arial" w:hAnsi="Arial" w:cs="Arial"/>
        </w:rPr>
        <w:t>A solução escolhida é a aquisição parcelada, por permitir:</w:t>
      </w:r>
    </w:p>
    <w:p w14:paraId="08CC903F" w14:textId="77777777" w:rsidR="00791A3A" w:rsidRPr="007A1280" w:rsidRDefault="00791A3A" w:rsidP="00684405">
      <w:pPr>
        <w:numPr>
          <w:ilvl w:val="0"/>
          <w:numId w:val="1"/>
        </w:numPr>
        <w:spacing w:after="0" w:line="240" w:lineRule="auto"/>
        <w:jc w:val="both"/>
        <w:rPr>
          <w:rFonts w:ascii="Arial" w:hAnsi="Arial" w:cs="Arial"/>
        </w:rPr>
      </w:pPr>
      <w:r w:rsidRPr="007A1280">
        <w:rPr>
          <w:rFonts w:ascii="Arial" w:hAnsi="Arial" w:cs="Arial"/>
        </w:rPr>
        <w:t>reposição periódica dos estoques;</w:t>
      </w:r>
    </w:p>
    <w:p w14:paraId="2AC67E68" w14:textId="77777777" w:rsidR="00791A3A" w:rsidRPr="007A1280" w:rsidRDefault="00791A3A" w:rsidP="00684405">
      <w:pPr>
        <w:numPr>
          <w:ilvl w:val="0"/>
          <w:numId w:val="1"/>
        </w:numPr>
        <w:spacing w:after="0" w:line="240" w:lineRule="auto"/>
        <w:jc w:val="both"/>
        <w:rPr>
          <w:rFonts w:ascii="Arial" w:hAnsi="Arial" w:cs="Arial"/>
        </w:rPr>
      </w:pPr>
      <w:r w:rsidRPr="007A1280">
        <w:rPr>
          <w:rFonts w:ascii="Arial" w:hAnsi="Arial" w:cs="Arial"/>
        </w:rPr>
        <w:t>redução de perdas por vencimento e perecimento;</w:t>
      </w:r>
    </w:p>
    <w:p w14:paraId="1BEC1421" w14:textId="77777777" w:rsidR="00791A3A" w:rsidRPr="007A1280" w:rsidRDefault="00791A3A" w:rsidP="00684405">
      <w:pPr>
        <w:numPr>
          <w:ilvl w:val="0"/>
          <w:numId w:val="1"/>
        </w:numPr>
        <w:spacing w:after="0" w:line="240" w:lineRule="auto"/>
        <w:jc w:val="both"/>
        <w:rPr>
          <w:rFonts w:ascii="Arial" w:hAnsi="Arial" w:cs="Arial"/>
        </w:rPr>
      </w:pPr>
      <w:r w:rsidRPr="007A1280">
        <w:rPr>
          <w:rFonts w:ascii="Arial" w:hAnsi="Arial" w:cs="Arial"/>
        </w:rPr>
        <w:t>fornecimento conforme demanda real;</w:t>
      </w:r>
    </w:p>
    <w:p w14:paraId="4ACD003E" w14:textId="77777777" w:rsidR="00791A3A" w:rsidRPr="007A1280" w:rsidRDefault="00791A3A" w:rsidP="00684405">
      <w:pPr>
        <w:numPr>
          <w:ilvl w:val="0"/>
          <w:numId w:val="1"/>
        </w:numPr>
        <w:spacing w:after="0" w:line="240" w:lineRule="auto"/>
        <w:jc w:val="both"/>
        <w:rPr>
          <w:rFonts w:ascii="Arial" w:hAnsi="Arial" w:cs="Arial"/>
        </w:rPr>
      </w:pPr>
      <w:r w:rsidRPr="007A1280">
        <w:rPr>
          <w:rFonts w:ascii="Arial" w:hAnsi="Arial" w:cs="Arial"/>
        </w:rPr>
        <w:t>maior eficiência na gestão administrativa;</w:t>
      </w:r>
    </w:p>
    <w:p w14:paraId="358F2497" w14:textId="77777777" w:rsidR="00791A3A" w:rsidRPr="007A1280" w:rsidRDefault="00791A3A" w:rsidP="00684405">
      <w:pPr>
        <w:numPr>
          <w:ilvl w:val="0"/>
          <w:numId w:val="1"/>
        </w:numPr>
        <w:spacing w:after="0" w:line="240" w:lineRule="auto"/>
        <w:jc w:val="both"/>
        <w:rPr>
          <w:rFonts w:ascii="Arial" w:hAnsi="Arial" w:cs="Arial"/>
        </w:rPr>
      </w:pPr>
      <w:r w:rsidRPr="007A1280">
        <w:rPr>
          <w:rFonts w:ascii="Arial" w:hAnsi="Arial" w:cs="Arial"/>
        </w:rPr>
        <w:t>preservação da qualidade dos alimentos entregues.</w:t>
      </w:r>
    </w:p>
    <w:p w14:paraId="4F7B7512"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4. Descrição detalhada da solução</w:t>
      </w:r>
    </w:p>
    <w:p w14:paraId="4E470091" w14:textId="77777777" w:rsidR="00791A3A" w:rsidRPr="007A1280" w:rsidRDefault="00791A3A" w:rsidP="00684405">
      <w:pPr>
        <w:spacing w:after="0" w:line="240" w:lineRule="auto"/>
        <w:jc w:val="both"/>
        <w:rPr>
          <w:rFonts w:ascii="Arial" w:hAnsi="Arial" w:cs="Arial"/>
        </w:rPr>
      </w:pPr>
      <w:r w:rsidRPr="007A1280">
        <w:rPr>
          <w:rFonts w:ascii="Arial" w:hAnsi="Arial" w:cs="Arial"/>
        </w:rPr>
        <w:t>A solução consiste na contratação de empresa(s) para fornecimento parcelado dos gêneros alimentícios relacionados no processo administrativo, mediante emissão de autorizações de fornecimento, conforme necessidade da Secretaria Municipal de Educação.</w:t>
      </w:r>
    </w:p>
    <w:p w14:paraId="14ED8A07" w14:textId="77777777" w:rsidR="00791A3A" w:rsidRPr="007A1280" w:rsidRDefault="00791A3A" w:rsidP="00684405">
      <w:pPr>
        <w:spacing w:after="0" w:line="240" w:lineRule="auto"/>
        <w:jc w:val="both"/>
        <w:rPr>
          <w:rFonts w:ascii="Arial" w:hAnsi="Arial" w:cs="Arial"/>
        </w:rPr>
      </w:pPr>
      <w:r w:rsidRPr="007A1280">
        <w:rPr>
          <w:rFonts w:ascii="Arial" w:hAnsi="Arial" w:cs="Arial"/>
        </w:rPr>
        <w:lastRenderedPageBreak/>
        <w:t>Os itens incluem produtos perecíveis e não perecíveis, tais como abacaxi, abóbora, açúcar, alho, arroz, aveia, azeite, bananas, batatas, bebida láctea, biscoitos, carne bovina, frango, cebola, cenoura, chocolate em pó, feijão, leite, linguiça, maçã, macarrão, margarina, melancia, óleo de soja, ovos, pães, peito de frango, polpas congeladas, queijo, presunto, repolho, sal, tangerina, tomate e vinagre de maçã.</w:t>
      </w:r>
    </w:p>
    <w:p w14:paraId="77D4EFBA"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5. Quantitativos e estimativa de preços</w:t>
      </w:r>
    </w:p>
    <w:p w14:paraId="3EFDB3D2" w14:textId="77777777" w:rsidR="00791A3A" w:rsidRPr="007A1280" w:rsidRDefault="00791A3A" w:rsidP="00684405">
      <w:pPr>
        <w:spacing w:after="0" w:line="240" w:lineRule="auto"/>
        <w:jc w:val="both"/>
        <w:rPr>
          <w:rFonts w:ascii="Arial" w:hAnsi="Arial" w:cs="Arial"/>
        </w:rPr>
      </w:pPr>
      <w:r w:rsidRPr="007A1280">
        <w:rPr>
          <w:rFonts w:ascii="Arial" w:hAnsi="Arial" w:cs="Arial"/>
        </w:rPr>
        <w:t xml:space="preserve">A estimativa da contratação corresponde a </w:t>
      </w:r>
      <w:r w:rsidRPr="007A1280">
        <w:rPr>
          <w:rFonts w:ascii="Arial" w:hAnsi="Arial" w:cs="Arial"/>
          <w:b/>
          <w:bCs/>
        </w:rPr>
        <w:t>73 itens</w:t>
      </w:r>
      <w:r w:rsidRPr="007A1280">
        <w:rPr>
          <w:rFonts w:ascii="Arial" w:hAnsi="Arial" w:cs="Arial"/>
        </w:rPr>
        <w:t xml:space="preserve">, conforme relação constante do processo, perfazendo o valor global estimado de </w:t>
      </w:r>
      <w:r w:rsidRPr="007A1280">
        <w:rPr>
          <w:rFonts w:ascii="Arial" w:hAnsi="Arial" w:cs="Arial"/>
          <w:b/>
          <w:bCs/>
        </w:rPr>
        <w:t>R$ 1.543.046,35</w:t>
      </w:r>
      <w:r w:rsidRPr="007A1280">
        <w:rPr>
          <w:rFonts w:ascii="Arial" w:hAnsi="Arial" w:cs="Arial"/>
        </w:rPr>
        <w:t>. Entre os itens de maior relevância quantitativa e financeira, destacam-se carne bovina de 1ª em pedaços, carne bovina moída, coxa e sobrecoxa de frango, peito de frango sem osso, arroz branco, óleo de soja, leite UHT integral, chocolate em pó 50% cacau e demais insumos de uso recorrente na alimentação escolar.</w:t>
      </w:r>
    </w:p>
    <w:p w14:paraId="060EBFA9" w14:textId="77777777" w:rsidR="00EB34B9" w:rsidRPr="007A1280" w:rsidRDefault="00EB34B9" w:rsidP="00684405">
      <w:pPr>
        <w:spacing w:after="0" w:line="240" w:lineRule="auto"/>
        <w:jc w:val="both"/>
        <w:rPr>
          <w:rFonts w:ascii="Arial" w:hAnsi="Arial" w:cs="Arial"/>
        </w:rPr>
      </w:pPr>
    </w:p>
    <w:tbl>
      <w:tblPr>
        <w:tblW w:w="9580" w:type="dxa"/>
        <w:tblCellMar>
          <w:left w:w="70" w:type="dxa"/>
          <w:right w:w="70" w:type="dxa"/>
        </w:tblCellMar>
        <w:tblLook w:val="04A0" w:firstRow="1" w:lastRow="0" w:firstColumn="1" w:lastColumn="0" w:noHBand="0" w:noVBand="1"/>
      </w:tblPr>
      <w:tblGrid>
        <w:gridCol w:w="960"/>
        <w:gridCol w:w="960"/>
        <w:gridCol w:w="1060"/>
        <w:gridCol w:w="6608"/>
      </w:tblGrid>
      <w:tr w:rsidR="00FF016E" w:rsidRPr="00FF016E" w14:paraId="15AB2B13" w14:textId="77777777" w:rsidTr="007A1280">
        <w:trPr>
          <w:trHeight w:val="288"/>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25848BED" w14:textId="629905D9" w:rsidR="00FF016E" w:rsidRPr="00FF016E" w:rsidRDefault="00FF016E" w:rsidP="00FF016E">
            <w:pPr>
              <w:spacing w:after="0" w:line="240" w:lineRule="auto"/>
              <w:jc w:val="center"/>
              <w:rPr>
                <w:rFonts w:ascii="Arial" w:eastAsia="Times New Roman" w:hAnsi="Arial" w:cs="Arial"/>
                <w:b/>
                <w:bCs/>
                <w:kern w:val="0"/>
                <w:lang w:eastAsia="pt-BR"/>
                <w14:ligatures w14:val="none"/>
              </w:rPr>
            </w:pPr>
            <w:r w:rsidRPr="007A1280">
              <w:rPr>
                <w:rFonts w:ascii="Arial" w:eastAsia="Times New Roman" w:hAnsi="Arial" w:cs="Arial"/>
                <w:b/>
                <w:bCs/>
                <w:kern w:val="0"/>
                <w:lang w:eastAsia="pt-BR"/>
                <w14:ligatures w14:val="none"/>
              </w:rPr>
              <w:t>ITEM</w:t>
            </w:r>
          </w:p>
        </w:tc>
        <w:tc>
          <w:tcPr>
            <w:tcW w:w="960" w:type="dxa"/>
            <w:tcBorders>
              <w:top w:val="single" w:sz="4" w:space="0" w:color="auto"/>
              <w:left w:val="nil"/>
              <w:bottom w:val="single" w:sz="4" w:space="0" w:color="auto"/>
              <w:right w:val="single" w:sz="4" w:space="0" w:color="auto"/>
            </w:tcBorders>
            <w:noWrap/>
            <w:vAlign w:val="center"/>
            <w:hideMark/>
          </w:tcPr>
          <w:p w14:paraId="68F8DC7C" w14:textId="39453757" w:rsidR="00FF016E" w:rsidRPr="00FF016E" w:rsidRDefault="00FF016E" w:rsidP="00FF016E">
            <w:pPr>
              <w:spacing w:after="0" w:line="240" w:lineRule="auto"/>
              <w:jc w:val="center"/>
              <w:rPr>
                <w:rFonts w:ascii="Arial" w:eastAsia="Times New Roman" w:hAnsi="Arial" w:cs="Arial"/>
                <w:b/>
                <w:bCs/>
                <w:kern w:val="0"/>
                <w:lang w:eastAsia="pt-BR"/>
                <w14:ligatures w14:val="none"/>
              </w:rPr>
            </w:pPr>
            <w:r w:rsidRPr="007A1280">
              <w:rPr>
                <w:rFonts w:ascii="Arial" w:eastAsia="Times New Roman" w:hAnsi="Arial" w:cs="Arial"/>
                <w:b/>
                <w:bCs/>
                <w:kern w:val="0"/>
                <w:lang w:eastAsia="pt-BR"/>
                <w14:ligatures w14:val="none"/>
              </w:rPr>
              <w:t>UNID</w:t>
            </w:r>
          </w:p>
        </w:tc>
        <w:tc>
          <w:tcPr>
            <w:tcW w:w="1052" w:type="dxa"/>
            <w:tcBorders>
              <w:top w:val="single" w:sz="4" w:space="0" w:color="auto"/>
              <w:left w:val="nil"/>
              <w:bottom w:val="single" w:sz="4" w:space="0" w:color="auto"/>
              <w:right w:val="single" w:sz="4" w:space="0" w:color="auto"/>
            </w:tcBorders>
            <w:noWrap/>
            <w:vAlign w:val="center"/>
            <w:hideMark/>
          </w:tcPr>
          <w:p w14:paraId="2E2F75A3" w14:textId="1C175AFD" w:rsidR="00FF016E" w:rsidRPr="00FF016E" w:rsidRDefault="00FF016E" w:rsidP="00FF016E">
            <w:pPr>
              <w:spacing w:after="0" w:line="240" w:lineRule="auto"/>
              <w:jc w:val="center"/>
              <w:rPr>
                <w:rFonts w:ascii="Arial" w:eastAsia="Times New Roman" w:hAnsi="Arial" w:cs="Arial"/>
                <w:b/>
                <w:bCs/>
                <w:kern w:val="0"/>
                <w:lang w:eastAsia="pt-BR"/>
                <w14:ligatures w14:val="none"/>
              </w:rPr>
            </w:pPr>
            <w:r w:rsidRPr="007A1280">
              <w:rPr>
                <w:rFonts w:ascii="Arial" w:eastAsia="Times New Roman" w:hAnsi="Arial" w:cs="Arial"/>
                <w:b/>
                <w:bCs/>
                <w:kern w:val="0"/>
                <w:lang w:eastAsia="pt-BR"/>
                <w14:ligatures w14:val="none"/>
              </w:rPr>
              <w:t>QUANT.</w:t>
            </w:r>
          </w:p>
        </w:tc>
        <w:tc>
          <w:tcPr>
            <w:tcW w:w="6608" w:type="dxa"/>
            <w:tcBorders>
              <w:top w:val="single" w:sz="4" w:space="0" w:color="auto"/>
              <w:left w:val="nil"/>
              <w:bottom w:val="single" w:sz="4" w:space="0" w:color="auto"/>
              <w:right w:val="single" w:sz="4" w:space="0" w:color="auto"/>
            </w:tcBorders>
            <w:noWrap/>
            <w:vAlign w:val="center"/>
            <w:hideMark/>
          </w:tcPr>
          <w:p w14:paraId="6DC0B9F7" w14:textId="3B0E9DD2" w:rsidR="00FF016E" w:rsidRPr="00FF016E" w:rsidRDefault="00FF016E" w:rsidP="00FF016E">
            <w:pPr>
              <w:spacing w:after="0" w:line="240" w:lineRule="auto"/>
              <w:jc w:val="center"/>
              <w:rPr>
                <w:rFonts w:ascii="Arial" w:eastAsia="Times New Roman" w:hAnsi="Arial" w:cs="Arial"/>
                <w:b/>
                <w:bCs/>
                <w:kern w:val="0"/>
                <w:lang w:eastAsia="pt-BR"/>
                <w14:ligatures w14:val="none"/>
              </w:rPr>
            </w:pPr>
            <w:r w:rsidRPr="007A1280">
              <w:rPr>
                <w:rFonts w:ascii="Arial" w:eastAsia="Times New Roman" w:hAnsi="Arial" w:cs="Arial"/>
                <w:b/>
                <w:bCs/>
                <w:kern w:val="0"/>
                <w:lang w:eastAsia="pt-BR"/>
                <w14:ligatures w14:val="none"/>
              </w:rPr>
              <w:t>DESCRIÇÃO DO PRODUTO</w:t>
            </w:r>
          </w:p>
        </w:tc>
      </w:tr>
      <w:tr w:rsidR="007A1280" w:rsidRPr="00FF016E" w14:paraId="477C8350"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2A0329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w:t>
            </w:r>
          </w:p>
        </w:tc>
        <w:tc>
          <w:tcPr>
            <w:tcW w:w="960" w:type="dxa"/>
            <w:tcBorders>
              <w:top w:val="nil"/>
              <w:left w:val="nil"/>
              <w:bottom w:val="single" w:sz="4" w:space="0" w:color="auto"/>
              <w:right w:val="single" w:sz="4" w:space="0" w:color="auto"/>
            </w:tcBorders>
            <w:noWrap/>
            <w:vAlign w:val="center"/>
            <w:hideMark/>
          </w:tcPr>
          <w:p w14:paraId="36C0ED7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2263EE8A" w14:textId="52D28FEA"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401</w:t>
            </w:r>
          </w:p>
        </w:tc>
        <w:tc>
          <w:tcPr>
            <w:tcW w:w="6608" w:type="dxa"/>
            <w:tcBorders>
              <w:top w:val="nil"/>
              <w:left w:val="nil"/>
              <w:bottom w:val="single" w:sz="4" w:space="0" w:color="auto"/>
              <w:right w:val="single" w:sz="4" w:space="0" w:color="auto"/>
            </w:tcBorders>
            <w:vAlign w:val="center"/>
            <w:hideMark/>
          </w:tcPr>
          <w:p w14:paraId="6EC2EFF5"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ABACATE IN NATURA</w:t>
            </w:r>
          </w:p>
        </w:tc>
      </w:tr>
      <w:tr w:rsidR="007A1280" w:rsidRPr="00FF016E" w14:paraId="68107FEB"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0EC670E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2</w:t>
            </w:r>
          </w:p>
        </w:tc>
        <w:tc>
          <w:tcPr>
            <w:tcW w:w="960" w:type="dxa"/>
            <w:tcBorders>
              <w:top w:val="nil"/>
              <w:left w:val="nil"/>
              <w:bottom w:val="single" w:sz="4" w:space="0" w:color="auto"/>
              <w:right w:val="single" w:sz="4" w:space="0" w:color="auto"/>
            </w:tcBorders>
            <w:noWrap/>
            <w:vAlign w:val="center"/>
            <w:hideMark/>
          </w:tcPr>
          <w:p w14:paraId="6DE6036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2C1DEDDF" w14:textId="4405C1B4"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1500</w:t>
            </w:r>
          </w:p>
        </w:tc>
        <w:tc>
          <w:tcPr>
            <w:tcW w:w="6608" w:type="dxa"/>
            <w:tcBorders>
              <w:top w:val="nil"/>
              <w:left w:val="nil"/>
              <w:bottom w:val="single" w:sz="4" w:space="0" w:color="auto"/>
              <w:right w:val="single" w:sz="4" w:space="0" w:color="auto"/>
            </w:tcBorders>
            <w:vAlign w:val="center"/>
            <w:hideMark/>
          </w:tcPr>
          <w:p w14:paraId="133B614D"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ABACAXI IN NATURA - KG</w:t>
            </w:r>
          </w:p>
        </w:tc>
      </w:tr>
      <w:tr w:rsidR="007A1280" w:rsidRPr="00FF016E" w14:paraId="60DCD9A3"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C08360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w:t>
            </w:r>
          </w:p>
        </w:tc>
        <w:tc>
          <w:tcPr>
            <w:tcW w:w="960" w:type="dxa"/>
            <w:tcBorders>
              <w:top w:val="nil"/>
              <w:left w:val="nil"/>
              <w:bottom w:val="single" w:sz="4" w:space="0" w:color="auto"/>
              <w:right w:val="single" w:sz="4" w:space="0" w:color="auto"/>
            </w:tcBorders>
            <w:noWrap/>
            <w:vAlign w:val="center"/>
            <w:hideMark/>
          </w:tcPr>
          <w:p w14:paraId="420CCA2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7FB556A5" w14:textId="07D2A544"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300</w:t>
            </w:r>
          </w:p>
        </w:tc>
        <w:tc>
          <w:tcPr>
            <w:tcW w:w="6608" w:type="dxa"/>
            <w:tcBorders>
              <w:top w:val="nil"/>
              <w:left w:val="nil"/>
              <w:bottom w:val="single" w:sz="4" w:space="0" w:color="auto"/>
              <w:right w:val="single" w:sz="4" w:space="0" w:color="auto"/>
            </w:tcBorders>
            <w:vAlign w:val="center"/>
            <w:hideMark/>
          </w:tcPr>
          <w:p w14:paraId="6AC9F585"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ABÓBORA KABUTIÁ</w:t>
            </w:r>
          </w:p>
        </w:tc>
      </w:tr>
      <w:tr w:rsidR="007A1280" w:rsidRPr="00FF016E" w14:paraId="4D2DE5D2"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139638D4"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4</w:t>
            </w:r>
          </w:p>
        </w:tc>
        <w:tc>
          <w:tcPr>
            <w:tcW w:w="960" w:type="dxa"/>
            <w:tcBorders>
              <w:top w:val="nil"/>
              <w:left w:val="nil"/>
              <w:bottom w:val="single" w:sz="4" w:space="0" w:color="auto"/>
              <w:right w:val="single" w:sz="4" w:space="0" w:color="auto"/>
            </w:tcBorders>
            <w:noWrap/>
            <w:vAlign w:val="center"/>
            <w:hideMark/>
          </w:tcPr>
          <w:p w14:paraId="050EE51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2777BFE2" w14:textId="1BEF91B2"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2000</w:t>
            </w:r>
          </w:p>
        </w:tc>
        <w:tc>
          <w:tcPr>
            <w:tcW w:w="6608" w:type="dxa"/>
            <w:tcBorders>
              <w:top w:val="nil"/>
              <w:left w:val="nil"/>
              <w:bottom w:val="single" w:sz="4" w:space="0" w:color="auto"/>
              <w:right w:val="single" w:sz="4" w:space="0" w:color="auto"/>
            </w:tcBorders>
            <w:vAlign w:val="center"/>
            <w:hideMark/>
          </w:tcPr>
          <w:p w14:paraId="380905BD"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AÇUCAR TIPO CRISTAL 2KG</w:t>
            </w:r>
          </w:p>
        </w:tc>
      </w:tr>
      <w:tr w:rsidR="007A1280" w:rsidRPr="00FF016E" w14:paraId="742577F5"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4D6920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5</w:t>
            </w:r>
          </w:p>
        </w:tc>
        <w:tc>
          <w:tcPr>
            <w:tcW w:w="960" w:type="dxa"/>
            <w:tcBorders>
              <w:top w:val="nil"/>
              <w:left w:val="nil"/>
              <w:bottom w:val="single" w:sz="4" w:space="0" w:color="auto"/>
              <w:right w:val="single" w:sz="4" w:space="0" w:color="auto"/>
            </w:tcBorders>
            <w:noWrap/>
            <w:vAlign w:val="center"/>
            <w:hideMark/>
          </w:tcPr>
          <w:p w14:paraId="66AD60E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246C2F1A" w14:textId="4E471E6B"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702</w:t>
            </w:r>
          </w:p>
        </w:tc>
        <w:tc>
          <w:tcPr>
            <w:tcW w:w="6608" w:type="dxa"/>
            <w:tcBorders>
              <w:top w:val="nil"/>
              <w:left w:val="nil"/>
              <w:bottom w:val="single" w:sz="4" w:space="0" w:color="auto"/>
              <w:right w:val="single" w:sz="4" w:space="0" w:color="auto"/>
            </w:tcBorders>
            <w:vAlign w:val="center"/>
            <w:hideMark/>
          </w:tcPr>
          <w:p w14:paraId="6557CB77"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ALHO IN NATURA</w:t>
            </w:r>
          </w:p>
        </w:tc>
      </w:tr>
      <w:tr w:rsidR="007A1280" w:rsidRPr="00FF016E" w14:paraId="1E6CF378"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C77E923"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w:t>
            </w:r>
          </w:p>
        </w:tc>
        <w:tc>
          <w:tcPr>
            <w:tcW w:w="960" w:type="dxa"/>
            <w:tcBorders>
              <w:top w:val="nil"/>
              <w:left w:val="nil"/>
              <w:bottom w:val="single" w:sz="4" w:space="0" w:color="auto"/>
              <w:right w:val="single" w:sz="4" w:space="0" w:color="auto"/>
            </w:tcBorders>
            <w:noWrap/>
            <w:vAlign w:val="center"/>
            <w:hideMark/>
          </w:tcPr>
          <w:p w14:paraId="7F37DCB8"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1D1B8C76" w14:textId="1A98987A"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200</w:t>
            </w:r>
          </w:p>
        </w:tc>
        <w:tc>
          <w:tcPr>
            <w:tcW w:w="6608" w:type="dxa"/>
            <w:tcBorders>
              <w:top w:val="nil"/>
              <w:left w:val="nil"/>
              <w:bottom w:val="single" w:sz="4" w:space="0" w:color="auto"/>
              <w:right w:val="single" w:sz="4" w:space="0" w:color="auto"/>
            </w:tcBorders>
            <w:vAlign w:val="center"/>
            <w:hideMark/>
          </w:tcPr>
          <w:p w14:paraId="44E84A08"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AMIDO DE MILHO TIPO MAISENA 500G</w:t>
            </w:r>
          </w:p>
        </w:tc>
      </w:tr>
      <w:tr w:rsidR="007A1280" w:rsidRPr="00FF016E" w14:paraId="1D85B6F0" w14:textId="77777777" w:rsidTr="007A1280">
        <w:trPr>
          <w:trHeight w:val="4704"/>
        </w:trPr>
        <w:tc>
          <w:tcPr>
            <w:tcW w:w="960" w:type="dxa"/>
            <w:tcBorders>
              <w:top w:val="nil"/>
              <w:left w:val="single" w:sz="4" w:space="0" w:color="auto"/>
              <w:bottom w:val="single" w:sz="4" w:space="0" w:color="auto"/>
              <w:right w:val="single" w:sz="4" w:space="0" w:color="auto"/>
            </w:tcBorders>
            <w:noWrap/>
            <w:vAlign w:val="center"/>
            <w:hideMark/>
          </w:tcPr>
          <w:p w14:paraId="54C4FEE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7</w:t>
            </w:r>
          </w:p>
        </w:tc>
        <w:tc>
          <w:tcPr>
            <w:tcW w:w="960" w:type="dxa"/>
            <w:tcBorders>
              <w:top w:val="nil"/>
              <w:left w:val="nil"/>
              <w:bottom w:val="single" w:sz="4" w:space="0" w:color="auto"/>
              <w:right w:val="single" w:sz="4" w:space="0" w:color="auto"/>
            </w:tcBorders>
            <w:noWrap/>
            <w:vAlign w:val="center"/>
            <w:hideMark/>
          </w:tcPr>
          <w:p w14:paraId="247412F4"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1407DA1C" w14:textId="029E94CD"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2001</w:t>
            </w:r>
          </w:p>
        </w:tc>
        <w:tc>
          <w:tcPr>
            <w:tcW w:w="6608" w:type="dxa"/>
            <w:tcBorders>
              <w:top w:val="nil"/>
              <w:left w:val="nil"/>
              <w:bottom w:val="single" w:sz="4" w:space="0" w:color="auto"/>
              <w:right w:val="single" w:sz="4" w:space="0" w:color="auto"/>
            </w:tcBorders>
            <w:vAlign w:val="center"/>
            <w:hideMark/>
          </w:tcPr>
          <w:p w14:paraId="0C4711E2"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ARROZ BRANCO – ARROZ BRANCO TIPO 1, CONTER COM AS NORMAS RIGOROSAS DE CLASSIFICAÇÃO DO MINISTÉRIO DA AGRICULTURA (MAPA) PARA GARANTIR A QUALIDADE, UNIFORMIDADE E AS. CARACTERÍSTICAS DO PRODUTO, TIPO 1 MELHOR CLASSIFICAÇÃO, COM MENOR ÍNDICE DE DEFEITOS, SUBGRUPO POLIDO BRANCO, CLASSE LONGO FINO, ASPECTO, GRÃOS POLIDOS, BRANCOS, INTEIROS E UNIFORMES, CARACTERÍSTICAS APÓS COZIMENTO: SABOR NEUTRO, TEXTURA MACIA, GRÃOS SOLTOS, ORIGEM LIVRE DE GLÚTEN. PARÂMETROS TÉCNICOS DE QUALIDADE, PORCENTAGEM DE GRÃOS INTEIROS: MÍNIMO DE 90% A 98% (VARIAÇÃO DEPENDENDO DO EDITAL/QUALIDADE EXIGIDA), GARANTINDO ALTO RENDIMENTO, UMIDADE MÁXIMO DE 14%, RENDIMENTO DE ENGENHO INTEIROS, PADRÃO DE REFERÊNCIA ENTRE 57% </w:t>
            </w:r>
            <w:proofErr w:type="gramStart"/>
            <w:r w:rsidRPr="00FF016E">
              <w:rPr>
                <w:rFonts w:ascii="Arial" w:eastAsia="Times New Roman" w:hAnsi="Arial" w:cs="Arial"/>
                <w:color w:val="000000"/>
                <w:kern w:val="0"/>
                <w:lang w:eastAsia="pt-BR"/>
                <w14:ligatures w14:val="none"/>
              </w:rPr>
              <w:t>A</w:t>
            </w:r>
            <w:proofErr w:type="gramEnd"/>
            <w:r w:rsidRPr="00FF016E">
              <w:rPr>
                <w:rFonts w:ascii="Arial" w:eastAsia="Times New Roman" w:hAnsi="Arial" w:cs="Arial"/>
                <w:color w:val="000000"/>
                <w:kern w:val="0"/>
                <w:lang w:eastAsia="pt-BR"/>
                <w14:ligatures w14:val="none"/>
              </w:rPr>
              <w:t xml:space="preserve"> 59%, IMPUREZAS/MATÉRIA ESTRANHA, MÁXIMO DE 0,1% A 1%, GRÃOS QUEBRADOS (MÁX): GERALMENTE ATÉ 5% (PARA CLASSIFICAÇÃO TIPO, GRÃOS AMARELOS/ADVERSOS (MÁX): LIMITES BAIXOS, GERALMENTE 0,5% A 2% PARA GARANTIR </w:t>
            </w:r>
            <w:proofErr w:type="gramStart"/>
            <w:r w:rsidRPr="00FF016E">
              <w:rPr>
                <w:rFonts w:ascii="Arial" w:eastAsia="Times New Roman" w:hAnsi="Arial" w:cs="Arial"/>
                <w:color w:val="000000"/>
                <w:kern w:val="0"/>
                <w:lang w:eastAsia="pt-BR"/>
                <w14:ligatures w14:val="none"/>
              </w:rPr>
              <w:t>A COR BRANCA</w:t>
            </w:r>
            <w:proofErr w:type="gramEnd"/>
            <w:r w:rsidRPr="00FF016E">
              <w:rPr>
                <w:rFonts w:ascii="Arial" w:eastAsia="Times New Roman" w:hAnsi="Arial" w:cs="Arial"/>
                <w:color w:val="000000"/>
                <w:kern w:val="0"/>
                <w:lang w:eastAsia="pt-BR"/>
                <w14:ligatures w14:val="none"/>
              </w:rPr>
              <w:t xml:space="preserve">. INSETO DE SURGUIDADE MOFOS, CARUNCHOS, INSETOS, DENTRO PRAZO DE VALIDADE ATÉ 6 MESES PARA VENCIMENTO, PESO </w:t>
            </w:r>
            <w:proofErr w:type="gramStart"/>
            <w:r w:rsidRPr="00FF016E">
              <w:rPr>
                <w:rFonts w:ascii="Arial" w:eastAsia="Times New Roman" w:hAnsi="Arial" w:cs="Arial"/>
                <w:color w:val="000000"/>
                <w:kern w:val="0"/>
                <w:lang w:eastAsia="pt-BR"/>
                <w14:ligatures w14:val="none"/>
              </w:rPr>
              <w:t>LIQUIDO</w:t>
            </w:r>
            <w:proofErr w:type="gramEnd"/>
            <w:r w:rsidRPr="00FF016E">
              <w:rPr>
                <w:rFonts w:ascii="Arial" w:eastAsia="Times New Roman" w:hAnsi="Arial" w:cs="Arial"/>
                <w:color w:val="000000"/>
                <w:kern w:val="0"/>
                <w:lang w:eastAsia="pt-BR"/>
                <w14:ligatures w14:val="none"/>
              </w:rPr>
              <w:t xml:space="preserve"> 5KG POR UNIDADE.</w:t>
            </w:r>
          </w:p>
        </w:tc>
      </w:tr>
      <w:tr w:rsidR="007A1280" w:rsidRPr="00FF016E" w14:paraId="2DFB6B91"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2DC7D2A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lastRenderedPageBreak/>
              <w:t>8</w:t>
            </w:r>
          </w:p>
        </w:tc>
        <w:tc>
          <w:tcPr>
            <w:tcW w:w="960" w:type="dxa"/>
            <w:tcBorders>
              <w:top w:val="nil"/>
              <w:left w:val="nil"/>
              <w:bottom w:val="single" w:sz="4" w:space="0" w:color="auto"/>
              <w:right w:val="single" w:sz="4" w:space="0" w:color="auto"/>
            </w:tcBorders>
            <w:noWrap/>
            <w:vAlign w:val="center"/>
            <w:hideMark/>
          </w:tcPr>
          <w:p w14:paraId="65E8423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PC</w:t>
            </w:r>
          </w:p>
        </w:tc>
        <w:tc>
          <w:tcPr>
            <w:tcW w:w="1052" w:type="dxa"/>
            <w:tcBorders>
              <w:top w:val="nil"/>
              <w:left w:val="nil"/>
              <w:bottom w:val="single" w:sz="4" w:space="0" w:color="auto"/>
              <w:right w:val="single" w:sz="4" w:space="0" w:color="auto"/>
            </w:tcBorders>
            <w:noWrap/>
            <w:vAlign w:val="center"/>
            <w:hideMark/>
          </w:tcPr>
          <w:p w14:paraId="1A419FD0" w14:textId="780CE10E"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290</w:t>
            </w:r>
          </w:p>
        </w:tc>
        <w:tc>
          <w:tcPr>
            <w:tcW w:w="6608" w:type="dxa"/>
            <w:tcBorders>
              <w:top w:val="nil"/>
              <w:left w:val="nil"/>
              <w:bottom w:val="single" w:sz="4" w:space="0" w:color="auto"/>
              <w:right w:val="single" w:sz="4" w:space="0" w:color="auto"/>
            </w:tcBorders>
            <w:vAlign w:val="center"/>
            <w:hideMark/>
          </w:tcPr>
          <w:p w14:paraId="629CA1E3"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AVEIA EM FLOCOS FINO 500G</w:t>
            </w:r>
          </w:p>
        </w:tc>
      </w:tr>
      <w:tr w:rsidR="007A1280" w:rsidRPr="00FF016E" w14:paraId="41CF7AEA"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215A54F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9</w:t>
            </w:r>
          </w:p>
        </w:tc>
        <w:tc>
          <w:tcPr>
            <w:tcW w:w="960" w:type="dxa"/>
            <w:tcBorders>
              <w:top w:val="nil"/>
              <w:left w:val="nil"/>
              <w:bottom w:val="single" w:sz="4" w:space="0" w:color="auto"/>
              <w:right w:val="single" w:sz="4" w:space="0" w:color="auto"/>
            </w:tcBorders>
            <w:noWrap/>
            <w:vAlign w:val="center"/>
            <w:hideMark/>
          </w:tcPr>
          <w:p w14:paraId="21799564"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5064F020" w14:textId="4E5E9F41"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35</w:t>
            </w:r>
          </w:p>
        </w:tc>
        <w:tc>
          <w:tcPr>
            <w:tcW w:w="6608" w:type="dxa"/>
            <w:tcBorders>
              <w:top w:val="nil"/>
              <w:left w:val="nil"/>
              <w:bottom w:val="single" w:sz="4" w:space="0" w:color="auto"/>
              <w:right w:val="single" w:sz="4" w:space="0" w:color="auto"/>
            </w:tcBorders>
            <w:vAlign w:val="center"/>
            <w:hideMark/>
          </w:tcPr>
          <w:p w14:paraId="4B5CCA73"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AZEITE DE OLIVA 500ML</w:t>
            </w:r>
          </w:p>
        </w:tc>
      </w:tr>
      <w:tr w:rsidR="007A1280" w:rsidRPr="00FF016E" w14:paraId="033D3A2A"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4FAB346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10</w:t>
            </w:r>
          </w:p>
        </w:tc>
        <w:tc>
          <w:tcPr>
            <w:tcW w:w="960" w:type="dxa"/>
            <w:tcBorders>
              <w:top w:val="nil"/>
              <w:left w:val="nil"/>
              <w:bottom w:val="single" w:sz="4" w:space="0" w:color="auto"/>
              <w:right w:val="single" w:sz="4" w:space="0" w:color="auto"/>
            </w:tcBorders>
            <w:noWrap/>
            <w:vAlign w:val="center"/>
            <w:hideMark/>
          </w:tcPr>
          <w:p w14:paraId="7605511D"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4505CA9C" w14:textId="54536451"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300</w:t>
            </w:r>
          </w:p>
        </w:tc>
        <w:tc>
          <w:tcPr>
            <w:tcW w:w="6608" w:type="dxa"/>
            <w:tcBorders>
              <w:top w:val="nil"/>
              <w:left w:val="nil"/>
              <w:bottom w:val="single" w:sz="4" w:space="0" w:color="auto"/>
              <w:right w:val="single" w:sz="4" w:space="0" w:color="auto"/>
            </w:tcBorders>
            <w:vAlign w:val="center"/>
            <w:hideMark/>
          </w:tcPr>
          <w:p w14:paraId="0A3A8CEE"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BANANA DA TERRA IN NATURA - KG</w:t>
            </w:r>
          </w:p>
        </w:tc>
      </w:tr>
      <w:tr w:rsidR="007A1280" w:rsidRPr="00FF016E" w14:paraId="3C5A9D58"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EED1D78"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11</w:t>
            </w:r>
          </w:p>
        </w:tc>
        <w:tc>
          <w:tcPr>
            <w:tcW w:w="960" w:type="dxa"/>
            <w:tcBorders>
              <w:top w:val="nil"/>
              <w:left w:val="nil"/>
              <w:bottom w:val="single" w:sz="4" w:space="0" w:color="auto"/>
              <w:right w:val="single" w:sz="4" w:space="0" w:color="auto"/>
            </w:tcBorders>
            <w:noWrap/>
            <w:vAlign w:val="center"/>
            <w:hideMark/>
          </w:tcPr>
          <w:p w14:paraId="499077F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4657E4E6" w14:textId="0BFAC463"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250</w:t>
            </w:r>
          </w:p>
        </w:tc>
        <w:tc>
          <w:tcPr>
            <w:tcW w:w="6608" w:type="dxa"/>
            <w:tcBorders>
              <w:top w:val="nil"/>
              <w:left w:val="nil"/>
              <w:bottom w:val="single" w:sz="4" w:space="0" w:color="auto"/>
              <w:right w:val="single" w:sz="4" w:space="0" w:color="auto"/>
            </w:tcBorders>
            <w:vAlign w:val="center"/>
            <w:hideMark/>
          </w:tcPr>
          <w:p w14:paraId="34F52A0A"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BATATA DOCE IN NATURA - KG</w:t>
            </w:r>
          </w:p>
        </w:tc>
      </w:tr>
      <w:tr w:rsidR="007A1280" w:rsidRPr="00FF016E" w14:paraId="1B321C9E"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B531F64"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12</w:t>
            </w:r>
          </w:p>
        </w:tc>
        <w:tc>
          <w:tcPr>
            <w:tcW w:w="960" w:type="dxa"/>
            <w:tcBorders>
              <w:top w:val="nil"/>
              <w:left w:val="nil"/>
              <w:bottom w:val="single" w:sz="4" w:space="0" w:color="auto"/>
              <w:right w:val="single" w:sz="4" w:space="0" w:color="auto"/>
            </w:tcBorders>
            <w:noWrap/>
            <w:vAlign w:val="center"/>
            <w:hideMark/>
          </w:tcPr>
          <w:p w14:paraId="3EE84B2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7097A22E" w14:textId="503A932A"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800</w:t>
            </w:r>
          </w:p>
        </w:tc>
        <w:tc>
          <w:tcPr>
            <w:tcW w:w="6608" w:type="dxa"/>
            <w:tcBorders>
              <w:top w:val="nil"/>
              <w:left w:val="nil"/>
              <w:bottom w:val="single" w:sz="4" w:space="0" w:color="auto"/>
              <w:right w:val="single" w:sz="4" w:space="0" w:color="auto"/>
            </w:tcBorders>
            <w:vAlign w:val="center"/>
            <w:hideMark/>
          </w:tcPr>
          <w:p w14:paraId="0435B374"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BATATA INGLESA IN NATURA</w:t>
            </w:r>
          </w:p>
        </w:tc>
      </w:tr>
      <w:tr w:rsidR="007A1280" w:rsidRPr="00FF016E" w14:paraId="576EE52C"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C80AB1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13</w:t>
            </w:r>
          </w:p>
        </w:tc>
        <w:tc>
          <w:tcPr>
            <w:tcW w:w="960" w:type="dxa"/>
            <w:tcBorders>
              <w:top w:val="nil"/>
              <w:left w:val="nil"/>
              <w:bottom w:val="single" w:sz="4" w:space="0" w:color="auto"/>
              <w:right w:val="single" w:sz="4" w:space="0" w:color="auto"/>
            </w:tcBorders>
            <w:noWrap/>
            <w:vAlign w:val="center"/>
            <w:hideMark/>
          </w:tcPr>
          <w:p w14:paraId="1F2FAAEE"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02BD3AC4" w14:textId="310D5802"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200</w:t>
            </w:r>
          </w:p>
        </w:tc>
        <w:tc>
          <w:tcPr>
            <w:tcW w:w="6608" w:type="dxa"/>
            <w:tcBorders>
              <w:top w:val="nil"/>
              <w:left w:val="nil"/>
              <w:bottom w:val="single" w:sz="4" w:space="0" w:color="auto"/>
              <w:right w:val="single" w:sz="4" w:space="0" w:color="auto"/>
            </w:tcBorders>
            <w:vAlign w:val="center"/>
            <w:hideMark/>
          </w:tcPr>
          <w:p w14:paraId="30841D90"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BETERRABA IN NATURA</w:t>
            </w:r>
          </w:p>
        </w:tc>
      </w:tr>
      <w:tr w:rsidR="007A1280" w:rsidRPr="00FF016E" w14:paraId="431CF4FF"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45A9AE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14</w:t>
            </w:r>
          </w:p>
        </w:tc>
        <w:tc>
          <w:tcPr>
            <w:tcW w:w="960" w:type="dxa"/>
            <w:tcBorders>
              <w:top w:val="nil"/>
              <w:left w:val="nil"/>
              <w:bottom w:val="single" w:sz="4" w:space="0" w:color="auto"/>
              <w:right w:val="single" w:sz="4" w:space="0" w:color="auto"/>
            </w:tcBorders>
            <w:noWrap/>
            <w:vAlign w:val="center"/>
            <w:hideMark/>
          </w:tcPr>
          <w:p w14:paraId="32F4980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6C795321" w14:textId="642E1E51"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1318</w:t>
            </w:r>
          </w:p>
        </w:tc>
        <w:tc>
          <w:tcPr>
            <w:tcW w:w="6608" w:type="dxa"/>
            <w:tcBorders>
              <w:top w:val="nil"/>
              <w:left w:val="nil"/>
              <w:bottom w:val="single" w:sz="4" w:space="0" w:color="auto"/>
              <w:right w:val="single" w:sz="4" w:space="0" w:color="auto"/>
            </w:tcBorders>
            <w:vAlign w:val="center"/>
            <w:hideMark/>
          </w:tcPr>
          <w:p w14:paraId="05770C3B"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BISCOITO DE </w:t>
            </w:r>
            <w:proofErr w:type="gramStart"/>
            <w:r w:rsidRPr="00FF016E">
              <w:rPr>
                <w:rFonts w:ascii="Arial" w:eastAsia="Times New Roman" w:hAnsi="Arial" w:cs="Arial"/>
                <w:color w:val="000000"/>
                <w:kern w:val="0"/>
                <w:lang w:eastAsia="pt-BR"/>
                <w14:ligatures w14:val="none"/>
              </w:rPr>
              <w:t>AGUA</w:t>
            </w:r>
            <w:proofErr w:type="gramEnd"/>
            <w:r w:rsidRPr="00FF016E">
              <w:rPr>
                <w:rFonts w:ascii="Arial" w:eastAsia="Times New Roman" w:hAnsi="Arial" w:cs="Arial"/>
                <w:color w:val="000000"/>
                <w:kern w:val="0"/>
                <w:lang w:eastAsia="pt-BR"/>
                <w14:ligatures w14:val="none"/>
              </w:rPr>
              <w:t xml:space="preserve"> E SAL TIPO CREAM CRAKER</w:t>
            </w:r>
          </w:p>
        </w:tc>
      </w:tr>
      <w:tr w:rsidR="007A1280" w:rsidRPr="00FF016E" w14:paraId="7F27F91E" w14:textId="77777777" w:rsidTr="007A1280">
        <w:trPr>
          <w:trHeight w:val="5531"/>
        </w:trPr>
        <w:tc>
          <w:tcPr>
            <w:tcW w:w="960" w:type="dxa"/>
            <w:tcBorders>
              <w:top w:val="nil"/>
              <w:left w:val="single" w:sz="4" w:space="0" w:color="auto"/>
              <w:bottom w:val="single" w:sz="4" w:space="0" w:color="auto"/>
              <w:right w:val="single" w:sz="4" w:space="0" w:color="auto"/>
            </w:tcBorders>
            <w:noWrap/>
            <w:vAlign w:val="center"/>
            <w:hideMark/>
          </w:tcPr>
          <w:p w14:paraId="48EFB20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15</w:t>
            </w:r>
          </w:p>
        </w:tc>
        <w:tc>
          <w:tcPr>
            <w:tcW w:w="960" w:type="dxa"/>
            <w:tcBorders>
              <w:top w:val="nil"/>
              <w:left w:val="nil"/>
              <w:bottom w:val="single" w:sz="4" w:space="0" w:color="auto"/>
              <w:right w:val="single" w:sz="4" w:space="0" w:color="auto"/>
            </w:tcBorders>
            <w:noWrap/>
            <w:vAlign w:val="center"/>
            <w:hideMark/>
          </w:tcPr>
          <w:p w14:paraId="2E8CA243"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6439AC45" w14:textId="4205977E"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1818</w:t>
            </w:r>
          </w:p>
        </w:tc>
        <w:tc>
          <w:tcPr>
            <w:tcW w:w="6608" w:type="dxa"/>
            <w:tcBorders>
              <w:top w:val="nil"/>
              <w:left w:val="nil"/>
              <w:bottom w:val="single" w:sz="4" w:space="0" w:color="auto"/>
              <w:right w:val="single" w:sz="4" w:space="0" w:color="auto"/>
            </w:tcBorders>
            <w:vAlign w:val="center"/>
            <w:hideMark/>
          </w:tcPr>
          <w:p w14:paraId="1392BB4B"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BISCOITO TIPO MAIZENA C/ 400GR -FARINHA DE TRIGO ENRIQUECIDA COM FERRO E ÁCIDO FÓLICO, AÇÚCAR, AÇÚCAR INVERTIDO, GORDURA VEGETAL HIDROGENADA, SAL, FERMENTO QUÍMICO (BICARBONATO DE SÓDIO E BICARBONATO DE AMÔNIO), MELHORADOR DE FARINHA (METABISSULFITO DE SÓDIO) ESTABILIZANTE (LECITINA DE SOJA), AROMATIZANTE ARTIFICIAL, ANTIOXIDANTE (ÁCIDO CÍTRICO). NÃO DEVE APRESENTAR ENTRE OS INGREDIENTES: LEITE OU SORO DE LEITE, ACIDULANTE ÁCIDO LÁCTICO E EMULSIFICANTE ESTEROIL-2-LACTIL LACTATO DE SÓDIO. DEVERÃO SER FABRICADOS A PARTIR DE MATÉRIAS PRIMAS SÃS E LIMPAS, ISENTAS DE MATÉRIA TERROSA, PARASITOS, DEVENDO ESTAR EM PERFEITO ESTADO DE CONSERVAÇÃO. SÃO REJEITADOS OS BISCOITOS OU BOLACHAS </w:t>
            </w:r>
            <w:proofErr w:type="gramStart"/>
            <w:r w:rsidRPr="00FF016E">
              <w:rPr>
                <w:rFonts w:ascii="Arial" w:eastAsia="Times New Roman" w:hAnsi="Arial" w:cs="Arial"/>
                <w:color w:val="000000"/>
                <w:kern w:val="0"/>
                <w:lang w:eastAsia="pt-BR"/>
                <w14:ligatures w14:val="none"/>
              </w:rPr>
              <w:t>MAL COZIDAS</w:t>
            </w:r>
            <w:proofErr w:type="gramEnd"/>
            <w:r w:rsidRPr="00FF016E">
              <w:rPr>
                <w:rFonts w:ascii="Arial" w:eastAsia="Times New Roman" w:hAnsi="Arial" w:cs="Arial"/>
                <w:color w:val="000000"/>
                <w:kern w:val="0"/>
                <w:lang w:eastAsia="pt-BR"/>
                <w14:ligatures w14:val="none"/>
              </w:rPr>
              <w:t>, QUEIMADAS DE CARACTERES ORGANOLÉPTICOS ANORMAIS. NÃO PODERÁ APRESENTAR UMIDADE OU BISCOITOS QUEBRADOS (PERCENTUAL MÁXIMO ACEITO – ATÉ 10% DE BISCOITOS QUEBRADOS). EMBALAGEM: SACO DE POLIETILENO ATÓXICO, DUPLA EMBALAGEM, TRANSPARENTE, RESISTENTE, LACRADO, CONTENDO PESO LÍQUIDO DE ATÉ 500 GRAMAS. PRAZO DE VALIDADE: MÍNIMO DE 6 MESES. A ROTULAGEM DEVE CONTER NO MÍNIMO AS SEGUINTES INFORMAÇÕES: NOME E/OU MARCA, INGREDIENTES, DATA DE VALIDADE, LOTE E INFORMAÇÕES NUTRICIONAIS.</w:t>
            </w:r>
          </w:p>
        </w:tc>
      </w:tr>
      <w:tr w:rsidR="007A1280" w:rsidRPr="00FF016E" w14:paraId="4906D8C3"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3B8D020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16</w:t>
            </w:r>
          </w:p>
        </w:tc>
        <w:tc>
          <w:tcPr>
            <w:tcW w:w="960" w:type="dxa"/>
            <w:tcBorders>
              <w:top w:val="nil"/>
              <w:left w:val="nil"/>
              <w:bottom w:val="single" w:sz="4" w:space="0" w:color="auto"/>
              <w:right w:val="single" w:sz="4" w:space="0" w:color="auto"/>
            </w:tcBorders>
            <w:noWrap/>
            <w:vAlign w:val="center"/>
            <w:hideMark/>
          </w:tcPr>
          <w:p w14:paraId="2B940324"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684936D2" w14:textId="4A65E10E"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1002</w:t>
            </w:r>
          </w:p>
        </w:tc>
        <w:tc>
          <w:tcPr>
            <w:tcW w:w="6608" w:type="dxa"/>
            <w:tcBorders>
              <w:top w:val="nil"/>
              <w:left w:val="nil"/>
              <w:bottom w:val="single" w:sz="4" w:space="0" w:color="auto"/>
              <w:right w:val="single" w:sz="4" w:space="0" w:color="auto"/>
            </w:tcBorders>
            <w:vAlign w:val="center"/>
            <w:hideMark/>
          </w:tcPr>
          <w:p w14:paraId="5BC8FFB6"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CARNE BOVINA DE 1ª EM PEDAÇOS BIFE</w:t>
            </w:r>
          </w:p>
        </w:tc>
      </w:tr>
      <w:tr w:rsidR="007A1280" w:rsidRPr="00FF016E" w14:paraId="738E6BBE"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26B67D0B"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17</w:t>
            </w:r>
          </w:p>
        </w:tc>
        <w:tc>
          <w:tcPr>
            <w:tcW w:w="960" w:type="dxa"/>
            <w:tcBorders>
              <w:top w:val="nil"/>
              <w:left w:val="nil"/>
              <w:bottom w:val="single" w:sz="4" w:space="0" w:color="auto"/>
              <w:right w:val="single" w:sz="4" w:space="0" w:color="auto"/>
            </w:tcBorders>
            <w:noWrap/>
            <w:vAlign w:val="center"/>
            <w:hideMark/>
          </w:tcPr>
          <w:p w14:paraId="41E7DE6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774C9D63" w14:textId="25438430"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2502</w:t>
            </w:r>
          </w:p>
        </w:tc>
        <w:tc>
          <w:tcPr>
            <w:tcW w:w="6608" w:type="dxa"/>
            <w:tcBorders>
              <w:top w:val="nil"/>
              <w:left w:val="nil"/>
              <w:bottom w:val="single" w:sz="4" w:space="0" w:color="auto"/>
              <w:right w:val="single" w:sz="4" w:space="0" w:color="auto"/>
            </w:tcBorders>
            <w:vAlign w:val="center"/>
            <w:hideMark/>
          </w:tcPr>
          <w:p w14:paraId="513EDC18"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CARNE BOVINA TIPO ACÉM CUBOS</w:t>
            </w:r>
          </w:p>
        </w:tc>
      </w:tr>
      <w:tr w:rsidR="007A1280" w:rsidRPr="00FF016E" w14:paraId="46B32355"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39C84ED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18</w:t>
            </w:r>
          </w:p>
        </w:tc>
        <w:tc>
          <w:tcPr>
            <w:tcW w:w="960" w:type="dxa"/>
            <w:tcBorders>
              <w:top w:val="nil"/>
              <w:left w:val="nil"/>
              <w:bottom w:val="single" w:sz="4" w:space="0" w:color="auto"/>
              <w:right w:val="single" w:sz="4" w:space="0" w:color="auto"/>
            </w:tcBorders>
            <w:noWrap/>
            <w:vAlign w:val="center"/>
            <w:hideMark/>
          </w:tcPr>
          <w:p w14:paraId="54862B0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3A2EAFD2" w14:textId="0019683F"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2501</w:t>
            </w:r>
          </w:p>
        </w:tc>
        <w:tc>
          <w:tcPr>
            <w:tcW w:w="6608" w:type="dxa"/>
            <w:tcBorders>
              <w:top w:val="nil"/>
              <w:left w:val="nil"/>
              <w:bottom w:val="single" w:sz="4" w:space="0" w:color="auto"/>
              <w:right w:val="single" w:sz="4" w:space="0" w:color="auto"/>
            </w:tcBorders>
            <w:vAlign w:val="center"/>
            <w:hideMark/>
          </w:tcPr>
          <w:p w14:paraId="2C1BEF2C"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CARNE BOVINA TIPO ACÉM MOÍDA</w:t>
            </w:r>
          </w:p>
        </w:tc>
      </w:tr>
      <w:tr w:rsidR="007A1280" w:rsidRPr="00FF016E" w14:paraId="67B8CD2A"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15F3E2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19</w:t>
            </w:r>
          </w:p>
        </w:tc>
        <w:tc>
          <w:tcPr>
            <w:tcW w:w="960" w:type="dxa"/>
            <w:tcBorders>
              <w:top w:val="nil"/>
              <w:left w:val="nil"/>
              <w:bottom w:val="single" w:sz="4" w:space="0" w:color="auto"/>
              <w:right w:val="single" w:sz="4" w:space="0" w:color="auto"/>
            </w:tcBorders>
            <w:noWrap/>
            <w:vAlign w:val="center"/>
            <w:hideMark/>
          </w:tcPr>
          <w:p w14:paraId="1DDF786B"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211B6116" w14:textId="29C27741"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801</w:t>
            </w:r>
          </w:p>
        </w:tc>
        <w:tc>
          <w:tcPr>
            <w:tcW w:w="6608" w:type="dxa"/>
            <w:tcBorders>
              <w:top w:val="nil"/>
              <w:left w:val="nil"/>
              <w:bottom w:val="single" w:sz="4" w:space="0" w:color="auto"/>
              <w:right w:val="single" w:sz="4" w:space="0" w:color="auto"/>
            </w:tcBorders>
            <w:vAlign w:val="center"/>
            <w:hideMark/>
          </w:tcPr>
          <w:p w14:paraId="32685605"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CEBOLA BRANCA IN NATURA - KG</w:t>
            </w:r>
          </w:p>
        </w:tc>
      </w:tr>
      <w:tr w:rsidR="007A1280" w:rsidRPr="00FF016E" w14:paraId="461E64A2"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37A3ABC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20</w:t>
            </w:r>
          </w:p>
        </w:tc>
        <w:tc>
          <w:tcPr>
            <w:tcW w:w="960" w:type="dxa"/>
            <w:tcBorders>
              <w:top w:val="nil"/>
              <w:left w:val="nil"/>
              <w:bottom w:val="single" w:sz="4" w:space="0" w:color="auto"/>
              <w:right w:val="single" w:sz="4" w:space="0" w:color="auto"/>
            </w:tcBorders>
            <w:noWrap/>
            <w:vAlign w:val="center"/>
            <w:hideMark/>
          </w:tcPr>
          <w:p w14:paraId="1D02FF1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1700D57F" w14:textId="6C9BB39C"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809</w:t>
            </w:r>
          </w:p>
        </w:tc>
        <w:tc>
          <w:tcPr>
            <w:tcW w:w="6608" w:type="dxa"/>
            <w:tcBorders>
              <w:top w:val="nil"/>
              <w:left w:val="nil"/>
              <w:bottom w:val="single" w:sz="4" w:space="0" w:color="auto"/>
              <w:right w:val="single" w:sz="4" w:space="0" w:color="auto"/>
            </w:tcBorders>
            <w:vAlign w:val="center"/>
            <w:hideMark/>
          </w:tcPr>
          <w:p w14:paraId="160B2F33"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CENOURA IN NATURA</w:t>
            </w:r>
          </w:p>
        </w:tc>
      </w:tr>
      <w:tr w:rsidR="007A1280" w:rsidRPr="00FF016E" w14:paraId="0FD389E3"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17078208"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21</w:t>
            </w:r>
          </w:p>
        </w:tc>
        <w:tc>
          <w:tcPr>
            <w:tcW w:w="960" w:type="dxa"/>
            <w:tcBorders>
              <w:top w:val="nil"/>
              <w:left w:val="nil"/>
              <w:bottom w:val="single" w:sz="4" w:space="0" w:color="auto"/>
              <w:right w:val="single" w:sz="4" w:space="0" w:color="auto"/>
            </w:tcBorders>
            <w:noWrap/>
            <w:vAlign w:val="center"/>
            <w:hideMark/>
          </w:tcPr>
          <w:p w14:paraId="161424F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1DDA7963" w14:textId="222EA398"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42</w:t>
            </w:r>
          </w:p>
        </w:tc>
        <w:tc>
          <w:tcPr>
            <w:tcW w:w="6608" w:type="dxa"/>
            <w:tcBorders>
              <w:top w:val="nil"/>
              <w:left w:val="nil"/>
              <w:bottom w:val="single" w:sz="4" w:space="0" w:color="auto"/>
              <w:right w:val="single" w:sz="4" w:space="0" w:color="auto"/>
            </w:tcBorders>
            <w:vAlign w:val="center"/>
            <w:hideMark/>
          </w:tcPr>
          <w:p w14:paraId="616F8F26"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CHAMICHURIM DESIDRATADO 200G</w:t>
            </w:r>
          </w:p>
        </w:tc>
      </w:tr>
      <w:tr w:rsidR="007A1280" w:rsidRPr="00FF016E" w14:paraId="3A3A93CD"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415D7E3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22</w:t>
            </w:r>
          </w:p>
        </w:tc>
        <w:tc>
          <w:tcPr>
            <w:tcW w:w="960" w:type="dxa"/>
            <w:tcBorders>
              <w:top w:val="nil"/>
              <w:left w:val="nil"/>
              <w:bottom w:val="single" w:sz="4" w:space="0" w:color="auto"/>
              <w:right w:val="single" w:sz="4" w:space="0" w:color="auto"/>
            </w:tcBorders>
            <w:noWrap/>
            <w:vAlign w:val="center"/>
            <w:hideMark/>
          </w:tcPr>
          <w:p w14:paraId="3ABFD906"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6CF59B3C" w14:textId="1D1EAB36"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600</w:t>
            </w:r>
          </w:p>
        </w:tc>
        <w:tc>
          <w:tcPr>
            <w:tcW w:w="6608" w:type="dxa"/>
            <w:tcBorders>
              <w:top w:val="nil"/>
              <w:left w:val="nil"/>
              <w:bottom w:val="single" w:sz="4" w:space="0" w:color="auto"/>
              <w:right w:val="single" w:sz="4" w:space="0" w:color="auto"/>
            </w:tcBorders>
            <w:vAlign w:val="center"/>
            <w:hideMark/>
          </w:tcPr>
          <w:p w14:paraId="255147C2"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CHOCOLATE EM PO 50% CACAU</w:t>
            </w:r>
          </w:p>
        </w:tc>
      </w:tr>
      <w:tr w:rsidR="007A1280" w:rsidRPr="00FF016E" w14:paraId="6F53AF3A"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444ED6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23</w:t>
            </w:r>
          </w:p>
        </w:tc>
        <w:tc>
          <w:tcPr>
            <w:tcW w:w="960" w:type="dxa"/>
            <w:tcBorders>
              <w:top w:val="nil"/>
              <w:left w:val="nil"/>
              <w:bottom w:val="single" w:sz="4" w:space="0" w:color="auto"/>
              <w:right w:val="single" w:sz="4" w:space="0" w:color="auto"/>
            </w:tcBorders>
            <w:noWrap/>
            <w:vAlign w:val="center"/>
            <w:hideMark/>
          </w:tcPr>
          <w:p w14:paraId="1354384D"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21009826" w14:textId="1D66F42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400</w:t>
            </w:r>
          </w:p>
        </w:tc>
        <w:tc>
          <w:tcPr>
            <w:tcW w:w="6608" w:type="dxa"/>
            <w:tcBorders>
              <w:top w:val="nil"/>
              <w:left w:val="nil"/>
              <w:bottom w:val="single" w:sz="4" w:space="0" w:color="auto"/>
              <w:right w:val="single" w:sz="4" w:space="0" w:color="auto"/>
            </w:tcBorders>
            <w:vAlign w:val="center"/>
            <w:hideMark/>
          </w:tcPr>
          <w:p w14:paraId="2ED9A9CB"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CHUCHU IN NATURA</w:t>
            </w:r>
          </w:p>
        </w:tc>
      </w:tr>
      <w:tr w:rsidR="007A1280" w:rsidRPr="00FF016E" w14:paraId="5E1887D5"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876462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24</w:t>
            </w:r>
          </w:p>
        </w:tc>
        <w:tc>
          <w:tcPr>
            <w:tcW w:w="960" w:type="dxa"/>
            <w:tcBorders>
              <w:top w:val="nil"/>
              <w:left w:val="nil"/>
              <w:bottom w:val="single" w:sz="4" w:space="0" w:color="auto"/>
              <w:right w:val="single" w:sz="4" w:space="0" w:color="auto"/>
            </w:tcBorders>
            <w:noWrap/>
            <w:vAlign w:val="center"/>
            <w:hideMark/>
          </w:tcPr>
          <w:p w14:paraId="6C6DDFDE"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4E322D2D" w14:textId="57FBC1E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150</w:t>
            </w:r>
          </w:p>
        </w:tc>
        <w:tc>
          <w:tcPr>
            <w:tcW w:w="6608" w:type="dxa"/>
            <w:tcBorders>
              <w:top w:val="nil"/>
              <w:left w:val="nil"/>
              <w:bottom w:val="single" w:sz="4" w:space="0" w:color="auto"/>
              <w:right w:val="single" w:sz="4" w:space="0" w:color="auto"/>
            </w:tcBorders>
            <w:vAlign w:val="center"/>
            <w:hideMark/>
          </w:tcPr>
          <w:p w14:paraId="75FBF5FB"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COCO RALADO ADOÇADO PC 100G</w:t>
            </w:r>
          </w:p>
        </w:tc>
      </w:tr>
      <w:tr w:rsidR="007A1280" w:rsidRPr="00FF016E" w14:paraId="22532257"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E1FD4B6"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lastRenderedPageBreak/>
              <w:t>25</w:t>
            </w:r>
          </w:p>
        </w:tc>
        <w:tc>
          <w:tcPr>
            <w:tcW w:w="960" w:type="dxa"/>
            <w:tcBorders>
              <w:top w:val="nil"/>
              <w:left w:val="nil"/>
              <w:bottom w:val="single" w:sz="4" w:space="0" w:color="auto"/>
              <w:right w:val="single" w:sz="4" w:space="0" w:color="auto"/>
            </w:tcBorders>
            <w:noWrap/>
            <w:vAlign w:val="center"/>
            <w:hideMark/>
          </w:tcPr>
          <w:p w14:paraId="56303E4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PC</w:t>
            </w:r>
          </w:p>
        </w:tc>
        <w:tc>
          <w:tcPr>
            <w:tcW w:w="1052" w:type="dxa"/>
            <w:tcBorders>
              <w:top w:val="nil"/>
              <w:left w:val="nil"/>
              <w:bottom w:val="single" w:sz="4" w:space="0" w:color="auto"/>
              <w:right w:val="single" w:sz="4" w:space="0" w:color="auto"/>
            </w:tcBorders>
            <w:noWrap/>
            <w:vAlign w:val="center"/>
            <w:hideMark/>
          </w:tcPr>
          <w:p w14:paraId="13D1326F" w14:textId="79089ED5"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150</w:t>
            </w:r>
          </w:p>
        </w:tc>
        <w:tc>
          <w:tcPr>
            <w:tcW w:w="6608" w:type="dxa"/>
            <w:tcBorders>
              <w:top w:val="nil"/>
              <w:left w:val="nil"/>
              <w:bottom w:val="single" w:sz="4" w:space="0" w:color="auto"/>
              <w:right w:val="single" w:sz="4" w:space="0" w:color="auto"/>
            </w:tcBorders>
            <w:vAlign w:val="center"/>
            <w:hideMark/>
          </w:tcPr>
          <w:p w14:paraId="5B88989A"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CORANTE DE AÇAFRÃO NATURAL 500G</w:t>
            </w:r>
          </w:p>
        </w:tc>
      </w:tr>
      <w:tr w:rsidR="007A1280" w:rsidRPr="00FF016E" w14:paraId="69594634"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A5927A3"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26</w:t>
            </w:r>
          </w:p>
        </w:tc>
        <w:tc>
          <w:tcPr>
            <w:tcW w:w="960" w:type="dxa"/>
            <w:tcBorders>
              <w:top w:val="nil"/>
              <w:left w:val="nil"/>
              <w:bottom w:val="single" w:sz="4" w:space="0" w:color="auto"/>
              <w:right w:val="single" w:sz="4" w:space="0" w:color="auto"/>
            </w:tcBorders>
            <w:noWrap/>
            <w:vAlign w:val="center"/>
            <w:hideMark/>
          </w:tcPr>
          <w:p w14:paraId="795295B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70469732" w14:textId="6D3C01CD"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200</w:t>
            </w:r>
          </w:p>
        </w:tc>
        <w:tc>
          <w:tcPr>
            <w:tcW w:w="6608" w:type="dxa"/>
            <w:tcBorders>
              <w:top w:val="nil"/>
              <w:left w:val="nil"/>
              <w:bottom w:val="single" w:sz="4" w:space="0" w:color="auto"/>
              <w:right w:val="single" w:sz="4" w:space="0" w:color="auto"/>
            </w:tcBorders>
            <w:vAlign w:val="center"/>
            <w:hideMark/>
          </w:tcPr>
          <w:p w14:paraId="5F2353F8"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CORANTE DE URUCUM 500G</w:t>
            </w:r>
          </w:p>
        </w:tc>
      </w:tr>
      <w:tr w:rsidR="007A1280" w:rsidRPr="00FF016E" w14:paraId="2F495A36"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20E7356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27</w:t>
            </w:r>
          </w:p>
        </w:tc>
        <w:tc>
          <w:tcPr>
            <w:tcW w:w="960" w:type="dxa"/>
            <w:tcBorders>
              <w:top w:val="nil"/>
              <w:left w:val="nil"/>
              <w:bottom w:val="single" w:sz="4" w:space="0" w:color="auto"/>
              <w:right w:val="single" w:sz="4" w:space="0" w:color="auto"/>
            </w:tcBorders>
            <w:noWrap/>
            <w:vAlign w:val="center"/>
            <w:hideMark/>
          </w:tcPr>
          <w:p w14:paraId="60F945B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55F4D413" w14:textId="47240051"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2500</w:t>
            </w:r>
          </w:p>
        </w:tc>
        <w:tc>
          <w:tcPr>
            <w:tcW w:w="6608" w:type="dxa"/>
            <w:tcBorders>
              <w:top w:val="nil"/>
              <w:left w:val="nil"/>
              <w:bottom w:val="single" w:sz="4" w:space="0" w:color="auto"/>
              <w:right w:val="single" w:sz="4" w:space="0" w:color="auto"/>
            </w:tcBorders>
            <w:vAlign w:val="center"/>
            <w:hideMark/>
          </w:tcPr>
          <w:p w14:paraId="2C78BF23"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COXA E SOBRECOXA DE FRANGO</w:t>
            </w:r>
          </w:p>
        </w:tc>
      </w:tr>
      <w:tr w:rsidR="007A1280" w:rsidRPr="00FF016E" w14:paraId="49E4320B"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2C16A1C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28</w:t>
            </w:r>
          </w:p>
        </w:tc>
        <w:tc>
          <w:tcPr>
            <w:tcW w:w="960" w:type="dxa"/>
            <w:tcBorders>
              <w:top w:val="nil"/>
              <w:left w:val="nil"/>
              <w:bottom w:val="single" w:sz="4" w:space="0" w:color="auto"/>
              <w:right w:val="single" w:sz="4" w:space="0" w:color="auto"/>
            </w:tcBorders>
            <w:noWrap/>
            <w:vAlign w:val="center"/>
            <w:hideMark/>
          </w:tcPr>
          <w:p w14:paraId="7B4A540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LT</w:t>
            </w:r>
          </w:p>
        </w:tc>
        <w:tc>
          <w:tcPr>
            <w:tcW w:w="1052" w:type="dxa"/>
            <w:tcBorders>
              <w:top w:val="nil"/>
              <w:left w:val="nil"/>
              <w:bottom w:val="single" w:sz="4" w:space="0" w:color="auto"/>
              <w:right w:val="single" w:sz="4" w:space="0" w:color="auto"/>
            </w:tcBorders>
            <w:noWrap/>
            <w:vAlign w:val="center"/>
            <w:hideMark/>
          </w:tcPr>
          <w:p w14:paraId="6D862B24" w14:textId="175912C0"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500</w:t>
            </w:r>
          </w:p>
        </w:tc>
        <w:tc>
          <w:tcPr>
            <w:tcW w:w="6608" w:type="dxa"/>
            <w:tcBorders>
              <w:top w:val="nil"/>
              <w:left w:val="nil"/>
              <w:bottom w:val="single" w:sz="4" w:space="0" w:color="auto"/>
              <w:right w:val="single" w:sz="4" w:space="0" w:color="auto"/>
            </w:tcBorders>
            <w:vAlign w:val="center"/>
            <w:hideMark/>
          </w:tcPr>
          <w:p w14:paraId="4F31F080"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CREME DE LEITE 1L</w:t>
            </w:r>
          </w:p>
        </w:tc>
      </w:tr>
      <w:tr w:rsidR="007A1280" w:rsidRPr="00FF016E" w14:paraId="7F980D68"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260BE24"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29</w:t>
            </w:r>
          </w:p>
        </w:tc>
        <w:tc>
          <w:tcPr>
            <w:tcW w:w="960" w:type="dxa"/>
            <w:tcBorders>
              <w:top w:val="nil"/>
              <w:left w:val="nil"/>
              <w:bottom w:val="single" w:sz="4" w:space="0" w:color="auto"/>
              <w:right w:val="single" w:sz="4" w:space="0" w:color="auto"/>
            </w:tcBorders>
            <w:noWrap/>
            <w:vAlign w:val="center"/>
            <w:hideMark/>
          </w:tcPr>
          <w:p w14:paraId="646B455D"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0250FC45" w14:textId="26F9725F"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300</w:t>
            </w:r>
          </w:p>
        </w:tc>
        <w:tc>
          <w:tcPr>
            <w:tcW w:w="6608" w:type="dxa"/>
            <w:tcBorders>
              <w:top w:val="nil"/>
              <w:left w:val="nil"/>
              <w:bottom w:val="single" w:sz="4" w:space="0" w:color="auto"/>
              <w:right w:val="single" w:sz="4" w:space="0" w:color="auto"/>
            </w:tcBorders>
            <w:vAlign w:val="center"/>
            <w:hideMark/>
          </w:tcPr>
          <w:p w14:paraId="77EAA3BA"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EXTRATO DE TOMATE 1,100 KG</w:t>
            </w:r>
          </w:p>
        </w:tc>
      </w:tr>
      <w:tr w:rsidR="007A1280" w:rsidRPr="00FF016E" w14:paraId="115734DC"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074742D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30</w:t>
            </w:r>
          </w:p>
        </w:tc>
        <w:tc>
          <w:tcPr>
            <w:tcW w:w="960" w:type="dxa"/>
            <w:tcBorders>
              <w:top w:val="nil"/>
              <w:left w:val="nil"/>
              <w:bottom w:val="single" w:sz="4" w:space="0" w:color="auto"/>
              <w:right w:val="single" w:sz="4" w:space="0" w:color="auto"/>
            </w:tcBorders>
            <w:noWrap/>
            <w:vAlign w:val="center"/>
            <w:hideMark/>
          </w:tcPr>
          <w:p w14:paraId="53DC403E"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PC</w:t>
            </w:r>
          </w:p>
        </w:tc>
        <w:tc>
          <w:tcPr>
            <w:tcW w:w="1052" w:type="dxa"/>
            <w:tcBorders>
              <w:top w:val="nil"/>
              <w:left w:val="nil"/>
              <w:bottom w:val="single" w:sz="4" w:space="0" w:color="auto"/>
              <w:right w:val="single" w:sz="4" w:space="0" w:color="auto"/>
            </w:tcBorders>
            <w:noWrap/>
            <w:vAlign w:val="center"/>
            <w:hideMark/>
          </w:tcPr>
          <w:p w14:paraId="43997A51" w14:textId="4973774A"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350</w:t>
            </w:r>
          </w:p>
        </w:tc>
        <w:tc>
          <w:tcPr>
            <w:tcW w:w="6608" w:type="dxa"/>
            <w:tcBorders>
              <w:top w:val="nil"/>
              <w:left w:val="nil"/>
              <w:bottom w:val="single" w:sz="4" w:space="0" w:color="auto"/>
              <w:right w:val="single" w:sz="4" w:space="0" w:color="auto"/>
            </w:tcBorders>
            <w:vAlign w:val="center"/>
            <w:hideMark/>
          </w:tcPr>
          <w:p w14:paraId="71F64F90"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FARINHA DE MANDIOCA BRANCA TIPO 1 KG</w:t>
            </w:r>
          </w:p>
        </w:tc>
      </w:tr>
      <w:tr w:rsidR="007A1280" w:rsidRPr="00FF016E" w14:paraId="4530B53E"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993A4F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31</w:t>
            </w:r>
          </w:p>
        </w:tc>
        <w:tc>
          <w:tcPr>
            <w:tcW w:w="960" w:type="dxa"/>
            <w:tcBorders>
              <w:top w:val="nil"/>
              <w:left w:val="nil"/>
              <w:bottom w:val="single" w:sz="4" w:space="0" w:color="auto"/>
              <w:right w:val="single" w:sz="4" w:space="0" w:color="auto"/>
            </w:tcBorders>
            <w:noWrap/>
            <w:vAlign w:val="center"/>
            <w:hideMark/>
          </w:tcPr>
          <w:p w14:paraId="102CE87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25DF9279" w14:textId="364B6F5E"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1100</w:t>
            </w:r>
          </w:p>
        </w:tc>
        <w:tc>
          <w:tcPr>
            <w:tcW w:w="6608" w:type="dxa"/>
            <w:tcBorders>
              <w:top w:val="nil"/>
              <w:left w:val="nil"/>
              <w:bottom w:val="single" w:sz="4" w:space="0" w:color="auto"/>
              <w:right w:val="single" w:sz="4" w:space="0" w:color="auto"/>
            </w:tcBorders>
            <w:vAlign w:val="center"/>
            <w:hideMark/>
          </w:tcPr>
          <w:p w14:paraId="0D02F2FE"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FARINHA DE TRIGO COM FERMENTO 1 KG</w:t>
            </w:r>
          </w:p>
        </w:tc>
      </w:tr>
      <w:tr w:rsidR="007A1280" w:rsidRPr="00FF016E" w14:paraId="39BE5C4A"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8A5E37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32</w:t>
            </w:r>
          </w:p>
        </w:tc>
        <w:tc>
          <w:tcPr>
            <w:tcW w:w="960" w:type="dxa"/>
            <w:tcBorders>
              <w:top w:val="nil"/>
              <w:left w:val="nil"/>
              <w:bottom w:val="single" w:sz="4" w:space="0" w:color="auto"/>
              <w:right w:val="single" w:sz="4" w:space="0" w:color="auto"/>
            </w:tcBorders>
            <w:noWrap/>
            <w:vAlign w:val="center"/>
            <w:hideMark/>
          </w:tcPr>
          <w:p w14:paraId="0F1515B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36EDF4B4" w14:textId="1674B7A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1284</w:t>
            </w:r>
          </w:p>
        </w:tc>
        <w:tc>
          <w:tcPr>
            <w:tcW w:w="6608" w:type="dxa"/>
            <w:tcBorders>
              <w:top w:val="nil"/>
              <w:left w:val="nil"/>
              <w:bottom w:val="single" w:sz="4" w:space="0" w:color="auto"/>
              <w:right w:val="single" w:sz="4" w:space="0" w:color="auto"/>
            </w:tcBorders>
            <w:vAlign w:val="center"/>
            <w:hideMark/>
          </w:tcPr>
          <w:p w14:paraId="61D16937"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FEIJÃO TIPO 1 CLASSE CARIOCA 1KG</w:t>
            </w:r>
          </w:p>
        </w:tc>
      </w:tr>
      <w:tr w:rsidR="007A1280" w:rsidRPr="00FF016E" w14:paraId="77A64032" w14:textId="77777777" w:rsidTr="007A1280">
        <w:trPr>
          <w:trHeight w:val="2282"/>
        </w:trPr>
        <w:tc>
          <w:tcPr>
            <w:tcW w:w="960" w:type="dxa"/>
            <w:tcBorders>
              <w:top w:val="nil"/>
              <w:left w:val="single" w:sz="4" w:space="0" w:color="auto"/>
              <w:bottom w:val="single" w:sz="4" w:space="0" w:color="auto"/>
              <w:right w:val="single" w:sz="4" w:space="0" w:color="auto"/>
            </w:tcBorders>
            <w:noWrap/>
            <w:vAlign w:val="center"/>
            <w:hideMark/>
          </w:tcPr>
          <w:p w14:paraId="56E75FA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33</w:t>
            </w:r>
          </w:p>
        </w:tc>
        <w:tc>
          <w:tcPr>
            <w:tcW w:w="960" w:type="dxa"/>
            <w:tcBorders>
              <w:top w:val="nil"/>
              <w:left w:val="nil"/>
              <w:bottom w:val="single" w:sz="4" w:space="0" w:color="auto"/>
              <w:right w:val="single" w:sz="4" w:space="0" w:color="auto"/>
            </w:tcBorders>
            <w:noWrap/>
            <w:vAlign w:val="center"/>
            <w:hideMark/>
          </w:tcPr>
          <w:p w14:paraId="054D11D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78B210DC" w14:textId="6B322F4C"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350</w:t>
            </w:r>
          </w:p>
        </w:tc>
        <w:tc>
          <w:tcPr>
            <w:tcW w:w="6608" w:type="dxa"/>
            <w:tcBorders>
              <w:top w:val="nil"/>
              <w:left w:val="nil"/>
              <w:bottom w:val="single" w:sz="4" w:space="0" w:color="auto"/>
              <w:right w:val="single" w:sz="4" w:space="0" w:color="auto"/>
            </w:tcBorders>
            <w:vAlign w:val="center"/>
            <w:hideMark/>
          </w:tcPr>
          <w:p w14:paraId="623DCB1F"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FEIJÃO. TIPO I, CLASSE PRETO. EMBALAGEM ÍNTEGRA, TIPO PACOTE DE POLIETILENO DE 1,0KG DE PESO </w:t>
            </w:r>
            <w:proofErr w:type="gramStart"/>
            <w:r w:rsidRPr="00FF016E">
              <w:rPr>
                <w:rFonts w:ascii="Arial" w:eastAsia="Times New Roman" w:hAnsi="Arial" w:cs="Arial"/>
                <w:color w:val="000000"/>
                <w:kern w:val="0"/>
                <w:lang w:eastAsia="pt-BR"/>
                <w14:ligatures w14:val="none"/>
              </w:rPr>
              <w:t>LIQUIDO</w:t>
            </w:r>
            <w:proofErr w:type="gramEnd"/>
            <w:r w:rsidRPr="00FF016E">
              <w:rPr>
                <w:rFonts w:ascii="Arial" w:eastAsia="Times New Roman" w:hAnsi="Arial" w:cs="Arial"/>
                <w:color w:val="000000"/>
                <w:kern w:val="0"/>
                <w:lang w:eastAsia="pt-BR"/>
                <w14:ligatures w14:val="none"/>
              </w:rPr>
              <w:t xml:space="preserve">. A EMBALAGEM DEVERÁ CONTER EXTERNAMENTE OS DADOS DE IDENTIFICAÇÃO E PROCEDÊNCIA, INFORMAÇÃO NUTRICIONAL, NÚMERO DO LOTE, DATA DE VALIDADE, QUANTIDADE DO PRODUTO. O PRODUTO DEVERÁ APRESENTAR VALIDADE MÍNIMA DE 06 (SEIS) MESES A PARTIR DA DATA DE ENTREGA NA UNIDADE REQUISITANTE. REPOSIÇÃO DO PRODUTO: NO CASO DE ALTERAÇÃO </w:t>
            </w:r>
            <w:proofErr w:type="gramStart"/>
            <w:r w:rsidRPr="00FF016E">
              <w:rPr>
                <w:rFonts w:ascii="Arial" w:eastAsia="Times New Roman" w:hAnsi="Arial" w:cs="Arial"/>
                <w:color w:val="000000"/>
                <w:kern w:val="0"/>
                <w:lang w:eastAsia="pt-BR"/>
                <w14:ligatures w14:val="none"/>
              </w:rPr>
              <w:t>DO MESMO</w:t>
            </w:r>
            <w:proofErr w:type="gramEnd"/>
            <w:r w:rsidRPr="00FF016E">
              <w:rPr>
                <w:rFonts w:ascii="Arial" w:eastAsia="Times New Roman" w:hAnsi="Arial" w:cs="Arial"/>
                <w:color w:val="000000"/>
                <w:kern w:val="0"/>
                <w:lang w:eastAsia="pt-BR"/>
                <w14:ligatures w14:val="none"/>
              </w:rPr>
              <w:t xml:space="preserve"> "ANTES DO VENCIMENTO DO PRAZO DE VALIDADE E EMBALAGENS DANIFICADAS.</w:t>
            </w:r>
          </w:p>
        </w:tc>
      </w:tr>
      <w:tr w:rsidR="007A1280" w:rsidRPr="00FF016E" w14:paraId="79527CDC"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3FF9B97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34</w:t>
            </w:r>
          </w:p>
        </w:tc>
        <w:tc>
          <w:tcPr>
            <w:tcW w:w="960" w:type="dxa"/>
            <w:tcBorders>
              <w:top w:val="nil"/>
              <w:left w:val="nil"/>
              <w:bottom w:val="single" w:sz="4" w:space="0" w:color="auto"/>
              <w:right w:val="single" w:sz="4" w:space="0" w:color="auto"/>
            </w:tcBorders>
            <w:noWrap/>
            <w:vAlign w:val="center"/>
            <w:hideMark/>
          </w:tcPr>
          <w:p w14:paraId="6A4E1660"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50BD4787" w14:textId="54A996CC"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300</w:t>
            </w:r>
          </w:p>
        </w:tc>
        <w:tc>
          <w:tcPr>
            <w:tcW w:w="6608" w:type="dxa"/>
            <w:tcBorders>
              <w:top w:val="nil"/>
              <w:left w:val="nil"/>
              <w:bottom w:val="single" w:sz="4" w:space="0" w:color="auto"/>
              <w:right w:val="single" w:sz="4" w:space="0" w:color="auto"/>
            </w:tcBorders>
            <w:vAlign w:val="center"/>
            <w:hideMark/>
          </w:tcPr>
          <w:p w14:paraId="086DDA0B"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FERMENTO BIOLÓGICO SECO INSTANTÂNEO 10G</w:t>
            </w:r>
          </w:p>
        </w:tc>
      </w:tr>
      <w:tr w:rsidR="007A1280" w:rsidRPr="00FF016E" w14:paraId="1E22933C"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C8CEBD8"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35</w:t>
            </w:r>
          </w:p>
        </w:tc>
        <w:tc>
          <w:tcPr>
            <w:tcW w:w="960" w:type="dxa"/>
            <w:tcBorders>
              <w:top w:val="nil"/>
              <w:left w:val="nil"/>
              <w:bottom w:val="single" w:sz="4" w:space="0" w:color="auto"/>
              <w:right w:val="single" w:sz="4" w:space="0" w:color="auto"/>
            </w:tcBorders>
            <w:noWrap/>
            <w:vAlign w:val="center"/>
            <w:hideMark/>
          </w:tcPr>
          <w:p w14:paraId="7540BB4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4F5D455E" w14:textId="061C3A28"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750</w:t>
            </w:r>
          </w:p>
        </w:tc>
        <w:tc>
          <w:tcPr>
            <w:tcW w:w="6608" w:type="dxa"/>
            <w:tcBorders>
              <w:top w:val="nil"/>
              <w:left w:val="nil"/>
              <w:bottom w:val="single" w:sz="4" w:space="0" w:color="auto"/>
              <w:right w:val="single" w:sz="4" w:space="0" w:color="auto"/>
            </w:tcBorders>
            <w:vAlign w:val="center"/>
            <w:hideMark/>
          </w:tcPr>
          <w:p w14:paraId="483B185D"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FERMENTO EM PÓ QUÍMICO 100G - UN</w:t>
            </w:r>
          </w:p>
        </w:tc>
      </w:tr>
      <w:tr w:rsidR="007A1280" w:rsidRPr="00FF016E" w14:paraId="4B1EE125"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2F772A68"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36</w:t>
            </w:r>
          </w:p>
        </w:tc>
        <w:tc>
          <w:tcPr>
            <w:tcW w:w="960" w:type="dxa"/>
            <w:tcBorders>
              <w:top w:val="nil"/>
              <w:left w:val="nil"/>
              <w:bottom w:val="single" w:sz="4" w:space="0" w:color="auto"/>
              <w:right w:val="single" w:sz="4" w:space="0" w:color="auto"/>
            </w:tcBorders>
            <w:noWrap/>
            <w:vAlign w:val="center"/>
            <w:hideMark/>
          </w:tcPr>
          <w:p w14:paraId="09A2A7C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400C6360" w14:textId="1EE0A22E"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201</w:t>
            </w:r>
          </w:p>
        </w:tc>
        <w:tc>
          <w:tcPr>
            <w:tcW w:w="6608" w:type="dxa"/>
            <w:tcBorders>
              <w:top w:val="nil"/>
              <w:left w:val="nil"/>
              <w:bottom w:val="single" w:sz="4" w:space="0" w:color="auto"/>
              <w:right w:val="single" w:sz="4" w:space="0" w:color="auto"/>
            </w:tcBorders>
            <w:vAlign w:val="center"/>
            <w:hideMark/>
          </w:tcPr>
          <w:p w14:paraId="364D360A"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FLOCAO DE ARROZ 500G - PC</w:t>
            </w:r>
          </w:p>
        </w:tc>
      </w:tr>
      <w:tr w:rsidR="007A1280" w:rsidRPr="00FF016E" w14:paraId="3B3E73CC"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AB0152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37</w:t>
            </w:r>
          </w:p>
        </w:tc>
        <w:tc>
          <w:tcPr>
            <w:tcW w:w="960" w:type="dxa"/>
            <w:tcBorders>
              <w:top w:val="nil"/>
              <w:left w:val="nil"/>
              <w:bottom w:val="single" w:sz="4" w:space="0" w:color="auto"/>
              <w:right w:val="single" w:sz="4" w:space="0" w:color="auto"/>
            </w:tcBorders>
            <w:noWrap/>
            <w:vAlign w:val="center"/>
            <w:hideMark/>
          </w:tcPr>
          <w:p w14:paraId="5028EC76"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4D043C9D" w14:textId="4E4566E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1202</w:t>
            </w:r>
          </w:p>
        </w:tc>
        <w:tc>
          <w:tcPr>
            <w:tcW w:w="6608" w:type="dxa"/>
            <w:tcBorders>
              <w:top w:val="nil"/>
              <w:left w:val="nil"/>
              <w:bottom w:val="single" w:sz="4" w:space="0" w:color="auto"/>
              <w:right w:val="single" w:sz="4" w:space="0" w:color="auto"/>
            </w:tcBorders>
            <w:vAlign w:val="center"/>
            <w:hideMark/>
          </w:tcPr>
          <w:p w14:paraId="36963365"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FLOCAO DE MILHO 500g - PC</w:t>
            </w:r>
          </w:p>
        </w:tc>
      </w:tr>
      <w:tr w:rsidR="007A1280" w:rsidRPr="00FF016E" w14:paraId="2960B78F"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5ED253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38</w:t>
            </w:r>
          </w:p>
        </w:tc>
        <w:tc>
          <w:tcPr>
            <w:tcW w:w="960" w:type="dxa"/>
            <w:tcBorders>
              <w:top w:val="nil"/>
              <w:left w:val="nil"/>
              <w:bottom w:val="single" w:sz="4" w:space="0" w:color="auto"/>
              <w:right w:val="single" w:sz="4" w:space="0" w:color="auto"/>
            </w:tcBorders>
            <w:noWrap/>
            <w:vAlign w:val="center"/>
            <w:hideMark/>
          </w:tcPr>
          <w:p w14:paraId="55BA5D9D"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69A642AC" w14:textId="50E60045"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350</w:t>
            </w:r>
          </w:p>
        </w:tc>
        <w:tc>
          <w:tcPr>
            <w:tcW w:w="6608" w:type="dxa"/>
            <w:tcBorders>
              <w:top w:val="nil"/>
              <w:left w:val="nil"/>
              <w:bottom w:val="single" w:sz="4" w:space="0" w:color="auto"/>
              <w:right w:val="single" w:sz="4" w:space="0" w:color="auto"/>
            </w:tcBorders>
            <w:vAlign w:val="center"/>
            <w:hideMark/>
          </w:tcPr>
          <w:p w14:paraId="2A58BD3E"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FUBÁ DE MLHO - FINO EMBALAGEM DE 500G</w:t>
            </w:r>
          </w:p>
        </w:tc>
      </w:tr>
      <w:tr w:rsidR="007A1280" w:rsidRPr="00FF016E" w14:paraId="055205FC"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E6EC016"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39</w:t>
            </w:r>
          </w:p>
        </w:tc>
        <w:tc>
          <w:tcPr>
            <w:tcW w:w="960" w:type="dxa"/>
            <w:tcBorders>
              <w:top w:val="nil"/>
              <w:left w:val="nil"/>
              <w:bottom w:val="single" w:sz="4" w:space="0" w:color="auto"/>
              <w:right w:val="single" w:sz="4" w:space="0" w:color="auto"/>
            </w:tcBorders>
            <w:noWrap/>
            <w:vAlign w:val="center"/>
            <w:hideMark/>
          </w:tcPr>
          <w:p w14:paraId="79CC15B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2569BB90" w14:textId="379F76F4"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300</w:t>
            </w:r>
          </w:p>
        </w:tc>
        <w:tc>
          <w:tcPr>
            <w:tcW w:w="6608" w:type="dxa"/>
            <w:tcBorders>
              <w:top w:val="nil"/>
              <w:left w:val="nil"/>
              <w:bottom w:val="single" w:sz="4" w:space="0" w:color="auto"/>
              <w:right w:val="single" w:sz="4" w:space="0" w:color="auto"/>
            </w:tcBorders>
            <w:vAlign w:val="center"/>
            <w:hideMark/>
          </w:tcPr>
          <w:p w14:paraId="644D520F"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GELATINA EM PÓ SABORES DIVERSOS</w:t>
            </w:r>
          </w:p>
        </w:tc>
      </w:tr>
      <w:tr w:rsidR="007A1280" w:rsidRPr="00FF016E" w14:paraId="24579A11"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36BC43AD"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40</w:t>
            </w:r>
          </w:p>
        </w:tc>
        <w:tc>
          <w:tcPr>
            <w:tcW w:w="960" w:type="dxa"/>
            <w:tcBorders>
              <w:top w:val="nil"/>
              <w:left w:val="nil"/>
              <w:bottom w:val="single" w:sz="4" w:space="0" w:color="auto"/>
              <w:right w:val="single" w:sz="4" w:space="0" w:color="auto"/>
            </w:tcBorders>
            <w:noWrap/>
            <w:vAlign w:val="center"/>
            <w:hideMark/>
          </w:tcPr>
          <w:p w14:paraId="6F7D275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2F5B89ED" w14:textId="3F68C7A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500</w:t>
            </w:r>
          </w:p>
        </w:tc>
        <w:tc>
          <w:tcPr>
            <w:tcW w:w="6608" w:type="dxa"/>
            <w:tcBorders>
              <w:top w:val="nil"/>
              <w:left w:val="nil"/>
              <w:bottom w:val="single" w:sz="4" w:space="0" w:color="auto"/>
              <w:right w:val="single" w:sz="4" w:space="0" w:color="auto"/>
            </w:tcBorders>
            <w:vAlign w:val="center"/>
            <w:hideMark/>
          </w:tcPr>
          <w:p w14:paraId="65C72808"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INHAME</w:t>
            </w:r>
          </w:p>
        </w:tc>
      </w:tr>
      <w:tr w:rsidR="007A1280" w:rsidRPr="00FF016E" w14:paraId="00DB7C57" w14:textId="77777777" w:rsidTr="007A1280">
        <w:trPr>
          <w:trHeight w:val="1594"/>
        </w:trPr>
        <w:tc>
          <w:tcPr>
            <w:tcW w:w="960" w:type="dxa"/>
            <w:tcBorders>
              <w:top w:val="nil"/>
              <w:left w:val="single" w:sz="4" w:space="0" w:color="auto"/>
              <w:bottom w:val="single" w:sz="4" w:space="0" w:color="auto"/>
              <w:right w:val="single" w:sz="4" w:space="0" w:color="auto"/>
            </w:tcBorders>
            <w:noWrap/>
            <w:vAlign w:val="center"/>
            <w:hideMark/>
          </w:tcPr>
          <w:p w14:paraId="4FBE4BE0"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41</w:t>
            </w:r>
          </w:p>
        </w:tc>
        <w:tc>
          <w:tcPr>
            <w:tcW w:w="960" w:type="dxa"/>
            <w:tcBorders>
              <w:top w:val="nil"/>
              <w:left w:val="nil"/>
              <w:bottom w:val="single" w:sz="4" w:space="0" w:color="auto"/>
              <w:right w:val="single" w:sz="4" w:space="0" w:color="auto"/>
            </w:tcBorders>
            <w:noWrap/>
            <w:vAlign w:val="center"/>
            <w:hideMark/>
          </w:tcPr>
          <w:p w14:paraId="5271B813"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6FAF99B9" w14:textId="343AECEF"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200</w:t>
            </w:r>
          </w:p>
        </w:tc>
        <w:tc>
          <w:tcPr>
            <w:tcW w:w="6608" w:type="dxa"/>
            <w:tcBorders>
              <w:top w:val="nil"/>
              <w:left w:val="nil"/>
              <w:bottom w:val="single" w:sz="4" w:space="0" w:color="auto"/>
              <w:right w:val="single" w:sz="4" w:space="0" w:color="auto"/>
            </w:tcBorders>
            <w:vAlign w:val="center"/>
            <w:hideMark/>
          </w:tcPr>
          <w:p w14:paraId="3EA952D5"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IOGURTE NATURAL- IOGURTE OBTIDO PELA FERMENTAÇÃO LÁCTEA DO LEITE (INTEGRAL, DESNATADO OU SEMIDESNATADO) POR CULTURAS MICROBIANAS, SEM ADIÇÃO DE AÇÚCARES, CORANTES, AROMAS OU CONSERVANTES. A COMPOSIÇÃO BÁSICA É LEITE PASTEURIZADO E/OU RECONSTITUÍDO E FERMENTO LÁCTEO. DATA DE VALIDADE ATÉ 3 MESES, EMBALAGEM DE 170ML. CONTENDO AS INFORMAÇÕES NUTRICIONAIS DO PRODUTO.</w:t>
            </w:r>
          </w:p>
        </w:tc>
      </w:tr>
      <w:tr w:rsidR="007A1280" w:rsidRPr="00FF016E" w14:paraId="75D4F7F0"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F3DC99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42</w:t>
            </w:r>
          </w:p>
        </w:tc>
        <w:tc>
          <w:tcPr>
            <w:tcW w:w="960" w:type="dxa"/>
            <w:tcBorders>
              <w:top w:val="nil"/>
              <w:left w:val="nil"/>
              <w:bottom w:val="single" w:sz="4" w:space="0" w:color="auto"/>
              <w:right w:val="single" w:sz="4" w:space="0" w:color="auto"/>
            </w:tcBorders>
            <w:noWrap/>
            <w:vAlign w:val="center"/>
            <w:hideMark/>
          </w:tcPr>
          <w:p w14:paraId="006C1B6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4E63E036" w14:textId="4AAF2384"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834</w:t>
            </w:r>
          </w:p>
        </w:tc>
        <w:tc>
          <w:tcPr>
            <w:tcW w:w="6608" w:type="dxa"/>
            <w:tcBorders>
              <w:top w:val="nil"/>
              <w:left w:val="nil"/>
              <w:bottom w:val="single" w:sz="4" w:space="0" w:color="auto"/>
              <w:right w:val="single" w:sz="4" w:space="0" w:color="auto"/>
            </w:tcBorders>
            <w:vAlign w:val="center"/>
            <w:hideMark/>
          </w:tcPr>
          <w:p w14:paraId="689D4E62"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LARANJA PERA - IN NATURA FRUTA KG</w:t>
            </w:r>
          </w:p>
        </w:tc>
      </w:tr>
      <w:tr w:rsidR="007A1280" w:rsidRPr="00FF016E" w14:paraId="553F933A" w14:textId="77777777" w:rsidTr="007A1280">
        <w:trPr>
          <w:trHeight w:val="5472"/>
        </w:trPr>
        <w:tc>
          <w:tcPr>
            <w:tcW w:w="960" w:type="dxa"/>
            <w:tcBorders>
              <w:top w:val="nil"/>
              <w:left w:val="single" w:sz="4" w:space="0" w:color="auto"/>
              <w:bottom w:val="single" w:sz="4" w:space="0" w:color="auto"/>
              <w:right w:val="single" w:sz="4" w:space="0" w:color="auto"/>
            </w:tcBorders>
            <w:noWrap/>
            <w:vAlign w:val="center"/>
            <w:hideMark/>
          </w:tcPr>
          <w:p w14:paraId="0638B970"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lastRenderedPageBreak/>
              <w:t>43</w:t>
            </w:r>
          </w:p>
        </w:tc>
        <w:tc>
          <w:tcPr>
            <w:tcW w:w="960" w:type="dxa"/>
            <w:tcBorders>
              <w:top w:val="nil"/>
              <w:left w:val="nil"/>
              <w:bottom w:val="single" w:sz="4" w:space="0" w:color="auto"/>
              <w:right w:val="single" w:sz="4" w:space="0" w:color="auto"/>
            </w:tcBorders>
            <w:noWrap/>
            <w:vAlign w:val="center"/>
            <w:hideMark/>
          </w:tcPr>
          <w:p w14:paraId="492EABEB"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1E8632FC" w14:textId="5D619D1A"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700</w:t>
            </w:r>
          </w:p>
        </w:tc>
        <w:tc>
          <w:tcPr>
            <w:tcW w:w="6608" w:type="dxa"/>
            <w:tcBorders>
              <w:top w:val="nil"/>
              <w:left w:val="nil"/>
              <w:bottom w:val="single" w:sz="4" w:space="0" w:color="auto"/>
              <w:right w:val="single" w:sz="4" w:space="0" w:color="auto"/>
            </w:tcBorders>
            <w:vAlign w:val="center"/>
            <w:hideMark/>
          </w:tcPr>
          <w:p w14:paraId="1D5EB482"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LEITE EM PÓ INTEGRAL - CARACTERÍSTICAS TÉCNICAS: LEITE EM PÓ INTEGRAL. O PRODUTO DEVE CONTER NO MÍNIMO 3,5% DE GORDURA, ENRIQUECIDO COM VITAMINA A C, D E FERRO COR BRANCA INTERIOR E SABOR CARACTERÍSTICO. EMBALAGEM: ACONDICIONADA EM EMBALAGEM RESISTENTE CONTENDO ATÉ 1 KG. DEVERÁ TRAZER INFORMAÇÕES GERAIS, DATA DE FABRICAÇÃO E VALIDADE BEM VISÍVEIS E CLARAS, INSTANTÂNEO AS BORDAS DO FECHO DE VEDAÇÃO DA EMBALAGEM DEVEM ESTAR, PERFEITAS (SEM ORIFÍCIOS OU DEFEITOS) QUE PREJUDIQUEM A QUALIDADE E O VALOR, NUTRICIONAL DO PRODUTO. O PRODUTO NÃO DEVERÁ APRESENTAR SINAIS DE SUJIDADE, CORPOS ESTRANHOS AO PRODUTO, COR NÃO CARACTERÍSTICA DO PRODUTO, SABOR ÁCIDO INTENSO OU PROBLEMAS DE VEDAÇÃO DA EMBALAGEM. PRAZO DE VALIDADE: MÍNIMO DE 12 MESES. DATA DE FABRICAÇÃO: MÁXIMO DE 15 DIAS. A ROTULAGEM DEVE CONTER NO MÍNIMO AS SEGUINTES INFORMAÇÕES: NOME E/OU MARCA, INGREDIENTE.</w:t>
            </w:r>
          </w:p>
        </w:tc>
      </w:tr>
      <w:tr w:rsidR="007A1280" w:rsidRPr="00FF016E" w14:paraId="61894249" w14:textId="77777777" w:rsidTr="007A1280">
        <w:trPr>
          <w:trHeight w:val="1006"/>
        </w:trPr>
        <w:tc>
          <w:tcPr>
            <w:tcW w:w="960" w:type="dxa"/>
            <w:tcBorders>
              <w:top w:val="nil"/>
              <w:left w:val="single" w:sz="4" w:space="0" w:color="auto"/>
              <w:bottom w:val="single" w:sz="4" w:space="0" w:color="auto"/>
              <w:right w:val="single" w:sz="4" w:space="0" w:color="auto"/>
            </w:tcBorders>
            <w:noWrap/>
            <w:vAlign w:val="center"/>
            <w:hideMark/>
          </w:tcPr>
          <w:p w14:paraId="02FFF42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44</w:t>
            </w:r>
          </w:p>
        </w:tc>
        <w:tc>
          <w:tcPr>
            <w:tcW w:w="960" w:type="dxa"/>
            <w:tcBorders>
              <w:top w:val="nil"/>
              <w:left w:val="nil"/>
              <w:bottom w:val="single" w:sz="4" w:space="0" w:color="auto"/>
              <w:right w:val="single" w:sz="4" w:space="0" w:color="auto"/>
            </w:tcBorders>
            <w:noWrap/>
            <w:vAlign w:val="center"/>
            <w:hideMark/>
          </w:tcPr>
          <w:p w14:paraId="30468570"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1C79EA8A" w14:textId="76A375AF"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500</w:t>
            </w:r>
          </w:p>
        </w:tc>
        <w:tc>
          <w:tcPr>
            <w:tcW w:w="6608" w:type="dxa"/>
            <w:tcBorders>
              <w:top w:val="nil"/>
              <w:left w:val="nil"/>
              <w:bottom w:val="single" w:sz="4" w:space="0" w:color="auto"/>
              <w:right w:val="single" w:sz="4" w:space="0" w:color="auto"/>
            </w:tcBorders>
            <w:vAlign w:val="center"/>
            <w:hideMark/>
          </w:tcPr>
          <w:p w14:paraId="0C277A3E"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LEITE EM PÓ ISENTO DE LACTOSE - EMBALAGEM COM A PROXIMADAMENTE 1 LITRO, DEVENDO CONTER EXTREMAMENTE OS DADOS DE INDENTIFICAÇÃO E PROCEDÊNCIA, INFORMAÇÃO NUTRICIONAL, </w:t>
            </w:r>
            <w:proofErr w:type="gramStart"/>
            <w:r w:rsidRPr="00FF016E">
              <w:rPr>
                <w:rFonts w:ascii="Arial" w:eastAsia="Times New Roman" w:hAnsi="Arial" w:cs="Arial"/>
                <w:color w:val="000000"/>
                <w:kern w:val="0"/>
                <w:lang w:eastAsia="pt-BR"/>
                <w14:ligatures w14:val="none"/>
              </w:rPr>
              <w:t>NUMERO</w:t>
            </w:r>
            <w:proofErr w:type="gramEnd"/>
            <w:r w:rsidRPr="00FF016E">
              <w:rPr>
                <w:rFonts w:ascii="Arial" w:eastAsia="Times New Roman" w:hAnsi="Arial" w:cs="Arial"/>
                <w:color w:val="000000"/>
                <w:kern w:val="0"/>
                <w:lang w:eastAsia="pt-BR"/>
                <w14:ligatures w14:val="none"/>
              </w:rPr>
              <w:t xml:space="preserve"> SO LOTE, DATA DE VÁLIDADE, QUANTIDADE DO PRODUTO E NÚMERO DO REGISTRO, O PRODUTO DEVERÁ APRESENTAR VÁLIDADE MÍNIMA DE 06 MESES A PARTIR DA DATA DE ENTREGA NA UNIDADE REQUISITANTE.</w:t>
            </w:r>
          </w:p>
        </w:tc>
      </w:tr>
      <w:tr w:rsidR="007A1280" w:rsidRPr="00FF016E" w14:paraId="1F213121"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9C0D956"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45</w:t>
            </w:r>
          </w:p>
        </w:tc>
        <w:tc>
          <w:tcPr>
            <w:tcW w:w="960" w:type="dxa"/>
            <w:tcBorders>
              <w:top w:val="nil"/>
              <w:left w:val="nil"/>
              <w:bottom w:val="single" w:sz="4" w:space="0" w:color="auto"/>
              <w:right w:val="single" w:sz="4" w:space="0" w:color="auto"/>
            </w:tcBorders>
            <w:noWrap/>
            <w:vAlign w:val="center"/>
            <w:hideMark/>
          </w:tcPr>
          <w:p w14:paraId="265EAAE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LT</w:t>
            </w:r>
          </w:p>
        </w:tc>
        <w:tc>
          <w:tcPr>
            <w:tcW w:w="1052" w:type="dxa"/>
            <w:tcBorders>
              <w:top w:val="nil"/>
              <w:left w:val="nil"/>
              <w:bottom w:val="single" w:sz="4" w:space="0" w:color="auto"/>
              <w:right w:val="single" w:sz="4" w:space="0" w:color="auto"/>
            </w:tcBorders>
            <w:noWrap/>
            <w:vAlign w:val="center"/>
            <w:hideMark/>
          </w:tcPr>
          <w:p w14:paraId="18CE767F" w14:textId="66005F6C"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1350</w:t>
            </w:r>
          </w:p>
        </w:tc>
        <w:tc>
          <w:tcPr>
            <w:tcW w:w="6608" w:type="dxa"/>
            <w:tcBorders>
              <w:top w:val="nil"/>
              <w:left w:val="nil"/>
              <w:bottom w:val="single" w:sz="4" w:space="0" w:color="auto"/>
              <w:right w:val="single" w:sz="4" w:space="0" w:color="auto"/>
            </w:tcBorders>
            <w:vAlign w:val="center"/>
            <w:hideMark/>
          </w:tcPr>
          <w:p w14:paraId="43A4AA2C"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LEITE INTEGRAL 1L</w:t>
            </w:r>
          </w:p>
        </w:tc>
      </w:tr>
      <w:tr w:rsidR="007A1280" w:rsidRPr="00FF016E" w14:paraId="2F307AB7" w14:textId="77777777" w:rsidTr="007A1280">
        <w:trPr>
          <w:trHeight w:val="581"/>
        </w:trPr>
        <w:tc>
          <w:tcPr>
            <w:tcW w:w="960" w:type="dxa"/>
            <w:tcBorders>
              <w:top w:val="nil"/>
              <w:left w:val="single" w:sz="4" w:space="0" w:color="auto"/>
              <w:bottom w:val="single" w:sz="4" w:space="0" w:color="auto"/>
              <w:right w:val="single" w:sz="4" w:space="0" w:color="auto"/>
            </w:tcBorders>
            <w:noWrap/>
            <w:vAlign w:val="center"/>
            <w:hideMark/>
          </w:tcPr>
          <w:p w14:paraId="57667BFB"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46</w:t>
            </w:r>
          </w:p>
        </w:tc>
        <w:tc>
          <w:tcPr>
            <w:tcW w:w="960" w:type="dxa"/>
            <w:tcBorders>
              <w:top w:val="nil"/>
              <w:left w:val="nil"/>
              <w:bottom w:val="single" w:sz="4" w:space="0" w:color="auto"/>
              <w:right w:val="single" w:sz="4" w:space="0" w:color="auto"/>
            </w:tcBorders>
            <w:noWrap/>
            <w:vAlign w:val="center"/>
            <w:hideMark/>
          </w:tcPr>
          <w:p w14:paraId="11AF207B"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067DCF6D" w14:textId="0484625E"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700</w:t>
            </w:r>
          </w:p>
        </w:tc>
        <w:tc>
          <w:tcPr>
            <w:tcW w:w="6608" w:type="dxa"/>
            <w:tcBorders>
              <w:top w:val="nil"/>
              <w:left w:val="nil"/>
              <w:bottom w:val="single" w:sz="4" w:space="0" w:color="auto"/>
              <w:right w:val="single" w:sz="4" w:space="0" w:color="auto"/>
            </w:tcBorders>
            <w:vAlign w:val="center"/>
            <w:hideMark/>
          </w:tcPr>
          <w:p w14:paraId="238B39AE"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LINGUIÇA FRANGO SEM PIMENTA - CARNE DE FRANGO, GORDURA, ÁGUA (15%), SAL, ESTABILIZANTE: TRIPOLIFOSFATO DE SÓDIO, AÇÚCAR, REALÇADOR DE SABOR: GLUTAMATO MONOSSÓDICO, ANTIOXIDANTE: ERITORBATO DE SÓDIO, CONSERVADOR: NITRITO DE SÓDIO, AROMATIZANTE NATURAL DE ESPECIARIAS, CORANTE: CARMIM DE COCHONILHA E ESPECIARIAS NÃO CONTÉM GLÚTEN. CONTÉM AROMATIZANTE. CONTÉM 15% DE ÁGUA. NÃO CONTER DERIVADOS DE SOJA. A ROTULAGEM DEVE CONTER NO MÍNIMO AS SEGUINTES INFORMAÇÕES: PESO, DATA DE VALIDADE, DATA DE PROCESSAMENTO, CARIMBO DE INSPEÇÃO (SIF, SIE OU SIM), PROCEDÊNCIA DA CARNE OU MARCA, LOTE E INFORMAÇÕES NUTRICIONAIS. APRESENTAR EM ANEXO A PROPOSTA DOCUMENTOS QUE COMPROVEM A INSPEÇÃO SANITÁRIA DOS PRODUTOS </w:t>
            </w:r>
            <w:r w:rsidRPr="00FF016E">
              <w:rPr>
                <w:rFonts w:ascii="Arial" w:eastAsia="Times New Roman" w:hAnsi="Arial" w:cs="Arial"/>
                <w:color w:val="000000"/>
                <w:kern w:val="0"/>
                <w:lang w:eastAsia="pt-BR"/>
                <w14:ligatures w14:val="none"/>
              </w:rPr>
              <w:lastRenderedPageBreak/>
              <w:t>FORNECIDOS PELA INDÚSTRIA (FRIGORÍFICO). DATA DE VALIDADE MÍNIMO 6 MESES APÓS ENTREGA.</w:t>
            </w:r>
          </w:p>
        </w:tc>
      </w:tr>
      <w:tr w:rsidR="007A1280" w:rsidRPr="00FF016E" w14:paraId="3C825129" w14:textId="77777777" w:rsidTr="007A1280">
        <w:trPr>
          <w:trHeight w:val="3414"/>
        </w:trPr>
        <w:tc>
          <w:tcPr>
            <w:tcW w:w="960" w:type="dxa"/>
            <w:tcBorders>
              <w:top w:val="nil"/>
              <w:left w:val="single" w:sz="4" w:space="0" w:color="auto"/>
              <w:bottom w:val="single" w:sz="4" w:space="0" w:color="auto"/>
              <w:right w:val="single" w:sz="4" w:space="0" w:color="auto"/>
            </w:tcBorders>
            <w:noWrap/>
            <w:vAlign w:val="center"/>
            <w:hideMark/>
          </w:tcPr>
          <w:p w14:paraId="71E0824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lastRenderedPageBreak/>
              <w:t>47</w:t>
            </w:r>
          </w:p>
        </w:tc>
        <w:tc>
          <w:tcPr>
            <w:tcW w:w="960" w:type="dxa"/>
            <w:tcBorders>
              <w:top w:val="nil"/>
              <w:left w:val="nil"/>
              <w:bottom w:val="single" w:sz="4" w:space="0" w:color="auto"/>
              <w:right w:val="single" w:sz="4" w:space="0" w:color="auto"/>
            </w:tcBorders>
            <w:noWrap/>
            <w:vAlign w:val="center"/>
            <w:hideMark/>
          </w:tcPr>
          <w:p w14:paraId="4CF3397B"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29F11367" w14:textId="537C88BF"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700</w:t>
            </w:r>
          </w:p>
        </w:tc>
        <w:tc>
          <w:tcPr>
            <w:tcW w:w="6608" w:type="dxa"/>
            <w:tcBorders>
              <w:top w:val="nil"/>
              <w:left w:val="nil"/>
              <w:bottom w:val="single" w:sz="4" w:space="0" w:color="auto"/>
              <w:right w:val="single" w:sz="4" w:space="0" w:color="auto"/>
            </w:tcBorders>
            <w:vAlign w:val="center"/>
            <w:hideMark/>
          </w:tcPr>
          <w:p w14:paraId="20822997"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LINGUIÇA SUINA SEM PIMENTA - CARNE SUÍNA, GORDURA SUÍNA, ÁGUA (15%), SAL, ESTABILIZANTE: TRIPOLIFOSFATO DE SÓDIO, AÇÚCAR, REALÇADOR DE SABOR: GLUTAMATO MONOSSÓDICO, ANTIOXIDANTE: ERITORBATO DE SÓDIO, CONSERVADOR: NITRITO DE SÓDIO, AROMATIZANTE NATURAL DE ESPECIARIAS, CORANTE: CARMIM DE COCHONILHA E ESPECIARIAS NÃO CONTÉM GLÚTEN. CONTÉM AROMATIZANTE. CONTÉM 15% DE ÁGUA. NÃO CONTER DERIVADOS DE SOJA. A ROTULAGEM DEVE CONTER NO MÍNIMO AS SEGUINTES INFORMAÇÕES: PESO, DATA DE VALIDADE, DATA DE PROCESSAMENTO, CARIMBO DE INSPEÇÃO (SIF, SIE OU SIM), PROCEDÊNCIA DA CARNE OU MARCA, LOTE E INFORMAÇÕES NUTRICIONAIS. APRESENTAR EM ANEXO A PROPOSTA DOCUMENTOS QUE COMPROVEM A INSPEÇÃO SANITÁRIA DOS PRODUTOS FORNECIDOS PELA INDÚSTRIA (FRIGORÍFICO). DATA DE VALIDADE MÍNIMO 6 MESES APÓS ENTREGA.</w:t>
            </w:r>
          </w:p>
        </w:tc>
      </w:tr>
      <w:tr w:rsidR="007A1280" w:rsidRPr="00FF016E" w14:paraId="6E18FAD5"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E705A6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48</w:t>
            </w:r>
          </w:p>
        </w:tc>
        <w:tc>
          <w:tcPr>
            <w:tcW w:w="960" w:type="dxa"/>
            <w:tcBorders>
              <w:top w:val="nil"/>
              <w:left w:val="nil"/>
              <w:bottom w:val="single" w:sz="4" w:space="0" w:color="auto"/>
              <w:right w:val="single" w:sz="4" w:space="0" w:color="auto"/>
            </w:tcBorders>
            <w:noWrap/>
            <w:vAlign w:val="center"/>
            <w:hideMark/>
          </w:tcPr>
          <w:p w14:paraId="6749DAD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175D62D1" w14:textId="15E3C46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900</w:t>
            </w:r>
          </w:p>
        </w:tc>
        <w:tc>
          <w:tcPr>
            <w:tcW w:w="6608" w:type="dxa"/>
            <w:tcBorders>
              <w:top w:val="nil"/>
              <w:left w:val="nil"/>
              <w:bottom w:val="single" w:sz="4" w:space="0" w:color="auto"/>
              <w:right w:val="single" w:sz="4" w:space="0" w:color="auto"/>
            </w:tcBorders>
            <w:vAlign w:val="center"/>
            <w:hideMark/>
          </w:tcPr>
          <w:p w14:paraId="74A4B74D"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MAÇÃ IN NATURA KG</w:t>
            </w:r>
          </w:p>
        </w:tc>
      </w:tr>
      <w:tr w:rsidR="007A1280" w:rsidRPr="00FF016E" w14:paraId="1EB5E226"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4F5BB2F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49</w:t>
            </w:r>
          </w:p>
        </w:tc>
        <w:tc>
          <w:tcPr>
            <w:tcW w:w="960" w:type="dxa"/>
            <w:tcBorders>
              <w:top w:val="nil"/>
              <w:left w:val="nil"/>
              <w:bottom w:val="single" w:sz="4" w:space="0" w:color="auto"/>
              <w:right w:val="single" w:sz="4" w:space="0" w:color="auto"/>
            </w:tcBorders>
            <w:noWrap/>
            <w:vAlign w:val="center"/>
            <w:hideMark/>
          </w:tcPr>
          <w:p w14:paraId="0BECA13E"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0FF28B43" w14:textId="342D6A2D"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1050</w:t>
            </w:r>
          </w:p>
        </w:tc>
        <w:tc>
          <w:tcPr>
            <w:tcW w:w="6608" w:type="dxa"/>
            <w:tcBorders>
              <w:top w:val="nil"/>
              <w:left w:val="nil"/>
              <w:bottom w:val="single" w:sz="4" w:space="0" w:color="auto"/>
              <w:right w:val="single" w:sz="4" w:space="0" w:color="auto"/>
            </w:tcBorders>
            <w:vAlign w:val="center"/>
            <w:hideMark/>
          </w:tcPr>
          <w:p w14:paraId="66D5449B"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MACARRAO ESPAGUETE 500G</w:t>
            </w:r>
          </w:p>
        </w:tc>
      </w:tr>
      <w:tr w:rsidR="007A1280" w:rsidRPr="00FF016E" w14:paraId="1D12D8B9"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42B19E9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50</w:t>
            </w:r>
          </w:p>
        </w:tc>
        <w:tc>
          <w:tcPr>
            <w:tcW w:w="960" w:type="dxa"/>
            <w:tcBorders>
              <w:top w:val="nil"/>
              <w:left w:val="nil"/>
              <w:bottom w:val="single" w:sz="4" w:space="0" w:color="auto"/>
              <w:right w:val="single" w:sz="4" w:space="0" w:color="auto"/>
            </w:tcBorders>
            <w:noWrap/>
            <w:vAlign w:val="center"/>
            <w:hideMark/>
          </w:tcPr>
          <w:p w14:paraId="331E48C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PC</w:t>
            </w:r>
          </w:p>
        </w:tc>
        <w:tc>
          <w:tcPr>
            <w:tcW w:w="1052" w:type="dxa"/>
            <w:tcBorders>
              <w:top w:val="nil"/>
              <w:left w:val="nil"/>
              <w:bottom w:val="single" w:sz="4" w:space="0" w:color="auto"/>
              <w:right w:val="single" w:sz="4" w:space="0" w:color="auto"/>
            </w:tcBorders>
            <w:noWrap/>
            <w:vAlign w:val="center"/>
            <w:hideMark/>
          </w:tcPr>
          <w:p w14:paraId="2BDA8AB4" w14:textId="6D144779"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950</w:t>
            </w:r>
          </w:p>
        </w:tc>
        <w:tc>
          <w:tcPr>
            <w:tcW w:w="6608" w:type="dxa"/>
            <w:tcBorders>
              <w:top w:val="nil"/>
              <w:left w:val="nil"/>
              <w:bottom w:val="single" w:sz="4" w:space="0" w:color="auto"/>
              <w:right w:val="single" w:sz="4" w:space="0" w:color="auto"/>
            </w:tcBorders>
            <w:vAlign w:val="center"/>
            <w:hideMark/>
          </w:tcPr>
          <w:p w14:paraId="7A07ECC2"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MACARRAO PARAFUSO 500G</w:t>
            </w:r>
          </w:p>
        </w:tc>
      </w:tr>
      <w:tr w:rsidR="007A1280" w:rsidRPr="00FF016E" w14:paraId="2BF8F0ED"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710E9A0"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51</w:t>
            </w:r>
          </w:p>
        </w:tc>
        <w:tc>
          <w:tcPr>
            <w:tcW w:w="960" w:type="dxa"/>
            <w:tcBorders>
              <w:top w:val="nil"/>
              <w:left w:val="nil"/>
              <w:bottom w:val="single" w:sz="4" w:space="0" w:color="auto"/>
              <w:right w:val="single" w:sz="4" w:space="0" w:color="auto"/>
            </w:tcBorders>
            <w:noWrap/>
            <w:vAlign w:val="center"/>
            <w:hideMark/>
          </w:tcPr>
          <w:p w14:paraId="5EDF96B6"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42A59A0F" w14:textId="2669C1D2"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750</w:t>
            </w:r>
          </w:p>
        </w:tc>
        <w:tc>
          <w:tcPr>
            <w:tcW w:w="6608" w:type="dxa"/>
            <w:tcBorders>
              <w:top w:val="nil"/>
              <w:left w:val="nil"/>
              <w:bottom w:val="single" w:sz="4" w:space="0" w:color="auto"/>
              <w:right w:val="single" w:sz="4" w:space="0" w:color="auto"/>
            </w:tcBorders>
            <w:vAlign w:val="center"/>
            <w:hideMark/>
          </w:tcPr>
          <w:p w14:paraId="66141866"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MACARRÃO TIPO AVEMARIA 500G</w:t>
            </w:r>
          </w:p>
        </w:tc>
      </w:tr>
      <w:tr w:rsidR="007A1280" w:rsidRPr="00FF016E" w14:paraId="65959D80"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083F6ED8"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52</w:t>
            </w:r>
          </w:p>
        </w:tc>
        <w:tc>
          <w:tcPr>
            <w:tcW w:w="960" w:type="dxa"/>
            <w:tcBorders>
              <w:top w:val="nil"/>
              <w:left w:val="nil"/>
              <w:bottom w:val="single" w:sz="4" w:space="0" w:color="auto"/>
              <w:right w:val="single" w:sz="4" w:space="0" w:color="auto"/>
            </w:tcBorders>
            <w:noWrap/>
            <w:vAlign w:val="center"/>
            <w:hideMark/>
          </w:tcPr>
          <w:p w14:paraId="048C178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0D6F85B1" w14:textId="48FFC09E"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350</w:t>
            </w:r>
          </w:p>
        </w:tc>
        <w:tc>
          <w:tcPr>
            <w:tcW w:w="6608" w:type="dxa"/>
            <w:tcBorders>
              <w:top w:val="nil"/>
              <w:left w:val="nil"/>
              <w:bottom w:val="single" w:sz="4" w:space="0" w:color="auto"/>
              <w:right w:val="single" w:sz="4" w:space="0" w:color="auto"/>
            </w:tcBorders>
            <w:vAlign w:val="center"/>
            <w:hideMark/>
          </w:tcPr>
          <w:p w14:paraId="0A687D25"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MAMÃO IN NATURA</w:t>
            </w:r>
          </w:p>
        </w:tc>
      </w:tr>
      <w:tr w:rsidR="007A1280" w:rsidRPr="00FF016E" w14:paraId="4D6CA991" w14:textId="77777777" w:rsidTr="007A1280">
        <w:trPr>
          <w:trHeight w:val="1715"/>
        </w:trPr>
        <w:tc>
          <w:tcPr>
            <w:tcW w:w="960" w:type="dxa"/>
            <w:tcBorders>
              <w:top w:val="nil"/>
              <w:left w:val="single" w:sz="4" w:space="0" w:color="auto"/>
              <w:bottom w:val="single" w:sz="4" w:space="0" w:color="auto"/>
              <w:right w:val="single" w:sz="4" w:space="0" w:color="auto"/>
            </w:tcBorders>
            <w:noWrap/>
            <w:vAlign w:val="center"/>
            <w:hideMark/>
          </w:tcPr>
          <w:p w14:paraId="37C8260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53</w:t>
            </w:r>
          </w:p>
        </w:tc>
        <w:tc>
          <w:tcPr>
            <w:tcW w:w="960" w:type="dxa"/>
            <w:tcBorders>
              <w:top w:val="nil"/>
              <w:left w:val="nil"/>
              <w:bottom w:val="single" w:sz="4" w:space="0" w:color="auto"/>
              <w:right w:val="single" w:sz="4" w:space="0" w:color="auto"/>
            </w:tcBorders>
            <w:noWrap/>
            <w:vAlign w:val="center"/>
            <w:hideMark/>
          </w:tcPr>
          <w:p w14:paraId="14676496"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5D8A8F01" w14:textId="46710FA2"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400</w:t>
            </w:r>
          </w:p>
        </w:tc>
        <w:tc>
          <w:tcPr>
            <w:tcW w:w="6608" w:type="dxa"/>
            <w:tcBorders>
              <w:top w:val="nil"/>
              <w:left w:val="nil"/>
              <w:bottom w:val="single" w:sz="4" w:space="0" w:color="auto"/>
              <w:right w:val="single" w:sz="4" w:space="0" w:color="auto"/>
            </w:tcBorders>
            <w:vAlign w:val="center"/>
            <w:hideMark/>
          </w:tcPr>
          <w:p w14:paraId="279D0244"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MANDIOCA MANSA - OS PRODUTOS DESCASCADOS E COM GRAU DE MATURAÇÃO INTERMEDIÁRIA CONGELADO 18 GRAUº. DEVERÁ APRESENTAR ODOR AGRADÁVEL, CONSISTÊNCIA FIRME, NÃO DEVERÁ APRESENTAR PERFURAÇÕES MACHUCADOS, COLORAÇÃO NÃO CARACTERÍSTICA. EMBALAGEM ÍNTEGRA, TIPO PACOTE DE POLIETILENO DE NO MÁXIMO 5,0 KG DE PESO </w:t>
            </w:r>
            <w:proofErr w:type="gramStart"/>
            <w:r w:rsidRPr="00FF016E">
              <w:rPr>
                <w:rFonts w:ascii="Arial" w:eastAsia="Times New Roman" w:hAnsi="Arial" w:cs="Arial"/>
                <w:color w:val="000000"/>
                <w:kern w:val="0"/>
                <w:lang w:eastAsia="pt-BR"/>
                <w14:ligatures w14:val="none"/>
              </w:rPr>
              <w:t>LIQUIDO</w:t>
            </w:r>
            <w:proofErr w:type="gramEnd"/>
            <w:r w:rsidRPr="00FF016E">
              <w:rPr>
                <w:rFonts w:ascii="Arial" w:eastAsia="Times New Roman" w:hAnsi="Arial" w:cs="Arial"/>
                <w:color w:val="000000"/>
                <w:kern w:val="0"/>
                <w:lang w:eastAsia="pt-BR"/>
                <w14:ligatures w14:val="none"/>
              </w:rPr>
              <w:t xml:space="preserve">. CONTENDO DATA DE VALIDADE ATÉ 3 MESES </w:t>
            </w:r>
            <w:proofErr w:type="gramStart"/>
            <w:r w:rsidRPr="00FF016E">
              <w:rPr>
                <w:rFonts w:ascii="Arial" w:eastAsia="Times New Roman" w:hAnsi="Arial" w:cs="Arial"/>
                <w:color w:val="000000"/>
                <w:kern w:val="0"/>
                <w:lang w:eastAsia="pt-BR"/>
                <w14:ligatures w14:val="none"/>
              </w:rPr>
              <w:t>APOS</w:t>
            </w:r>
            <w:proofErr w:type="gramEnd"/>
            <w:r w:rsidRPr="00FF016E">
              <w:rPr>
                <w:rFonts w:ascii="Arial" w:eastAsia="Times New Roman" w:hAnsi="Arial" w:cs="Arial"/>
                <w:color w:val="000000"/>
                <w:kern w:val="0"/>
                <w:lang w:eastAsia="pt-BR"/>
                <w14:ligatures w14:val="none"/>
              </w:rPr>
              <w:t xml:space="preserve"> A ENTREGA.</w:t>
            </w:r>
          </w:p>
        </w:tc>
      </w:tr>
      <w:tr w:rsidR="007A1280" w:rsidRPr="00FF016E" w14:paraId="7D0FE75E" w14:textId="77777777" w:rsidTr="007A1280">
        <w:trPr>
          <w:trHeight w:val="3168"/>
        </w:trPr>
        <w:tc>
          <w:tcPr>
            <w:tcW w:w="960" w:type="dxa"/>
            <w:tcBorders>
              <w:top w:val="nil"/>
              <w:left w:val="single" w:sz="4" w:space="0" w:color="auto"/>
              <w:bottom w:val="single" w:sz="4" w:space="0" w:color="auto"/>
              <w:right w:val="single" w:sz="4" w:space="0" w:color="auto"/>
            </w:tcBorders>
            <w:noWrap/>
            <w:vAlign w:val="center"/>
            <w:hideMark/>
          </w:tcPr>
          <w:p w14:paraId="5CB208B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54</w:t>
            </w:r>
          </w:p>
        </w:tc>
        <w:tc>
          <w:tcPr>
            <w:tcW w:w="960" w:type="dxa"/>
            <w:tcBorders>
              <w:top w:val="nil"/>
              <w:left w:val="nil"/>
              <w:bottom w:val="single" w:sz="4" w:space="0" w:color="auto"/>
              <w:right w:val="single" w:sz="4" w:space="0" w:color="auto"/>
            </w:tcBorders>
            <w:noWrap/>
            <w:vAlign w:val="center"/>
            <w:hideMark/>
          </w:tcPr>
          <w:p w14:paraId="3505945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3219E152" w14:textId="7083F2C2"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20</w:t>
            </w:r>
          </w:p>
        </w:tc>
        <w:tc>
          <w:tcPr>
            <w:tcW w:w="6608" w:type="dxa"/>
            <w:tcBorders>
              <w:top w:val="nil"/>
              <w:left w:val="nil"/>
              <w:bottom w:val="single" w:sz="4" w:space="0" w:color="auto"/>
              <w:right w:val="single" w:sz="4" w:space="0" w:color="auto"/>
            </w:tcBorders>
            <w:vAlign w:val="center"/>
            <w:hideMark/>
          </w:tcPr>
          <w:p w14:paraId="25E5D457"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MARGARINA COM SAL LIGHT ZERO LACTOSE: Com textura cremosa e um sabor suave e saborosa, essa margarina foi especialmente desenvolvida para atender às necessidades de pessoas que possuem restrições à lactose. Com uma embalagem intacta contendo 250g. Gordura vegetal, água, sal, emulsificante, acidulante, conservador, corante natural e aromatizante. Informações nutricionais por porção de 10g: Valor energético 72kcal, carboidratos gorduras totais 8g, gorduras saturadas 2,2g, gorduras trans 0g, fibra alimentar, sódio 100mg. Entrega do produto dentro da data de validade até 6 meses para vencimento após a entrega.</w:t>
            </w:r>
          </w:p>
        </w:tc>
      </w:tr>
      <w:tr w:rsidR="007A1280" w:rsidRPr="00FF016E" w14:paraId="4F6EFED7" w14:textId="77777777" w:rsidTr="007A1280">
        <w:trPr>
          <w:trHeight w:val="3456"/>
        </w:trPr>
        <w:tc>
          <w:tcPr>
            <w:tcW w:w="960" w:type="dxa"/>
            <w:tcBorders>
              <w:top w:val="nil"/>
              <w:left w:val="single" w:sz="4" w:space="0" w:color="auto"/>
              <w:bottom w:val="single" w:sz="4" w:space="0" w:color="auto"/>
              <w:right w:val="single" w:sz="4" w:space="0" w:color="auto"/>
            </w:tcBorders>
            <w:noWrap/>
            <w:vAlign w:val="center"/>
            <w:hideMark/>
          </w:tcPr>
          <w:p w14:paraId="662BF23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lastRenderedPageBreak/>
              <w:t>55</w:t>
            </w:r>
          </w:p>
        </w:tc>
        <w:tc>
          <w:tcPr>
            <w:tcW w:w="960" w:type="dxa"/>
            <w:tcBorders>
              <w:top w:val="nil"/>
              <w:left w:val="nil"/>
              <w:bottom w:val="single" w:sz="4" w:space="0" w:color="auto"/>
              <w:right w:val="single" w:sz="4" w:space="0" w:color="auto"/>
            </w:tcBorders>
            <w:noWrap/>
            <w:vAlign w:val="center"/>
            <w:hideMark/>
          </w:tcPr>
          <w:p w14:paraId="3EF8059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4BFA607F" w14:textId="041156FC"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350</w:t>
            </w:r>
          </w:p>
        </w:tc>
        <w:tc>
          <w:tcPr>
            <w:tcW w:w="6608" w:type="dxa"/>
            <w:tcBorders>
              <w:top w:val="nil"/>
              <w:left w:val="nil"/>
              <w:bottom w:val="single" w:sz="4" w:space="0" w:color="auto"/>
              <w:right w:val="single" w:sz="4" w:space="0" w:color="auto"/>
            </w:tcBorders>
            <w:vAlign w:val="center"/>
            <w:hideMark/>
          </w:tcPr>
          <w:p w14:paraId="5F54B34A"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MARGARINA CREMOSA COM SAL. EMBALAGEM ÍNTEGRA DE 1,0 KG DE PESO </w:t>
            </w:r>
            <w:proofErr w:type="gramStart"/>
            <w:r w:rsidRPr="00FF016E">
              <w:rPr>
                <w:rFonts w:ascii="Arial" w:eastAsia="Times New Roman" w:hAnsi="Arial" w:cs="Arial"/>
                <w:color w:val="000000"/>
                <w:kern w:val="0"/>
                <w:lang w:eastAsia="pt-BR"/>
                <w14:ligatures w14:val="none"/>
              </w:rPr>
              <w:t>LIQUIDO</w:t>
            </w:r>
            <w:proofErr w:type="gramEnd"/>
            <w:r w:rsidRPr="00FF016E">
              <w:rPr>
                <w:rFonts w:ascii="Arial" w:eastAsia="Times New Roman" w:hAnsi="Arial" w:cs="Arial"/>
                <w:color w:val="000000"/>
                <w:kern w:val="0"/>
                <w:lang w:eastAsia="pt-BR"/>
                <w14:ligatures w14:val="none"/>
              </w:rPr>
              <w:t>. A EMBALAGEM DEVERÁ CONTER EXTERNAMENTE OS DADOS DE IDENTIFICAÇÃO E PROCEDÊNCIA, INFORMAÇÃO NUTRICIONAL COMO  77% DE LIPIDIOS, GORDURA TOTAIS 14% GORDURAS SATURADAS 10</w:t>
            </w:r>
            <w:proofErr w:type="gramStart"/>
            <w:r w:rsidRPr="00FF016E">
              <w:rPr>
                <w:rFonts w:ascii="Arial" w:eastAsia="Times New Roman" w:hAnsi="Arial" w:cs="Arial"/>
                <w:color w:val="000000"/>
                <w:kern w:val="0"/>
                <w:lang w:eastAsia="pt-BR"/>
                <w14:ligatures w14:val="none"/>
              </w:rPr>
              <w:t>%  NÚMERO</w:t>
            </w:r>
            <w:proofErr w:type="gramEnd"/>
            <w:r w:rsidRPr="00FF016E">
              <w:rPr>
                <w:rFonts w:ascii="Arial" w:eastAsia="Times New Roman" w:hAnsi="Arial" w:cs="Arial"/>
                <w:color w:val="000000"/>
                <w:kern w:val="0"/>
                <w:lang w:eastAsia="pt-BR"/>
                <w14:ligatures w14:val="none"/>
              </w:rPr>
              <w:t xml:space="preserve"> DO LOTE, DATA DE VALIDADE, QUANTIDADE DO PRODUTO. O PRODUTO DEVERÁ APRESENTAR VALIDADE MÍNIMA DE 03 (TRÊS) MESES A PARTIR DA DATA DE ENTREGA NA UNIDADE REQUISITANTE. REPOSIÇÃO DO PRODUTO: NO CASO DE ALTERAÇÃO </w:t>
            </w:r>
            <w:proofErr w:type="gramStart"/>
            <w:r w:rsidRPr="00FF016E">
              <w:rPr>
                <w:rFonts w:ascii="Arial" w:eastAsia="Times New Roman" w:hAnsi="Arial" w:cs="Arial"/>
                <w:color w:val="000000"/>
                <w:kern w:val="0"/>
                <w:lang w:eastAsia="pt-BR"/>
                <w14:ligatures w14:val="none"/>
              </w:rPr>
              <w:t>DO MESMO</w:t>
            </w:r>
            <w:proofErr w:type="gramEnd"/>
            <w:r w:rsidRPr="00FF016E">
              <w:rPr>
                <w:rFonts w:ascii="Arial" w:eastAsia="Times New Roman" w:hAnsi="Arial" w:cs="Arial"/>
                <w:color w:val="000000"/>
                <w:kern w:val="0"/>
                <w:lang w:eastAsia="pt-BR"/>
                <w14:ligatures w14:val="none"/>
              </w:rPr>
              <w:t xml:space="preserve"> "ANTES DO VENCIMENTO DO PRAZO DE VALIDADE E EMBALAGENS DANIFICADAS.</w:t>
            </w:r>
          </w:p>
        </w:tc>
      </w:tr>
      <w:tr w:rsidR="007A1280" w:rsidRPr="00FF016E" w14:paraId="1BB6DB42"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033599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56</w:t>
            </w:r>
          </w:p>
        </w:tc>
        <w:tc>
          <w:tcPr>
            <w:tcW w:w="960" w:type="dxa"/>
            <w:tcBorders>
              <w:top w:val="nil"/>
              <w:left w:val="nil"/>
              <w:bottom w:val="single" w:sz="4" w:space="0" w:color="auto"/>
              <w:right w:val="single" w:sz="4" w:space="0" w:color="auto"/>
            </w:tcBorders>
            <w:noWrap/>
            <w:vAlign w:val="center"/>
            <w:hideMark/>
          </w:tcPr>
          <w:p w14:paraId="7D00EDBD"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27AD5D7A" w14:textId="20BA694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3336</w:t>
            </w:r>
          </w:p>
        </w:tc>
        <w:tc>
          <w:tcPr>
            <w:tcW w:w="6608" w:type="dxa"/>
            <w:tcBorders>
              <w:top w:val="nil"/>
              <w:left w:val="nil"/>
              <w:bottom w:val="single" w:sz="4" w:space="0" w:color="auto"/>
              <w:right w:val="single" w:sz="4" w:space="0" w:color="auto"/>
            </w:tcBorders>
            <w:vAlign w:val="center"/>
            <w:hideMark/>
          </w:tcPr>
          <w:p w14:paraId="40E7E7DD"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MELANCIA IN NATURA</w:t>
            </w:r>
          </w:p>
        </w:tc>
      </w:tr>
      <w:tr w:rsidR="007A1280" w:rsidRPr="00FF016E" w14:paraId="22492853"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10641E0"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57</w:t>
            </w:r>
          </w:p>
        </w:tc>
        <w:tc>
          <w:tcPr>
            <w:tcW w:w="960" w:type="dxa"/>
            <w:tcBorders>
              <w:top w:val="nil"/>
              <w:left w:val="nil"/>
              <w:bottom w:val="single" w:sz="4" w:space="0" w:color="auto"/>
              <w:right w:val="single" w:sz="4" w:space="0" w:color="auto"/>
            </w:tcBorders>
            <w:noWrap/>
            <w:vAlign w:val="center"/>
            <w:hideMark/>
          </w:tcPr>
          <w:p w14:paraId="781A127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1B43C5F0" w14:textId="15FDAAF8"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400</w:t>
            </w:r>
          </w:p>
        </w:tc>
        <w:tc>
          <w:tcPr>
            <w:tcW w:w="6608" w:type="dxa"/>
            <w:tcBorders>
              <w:top w:val="nil"/>
              <w:left w:val="nil"/>
              <w:bottom w:val="single" w:sz="4" w:space="0" w:color="auto"/>
              <w:right w:val="single" w:sz="4" w:space="0" w:color="auto"/>
            </w:tcBorders>
            <w:vAlign w:val="center"/>
            <w:hideMark/>
          </w:tcPr>
          <w:p w14:paraId="120D4628"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MELÃO IN NATURA</w:t>
            </w:r>
          </w:p>
        </w:tc>
      </w:tr>
      <w:tr w:rsidR="007A1280" w:rsidRPr="00FF016E" w14:paraId="7645F157"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B9CD00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58</w:t>
            </w:r>
          </w:p>
        </w:tc>
        <w:tc>
          <w:tcPr>
            <w:tcW w:w="960" w:type="dxa"/>
            <w:tcBorders>
              <w:top w:val="nil"/>
              <w:left w:val="nil"/>
              <w:bottom w:val="single" w:sz="4" w:space="0" w:color="auto"/>
              <w:right w:val="single" w:sz="4" w:space="0" w:color="auto"/>
            </w:tcBorders>
            <w:noWrap/>
            <w:vAlign w:val="center"/>
            <w:hideMark/>
          </w:tcPr>
          <w:p w14:paraId="79E6124E"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0A593226" w14:textId="4566C271"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200</w:t>
            </w:r>
          </w:p>
        </w:tc>
        <w:tc>
          <w:tcPr>
            <w:tcW w:w="6608" w:type="dxa"/>
            <w:tcBorders>
              <w:top w:val="nil"/>
              <w:left w:val="nil"/>
              <w:bottom w:val="single" w:sz="4" w:space="0" w:color="auto"/>
              <w:right w:val="single" w:sz="4" w:space="0" w:color="auto"/>
            </w:tcBorders>
            <w:vAlign w:val="center"/>
            <w:hideMark/>
          </w:tcPr>
          <w:p w14:paraId="1AE5A05E"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MILHO PARA CANJICA AMARELO 500 GR</w:t>
            </w:r>
          </w:p>
        </w:tc>
      </w:tr>
      <w:tr w:rsidR="007A1280" w:rsidRPr="00FF016E" w14:paraId="311E6396"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448837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59</w:t>
            </w:r>
          </w:p>
        </w:tc>
        <w:tc>
          <w:tcPr>
            <w:tcW w:w="960" w:type="dxa"/>
            <w:tcBorders>
              <w:top w:val="nil"/>
              <w:left w:val="nil"/>
              <w:bottom w:val="single" w:sz="4" w:space="0" w:color="auto"/>
              <w:right w:val="single" w:sz="4" w:space="0" w:color="auto"/>
            </w:tcBorders>
            <w:noWrap/>
            <w:vAlign w:val="center"/>
            <w:hideMark/>
          </w:tcPr>
          <w:p w14:paraId="1CE8B65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26A6F08F" w14:textId="797F17A9"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150</w:t>
            </w:r>
          </w:p>
        </w:tc>
        <w:tc>
          <w:tcPr>
            <w:tcW w:w="6608" w:type="dxa"/>
            <w:tcBorders>
              <w:top w:val="nil"/>
              <w:left w:val="nil"/>
              <w:bottom w:val="single" w:sz="4" w:space="0" w:color="auto"/>
              <w:right w:val="single" w:sz="4" w:space="0" w:color="auto"/>
            </w:tcBorders>
            <w:vAlign w:val="center"/>
            <w:hideMark/>
          </w:tcPr>
          <w:p w14:paraId="6D675B17"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MILHO PARA PIPOCA 500g</w:t>
            </w:r>
          </w:p>
        </w:tc>
      </w:tr>
      <w:tr w:rsidR="007A1280" w:rsidRPr="00FF016E" w14:paraId="5F560AF7"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75DF506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60</w:t>
            </w:r>
          </w:p>
        </w:tc>
        <w:tc>
          <w:tcPr>
            <w:tcW w:w="960" w:type="dxa"/>
            <w:tcBorders>
              <w:top w:val="nil"/>
              <w:left w:val="nil"/>
              <w:bottom w:val="single" w:sz="4" w:space="0" w:color="auto"/>
              <w:right w:val="single" w:sz="4" w:space="0" w:color="auto"/>
            </w:tcBorders>
            <w:noWrap/>
            <w:vAlign w:val="center"/>
            <w:hideMark/>
          </w:tcPr>
          <w:p w14:paraId="131D44C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64E39453" w14:textId="09E3D83B"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300</w:t>
            </w:r>
          </w:p>
        </w:tc>
        <w:tc>
          <w:tcPr>
            <w:tcW w:w="6608" w:type="dxa"/>
            <w:tcBorders>
              <w:top w:val="nil"/>
              <w:left w:val="nil"/>
              <w:bottom w:val="single" w:sz="4" w:space="0" w:color="auto"/>
              <w:right w:val="single" w:sz="4" w:space="0" w:color="auto"/>
            </w:tcBorders>
            <w:vAlign w:val="center"/>
            <w:hideMark/>
          </w:tcPr>
          <w:p w14:paraId="09BE29CB"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MILHO VERDE EM CONSERVA 280g</w:t>
            </w:r>
          </w:p>
        </w:tc>
      </w:tr>
      <w:tr w:rsidR="007A1280" w:rsidRPr="00FF016E" w14:paraId="1A3BB7A7"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02EF84BE"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61</w:t>
            </w:r>
          </w:p>
        </w:tc>
        <w:tc>
          <w:tcPr>
            <w:tcW w:w="960" w:type="dxa"/>
            <w:tcBorders>
              <w:top w:val="nil"/>
              <w:left w:val="nil"/>
              <w:bottom w:val="single" w:sz="4" w:space="0" w:color="auto"/>
              <w:right w:val="single" w:sz="4" w:space="0" w:color="auto"/>
            </w:tcBorders>
            <w:noWrap/>
            <w:vAlign w:val="center"/>
            <w:hideMark/>
          </w:tcPr>
          <w:p w14:paraId="39C42CC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35F70AF7" w14:textId="497EF7ED"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1350</w:t>
            </w:r>
          </w:p>
        </w:tc>
        <w:tc>
          <w:tcPr>
            <w:tcW w:w="6608" w:type="dxa"/>
            <w:tcBorders>
              <w:top w:val="nil"/>
              <w:left w:val="nil"/>
              <w:bottom w:val="single" w:sz="4" w:space="0" w:color="auto"/>
              <w:right w:val="single" w:sz="4" w:space="0" w:color="auto"/>
            </w:tcBorders>
            <w:vAlign w:val="center"/>
            <w:hideMark/>
          </w:tcPr>
          <w:p w14:paraId="616C7E72"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OLEO DE SOJA </w:t>
            </w:r>
          </w:p>
        </w:tc>
      </w:tr>
      <w:tr w:rsidR="007A1280" w:rsidRPr="00FF016E" w14:paraId="41C8A343"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00014C2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62</w:t>
            </w:r>
          </w:p>
        </w:tc>
        <w:tc>
          <w:tcPr>
            <w:tcW w:w="960" w:type="dxa"/>
            <w:tcBorders>
              <w:top w:val="nil"/>
              <w:left w:val="nil"/>
              <w:bottom w:val="single" w:sz="4" w:space="0" w:color="auto"/>
              <w:right w:val="single" w:sz="4" w:space="0" w:color="auto"/>
            </w:tcBorders>
            <w:noWrap/>
            <w:vAlign w:val="center"/>
            <w:hideMark/>
          </w:tcPr>
          <w:p w14:paraId="4CD3166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590F945C" w14:textId="6222F1CD"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w:t>
            </w:r>
          </w:p>
        </w:tc>
        <w:tc>
          <w:tcPr>
            <w:tcW w:w="6608" w:type="dxa"/>
            <w:tcBorders>
              <w:top w:val="nil"/>
              <w:left w:val="nil"/>
              <w:bottom w:val="single" w:sz="4" w:space="0" w:color="auto"/>
              <w:right w:val="single" w:sz="4" w:space="0" w:color="auto"/>
            </w:tcBorders>
            <w:vAlign w:val="center"/>
            <w:hideMark/>
          </w:tcPr>
          <w:p w14:paraId="45BB696F"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OREGANO DESIDRATADO 25G - UN</w:t>
            </w:r>
          </w:p>
        </w:tc>
      </w:tr>
      <w:tr w:rsidR="007A1280" w:rsidRPr="00FF016E" w14:paraId="3A2F5245"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492C164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63</w:t>
            </w:r>
          </w:p>
        </w:tc>
        <w:tc>
          <w:tcPr>
            <w:tcW w:w="960" w:type="dxa"/>
            <w:tcBorders>
              <w:top w:val="nil"/>
              <w:left w:val="nil"/>
              <w:bottom w:val="single" w:sz="4" w:space="0" w:color="auto"/>
              <w:right w:val="single" w:sz="4" w:space="0" w:color="auto"/>
            </w:tcBorders>
            <w:noWrap/>
            <w:vAlign w:val="center"/>
            <w:hideMark/>
          </w:tcPr>
          <w:p w14:paraId="3B60ADC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DZ</w:t>
            </w:r>
          </w:p>
        </w:tc>
        <w:tc>
          <w:tcPr>
            <w:tcW w:w="1052" w:type="dxa"/>
            <w:tcBorders>
              <w:top w:val="nil"/>
              <w:left w:val="nil"/>
              <w:bottom w:val="single" w:sz="4" w:space="0" w:color="auto"/>
              <w:right w:val="single" w:sz="4" w:space="0" w:color="auto"/>
            </w:tcBorders>
            <w:noWrap/>
            <w:vAlign w:val="center"/>
            <w:hideMark/>
          </w:tcPr>
          <w:p w14:paraId="06F7F71A" w14:textId="1A4E2DBA"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480</w:t>
            </w:r>
          </w:p>
        </w:tc>
        <w:tc>
          <w:tcPr>
            <w:tcW w:w="6608" w:type="dxa"/>
            <w:tcBorders>
              <w:top w:val="nil"/>
              <w:left w:val="nil"/>
              <w:bottom w:val="single" w:sz="4" w:space="0" w:color="auto"/>
              <w:right w:val="single" w:sz="4" w:space="0" w:color="auto"/>
            </w:tcBorders>
            <w:vAlign w:val="center"/>
            <w:hideMark/>
          </w:tcPr>
          <w:p w14:paraId="71CF5651"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OVOS BRANCO DE GALINHA 12X1</w:t>
            </w:r>
          </w:p>
        </w:tc>
      </w:tr>
      <w:tr w:rsidR="007A1280" w:rsidRPr="00FF016E" w14:paraId="56B7ADF9" w14:textId="77777777" w:rsidTr="007A1280">
        <w:trPr>
          <w:trHeight w:val="576"/>
        </w:trPr>
        <w:tc>
          <w:tcPr>
            <w:tcW w:w="960" w:type="dxa"/>
            <w:tcBorders>
              <w:top w:val="nil"/>
              <w:left w:val="single" w:sz="4" w:space="0" w:color="auto"/>
              <w:bottom w:val="single" w:sz="4" w:space="0" w:color="auto"/>
              <w:right w:val="single" w:sz="4" w:space="0" w:color="auto"/>
            </w:tcBorders>
            <w:noWrap/>
            <w:vAlign w:val="center"/>
            <w:hideMark/>
          </w:tcPr>
          <w:p w14:paraId="4473E9D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64</w:t>
            </w:r>
          </w:p>
        </w:tc>
        <w:tc>
          <w:tcPr>
            <w:tcW w:w="960" w:type="dxa"/>
            <w:tcBorders>
              <w:top w:val="nil"/>
              <w:left w:val="nil"/>
              <w:bottom w:val="single" w:sz="4" w:space="0" w:color="auto"/>
              <w:right w:val="single" w:sz="4" w:space="0" w:color="auto"/>
            </w:tcBorders>
            <w:noWrap/>
            <w:vAlign w:val="center"/>
            <w:hideMark/>
          </w:tcPr>
          <w:p w14:paraId="2DDE057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398385F6" w14:textId="7403EE51"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980</w:t>
            </w:r>
          </w:p>
        </w:tc>
        <w:tc>
          <w:tcPr>
            <w:tcW w:w="6608" w:type="dxa"/>
            <w:tcBorders>
              <w:top w:val="nil"/>
              <w:left w:val="nil"/>
              <w:bottom w:val="single" w:sz="4" w:space="0" w:color="auto"/>
              <w:right w:val="single" w:sz="4" w:space="0" w:color="auto"/>
            </w:tcBorders>
            <w:vAlign w:val="center"/>
            <w:hideMark/>
          </w:tcPr>
          <w:p w14:paraId="05B6F3E8"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PÃO DE FORMA DE LEITE - PESANDO EM MÉDIA 420G A FATIA</w:t>
            </w:r>
          </w:p>
        </w:tc>
      </w:tr>
      <w:tr w:rsidR="007A1280" w:rsidRPr="00FF016E" w14:paraId="25EF7B91"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F9A071E"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65</w:t>
            </w:r>
          </w:p>
        </w:tc>
        <w:tc>
          <w:tcPr>
            <w:tcW w:w="960" w:type="dxa"/>
            <w:tcBorders>
              <w:top w:val="nil"/>
              <w:left w:val="nil"/>
              <w:bottom w:val="single" w:sz="4" w:space="0" w:color="auto"/>
              <w:right w:val="single" w:sz="4" w:space="0" w:color="auto"/>
            </w:tcBorders>
            <w:noWrap/>
            <w:vAlign w:val="center"/>
            <w:hideMark/>
          </w:tcPr>
          <w:p w14:paraId="330FE5B0"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03EB57F9" w14:textId="3C6D1C72"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600</w:t>
            </w:r>
          </w:p>
        </w:tc>
        <w:tc>
          <w:tcPr>
            <w:tcW w:w="6608" w:type="dxa"/>
            <w:tcBorders>
              <w:top w:val="nil"/>
              <w:left w:val="nil"/>
              <w:bottom w:val="single" w:sz="4" w:space="0" w:color="auto"/>
              <w:right w:val="single" w:sz="4" w:space="0" w:color="auto"/>
            </w:tcBorders>
            <w:vAlign w:val="center"/>
            <w:hideMark/>
          </w:tcPr>
          <w:p w14:paraId="769AA66C"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PÃO FRANCES KG</w:t>
            </w:r>
          </w:p>
        </w:tc>
      </w:tr>
      <w:tr w:rsidR="007A1280" w:rsidRPr="00FF016E" w14:paraId="66262F6B"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F6426BD"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66</w:t>
            </w:r>
          </w:p>
        </w:tc>
        <w:tc>
          <w:tcPr>
            <w:tcW w:w="960" w:type="dxa"/>
            <w:tcBorders>
              <w:top w:val="nil"/>
              <w:left w:val="nil"/>
              <w:bottom w:val="single" w:sz="4" w:space="0" w:color="auto"/>
              <w:right w:val="single" w:sz="4" w:space="0" w:color="auto"/>
            </w:tcBorders>
            <w:noWrap/>
            <w:vAlign w:val="center"/>
            <w:hideMark/>
          </w:tcPr>
          <w:p w14:paraId="702F224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5B432DA6" w14:textId="488E0C62"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1502</w:t>
            </w:r>
          </w:p>
        </w:tc>
        <w:tc>
          <w:tcPr>
            <w:tcW w:w="6608" w:type="dxa"/>
            <w:tcBorders>
              <w:top w:val="nil"/>
              <w:left w:val="nil"/>
              <w:bottom w:val="single" w:sz="4" w:space="0" w:color="auto"/>
              <w:right w:val="single" w:sz="4" w:space="0" w:color="auto"/>
            </w:tcBorders>
            <w:vAlign w:val="center"/>
            <w:hideMark/>
          </w:tcPr>
          <w:p w14:paraId="3B3B1F22"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PEITO DE FRANGO SEM OSSO - KG</w:t>
            </w:r>
          </w:p>
        </w:tc>
      </w:tr>
      <w:tr w:rsidR="007A1280" w:rsidRPr="00FF016E" w14:paraId="4F570F92" w14:textId="77777777" w:rsidTr="007A1280">
        <w:trPr>
          <w:trHeight w:val="3456"/>
        </w:trPr>
        <w:tc>
          <w:tcPr>
            <w:tcW w:w="960" w:type="dxa"/>
            <w:tcBorders>
              <w:top w:val="nil"/>
              <w:left w:val="single" w:sz="4" w:space="0" w:color="auto"/>
              <w:bottom w:val="single" w:sz="4" w:space="0" w:color="auto"/>
              <w:right w:val="single" w:sz="4" w:space="0" w:color="auto"/>
            </w:tcBorders>
            <w:noWrap/>
            <w:vAlign w:val="center"/>
            <w:hideMark/>
          </w:tcPr>
          <w:p w14:paraId="61F6146E"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67</w:t>
            </w:r>
          </w:p>
        </w:tc>
        <w:tc>
          <w:tcPr>
            <w:tcW w:w="960" w:type="dxa"/>
            <w:tcBorders>
              <w:top w:val="nil"/>
              <w:left w:val="nil"/>
              <w:bottom w:val="single" w:sz="4" w:space="0" w:color="auto"/>
              <w:right w:val="single" w:sz="4" w:space="0" w:color="auto"/>
            </w:tcBorders>
            <w:noWrap/>
            <w:vAlign w:val="center"/>
            <w:hideMark/>
          </w:tcPr>
          <w:p w14:paraId="387AA3C4"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53E96DF1" w14:textId="531A65C4"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100</w:t>
            </w:r>
          </w:p>
        </w:tc>
        <w:tc>
          <w:tcPr>
            <w:tcW w:w="6608" w:type="dxa"/>
            <w:tcBorders>
              <w:top w:val="nil"/>
              <w:left w:val="nil"/>
              <w:bottom w:val="single" w:sz="4" w:space="0" w:color="auto"/>
              <w:right w:val="single" w:sz="4" w:space="0" w:color="auto"/>
            </w:tcBorders>
            <w:vAlign w:val="center"/>
            <w:hideMark/>
          </w:tcPr>
          <w:p w14:paraId="3D2BAB4A"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PERA WILLIAMS/BARTLETT IN NATURA CONSISTÊNCIA MACIA, DOCE E SUCULENTA QUANDO MADURA CARACTERÍSTICAS GERAIS: SEREM SUFICIENTEMENTE DESENVOLVIDAS, COM O TAMANHO, AROMA, SABOR E COR PRÓPRIOS DA ESPÉCIE NÃO ESTAREM DANIFICADAS, POR QUAISQUER LESÕES DE ORIGEM FÍSICA OU MECÂNICA QUE AFETAM A SUA APARÊNCIA, ESTAREM LIVRES DE ENFERMIDADES ESTAREM ISENTAS DE UMIDADE EXTERNA ANORMAL, ODOR E SABOR ESTRANHO, NÃO APRESENTAREM RACHADURAS OU CORTES NA CASCA. A POLPA DEVERÁ ESTAR INTACTA E LIMPA, FIRMES E COM BRILHO.</w:t>
            </w:r>
          </w:p>
        </w:tc>
      </w:tr>
      <w:tr w:rsidR="007A1280" w:rsidRPr="00FF016E" w14:paraId="5872D976"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9FD3E23"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68</w:t>
            </w:r>
          </w:p>
        </w:tc>
        <w:tc>
          <w:tcPr>
            <w:tcW w:w="960" w:type="dxa"/>
            <w:tcBorders>
              <w:top w:val="nil"/>
              <w:left w:val="nil"/>
              <w:bottom w:val="single" w:sz="4" w:space="0" w:color="auto"/>
              <w:right w:val="single" w:sz="4" w:space="0" w:color="auto"/>
            </w:tcBorders>
            <w:noWrap/>
            <w:vAlign w:val="center"/>
            <w:hideMark/>
          </w:tcPr>
          <w:p w14:paraId="6345A658"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020B71D0" w14:textId="58D16F61"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300</w:t>
            </w:r>
          </w:p>
        </w:tc>
        <w:tc>
          <w:tcPr>
            <w:tcW w:w="6608" w:type="dxa"/>
            <w:tcBorders>
              <w:top w:val="nil"/>
              <w:left w:val="nil"/>
              <w:bottom w:val="single" w:sz="4" w:space="0" w:color="auto"/>
              <w:right w:val="single" w:sz="4" w:space="0" w:color="auto"/>
            </w:tcBorders>
            <w:vAlign w:val="center"/>
            <w:hideMark/>
          </w:tcPr>
          <w:p w14:paraId="0C19E500"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POLPA DE FRUTA KG SABOR ACEROLA - KG</w:t>
            </w:r>
          </w:p>
        </w:tc>
      </w:tr>
      <w:tr w:rsidR="007A1280" w:rsidRPr="00FF016E" w14:paraId="728833FC"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490D77F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69</w:t>
            </w:r>
          </w:p>
        </w:tc>
        <w:tc>
          <w:tcPr>
            <w:tcW w:w="960" w:type="dxa"/>
            <w:tcBorders>
              <w:top w:val="nil"/>
              <w:left w:val="nil"/>
              <w:bottom w:val="single" w:sz="4" w:space="0" w:color="auto"/>
              <w:right w:val="single" w:sz="4" w:space="0" w:color="auto"/>
            </w:tcBorders>
            <w:noWrap/>
            <w:vAlign w:val="center"/>
            <w:hideMark/>
          </w:tcPr>
          <w:p w14:paraId="24C15106"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274E0F6D" w14:textId="304BD81F"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201</w:t>
            </w:r>
          </w:p>
        </w:tc>
        <w:tc>
          <w:tcPr>
            <w:tcW w:w="6608" w:type="dxa"/>
            <w:tcBorders>
              <w:top w:val="nil"/>
              <w:left w:val="nil"/>
              <w:bottom w:val="single" w:sz="4" w:space="0" w:color="auto"/>
              <w:right w:val="single" w:sz="4" w:space="0" w:color="auto"/>
            </w:tcBorders>
            <w:vAlign w:val="center"/>
            <w:hideMark/>
          </w:tcPr>
          <w:p w14:paraId="78B27D92"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POLPA DE MARACUJÁ CONGELADA KG</w:t>
            </w:r>
          </w:p>
        </w:tc>
      </w:tr>
      <w:tr w:rsidR="007A1280" w:rsidRPr="00FF016E" w14:paraId="30630206"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6E3F44C1"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70</w:t>
            </w:r>
          </w:p>
        </w:tc>
        <w:tc>
          <w:tcPr>
            <w:tcW w:w="960" w:type="dxa"/>
            <w:tcBorders>
              <w:top w:val="nil"/>
              <w:left w:val="nil"/>
              <w:bottom w:val="single" w:sz="4" w:space="0" w:color="auto"/>
              <w:right w:val="single" w:sz="4" w:space="0" w:color="auto"/>
            </w:tcBorders>
            <w:noWrap/>
            <w:vAlign w:val="center"/>
            <w:hideMark/>
          </w:tcPr>
          <w:p w14:paraId="0C3D83D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2EF7C651" w14:textId="19170B78"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700</w:t>
            </w:r>
          </w:p>
        </w:tc>
        <w:tc>
          <w:tcPr>
            <w:tcW w:w="6608" w:type="dxa"/>
            <w:tcBorders>
              <w:top w:val="nil"/>
              <w:left w:val="nil"/>
              <w:bottom w:val="single" w:sz="4" w:space="0" w:color="auto"/>
              <w:right w:val="single" w:sz="4" w:space="0" w:color="auto"/>
            </w:tcBorders>
            <w:vAlign w:val="center"/>
            <w:hideMark/>
          </w:tcPr>
          <w:p w14:paraId="727FEAE3"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POLVILHO DOCE 1KG</w:t>
            </w:r>
          </w:p>
        </w:tc>
      </w:tr>
      <w:tr w:rsidR="007A1280" w:rsidRPr="00FF016E" w14:paraId="5305587B" w14:textId="77777777" w:rsidTr="007A1280">
        <w:trPr>
          <w:trHeight w:val="1152"/>
        </w:trPr>
        <w:tc>
          <w:tcPr>
            <w:tcW w:w="960" w:type="dxa"/>
            <w:tcBorders>
              <w:top w:val="nil"/>
              <w:left w:val="single" w:sz="4" w:space="0" w:color="auto"/>
              <w:bottom w:val="single" w:sz="4" w:space="0" w:color="auto"/>
              <w:right w:val="single" w:sz="4" w:space="0" w:color="auto"/>
            </w:tcBorders>
            <w:noWrap/>
            <w:vAlign w:val="center"/>
            <w:hideMark/>
          </w:tcPr>
          <w:p w14:paraId="615167E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71</w:t>
            </w:r>
          </w:p>
        </w:tc>
        <w:tc>
          <w:tcPr>
            <w:tcW w:w="960" w:type="dxa"/>
            <w:tcBorders>
              <w:top w:val="nil"/>
              <w:left w:val="nil"/>
              <w:bottom w:val="single" w:sz="4" w:space="0" w:color="auto"/>
              <w:right w:val="single" w:sz="4" w:space="0" w:color="auto"/>
            </w:tcBorders>
            <w:noWrap/>
            <w:vAlign w:val="center"/>
            <w:hideMark/>
          </w:tcPr>
          <w:p w14:paraId="0B0B42C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4A0DF242" w14:textId="6EA4F75D"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300</w:t>
            </w:r>
          </w:p>
        </w:tc>
        <w:tc>
          <w:tcPr>
            <w:tcW w:w="6608" w:type="dxa"/>
            <w:tcBorders>
              <w:top w:val="nil"/>
              <w:left w:val="nil"/>
              <w:bottom w:val="single" w:sz="4" w:space="0" w:color="auto"/>
              <w:right w:val="single" w:sz="4" w:space="0" w:color="auto"/>
            </w:tcBorders>
            <w:vAlign w:val="center"/>
            <w:hideMark/>
          </w:tcPr>
          <w:p w14:paraId="1413B4A2"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QUEIJO MUSSARELA - EM EMBALAGEM PLÁSTICA RESISTENTE E FECHADA, CONTENDO DADOS DE IDENTIFICAÇÃO, DATA DE FAB. E PRAZO DE VALIDADE. C/ 1KG</w:t>
            </w:r>
          </w:p>
        </w:tc>
      </w:tr>
      <w:tr w:rsidR="007A1280" w:rsidRPr="00FF016E" w14:paraId="0C899612"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0F20584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lastRenderedPageBreak/>
              <w:t>72</w:t>
            </w:r>
          </w:p>
        </w:tc>
        <w:tc>
          <w:tcPr>
            <w:tcW w:w="960" w:type="dxa"/>
            <w:tcBorders>
              <w:top w:val="nil"/>
              <w:left w:val="nil"/>
              <w:bottom w:val="single" w:sz="4" w:space="0" w:color="auto"/>
              <w:right w:val="single" w:sz="4" w:space="0" w:color="auto"/>
            </w:tcBorders>
            <w:noWrap/>
            <w:vAlign w:val="center"/>
            <w:hideMark/>
          </w:tcPr>
          <w:p w14:paraId="66E75D5A"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54F5436D" w14:textId="642E967C"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801</w:t>
            </w:r>
          </w:p>
        </w:tc>
        <w:tc>
          <w:tcPr>
            <w:tcW w:w="6608" w:type="dxa"/>
            <w:tcBorders>
              <w:top w:val="nil"/>
              <w:left w:val="nil"/>
              <w:bottom w:val="single" w:sz="4" w:space="0" w:color="auto"/>
              <w:right w:val="single" w:sz="4" w:space="0" w:color="auto"/>
            </w:tcBorders>
            <w:vAlign w:val="center"/>
            <w:hideMark/>
          </w:tcPr>
          <w:p w14:paraId="60287E7E"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REPOLHO IN NATURA</w:t>
            </w:r>
          </w:p>
        </w:tc>
      </w:tr>
      <w:tr w:rsidR="007A1280" w:rsidRPr="00FF016E" w14:paraId="1E9B98D0" w14:textId="77777777" w:rsidTr="007A1280">
        <w:trPr>
          <w:trHeight w:val="2016"/>
        </w:trPr>
        <w:tc>
          <w:tcPr>
            <w:tcW w:w="960" w:type="dxa"/>
            <w:tcBorders>
              <w:top w:val="nil"/>
              <w:left w:val="single" w:sz="4" w:space="0" w:color="auto"/>
              <w:bottom w:val="single" w:sz="4" w:space="0" w:color="auto"/>
              <w:right w:val="single" w:sz="4" w:space="0" w:color="auto"/>
            </w:tcBorders>
            <w:noWrap/>
            <w:vAlign w:val="center"/>
            <w:hideMark/>
          </w:tcPr>
          <w:p w14:paraId="154EF26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73</w:t>
            </w:r>
          </w:p>
        </w:tc>
        <w:tc>
          <w:tcPr>
            <w:tcW w:w="960" w:type="dxa"/>
            <w:tcBorders>
              <w:top w:val="nil"/>
              <w:left w:val="nil"/>
              <w:bottom w:val="single" w:sz="4" w:space="0" w:color="auto"/>
              <w:right w:val="single" w:sz="4" w:space="0" w:color="auto"/>
            </w:tcBorders>
            <w:noWrap/>
            <w:vAlign w:val="center"/>
            <w:hideMark/>
          </w:tcPr>
          <w:p w14:paraId="10B6264C"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36E7F306" w14:textId="1BD17D81"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934</w:t>
            </w:r>
          </w:p>
        </w:tc>
        <w:tc>
          <w:tcPr>
            <w:tcW w:w="6608" w:type="dxa"/>
            <w:tcBorders>
              <w:top w:val="nil"/>
              <w:left w:val="nil"/>
              <w:bottom w:val="single" w:sz="4" w:space="0" w:color="auto"/>
              <w:right w:val="single" w:sz="4" w:space="0" w:color="auto"/>
            </w:tcBorders>
            <w:vAlign w:val="center"/>
            <w:hideMark/>
          </w:tcPr>
          <w:p w14:paraId="7B62F69B"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ROSCA </w:t>
            </w:r>
            <w:proofErr w:type="gramStart"/>
            <w:r w:rsidRPr="00FF016E">
              <w:rPr>
                <w:rFonts w:ascii="Arial" w:eastAsia="Times New Roman" w:hAnsi="Arial" w:cs="Arial"/>
                <w:color w:val="000000"/>
                <w:kern w:val="0"/>
                <w:lang w:eastAsia="pt-BR"/>
                <w14:ligatures w14:val="none"/>
              </w:rPr>
              <w:t>DOCE  MASSA</w:t>
            </w:r>
            <w:proofErr w:type="gramEnd"/>
            <w:r w:rsidRPr="00FF016E">
              <w:rPr>
                <w:rFonts w:ascii="Arial" w:eastAsia="Times New Roman" w:hAnsi="Arial" w:cs="Arial"/>
                <w:color w:val="000000"/>
                <w:kern w:val="0"/>
                <w:lang w:eastAsia="pt-BR"/>
                <w14:ligatures w14:val="none"/>
              </w:rPr>
              <w:t xml:space="preserve"> LEVE, FOFINHA E COM SABOR </w:t>
            </w:r>
            <w:proofErr w:type="gramStart"/>
            <w:r w:rsidRPr="00FF016E">
              <w:rPr>
                <w:rFonts w:ascii="Arial" w:eastAsia="Times New Roman" w:hAnsi="Arial" w:cs="Arial"/>
                <w:color w:val="000000"/>
                <w:kern w:val="0"/>
                <w:lang w:eastAsia="pt-BR"/>
                <w14:ligatures w14:val="none"/>
              </w:rPr>
              <w:t>SUAVE,  FINALIZADA</w:t>
            </w:r>
            <w:proofErr w:type="gramEnd"/>
            <w:r w:rsidRPr="00FF016E">
              <w:rPr>
                <w:rFonts w:ascii="Arial" w:eastAsia="Times New Roman" w:hAnsi="Arial" w:cs="Arial"/>
                <w:color w:val="000000"/>
                <w:kern w:val="0"/>
                <w:lang w:eastAsia="pt-BR"/>
                <w14:ligatures w14:val="none"/>
              </w:rPr>
              <w:t xml:space="preserve"> COM COBERTURA CREME DE CONFEITEIRO E COCO. CARACTERIZA DO PRODUTO FERMENTAÇÃO BIOLÓGICA E ALTA HIDRATAÇÃO, SER ENTREGUE FESCO. INSENTO DE FUNGOS, MOFOS, SEM QUASQUER TIPO DE SURJUDADE EX. MATERIRAL TEROSO, COBELOS E FEPRAS DE MADEIRA.</w:t>
            </w:r>
          </w:p>
        </w:tc>
      </w:tr>
      <w:tr w:rsidR="007A1280" w:rsidRPr="00FF016E" w14:paraId="0BAC3D48"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2422AD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74</w:t>
            </w:r>
          </w:p>
        </w:tc>
        <w:tc>
          <w:tcPr>
            <w:tcW w:w="960" w:type="dxa"/>
            <w:tcBorders>
              <w:top w:val="nil"/>
              <w:left w:val="nil"/>
              <w:bottom w:val="single" w:sz="4" w:space="0" w:color="auto"/>
              <w:right w:val="single" w:sz="4" w:space="0" w:color="auto"/>
            </w:tcBorders>
            <w:noWrap/>
            <w:vAlign w:val="center"/>
            <w:hideMark/>
          </w:tcPr>
          <w:p w14:paraId="4F718A29"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51CE38DC" w14:textId="7C3AB68E"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300</w:t>
            </w:r>
          </w:p>
        </w:tc>
        <w:tc>
          <w:tcPr>
            <w:tcW w:w="6608" w:type="dxa"/>
            <w:tcBorders>
              <w:top w:val="nil"/>
              <w:left w:val="nil"/>
              <w:bottom w:val="single" w:sz="4" w:space="0" w:color="auto"/>
              <w:right w:val="single" w:sz="4" w:space="0" w:color="auto"/>
            </w:tcBorders>
            <w:vAlign w:val="center"/>
            <w:hideMark/>
          </w:tcPr>
          <w:p w14:paraId="6F683453"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SAL REFINADO IODADO 1KG - UN</w:t>
            </w:r>
          </w:p>
        </w:tc>
      </w:tr>
      <w:tr w:rsidR="007A1280" w:rsidRPr="00FF016E" w14:paraId="164B3970" w14:textId="77777777" w:rsidTr="007A1280">
        <w:trPr>
          <w:trHeight w:val="2016"/>
        </w:trPr>
        <w:tc>
          <w:tcPr>
            <w:tcW w:w="960" w:type="dxa"/>
            <w:tcBorders>
              <w:top w:val="nil"/>
              <w:left w:val="single" w:sz="4" w:space="0" w:color="auto"/>
              <w:bottom w:val="single" w:sz="4" w:space="0" w:color="auto"/>
              <w:right w:val="single" w:sz="4" w:space="0" w:color="auto"/>
            </w:tcBorders>
            <w:noWrap/>
            <w:vAlign w:val="center"/>
            <w:hideMark/>
          </w:tcPr>
          <w:p w14:paraId="69B7A0A3"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75</w:t>
            </w:r>
          </w:p>
        </w:tc>
        <w:tc>
          <w:tcPr>
            <w:tcW w:w="960" w:type="dxa"/>
            <w:tcBorders>
              <w:top w:val="nil"/>
              <w:left w:val="nil"/>
              <w:bottom w:val="single" w:sz="4" w:space="0" w:color="auto"/>
              <w:right w:val="single" w:sz="4" w:space="0" w:color="auto"/>
            </w:tcBorders>
            <w:noWrap/>
            <w:vAlign w:val="center"/>
            <w:hideMark/>
          </w:tcPr>
          <w:p w14:paraId="449A70D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73E8E4D0" w14:textId="3B2F563B"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30</w:t>
            </w:r>
          </w:p>
        </w:tc>
        <w:tc>
          <w:tcPr>
            <w:tcW w:w="6608" w:type="dxa"/>
            <w:tcBorders>
              <w:top w:val="nil"/>
              <w:left w:val="nil"/>
              <w:bottom w:val="single" w:sz="4" w:space="0" w:color="auto"/>
              <w:right w:val="single" w:sz="4" w:space="0" w:color="auto"/>
            </w:tcBorders>
            <w:vAlign w:val="center"/>
            <w:hideMark/>
          </w:tcPr>
          <w:p w14:paraId="489EFC8B"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 xml:space="preserve">SUPLEMENTO ALIMENTAR INFANTIL: NUTREN Kids, Sabores variados como Chocolate, morango e baunilha é o complemento alimentar desenvolvido para crianças, zero lactose. Contém 25 vitaminas e minerais, como cálcio, ferro, zinco e vitamina D, além de ser fonte fibras. </w:t>
            </w:r>
            <w:proofErr w:type="gramStart"/>
            <w:r w:rsidRPr="00FF016E">
              <w:rPr>
                <w:rFonts w:ascii="Arial" w:eastAsia="Times New Roman" w:hAnsi="Arial" w:cs="Arial"/>
                <w:color w:val="000000"/>
                <w:kern w:val="0"/>
                <w:lang w:eastAsia="pt-BR"/>
                <w14:ligatures w14:val="none"/>
              </w:rPr>
              <w:t>Contem</w:t>
            </w:r>
            <w:proofErr w:type="gramEnd"/>
            <w:r w:rsidRPr="00FF016E">
              <w:rPr>
                <w:rFonts w:ascii="Arial" w:eastAsia="Times New Roman" w:hAnsi="Arial" w:cs="Arial"/>
                <w:color w:val="000000"/>
                <w:kern w:val="0"/>
                <w:lang w:eastAsia="pt-BR"/>
                <w14:ligatures w14:val="none"/>
              </w:rPr>
              <w:t xml:space="preserve"> 350g dentro da data de validade </w:t>
            </w:r>
            <w:proofErr w:type="spellStart"/>
            <w:proofErr w:type="gramStart"/>
            <w:r w:rsidRPr="00FF016E">
              <w:rPr>
                <w:rFonts w:ascii="Arial" w:eastAsia="Times New Roman" w:hAnsi="Arial" w:cs="Arial"/>
                <w:color w:val="000000"/>
                <w:kern w:val="0"/>
                <w:lang w:eastAsia="pt-BR"/>
                <w14:ligatures w14:val="none"/>
              </w:rPr>
              <w:t>ate</w:t>
            </w:r>
            <w:proofErr w:type="spellEnd"/>
            <w:proofErr w:type="gramEnd"/>
            <w:r w:rsidRPr="00FF016E">
              <w:rPr>
                <w:rFonts w:ascii="Arial" w:eastAsia="Times New Roman" w:hAnsi="Arial" w:cs="Arial"/>
                <w:color w:val="000000"/>
                <w:kern w:val="0"/>
                <w:lang w:eastAsia="pt-BR"/>
                <w14:ligatures w14:val="none"/>
              </w:rPr>
              <w:t xml:space="preserve"> 6 meses de validade após a entrega, embalagem intacta sem amaçados ou furos.</w:t>
            </w:r>
          </w:p>
        </w:tc>
      </w:tr>
      <w:tr w:rsidR="007A1280" w:rsidRPr="00FF016E" w14:paraId="5780FBBF"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EE7487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76</w:t>
            </w:r>
          </w:p>
        </w:tc>
        <w:tc>
          <w:tcPr>
            <w:tcW w:w="960" w:type="dxa"/>
            <w:tcBorders>
              <w:top w:val="nil"/>
              <w:left w:val="nil"/>
              <w:bottom w:val="single" w:sz="4" w:space="0" w:color="auto"/>
              <w:right w:val="single" w:sz="4" w:space="0" w:color="auto"/>
            </w:tcBorders>
            <w:noWrap/>
            <w:vAlign w:val="center"/>
            <w:hideMark/>
          </w:tcPr>
          <w:p w14:paraId="69D3E1B5"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0086CCDA" w14:textId="3B944862"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801</w:t>
            </w:r>
          </w:p>
        </w:tc>
        <w:tc>
          <w:tcPr>
            <w:tcW w:w="6608" w:type="dxa"/>
            <w:tcBorders>
              <w:top w:val="nil"/>
              <w:left w:val="nil"/>
              <w:bottom w:val="single" w:sz="4" w:space="0" w:color="auto"/>
              <w:right w:val="single" w:sz="4" w:space="0" w:color="auto"/>
            </w:tcBorders>
            <w:vAlign w:val="center"/>
            <w:hideMark/>
          </w:tcPr>
          <w:p w14:paraId="4E6D707B"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TANGERINA IN NATURA</w:t>
            </w:r>
          </w:p>
        </w:tc>
      </w:tr>
      <w:tr w:rsidR="007A1280" w:rsidRPr="00FF016E" w14:paraId="26A6657F"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0A46A442"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77</w:t>
            </w:r>
          </w:p>
        </w:tc>
        <w:tc>
          <w:tcPr>
            <w:tcW w:w="960" w:type="dxa"/>
            <w:tcBorders>
              <w:top w:val="nil"/>
              <w:left w:val="nil"/>
              <w:bottom w:val="single" w:sz="4" w:space="0" w:color="auto"/>
              <w:right w:val="single" w:sz="4" w:space="0" w:color="auto"/>
            </w:tcBorders>
            <w:noWrap/>
            <w:vAlign w:val="center"/>
            <w:hideMark/>
          </w:tcPr>
          <w:p w14:paraId="53183198"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KG</w:t>
            </w:r>
          </w:p>
        </w:tc>
        <w:tc>
          <w:tcPr>
            <w:tcW w:w="1052" w:type="dxa"/>
            <w:tcBorders>
              <w:top w:val="nil"/>
              <w:left w:val="nil"/>
              <w:bottom w:val="single" w:sz="4" w:space="0" w:color="auto"/>
              <w:right w:val="single" w:sz="4" w:space="0" w:color="auto"/>
            </w:tcBorders>
            <w:noWrap/>
            <w:vAlign w:val="center"/>
            <w:hideMark/>
          </w:tcPr>
          <w:p w14:paraId="62338835" w14:textId="01CCDBF4"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868</w:t>
            </w:r>
          </w:p>
        </w:tc>
        <w:tc>
          <w:tcPr>
            <w:tcW w:w="6608" w:type="dxa"/>
            <w:tcBorders>
              <w:top w:val="nil"/>
              <w:left w:val="nil"/>
              <w:bottom w:val="single" w:sz="4" w:space="0" w:color="auto"/>
              <w:right w:val="single" w:sz="4" w:space="0" w:color="auto"/>
            </w:tcBorders>
            <w:vAlign w:val="center"/>
            <w:hideMark/>
          </w:tcPr>
          <w:p w14:paraId="6DFD39FC"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TOMATE IN NATURA KG</w:t>
            </w:r>
          </w:p>
        </w:tc>
      </w:tr>
      <w:tr w:rsidR="007A1280" w:rsidRPr="00FF016E" w14:paraId="173F428A" w14:textId="77777777" w:rsidTr="007A1280">
        <w:trPr>
          <w:trHeight w:val="288"/>
        </w:trPr>
        <w:tc>
          <w:tcPr>
            <w:tcW w:w="960" w:type="dxa"/>
            <w:tcBorders>
              <w:top w:val="nil"/>
              <w:left w:val="single" w:sz="4" w:space="0" w:color="auto"/>
              <w:bottom w:val="single" w:sz="4" w:space="0" w:color="auto"/>
              <w:right w:val="single" w:sz="4" w:space="0" w:color="auto"/>
            </w:tcBorders>
            <w:noWrap/>
            <w:vAlign w:val="center"/>
            <w:hideMark/>
          </w:tcPr>
          <w:p w14:paraId="589070CF"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78</w:t>
            </w:r>
          </w:p>
        </w:tc>
        <w:tc>
          <w:tcPr>
            <w:tcW w:w="960" w:type="dxa"/>
            <w:tcBorders>
              <w:top w:val="nil"/>
              <w:left w:val="nil"/>
              <w:bottom w:val="single" w:sz="4" w:space="0" w:color="auto"/>
              <w:right w:val="single" w:sz="4" w:space="0" w:color="auto"/>
            </w:tcBorders>
            <w:noWrap/>
            <w:vAlign w:val="center"/>
            <w:hideMark/>
          </w:tcPr>
          <w:p w14:paraId="38448D77" w14:textId="77777777"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UN</w:t>
            </w:r>
          </w:p>
        </w:tc>
        <w:tc>
          <w:tcPr>
            <w:tcW w:w="1052" w:type="dxa"/>
            <w:tcBorders>
              <w:top w:val="nil"/>
              <w:left w:val="nil"/>
              <w:bottom w:val="single" w:sz="4" w:space="0" w:color="auto"/>
              <w:right w:val="single" w:sz="4" w:space="0" w:color="auto"/>
            </w:tcBorders>
            <w:noWrap/>
            <w:vAlign w:val="center"/>
            <w:hideMark/>
          </w:tcPr>
          <w:p w14:paraId="38F3E705" w14:textId="57768481" w:rsidR="007A1280" w:rsidRPr="00FF016E" w:rsidRDefault="007A1280" w:rsidP="007A1280">
            <w:pPr>
              <w:spacing w:after="0" w:line="240" w:lineRule="auto"/>
              <w:jc w:val="center"/>
              <w:rPr>
                <w:rFonts w:ascii="Arial" w:eastAsia="Times New Roman" w:hAnsi="Arial" w:cs="Arial"/>
                <w:color w:val="000000"/>
                <w:kern w:val="0"/>
                <w:lang w:eastAsia="pt-BR"/>
                <w14:ligatures w14:val="none"/>
              </w:rPr>
            </w:pPr>
            <w:r w:rsidRPr="007A1280">
              <w:rPr>
                <w:rFonts w:ascii="Arial" w:hAnsi="Arial" w:cs="Arial"/>
                <w:color w:val="000000"/>
              </w:rPr>
              <w:t>70</w:t>
            </w:r>
          </w:p>
        </w:tc>
        <w:tc>
          <w:tcPr>
            <w:tcW w:w="6608" w:type="dxa"/>
            <w:tcBorders>
              <w:top w:val="nil"/>
              <w:left w:val="nil"/>
              <w:bottom w:val="single" w:sz="4" w:space="0" w:color="auto"/>
              <w:right w:val="single" w:sz="4" w:space="0" w:color="auto"/>
            </w:tcBorders>
            <w:vAlign w:val="center"/>
            <w:hideMark/>
          </w:tcPr>
          <w:p w14:paraId="7FF28E05" w14:textId="77777777" w:rsidR="007A1280" w:rsidRPr="00FF016E" w:rsidRDefault="007A1280" w:rsidP="007A1280">
            <w:pPr>
              <w:spacing w:after="0" w:line="240" w:lineRule="auto"/>
              <w:jc w:val="both"/>
              <w:rPr>
                <w:rFonts w:ascii="Arial" w:eastAsia="Times New Roman" w:hAnsi="Arial" w:cs="Arial"/>
                <w:color w:val="000000"/>
                <w:kern w:val="0"/>
                <w:lang w:eastAsia="pt-BR"/>
                <w14:ligatures w14:val="none"/>
              </w:rPr>
            </w:pPr>
            <w:r w:rsidRPr="00FF016E">
              <w:rPr>
                <w:rFonts w:ascii="Arial" w:eastAsia="Times New Roman" w:hAnsi="Arial" w:cs="Arial"/>
                <w:color w:val="000000"/>
                <w:kern w:val="0"/>
                <w:lang w:eastAsia="pt-BR"/>
                <w14:ligatures w14:val="none"/>
              </w:rPr>
              <w:t>VINAGRE DE MAÇÃ 750ML - UN</w:t>
            </w:r>
          </w:p>
        </w:tc>
      </w:tr>
    </w:tbl>
    <w:p w14:paraId="25E865DE"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6. Especificações técnicas mínimas</w:t>
      </w:r>
    </w:p>
    <w:p w14:paraId="5F98C2AC" w14:textId="77777777" w:rsidR="00791A3A" w:rsidRPr="007A1280" w:rsidRDefault="00791A3A" w:rsidP="00684405">
      <w:pPr>
        <w:spacing w:after="0" w:line="240" w:lineRule="auto"/>
        <w:jc w:val="both"/>
        <w:rPr>
          <w:rFonts w:ascii="Arial" w:hAnsi="Arial" w:cs="Arial"/>
        </w:rPr>
      </w:pPr>
      <w:r w:rsidRPr="007A1280">
        <w:rPr>
          <w:rFonts w:ascii="Arial" w:hAnsi="Arial" w:cs="Arial"/>
        </w:rPr>
        <w:t>Os produtos deverão obedecer rigorosamente às especificações técnicas definidas na planilha do processo, inclusive quanto a unidade de fornecimento, peso líquido, embalagem, prazo de validade, características nutricionais e padrão de qualidade.</w:t>
      </w:r>
    </w:p>
    <w:p w14:paraId="02713633" w14:textId="77777777" w:rsidR="00791A3A" w:rsidRPr="007A1280" w:rsidRDefault="00791A3A" w:rsidP="00684405">
      <w:pPr>
        <w:spacing w:after="0" w:line="240" w:lineRule="auto"/>
        <w:jc w:val="both"/>
        <w:rPr>
          <w:rFonts w:ascii="Arial" w:hAnsi="Arial" w:cs="Arial"/>
        </w:rPr>
      </w:pPr>
      <w:r w:rsidRPr="007A1280">
        <w:rPr>
          <w:rFonts w:ascii="Arial" w:hAnsi="Arial" w:cs="Arial"/>
        </w:rPr>
        <w:t>Como parâmetros mínimos:</w:t>
      </w:r>
    </w:p>
    <w:p w14:paraId="4C3903B7" w14:textId="77777777" w:rsidR="00791A3A" w:rsidRPr="007A1280" w:rsidRDefault="00791A3A" w:rsidP="00684405">
      <w:pPr>
        <w:numPr>
          <w:ilvl w:val="0"/>
          <w:numId w:val="2"/>
        </w:numPr>
        <w:spacing w:after="0" w:line="240" w:lineRule="auto"/>
        <w:jc w:val="both"/>
        <w:rPr>
          <w:rFonts w:ascii="Arial" w:hAnsi="Arial" w:cs="Arial"/>
        </w:rPr>
      </w:pPr>
      <w:r w:rsidRPr="007A1280">
        <w:rPr>
          <w:rFonts w:ascii="Arial" w:hAnsi="Arial" w:cs="Arial"/>
          <w:b/>
          <w:bCs/>
        </w:rPr>
        <w:t>hortifrutigranjeiros in natura:</w:t>
      </w:r>
      <w:r w:rsidRPr="007A1280">
        <w:rPr>
          <w:rFonts w:ascii="Arial" w:hAnsi="Arial" w:cs="Arial"/>
        </w:rPr>
        <w:t xml:space="preserve"> deverão ser frescos, íntegros, sem perfurações, sem machucados, sem deterioração, com coloração, odor e consistência característicos;</w:t>
      </w:r>
    </w:p>
    <w:p w14:paraId="42505E5F" w14:textId="77777777" w:rsidR="00791A3A" w:rsidRPr="007A1280" w:rsidRDefault="00791A3A" w:rsidP="00684405">
      <w:pPr>
        <w:numPr>
          <w:ilvl w:val="0"/>
          <w:numId w:val="2"/>
        </w:numPr>
        <w:spacing w:after="0" w:line="240" w:lineRule="auto"/>
        <w:jc w:val="both"/>
        <w:rPr>
          <w:rFonts w:ascii="Arial" w:hAnsi="Arial" w:cs="Arial"/>
        </w:rPr>
      </w:pPr>
      <w:r w:rsidRPr="007A1280">
        <w:rPr>
          <w:rFonts w:ascii="Arial" w:hAnsi="Arial" w:cs="Arial"/>
          <w:b/>
          <w:bCs/>
        </w:rPr>
        <w:t>produtos industrializados:</w:t>
      </w:r>
      <w:r w:rsidRPr="007A1280">
        <w:rPr>
          <w:rFonts w:ascii="Arial" w:hAnsi="Arial" w:cs="Arial"/>
        </w:rPr>
        <w:t xml:space="preserve"> deverão apresentar embalagem íntegra, rótulo com identificação do fabricante, lote, validade, composição, peso líquido e informação nutricional, quando cabível;</w:t>
      </w:r>
    </w:p>
    <w:p w14:paraId="204139A8" w14:textId="77777777" w:rsidR="00791A3A" w:rsidRPr="007A1280" w:rsidRDefault="00791A3A" w:rsidP="00684405">
      <w:pPr>
        <w:numPr>
          <w:ilvl w:val="0"/>
          <w:numId w:val="2"/>
        </w:numPr>
        <w:spacing w:after="0" w:line="240" w:lineRule="auto"/>
        <w:jc w:val="both"/>
        <w:rPr>
          <w:rFonts w:ascii="Arial" w:hAnsi="Arial" w:cs="Arial"/>
        </w:rPr>
      </w:pPr>
      <w:r w:rsidRPr="007A1280">
        <w:rPr>
          <w:rFonts w:ascii="Arial" w:hAnsi="Arial" w:cs="Arial"/>
          <w:b/>
          <w:bCs/>
        </w:rPr>
        <w:t>carnes, embutidos, laticínios e bebidas lácteas:</w:t>
      </w:r>
      <w:r w:rsidRPr="007A1280">
        <w:rPr>
          <w:rFonts w:ascii="Arial" w:hAnsi="Arial" w:cs="Arial"/>
        </w:rPr>
        <w:t xml:space="preserve"> deverão observar as exigências sanitárias e de inspeção oficial, com apresentação de registro ou inspeção competente quando exigível;</w:t>
      </w:r>
    </w:p>
    <w:p w14:paraId="014D9F07" w14:textId="77777777" w:rsidR="00791A3A" w:rsidRPr="007A1280" w:rsidRDefault="00791A3A" w:rsidP="00684405">
      <w:pPr>
        <w:numPr>
          <w:ilvl w:val="0"/>
          <w:numId w:val="2"/>
        </w:numPr>
        <w:spacing w:after="0" w:line="240" w:lineRule="auto"/>
        <w:jc w:val="both"/>
        <w:rPr>
          <w:rFonts w:ascii="Arial" w:hAnsi="Arial" w:cs="Arial"/>
        </w:rPr>
      </w:pPr>
      <w:r w:rsidRPr="007A1280">
        <w:rPr>
          <w:rFonts w:ascii="Arial" w:hAnsi="Arial" w:cs="Arial"/>
          <w:b/>
          <w:bCs/>
        </w:rPr>
        <w:t>produtos congelados ou resfriados:</w:t>
      </w:r>
      <w:r w:rsidRPr="007A1280">
        <w:rPr>
          <w:rFonts w:ascii="Arial" w:hAnsi="Arial" w:cs="Arial"/>
        </w:rPr>
        <w:t xml:space="preserve"> deverão ser transportados e entregues em condições adequadas de conservação;</w:t>
      </w:r>
    </w:p>
    <w:p w14:paraId="19DA7D7A" w14:textId="77777777" w:rsidR="00791A3A" w:rsidRPr="007A1280" w:rsidRDefault="00791A3A" w:rsidP="00684405">
      <w:pPr>
        <w:numPr>
          <w:ilvl w:val="0"/>
          <w:numId w:val="2"/>
        </w:numPr>
        <w:spacing w:after="0" w:line="240" w:lineRule="auto"/>
        <w:jc w:val="both"/>
        <w:rPr>
          <w:rFonts w:ascii="Arial" w:hAnsi="Arial" w:cs="Arial"/>
        </w:rPr>
      </w:pPr>
      <w:r w:rsidRPr="007A1280">
        <w:rPr>
          <w:rFonts w:ascii="Arial" w:hAnsi="Arial" w:cs="Arial"/>
          <w:b/>
          <w:bCs/>
        </w:rPr>
        <w:t>itens com validade mínima expressa no processo</w:t>
      </w:r>
      <w:r w:rsidRPr="007A1280">
        <w:rPr>
          <w:rFonts w:ascii="Arial" w:hAnsi="Arial" w:cs="Arial"/>
        </w:rPr>
        <w:t xml:space="preserve"> deverão observar o prazo ali indicado;</w:t>
      </w:r>
    </w:p>
    <w:p w14:paraId="6E0C720F" w14:textId="77777777" w:rsidR="00791A3A" w:rsidRPr="007A1280" w:rsidRDefault="00791A3A" w:rsidP="00684405">
      <w:pPr>
        <w:numPr>
          <w:ilvl w:val="0"/>
          <w:numId w:val="2"/>
        </w:numPr>
        <w:spacing w:after="0" w:line="240" w:lineRule="auto"/>
        <w:jc w:val="both"/>
        <w:rPr>
          <w:rFonts w:ascii="Arial" w:hAnsi="Arial" w:cs="Arial"/>
        </w:rPr>
      </w:pPr>
      <w:r w:rsidRPr="007A1280">
        <w:rPr>
          <w:rFonts w:ascii="Arial" w:hAnsi="Arial" w:cs="Arial"/>
          <w:b/>
          <w:bCs/>
        </w:rPr>
        <w:t>substituição obrigatória</w:t>
      </w:r>
      <w:r w:rsidRPr="007A1280">
        <w:rPr>
          <w:rFonts w:ascii="Arial" w:hAnsi="Arial" w:cs="Arial"/>
        </w:rPr>
        <w:t xml:space="preserve"> de qualquer item com vício, deterioração, prazo de validade inadequado ou entrega em desconformidade.</w:t>
      </w:r>
    </w:p>
    <w:p w14:paraId="6E808C64" w14:textId="77777777" w:rsidR="00791A3A" w:rsidRPr="007A1280" w:rsidRDefault="00791A3A" w:rsidP="00684405">
      <w:pPr>
        <w:spacing w:after="0" w:line="240" w:lineRule="auto"/>
        <w:jc w:val="both"/>
        <w:rPr>
          <w:rFonts w:ascii="Arial" w:hAnsi="Arial" w:cs="Arial"/>
        </w:rPr>
      </w:pPr>
      <w:r w:rsidRPr="007A1280">
        <w:rPr>
          <w:rFonts w:ascii="Arial" w:hAnsi="Arial" w:cs="Arial"/>
        </w:rPr>
        <w:t>O arquivo-base já traz detalhamento específico de diversos produtos, como abacaxi in natura, arroz branco tipo 1, bebida láctea, creme de leite UHT, margarina cremosa, polpas congeladas e outros itens alimentícios.</w:t>
      </w:r>
    </w:p>
    <w:p w14:paraId="5496BFF4"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7. Forma de adjudicação</w:t>
      </w:r>
    </w:p>
    <w:p w14:paraId="364ED593" w14:textId="77777777" w:rsidR="00791A3A" w:rsidRPr="007A1280" w:rsidRDefault="00791A3A" w:rsidP="00684405">
      <w:pPr>
        <w:spacing w:after="0" w:line="240" w:lineRule="auto"/>
        <w:jc w:val="both"/>
        <w:rPr>
          <w:rFonts w:ascii="Arial" w:hAnsi="Arial" w:cs="Arial"/>
        </w:rPr>
      </w:pPr>
      <w:r w:rsidRPr="007A1280">
        <w:rPr>
          <w:rFonts w:ascii="Arial" w:hAnsi="Arial" w:cs="Arial"/>
        </w:rPr>
        <w:lastRenderedPageBreak/>
        <w:t xml:space="preserve">Recomenda-se a </w:t>
      </w:r>
      <w:r w:rsidRPr="007A1280">
        <w:rPr>
          <w:rFonts w:ascii="Arial" w:hAnsi="Arial" w:cs="Arial"/>
          <w:b/>
          <w:bCs/>
        </w:rPr>
        <w:t>adjudicação por item</w:t>
      </w:r>
      <w:r w:rsidRPr="007A1280">
        <w:rPr>
          <w:rFonts w:ascii="Arial" w:hAnsi="Arial" w:cs="Arial"/>
        </w:rPr>
        <w:t>, por ampliar a competitividade, favorecer a obtenção da proposta mais vantajosa e permitir participação de fornecedores de diferentes segmentos alimentícios.</w:t>
      </w:r>
    </w:p>
    <w:p w14:paraId="09642B64" w14:textId="77777777" w:rsidR="00791A3A" w:rsidRPr="007A1280" w:rsidRDefault="00791A3A" w:rsidP="00684405">
      <w:pPr>
        <w:spacing w:after="0" w:line="240" w:lineRule="auto"/>
        <w:jc w:val="both"/>
        <w:rPr>
          <w:rFonts w:ascii="Arial" w:hAnsi="Arial" w:cs="Arial"/>
        </w:rPr>
      </w:pPr>
      <w:r w:rsidRPr="007A1280">
        <w:rPr>
          <w:rFonts w:ascii="Arial" w:hAnsi="Arial" w:cs="Arial"/>
        </w:rPr>
        <w:t>O agrupamento somente deverá ser adotado se houver justificativa técnica específica no processo demonstrando vantagem administrativa e ausência de restrição indevida à competitividade.</w:t>
      </w:r>
    </w:p>
    <w:p w14:paraId="62E15DA3"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8. Forma e prazo de entrega</w:t>
      </w:r>
    </w:p>
    <w:p w14:paraId="7AD22CE6" w14:textId="77777777" w:rsidR="00791A3A" w:rsidRPr="007A1280" w:rsidRDefault="00791A3A" w:rsidP="00684405">
      <w:pPr>
        <w:spacing w:after="0" w:line="240" w:lineRule="auto"/>
        <w:jc w:val="both"/>
        <w:rPr>
          <w:rFonts w:ascii="Arial" w:hAnsi="Arial" w:cs="Arial"/>
        </w:rPr>
      </w:pPr>
      <w:r w:rsidRPr="007A1280">
        <w:rPr>
          <w:rFonts w:ascii="Arial" w:hAnsi="Arial" w:cs="Arial"/>
        </w:rPr>
        <w:t xml:space="preserve">O fornecimento será </w:t>
      </w:r>
      <w:r w:rsidRPr="007A1280">
        <w:rPr>
          <w:rFonts w:ascii="Arial" w:hAnsi="Arial" w:cs="Arial"/>
          <w:b/>
          <w:bCs/>
        </w:rPr>
        <w:t>parcelado</w:t>
      </w:r>
      <w:r w:rsidRPr="007A1280">
        <w:rPr>
          <w:rFonts w:ascii="Arial" w:hAnsi="Arial" w:cs="Arial"/>
        </w:rPr>
        <w:t>, conforme necessidade da Secretaria Municipal de Educação, mediante requisição/ordem de fornecimento emitida pela Administração.</w:t>
      </w:r>
    </w:p>
    <w:p w14:paraId="6C1168F7" w14:textId="77777777" w:rsidR="00791A3A" w:rsidRPr="007A1280" w:rsidRDefault="00791A3A" w:rsidP="00684405">
      <w:pPr>
        <w:spacing w:after="0" w:line="240" w:lineRule="auto"/>
        <w:jc w:val="both"/>
        <w:rPr>
          <w:rFonts w:ascii="Arial" w:hAnsi="Arial" w:cs="Arial"/>
        </w:rPr>
      </w:pPr>
      <w:r w:rsidRPr="007A1280">
        <w:rPr>
          <w:rFonts w:ascii="Arial" w:hAnsi="Arial" w:cs="Arial"/>
        </w:rPr>
        <w:t>A contratada deverá realizar as entregas:</w:t>
      </w:r>
    </w:p>
    <w:p w14:paraId="72F4BDD8" w14:textId="77777777" w:rsidR="00791A3A" w:rsidRPr="007A1280" w:rsidRDefault="00791A3A" w:rsidP="00684405">
      <w:pPr>
        <w:numPr>
          <w:ilvl w:val="0"/>
          <w:numId w:val="3"/>
        </w:numPr>
        <w:spacing w:after="0" w:line="240" w:lineRule="auto"/>
        <w:jc w:val="both"/>
        <w:rPr>
          <w:rFonts w:ascii="Arial" w:hAnsi="Arial" w:cs="Arial"/>
        </w:rPr>
      </w:pPr>
      <w:r w:rsidRPr="007A1280">
        <w:rPr>
          <w:rFonts w:ascii="Arial" w:hAnsi="Arial" w:cs="Arial"/>
        </w:rPr>
        <w:t>nos locais indicados pela Secretaria Municipal de Educação;</w:t>
      </w:r>
    </w:p>
    <w:p w14:paraId="3223F9E3" w14:textId="77777777" w:rsidR="00791A3A" w:rsidRPr="007A1280" w:rsidRDefault="00791A3A" w:rsidP="00684405">
      <w:pPr>
        <w:numPr>
          <w:ilvl w:val="0"/>
          <w:numId w:val="3"/>
        </w:numPr>
        <w:spacing w:after="0" w:line="240" w:lineRule="auto"/>
        <w:jc w:val="both"/>
        <w:rPr>
          <w:rFonts w:ascii="Arial" w:hAnsi="Arial" w:cs="Arial"/>
        </w:rPr>
      </w:pPr>
      <w:r w:rsidRPr="007A1280">
        <w:rPr>
          <w:rFonts w:ascii="Arial" w:hAnsi="Arial" w:cs="Arial"/>
        </w:rPr>
        <w:t>em dias úteis, nos horários definidos pela Administração;</w:t>
      </w:r>
    </w:p>
    <w:p w14:paraId="29363B07" w14:textId="77777777" w:rsidR="00791A3A" w:rsidRPr="007A1280" w:rsidRDefault="00791A3A" w:rsidP="00684405">
      <w:pPr>
        <w:numPr>
          <w:ilvl w:val="0"/>
          <w:numId w:val="3"/>
        </w:numPr>
        <w:spacing w:after="0" w:line="240" w:lineRule="auto"/>
        <w:jc w:val="both"/>
        <w:rPr>
          <w:rFonts w:ascii="Arial" w:hAnsi="Arial" w:cs="Arial"/>
        </w:rPr>
      </w:pPr>
      <w:r w:rsidRPr="007A1280">
        <w:rPr>
          <w:rFonts w:ascii="Arial" w:hAnsi="Arial" w:cs="Arial"/>
        </w:rPr>
        <w:t>no prazo a ser fixado no edital/contrato, contado do recebimento da ordem de fornecimento;</w:t>
      </w:r>
    </w:p>
    <w:p w14:paraId="208352E9" w14:textId="77777777" w:rsidR="00791A3A" w:rsidRPr="007A1280" w:rsidRDefault="00791A3A" w:rsidP="00684405">
      <w:pPr>
        <w:numPr>
          <w:ilvl w:val="0"/>
          <w:numId w:val="3"/>
        </w:numPr>
        <w:spacing w:after="0" w:line="240" w:lineRule="auto"/>
        <w:jc w:val="both"/>
        <w:rPr>
          <w:rFonts w:ascii="Arial" w:hAnsi="Arial" w:cs="Arial"/>
        </w:rPr>
      </w:pPr>
      <w:r w:rsidRPr="007A1280">
        <w:rPr>
          <w:rFonts w:ascii="Arial" w:hAnsi="Arial" w:cs="Arial"/>
        </w:rPr>
        <w:t>com observância das condições adequadas de transporte, acondicionamento, higiene e conservação.</w:t>
      </w:r>
    </w:p>
    <w:p w14:paraId="6910868A" w14:textId="77777777" w:rsidR="00791A3A" w:rsidRPr="007A1280" w:rsidRDefault="00791A3A" w:rsidP="00684405">
      <w:pPr>
        <w:spacing w:after="0" w:line="240" w:lineRule="auto"/>
        <w:jc w:val="both"/>
        <w:rPr>
          <w:rFonts w:ascii="Arial" w:hAnsi="Arial" w:cs="Arial"/>
        </w:rPr>
      </w:pPr>
      <w:r w:rsidRPr="007A1280">
        <w:rPr>
          <w:rFonts w:ascii="Arial" w:hAnsi="Arial" w:cs="Arial"/>
        </w:rPr>
        <w:t>Para produtos perecíveis, as entregas deverão observar periodicidade compatível com o consumo e com a capacidade de armazenamento das unidades atendidas.</w:t>
      </w:r>
    </w:p>
    <w:p w14:paraId="3A064A6E"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9. Condições de recebimento</w:t>
      </w:r>
    </w:p>
    <w:p w14:paraId="1E621FD3" w14:textId="77777777" w:rsidR="00791A3A" w:rsidRPr="007A1280" w:rsidRDefault="00791A3A" w:rsidP="00684405">
      <w:pPr>
        <w:spacing w:after="0" w:line="240" w:lineRule="auto"/>
        <w:jc w:val="both"/>
        <w:rPr>
          <w:rFonts w:ascii="Arial" w:hAnsi="Arial" w:cs="Arial"/>
        </w:rPr>
      </w:pPr>
      <w:r w:rsidRPr="007A1280">
        <w:rPr>
          <w:rFonts w:ascii="Arial" w:hAnsi="Arial" w:cs="Arial"/>
        </w:rPr>
        <w:t>O recebimento dos produtos será realizado por servidor designado ou comissão competente, em duas etapas:</w:t>
      </w:r>
    </w:p>
    <w:p w14:paraId="356BAE88" w14:textId="77777777" w:rsidR="00791A3A" w:rsidRPr="007A1280" w:rsidRDefault="00791A3A" w:rsidP="00684405">
      <w:pPr>
        <w:spacing w:after="0" w:line="240" w:lineRule="auto"/>
        <w:jc w:val="both"/>
        <w:rPr>
          <w:rFonts w:ascii="Arial" w:hAnsi="Arial" w:cs="Arial"/>
        </w:rPr>
      </w:pPr>
      <w:r w:rsidRPr="007A1280">
        <w:rPr>
          <w:rFonts w:ascii="Arial" w:hAnsi="Arial" w:cs="Arial"/>
          <w:b/>
          <w:bCs/>
        </w:rPr>
        <w:t>a) Recebimento provisório:</w:t>
      </w:r>
      <w:r w:rsidRPr="007A1280">
        <w:rPr>
          <w:rFonts w:ascii="Arial" w:hAnsi="Arial" w:cs="Arial"/>
        </w:rPr>
        <w:t xml:space="preserve"> no ato da entrega, para conferência inicial de quantidade, integridade da embalagem, aparência, temperatura, validade e conformidade aparente.</w:t>
      </w:r>
    </w:p>
    <w:p w14:paraId="7F1358D1" w14:textId="77777777" w:rsidR="00791A3A" w:rsidRPr="007A1280" w:rsidRDefault="00791A3A" w:rsidP="00684405">
      <w:pPr>
        <w:spacing w:after="0" w:line="240" w:lineRule="auto"/>
        <w:jc w:val="both"/>
        <w:rPr>
          <w:rFonts w:ascii="Arial" w:hAnsi="Arial" w:cs="Arial"/>
        </w:rPr>
      </w:pPr>
      <w:r w:rsidRPr="007A1280">
        <w:rPr>
          <w:rFonts w:ascii="Arial" w:hAnsi="Arial" w:cs="Arial"/>
          <w:b/>
          <w:bCs/>
        </w:rPr>
        <w:t>b) Recebimento definitivo:</w:t>
      </w:r>
      <w:r w:rsidRPr="007A1280">
        <w:rPr>
          <w:rFonts w:ascii="Arial" w:hAnsi="Arial" w:cs="Arial"/>
        </w:rPr>
        <w:t xml:space="preserve"> após verificação da conformidade plena dos produtos com as especificações contratuais.</w:t>
      </w:r>
    </w:p>
    <w:p w14:paraId="244339B9" w14:textId="77777777" w:rsidR="00791A3A" w:rsidRPr="007A1280" w:rsidRDefault="00791A3A" w:rsidP="00684405">
      <w:pPr>
        <w:spacing w:after="0" w:line="240" w:lineRule="auto"/>
        <w:jc w:val="both"/>
        <w:rPr>
          <w:rFonts w:ascii="Arial" w:hAnsi="Arial" w:cs="Arial"/>
        </w:rPr>
      </w:pPr>
      <w:r w:rsidRPr="007A1280">
        <w:rPr>
          <w:rFonts w:ascii="Arial" w:hAnsi="Arial" w:cs="Arial"/>
        </w:rPr>
        <w:t>Serão recusados, no todo ou em parte, os itens que:</w:t>
      </w:r>
    </w:p>
    <w:p w14:paraId="420A21FC" w14:textId="77777777" w:rsidR="00791A3A" w:rsidRPr="007A1280" w:rsidRDefault="00791A3A" w:rsidP="00684405">
      <w:pPr>
        <w:numPr>
          <w:ilvl w:val="0"/>
          <w:numId w:val="4"/>
        </w:numPr>
        <w:spacing w:after="0" w:line="240" w:lineRule="auto"/>
        <w:jc w:val="both"/>
        <w:rPr>
          <w:rFonts w:ascii="Arial" w:hAnsi="Arial" w:cs="Arial"/>
        </w:rPr>
      </w:pPr>
      <w:r w:rsidRPr="007A1280">
        <w:rPr>
          <w:rFonts w:ascii="Arial" w:hAnsi="Arial" w:cs="Arial"/>
        </w:rPr>
        <w:t>estejam em desacordo com as especificações;</w:t>
      </w:r>
    </w:p>
    <w:p w14:paraId="19C687BB" w14:textId="77777777" w:rsidR="00791A3A" w:rsidRPr="007A1280" w:rsidRDefault="00791A3A" w:rsidP="00684405">
      <w:pPr>
        <w:numPr>
          <w:ilvl w:val="0"/>
          <w:numId w:val="4"/>
        </w:numPr>
        <w:spacing w:after="0" w:line="240" w:lineRule="auto"/>
        <w:jc w:val="both"/>
        <w:rPr>
          <w:rFonts w:ascii="Arial" w:hAnsi="Arial" w:cs="Arial"/>
        </w:rPr>
      </w:pPr>
      <w:r w:rsidRPr="007A1280">
        <w:rPr>
          <w:rFonts w:ascii="Arial" w:hAnsi="Arial" w:cs="Arial"/>
        </w:rPr>
        <w:t>apresentem embalagem violada ou danificada;</w:t>
      </w:r>
    </w:p>
    <w:p w14:paraId="7051D9D6" w14:textId="77777777" w:rsidR="00791A3A" w:rsidRPr="007A1280" w:rsidRDefault="00791A3A" w:rsidP="00684405">
      <w:pPr>
        <w:numPr>
          <w:ilvl w:val="0"/>
          <w:numId w:val="4"/>
        </w:numPr>
        <w:spacing w:after="0" w:line="240" w:lineRule="auto"/>
        <w:jc w:val="both"/>
        <w:rPr>
          <w:rFonts w:ascii="Arial" w:hAnsi="Arial" w:cs="Arial"/>
        </w:rPr>
      </w:pPr>
      <w:r w:rsidRPr="007A1280">
        <w:rPr>
          <w:rFonts w:ascii="Arial" w:hAnsi="Arial" w:cs="Arial"/>
        </w:rPr>
        <w:t>possuam prazo de validade insuficiente;</w:t>
      </w:r>
    </w:p>
    <w:p w14:paraId="0F1EDCD5" w14:textId="77777777" w:rsidR="00791A3A" w:rsidRPr="007A1280" w:rsidRDefault="00791A3A" w:rsidP="00684405">
      <w:pPr>
        <w:numPr>
          <w:ilvl w:val="0"/>
          <w:numId w:val="4"/>
        </w:numPr>
        <w:spacing w:after="0" w:line="240" w:lineRule="auto"/>
        <w:jc w:val="both"/>
        <w:rPr>
          <w:rFonts w:ascii="Arial" w:hAnsi="Arial" w:cs="Arial"/>
        </w:rPr>
      </w:pPr>
      <w:r w:rsidRPr="007A1280">
        <w:rPr>
          <w:rFonts w:ascii="Arial" w:hAnsi="Arial" w:cs="Arial"/>
        </w:rPr>
        <w:t>demonstrem sinais de deterioração, contaminação ou má conservação;</w:t>
      </w:r>
    </w:p>
    <w:p w14:paraId="2E0A950C" w14:textId="77777777" w:rsidR="00791A3A" w:rsidRPr="007A1280" w:rsidRDefault="00791A3A" w:rsidP="00684405">
      <w:pPr>
        <w:numPr>
          <w:ilvl w:val="0"/>
          <w:numId w:val="4"/>
        </w:numPr>
        <w:spacing w:after="0" w:line="240" w:lineRule="auto"/>
        <w:jc w:val="both"/>
        <w:rPr>
          <w:rFonts w:ascii="Arial" w:hAnsi="Arial" w:cs="Arial"/>
        </w:rPr>
      </w:pPr>
      <w:r w:rsidRPr="007A1280">
        <w:rPr>
          <w:rFonts w:ascii="Arial" w:hAnsi="Arial" w:cs="Arial"/>
        </w:rPr>
        <w:t>tenham sido transportados em condições inadequadas.</w:t>
      </w:r>
    </w:p>
    <w:p w14:paraId="6704B3A4" w14:textId="77777777" w:rsidR="00791A3A" w:rsidRPr="007A1280" w:rsidRDefault="00791A3A" w:rsidP="00684405">
      <w:pPr>
        <w:spacing w:after="0" w:line="240" w:lineRule="auto"/>
        <w:jc w:val="both"/>
        <w:rPr>
          <w:rFonts w:ascii="Arial" w:hAnsi="Arial" w:cs="Arial"/>
        </w:rPr>
      </w:pPr>
      <w:r w:rsidRPr="007A1280">
        <w:rPr>
          <w:rFonts w:ascii="Arial" w:hAnsi="Arial" w:cs="Arial"/>
        </w:rPr>
        <w:t>A contratada deverá substituir, às suas expensas, os produtos recusados, no prazo fixado pela Administração.</w:t>
      </w:r>
    </w:p>
    <w:p w14:paraId="3A6C82F4"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10. Obrigações da contratada</w:t>
      </w:r>
    </w:p>
    <w:p w14:paraId="6FE8A573" w14:textId="77777777" w:rsidR="00791A3A" w:rsidRPr="007A1280" w:rsidRDefault="00791A3A" w:rsidP="00684405">
      <w:pPr>
        <w:spacing w:after="0" w:line="240" w:lineRule="auto"/>
        <w:jc w:val="both"/>
        <w:rPr>
          <w:rFonts w:ascii="Arial" w:hAnsi="Arial" w:cs="Arial"/>
        </w:rPr>
      </w:pPr>
      <w:r w:rsidRPr="007A1280">
        <w:rPr>
          <w:rFonts w:ascii="Arial" w:hAnsi="Arial" w:cs="Arial"/>
        </w:rPr>
        <w:t>Constituem obrigações da contratada:</w:t>
      </w:r>
    </w:p>
    <w:p w14:paraId="4B2032AD" w14:textId="77777777" w:rsidR="00791A3A" w:rsidRPr="007A1280" w:rsidRDefault="00791A3A" w:rsidP="00684405">
      <w:pPr>
        <w:numPr>
          <w:ilvl w:val="0"/>
          <w:numId w:val="5"/>
        </w:numPr>
        <w:spacing w:after="0" w:line="240" w:lineRule="auto"/>
        <w:jc w:val="both"/>
        <w:rPr>
          <w:rFonts w:ascii="Arial" w:hAnsi="Arial" w:cs="Arial"/>
        </w:rPr>
      </w:pPr>
      <w:proofErr w:type="spellStart"/>
      <w:r w:rsidRPr="007A1280">
        <w:rPr>
          <w:rFonts w:ascii="Arial" w:hAnsi="Arial" w:cs="Arial"/>
        </w:rPr>
        <w:t>fornecer</w:t>
      </w:r>
      <w:proofErr w:type="spellEnd"/>
      <w:r w:rsidRPr="007A1280">
        <w:rPr>
          <w:rFonts w:ascii="Arial" w:hAnsi="Arial" w:cs="Arial"/>
        </w:rPr>
        <w:t xml:space="preserve"> os produtos nas quantidades e especificações contratadas;</w:t>
      </w:r>
    </w:p>
    <w:p w14:paraId="2D44E11A" w14:textId="77777777" w:rsidR="00791A3A" w:rsidRPr="007A1280" w:rsidRDefault="00791A3A" w:rsidP="00684405">
      <w:pPr>
        <w:numPr>
          <w:ilvl w:val="0"/>
          <w:numId w:val="5"/>
        </w:numPr>
        <w:spacing w:after="0" w:line="240" w:lineRule="auto"/>
        <w:jc w:val="both"/>
        <w:rPr>
          <w:rFonts w:ascii="Arial" w:hAnsi="Arial" w:cs="Arial"/>
        </w:rPr>
      </w:pPr>
      <w:r w:rsidRPr="007A1280">
        <w:rPr>
          <w:rFonts w:ascii="Arial" w:hAnsi="Arial" w:cs="Arial"/>
        </w:rPr>
        <w:t>cumprir rigorosamente os prazos de entrega;</w:t>
      </w:r>
    </w:p>
    <w:p w14:paraId="467C7C82" w14:textId="77777777" w:rsidR="00791A3A" w:rsidRPr="007A1280" w:rsidRDefault="00791A3A" w:rsidP="00684405">
      <w:pPr>
        <w:numPr>
          <w:ilvl w:val="0"/>
          <w:numId w:val="5"/>
        </w:numPr>
        <w:spacing w:after="0" w:line="240" w:lineRule="auto"/>
        <w:jc w:val="both"/>
        <w:rPr>
          <w:rFonts w:ascii="Arial" w:hAnsi="Arial" w:cs="Arial"/>
        </w:rPr>
      </w:pPr>
      <w:r w:rsidRPr="007A1280">
        <w:rPr>
          <w:rFonts w:ascii="Arial" w:hAnsi="Arial" w:cs="Arial"/>
        </w:rPr>
        <w:t>garantir a qualidade, procedência e condições sanitárias dos produtos;</w:t>
      </w:r>
    </w:p>
    <w:p w14:paraId="30C16DCE" w14:textId="77777777" w:rsidR="00791A3A" w:rsidRPr="007A1280" w:rsidRDefault="00791A3A" w:rsidP="00684405">
      <w:pPr>
        <w:numPr>
          <w:ilvl w:val="0"/>
          <w:numId w:val="5"/>
        </w:numPr>
        <w:spacing w:after="0" w:line="240" w:lineRule="auto"/>
        <w:jc w:val="both"/>
        <w:rPr>
          <w:rFonts w:ascii="Arial" w:hAnsi="Arial" w:cs="Arial"/>
        </w:rPr>
      </w:pPr>
      <w:r w:rsidRPr="007A1280">
        <w:rPr>
          <w:rFonts w:ascii="Arial" w:hAnsi="Arial" w:cs="Arial"/>
        </w:rPr>
        <w:t>substituir, sem ônus adicional, os itens rejeitados pela fiscalização;</w:t>
      </w:r>
    </w:p>
    <w:p w14:paraId="079E44DE" w14:textId="77777777" w:rsidR="00791A3A" w:rsidRPr="007A1280" w:rsidRDefault="00791A3A" w:rsidP="00684405">
      <w:pPr>
        <w:numPr>
          <w:ilvl w:val="0"/>
          <w:numId w:val="5"/>
        </w:numPr>
        <w:spacing w:after="0" w:line="240" w:lineRule="auto"/>
        <w:jc w:val="both"/>
        <w:rPr>
          <w:rFonts w:ascii="Arial" w:hAnsi="Arial" w:cs="Arial"/>
        </w:rPr>
      </w:pPr>
      <w:r w:rsidRPr="007A1280">
        <w:rPr>
          <w:rFonts w:ascii="Arial" w:hAnsi="Arial" w:cs="Arial"/>
        </w:rPr>
        <w:t>manter durante toda a execução as condições de habilitação e qualificação exigidas;</w:t>
      </w:r>
    </w:p>
    <w:p w14:paraId="5DC4A1A2" w14:textId="77777777" w:rsidR="00791A3A" w:rsidRPr="007A1280" w:rsidRDefault="00791A3A" w:rsidP="00684405">
      <w:pPr>
        <w:numPr>
          <w:ilvl w:val="0"/>
          <w:numId w:val="5"/>
        </w:numPr>
        <w:spacing w:after="0" w:line="240" w:lineRule="auto"/>
        <w:jc w:val="both"/>
        <w:rPr>
          <w:rFonts w:ascii="Arial" w:hAnsi="Arial" w:cs="Arial"/>
        </w:rPr>
      </w:pPr>
      <w:r w:rsidRPr="007A1280">
        <w:rPr>
          <w:rFonts w:ascii="Arial" w:hAnsi="Arial" w:cs="Arial"/>
        </w:rPr>
        <w:t>arcar com todos os custos diretos e indiretos do fornecimento, inclusive transporte, tributos, encargos e pessoal;</w:t>
      </w:r>
    </w:p>
    <w:p w14:paraId="5B79AB67" w14:textId="77777777" w:rsidR="00791A3A" w:rsidRPr="007A1280" w:rsidRDefault="00791A3A" w:rsidP="00684405">
      <w:pPr>
        <w:numPr>
          <w:ilvl w:val="0"/>
          <w:numId w:val="5"/>
        </w:numPr>
        <w:spacing w:after="0" w:line="240" w:lineRule="auto"/>
        <w:jc w:val="both"/>
        <w:rPr>
          <w:rFonts w:ascii="Arial" w:hAnsi="Arial" w:cs="Arial"/>
        </w:rPr>
      </w:pPr>
      <w:r w:rsidRPr="007A1280">
        <w:rPr>
          <w:rFonts w:ascii="Arial" w:hAnsi="Arial" w:cs="Arial"/>
        </w:rPr>
        <w:t>observar as normas sanitárias, de vigilância e de segurança alimentar;</w:t>
      </w:r>
    </w:p>
    <w:p w14:paraId="65B1694E" w14:textId="77777777" w:rsidR="00791A3A" w:rsidRPr="007A1280" w:rsidRDefault="00791A3A" w:rsidP="00684405">
      <w:pPr>
        <w:numPr>
          <w:ilvl w:val="0"/>
          <w:numId w:val="5"/>
        </w:numPr>
        <w:spacing w:after="0" w:line="240" w:lineRule="auto"/>
        <w:jc w:val="both"/>
        <w:rPr>
          <w:rFonts w:ascii="Arial" w:hAnsi="Arial" w:cs="Arial"/>
        </w:rPr>
      </w:pPr>
      <w:r w:rsidRPr="007A1280">
        <w:rPr>
          <w:rFonts w:ascii="Arial" w:hAnsi="Arial" w:cs="Arial"/>
        </w:rPr>
        <w:lastRenderedPageBreak/>
        <w:t>responsabilizar-se integralmente por vícios, defeitos ou avarias dos produtos fornecidos;</w:t>
      </w:r>
    </w:p>
    <w:p w14:paraId="6221BBD6" w14:textId="77777777" w:rsidR="00791A3A" w:rsidRPr="007A1280" w:rsidRDefault="00791A3A" w:rsidP="00684405">
      <w:pPr>
        <w:numPr>
          <w:ilvl w:val="0"/>
          <w:numId w:val="5"/>
        </w:numPr>
        <w:spacing w:after="0" w:line="240" w:lineRule="auto"/>
        <w:jc w:val="both"/>
        <w:rPr>
          <w:rFonts w:ascii="Arial" w:hAnsi="Arial" w:cs="Arial"/>
        </w:rPr>
      </w:pPr>
      <w:r w:rsidRPr="007A1280">
        <w:rPr>
          <w:rFonts w:ascii="Arial" w:hAnsi="Arial" w:cs="Arial"/>
        </w:rPr>
        <w:t>apresentar documentação sanitária e fiscal exigível, sempre que solicitada;</w:t>
      </w:r>
    </w:p>
    <w:p w14:paraId="432FED2A" w14:textId="77777777" w:rsidR="00791A3A" w:rsidRPr="007A1280" w:rsidRDefault="00791A3A" w:rsidP="00684405">
      <w:pPr>
        <w:numPr>
          <w:ilvl w:val="0"/>
          <w:numId w:val="5"/>
        </w:numPr>
        <w:spacing w:after="0" w:line="240" w:lineRule="auto"/>
        <w:jc w:val="both"/>
        <w:rPr>
          <w:rFonts w:ascii="Arial" w:hAnsi="Arial" w:cs="Arial"/>
        </w:rPr>
      </w:pPr>
      <w:r w:rsidRPr="007A1280">
        <w:rPr>
          <w:rFonts w:ascii="Arial" w:hAnsi="Arial" w:cs="Arial"/>
        </w:rPr>
        <w:t>atender prontamente às determinações da fiscalização contratual.</w:t>
      </w:r>
    </w:p>
    <w:p w14:paraId="05BB78C6" w14:textId="77777777" w:rsidR="00EA6525" w:rsidRPr="007A1280" w:rsidRDefault="00EA6525" w:rsidP="00684405">
      <w:pPr>
        <w:spacing w:after="0" w:line="240" w:lineRule="auto"/>
        <w:ind w:left="720"/>
        <w:jc w:val="both"/>
        <w:rPr>
          <w:rFonts w:ascii="Arial" w:hAnsi="Arial" w:cs="Arial"/>
        </w:rPr>
      </w:pPr>
    </w:p>
    <w:p w14:paraId="20AA37BB"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11. Obrigações da contratante</w:t>
      </w:r>
    </w:p>
    <w:p w14:paraId="3D28C1BF" w14:textId="77777777" w:rsidR="00791A3A" w:rsidRPr="007A1280" w:rsidRDefault="00791A3A" w:rsidP="00684405">
      <w:pPr>
        <w:spacing w:after="0" w:line="240" w:lineRule="auto"/>
        <w:jc w:val="both"/>
        <w:rPr>
          <w:rFonts w:ascii="Arial" w:hAnsi="Arial" w:cs="Arial"/>
        </w:rPr>
      </w:pPr>
      <w:r w:rsidRPr="007A1280">
        <w:rPr>
          <w:rFonts w:ascii="Arial" w:hAnsi="Arial" w:cs="Arial"/>
        </w:rPr>
        <w:t>Constituem obrigações da contratante:</w:t>
      </w:r>
    </w:p>
    <w:p w14:paraId="5F9D9ACB" w14:textId="77777777" w:rsidR="00791A3A" w:rsidRPr="007A1280" w:rsidRDefault="00791A3A" w:rsidP="00684405">
      <w:pPr>
        <w:numPr>
          <w:ilvl w:val="0"/>
          <w:numId w:val="6"/>
        </w:numPr>
        <w:spacing w:after="0" w:line="240" w:lineRule="auto"/>
        <w:jc w:val="both"/>
        <w:rPr>
          <w:rFonts w:ascii="Arial" w:hAnsi="Arial" w:cs="Arial"/>
        </w:rPr>
      </w:pPr>
      <w:r w:rsidRPr="007A1280">
        <w:rPr>
          <w:rFonts w:ascii="Arial" w:hAnsi="Arial" w:cs="Arial"/>
        </w:rPr>
        <w:t>emitir as ordens de fornecimento com antecedência razoável;</w:t>
      </w:r>
    </w:p>
    <w:p w14:paraId="3C4858DB" w14:textId="77777777" w:rsidR="00791A3A" w:rsidRPr="007A1280" w:rsidRDefault="00791A3A" w:rsidP="00684405">
      <w:pPr>
        <w:numPr>
          <w:ilvl w:val="0"/>
          <w:numId w:val="6"/>
        </w:numPr>
        <w:spacing w:after="0" w:line="240" w:lineRule="auto"/>
        <w:jc w:val="both"/>
        <w:rPr>
          <w:rFonts w:ascii="Arial" w:hAnsi="Arial" w:cs="Arial"/>
        </w:rPr>
      </w:pPr>
      <w:r w:rsidRPr="007A1280">
        <w:rPr>
          <w:rFonts w:ascii="Arial" w:hAnsi="Arial" w:cs="Arial"/>
        </w:rPr>
        <w:t>informar locais, horários e condições de entrega;</w:t>
      </w:r>
    </w:p>
    <w:p w14:paraId="3E858DBE" w14:textId="77777777" w:rsidR="00791A3A" w:rsidRPr="007A1280" w:rsidRDefault="00791A3A" w:rsidP="00684405">
      <w:pPr>
        <w:numPr>
          <w:ilvl w:val="0"/>
          <w:numId w:val="6"/>
        </w:numPr>
        <w:spacing w:after="0" w:line="240" w:lineRule="auto"/>
        <w:jc w:val="both"/>
        <w:rPr>
          <w:rFonts w:ascii="Arial" w:hAnsi="Arial" w:cs="Arial"/>
        </w:rPr>
      </w:pPr>
      <w:r w:rsidRPr="007A1280">
        <w:rPr>
          <w:rFonts w:ascii="Arial" w:hAnsi="Arial" w:cs="Arial"/>
        </w:rPr>
        <w:t>acompanhar e fiscalizar a execução contratual;</w:t>
      </w:r>
    </w:p>
    <w:p w14:paraId="249B971B" w14:textId="77777777" w:rsidR="00791A3A" w:rsidRPr="007A1280" w:rsidRDefault="00791A3A" w:rsidP="00684405">
      <w:pPr>
        <w:numPr>
          <w:ilvl w:val="0"/>
          <w:numId w:val="6"/>
        </w:numPr>
        <w:spacing w:after="0" w:line="240" w:lineRule="auto"/>
        <w:jc w:val="both"/>
        <w:rPr>
          <w:rFonts w:ascii="Arial" w:hAnsi="Arial" w:cs="Arial"/>
        </w:rPr>
      </w:pPr>
      <w:r w:rsidRPr="007A1280">
        <w:rPr>
          <w:rFonts w:ascii="Arial" w:hAnsi="Arial" w:cs="Arial"/>
        </w:rPr>
        <w:t>rejeitar produtos em desconformidade;</w:t>
      </w:r>
    </w:p>
    <w:p w14:paraId="00009B90" w14:textId="77777777" w:rsidR="00791A3A" w:rsidRPr="007A1280" w:rsidRDefault="00791A3A" w:rsidP="00684405">
      <w:pPr>
        <w:numPr>
          <w:ilvl w:val="0"/>
          <w:numId w:val="6"/>
        </w:numPr>
        <w:spacing w:after="0" w:line="240" w:lineRule="auto"/>
        <w:jc w:val="both"/>
        <w:rPr>
          <w:rFonts w:ascii="Arial" w:hAnsi="Arial" w:cs="Arial"/>
        </w:rPr>
      </w:pPr>
      <w:r w:rsidRPr="007A1280">
        <w:rPr>
          <w:rFonts w:ascii="Arial" w:hAnsi="Arial" w:cs="Arial"/>
        </w:rPr>
        <w:t>efetuar os pagamentos devidos após o recebimento definitivo e regular liquidação da despesa;</w:t>
      </w:r>
    </w:p>
    <w:p w14:paraId="325C91FE" w14:textId="77777777" w:rsidR="00791A3A" w:rsidRPr="007A1280" w:rsidRDefault="00791A3A" w:rsidP="00684405">
      <w:pPr>
        <w:numPr>
          <w:ilvl w:val="0"/>
          <w:numId w:val="6"/>
        </w:numPr>
        <w:spacing w:after="0" w:line="240" w:lineRule="auto"/>
        <w:jc w:val="both"/>
        <w:rPr>
          <w:rFonts w:ascii="Arial" w:hAnsi="Arial" w:cs="Arial"/>
        </w:rPr>
      </w:pPr>
      <w:r w:rsidRPr="007A1280">
        <w:rPr>
          <w:rFonts w:ascii="Arial" w:hAnsi="Arial" w:cs="Arial"/>
        </w:rPr>
        <w:t>aplicar, quando cabível, as sanções previstas em contrato e na legislação.</w:t>
      </w:r>
    </w:p>
    <w:p w14:paraId="0BDCBA0D" w14:textId="77777777" w:rsidR="002D2980" w:rsidRPr="007A1280" w:rsidRDefault="002D2980" w:rsidP="00684405">
      <w:pPr>
        <w:spacing w:after="0" w:line="240" w:lineRule="auto"/>
        <w:jc w:val="both"/>
        <w:outlineLvl w:val="1"/>
        <w:rPr>
          <w:rFonts w:ascii="Arial" w:eastAsia="Times New Roman" w:hAnsi="Arial" w:cs="Arial"/>
          <w:b/>
          <w:bCs/>
          <w:kern w:val="0"/>
          <w:lang w:eastAsia="pt-BR"/>
          <w14:ligatures w14:val="none"/>
        </w:rPr>
      </w:pPr>
      <w:r w:rsidRPr="007A1280">
        <w:rPr>
          <w:rFonts w:ascii="Arial" w:eastAsia="Times New Roman" w:hAnsi="Arial" w:cs="Arial"/>
          <w:b/>
          <w:bCs/>
          <w:kern w:val="0"/>
          <w:lang w:eastAsia="pt-BR"/>
          <w14:ligatures w14:val="none"/>
        </w:rPr>
        <w:t>12. QUALIFICAÇÃO TÉCNICA MÍNIMA</w:t>
      </w:r>
    </w:p>
    <w:p w14:paraId="2DDA443A"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12.1. Poderá ser exigida da licitante, conforme a natureza e a complexidade do objeto:</w:t>
      </w:r>
    </w:p>
    <w:p w14:paraId="29782972"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 – </w:t>
      </w:r>
      <w:proofErr w:type="gramStart"/>
      <w:r w:rsidRPr="007A1280">
        <w:rPr>
          <w:rFonts w:ascii="Arial" w:eastAsia="Times New Roman" w:hAnsi="Arial" w:cs="Arial"/>
          <w:kern w:val="0"/>
          <w:lang w:eastAsia="pt-BR"/>
          <w14:ligatures w14:val="none"/>
        </w:rPr>
        <w:t>comprovação</w:t>
      </w:r>
      <w:proofErr w:type="gramEnd"/>
      <w:r w:rsidRPr="007A1280">
        <w:rPr>
          <w:rFonts w:ascii="Arial" w:eastAsia="Times New Roman" w:hAnsi="Arial" w:cs="Arial"/>
          <w:kern w:val="0"/>
          <w:lang w:eastAsia="pt-BR"/>
          <w14:ligatures w14:val="none"/>
        </w:rPr>
        <w:t xml:space="preserve"> de aptidão para fornecimento compatível com o objeto da contratação, por meio de atestado(s) de capacidade técnica, quando cabível;</w:t>
      </w:r>
    </w:p>
    <w:p w14:paraId="01DAB75F"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II – </w:t>
      </w:r>
      <w:proofErr w:type="gramStart"/>
      <w:r w:rsidRPr="007A1280">
        <w:rPr>
          <w:rFonts w:ascii="Arial" w:eastAsia="Times New Roman" w:hAnsi="Arial" w:cs="Arial"/>
          <w:kern w:val="0"/>
          <w:lang w:eastAsia="pt-BR"/>
          <w14:ligatures w14:val="none"/>
        </w:rPr>
        <w:t>alvará</w:t>
      </w:r>
      <w:proofErr w:type="gramEnd"/>
      <w:r w:rsidRPr="007A1280">
        <w:rPr>
          <w:rFonts w:ascii="Arial" w:eastAsia="Times New Roman" w:hAnsi="Arial" w:cs="Arial"/>
          <w:kern w:val="0"/>
          <w:lang w:eastAsia="pt-BR"/>
          <w14:ligatures w14:val="none"/>
        </w:rPr>
        <w:t xml:space="preserve"> ou licença sanitária, quando exigível pela legislação aplicável;</w:t>
      </w:r>
    </w:p>
    <w:p w14:paraId="3EB97524"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III – documentação comprobatória de inspeção sanitária para produtos de origem animal, lácteos e correlatos, conforme a legislação vigente;</w:t>
      </w:r>
    </w:p>
    <w:p w14:paraId="6BCFBC0F"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IV – </w:t>
      </w:r>
      <w:proofErr w:type="gramStart"/>
      <w:r w:rsidRPr="007A1280">
        <w:rPr>
          <w:rFonts w:ascii="Arial" w:eastAsia="Times New Roman" w:hAnsi="Arial" w:cs="Arial"/>
          <w:kern w:val="0"/>
          <w:lang w:eastAsia="pt-BR"/>
          <w14:ligatures w14:val="none"/>
        </w:rPr>
        <w:t>declaração</w:t>
      </w:r>
      <w:proofErr w:type="gramEnd"/>
      <w:r w:rsidRPr="007A1280">
        <w:rPr>
          <w:rFonts w:ascii="Arial" w:eastAsia="Times New Roman" w:hAnsi="Arial" w:cs="Arial"/>
          <w:kern w:val="0"/>
          <w:lang w:eastAsia="pt-BR"/>
          <w14:ligatures w14:val="none"/>
        </w:rPr>
        <w:t xml:space="preserve"> de que dispõe de estrutura logística compatível com o fornecimento, abrangendo, quando necessário, aquisição, transporte, armazenamento e entrega dos produtos.</w:t>
      </w:r>
    </w:p>
    <w:p w14:paraId="1B6E79AC"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12.2. A exigência dos documentos previstos neste item deverá observar a pertinência com o objeto, a razoabilidade e a vedação a restrições indevidas à competitividade, nos termos da Lei nº 14.133/2021.</w:t>
      </w:r>
    </w:p>
    <w:p w14:paraId="783E7673" w14:textId="77777777" w:rsidR="002D2980" w:rsidRPr="007A1280" w:rsidRDefault="002D2980" w:rsidP="00684405">
      <w:pPr>
        <w:spacing w:after="0" w:line="240" w:lineRule="auto"/>
        <w:jc w:val="both"/>
        <w:outlineLvl w:val="1"/>
        <w:rPr>
          <w:rFonts w:ascii="Arial" w:eastAsia="Times New Roman" w:hAnsi="Arial" w:cs="Arial"/>
          <w:b/>
          <w:bCs/>
          <w:kern w:val="0"/>
          <w:lang w:eastAsia="pt-BR"/>
          <w14:ligatures w14:val="none"/>
        </w:rPr>
      </w:pPr>
      <w:r w:rsidRPr="007A1280">
        <w:rPr>
          <w:rFonts w:ascii="Arial" w:eastAsia="Times New Roman" w:hAnsi="Arial" w:cs="Arial"/>
          <w:b/>
          <w:bCs/>
          <w:kern w:val="0"/>
          <w:lang w:eastAsia="pt-BR"/>
          <w14:ligatures w14:val="none"/>
        </w:rPr>
        <w:t>13. DA ACEITABILIDADE DAS PROPOSTAS E DA ANÁLISE DE EXEQUIBILIDADE</w:t>
      </w:r>
    </w:p>
    <w:p w14:paraId="0F53181C"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13.1. Serão desclassificadas as propostas que:</w:t>
      </w:r>
    </w:p>
    <w:p w14:paraId="01D0A73E"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a) não atenderem às especificações técnicas previstas neste Termo de Referência e no edital;</w:t>
      </w:r>
    </w:p>
    <w:p w14:paraId="3CACAA6C"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b) contiverem vícios insanáveis, inconsistências ou irregularidades que comprometam sua validade;</w:t>
      </w:r>
    </w:p>
    <w:p w14:paraId="4712D438"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c) apresentarem preços manifestamente inexequíveis ou incompatíveis com os valores praticados no mercado;</w:t>
      </w:r>
    </w:p>
    <w:p w14:paraId="386430CD"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d) deixarem de comprovar, quando exigido pela Administração, a viabilidade da execução da proposta.</w:t>
      </w:r>
    </w:p>
    <w:p w14:paraId="76B0F4BF"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13.2. Considera-se potencialmente inexequível a proposta que apresente indícios objetivos de inviabilidade econômica, especialmente quando o preço ofertado for significativamente inferior:</w:t>
      </w:r>
    </w:p>
    <w:p w14:paraId="7DAA4024"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 – </w:t>
      </w:r>
      <w:proofErr w:type="gramStart"/>
      <w:r w:rsidRPr="007A1280">
        <w:rPr>
          <w:rFonts w:ascii="Arial" w:eastAsia="Times New Roman" w:hAnsi="Arial" w:cs="Arial"/>
          <w:kern w:val="0"/>
          <w:lang w:eastAsia="pt-BR"/>
          <w14:ligatures w14:val="none"/>
        </w:rPr>
        <w:t>ao</w:t>
      </w:r>
      <w:proofErr w:type="gramEnd"/>
      <w:r w:rsidRPr="007A1280">
        <w:rPr>
          <w:rFonts w:ascii="Arial" w:eastAsia="Times New Roman" w:hAnsi="Arial" w:cs="Arial"/>
          <w:kern w:val="0"/>
          <w:lang w:eastAsia="pt-BR"/>
          <w14:ligatures w14:val="none"/>
        </w:rPr>
        <w:t xml:space="preserve"> valor estimado pela Administração para o item ou lote;</w:t>
      </w:r>
    </w:p>
    <w:p w14:paraId="076B8F8E"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II – </w:t>
      </w:r>
      <w:proofErr w:type="gramStart"/>
      <w:r w:rsidRPr="007A1280">
        <w:rPr>
          <w:rFonts w:ascii="Arial" w:eastAsia="Times New Roman" w:hAnsi="Arial" w:cs="Arial"/>
          <w:kern w:val="0"/>
          <w:lang w:eastAsia="pt-BR"/>
          <w14:ligatures w14:val="none"/>
        </w:rPr>
        <w:t>à</w:t>
      </w:r>
      <w:proofErr w:type="gramEnd"/>
      <w:r w:rsidRPr="007A1280">
        <w:rPr>
          <w:rFonts w:ascii="Arial" w:eastAsia="Times New Roman" w:hAnsi="Arial" w:cs="Arial"/>
          <w:kern w:val="0"/>
          <w:lang w:eastAsia="pt-BR"/>
          <w14:ligatures w14:val="none"/>
        </w:rPr>
        <w:t xml:space="preserve"> média aritmética das propostas válidas apresentadas no certame; ou</w:t>
      </w:r>
    </w:p>
    <w:p w14:paraId="446EF268"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III – aos preços praticados no mercado regional.</w:t>
      </w:r>
    </w:p>
    <w:p w14:paraId="6F5665FB"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lastRenderedPageBreak/>
        <w:t xml:space="preserve">13.3. Para fins de análise preliminar da viabilidade econômica das propostas, poderá ser adotado como </w:t>
      </w:r>
      <w:r w:rsidRPr="007A1280">
        <w:rPr>
          <w:rFonts w:ascii="Arial" w:eastAsia="Times New Roman" w:hAnsi="Arial" w:cs="Arial"/>
          <w:b/>
          <w:bCs/>
          <w:kern w:val="0"/>
          <w:lang w:eastAsia="pt-BR"/>
          <w14:ligatures w14:val="none"/>
        </w:rPr>
        <w:t>critério objetivo de alerta de inexequibilidade</w:t>
      </w:r>
      <w:r w:rsidRPr="007A1280">
        <w:rPr>
          <w:rFonts w:ascii="Arial" w:eastAsia="Times New Roman" w:hAnsi="Arial" w:cs="Arial"/>
          <w:kern w:val="0"/>
          <w:lang w:eastAsia="pt-BR"/>
          <w14:ligatures w14:val="none"/>
        </w:rPr>
        <w:t xml:space="preserve"> o desconto ou redução superior a </w:t>
      </w:r>
      <w:r w:rsidRPr="007A1280">
        <w:rPr>
          <w:rFonts w:ascii="Arial" w:eastAsia="Times New Roman" w:hAnsi="Arial" w:cs="Arial"/>
          <w:b/>
          <w:bCs/>
          <w:kern w:val="0"/>
          <w:lang w:eastAsia="pt-BR"/>
          <w14:ligatures w14:val="none"/>
        </w:rPr>
        <w:t>50% (cinquenta por cento)</w:t>
      </w:r>
      <w:r w:rsidRPr="007A1280">
        <w:rPr>
          <w:rFonts w:ascii="Arial" w:eastAsia="Times New Roman" w:hAnsi="Arial" w:cs="Arial"/>
          <w:kern w:val="0"/>
          <w:lang w:eastAsia="pt-BR"/>
          <w14:ligatures w14:val="none"/>
        </w:rPr>
        <w:t xml:space="preserve"> em relação:</w:t>
      </w:r>
    </w:p>
    <w:p w14:paraId="60934518"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 – </w:t>
      </w:r>
      <w:proofErr w:type="gramStart"/>
      <w:r w:rsidRPr="007A1280">
        <w:rPr>
          <w:rFonts w:ascii="Arial" w:eastAsia="Times New Roman" w:hAnsi="Arial" w:cs="Arial"/>
          <w:kern w:val="0"/>
          <w:lang w:eastAsia="pt-BR"/>
          <w14:ligatures w14:val="none"/>
        </w:rPr>
        <w:t>ao</w:t>
      </w:r>
      <w:proofErr w:type="gramEnd"/>
      <w:r w:rsidRPr="007A1280">
        <w:rPr>
          <w:rFonts w:ascii="Arial" w:eastAsia="Times New Roman" w:hAnsi="Arial" w:cs="Arial"/>
          <w:kern w:val="0"/>
          <w:lang w:eastAsia="pt-BR"/>
          <w14:ligatures w14:val="none"/>
        </w:rPr>
        <w:t xml:space="preserve"> valor estimado pela Administração para o item ou lote; ou</w:t>
      </w:r>
    </w:p>
    <w:p w14:paraId="0CCE8DC0"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II – </w:t>
      </w:r>
      <w:proofErr w:type="gramStart"/>
      <w:r w:rsidRPr="007A1280">
        <w:rPr>
          <w:rFonts w:ascii="Arial" w:eastAsia="Times New Roman" w:hAnsi="Arial" w:cs="Arial"/>
          <w:kern w:val="0"/>
          <w:lang w:eastAsia="pt-BR"/>
          <w14:ligatures w14:val="none"/>
        </w:rPr>
        <w:t>à</w:t>
      </w:r>
      <w:proofErr w:type="gramEnd"/>
      <w:r w:rsidRPr="007A1280">
        <w:rPr>
          <w:rFonts w:ascii="Arial" w:eastAsia="Times New Roman" w:hAnsi="Arial" w:cs="Arial"/>
          <w:kern w:val="0"/>
          <w:lang w:eastAsia="pt-BR"/>
          <w14:ligatures w14:val="none"/>
        </w:rPr>
        <w:t xml:space="preserve"> média aritmética das propostas válidas apresentadas no certame.</w:t>
      </w:r>
    </w:p>
    <w:p w14:paraId="6B20C508"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13.4. A verificação do critério de alerta previsto no item anterior não implicará desclassificação automática da proposta, devendo a Administração instaurar diligência para que a licitante demonstre a viabilidade da execução do objeto nas condições ofertadas.</w:t>
      </w:r>
    </w:p>
    <w:p w14:paraId="6333AC48"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13.5. A diligência deverá ser formalmente registrada no processo administrativo e poderá ser realizada pela Pregoeira, pelo Agente de Contratação ou pela Comissão de Contratação, conforme o caso, com o objetivo de esclarecer ou complementar a instrução do procedimento.</w:t>
      </w:r>
    </w:p>
    <w:p w14:paraId="5065210B"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13.6. A comprovação da exequibilidade deverá ser realizada mediante apresentação de documentação idônea que evidencie a compatibilidade entre os custos da execução e o preço ofertado, podendo incluir, entre outros:</w:t>
      </w:r>
    </w:p>
    <w:p w14:paraId="52B1897F"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 – </w:t>
      </w:r>
      <w:proofErr w:type="gramStart"/>
      <w:r w:rsidRPr="007A1280">
        <w:rPr>
          <w:rFonts w:ascii="Arial" w:eastAsia="Times New Roman" w:hAnsi="Arial" w:cs="Arial"/>
          <w:kern w:val="0"/>
          <w:lang w:eastAsia="pt-BR"/>
          <w14:ligatures w14:val="none"/>
        </w:rPr>
        <w:t>planilha</w:t>
      </w:r>
      <w:proofErr w:type="gramEnd"/>
      <w:r w:rsidRPr="007A1280">
        <w:rPr>
          <w:rFonts w:ascii="Arial" w:eastAsia="Times New Roman" w:hAnsi="Arial" w:cs="Arial"/>
          <w:kern w:val="0"/>
          <w:lang w:eastAsia="pt-BR"/>
          <w14:ligatures w14:val="none"/>
        </w:rPr>
        <w:t xml:space="preserve"> detalhada de formação de preços ou composição de custos;</w:t>
      </w:r>
    </w:p>
    <w:p w14:paraId="7FF4B98E"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II – </w:t>
      </w:r>
      <w:proofErr w:type="gramStart"/>
      <w:r w:rsidRPr="007A1280">
        <w:rPr>
          <w:rFonts w:ascii="Arial" w:eastAsia="Times New Roman" w:hAnsi="Arial" w:cs="Arial"/>
          <w:kern w:val="0"/>
          <w:lang w:eastAsia="pt-BR"/>
          <w14:ligatures w14:val="none"/>
        </w:rPr>
        <w:t>notas</w:t>
      </w:r>
      <w:proofErr w:type="gramEnd"/>
      <w:r w:rsidRPr="007A1280">
        <w:rPr>
          <w:rFonts w:ascii="Arial" w:eastAsia="Times New Roman" w:hAnsi="Arial" w:cs="Arial"/>
          <w:kern w:val="0"/>
          <w:lang w:eastAsia="pt-BR"/>
          <w14:ligatures w14:val="none"/>
        </w:rPr>
        <w:t xml:space="preserve"> fiscais recentes de aquisição de produtos similares;</w:t>
      </w:r>
    </w:p>
    <w:p w14:paraId="6A7F766B"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III – propostas ou cotações de fornecedores;</w:t>
      </w:r>
    </w:p>
    <w:p w14:paraId="36EECE33"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IV – </w:t>
      </w:r>
      <w:proofErr w:type="gramStart"/>
      <w:r w:rsidRPr="007A1280">
        <w:rPr>
          <w:rFonts w:ascii="Arial" w:eastAsia="Times New Roman" w:hAnsi="Arial" w:cs="Arial"/>
          <w:kern w:val="0"/>
          <w:lang w:eastAsia="pt-BR"/>
          <w14:ligatures w14:val="none"/>
        </w:rPr>
        <w:t>contratos</w:t>
      </w:r>
      <w:proofErr w:type="gramEnd"/>
      <w:r w:rsidRPr="007A1280">
        <w:rPr>
          <w:rFonts w:ascii="Arial" w:eastAsia="Times New Roman" w:hAnsi="Arial" w:cs="Arial"/>
          <w:kern w:val="0"/>
          <w:lang w:eastAsia="pt-BR"/>
          <w14:ligatures w14:val="none"/>
        </w:rPr>
        <w:t xml:space="preserve"> de fornecimento vigentes ou cartas de intenção de fornecimento;</w:t>
      </w:r>
    </w:p>
    <w:p w14:paraId="02694084"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V – </w:t>
      </w:r>
      <w:proofErr w:type="gramStart"/>
      <w:r w:rsidRPr="007A1280">
        <w:rPr>
          <w:rFonts w:ascii="Arial" w:eastAsia="Times New Roman" w:hAnsi="Arial" w:cs="Arial"/>
          <w:kern w:val="0"/>
          <w:lang w:eastAsia="pt-BR"/>
          <w14:ligatures w14:val="none"/>
        </w:rPr>
        <w:t>documentos</w:t>
      </w:r>
      <w:proofErr w:type="gramEnd"/>
      <w:r w:rsidRPr="007A1280">
        <w:rPr>
          <w:rFonts w:ascii="Arial" w:eastAsia="Times New Roman" w:hAnsi="Arial" w:cs="Arial"/>
          <w:kern w:val="0"/>
          <w:lang w:eastAsia="pt-BR"/>
          <w14:ligatures w14:val="none"/>
        </w:rPr>
        <w:t xml:space="preserve"> que comprovem negociação com fabricantes, distribuidores ou atacadistas;</w:t>
      </w:r>
    </w:p>
    <w:p w14:paraId="1ADCAE18"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VI – </w:t>
      </w:r>
      <w:proofErr w:type="gramStart"/>
      <w:r w:rsidRPr="007A1280">
        <w:rPr>
          <w:rFonts w:ascii="Arial" w:eastAsia="Times New Roman" w:hAnsi="Arial" w:cs="Arial"/>
          <w:kern w:val="0"/>
          <w:lang w:eastAsia="pt-BR"/>
          <w14:ligatures w14:val="none"/>
        </w:rPr>
        <w:t>comprovantes</w:t>
      </w:r>
      <w:proofErr w:type="gramEnd"/>
      <w:r w:rsidRPr="007A1280">
        <w:rPr>
          <w:rFonts w:ascii="Arial" w:eastAsia="Times New Roman" w:hAnsi="Arial" w:cs="Arial"/>
          <w:kern w:val="0"/>
          <w:lang w:eastAsia="pt-BR"/>
          <w14:ligatures w14:val="none"/>
        </w:rPr>
        <w:t xml:space="preserve"> de capacidade logística para aquisição, armazenamento e distribuição dos produtos;</w:t>
      </w:r>
    </w:p>
    <w:p w14:paraId="1F0F93A8"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VII – memória de cálculo dos custos diretos e indiretos envolvidos na execução;</w:t>
      </w:r>
    </w:p>
    <w:p w14:paraId="33A062B5"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VIII – demonstrativos de margem operacional;</w:t>
      </w:r>
    </w:p>
    <w:p w14:paraId="2AF788F4"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IX – </w:t>
      </w:r>
      <w:proofErr w:type="gramStart"/>
      <w:r w:rsidRPr="007A1280">
        <w:rPr>
          <w:rFonts w:ascii="Arial" w:eastAsia="Times New Roman" w:hAnsi="Arial" w:cs="Arial"/>
          <w:kern w:val="0"/>
          <w:lang w:eastAsia="pt-BR"/>
          <w14:ligatures w14:val="none"/>
        </w:rPr>
        <w:t>outros</w:t>
      </w:r>
      <w:proofErr w:type="gramEnd"/>
      <w:r w:rsidRPr="007A1280">
        <w:rPr>
          <w:rFonts w:ascii="Arial" w:eastAsia="Times New Roman" w:hAnsi="Arial" w:cs="Arial"/>
          <w:kern w:val="0"/>
          <w:lang w:eastAsia="pt-BR"/>
          <w14:ligatures w14:val="none"/>
        </w:rPr>
        <w:t xml:space="preserve"> documentos aptos a demonstrar a viabilidade econômica da proposta.</w:t>
      </w:r>
    </w:p>
    <w:p w14:paraId="754DD240"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13.7. A análise da documentação apresentada observará critérios técnicos objetivos, incluindo, entre outros:</w:t>
      </w:r>
    </w:p>
    <w:p w14:paraId="4587EABE"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a) compatibilidade entre os preços de aquisição e os preços ofertados;</w:t>
      </w:r>
    </w:p>
    <w:p w14:paraId="0A4560DB"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b) custos logísticos de transporte, armazenamento e distribuição;</w:t>
      </w:r>
    </w:p>
    <w:p w14:paraId="22A15F44"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c) encargos tributários incidentes;</w:t>
      </w:r>
    </w:p>
    <w:p w14:paraId="23D085E7"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d) margem operacional mínima necessária à execução contratual;</w:t>
      </w:r>
    </w:p>
    <w:p w14:paraId="11ADAC5D"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e) compatibilidade com os preços praticados no mercado regional;</w:t>
      </w:r>
    </w:p>
    <w:p w14:paraId="4EBA1D2A"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f) consistência, coerência e rastreabilidade das informações apresentadas.</w:t>
      </w:r>
    </w:p>
    <w:p w14:paraId="54FDA2A2"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13.8. Para subsidiar a decisão administrativa, poderá ser elaborado relatório técnico ou quadro comparativo contendo:</w:t>
      </w:r>
    </w:p>
    <w:p w14:paraId="2154FA8B"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 – </w:t>
      </w:r>
      <w:proofErr w:type="gramStart"/>
      <w:r w:rsidRPr="007A1280">
        <w:rPr>
          <w:rFonts w:ascii="Arial" w:eastAsia="Times New Roman" w:hAnsi="Arial" w:cs="Arial"/>
          <w:kern w:val="0"/>
          <w:lang w:eastAsia="pt-BR"/>
          <w14:ligatures w14:val="none"/>
        </w:rPr>
        <w:t>valor</w:t>
      </w:r>
      <w:proofErr w:type="gramEnd"/>
      <w:r w:rsidRPr="007A1280">
        <w:rPr>
          <w:rFonts w:ascii="Arial" w:eastAsia="Times New Roman" w:hAnsi="Arial" w:cs="Arial"/>
          <w:kern w:val="0"/>
          <w:lang w:eastAsia="pt-BR"/>
          <w14:ligatures w14:val="none"/>
        </w:rPr>
        <w:t xml:space="preserve"> estimado pela Administração;</w:t>
      </w:r>
    </w:p>
    <w:p w14:paraId="541C6A3B"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II – </w:t>
      </w:r>
      <w:proofErr w:type="gramStart"/>
      <w:r w:rsidRPr="007A1280">
        <w:rPr>
          <w:rFonts w:ascii="Arial" w:eastAsia="Times New Roman" w:hAnsi="Arial" w:cs="Arial"/>
          <w:kern w:val="0"/>
          <w:lang w:eastAsia="pt-BR"/>
          <w14:ligatures w14:val="none"/>
        </w:rPr>
        <w:t>valor</w:t>
      </w:r>
      <w:proofErr w:type="gramEnd"/>
      <w:r w:rsidRPr="007A1280">
        <w:rPr>
          <w:rFonts w:ascii="Arial" w:eastAsia="Times New Roman" w:hAnsi="Arial" w:cs="Arial"/>
          <w:kern w:val="0"/>
          <w:lang w:eastAsia="pt-BR"/>
          <w14:ligatures w14:val="none"/>
        </w:rPr>
        <w:t xml:space="preserve"> ofertado pela licitante;</w:t>
      </w:r>
    </w:p>
    <w:p w14:paraId="61243B10" w14:textId="77777777" w:rsidR="002D2980" w:rsidRPr="007A1280" w:rsidRDefault="002D2980" w:rsidP="00684405">
      <w:pPr>
        <w:spacing w:after="0" w:line="240" w:lineRule="auto"/>
        <w:ind w:left="360"/>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III – percentual de diferença entre os valores;</w:t>
      </w:r>
    </w:p>
    <w:p w14:paraId="45FAC8A7"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IV – </w:t>
      </w:r>
      <w:proofErr w:type="gramStart"/>
      <w:r w:rsidRPr="007A1280">
        <w:rPr>
          <w:rFonts w:ascii="Arial" w:eastAsia="Times New Roman" w:hAnsi="Arial" w:cs="Arial"/>
          <w:kern w:val="0"/>
          <w:lang w:eastAsia="pt-BR"/>
          <w14:ligatures w14:val="none"/>
        </w:rPr>
        <w:t>análise</w:t>
      </w:r>
      <w:proofErr w:type="gramEnd"/>
      <w:r w:rsidRPr="007A1280">
        <w:rPr>
          <w:rFonts w:ascii="Arial" w:eastAsia="Times New Roman" w:hAnsi="Arial" w:cs="Arial"/>
          <w:kern w:val="0"/>
          <w:lang w:eastAsia="pt-BR"/>
          <w14:ligatures w14:val="none"/>
        </w:rPr>
        <w:t xml:space="preserve"> da documentação apresentada;</w:t>
      </w:r>
    </w:p>
    <w:p w14:paraId="40F08177"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V – </w:t>
      </w:r>
      <w:proofErr w:type="gramStart"/>
      <w:r w:rsidRPr="007A1280">
        <w:rPr>
          <w:rFonts w:ascii="Arial" w:eastAsia="Times New Roman" w:hAnsi="Arial" w:cs="Arial"/>
          <w:kern w:val="0"/>
          <w:lang w:eastAsia="pt-BR"/>
          <w14:ligatures w14:val="none"/>
        </w:rPr>
        <w:t>conclusão</w:t>
      </w:r>
      <w:proofErr w:type="gramEnd"/>
      <w:r w:rsidRPr="007A1280">
        <w:rPr>
          <w:rFonts w:ascii="Arial" w:eastAsia="Times New Roman" w:hAnsi="Arial" w:cs="Arial"/>
          <w:kern w:val="0"/>
          <w:lang w:eastAsia="pt-BR"/>
          <w14:ligatures w14:val="none"/>
        </w:rPr>
        <w:t xml:space="preserve"> técnica quanto à viabilidade da proposta.</w:t>
      </w:r>
    </w:p>
    <w:p w14:paraId="65A3810E"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13.9. Após a análise da documentação apresentada, poderão ocorrer as seguintes situações:</w:t>
      </w:r>
    </w:p>
    <w:p w14:paraId="4C9AD339"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 – </w:t>
      </w:r>
      <w:proofErr w:type="gramStart"/>
      <w:r w:rsidRPr="007A1280">
        <w:rPr>
          <w:rFonts w:ascii="Arial" w:eastAsia="Times New Roman" w:hAnsi="Arial" w:cs="Arial"/>
          <w:b/>
          <w:bCs/>
          <w:kern w:val="0"/>
          <w:lang w:eastAsia="pt-BR"/>
          <w14:ligatures w14:val="none"/>
        </w:rPr>
        <w:t>exequibilidade</w:t>
      </w:r>
      <w:proofErr w:type="gramEnd"/>
      <w:r w:rsidRPr="007A1280">
        <w:rPr>
          <w:rFonts w:ascii="Arial" w:eastAsia="Times New Roman" w:hAnsi="Arial" w:cs="Arial"/>
          <w:b/>
          <w:bCs/>
          <w:kern w:val="0"/>
          <w:lang w:eastAsia="pt-BR"/>
          <w14:ligatures w14:val="none"/>
        </w:rPr>
        <w:t xml:space="preserve"> comprovada</w:t>
      </w:r>
      <w:r w:rsidRPr="007A1280">
        <w:rPr>
          <w:rFonts w:ascii="Arial" w:eastAsia="Times New Roman" w:hAnsi="Arial" w:cs="Arial"/>
          <w:kern w:val="0"/>
          <w:lang w:eastAsia="pt-BR"/>
          <w14:ligatures w14:val="none"/>
        </w:rPr>
        <w:t>, quando demonstrada a viabilidade econômica da proposta, hipótese em que o certame terá prosseguimento;</w:t>
      </w:r>
    </w:p>
    <w:p w14:paraId="6AA60314"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lastRenderedPageBreak/>
        <w:t xml:space="preserve">II – </w:t>
      </w:r>
      <w:proofErr w:type="gramStart"/>
      <w:r w:rsidRPr="007A1280">
        <w:rPr>
          <w:rFonts w:ascii="Arial" w:eastAsia="Times New Roman" w:hAnsi="Arial" w:cs="Arial"/>
          <w:b/>
          <w:bCs/>
          <w:kern w:val="0"/>
          <w:lang w:eastAsia="pt-BR"/>
          <w14:ligatures w14:val="none"/>
        </w:rPr>
        <w:t>exequibilidade</w:t>
      </w:r>
      <w:proofErr w:type="gramEnd"/>
      <w:r w:rsidRPr="007A1280">
        <w:rPr>
          <w:rFonts w:ascii="Arial" w:eastAsia="Times New Roman" w:hAnsi="Arial" w:cs="Arial"/>
          <w:b/>
          <w:bCs/>
          <w:kern w:val="0"/>
          <w:lang w:eastAsia="pt-BR"/>
          <w14:ligatures w14:val="none"/>
        </w:rPr>
        <w:t xml:space="preserve"> parcialmente comprovada</w:t>
      </w:r>
      <w:r w:rsidRPr="007A1280">
        <w:rPr>
          <w:rFonts w:ascii="Arial" w:eastAsia="Times New Roman" w:hAnsi="Arial" w:cs="Arial"/>
          <w:kern w:val="0"/>
          <w:lang w:eastAsia="pt-BR"/>
          <w14:ligatures w14:val="none"/>
        </w:rPr>
        <w:t>, quando houver necessidade de esclarecimentos adicionais, podendo a Administração solicitar documentação complementar;</w:t>
      </w:r>
    </w:p>
    <w:p w14:paraId="7DD0FA24"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 xml:space="preserve">III – </w:t>
      </w:r>
      <w:r w:rsidRPr="007A1280">
        <w:rPr>
          <w:rFonts w:ascii="Arial" w:eastAsia="Times New Roman" w:hAnsi="Arial" w:cs="Arial"/>
          <w:b/>
          <w:bCs/>
          <w:kern w:val="0"/>
          <w:lang w:eastAsia="pt-BR"/>
          <w14:ligatures w14:val="none"/>
        </w:rPr>
        <w:t>exequibilidade não comprovada</w:t>
      </w:r>
      <w:r w:rsidRPr="007A1280">
        <w:rPr>
          <w:rFonts w:ascii="Arial" w:eastAsia="Times New Roman" w:hAnsi="Arial" w:cs="Arial"/>
          <w:kern w:val="0"/>
          <w:lang w:eastAsia="pt-BR"/>
          <w14:ligatures w14:val="none"/>
        </w:rPr>
        <w:t>, quando a licitante não demonstrar a viabilidade econômica da proposta, hipótese em que será considerada inexequível e desclassificada, com a convocação da licitante classificada na posição subsequente.</w:t>
      </w:r>
    </w:p>
    <w:p w14:paraId="55193C26"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13.10. A diligência destinada à comprovação da exequibilidade não poderá implicar alteração do valor da proposta originalmente apresentada, limitando-se à demonstração da viabilidade de execução nas condições ofertadas.</w:t>
      </w:r>
    </w:p>
    <w:p w14:paraId="44256E6C"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13.11. A decisão administrativa quanto à aceitação ou desclassificação da proposta deverá ser motivada, formalmente registrada na ata da sessão e fundamentada na documentação constante do processo administrativo.</w:t>
      </w:r>
    </w:p>
    <w:p w14:paraId="6B09FF4C"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13.12. O presente procedimento observará os princípios da legalidade, razoabilidade, motivação, competitividade, economicidade e seleção da proposta mais vantajosa para a Administração, nos termos da Lei nº 14.133/2021.</w:t>
      </w:r>
    </w:p>
    <w:p w14:paraId="3AFF178A" w14:textId="77777777" w:rsidR="002D2980" w:rsidRPr="007A1280" w:rsidRDefault="002D2980" w:rsidP="00684405">
      <w:pPr>
        <w:spacing w:after="0" w:line="240" w:lineRule="auto"/>
        <w:jc w:val="both"/>
        <w:rPr>
          <w:rFonts w:ascii="Arial" w:eastAsia="Times New Roman" w:hAnsi="Arial" w:cs="Arial"/>
          <w:kern w:val="0"/>
          <w:lang w:eastAsia="pt-BR"/>
          <w14:ligatures w14:val="none"/>
        </w:rPr>
      </w:pPr>
      <w:r w:rsidRPr="007A1280">
        <w:rPr>
          <w:rFonts w:ascii="Arial" w:eastAsia="Times New Roman" w:hAnsi="Arial" w:cs="Arial"/>
          <w:kern w:val="0"/>
          <w:lang w:eastAsia="pt-BR"/>
          <w14:ligatures w14:val="none"/>
        </w:rPr>
        <w:t>13.13. A identificação de indícios de inexequibilidade constitui presunção relativa, admitindo prova em contrário pela licitante, mediante demonstração formal e suficiente da viabilidade econômica da proposta, na forma da legislação aplicável.</w:t>
      </w:r>
    </w:p>
    <w:p w14:paraId="50492990"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14. Fiscalização contratual</w:t>
      </w:r>
    </w:p>
    <w:p w14:paraId="21CC67C2" w14:textId="77777777" w:rsidR="00791A3A" w:rsidRPr="007A1280" w:rsidRDefault="00791A3A" w:rsidP="00684405">
      <w:pPr>
        <w:spacing w:after="0" w:line="240" w:lineRule="auto"/>
        <w:jc w:val="both"/>
        <w:rPr>
          <w:rFonts w:ascii="Arial" w:hAnsi="Arial" w:cs="Arial"/>
        </w:rPr>
      </w:pPr>
      <w:r w:rsidRPr="007A1280">
        <w:rPr>
          <w:rFonts w:ascii="Arial" w:hAnsi="Arial" w:cs="Arial"/>
        </w:rPr>
        <w:t>A execução do contrato deverá ser acompanhada e fiscalizada por servidor formalmente designado, competindo-lhe:</w:t>
      </w:r>
    </w:p>
    <w:p w14:paraId="39B54D47" w14:textId="77777777" w:rsidR="00791A3A" w:rsidRPr="007A1280" w:rsidRDefault="00791A3A" w:rsidP="00684405">
      <w:pPr>
        <w:numPr>
          <w:ilvl w:val="0"/>
          <w:numId w:val="9"/>
        </w:numPr>
        <w:spacing w:after="0" w:line="240" w:lineRule="auto"/>
        <w:jc w:val="both"/>
        <w:rPr>
          <w:rFonts w:ascii="Arial" w:hAnsi="Arial" w:cs="Arial"/>
        </w:rPr>
      </w:pPr>
      <w:r w:rsidRPr="007A1280">
        <w:rPr>
          <w:rFonts w:ascii="Arial" w:hAnsi="Arial" w:cs="Arial"/>
        </w:rPr>
        <w:t>acompanhar as entregas;</w:t>
      </w:r>
    </w:p>
    <w:p w14:paraId="7B62616D" w14:textId="77777777" w:rsidR="00791A3A" w:rsidRPr="007A1280" w:rsidRDefault="00791A3A" w:rsidP="00684405">
      <w:pPr>
        <w:numPr>
          <w:ilvl w:val="0"/>
          <w:numId w:val="9"/>
        </w:numPr>
        <w:spacing w:after="0" w:line="240" w:lineRule="auto"/>
        <w:jc w:val="both"/>
        <w:rPr>
          <w:rFonts w:ascii="Arial" w:hAnsi="Arial" w:cs="Arial"/>
        </w:rPr>
      </w:pPr>
      <w:r w:rsidRPr="007A1280">
        <w:rPr>
          <w:rFonts w:ascii="Arial" w:hAnsi="Arial" w:cs="Arial"/>
        </w:rPr>
        <w:t>verificar conformidade dos produtos;</w:t>
      </w:r>
    </w:p>
    <w:p w14:paraId="08407B20" w14:textId="77777777" w:rsidR="00791A3A" w:rsidRPr="007A1280" w:rsidRDefault="00791A3A" w:rsidP="00684405">
      <w:pPr>
        <w:numPr>
          <w:ilvl w:val="0"/>
          <w:numId w:val="9"/>
        </w:numPr>
        <w:spacing w:after="0" w:line="240" w:lineRule="auto"/>
        <w:jc w:val="both"/>
        <w:rPr>
          <w:rFonts w:ascii="Arial" w:hAnsi="Arial" w:cs="Arial"/>
        </w:rPr>
      </w:pPr>
      <w:r w:rsidRPr="007A1280">
        <w:rPr>
          <w:rFonts w:ascii="Arial" w:hAnsi="Arial" w:cs="Arial"/>
        </w:rPr>
        <w:t>registrar ocorrências;</w:t>
      </w:r>
    </w:p>
    <w:p w14:paraId="2CC03D17" w14:textId="77777777" w:rsidR="00791A3A" w:rsidRPr="007A1280" w:rsidRDefault="00791A3A" w:rsidP="00684405">
      <w:pPr>
        <w:numPr>
          <w:ilvl w:val="0"/>
          <w:numId w:val="9"/>
        </w:numPr>
        <w:spacing w:after="0" w:line="240" w:lineRule="auto"/>
        <w:jc w:val="both"/>
        <w:rPr>
          <w:rFonts w:ascii="Arial" w:hAnsi="Arial" w:cs="Arial"/>
        </w:rPr>
      </w:pPr>
      <w:r w:rsidRPr="007A1280">
        <w:rPr>
          <w:rFonts w:ascii="Arial" w:hAnsi="Arial" w:cs="Arial"/>
        </w:rPr>
        <w:t>solicitar substituições;</w:t>
      </w:r>
    </w:p>
    <w:p w14:paraId="65F45340" w14:textId="77777777" w:rsidR="00791A3A" w:rsidRPr="007A1280" w:rsidRDefault="00791A3A" w:rsidP="00684405">
      <w:pPr>
        <w:numPr>
          <w:ilvl w:val="0"/>
          <w:numId w:val="9"/>
        </w:numPr>
        <w:spacing w:after="0" w:line="240" w:lineRule="auto"/>
        <w:jc w:val="both"/>
        <w:rPr>
          <w:rFonts w:ascii="Arial" w:hAnsi="Arial" w:cs="Arial"/>
        </w:rPr>
      </w:pPr>
      <w:r w:rsidRPr="007A1280">
        <w:rPr>
          <w:rFonts w:ascii="Arial" w:hAnsi="Arial" w:cs="Arial"/>
        </w:rPr>
        <w:t>atestar o recebimento;</w:t>
      </w:r>
    </w:p>
    <w:p w14:paraId="692AAB6B" w14:textId="77777777" w:rsidR="00791A3A" w:rsidRPr="007A1280" w:rsidRDefault="00791A3A" w:rsidP="00684405">
      <w:pPr>
        <w:numPr>
          <w:ilvl w:val="0"/>
          <w:numId w:val="9"/>
        </w:numPr>
        <w:spacing w:after="0" w:line="240" w:lineRule="auto"/>
        <w:jc w:val="both"/>
        <w:rPr>
          <w:rFonts w:ascii="Arial" w:hAnsi="Arial" w:cs="Arial"/>
        </w:rPr>
      </w:pPr>
      <w:r w:rsidRPr="007A1280">
        <w:rPr>
          <w:rFonts w:ascii="Arial" w:hAnsi="Arial" w:cs="Arial"/>
        </w:rPr>
        <w:t>comunicar irregularidades à autoridade competente.</w:t>
      </w:r>
    </w:p>
    <w:p w14:paraId="24FF1AAA"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15. Pagamento</w:t>
      </w:r>
    </w:p>
    <w:p w14:paraId="69AEA9B9" w14:textId="77777777" w:rsidR="00791A3A" w:rsidRPr="007A1280" w:rsidRDefault="00791A3A" w:rsidP="00684405">
      <w:pPr>
        <w:spacing w:after="0" w:line="240" w:lineRule="auto"/>
        <w:jc w:val="both"/>
        <w:rPr>
          <w:rFonts w:ascii="Arial" w:hAnsi="Arial" w:cs="Arial"/>
        </w:rPr>
      </w:pPr>
      <w:r w:rsidRPr="007A1280">
        <w:rPr>
          <w:rFonts w:ascii="Arial" w:hAnsi="Arial" w:cs="Arial"/>
        </w:rPr>
        <w:t>O pagamento será efetuado após:</w:t>
      </w:r>
    </w:p>
    <w:p w14:paraId="6CB2005C" w14:textId="77777777" w:rsidR="00791A3A" w:rsidRPr="007A1280" w:rsidRDefault="00791A3A" w:rsidP="00684405">
      <w:pPr>
        <w:numPr>
          <w:ilvl w:val="0"/>
          <w:numId w:val="10"/>
        </w:numPr>
        <w:spacing w:after="0" w:line="240" w:lineRule="auto"/>
        <w:jc w:val="both"/>
        <w:rPr>
          <w:rFonts w:ascii="Arial" w:hAnsi="Arial" w:cs="Arial"/>
        </w:rPr>
      </w:pPr>
      <w:r w:rsidRPr="007A1280">
        <w:rPr>
          <w:rFonts w:ascii="Arial" w:hAnsi="Arial" w:cs="Arial"/>
        </w:rPr>
        <w:t>entrega regular dos produtos;</w:t>
      </w:r>
    </w:p>
    <w:p w14:paraId="03C4C7AE" w14:textId="77777777" w:rsidR="00791A3A" w:rsidRPr="007A1280" w:rsidRDefault="00791A3A" w:rsidP="00684405">
      <w:pPr>
        <w:numPr>
          <w:ilvl w:val="0"/>
          <w:numId w:val="10"/>
        </w:numPr>
        <w:spacing w:after="0" w:line="240" w:lineRule="auto"/>
        <w:jc w:val="both"/>
        <w:rPr>
          <w:rFonts w:ascii="Arial" w:hAnsi="Arial" w:cs="Arial"/>
        </w:rPr>
      </w:pPr>
      <w:r w:rsidRPr="007A1280">
        <w:rPr>
          <w:rFonts w:ascii="Arial" w:hAnsi="Arial" w:cs="Arial"/>
        </w:rPr>
        <w:t>recebimento definitivo;</w:t>
      </w:r>
    </w:p>
    <w:p w14:paraId="2F2D143C" w14:textId="77777777" w:rsidR="00791A3A" w:rsidRPr="007A1280" w:rsidRDefault="00791A3A" w:rsidP="00684405">
      <w:pPr>
        <w:numPr>
          <w:ilvl w:val="0"/>
          <w:numId w:val="10"/>
        </w:numPr>
        <w:spacing w:after="0" w:line="240" w:lineRule="auto"/>
        <w:jc w:val="both"/>
        <w:rPr>
          <w:rFonts w:ascii="Arial" w:hAnsi="Arial" w:cs="Arial"/>
        </w:rPr>
      </w:pPr>
      <w:r w:rsidRPr="007A1280">
        <w:rPr>
          <w:rFonts w:ascii="Arial" w:hAnsi="Arial" w:cs="Arial"/>
        </w:rPr>
        <w:t>apresentação da nota fiscal;</w:t>
      </w:r>
    </w:p>
    <w:p w14:paraId="6F6E1A36" w14:textId="77777777" w:rsidR="00791A3A" w:rsidRPr="007A1280" w:rsidRDefault="00791A3A" w:rsidP="00684405">
      <w:pPr>
        <w:numPr>
          <w:ilvl w:val="0"/>
          <w:numId w:val="10"/>
        </w:numPr>
        <w:spacing w:after="0" w:line="240" w:lineRule="auto"/>
        <w:jc w:val="both"/>
        <w:rPr>
          <w:rFonts w:ascii="Arial" w:hAnsi="Arial" w:cs="Arial"/>
        </w:rPr>
      </w:pPr>
      <w:r w:rsidRPr="007A1280">
        <w:rPr>
          <w:rFonts w:ascii="Arial" w:hAnsi="Arial" w:cs="Arial"/>
        </w:rPr>
        <w:t>verificação da regularidade fiscal e trabalhista, quando cabível;</w:t>
      </w:r>
    </w:p>
    <w:p w14:paraId="6DF07057" w14:textId="77777777" w:rsidR="00791A3A" w:rsidRPr="007A1280" w:rsidRDefault="00791A3A" w:rsidP="00684405">
      <w:pPr>
        <w:numPr>
          <w:ilvl w:val="0"/>
          <w:numId w:val="10"/>
        </w:numPr>
        <w:spacing w:after="0" w:line="240" w:lineRule="auto"/>
        <w:jc w:val="both"/>
        <w:rPr>
          <w:rFonts w:ascii="Arial" w:hAnsi="Arial" w:cs="Arial"/>
        </w:rPr>
      </w:pPr>
      <w:r w:rsidRPr="007A1280">
        <w:rPr>
          <w:rFonts w:ascii="Arial" w:hAnsi="Arial" w:cs="Arial"/>
        </w:rPr>
        <w:t>liquidação da despesa pela Administração.</w:t>
      </w:r>
    </w:p>
    <w:p w14:paraId="3C12BB02"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16. Vigência contratual</w:t>
      </w:r>
    </w:p>
    <w:p w14:paraId="359D09E1" w14:textId="77777777" w:rsidR="00791A3A" w:rsidRPr="007A1280" w:rsidRDefault="00791A3A" w:rsidP="00684405">
      <w:pPr>
        <w:spacing w:after="0" w:line="240" w:lineRule="auto"/>
        <w:jc w:val="both"/>
        <w:rPr>
          <w:rFonts w:ascii="Arial" w:hAnsi="Arial" w:cs="Arial"/>
        </w:rPr>
      </w:pPr>
      <w:r w:rsidRPr="007A1280">
        <w:rPr>
          <w:rFonts w:ascii="Arial" w:hAnsi="Arial" w:cs="Arial"/>
        </w:rPr>
        <w:t xml:space="preserve">A vigência contratual poderá ser fixada em </w:t>
      </w:r>
      <w:r w:rsidRPr="007A1280">
        <w:rPr>
          <w:rFonts w:ascii="Arial" w:hAnsi="Arial" w:cs="Arial"/>
          <w:b/>
          <w:bCs/>
        </w:rPr>
        <w:t>12 (doze) meses</w:t>
      </w:r>
      <w:r w:rsidRPr="007A1280">
        <w:rPr>
          <w:rFonts w:ascii="Arial" w:hAnsi="Arial" w:cs="Arial"/>
        </w:rPr>
        <w:t>, contados da assinatura, ou outro prazo tecnicamente justificado no edital, observada a natureza do fornecimento e o exercício financeiro.</w:t>
      </w:r>
    </w:p>
    <w:p w14:paraId="6490C185"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17. Sanções administrativas</w:t>
      </w:r>
    </w:p>
    <w:p w14:paraId="17BF2850"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17.1. O inadimplemento total ou parcial das obrigações assumidas pela contratada sujeitá-la-á às sanções administrativas previstas nos </w:t>
      </w:r>
      <w:proofErr w:type="spellStart"/>
      <w:r w:rsidRPr="007A1280">
        <w:rPr>
          <w:rFonts w:ascii="Arial" w:hAnsi="Arial" w:cs="Arial"/>
          <w:b/>
          <w:bCs/>
        </w:rPr>
        <w:t>arts</w:t>
      </w:r>
      <w:proofErr w:type="spellEnd"/>
      <w:r w:rsidRPr="007A1280">
        <w:rPr>
          <w:rFonts w:ascii="Arial" w:hAnsi="Arial" w:cs="Arial"/>
          <w:b/>
          <w:bCs/>
        </w:rPr>
        <w:t>. 155 a 163 da Lei nº 14.133/2021</w:t>
      </w:r>
      <w:r w:rsidRPr="007A1280">
        <w:rPr>
          <w:rFonts w:ascii="Arial" w:hAnsi="Arial" w:cs="Arial"/>
        </w:rPr>
        <w:t xml:space="preserve">, observados a gravidade da infração, a proporcionalidade da penalidade, a finalidade pública da contratação, o contraditório e a ampla defesa, podendo ser aplicadas, isolada ou cumulativamente, quando cabível, as </w:t>
      </w:r>
      <w:r w:rsidRPr="007A1280">
        <w:rPr>
          <w:rFonts w:ascii="Arial" w:hAnsi="Arial" w:cs="Arial"/>
        </w:rPr>
        <w:lastRenderedPageBreak/>
        <w:t xml:space="preserve">seguintes sanções: </w:t>
      </w:r>
      <w:r w:rsidRPr="007A1280">
        <w:rPr>
          <w:rFonts w:ascii="Arial" w:hAnsi="Arial" w:cs="Arial"/>
          <w:b/>
          <w:bCs/>
        </w:rPr>
        <w:t>advertência, multa, impedimento de licitar e contratar e declaração de inidoneidade para licitar ou contratar</w:t>
      </w:r>
      <w:r w:rsidRPr="007A1280">
        <w:rPr>
          <w:rFonts w:ascii="Arial" w:hAnsi="Arial" w:cs="Arial"/>
        </w:rPr>
        <w:t xml:space="preserve">. </w:t>
      </w:r>
    </w:p>
    <w:p w14:paraId="1B7A47D3"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17.2. Constituem, entre outras legalmente previstas, infrações administrativas imputáveis à contratada as hipóteses de dar causa à inexecução parcial ou total do contrato, retardar injustificadamente a execução do objeto, ensejar o descumprimento das obrigações assumidas, apresentar documentação falsa, comportar-se de modo inidôneo, cometer fraude de qualquer natureza ou praticar ato lesivo previsto na legislação aplicável. </w:t>
      </w:r>
    </w:p>
    <w:p w14:paraId="3D223D6C" w14:textId="77777777" w:rsidR="0004684F" w:rsidRPr="007A1280" w:rsidRDefault="0004684F" w:rsidP="00684405">
      <w:pPr>
        <w:spacing w:after="0" w:line="240" w:lineRule="auto"/>
        <w:jc w:val="both"/>
        <w:rPr>
          <w:rFonts w:ascii="Arial" w:hAnsi="Arial" w:cs="Arial"/>
        </w:rPr>
      </w:pPr>
      <w:r w:rsidRPr="007A1280">
        <w:rPr>
          <w:rFonts w:ascii="Arial" w:hAnsi="Arial" w:cs="Arial"/>
        </w:rPr>
        <w:t>17.3. Poderão ser aplicadas as seguintes multas contratuais, sem prejuízo das demais sanções administrativas e civis cabíveis:</w:t>
      </w:r>
    </w:p>
    <w:p w14:paraId="659B34EB"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I – </w:t>
      </w:r>
      <w:proofErr w:type="gramStart"/>
      <w:r w:rsidRPr="007A1280">
        <w:rPr>
          <w:rFonts w:ascii="Arial" w:hAnsi="Arial" w:cs="Arial"/>
          <w:b/>
          <w:bCs/>
        </w:rPr>
        <w:t>multa</w:t>
      </w:r>
      <w:proofErr w:type="gramEnd"/>
      <w:r w:rsidRPr="007A1280">
        <w:rPr>
          <w:rFonts w:ascii="Arial" w:hAnsi="Arial" w:cs="Arial"/>
          <w:b/>
          <w:bCs/>
        </w:rPr>
        <w:t xml:space="preserve"> de mora</w:t>
      </w:r>
      <w:r w:rsidRPr="007A1280">
        <w:rPr>
          <w:rFonts w:ascii="Arial" w:hAnsi="Arial" w:cs="Arial"/>
        </w:rPr>
        <w:t xml:space="preserve"> de </w:t>
      </w:r>
      <w:r w:rsidRPr="007A1280">
        <w:rPr>
          <w:rFonts w:ascii="Arial" w:hAnsi="Arial" w:cs="Arial"/>
          <w:b/>
          <w:bCs/>
        </w:rPr>
        <w:t>0,5% (cinco décimos por cento) por dia de atraso injustificado</w:t>
      </w:r>
      <w:r w:rsidRPr="007A1280">
        <w:rPr>
          <w:rFonts w:ascii="Arial" w:hAnsi="Arial" w:cs="Arial"/>
        </w:rPr>
        <w:t xml:space="preserve">, incidente sobre o valor da parcela inadimplida, até o limite de </w:t>
      </w:r>
      <w:r w:rsidRPr="007A1280">
        <w:rPr>
          <w:rFonts w:ascii="Arial" w:hAnsi="Arial" w:cs="Arial"/>
          <w:b/>
          <w:bCs/>
        </w:rPr>
        <w:t>10% (dez por cento)</w:t>
      </w:r>
      <w:r w:rsidRPr="007A1280">
        <w:rPr>
          <w:rFonts w:ascii="Arial" w:hAnsi="Arial" w:cs="Arial"/>
        </w:rPr>
        <w:t>;</w:t>
      </w:r>
    </w:p>
    <w:p w14:paraId="0E4A0FAA"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II – </w:t>
      </w:r>
      <w:proofErr w:type="gramStart"/>
      <w:r w:rsidRPr="007A1280">
        <w:rPr>
          <w:rFonts w:ascii="Arial" w:hAnsi="Arial" w:cs="Arial"/>
          <w:b/>
          <w:bCs/>
        </w:rPr>
        <w:t>multa</w:t>
      </w:r>
      <w:proofErr w:type="gramEnd"/>
      <w:r w:rsidRPr="007A1280">
        <w:rPr>
          <w:rFonts w:ascii="Arial" w:hAnsi="Arial" w:cs="Arial"/>
          <w:b/>
          <w:bCs/>
        </w:rPr>
        <w:t xml:space="preserve"> compensatória</w:t>
      </w:r>
      <w:r w:rsidRPr="007A1280">
        <w:rPr>
          <w:rFonts w:ascii="Arial" w:hAnsi="Arial" w:cs="Arial"/>
        </w:rPr>
        <w:t xml:space="preserve"> de </w:t>
      </w:r>
      <w:r w:rsidRPr="007A1280">
        <w:rPr>
          <w:rFonts w:ascii="Arial" w:hAnsi="Arial" w:cs="Arial"/>
          <w:b/>
          <w:bCs/>
        </w:rPr>
        <w:t>10% (dez por cento)</w:t>
      </w:r>
      <w:r w:rsidRPr="007A1280">
        <w:rPr>
          <w:rFonts w:ascii="Arial" w:hAnsi="Arial" w:cs="Arial"/>
        </w:rPr>
        <w:t xml:space="preserve"> sobre o valor do item ou da parcela inadimplida, na hipótese de </w:t>
      </w:r>
      <w:r w:rsidRPr="007A1280">
        <w:rPr>
          <w:rFonts w:ascii="Arial" w:hAnsi="Arial" w:cs="Arial"/>
          <w:b/>
          <w:bCs/>
        </w:rPr>
        <w:t>inexecução parcial</w:t>
      </w:r>
      <w:r w:rsidRPr="007A1280">
        <w:rPr>
          <w:rFonts w:ascii="Arial" w:hAnsi="Arial" w:cs="Arial"/>
        </w:rPr>
        <w:t>;</w:t>
      </w:r>
    </w:p>
    <w:p w14:paraId="4A479CA3"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III – </w:t>
      </w:r>
      <w:r w:rsidRPr="007A1280">
        <w:rPr>
          <w:rFonts w:ascii="Arial" w:hAnsi="Arial" w:cs="Arial"/>
          <w:b/>
          <w:bCs/>
        </w:rPr>
        <w:t>multa compensatória</w:t>
      </w:r>
      <w:r w:rsidRPr="007A1280">
        <w:rPr>
          <w:rFonts w:ascii="Arial" w:hAnsi="Arial" w:cs="Arial"/>
        </w:rPr>
        <w:t xml:space="preserve"> de </w:t>
      </w:r>
      <w:r w:rsidRPr="007A1280">
        <w:rPr>
          <w:rFonts w:ascii="Arial" w:hAnsi="Arial" w:cs="Arial"/>
          <w:b/>
          <w:bCs/>
        </w:rPr>
        <w:t>20% (vinte por cento)</w:t>
      </w:r>
      <w:r w:rsidRPr="007A1280">
        <w:rPr>
          <w:rFonts w:ascii="Arial" w:hAnsi="Arial" w:cs="Arial"/>
        </w:rPr>
        <w:t xml:space="preserve"> sobre o valor total do contrato, na hipótese de </w:t>
      </w:r>
      <w:r w:rsidRPr="007A1280">
        <w:rPr>
          <w:rFonts w:ascii="Arial" w:hAnsi="Arial" w:cs="Arial"/>
          <w:b/>
          <w:bCs/>
        </w:rPr>
        <w:t>inexecução total</w:t>
      </w:r>
      <w:r w:rsidRPr="007A1280">
        <w:rPr>
          <w:rFonts w:ascii="Arial" w:hAnsi="Arial" w:cs="Arial"/>
        </w:rPr>
        <w:t>.</w:t>
      </w:r>
    </w:p>
    <w:p w14:paraId="3850F5AD" w14:textId="77777777" w:rsidR="0004684F" w:rsidRPr="007A1280" w:rsidRDefault="0004684F" w:rsidP="00684405">
      <w:pPr>
        <w:spacing w:after="0" w:line="240" w:lineRule="auto"/>
        <w:jc w:val="both"/>
        <w:rPr>
          <w:rFonts w:ascii="Arial" w:hAnsi="Arial" w:cs="Arial"/>
        </w:rPr>
      </w:pPr>
      <w:r w:rsidRPr="007A1280">
        <w:rPr>
          <w:rFonts w:ascii="Arial" w:hAnsi="Arial" w:cs="Arial"/>
        </w:rPr>
        <w:t>17.4. A aplicação da multa de mora não impedirá que a Administração a converta em multa compensatória, nem afasta a possibilidade de rescisão contratual, quando a gravidade do inadimplemento ou a permanência da irregularidade assim o justificar, observada a motivação do ato administrativo.</w:t>
      </w:r>
    </w:p>
    <w:p w14:paraId="14EDCD3C" w14:textId="77777777" w:rsidR="0004684F" w:rsidRPr="007A1280" w:rsidRDefault="0004684F" w:rsidP="00684405">
      <w:pPr>
        <w:spacing w:after="0" w:line="240" w:lineRule="auto"/>
        <w:jc w:val="both"/>
        <w:rPr>
          <w:rFonts w:ascii="Arial" w:hAnsi="Arial" w:cs="Arial"/>
        </w:rPr>
      </w:pPr>
      <w:r w:rsidRPr="007A1280">
        <w:rPr>
          <w:rFonts w:ascii="Arial" w:hAnsi="Arial" w:cs="Arial"/>
        </w:rPr>
        <w:t>17.5. As multas aplicadas poderão ser descontadas dos pagamentos eventualmente devidos pela Administração à contratada, da garantia contratual, quando exigida, ou cobradas administrativa e judicialmente, sem prejuízo da reparação integral dos danos causados ao erário.</w:t>
      </w:r>
    </w:p>
    <w:p w14:paraId="01E7330B"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17.6. A aplicação das sanções previstas nesta cláusula não exclui, em hipótese alguma, a obrigação de </w:t>
      </w:r>
      <w:r w:rsidRPr="007A1280">
        <w:rPr>
          <w:rFonts w:ascii="Arial" w:hAnsi="Arial" w:cs="Arial"/>
          <w:b/>
          <w:bCs/>
        </w:rPr>
        <w:t>reparação integral do dano</w:t>
      </w:r>
      <w:r w:rsidRPr="007A1280">
        <w:rPr>
          <w:rFonts w:ascii="Arial" w:hAnsi="Arial" w:cs="Arial"/>
        </w:rPr>
        <w:t xml:space="preserve"> causado à Administração Pública, nem prejudica a apuração de responsabilidade civil, administrativa ou penal, quando cabível. </w:t>
      </w:r>
    </w:p>
    <w:p w14:paraId="1D9DE1F9"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17.7. A sanção de </w:t>
      </w:r>
      <w:r w:rsidRPr="007A1280">
        <w:rPr>
          <w:rFonts w:ascii="Arial" w:hAnsi="Arial" w:cs="Arial"/>
          <w:b/>
          <w:bCs/>
        </w:rPr>
        <w:t>impedimento de licitar e contratar</w:t>
      </w:r>
      <w:r w:rsidRPr="007A1280">
        <w:rPr>
          <w:rFonts w:ascii="Arial" w:hAnsi="Arial" w:cs="Arial"/>
        </w:rPr>
        <w:t xml:space="preserve"> com a Administração Pública poderá ser aplicada pelo prazo de até </w:t>
      </w:r>
      <w:r w:rsidRPr="007A1280">
        <w:rPr>
          <w:rFonts w:ascii="Arial" w:hAnsi="Arial" w:cs="Arial"/>
          <w:b/>
          <w:bCs/>
        </w:rPr>
        <w:t>3 (três) anos</w:t>
      </w:r>
      <w:r w:rsidRPr="007A1280">
        <w:rPr>
          <w:rFonts w:ascii="Arial" w:hAnsi="Arial" w:cs="Arial"/>
        </w:rPr>
        <w:t>, nos casos previstos em lei.</w:t>
      </w:r>
    </w:p>
    <w:p w14:paraId="4CF2D10B"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17.8. A sanção de </w:t>
      </w:r>
      <w:r w:rsidRPr="007A1280">
        <w:rPr>
          <w:rFonts w:ascii="Arial" w:hAnsi="Arial" w:cs="Arial"/>
          <w:b/>
          <w:bCs/>
        </w:rPr>
        <w:t>declaração de inidoneidade para licitar ou contratar</w:t>
      </w:r>
      <w:r w:rsidRPr="007A1280">
        <w:rPr>
          <w:rFonts w:ascii="Arial" w:hAnsi="Arial" w:cs="Arial"/>
        </w:rPr>
        <w:t xml:space="preserve"> com a Administração Pública poderá ser aplicada pelo prazo de </w:t>
      </w:r>
      <w:r w:rsidRPr="007A1280">
        <w:rPr>
          <w:rFonts w:ascii="Arial" w:hAnsi="Arial" w:cs="Arial"/>
          <w:b/>
          <w:bCs/>
        </w:rPr>
        <w:t>3 (três) a 6 (seis) anos</w:t>
      </w:r>
      <w:r w:rsidRPr="007A1280">
        <w:rPr>
          <w:rFonts w:ascii="Arial" w:hAnsi="Arial" w:cs="Arial"/>
        </w:rPr>
        <w:t xml:space="preserve">, nas hipóteses legalmente cabíveis, especialmente quando configuradas condutas de maior gravidade. </w:t>
      </w:r>
    </w:p>
    <w:p w14:paraId="1A4A7DB2"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17.9. A aplicação de qualquer penalidade será precedida de </w:t>
      </w:r>
      <w:r w:rsidRPr="007A1280">
        <w:rPr>
          <w:rFonts w:ascii="Arial" w:hAnsi="Arial" w:cs="Arial"/>
          <w:b/>
          <w:bCs/>
        </w:rPr>
        <w:t>regular processo administrativo sancionador</w:t>
      </w:r>
      <w:r w:rsidRPr="007A1280">
        <w:rPr>
          <w:rFonts w:ascii="Arial" w:hAnsi="Arial" w:cs="Arial"/>
        </w:rPr>
        <w:t xml:space="preserve">, com observância do devido processo legal, assegurados o contraditório e a ampla defesa, devendo a decisão ser motivada com indicação dos fatos, fundamentos jurídicos e penalidade aplicada. </w:t>
      </w:r>
    </w:p>
    <w:p w14:paraId="36C4E251"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17.10. Na aplicação das sanções, a Administração considerará, sempre que cabível, a </w:t>
      </w:r>
      <w:r w:rsidRPr="007A1280">
        <w:rPr>
          <w:rFonts w:ascii="Arial" w:hAnsi="Arial" w:cs="Arial"/>
          <w:b/>
          <w:bCs/>
        </w:rPr>
        <w:t>natureza e a gravidade da infração</w:t>
      </w:r>
      <w:r w:rsidRPr="007A1280">
        <w:rPr>
          <w:rFonts w:ascii="Arial" w:hAnsi="Arial" w:cs="Arial"/>
        </w:rPr>
        <w:t xml:space="preserve">, os danos dela decorrentes para o serviço público, as circunstâncias agravantes e atenuantes, os antecedentes da contratada e eventual adoção ou aperfeiçoamento de programa de integridade, nos termos da legislação aplicável. O Decreto nº 12.304/2024 regulamenta parâmetros para avaliação de programas de integridade relacionados ao art. 163, parágrafo único, da Lei nº 14.133/2021. </w:t>
      </w:r>
    </w:p>
    <w:p w14:paraId="3A2B104C" w14:textId="77777777" w:rsidR="0004684F" w:rsidRPr="007A1280" w:rsidRDefault="0004684F" w:rsidP="00684405">
      <w:pPr>
        <w:spacing w:after="0" w:line="240" w:lineRule="auto"/>
        <w:jc w:val="both"/>
        <w:rPr>
          <w:rFonts w:ascii="Arial" w:hAnsi="Arial" w:cs="Arial"/>
        </w:rPr>
      </w:pPr>
      <w:r w:rsidRPr="007A1280">
        <w:rPr>
          <w:rFonts w:ascii="Arial" w:hAnsi="Arial" w:cs="Arial"/>
        </w:rPr>
        <w:lastRenderedPageBreak/>
        <w:t xml:space="preserve">17.11. Verificada a inexecução contratual, o atraso injustificado ou qualquer outra conduta enquadrável como infração administrativa, a Administração poderá, garantida a prévia defesa, aplicar as sanções cabíveis de forma motivada, observando os princípios da legalidade, razoabilidade, proporcionalidade, interesse público, segurança jurídica e continuidade do serviço público. </w:t>
      </w:r>
    </w:p>
    <w:p w14:paraId="211D0968" w14:textId="77777777" w:rsidR="0004684F" w:rsidRPr="007A1280" w:rsidRDefault="0004684F" w:rsidP="00684405">
      <w:pPr>
        <w:spacing w:after="0" w:line="240" w:lineRule="auto"/>
        <w:jc w:val="both"/>
        <w:rPr>
          <w:rFonts w:ascii="Arial" w:hAnsi="Arial" w:cs="Arial"/>
        </w:rPr>
      </w:pPr>
      <w:r w:rsidRPr="007A1280">
        <w:rPr>
          <w:rFonts w:ascii="Arial" w:hAnsi="Arial" w:cs="Arial"/>
        </w:rPr>
        <w:t xml:space="preserve">17.12. As penalidades previstas nesta cláusula deverão constar expressamente do instrumento convocatório e do contrato, aplicando-se, subsidiariamente, as demais disposições da Lei nº 14.133/2021 e da regulamentação municipal pertinente. </w:t>
      </w:r>
    </w:p>
    <w:p w14:paraId="328380B5"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18. Dotação orçamentária</w:t>
      </w:r>
    </w:p>
    <w:p w14:paraId="79ED60CA" w14:textId="77777777" w:rsidR="00791A3A" w:rsidRPr="007A1280" w:rsidRDefault="00791A3A" w:rsidP="00684405">
      <w:pPr>
        <w:spacing w:after="0" w:line="240" w:lineRule="auto"/>
        <w:jc w:val="both"/>
        <w:rPr>
          <w:rFonts w:ascii="Arial" w:hAnsi="Arial" w:cs="Arial"/>
        </w:rPr>
      </w:pPr>
      <w:r w:rsidRPr="007A1280">
        <w:rPr>
          <w:rFonts w:ascii="Arial" w:hAnsi="Arial" w:cs="Arial"/>
        </w:rPr>
        <w:t>As despesas correrão à conta das dotações orçamentárias próprias do Fundo Municipal de Educação, a serem indicadas no momento oportuno pela contabilidade e setor financeiro.</w:t>
      </w:r>
    </w:p>
    <w:p w14:paraId="22A718B3"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19. Matriz de risco da contratação</w:t>
      </w:r>
    </w:p>
    <w:p w14:paraId="7F6B537B"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Risco 1 – Entrega de produtos fora das especificações</w:t>
      </w:r>
    </w:p>
    <w:p w14:paraId="536E8853" w14:textId="77777777" w:rsidR="00791A3A" w:rsidRPr="007A1280" w:rsidRDefault="00791A3A" w:rsidP="00684405">
      <w:pPr>
        <w:spacing w:after="0" w:line="240" w:lineRule="auto"/>
        <w:jc w:val="both"/>
        <w:rPr>
          <w:rFonts w:ascii="Arial" w:hAnsi="Arial" w:cs="Arial"/>
        </w:rPr>
      </w:pPr>
      <w:r w:rsidRPr="007A1280">
        <w:rPr>
          <w:rFonts w:ascii="Arial" w:hAnsi="Arial" w:cs="Arial"/>
          <w:b/>
          <w:bCs/>
        </w:rPr>
        <w:t>Probabilidade:</w:t>
      </w:r>
      <w:r w:rsidRPr="007A1280">
        <w:rPr>
          <w:rFonts w:ascii="Arial" w:hAnsi="Arial" w:cs="Arial"/>
        </w:rPr>
        <w:t xml:space="preserve"> média</w:t>
      </w:r>
      <w:r w:rsidRPr="007A1280">
        <w:rPr>
          <w:rFonts w:ascii="Arial" w:hAnsi="Arial" w:cs="Arial"/>
        </w:rPr>
        <w:br/>
      </w:r>
      <w:r w:rsidRPr="007A1280">
        <w:rPr>
          <w:rFonts w:ascii="Arial" w:hAnsi="Arial" w:cs="Arial"/>
          <w:b/>
          <w:bCs/>
        </w:rPr>
        <w:t>Impacto:</w:t>
      </w:r>
      <w:r w:rsidRPr="007A1280">
        <w:rPr>
          <w:rFonts w:ascii="Arial" w:hAnsi="Arial" w:cs="Arial"/>
        </w:rPr>
        <w:t xml:space="preserve"> alto</w:t>
      </w:r>
      <w:r w:rsidRPr="007A1280">
        <w:rPr>
          <w:rFonts w:ascii="Arial" w:hAnsi="Arial" w:cs="Arial"/>
        </w:rPr>
        <w:br/>
      </w:r>
      <w:r w:rsidRPr="007A1280">
        <w:rPr>
          <w:rFonts w:ascii="Arial" w:hAnsi="Arial" w:cs="Arial"/>
          <w:b/>
          <w:bCs/>
        </w:rPr>
        <w:t>Mitigação:</w:t>
      </w:r>
      <w:r w:rsidRPr="007A1280">
        <w:rPr>
          <w:rFonts w:ascii="Arial" w:hAnsi="Arial" w:cs="Arial"/>
        </w:rPr>
        <w:t xml:space="preserve"> detalhamento técnico rigoroso, conferência no recebimento e substituição obrigatória.</w:t>
      </w:r>
    </w:p>
    <w:p w14:paraId="5270AEB2"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Risco 2 – Fornecimento de produtos deteriorados ou com validade insuficiente</w:t>
      </w:r>
    </w:p>
    <w:p w14:paraId="47EAB4A3" w14:textId="77777777" w:rsidR="00791A3A" w:rsidRPr="007A1280" w:rsidRDefault="00791A3A" w:rsidP="00684405">
      <w:pPr>
        <w:spacing w:after="0" w:line="240" w:lineRule="auto"/>
        <w:jc w:val="both"/>
        <w:rPr>
          <w:rFonts w:ascii="Arial" w:hAnsi="Arial" w:cs="Arial"/>
        </w:rPr>
      </w:pPr>
      <w:r w:rsidRPr="007A1280">
        <w:rPr>
          <w:rFonts w:ascii="Arial" w:hAnsi="Arial" w:cs="Arial"/>
          <w:b/>
          <w:bCs/>
        </w:rPr>
        <w:t>Probabilidade:</w:t>
      </w:r>
      <w:r w:rsidRPr="007A1280">
        <w:rPr>
          <w:rFonts w:ascii="Arial" w:hAnsi="Arial" w:cs="Arial"/>
        </w:rPr>
        <w:t xml:space="preserve"> média</w:t>
      </w:r>
      <w:r w:rsidRPr="007A1280">
        <w:rPr>
          <w:rFonts w:ascii="Arial" w:hAnsi="Arial" w:cs="Arial"/>
        </w:rPr>
        <w:br/>
      </w:r>
      <w:r w:rsidRPr="007A1280">
        <w:rPr>
          <w:rFonts w:ascii="Arial" w:hAnsi="Arial" w:cs="Arial"/>
          <w:b/>
          <w:bCs/>
        </w:rPr>
        <w:t>Impacto:</w:t>
      </w:r>
      <w:r w:rsidRPr="007A1280">
        <w:rPr>
          <w:rFonts w:ascii="Arial" w:hAnsi="Arial" w:cs="Arial"/>
        </w:rPr>
        <w:t xml:space="preserve"> alto</w:t>
      </w:r>
      <w:r w:rsidRPr="007A1280">
        <w:rPr>
          <w:rFonts w:ascii="Arial" w:hAnsi="Arial" w:cs="Arial"/>
        </w:rPr>
        <w:br/>
      </w:r>
      <w:r w:rsidRPr="007A1280">
        <w:rPr>
          <w:rFonts w:ascii="Arial" w:hAnsi="Arial" w:cs="Arial"/>
          <w:b/>
          <w:bCs/>
        </w:rPr>
        <w:t>Mitigação:</w:t>
      </w:r>
      <w:r w:rsidRPr="007A1280">
        <w:rPr>
          <w:rFonts w:ascii="Arial" w:hAnsi="Arial" w:cs="Arial"/>
        </w:rPr>
        <w:t xml:space="preserve"> exigência de validade mínima, verificação no recebimento e rejeição imediata.</w:t>
      </w:r>
    </w:p>
    <w:p w14:paraId="1220A01E"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Risco 3 – Atraso no fornecimento</w:t>
      </w:r>
    </w:p>
    <w:p w14:paraId="08AB5CA5" w14:textId="77777777" w:rsidR="00791A3A" w:rsidRPr="007A1280" w:rsidRDefault="00791A3A" w:rsidP="00684405">
      <w:pPr>
        <w:spacing w:after="0" w:line="240" w:lineRule="auto"/>
        <w:jc w:val="both"/>
        <w:rPr>
          <w:rFonts w:ascii="Arial" w:hAnsi="Arial" w:cs="Arial"/>
        </w:rPr>
      </w:pPr>
      <w:r w:rsidRPr="007A1280">
        <w:rPr>
          <w:rFonts w:ascii="Arial" w:hAnsi="Arial" w:cs="Arial"/>
          <w:b/>
          <w:bCs/>
        </w:rPr>
        <w:t>Probabilidade:</w:t>
      </w:r>
      <w:r w:rsidRPr="007A1280">
        <w:rPr>
          <w:rFonts w:ascii="Arial" w:hAnsi="Arial" w:cs="Arial"/>
        </w:rPr>
        <w:t xml:space="preserve"> média</w:t>
      </w:r>
      <w:r w:rsidRPr="007A1280">
        <w:rPr>
          <w:rFonts w:ascii="Arial" w:hAnsi="Arial" w:cs="Arial"/>
        </w:rPr>
        <w:br/>
      </w:r>
      <w:r w:rsidRPr="007A1280">
        <w:rPr>
          <w:rFonts w:ascii="Arial" w:hAnsi="Arial" w:cs="Arial"/>
          <w:b/>
          <w:bCs/>
        </w:rPr>
        <w:t>Impacto:</w:t>
      </w:r>
      <w:r w:rsidRPr="007A1280">
        <w:rPr>
          <w:rFonts w:ascii="Arial" w:hAnsi="Arial" w:cs="Arial"/>
        </w:rPr>
        <w:t xml:space="preserve"> alto</w:t>
      </w:r>
      <w:r w:rsidRPr="007A1280">
        <w:rPr>
          <w:rFonts w:ascii="Arial" w:hAnsi="Arial" w:cs="Arial"/>
        </w:rPr>
        <w:br/>
      </w:r>
      <w:r w:rsidRPr="007A1280">
        <w:rPr>
          <w:rFonts w:ascii="Arial" w:hAnsi="Arial" w:cs="Arial"/>
          <w:b/>
          <w:bCs/>
        </w:rPr>
        <w:t>Mitigação:</w:t>
      </w:r>
      <w:r w:rsidRPr="007A1280">
        <w:rPr>
          <w:rFonts w:ascii="Arial" w:hAnsi="Arial" w:cs="Arial"/>
        </w:rPr>
        <w:t xml:space="preserve"> ordens de fornecimento programadas, controle de prazo, aplicação de multa e convocação de remanescente se necessário.</w:t>
      </w:r>
    </w:p>
    <w:p w14:paraId="310DCCD5"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Risco 4 – Problemas sanitários no transporte</w:t>
      </w:r>
    </w:p>
    <w:p w14:paraId="7977C544" w14:textId="77777777" w:rsidR="00791A3A" w:rsidRPr="007A1280" w:rsidRDefault="00791A3A" w:rsidP="00684405">
      <w:pPr>
        <w:spacing w:after="0" w:line="240" w:lineRule="auto"/>
        <w:jc w:val="both"/>
        <w:rPr>
          <w:rFonts w:ascii="Arial" w:hAnsi="Arial" w:cs="Arial"/>
        </w:rPr>
      </w:pPr>
      <w:r w:rsidRPr="007A1280">
        <w:rPr>
          <w:rFonts w:ascii="Arial" w:hAnsi="Arial" w:cs="Arial"/>
          <w:b/>
          <w:bCs/>
        </w:rPr>
        <w:t>Probabilidade:</w:t>
      </w:r>
      <w:r w:rsidRPr="007A1280">
        <w:rPr>
          <w:rFonts w:ascii="Arial" w:hAnsi="Arial" w:cs="Arial"/>
        </w:rPr>
        <w:t xml:space="preserve"> média</w:t>
      </w:r>
      <w:r w:rsidRPr="007A1280">
        <w:rPr>
          <w:rFonts w:ascii="Arial" w:hAnsi="Arial" w:cs="Arial"/>
        </w:rPr>
        <w:br/>
      </w:r>
      <w:r w:rsidRPr="007A1280">
        <w:rPr>
          <w:rFonts w:ascii="Arial" w:hAnsi="Arial" w:cs="Arial"/>
          <w:b/>
          <w:bCs/>
        </w:rPr>
        <w:t>Impacto:</w:t>
      </w:r>
      <w:r w:rsidRPr="007A1280">
        <w:rPr>
          <w:rFonts w:ascii="Arial" w:hAnsi="Arial" w:cs="Arial"/>
        </w:rPr>
        <w:t xml:space="preserve"> alto</w:t>
      </w:r>
      <w:r w:rsidRPr="007A1280">
        <w:rPr>
          <w:rFonts w:ascii="Arial" w:hAnsi="Arial" w:cs="Arial"/>
        </w:rPr>
        <w:br/>
      </w:r>
      <w:r w:rsidRPr="007A1280">
        <w:rPr>
          <w:rFonts w:ascii="Arial" w:hAnsi="Arial" w:cs="Arial"/>
          <w:b/>
          <w:bCs/>
        </w:rPr>
        <w:t>Mitigação:</w:t>
      </w:r>
      <w:r w:rsidRPr="007A1280">
        <w:rPr>
          <w:rFonts w:ascii="Arial" w:hAnsi="Arial" w:cs="Arial"/>
        </w:rPr>
        <w:t xml:space="preserve"> exigência de transporte adequado, controle de temperatura para perecíveis e fiscalização na entrega.</w:t>
      </w:r>
    </w:p>
    <w:p w14:paraId="02D7C342"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Risco 5 – Oscilação de preços de mercado</w:t>
      </w:r>
    </w:p>
    <w:p w14:paraId="2A6A70B4" w14:textId="77777777" w:rsidR="00791A3A" w:rsidRPr="007A1280" w:rsidRDefault="00791A3A" w:rsidP="00684405">
      <w:pPr>
        <w:spacing w:after="0" w:line="240" w:lineRule="auto"/>
        <w:jc w:val="both"/>
        <w:rPr>
          <w:rFonts w:ascii="Arial" w:hAnsi="Arial" w:cs="Arial"/>
        </w:rPr>
      </w:pPr>
      <w:r w:rsidRPr="007A1280">
        <w:rPr>
          <w:rFonts w:ascii="Arial" w:hAnsi="Arial" w:cs="Arial"/>
          <w:b/>
          <w:bCs/>
        </w:rPr>
        <w:t>Probabilidade:</w:t>
      </w:r>
      <w:r w:rsidRPr="007A1280">
        <w:rPr>
          <w:rFonts w:ascii="Arial" w:hAnsi="Arial" w:cs="Arial"/>
        </w:rPr>
        <w:t xml:space="preserve"> média</w:t>
      </w:r>
      <w:r w:rsidRPr="007A1280">
        <w:rPr>
          <w:rFonts w:ascii="Arial" w:hAnsi="Arial" w:cs="Arial"/>
        </w:rPr>
        <w:br/>
      </w:r>
      <w:r w:rsidRPr="007A1280">
        <w:rPr>
          <w:rFonts w:ascii="Arial" w:hAnsi="Arial" w:cs="Arial"/>
          <w:b/>
          <w:bCs/>
        </w:rPr>
        <w:t>Impacto:</w:t>
      </w:r>
      <w:r w:rsidRPr="007A1280">
        <w:rPr>
          <w:rFonts w:ascii="Arial" w:hAnsi="Arial" w:cs="Arial"/>
        </w:rPr>
        <w:t xml:space="preserve"> médio</w:t>
      </w:r>
      <w:r w:rsidRPr="007A1280">
        <w:rPr>
          <w:rFonts w:ascii="Arial" w:hAnsi="Arial" w:cs="Arial"/>
        </w:rPr>
        <w:br/>
      </w:r>
      <w:r w:rsidRPr="007A1280">
        <w:rPr>
          <w:rFonts w:ascii="Arial" w:hAnsi="Arial" w:cs="Arial"/>
          <w:b/>
          <w:bCs/>
        </w:rPr>
        <w:t>Mitigação:</w:t>
      </w:r>
      <w:r w:rsidRPr="007A1280">
        <w:rPr>
          <w:rFonts w:ascii="Arial" w:hAnsi="Arial" w:cs="Arial"/>
        </w:rPr>
        <w:t xml:space="preserve"> pesquisa de preços robusta, planejamento anual e gestão contratual eficiente.</w:t>
      </w:r>
    </w:p>
    <w:p w14:paraId="507265EF"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Risco 6 – Desabastecimento por falha do fornecedor</w:t>
      </w:r>
    </w:p>
    <w:p w14:paraId="4FBD69AD" w14:textId="77777777" w:rsidR="00791A3A" w:rsidRPr="007A1280" w:rsidRDefault="00791A3A" w:rsidP="00684405">
      <w:pPr>
        <w:spacing w:after="0" w:line="240" w:lineRule="auto"/>
        <w:jc w:val="both"/>
        <w:rPr>
          <w:rFonts w:ascii="Arial" w:hAnsi="Arial" w:cs="Arial"/>
        </w:rPr>
      </w:pPr>
      <w:r w:rsidRPr="007A1280">
        <w:rPr>
          <w:rFonts w:ascii="Arial" w:hAnsi="Arial" w:cs="Arial"/>
          <w:b/>
          <w:bCs/>
        </w:rPr>
        <w:t>Probabilidade:</w:t>
      </w:r>
      <w:r w:rsidRPr="007A1280">
        <w:rPr>
          <w:rFonts w:ascii="Arial" w:hAnsi="Arial" w:cs="Arial"/>
        </w:rPr>
        <w:t xml:space="preserve"> média</w:t>
      </w:r>
      <w:r w:rsidRPr="007A1280">
        <w:rPr>
          <w:rFonts w:ascii="Arial" w:hAnsi="Arial" w:cs="Arial"/>
        </w:rPr>
        <w:br/>
      </w:r>
      <w:r w:rsidRPr="007A1280">
        <w:rPr>
          <w:rFonts w:ascii="Arial" w:hAnsi="Arial" w:cs="Arial"/>
          <w:b/>
          <w:bCs/>
        </w:rPr>
        <w:t>Impacto:</w:t>
      </w:r>
      <w:r w:rsidRPr="007A1280">
        <w:rPr>
          <w:rFonts w:ascii="Arial" w:hAnsi="Arial" w:cs="Arial"/>
        </w:rPr>
        <w:t xml:space="preserve"> alto</w:t>
      </w:r>
      <w:r w:rsidRPr="007A1280">
        <w:rPr>
          <w:rFonts w:ascii="Arial" w:hAnsi="Arial" w:cs="Arial"/>
        </w:rPr>
        <w:br/>
      </w:r>
      <w:r w:rsidRPr="007A1280">
        <w:rPr>
          <w:rFonts w:ascii="Arial" w:hAnsi="Arial" w:cs="Arial"/>
          <w:b/>
          <w:bCs/>
        </w:rPr>
        <w:t>Mitigação:</w:t>
      </w:r>
      <w:r w:rsidRPr="007A1280">
        <w:rPr>
          <w:rFonts w:ascii="Arial" w:hAnsi="Arial" w:cs="Arial"/>
        </w:rPr>
        <w:t xml:space="preserve"> parcelamento, fiscalização contínua, sanções contratuais e possibilidade de convocação dos remanescentes.</w:t>
      </w:r>
    </w:p>
    <w:p w14:paraId="308BE23F"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20. Critério de sustentabilidade</w:t>
      </w:r>
    </w:p>
    <w:p w14:paraId="017360E9" w14:textId="77777777" w:rsidR="00791A3A" w:rsidRPr="007A1280" w:rsidRDefault="00791A3A" w:rsidP="00684405">
      <w:pPr>
        <w:spacing w:after="0" w:line="240" w:lineRule="auto"/>
        <w:jc w:val="both"/>
        <w:rPr>
          <w:rFonts w:ascii="Arial" w:hAnsi="Arial" w:cs="Arial"/>
        </w:rPr>
      </w:pPr>
      <w:r w:rsidRPr="007A1280">
        <w:rPr>
          <w:rFonts w:ascii="Arial" w:hAnsi="Arial" w:cs="Arial"/>
        </w:rPr>
        <w:lastRenderedPageBreak/>
        <w:t>Sempre que possível, a contratada deverá adotar boas práticas de transporte, armazenamento e redução de desperdícios, bem como utilizar embalagens adequadas, com rotulagem regular e minimização de perdas.</w:t>
      </w:r>
    </w:p>
    <w:p w14:paraId="42596BD7"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21. Disposições finais</w:t>
      </w:r>
    </w:p>
    <w:p w14:paraId="7B8ADC7D" w14:textId="77777777" w:rsidR="00791A3A" w:rsidRPr="007A1280" w:rsidRDefault="00791A3A" w:rsidP="00684405">
      <w:pPr>
        <w:spacing w:after="0" w:line="240" w:lineRule="auto"/>
        <w:jc w:val="both"/>
        <w:rPr>
          <w:rFonts w:ascii="Arial" w:hAnsi="Arial" w:cs="Arial"/>
        </w:rPr>
      </w:pPr>
      <w:r w:rsidRPr="007A1280">
        <w:rPr>
          <w:rFonts w:ascii="Arial" w:hAnsi="Arial" w:cs="Arial"/>
        </w:rPr>
        <w:t>Integram a presente contratação:</w:t>
      </w:r>
    </w:p>
    <w:p w14:paraId="1939945C" w14:textId="77777777" w:rsidR="00791A3A" w:rsidRPr="007A1280" w:rsidRDefault="00791A3A" w:rsidP="00684405">
      <w:pPr>
        <w:numPr>
          <w:ilvl w:val="0"/>
          <w:numId w:val="13"/>
        </w:numPr>
        <w:spacing w:after="0" w:line="240" w:lineRule="auto"/>
        <w:jc w:val="both"/>
        <w:rPr>
          <w:rFonts w:ascii="Arial" w:hAnsi="Arial" w:cs="Arial"/>
        </w:rPr>
      </w:pPr>
      <w:r w:rsidRPr="007A1280">
        <w:rPr>
          <w:rFonts w:ascii="Arial" w:hAnsi="Arial" w:cs="Arial"/>
        </w:rPr>
        <w:t>Documento de Formalização da Demanda;</w:t>
      </w:r>
    </w:p>
    <w:p w14:paraId="50FD4518" w14:textId="77777777" w:rsidR="00791A3A" w:rsidRPr="007A1280" w:rsidRDefault="00791A3A" w:rsidP="00684405">
      <w:pPr>
        <w:numPr>
          <w:ilvl w:val="0"/>
          <w:numId w:val="13"/>
        </w:numPr>
        <w:spacing w:after="0" w:line="240" w:lineRule="auto"/>
        <w:jc w:val="both"/>
        <w:rPr>
          <w:rFonts w:ascii="Arial" w:hAnsi="Arial" w:cs="Arial"/>
        </w:rPr>
      </w:pPr>
      <w:r w:rsidRPr="007A1280">
        <w:rPr>
          <w:rFonts w:ascii="Arial" w:hAnsi="Arial" w:cs="Arial"/>
        </w:rPr>
        <w:t>Estudo Técnico Preliminar;</w:t>
      </w:r>
    </w:p>
    <w:p w14:paraId="1F5081FD" w14:textId="77777777" w:rsidR="00791A3A" w:rsidRPr="007A1280" w:rsidRDefault="00791A3A" w:rsidP="00684405">
      <w:pPr>
        <w:numPr>
          <w:ilvl w:val="0"/>
          <w:numId w:val="13"/>
        </w:numPr>
        <w:spacing w:after="0" w:line="240" w:lineRule="auto"/>
        <w:jc w:val="both"/>
        <w:rPr>
          <w:rFonts w:ascii="Arial" w:hAnsi="Arial" w:cs="Arial"/>
        </w:rPr>
      </w:pPr>
      <w:r w:rsidRPr="007A1280">
        <w:rPr>
          <w:rFonts w:ascii="Arial" w:hAnsi="Arial" w:cs="Arial"/>
        </w:rPr>
        <w:t>pesquisa de preços;</w:t>
      </w:r>
    </w:p>
    <w:p w14:paraId="6E977956" w14:textId="77777777" w:rsidR="00791A3A" w:rsidRPr="007A1280" w:rsidRDefault="00791A3A" w:rsidP="00684405">
      <w:pPr>
        <w:numPr>
          <w:ilvl w:val="0"/>
          <w:numId w:val="13"/>
        </w:numPr>
        <w:spacing w:after="0" w:line="240" w:lineRule="auto"/>
        <w:jc w:val="both"/>
        <w:rPr>
          <w:rFonts w:ascii="Arial" w:hAnsi="Arial" w:cs="Arial"/>
        </w:rPr>
      </w:pPr>
      <w:r w:rsidRPr="007A1280">
        <w:rPr>
          <w:rFonts w:ascii="Arial" w:hAnsi="Arial" w:cs="Arial"/>
        </w:rPr>
        <w:t>mapa comparativo, se houver;</w:t>
      </w:r>
    </w:p>
    <w:p w14:paraId="4416BB73" w14:textId="77777777" w:rsidR="00791A3A" w:rsidRPr="007A1280" w:rsidRDefault="00791A3A" w:rsidP="00684405">
      <w:pPr>
        <w:numPr>
          <w:ilvl w:val="0"/>
          <w:numId w:val="13"/>
        </w:numPr>
        <w:spacing w:after="0" w:line="240" w:lineRule="auto"/>
        <w:jc w:val="both"/>
        <w:rPr>
          <w:rFonts w:ascii="Arial" w:hAnsi="Arial" w:cs="Arial"/>
        </w:rPr>
      </w:pPr>
      <w:r w:rsidRPr="007A1280">
        <w:rPr>
          <w:rFonts w:ascii="Arial" w:hAnsi="Arial" w:cs="Arial"/>
        </w:rPr>
        <w:t>minuta de edital e contrato;</w:t>
      </w:r>
    </w:p>
    <w:p w14:paraId="3721F123" w14:textId="77777777" w:rsidR="00791A3A" w:rsidRPr="007A1280" w:rsidRDefault="00791A3A" w:rsidP="00684405">
      <w:pPr>
        <w:numPr>
          <w:ilvl w:val="0"/>
          <w:numId w:val="13"/>
        </w:numPr>
        <w:spacing w:after="0" w:line="240" w:lineRule="auto"/>
        <w:jc w:val="both"/>
        <w:rPr>
          <w:rFonts w:ascii="Arial" w:hAnsi="Arial" w:cs="Arial"/>
        </w:rPr>
      </w:pPr>
      <w:r w:rsidRPr="007A1280">
        <w:rPr>
          <w:rFonts w:ascii="Arial" w:hAnsi="Arial" w:cs="Arial"/>
        </w:rPr>
        <w:t>relação detalhada dos 73 itens com quantitativos e preços estimados.</w:t>
      </w:r>
    </w:p>
    <w:p w14:paraId="528C5540" w14:textId="77777777" w:rsidR="00EA6525" w:rsidRPr="007A1280" w:rsidRDefault="00EA6525" w:rsidP="00684405">
      <w:pPr>
        <w:spacing w:after="0" w:line="240" w:lineRule="auto"/>
        <w:ind w:left="720"/>
        <w:jc w:val="both"/>
        <w:rPr>
          <w:rFonts w:ascii="Arial" w:hAnsi="Arial" w:cs="Arial"/>
        </w:rPr>
      </w:pPr>
    </w:p>
    <w:p w14:paraId="2C2C94B2" w14:textId="77777777" w:rsidR="00791A3A" w:rsidRPr="007A1280" w:rsidRDefault="00791A3A" w:rsidP="00684405">
      <w:pPr>
        <w:spacing w:after="0" w:line="240" w:lineRule="auto"/>
        <w:jc w:val="both"/>
        <w:rPr>
          <w:rFonts w:ascii="Arial" w:hAnsi="Arial" w:cs="Arial"/>
          <w:b/>
          <w:bCs/>
        </w:rPr>
      </w:pPr>
      <w:r w:rsidRPr="007A1280">
        <w:rPr>
          <w:rFonts w:ascii="Arial" w:hAnsi="Arial" w:cs="Arial"/>
          <w:b/>
          <w:bCs/>
        </w:rPr>
        <w:t>22. Conclusão</w:t>
      </w:r>
    </w:p>
    <w:p w14:paraId="4551475B" w14:textId="0B28B927" w:rsidR="00791A3A" w:rsidRPr="007A1280" w:rsidRDefault="00791A3A" w:rsidP="00684405">
      <w:pPr>
        <w:spacing w:after="0" w:line="240" w:lineRule="auto"/>
        <w:jc w:val="both"/>
        <w:rPr>
          <w:rFonts w:ascii="Arial" w:hAnsi="Arial" w:cs="Arial"/>
        </w:rPr>
      </w:pPr>
      <w:r w:rsidRPr="007A1280">
        <w:rPr>
          <w:rFonts w:ascii="Arial" w:hAnsi="Arial" w:cs="Arial"/>
        </w:rPr>
        <w:t xml:space="preserve">Diante da necessidade administrativa devidamente demonstrada, fica caracterizada a viabilidade da contratação para aquisição parcelada de gêneros alimentícios destinados à merenda escolar da rede municipal de ensino, conforme especificações e quantitativos constantes do processo, no valor estimado de </w:t>
      </w:r>
      <w:r w:rsidRPr="007A1280">
        <w:rPr>
          <w:rFonts w:ascii="Arial" w:hAnsi="Arial" w:cs="Arial"/>
          <w:b/>
          <w:bCs/>
        </w:rPr>
        <w:t>R$ 1.543.046,35</w:t>
      </w:r>
      <w:r w:rsidR="00FC75D3" w:rsidRPr="007A1280">
        <w:rPr>
          <w:rFonts w:ascii="Arial" w:hAnsi="Arial" w:cs="Arial"/>
          <w:b/>
          <w:bCs/>
        </w:rPr>
        <w:t xml:space="preserve"> (um milhão, quinhentos e quarenta e três mil, quarenta e seis reais e trinta e cinco centavos)</w:t>
      </w:r>
      <w:r w:rsidRPr="007A1280">
        <w:rPr>
          <w:rFonts w:ascii="Arial" w:hAnsi="Arial" w:cs="Arial"/>
        </w:rPr>
        <w:t xml:space="preserve">. </w:t>
      </w:r>
    </w:p>
    <w:p w14:paraId="21151C07" w14:textId="77777777" w:rsidR="00B235BB" w:rsidRPr="007A1280" w:rsidRDefault="00B235BB" w:rsidP="00684405">
      <w:pPr>
        <w:spacing w:after="0" w:line="240" w:lineRule="auto"/>
        <w:jc w:val="right"/>
        <w:rPr>
          <w:rFonts w:ascii="Arial" w:hAnsi="Arial" w:cs="Arial"/>
        </w:rPr>
      </w:pPr>
    </w:p>
    <w:p w14:paraId="6D6F261D" w14:textId="77777777" w:rsidR="00B235BB" w:rsidRPr="007A1280" w:rsidRDefault="00B235BB" w:rsidP="00684405">
      <w:pPr>
        <w:spacing w:after="0" w:line="240" w:lineRule="auto"/>
        <w:jc w:val="right"/>
        <w:rPr>
          <w:rFonts w:ascii="Arial" w:hAnsi="Arial" w:cs="Arial"/>
        </w:rPr>
      </w:pPr>
    </w:p>
    <w:p w14:paraId="3EAD13A2" w14:textId="348CF8D1" w:rsidR="00B235BB" w:rsidRPr="007A1280" w:rsidRDefault="00B235BB" w:rsidP="00684405">
      <w:pPr>
        <w:spacing w:after="0" w:line="240" w:lineRule="auto"/>
        <w:jc w:val="right"/>
        <w:rPr>
          <w:rFonts w:ascii="Arial" w:hAnsi="Arial" w:cs="Arial"/>
        </w:rPr>
      </w:pPr>
      <w:proofErr w:type="spellStart"/>
      <w:r w:rsidRPr="007A1280">
        <w:rPr>
          <w:rFonts w:ascii="Arial" w:hAnsi="Arial" w:cs="Arial"/>
        </w:rPr>
        <w:t>Barrolândia</w:t>
      </w:r>
      <w:proofErr w:type="spellEnd"/>
      <w:r w:rsidRPr="007A1280">
        <w:rPr>
          <w:rFonts w:ascii="Arial" w:hAnsi="Arial" w:cs="Arial"/>
        </w:rPr>
        <w:t xml:space="preserve"> – TO, 1</w:t>
      </w:r>
      <w:r w:rsidR="00684405" w:rsidRPr="007A1280">
        <w:rPr>
          <w:rFonts w:ascii="Arial" w:hAnsi="Arial" w:cs="Arial"/>
        </w:rPr>
        <w:t>7</w:t>
      </w:r>
      <w:r w:rsidRPr="007A1280">
        <w:rPr>
          <w:rFonts w:ascii="Arial" w:hAnsi="Arial" w:cs="Arial"/>
        </w:rPr>
        <w:t xml:space="preserve"> de março de 2026.</w:t>
      </w:r>
    </w:p>
    <w:p w14:paraId="2A3051EF" w14:textId="77777777" w:rsidR="003815AC" w:rsidRPr="007A1280" w:rsidRDefault="003815AC" w:rsidP="00684405">
      <w:pPr>
        <w:spacing w:after="0" w:line="240" w:lineRule="auto"/>
        <w:jc w:val="right"/>
        <w:rPr>
          <w:rFonts w:ascii="Arial" w:hAnsi="Arial" w:cs="Arial"/>
        </w:rPr>
      </w:pPr>
    </w:p>
    <w:p w14:paraId="3959A713" w14:textId="77777777" w:rsidR="00684405" w:rsidRPr="007A1280" w:rsidRDefault="00684405" w:rsidP="00684405">
      <w:pPr>
        <w:spacing w:after="0" w:line="240" w:lineRule="auto"/>
        <w:jc w:val="right"/>
        <w:rPr>
          <w:rFonts w:ascii="Arial" w:hAnsi="Arial" w:cs="Arial"/>
        </w:rPr>
      </w:pPr>
    </w:p>
    <w:p w14:paraId="6DB5FE7B" w14:textId="77777777" w:rsidR="003815AC" w:rsidRPr="007A1280" w:rsidRDefault="003815AC" w:rsidP="00684405">
      <w:pPr>
        <w:spacing w:after="0" w:line="240" w:lineRule="auto"/>
        <w:jc w:val="right"/>
        <w:rPr>
          <w:rFonts w:ascii="Arial" w:hAnsi="Arial" w:cs="Arial"/>
        </w:rPr>
      </w:pPr>
    </w:p>
    <w:p w14:paraId="10D70D63" w14:textId="1FA86586" w:rsidR="00B235BB" w:rsidRPr="007A1280" w:rsidRDefault="005127AF" w:rsidP="00684405">
      <w:pPr>
        <w:spacing w:after="0" w:line="240" w:lineRule="auto"/>
        <w:rPr>
          <w:rFonts w:ascii="Arial" w:hAnsi="Arial" w:cs="Arial"/>
        </w:rPr>
      </w:pPr>
      <w:r w:rsidRPr="007A1280">
        <w:rPr>
          <w:rFonts w:ascii="Arial" w:hAnsi="Arial" w:cs="Arial"/>
        </w:rPr>
        <w:t>Responsável pela Elaboração do TR:</w:t>
      </w:r>
    </w:p>
    <w:p w14:paraId="361C1002" w14:textId="77777777" w:rsidR="005127AF" w:rsidRPr="007A1280" w:rsidRDefault="005127AF" w:rsidP="00684405">
      <w:pPr>
        <w:spacing w:after="0" w:line="240" w:lineRule="auto"/>
        <w:rPr>
          <w:rFonts w:ascii="Arial" w:hAnsi="Arial" w:cs="Arial"/>
        </w:rPr>
      </w:pPr>
    </w:p>
    <w:p w14:paraId="14629A6C" w14:textId="77777777" w:rsidR="00684405" w:rsidRPr="007A1280" w:rsidRDefault="00684405" w:rsidP="00684405">
      <w:pPr>
        <w:spacing w:after="0" w:line="240" w:lineRule="auto"/>
        <w:rPr>
          <w:rFonts w:ascii="Arial" w:hAnsi="Arial" w:cs="Arial"/>
        </w:rPr>
      </w:pPr>
    </w:p>
    <w:p w14:paraId="749C35C4" w14:textId="77777777" w:rsidR="00684405" w:rsidRPr="007A1280" w:rsidRDefault="00684405" w:rsidP="00684405">
      <w:pPr>
        <w:spacing w:after="0" w:line="240" w:lineRule="auto"/>
        <w:rPr>
          <w:rFonts w:ascii="Arial" w:hAnsi="Arial" w:cs="Arial"/>
        </w:rPr>
      </w:pPr>
    </w:p>
    <w:p w14:paraId="3181D6C6" w14:textId="77777777" w:rsidR="003815AC" w:rsidRPr="007A1280" w:rsidRDefault="003815AC" w:rsidP="00684405">
      <w:pPr>
        <w:spacing w:after="0" w:line="240" w:lineRule="auto"/>
        <w:rPr>
          <w:rFonts w:ascii="Arial" w:hAnsi="Arial" w:cs="Arial"/>
        </w:rPr>
      </w:pPr>
    </w:p>
    <w:p w14:paraId="03E7C710" w14:textId="21A5CF5F" w:rsidR="005127AF" w:rsidRPr="007A1280" w:rsidRDefault="003815AC" w:rsidP="00684405">
      <w:pPr>
        <w:spacing w:after="0" w:line="240" w:lineRule="auto"/>
        <w:jc w:val="center"/>
        <w:rPr>
          <w:rFonts w:ascii="Arial" w:hAnsi="Arial" w:cs="Arial"/>
        </w:rPr>
      </w:pPr>
      <w:proofErr w:type="spellStart"/>
      <w:r w:rsidRPr="007A1280">
        <w:rPr>
          <w:rFonts w:ascii="Arial" w:hAnsi="Arial" w:cs="Arial"/>
        </w:rPr>
        <w:t>Deuzilene</w:t>
      </w:r>
      <w:proofErr w:type="spellEnd"/>
      <w:r w:rsidRPr="007A1280">
        <w:rPr>
          <w:rFonts w:ascii="Arial" w:hAnsi="Arial" w:cs="Arial"/>
        </w:rPr>
        <w:t xml:space="preserve"> Rodrigues da cunha</w:t>
      </w:r>
    </w:p>
    <w:p w14:paraId="123283B5" w14:textId="3698C6E9" w:rsidR="003815AC" w:rsidRPr="007A1280" w:rsidRDefault="003815AC" w:rsidP="00684405">
      <w:pPr>
        <w:spacing w:after="0" w:line="240" w:lineRule="auto"/>
        <w:jc w:val="center"/>
        <w:rPr>
          <w:rFonts w:ascii="Arial" w:hAnsi="Arial" w:cs="Arial"/>
        </w:rPr>
      </w:pPr>
      <w:r w:rsidRPr="007A1280">
        <w:rPr>
          <w:rFonts w:ascii="Arial" w:hAnsi="Arial" w:cs="Arial"/>
        </w:rPr>
        <w:t>Nutricionista responsável</w:t>
      </w:r>
    </w:p>
    <w:p w14:paraId="398674F0" w14:textId="77777777" w:rsidR="003815AC" w:rsidRPr="007A1280" w:rsidRDefault="003815AC" w:rsidP="00684405">
      <w:pPr>
        <w:spacing w:after="0" w:line="240" w:lineRule="auto"/>
        <w:jc w:val="center"/>
        <w:rPr>
          <w:rFonts w:ascii="Arial" w:hAnsi="Arial" w:cs="Arial"/>
        </w:rPr>
      </w:pPr>
    </w:p>
    <w:p w14:paraId="31E0036D" w14:textId="77777777" w:rsidR="003815AC" w:rsidRPr="007A1280" w:rsidRDefault="003815AC" w:rsidP="00684405">
      <w:pPr>
        <w:spacing w:after="0" w:line="240" w:lineRule="auto"/>
        <w:jc w:val="center"/>
        <w:rPr>
          <w:rFonts w:ascii="Arial" w:hAnsi="Arial" w:cs="Arial"/>
        </w:rPr>
      </w:pPr>
    </w:p>
    <w:p w14:paraId="543EC76B" w14:textId="1DC47468" w:rsidR="005127AF" w:rsidRPr="007A1280" w:rsidRDefault="005127AF" w:rsidP="00684405">
      <w:pPr>
        <w:spacing w:after="0" w:line="240" w:lineRule="auto"/>
        <w:rPr>
          <w:rFonts w:ascii="Arial" w:hAnsi="Arial" w:cs="Arial"/>
        </w:rPr>
      </w:pPr>
      <w:r w:rsidRPr="007A1280">
        <w:rPr>
          <w:rFonts w:ascii="Arial" w:hAnsi="Arial" w:cs="Arial"/>
        </w:rPr>
        <w:t xml:space="preserve">Aprovação: </w:t>
      </w:r>
    </w:p>
    <w:p w14:paraId="32575043" w14:textId="77777777" w:rsidR="00E9436C" w:rsidRPr="007A1280" w:rsidRDefault="00E9436C" w:rsidP="00684405">
      <w:pPr>
        <w:spacing w:after="0" w:line="240" w:lineRule="auto"/>
        <w:rPr>
          <w:rFonts w:ascii="Arial" w:hAnsi="Arial" w:cs="Arial"/>
        </w:rPr>
      </w:pPr>
    </w:p>
    <w:p w14:paraId="25295925" w14:textId="77777777" w:rsidR="00B235BB" w:rsidRPr="007A1280" w:rsidRDefault="00B235BB" w:rsidP="00684405">
      <w:pPr>
        <w:spacing w:after="0" w:line="240" w:lineRule="auto"/>
        <w:jc w:val="center"/>
        <w:rPr>
          <w:rFonts w:ascii="Arial" w:hAnsi="Arial" w:cs="Arial"/>
        </w:rPr>
      </w:pPr>
      <w:proofErr w:type="spellStart"/>
      <w:r w:rsidRPr="007A1280">
        <w:rPr>
          <w:rFonts w:ascii="Arial" w:hAnsi="Arial" w:cs="Arial"/>
        </w:rPr>
        <w:t>Angeslane</w:t>
      </w:r>
      <w:proofErr w:type="spellEnd"/>
      <w:r w:rsidRPr="007A1280">
        <w:rPr>
          <w:rFonts w:ascii="Arial" w:hAnsi="Arial" w:cs="Arial"/>
        </w:rPr>
        <w:t xml:space="preserve"> Marinho de Brito Cardoso</w:t>
      </w:r>
      <w:r w:rsidRPr="007A1280">
        <w:rPr>
          <w:rFonts w:ascii="Arial" w:hAnsi="Arial" w:cs="Arial"/>
        </w:rPr>
        <w:br/>
        <w:t>Gestora do FME</w:t>
      </w:r>
    </w:p>
    <w:p w14:paraId="24739DD0" w14:textId="77777777" w:rsidR="001761E5" w:rsidRPr="007A1280" w:rsidRDefault="001761E5" w:rsidP="00684405">
      <w:pPr>
        <w:spacing w:after="0" w:line="240" w:lineRule="auto"/>
        <w:jc w:val="both"/>
        <w:rPr>
          <w:rFonts w:ascii="Arial" w:hAnsi="Arial" w:cs="Arial"/>
        </w:rPr>
      </w:pPr>
    </w:p>
    <w:sectPr w:rsidR="001761E5" w:rsidRPr="007A1280">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27764" w14:textId="77777777" w:rsidR="0027110B" w:rsidRDefault="0027110B" w:rsidP="008D03C8">
      <w:pPr>
        <w:spacing w:after="0" w:line="240" w:lineRule="auto"/>
      </w:pPr>
      <w:r>
        <w:separator/>
      </w:r>
    </w:p>
  </w:endnote>
  <w:endnote w:type="continuationSeparator" w:id="0">
    <w:p w14:paraId="0A71EDA7" w14:textId="77777777" w:rsidR="0027110B" w:rsidRDefault="0027110B" w:rsidP="008D03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248228"/>
      <w:docPartObj>
        <w:docPartGallery w:val="Page Numbers (Bottom of Page)"/>
        <w:docPartUnique/>
      </w:docPartObj>
    </w:sdtPr>
    <w:sdtEndPr/>
    <w:sdtContent>
      <w:p w14:paraId="0D031CF1" w14:textId="3EDC3DAF" w:rsidR="003815AC" w:rsidRDefault="003815AC">
        <w:pPr>
          <w:pStyle w:val="Rodap"/>
          <w:jc w:val="right"/>
        </w:pPr>
        <w:r>
          <w:fldChar w:fldCharType="begin"/>
        </w:r>
        <w:r>
          <w:instrText>PAGE   \* MERGEFORMAT</w:instrText>
        </w:r>
        <w:r>
          <w:fldChar w:fldCharType="separate"/>
        </w:r>
        <w:r>
          <w:t>2</w:t>
        </w:r>
        <w:r>
          <w:fldChar w:fldCharType="end"/>
        </w:r>
        <w:r>
          <w:t xml:space="preserve"> de </w:t>
        </w:r>
        <w:r w:rsidR="007A1280">
          <w:t>15</w:t>
        </w:r>
      </w:p>
    </w:sdtContent>
  </w:sdt>
  <w:p w14:paraId="669A16A7" w14:textId="77777777" w:rsidR="003815AC" w:rsidRDefault="003815A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FA359" w14:textId="77777777" w:rsidR="0027110B" w:rsidRDefault="0027110B" w:rsidP="008D03C8">
      <w:pPr>
        <w:spacing w:after="0" w:line="240" w:lineRule="auto"/>
      </w:pPr>
      <w:r>
        <w:separator/>
      </w:r>
    </w:p>
  </w:footnote>
  <w:footnote w:type="continuationSeparator" w:id="0">
    <w:p w14:paraId="5B8DBF22" w14:textId="77777777" w:rsidR="0027110B" w:rsidRDefault="0027110B" w:rsidP="008D03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9DF82" w14:textId="47FDE1DB" w:rsidR="008D03C8" w:rsidRDefault="008D03C8" w:rsidP="008D03C8">
    <w:pPr>
      <w:pStyle w:val="Cabealho"/>
      <w:jc w:val="center"/>
    </w:pPr>
    <w:r>
      <w:rPr>
        <w:noProof/>
      </w:rPr>
      <w:drawing>
        <wp:inline distT="0" distB="0" distL="0" distR="0" wp14:anchorId="71CE78F4" wp14:editId="19032626">
          <wp:extent cx="1990725" cy="1057275"/>
          <wp:effectExtent l="0" t="0" r="9525" b="9525"/>
          <wp:docPr id="884764487" name="Imagem 884764487" descr="IMG-20190603-WA0018"/>
          <wp:cNvGraphicFramePr/>
          <a:graphic xmlns:a="http://schemas.openxmlformats.org/drawingml/2006/main">
            <a:graphicData uri="http://schemas.openxmlformats.org/drawingml/2006/picture">
              <pic:pic xmlns:pic="http://schemas.openxmlformats.org/drawingml/2006/picture">
                <pic:nvPicPr>
                  <pic:cNvPr id="884764487" name="Imagem 884764487" descr="IMG-20190603-WA0018"/>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1057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153DB"/>
    <w:multiLevelType w:val="multilevel"/>
    <w:tmpl w:val="7E3C4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6A49E9"/>
    <w:multiLevelType w:val="multilevel"/>
    <w:tmpl w:val="5FCA2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8060E9"/>
    <w:multiLevelType w:val="multilevel"/>
    <w:tmpl w:val="1E34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7912AA"/>
    <w:multiLevelType w:val="multilevel"/>
    <w:tmpl w:val="6EE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0E5A62"/>
    <w:multiLevelType w:val="multilevel"/>
    <w:tmpl w:val="33C6A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848D5"/>
    <w:multiLevelType w:val="multilevel"/>
    <w:tmpl w:val="9E325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445D1E"/>
    <w:multiLevelType w:val="multilevel"/>
    <w:tmpl w:val="112E8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FA782B"/>
    <w:multiLevelType w:val="multilevel"/>
    <w:tmpl w:val="AC607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A34D1D"/>
    <w:multiLevelType w:val="multilevel"/>
    <w:tmpl w:val="259C2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4F6166"/>
    <w:multiLevelType w:val="multilevel"/>
    <w:tmpl w:val="C86EE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ED31CC"/>
    <w:multiLevelType w:val="multilevel"/>
    <w:tmpl w:val="5B02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E04C46"/>
    <w:multiLevelType w:val="multilevel"/>
    <w:tmpl w:val="C0340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CE5B95"/>
    <w:multiLevelType w:val="multilevel"/>
    <w:tmpl w:val="6FF2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3C178A"/>
    <w:multiLevelType w:val="multilevel"/>
    <w:tmpl w:val="77660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2172F7"/>
    <w:multiLevelType w:val="multilevel"/>
    <w:tmpl w:val="A21A3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E53703"/>
    <w:multiLevelType w:val="multilevel"/>
    <w:tmpl w:val="509E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0190869">
    <w:abstractNumId w:val="7"/>
  </w:num>
  <w:num w:numId="2" w16cid:durableId="1937590635">
    <w:abstractNumId w:val="6"/>
  </w:num>
  <w:num w:numId="3" w16cid:durableId="1383289939">
    <w:abstractNumId w:val="12"/>
  </w:num>
  <w:num w:numId="4" w16cid:durableId="242229538">
    <w:abstractNumId w:val="10"/>
  </w:num>
  <w:num w:numId="5" w16cid:durableId="1599144156">
    <w:abstractNumId w:val="11"/>
  </w:num>
  <w:num w:numId="6" w16cid:durableId="13507608">
    <w:abstractNumId w:val="1"/>
  </w:num>
  <w:num w:numId="7" w16cid:durableId="1820491204">
    <w:abstractNumId w:val="15"/>
  </w:num>
  <w:num w:numId="8" w16cid:durableId="1982924226">
    <w:abstractNumId w:val="5"/>
  </w:num>
  <w:num w:numId="9" w16cid:durableId="1473673054">
    <w:abstractNumId w:val="2"/>
  </w:num>
  <w:num w:numId="10" w16cid:durableId="1498113458">
    <w:abstractNumId w:val="8"/>
  </w:num>
  <w:num w:numId="11" w16cid:durableId="1364400009">
    <w:abstractNumId w:val="9"/>
  </w:num>
  <w:num w:numId="12" w16cid:durableId="167837757">
    <w:abstractNumId w:val="0"/>
  </w:num>
  <w:num w:numId="13" w16cid:durableId="1407728075">
    <w:abstractNumId w:val="13"/>
  </w:num>
  <w:num w:numId="14" w16cid:durableId="1339581956">
    <w:abstractNumId w:val="3"/>
  </w:num>
  <w:num w:numId="15" w16cid:durableId="724916530">
    <w:abstractNumId w:val="14"/>
  </w:num>
  <w:num w:numId="16" w16cid:durableId="13991288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1E5"/>
    <w:rsid w:val="00023296"/>
    <w:rsid w:val="0004684F"/>
    <w:rsid w:val="00072140"/>
    <w:rsid w:val="000E0702"/>
    <w:rsid w:val="000F7FBE"/>
    <w:rsid w:val="001761E5"/>
    <w:rsid w:val="001D007A"/>
    <w:rsid w:val="001D6F1A"/>
    <w:rsid w:val="0027110B"/>
    <w:rsid w:val="00272187"/>
    <w:rsid w:val="002D1542"/>
    <w:rsid w:val="002D2980"/>
    <w:rsid w:val="003815AC"/>
    <w:rsid w:val="00417FFA"/>
    <w:rsid w:val="00427904"/>
    <w:rsid w:val="004308C0"/>
    <w:rsid w:val="004401CF"/>
    <w:rsid w:val="004C0123"/>
    <w:rsid w:val="005127AF"/>
    <w:rsid w:val="00531E60"/>
    <w:rsid w:val="005B6BDB"/>
    <w:rsid w:val="00636B8D"/>
    <w:rsid w:val="006619A6"/>
    <w:rsid w:val="00684405"/>
    <w:rsid w:val="00786244"/>
    <w:rsid w:val="00791A3A"/>
    <w:rsid w:val="007A1280"/>
    <w:rsid w:val="008D03C8"/>
    <w:rsid w:val="00B235BB"/>
    <w:rsid w:val="00BF46CF"/>
    <w:rsid w:val="00C24B60"/>
    <w:rsid w:val="00C419F3"/>
    <w:rsid w:val="00CE78F7"/>
    <w:rsid w:val="00D55C9D"/>
    <w:rsid w:val="00E50D9E"/>
    <w:rsid w:val="00E849E4"/>
    <w:rsid w:val="00E9436C"/>
    <w:rsid w:val="00EA6525"/>
    <w:rsid w:val="00EB3139"/>
    <w:rsid w:val="00EB34B9"/>
    <w:rsid w:val="00FC75D3"/>
    <w:rsid w:val="00FF01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1AA5A"/>
  <w15:chartTrackingRefBased/>
  <w15:docId w15:val="{50F2234A-78C2-4A44-85F1-3E2FF9B7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1761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1761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1761E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1761E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1761E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1761E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1761E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1761E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1761E5"/>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761E5"/>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1761E5"/>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1761E5"/>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1761E5"/>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1761E5"/>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1761E5"/>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1761E5"/>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1761E5"/>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1761E5"/>
    <w:rPr>
      <w:rFonts w:eastAsiaTheme="majorEastAsia" w:cstheme="majorBidi"/>
      <w:color w:val="272727" w:themeColor="text1" w:themeTint="D8"/>
    </w:rPr>
  </w:style>
  <w:style w:type="paragraph" w:styleId="Ttulo">
    <w:name w:val="Title"/>
    <w:basedOn w:val="Normal"/>
    <w:next w:val="Normal"/>
    <w:link w:val="TtuloChar"/>
    <w:uiPriority w:val="10"/>
    <w:qFormat/>
    <w:rsid w:val="001761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761E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1761E5"/>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1761E5"/>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1761E5"/>
    <w:pPr>
      <w:spacing w:before="160"/>
      <w:jc w:val="center"/>
    </w:pPr>
    <w:rPr>
      <w:i/>
      <w:iCs/>
      <w:color w:val="404040" w:themeColor="text1" w:themeTint="BF"/>
    </w:rPr>
  </w:style>
  <w:style w:type="character" w:customStyle="1" w:styleId="CitaoChar">
    <w:name w:val="Citação Char"/>
    <w:basedOn w:val="Fontepargpadro"/>
    <w:link w:val="Citao"/>
    <w:uiPriority w:val="29"/>
    <w:rsid w:val="001761E5"/>
    <w:rPr>
      <w:i/>
      <w:iCs/>
      <w:color w:val="404040" w:themeColor="text1" w:themeTint="BF"/>
    </w:rPr>
  </w:style>
  <w:style w:type="paragraph" w:styleId="PargrafodaLista">
    <w:name w:val="List Paragraph"/>
    <w:basedOn w:val="Normal"/>
    <w:uiPriority w:val="34"/>
    <w:qFormat/>
    <w:rsid w:val="001761E5"/>
    <w:pPr>
      <w:ind w:left="720"/>
      <w:contextualSpacing/>
    </w:pPr>
  </w:style>
  <w:style w:type="character" w:styleId="nfaseIntensa">
    <w:name w:val="Intense Emphasis"/>
    <w:basedOn w:val="Fontepargpadro"/>
    <w:uiPriority w:val="21"/>
    <w:qFormat/>
    <w:rsid w:val="001761E5"/>
    <w:rPr>
      <w:i/>
      <w:iCs/>
      <w:color w:val="0F4761" w:themeColor="accent1" w:themeShade="BF"/>
    </w:rPr>
  </w:style>
  <w:style w:type="paragraph" w:styleId="CitaoIntensa">
    <w:name w:val="Intense Quote"/>
    <w:basedOn w:val="Normal"/>
    <w:next w:val="Normal"/>
    <w:link w:val="CitaoIntensaChar"/>
    <w:uiPriority w:val="30"/>
    <w:qFormat/>
    <w:rsid w:val="001761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1761E5"/>
    <w:rPr>
      <w:i/>
      <w:iCs/>
      <w:color w:val="0F4761" w:themeColor="accent1" w:themeShade="BF"/>
    </w:rPr>
  </w:style>
  <w:style w:type="character" w:styleId="RefernciaIntensa">
    <w:name w:val="Intense Reference"/>
    <w:basedOn w:val="Fontepargpadro"/>
    <w:uiPriority w:val="32"/>
    <w:qFormat/>
    <w:rsid w:val="001761E5"/>
    <w:rPr>
      <w:b/>
      <w:bCs/>
      <w:smallCaps/>
      <w:color w:val="0F4761" w:themeColor="accent1" w:themeShade="BF"/>
      <w:spacing w:val="5"/>
    </w:rPr>
  </w:style>
  <w:style w:type="paragraph" w:styleId="NormalWeb">
    <w:name w:val="Normal (Web)"/>
    <w:basedOn w:val="Normal"/>
    <w:uiPriority w:val="99"/>
    <w:semiHidden/>
    <w:unhideWhenUsed/>
    <w:rsid w:val="00427904"/>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character" w:styleId="Forte">
    <w:name w:val="Strong"/>
    <w:basedOn w:val="Fontepargpadro"/>
    <w:uiPriority w:val="22"/>
    <w:qFormat/>
    <w:rsid w:val="00427904"/>
    <w:rPr>
      <w:b/>
      <w:bCs/>
    </w:rPr>
  </w:style>
  <w:style w:type="paragraph" w:styleId="Cabealho">
    <w:name w:val="header"/>
    <w:basedOn w:val="Normal"/>
    <w:link w:val="CabealhoChar"/>
    <w:uiPriority w:val="99"/>
    <w:unhideWhenUsed/>
    <w:rsid w:val="008D03C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D03C8"/>
  </w:style>
  <w:style w:type="paragraph" w:styleId="Rodap">
    <w:name w:val="footer"/>
    <w:basedOn w:val="Normal"/>
    <w:link w:val="RodapChar"/>
    <w:uiPriority w:val="99"/>
    <w:unhideWhenUsed/>
    <w:rsid w:val="008D03C8"/>
    <w:pPr>
      <w:tabs>
        <w:tab w:val="center" w:pos="4252"/>
        <w:tab w:val="right" w:pos="8504"/>
      </w:tabs>
      <w:spacing w:after="0" w:line="240" w:lineRule="auto"/>
    </w:pPr>
  </w:style>
  <w:style w:type="character" w:customStyle="1" w:styleId="RodapChar">
    <w:name w:val="Rodapé Char"/>
    <w:basedOn w:val="Fontepargpadro"/>
    <w:link w:val="Rodap"/>
    <w:uiPriority w:val="99"/>
    <w:rsid w:val="008D03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15</Pages>
  <Words>5082</Words>
  <Characters>27447</Characters>
  <Application>Microsoft Office Word</Application>
  <DocSecurity>0</DocSecurity>
  <Lines>228</Lines>
  <Paragraphs>64</Paragraphs>
  <ScaleCrop>false</ScaleCrop>
  <Company/>
  <LinksUpToDate>false</LinksUpToDate>
  <CharactersWithSpaces>32465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Náira Cavalcante</dc:creator>
  <cp:keywords/>
  <dc:description/>
  <cp:lastModifiedBy>Náira Cavalcante</cp:lastModifiedBy>
  <cp:revision>28</cp:revision>
  <dcterms:created xsi:type="dcterms:W3CDTF">2026-03-12T20:50:00Z</dcterms:created>
  <dcterms:modified xsi:type="dcterms:W3CDTF">2026-03-18T10:58:00Z</dcterms:modified>
</cp:coreProperties>
</file>