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77B1E" w14:textId="6E16B99A" w:rsidR="00506DF1" w:rsidRPr="00506DF1" w:rsidRDefault="00506DF1" w:rsidP="00797AFD">
      <w:pPr>
        <w:spacing w:line="276" w:lineRule="auto"/>
        <w:rPr>
          <w:b/>
          <w:bCs/>
          <w:sz w:val="22"/>
          <w:szCs w:val="22"/>
          <w:lang w:val="pt-PT"/>
        </w:rPr>
      </w:pPr>
      <w:r>
        <w:rPr>
          <w:b/>
          <w:bCs/>
          <w:sz w:val="22"/>
          <w:szCs w:val="22"/>
          <w:lang w:val="pt-PT"/>
        </w:rPr>
        <w:t xml:space="preserve">         </w:t>
      </w:r>
      <w:r w:rsidRPr="00506DF1">
        <w:rPr>
          <w:b/>
          <w:bCs/>
          <w:sz w:val="22"/>
          <w:szCs w:val="22"/>
          <w:lang w:val="pt-PT"/>
        </w:rPr>
        <w:t>JUSTIFICATIVA DISPENSA DE RECEBIMENTO DE PROPOSTAS COMPLEMENTARES</w:t>
      </w:r>
    </w:p>
    <w:p w14:paraId="17EB01D2" w14:textId="77777777" w:rsidR="00506DF1" w:rsidRPr="00506DF1" w:rsidRDefault="00506DF1" w:rsidP="00797AFD">
      <w:pPr>
        <w:spacing w:line="276" w:lineRule="auto"/>
        <w:rPr>
          <w:b/>
          <w:sz w:val="22"/>
          <w:szCs w:val="22"/>
          <w:lang w:val="pt-PT"/>
        </w:rPr>
      </w:pPr>
    </w:p>
    <w:p w14:paraId="2DB1998D" w14:textId="77777777" w:rsidR="00506DF1" w:rsidRPr="00506DF1" w:rsidRDefault="00506DF1" w:rsidP="00797AFD">
      <w:pPr>
        <w:spacing w:line="276" w:lineRule="auto"/>
        <w:rPr>
          <w:b/>
          <w:sz w:val="22"/>
          <w:szCs w:val="22"/>
          <w:lang w:val="pt-PT"/>
        </w:rPr>
      </w:pPr>
    </w:p>
    <w:p w14:paraId="115C7BE9" w14:textId="77777777" w:rsidR="00506DF1" w:rsidRDefault="00506DF1" w:rsidP="00797AFD">
      <w:pPr>
        <w:numPr>
          <w:ilvl w:val="0"/>
          <w:numId w:val="7"/>
        </w:numPr>
        <w:spacing w:line="276" w:lineRule="auto"/>
        <w:rPr>
          <w:b/>
          <w:sz w:val="22"/>
          <w:szCs w:val="22"/>
          <w:lang w:val="pt-PT"/>
        </w:rPr>
      </w:pPr>
      <w:r w:rsidRPr="00506DF1">
        <w:rPr>
          <w:b/>
          <w:sz w:val="22"/>
          <w:szCs w:val="22"/>
          <w:lang w:val="pt-PT"/>
        </w:rPr>
        <w:t>Introdução</w:t>
      </w:r>
    </w:p>
    <w:p w14:paraId="0B143C49" w14:textId="77777777" w:rsidR="00506DF1" w:rsidRPr="00506DF1" w:rsidRDefault="00506DF1" w:rsidP="00797AFD">
      <w:pPr>
        <w:spacing w:line="276" w:lineRule="auto"/>
        <w:ind w:left="247"/>
        <w:rPr>
          <w:b/>
          <w:sz w:val="22"/>
          <w:szCs w:val="22"/>
          <w:lang w:val="pt-PT"/>
        </w:rPr>
      </w:pPr>
    </w:p>
    <w:p w14:paraId="7FDFC46B" w14:textId="77777777" w:rsidR="00AB71E3" w:rsidRDefault="00506DF1" w:rsidP="00AB71E3">
      <w:pPr>
        <w:ind w:firstLine="1134"/>
        <w:jc w:val="both"/>
        <w:rPr>
          <w:sz w:val="22"/>
          <w:szCs w:val="22"/>
        </w:rPr>
      </w:pPr>
      <w:r w:rsidRPr="00506DF1">
        <w:rPr>
          <w:sz w:val="22"/>
          <w:szCs w:val="22"/>
          <w:lang w:val="pt-PT"/>
        </w:rPr>
        <w:t xml:space="preserve">Este documento serve como justificativa formal para a dispensa da publicação antecipada por três dias para recebimento de proposta complementar, conforme estabelecido na Lei 14.133/2021, no processo </w:t>
      </w:r>
      <w:r w:rsidR="00AB71E3" w:rsidRPr="00AB71E3">
        <w:rPr>
          <w:sz w:val="22"/>
          <w:szCs w:val="22"/>
        </w:rPr>
        <w:t>CONTRATAÇÃO DE EMPRESA ESPECIALIZADA PARA AQUISIÇÃO DE PEÇAS DESTINADAS AO VEÍCULO DE TRANSPORTE ESCOLAR, PLACA QTS-1524, ANO DE FABRICAÇÃO 2019, MODELO 2020, VW/NEOBUS MINI ESCOLAR, COR AMARELA, MOVIDO A DIESEL, PERTENCENTE À FROTA DA SECRETARIA DE EDUCAÇÃO.</w:t>
      </w:r>
    </w:p>
    <w:p w14:paraId="75BC1D8C" w14:textId="77777777" w:rsidR="00AB71E3" w:rsidRPr="00AB71E3" w:rsidRDefault="00AB71E3" w:rsidP="00AB71E3">
      <w:pPr>
        <w:ind w:firstLine="1134"/>
        <w:jc w:val="both"/>
        <w:rPr>
          <w:sz w:val="22"/>
          <w:szCs w:val="22"/>
        </w:rPr>
      </w:pPr>
    </w:p>
    <w:p w14:paraId="5348EC25" w14:textId="467F43D1" w:rsidR="00506DF1" w:rsidRPr="00506DF1" w:rsidRDefault="00506DF1" w:rsidP="00AB71E3">
      <w:pPr>
        <w:ind w:firstLine="1134"/>
        <w:jc w:val="both"/>
        <w:rPr>
          <w:sz w:val="22"/>
          <w:szCs w:val="22"/>
        </w:rPr>
      </w:pPr>
      <w:r w:rsidRPr="00506DF1">
        <w:rPr>
          <w:b/>
          <w:bCs/>
          <w:sz w:val="22"/>
          <w:szCs w:val="22"/>
        </w:rPr>
        <w:t>2. Justificativa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para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Dispensa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de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Publicação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para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recebimento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de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z w:val="22"/>
          <w:szCs w:val="22"/>
        </w:rPr>
        <w:t>proposta</w:t>
      </w:r>
      <w:r w:rsidRPr="00506DF1">
        <w:rPr>
          <w:b/>
          <w:bCs/>
          <w:spacing w:val="40"/>
          <w:sz w:val="22"/>
          <w:szCs w:val="22"/>
        </w:rPr>
        <w:t xml:space="preserve"> </w:t>
      </w:r>
      <w:r w:rsidRPr="00506DF1">
        <w:rPr>
          <w:b/>
          <w:bCs/>
          <w:spacing w:val="-2"/>
          <w:sz w:val="22"/>
          <w:szCs w:val="22"/>
        </w:rPr>
        <w:t>complementar</w:t>
      </w:r>
      <w:r w:rsidRPr="00506DF1">
        <w:rPr>
          <w:spacing w:val="-2"/>
          <w:sz w:val="22"/>
          <w:szCs w:val="22"/>
        </w:rPr>
        <w:t>.</w:t>
      </w:r>
    </w:p>
    <w:p w14:paraId="357B07E3" w14:textId="77777777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>A presente justificativa tem por finalidade fundamentar a dispensa de nova publicação para recebimento de proposta complementar, no âmbito da contratação de empresa especializada para aquisição de peças automotivas destinadas ao veículo de transporte escolar, placa QTS-1524, ano de fabricação 2019, modelo 2020, VW/Neobus Mini Escolar, cor amarela, movido a diesel, integrante da frota da Secretaria Municipal de Educação.</w:t>
      </w:r>
    </w:p>
    <w:p w14:paraId="79A8D495" w14:textId="77777777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>O referido veículo é utilizado diariamente no transporte de alunos da rede pública municipal de ensino, desempenhando função essencial à garantia do direito fundamental à educação, nos termos do art. 205 da Constituição Federal. Trata-se, portanto, de serviço público contínuo e indispensável, cuja paralisação acarreta prejuízos diretos aos estudantes, às famílias e à Administração Pública.</w:t>
      </w:r>
    </w:p>
    <w:p w14:paraId="0D0354D6" w14:textId="5D8E1894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>Verificou-se a necessidade imediata de aquisição de peças automotivas específicas para a manutenção corretiva do veículo, em razão d</w:t>
      </w:r>
      <w:r>
        <w:rPr>
          <w:sz w:val="22"/>
          <w:szCs w:val="22"/>
        </w:rPr>
        <w:t>e falha mecânica que compromete</w:t>
      </w:r>
      <w:r w:rsidRPr="00274F08">
        <w:rPr>
          <w:sz w:val="22"/>
          <w:szCs w:val="22"/>
        </w:rPr>
        <w:t xml:space="preserve"> sua plena operacionalidade. Tal situação inviabilizou a circulação regular do ônibus escolar, colocando em risco a continuidade do serviço de transporte e, por consequência, o atendimento aos alunos matriculados.</w:t>
      </w:r>
    </w:p>
    <w:p w14:paraId="79C74909" w14:textId="7C38BD5E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>
        <w:rPr>
          <w:sz w:val="22"/>
          <w:szCs w:val="22"/>
        </w:rPr>
        <w:t>Nesse contexto, a dispensa de</w:t>
      </w:r>
      <w:r w:rsidRPr="00274F08">
        <w:rPr>
          <w:sz w:val="22"/>
          <w:szCs w:val="22"/>
        </w:rPr>
        <w:t xml:space="preserve"> publicação para recebimento de propostas adicionais mostra-se medida necessária e justificada, uma vez que</w:t>
      </w:r>
      <w:r>
        <w:rPr>
          <w:sz w:val="22"/>
          <w:szCs w:val="22"/>
        </w:rPr>
        <w:t xml:space="preserve"> a contratação se mostra necessária</w:t>
      </w:r>
      <w:r w:rsidRPr="00274F08">
        <w:rPr>
          <w:sz w:val="22"/>
          <w:szCs w:val="22"/>
        </w:rPr>
        <w:t>.</w:t>
      </w:r>
    </w:p>
    <w:p w14:paraId="463BF5E1" w14:textId="22AD44BC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 xml:space="preserve">A abertura de novo prazo para recebimento </w:t>
      </w:r>
      <w:r>
        <w:rPr>
          <w:sz w:val="22"/>
          <w:szCs w:val="22"/>
        </w:rPr>
        <w:t>de propostas implicaria atraso</w:t>
      </w:r>
      <w:r w:rsidRPr="00274F08">
        <w:rPr>
          <w:sz w:val="22"/>
          <w:szCs w:val="22"/>
        </w:rPr>
        <w:t xml:space="preserve"> na solução da demanda, prolongando a indisponibilidade do transporte escolar e agravando os prejuízos ao serviço público essencial, circunstância que contraria os princípios da eficiência, da continuidade do serviço público e do interesse público, previstos no art. 5º da Lei nº 14.133/2021.</w:t>
      </w:r>
    </w:p>
    <w:p w14:paraId="17D011B8" w14:textId="77777777" w:rsidR="00274F08" w:rsidRPr="00274F08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>Ressalte-se que, por se tratar de veículo de transporte escolar, a pronta manutenção é imprescindível não apenas para assegurar a continuidade do serviço, mas também para garantir a segurança dos alunos transportados, não sendo admissível a postergação do reparo por questões meramente procedimentais.</w:t>
      </w:r>
    </w:p>
    <w:p w14:paraId="37FECA1A" w14:textId="03539E16" w:rsidR="00AB71E3" w:rsidRDefault="00274F08" w:rsidP="00274F08">
      <w:pPr>
        <w:spacing w:before="100" w:beforeAutospacing="1" w:after="100" w:afterAutospacing="1"/>
        <w:ind w:firstLine="1134"/>
        <w:jc w:val="both"/>
        <w:rPr>
          <w:sz w:val="22"/>
          <w:szCs w:val="22"/>
        </w:rPr>
      </w:pPr>
      <w:r w:rsidRPr="00274F08">
        <w:rPr>
          <w:sz w:val="22"/>
          <w:szCs w:val="22"/>
        </w:rPr>
        <w:t>Dessa forma, a dispensa de publicação para recebimento de proposta complementar revela-se legal, necessária e proporcional, estando devidamente justificada pela urgência da contratação, pela natureza essencial do serviço de transporte escolar e pela necessidade imediata de garantir o funcionamento seguro e contínuo do veículo VW/Neobus Mini Escolar, placa QTS-1524, em benefício dos alunos da rede pública municipal.</w:t>
      </w:r>
    </w:p>
    <w:p w14:paraId="5B03274E" w14:textId="254D7603" w:rsidR="00506DF1" w:rsidRPr="00797AFD" w:rsidRDefault="00506DF1" w:rsidP="00797AFD">
      <w:pPr>
        <w:spacing w:before="100" w:beforeAutospacing="1" w:after="100" w:afterAutospacing="1" w:line="276" w:lineRule="auto"/>
        <w:jc w:val="both"/>
        <w:rPr>
          <w:b/>
          <w:sz w:val="22"/>
          <w:szCs w:val="22"/>
        </w:rPr>
      </w:pPr>
      <w:r w:rsidRPr="00797AFD">
        <w:rPr>
          <w:b/>
          <w:sz w:val="22"/>
          <w:szCs w:val="22"/>
        </w:rPr>
        <w:t>3.Compromisso com a Transparência e a Ética</w:t>
      </w:r>
    </w:p>
    <w:p w14:paraId="2307D1A6" w14:textId="77777777" w:rsidR="00506DF1" w:rsidRDefault="00506DF1" w:rsidP="00274F08">
      <w:pPr>
        <w:pStyle w:val="Corpodetexto"/>
        <w:ind w:right="138" w:firstLine="1134"/>
        <w:jc w:val="both"/>
        <w:rPr>
          <w:rFonts w:ascii="Times New Roman" w:hAnsi="Times New Roman" w:cs="Times New Roman"/>
          <w:sz w:val="22"/>
          <w:szCs w:val="22"/>
        </w:rPr>
      </w:pPr>
      <w:r w:rsidRPr="00506DF1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Reafirmamos nosso compromisso com a transparência e a ética administrativa. Todo o processo de contratação e as decisões tomadas serão documentadas, estando disponíveis para revisão e auditoria</w:t>
      </w:r>
      <w:r w:rsidRPr="00506DF1">
        <w:rPr>
          <w:rFonts w:ascii="Times New Roman" w:hAnsi="Times New Roman" w:cs="Times New Roman"/>
          <w:sz w:val="22"/>
          <w:szCs w:val="22"/>
        </w:rPr>
        <w:t>.</w:t>
      </w:r>
    </w:p>
    <w:p w14:paraId="731B35DB" w14:textId="77777777" w:rsidR="007C4756" w:rsidRDefault="007C4756" w:rsidP="00336882">
      <w:pPr>
        <w:pStyle w:val="Corpodetexto"/>
        <w:ind w:right="138"/>
        <w:jc w:val="both"/>
        <w:rPr>
          <w:rFonts w:ascii="Times New Roman" w:hAnsi="Times New Roman" w:cs="Times New Roman"/>
          <w:sz w:val="22"/>
          <w:szCs w:val="22"/>
        </w:rPr>
      </w:pPr>
    </w:p>
    <w:p w14:paraId="2DE76B3A" w14:textId="0CBE0B93" w:rsidR="00506DF1" w:rsidRPr="00506DF1" w:rsidRDefault="00506DF1" w:rsidP="00797AFD">
      <w:pPr>
        <w:pStyle w:val="Ttulo1"/>
        <w:tabs>
          <w:tab w:val="left" w:pos="248"/>
        </w:tabs>
        <w:spacing w:line="276" w:lineRule="auto"/>
        <w:ind w:left="2"/>
        <w:jc w:val="both"/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</w:pPr>
      <w:r w:rsidRPr="00506DF1">
        <w:rPr>
          <w:rFonts w:ascii="Times New Roman" w:hAnsi="Times New Roman" w:cs="Times New Roman"/>
          <w:b/>
          <w:bCs/>
          <w:color w:val="auto"/>
          <w:spacing w:val="-2"/>
          <w:sz w:val="22"/>
          <w:szCs w:val="22"/>
        </w:rPr>
        <w:t>4.Fundamentação</w:t>
      </w:r>
    </w:p>
    <w:p w14:paraId="354F263E" w14:textId="77777777" w:rsidR="00506DF1" w:rsidRPr="00506DF1" w:rsidRDefault="00506DF1" w:rsidP="00797AFD">
      <w:pPr>
        <w:spacing w:line="276" w:lineRule="auto"/>
        <w:jc w:val="both"/>
        <w:rPr>
          <w:sz w:val="22"/>
          <w:szCs w:val="22"/>
        </w:rPr>
      </w:pPr>
    </w:p>
    <w:p w14:paraId="49CD8AC3" w14:textId="77777777" w:rsidR="00506DF1" w:rsidRPr="00506DF1" w:rsidRDefault="00506DF1" w:rsidP="00336882">
      <w:pPr>
        <w:ind w:firstLine="1134"/>
        <w:jc w:val="both"/>
        <w:rPr>
          <w:sz w:val="22"/>
          <w:szCs w:val="22"/>
          <w:lang w:val="pt-PT"/>
        </w:rPr>
      </w:pPr>
      <w:r w:rsidRPr="00506DF1">
        <w:rPr>
          <w:sz w:val="22"/>
          <w:szCs w:val="22"/>
          <w:lang w:val="pt-PT"/>
        </w:rPr>
        <w:t xml:space="preserve">Atendendo ao que a legislação preconiza, conforme art. 75, § 3º, da Lei Federal nº 14.133/21 (NLL), que, por sua vez, a Lei determina que as contratações diretas, por dispensa em razão do valor, sejam precedidas </w:t>
      </w:r>
      <w:r w:rsidRPr="00506DF1">
        <w:rPr>
          <w:b/>
          <w:sz w:val="22"/>
          <w:szCs w:val="22"/>
          <w:lang w:val="pt-PT"/>
        </w:rPr>
        <w:t xml:space="preserve">preferencialmente </w:t>
      </w:r>
      <w:r w:rsidRPr="00506DF1">
        <w:rPr>
          <w:sz w:val="22"/>
          <w:szCs w:val="22"/>
          <w:lang w:val="pt-PT"/>
        </w:rPr>
        <w:t xml:space="preserve">“... </w:t>
      </w:r>
      <w:r w:rsidRPr="00506DF1">
        <w:rPr>
          <w:i/>
          <w:sz w:val="22"/>
          <w:szCs w:val="22"/>
          <w:lang w:val="pt-PT"/>
        </w:rPr>
        <w:t>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</w:t>
      </w:r>
      <w:r w:rsidRPr="00506DF1">
        <w:rPr>
          <w:sz w:val="22"/>
          <w:szCs w:val="22"/>
          <w:lang w:val="pt-PT"/>
        </w:rPr>
        <w:t>”.</w:t>
      </w:r>
    </w:p>
    <w:p w14:paraId="663F637F" w14:textId="77777777" w:rsidR="00506DF1" w:rsidRPr="00506DF1" w:rsidRDefault="00506DF1" w:rsidP="00336882">
      <w:pPr>
        <w:widowControl w:val="0"/>
        <w:autoSpaceDE w:val="0"/>
        <w:autoSpaceDN w:val="0"/>
        <w:spacing w:before="162"/>
        <w:ind w:left="2" w:right="141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 xml:space="preserve">O termo </w:t>
      </w:r>
      <w:r w:rsidRPr="00506DF1">
        <w:rPr>
          <w:rFonts w:eastAsia="Arial MT"/>
          <w:b/>
          <w:sz w:val="22"/>
          <w:szCs w:val="22"/>
          <w:lang w:val="pt-PT" w:eastAsia="en-US"/>
        </w:rPr>
        <w:t xml:space="preserve">“preferencialmente” </w:t>
      </w:r>
      <w:r w:rsidRPr="00506DF1">
        <w:rPr>
          <w:rFonts w:eastAsia="Arial MT"/>
          <w:sz w:val="22"/>
          <w:szCs w:val="22"/>
          <w:lang w:val="pt-PT" w:eastAsia="en-US"/>
        </w:rPr>
        <w:t>faz com que se torne absolutamente imprescindível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inclusão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justificativa,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caso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opte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por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não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efetuar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procedimento previsto no referido parágrafo.</w:t>
      </w:r>
    </w:p>
    <w:p w14:paraId="28D8FA8C" w14:textId="77777777" w:rsidR="00506DF1" w:rsidRPr="00506DF1" w:rsidRDefault="00506DF1" w:rsidP="00336882">
      <w:pPr>
        <w:widowControl w:val="0"/>
        <w:autoSpaceDE w:val="0"/>
        <w:autoSpaceDN w:val="0"/>
        <w:spacing w:before="160"/>
        <w:ind w:left="2" w:right="133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Preliminarmente,</w:t>
      </w:r>
      <w:r w:rsidRPr="00506DF1">
        <w:rPr>
          <w:rFonts w:eastAsia="Arial MT"/>
          <w:spacing w:val="-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cabe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destacar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Processo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Licitatório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em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questão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 xml:space="preserve">teve todos seus atos devidamente publicados, ocorreu em perfeita sintonia com os ditames 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>legais.</w:t>
      </w:r>
    </w:p>
    <w:p w14:paraId="2710868E" w14:textId="77777777" w:rsidR="00506DF1" w:rsidRPr="00506DF1" w:rsidRDefault="00506DF1" w:rsidP="00336882">
      <w:pPr>
        <w:widowControl w:val="0"/>
        <w:autoSpaceDE w:val="0"/>
        <w:autoSpaceDN w:val="0"/>
        <w:spacing w:before="160"/>
        <w:ind w:left="2" w:right="133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Ainda, a licitação obedeceu aos ditames legais, sendo observadas as exigências contidas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 xml:space="preserve">na Lei Federal nº 14.133/21, no tocante à modalidade e ao 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>procedimento.</w:t>
      </w:r>
    </w:p>
    <w:p w14:paraId="0BDB10E1" w14:textId="77777777" w:rsidR="00506DF1" w:rsidRPr="00506DF1" w:rsidRDefault="00506DF1" w:rsidP="00336882">
      <w:pPr>
        <w:widowControl w:val="0"/>
        <w:autoSpaceDE w:val="0"/>
        <w:autoSpaceDN w:val="0"/>
        <w:spacing w:before="161"/>
        <w:ind w:left="2" w:right="135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Lei nº 14.133, de 1º de abril de 2021, comumente chamada de Nova Lei de Licitações e Contratos - NLLC, prevê, em seu art. 75, dezenas de hipóteses de contratação direta por dispensa de licitação, incluindo as dispensas de licitação em razão</w:t>
      </w:r>
      <w:r w:rsidRPr="00506DF1">
        <w:rPr>
          <w:rFonts w:eastAsia="Arial MT"/>
          <w:spacing w:val="-9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valor,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previstas</w:t>
      </w:r>
      <w:r w:rsidRPr="00506DF1">
        <w:rPr>
          <w:rFonts w:eastAsia="Arial MT"/>
          <w:spacing w:val="-1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nos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incisos</w:t>
      </w:r>
      <w:r w:rsidRPr="00506DF1">
        <w:rPr>
          <w:rFonts w:eastAsia="Arial MT"/>
          <w:spacing w:val="-9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II,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são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as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mais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conhecidas,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juntamente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com a dispensa emergencial.</w:t>
      </w:r>
    </w:p>
    <w:p w14:paraId="761D492E" w14:textId="5BFAE63B" w:rsidR="00506DF1" w:rsidRPr="00E845D9" w:rsidRDefault="00506DF1" w:rsidP="00E845D9">
      <w:pPr>
        <w:widowControl w:val="0"/>
        <w:autoSpaceDE w:val="0"/>
        <w:autoSpaceDN w:val="0"/>
        <w:spacing w:before="158"/>
        <w:ind w:left="2" w:right="138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Especificamente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para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as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duas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primeiras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hipóteses,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dispensa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licitação em razão do valor do dispêndio no exercício, a NLLC prevê que deve ser feita preferencialmente a divulgação de aviso em sítio eletrônico oficial, com o propósito específico de obter propostas adicionais. Confira o excerto abaixo, com a redação completa do dispositivo:</w:t>
      </w:r>
    </w:p>
    <w:p w14:paraId="2CAFC04F" w14:textId="3B28540E" w:rsidR="00506DF1" w:rsidRPr="00506DF1" w:rsidRDefault="00506DF1" w:rsidP="00797AFD">
      <w:pPr>
        <w:widowControl w:val="0"/>
        <w:autoSpaceDE w:val="0"/>
        <w:autoSpaceDN w:val="0"/>
        <w:spacing w:before="161" w:line="276" w:lineRule="auto"/>
        <w:ind w:left="3686"/>
        <w:jc w:val="both"/>
        <w:rPr>
          <w:rFonts w:eastAsia="Arial MT"/>
          <w:i/>
          <w:sz w:val="22"/>
          <w:szCs w:val="22"/>
          <w:lang w:val="pt-PT" w:eastAsia="en-US"/>
        </w:rPr>
      </w:pPr>
      <w:r w:rsidRPr="00506DF1">
        <w:rPr>
          <w:rFonts w:eastAsia="Arial MT"/>
          <w:i/>
          <w:sz w:val="22"/>
          <w:szCs w:val="22"/>
          <w:lang w:val="pt-PT" w:eastAsia="en-US"/>
        </w:rPr>
        <w:t>Art. 75,</w:t>
      </w:r>
      <w:r w:rsidRPr="00506DF1">
        <w:rPr>
          <w:rFonts w:eastAsia="Arial MT"/>
          <w:i/>
          <w:spacing w:val="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§</w:t>
      </w:r>
      <w:r w:rsidRPr="00506DF1">
        <w:rPr>
          <w:rFonts w:eastAsia="Arial MT"/>
          <w:i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3º</w:t>
      </w:r>
      <w:r w:rsidRPr="00506DF1">
        <w:rPr>
          <w:rFonts w:eastAsia="Arial MT"/>
          <w:i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As</w:t>
      </w:r>
      <w:r w:rsidRPr="00506DF1">
        <w:rPr>
          <w:rFonts w:eastAsia="Arial MT"/>
          <w:i/>
          <w:spacing w:val="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contratações</w:t>
      </w:r>
      <w:r w:rsidRPr="00506DF1">
        <w:rPr>
          <w:rFonts w:eastAsia="Arial MT"/>
          <w:i/>
          <w:spacing w:val="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de</w:t>
      </w:r>
      <w:r w:rsidRPr="00506DF1">
        <w:rPr>
          <w:rFonts w:eastAsia="Arial MT"/>
          <w:i/>
          <w:spacing w:val="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que</w:t>
      </w:r>
      <w:r w:rsidRPr="00506DF1">
        <w:rPr>
          <w:rFonts w:eastAsia="Arial MT"/>
          <w:i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tratam os</w:t>
      </w:r>
      <w:r w:rsidRPr="00506DF1">
        <w:rPr>
          <w:rFonts w:eastAsia="Arial MT"/>
          <w:i/>
          <w:spacing w:val="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incisos</w:t>
      </w:r>
      <w:r w:rsidRPr="00506DF1">
        <w:rPr>
          <w:rFonts w:eastAsia="Arial MT"/>
          <w:i/>
          <w:spacing w:val="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I</w:t>
      </w:r>
      <w:r w:rsidRPr="00506DF1">
        <w:rPr>
          <w:rFonts w:eastAsia="Arial MT"/>
          <w:i/>
          <w:spacing w:val="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pacing w:val="-10"/>
          <w:sz w:val="22"/>
          <w:szCs w:val="22"/>
          <w:lang w:val="pt-PT" w:eastAsia="en-US"/>
        </w:rPr>
        <w:t>e</w:t>
      </w:r>
      <w:r w:rsidR="00797AFD">
        <w:rPr>
          <w:rFonts w:eastAsia="Arial MT"/>
          <w:i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i/>
          <w:sz w:val="22"/>
          <w:szCs w:val="22"/>
          <w:lang w:val="pt-PT" w:eastAsia="en-US"/>
        </w:rPr>
        <w:t>II do caput deste artigo serão preferencialmente precedidas 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vantajosa.”</w:t>
      </w:r>
    </w:p>
    <w:p w14:paraId="3927BC1E" w14:textId="77777777" w:rsidR="00506DF1" w:rsidRPr="00506DF1" w:rsidRDefault="00506DF1" w:rsidP="00797AFD">
      <w:pPr>
        <w:spacing w:line="276" w:lineRule="auto"/>
        <w:rPr>
          <w:sz w:val="22"/>
          <w:szCs w:val="22"/>
        </w:rPr>
      </w:pPr>
    </w:p>
    <w:p w14:paraId="3FCF0704" w14:textId="77777777" w:rsidR="00506DF1" w:rsidRPr="00506DF1" w:rsidRDefault="00506DF1" w:rsidP="00336882">
      <w:pPr>
        <w:widowControl w:val="0"/>
        <w:autoSpaceDE w:val="0"/>
        <w:autoSpaceDN w:val="0"/>
        <w:spacing w:before="161"/>
        <w:ind w:left="2" w:right="138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Em primeiro lugar, observe-se que tal procedimento não é obrigatório, em que pese ser de uso preferencial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 exigir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motivação para 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seu afastamento. E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como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 Controladoria-Geral da União-CGU indica que o custo processual é diretamente proporcional ao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tempo gasto no processo administrativo de contratação, se a potencial economia obtida na disputa não compensar tais custos, a Dispensa Eletrônica se tornaria "deficitária".</w:t>
      </w:r>
    </w:p>
    <w:p w14:paraId="044CFA1A" w14:textId="77777777" w:rsidR="00506DF1" w:rsidRPr="00506DF1" w:rsidRDefault="00506DF1" w:rsidP="00336882">
      <w:pPr>
        <w:widowControl w:val="0"/>
        <w:autoSpaceDE w:val="0"/>
        <w:autoSpaceDN w:val="0"/>
        <w:spacing w:before="160"/>
        <w:ind w:left="2" w:right="134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Em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segundo</w:t>
      </w:r>
      <w:r w:rsidRPr="00506DF1">
        <w:rPr>
          <w:rFonts w:eastAsia="Arial MT"/>
          <w:spacing w:val="-1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lugar,</w:t>
      </w:r>
      <w:r w:rsidRPr="00506DF1">
        <w:rPr>
          <w:rFonts w:eastAsia="Arial MT"/>
          <w:spacing w:val="-1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observe-se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lei</w:t>
      </w:r>
      <w:r w:rsidRPr="00506DF1">
        <w:rPr>
          <w:rFonts w:eastAsia="Arial MT"/>
          <w:spacing w:val="-1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determina</w:t>
      </w:r>
      <w:r w:rsidRPr="00506DF1">
        <w:rPr>
          <w:rFonts w:eastAsia="Arial MT"/>
          <w:spacing w:val="-1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deve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ser</w:t>
      </w:r>
      <w:r w:rsidRPr="00506DF1">
        <w:rPr>
          <w:rFonts w:eastAsia="Arial MT"/>
          <w:spacing w:val="-1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 xml:space="preserve">selecionada sempre a proposta mais vantajosa. E, para tanto, </w:t>
      </w:r>
      <w:r w:rsidRPr="00506DF1">
        <w:rPr>
          <w:rFonts w:eastAsia="Arial MT"/>
          <w:b/>
          <w:i/>
          <w:sz w:val="22"/>
          <w:szCs w:val="22"/>
          <w:u w:val="single"/>
          <w:lang w:val="pt-PT" w:eastAsia="en-US"/>
        </w:rPr>
        <w:t>foi adotado o procedimento de</w:t>
      </w:r>
      <w:r w:rsidRPr="00506DF1">
        <w:rPr>
          <w:rFonts w:eastAsia="Arial MT"/>
          <w:b/>
          <w:i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b/>
          <w:i/>
          <w:sz w:val="22"/>
          <w:szCs w:val="22"/>
          <w:u w:val="single"/>
          <w:lang w:val="pt-PT" w:eastAsia="en-US"/>
        </w:rPr>
        <w:t>“NEGOCIAÇÃO”</w:t>
      </w:r>
      <w:r w:rsidRPr="00506DF1">
        <w:rPr>
          <w:rFonts w:eastAsia="Arial MT"/>
          <w:sz w:val="22"/>
          <w:szCs w:val="22"/>
          <w:lang w:val="pt-PT" w:eastAsia="en-US"/>
        </w:rPr>
        <w:t>, que a NLLC faculta para uso na licitação e seria no mínimo desarrazoado proibir a negociação no procedimento de contratação direta, já que para ele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legislação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prevê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controles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menos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burocráticos,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não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há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sequer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previsão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legal</w:t>
      </w:r>
      <w:r w:rsidRPr="00506DF1">
        <w:rPr>
          <w:rFonts w:eastAsia="Arial MT"/>
          <w:spacing w:val="-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 disputa neste caso.</w:t>
      </w:r>
    </w:p>
    <w:p w14:paraId="18235C2A" w14:textId="77777777" w:rsidR="00506DF1" w:rsidRDefault="00506DF1" w:rsidP="00336882">
      <w:pPr>
        <w:widowControl w:val="0"/>
        <w:autoSpaceDE w:val="0"/>
        <w:autoSpaceDN w:val="0"/>
        <w:spacing w:before="160"/>
        <w:ind w:left="2" w:right="138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É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importante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observar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que,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pela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ordem</w:t>
      </w:r>
      <w:r w:rsidRPr="00506DF1">
        <w:rPr>
          <w:rFonts w:eastAsia="Arial MT"/>
          <w:spacing w:val="-9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do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texto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constitucional,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isonomia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é uma garantia intrínseca à licitação, não exigível nos casos onde o legislador permite afastar a licitação e realizar a contratação direta:</w:t>
      </w:r>
    </w:p>
    <w:p w14:paraId="74CC81EE" w14:textId="701750A1" w:rsidR="00506DF1" w:rsidRPr="00506DF1" w:rsidRDefault="00506DF1" w:rsidP="00797AFD">
      <w:pPr>
        <w:spacing w:line="276" w:lineRule="auto"/>
        <w:ind w:left="3686"/>
        <w:jc w:val="both"/>
        <w:rPr>
          <w:b/>
          <w:i/>
          <w:sz w:val="22"/>
          <w:szCs w:val="22"/>
        </w:rPr>
      </w:pPr>
      <w:r w:rsidRPr="00506DF1">
        <w:rPr>
          <w:b/>
          <w:i/>
          <w:sz w:val="22"/>
          <w:szCs w:val="22"/>
        </w:rPr>
        <w:lastRenderedPageBreak/>
        <w:t>“Art. 37, XXI - ressalvados os casos especificados na legislação, as obras, serviços, compras e alienações serão contratados mediante processo de licitação pública</w:t>
      </w:r>
      <w:r w:rsidRPr="00506DF1">
        <w:rPr>
          <w:b/>
          <w:i/>
          <w:spacing w:val="-2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que</w:t>
      </w:r>
      <w:r w:rsidRPr="00506DF1">
        <w:rPr>
          <w:b/>
          <w:i/>
          <w:spacing w:val="-4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assegure</w:t>
      </w:r>
      <w:r w:rsidRPr="00506DF1">
        <w:rPr>
          <w:b/>
          <w:i/>
          <w:spacing w:val="-3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igualdade</w:t>
      </w:r>
      <w:r w:rsidRPr="00506DF1">
        <w:rPr>
          <w:b/>
          <w:i/>
          <w:spacing w:val="-1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de</w:t>
      </w:r>
      <w:r w:rsidRPr="00506DF1">
        <w:rPr>
          <w:b/>
          <w:i/>
          <w:spacing w:val="-2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condições</w:t>
      </w:r>
      <w:r w:rsidRPr="00506DF1">
        <w:rPr>
          <w:b/>
          <w:i/>
          <w:spacing w:val="-4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a</w:t>
      </w:r>
      <w:r w:rsidRPr="00506DF1">
        <w:rPr>
          <w:b/>
          <w:i/>
          <w:spacing w:val="-1"/>
          <w:sz w:val="22"/>
          <w:szCs w:val="22"/>
        </w:rPr>
        <w:t xml:space="preserve"> </w:t>
      </w:r>
      <w:r w:rsidRPr="00506DF1">
        <w:rPr>
          <w:b/>
          <w:i/>
          <w:sz w:val="22"/>
          <w:szCs w:val="22"/>
        </w:rPr>
        <w:t>todos os concorrentes...</w:t>
      </w:r>
    </w:p>
    <w:p w14:paraId="14913DBE" w14:textId="77777777" w:rsidR="00506DF1" w:rsidRPr="00506DF1" w:rsidRDefault="00506DF1" w:rsidP="00797AFD">
      <w:pPr>
        <w:spacing w:line="276" w:lineRule="auto"/>
        <w:rPr>
          <w:b/>
          <w:i/>
          <w:sz w:val="22"/>
          <w:szCs w:val="22"/>
        </w:rPr>
      </w:pPr>
    </w:p>
    <w:p w14:paraId="03B1D151" w14:textId="77777777" w:rsidR="00506DF1" w:rsidRPr="00506DF1" w:rsidRDefault="00506DF1" w:rsidP="00336882">
      <w:pPr>
        <w:widowControl w:val="0"/>
        <w:autoSpaceDE w:val="0"/>
        <w:autoSpaceDN w:val="0"/>
        <w:spacing w:before="161"/>
        <w:ind w:left="2" w:right="138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É dizer que, se a Administração adotar legitimamente uma das hipóteses legais de contratação direta, não há que se impor a ela o dever de garantir a isonomia entre todos os potenciais interessados naquela contratação, já que se trata de contratação direta, sem obrigação de disputa.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Até mesmo por isto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 legislador previu o controle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9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fracionamento,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que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deve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levar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em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conta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ramo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atividade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dos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potenciais fornecedores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e,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somente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quando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ultrapassado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limite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legal</w:t>
      </w:r>
      <w:r w:rsidRPr="00506DF1">
        <w:rPr>
          <w:rFonts w:eastAsia="Arial MT"/>
          <w:spacing w:val="-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4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valor,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somado</w:t>
      </w:r>
      <w:r w:rsidRPr="00506DF1">
        <w:rPr>
          <w:rFonts w:eastAsia="Arial MT"/>
          <w:spacing w:val="-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ao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longo de todo o exercício, é que o órgão fica obrigado a cumprir o dever constitucional de licitar e, com isto, garantir a isonomia.</w:t>
      </w:r>
    </w:p>
    <w:p w14:paraId="57B7B13E" w14:textId="77777777" w:rsidR="00506DF1" w:rsidRPr="00506DF1" w:rsidRDefault="00506DF1" w:rsidP="00336882">
      <w:pPr>
        <w:widowControl w:val="0"/>
        <w:autoSpaceDE w:val="0"/>
        <w:autoSpaceDN w:val="0"/>
        <w:spacing w:before="160"/>
        <w:ind w:left="2" w:right="138" w:firstLine="1132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Se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observarmos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as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exigências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legais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para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processo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1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contratação</w:t>
      </w:r>
      <w:r w:rsidRPr="00506DF1">
        <w:rPr>
          <w:rFonts w:eastAsia="Arial MT"/>
          <w:spacing w:val="-1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direta, vamos notar que no art. 72 da NLLC exige-se a indicação da "razão da escolha do contratado", por tanto, observa-se que a empresa a ser contratada possui vasta gama de atendimentos a entes municipais, bem como, prestou com excelência outras contratações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realizadas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junto</w:t>
      </w:r>
      <w:r w:rsidRPr="00506DF1">
        <w:rPr>
          <w:rFonts w:eastAsia="Arial MT"/>
          <w:spacing w:val="-10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nosso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município,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conforme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previsão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nos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termos</w:t>
      </w:r>
      <w:r w:rsidRPr="00506DF1">
        <w:rPr>
          <w:rFonts w:eastAsia="Arial MT"/>
          <w:spacing w:val="-11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do</w:t>
      </w:r>
      <w:r w:rsidRPr="00506DF1">
        <w:rPr>
          <w:rFonts w:eastAsia="Arial MT"/>
          <w:spacing w:val="-12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§3º do art. 87 da NLLC.</w:t>
      </w:r>
    </w:p>
    <w:p w14:paraId="0CABDC31" w14:textId="382AF4A8" w:rsidR="00506DF1" w:rsidRPr="00506DF1" w:rsidRDefault="00506DF1" w:rsidP="00336882">
      <w:pPr>
        <w:widowControl w:val="0"/>
        <w:autoSpaceDE w:val="0"/>
        <w:autoSpaceDN w:val="0"/>
        <w:spacing w:before="161"/>
        <w:ind w:left="2" w:right="135" w:firstLine="1132"/>
        <w:jc w:val="both"/>
        <w:rPr>
          <w:rFonts w:eastAsia="Arial MT"/>
          <w:b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Por fim, diante de todo o exposto, conforme previsão contida no art. 23, § 1º, c/c I e IV, do art. 23, da Lei Federal nº 14.133/21 (NLL), realizou-se pesquisa de preços com 03 (três) potenciais fornecedores</w:t>
      </w:r>
      <w:r w:rsidRPr="00506DF1">
        <w:rPr>
          <w:rFonts w:eastAsia="Arial MT"/>
          <w:b/>
          <w:sz w:val="22"/>
          <w:szCs w:val="22"/>
          <w:lang w:val="pt-PT" w:eastAsia="en-US"/>
        </w:rPr>
        <w:t>.</w:t>
      </w:r>
    </w:p>
    <w:p w14:paraId="7C4C7787" w14:textId="77777777" w:rsidR="00506DF1" w:rsidRPr="00506DF1" w:rsidRDefault="00506DF1" w:rsidP="00797AFD">
      <w:pPr>
        <w:spacing w:line="276" w:lineRule="auto"/>
        <w:rPr>
          <w:sz w:val="22"/>
          <w:szCs w:val="22"/>
        </w:rPr>
      </w:pPr>
    </w:p>
    <w:p w14:paraId="60036D93" w14:textId="296B16C0" w:rsidR="00506DF1" w:rsidRPr="00506DF1" w:rsidRDefault="00506DF1" w:rsidP="00797AFD">
      <w:pPr>
        <w:pStyle w:val="PargrafodaLista"/>
        <w:widowControl w:val="0"/>
        <w:numPr>
          <w:ilvl w:val="0"/>
          <w:numId w:val="12"/>
        </w:numPr>
        <w:tabs>
          <w:tab w:val="left" w:pos="248"/>
        </w:tabs>
        <w:autoSpaceDE w:val="0"/>
        <w:autoSpaceDN w:val="0"/>
        <w:spacing w:before="160" w:line="276" w:lineRule="auto"/>
        <w:outlineLvl w:val="0"/>
        <w:rPr>
          <w:rFonts w:eastAsia="Arial"/>
          <w:b/>
          <w:bCs/>
          <w:sz w:val="22"/>
          <w:szCs w:val="22"/>
          <w:lang w:val="pt-PT" w:eastAsia="en-US"/>
        </w:rPr>
      </w:pPr>
      <w:r w:rsidRPr="00506DF1">
        <w:rPr>
          <w:rFonts w:eastAsia="Arial"/>
          <w:b/>
          <w:bCs/>
          <w:spacing w:val="-2"/>
          <w:sz w:val="22"/>
          <w:szCs w:val="22"/>
          <w:lang w:val="pt-PT" w:eastAsia="en-US"/>
        </w:rPr>
        <w:t>Conclusão</w:t>
      </w:r>
    </w:p>
    <w:p w14:paraId="7E8F821B" w14:textId="34CA6645" w:rsidR="00506DF1" w:rsidRPr="00506DF1" w:rsidRDefault="00506DF1" w:rsidP="00797AFD">
      <w:pPr>
        <w:widowControl w:val="0"/>
        <w:autoSpaceDE w:val="0"/>
        <w:autoSpaceDN w:val="0"/>
        <w:spacing w:before="160" w:line="276" w:lineRule="auto"/>
        <w:ind w:left="2" w:right="137" w:firstLine="707"/>
        <w:jc w:val="both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>Com base nos argumentos apresentados, justifica-se a dispensa da publicação antecipada</w:t>
      </w:r>
      <w:r w:rsidRPr="00506DF1">
        <w:rPr>
          <w:rFonts w:eastAsia="Arial MT"/>
          <w:spacing w:val="-7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por</w:t>
      </w:r>
      <w:r w:rsidRPr="00506DF1">
        <w:rPr>
          <w:rFonts w:eastAsia="Arial MT"/>
          <w:spacing w:val="-8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três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dias</w:t>
      </w:r>
      <w:r w:rsidRPr="00506DF1">
        <w:rPr>
          <w:rFonts w:eastAsia="Arial MT"/>
          <w:spacing w:val="-9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para</w:t>
      </w:r>
      <w:r w:rsidRPr="00506DF1">
        <w:rPr>
          <w:rFonts w:eastAsia="Arial MT"/>
          <w:spacing w:val="-6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eastAsia="en-US"/>
        </w:rPr>
        <w:t xml:space="preserve">Contratação de empresa especializada </w:t>
      </w:r>
      <w:r w:rsidR="007C4756" w:rsidRPr="007C4756">
        <w:rPr>
          <w:sz w:val="22"/>
          <w:szCs w:val="22"/>
        </w:rPr>
        <w:t>para aquisição de peças para o veículo placa QTS1524 ano de fabricação 2019 modelo 2020-VW/NEOBUS MINI ESCOLAR, cor AMARELA/DISEL, pertencente a frota da SECRETARÍA DE EDUCAÇÃO.</w:t>
      </w:r>
      <w:r w:rsidRPr="00506DF1">
        <w:rPr>
          <w:rFonts w:eastAsia="Arial MT"/>
          <w:sz w:val="22"/>
          <w:szCs w:val="22"/>
          <w:lang w:val="pt-PT" w:eastAsia="en-US"/>
        </w:rPr>
        <w:t xml:space="preserve"> Esta medida é tomada no melhor interesse da comunidade atendida e em conformidade com as normas legais pertinentes.</w:t>
      </w:r>
    </w:p>
    <w:p w14:paraId="27AA9836" w14:textId="2A5E5534" w:rsidR="00506DF1" w:rsidRDefault="00506DF1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z w:val="22"/>
          <w:szCs w:val="22"/>
          <w:lang w:val="pt-PT" w:eastAsia="en-US"/>
        </w:rPr>
      </w:pPr>
      <w:r w:rsidRPr="00506DF1">
        <w:rPr>
          <w:rFonts w:eastAsia="Arial MT"/>
          <w:sz w:val="22"/>
          <w:szCs w:val="22"/>
          <w:lang w:val="pt-PT" w:eastAsia="en-US"/>
        </w:rPr>
        <w:t xml:space="preserve">                                                                </w:t>
      </w:r>
    </w:p>
    <w:p w14:paraId="4F0164E5" w14:textId="572F1886" w:rsidR="00506DF1" w:rsidRDefault="00506DF1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  <w:r>
        <w:rPr>
          <w:rFonts w:eastAsia="Arial MT"/>
          <w:sz w:val="22"/>
          <w:szCs w:val="22"/>
          <w:lang w:val="pt-PT" w:eastAsia="en-US"/>
        </w:rPr>
        <w:t xml:space="preserve">                                                                   </w:t>
      </w:r>
      <w:r w:rsidRPr="00506DF1">
        <w:rPr>
          <w:rFonts w:eastAsia="Arial MT"/>
          <w:sz w:val="22"/>
          <w:szCs w:val="22"/>
          <w:lang w:val="pt-PT" w:eastAsia="en-US"/>
        </w:rPr>
        <w:t xml:space="preserve"> </w:t>
      </w:r>
      <w:r>
        <w:rPr>
          <w:rFonts w:eastAsia="Arial MT"/>
          <w:sz w:val="22"/>
          <w:szCs w:val="22"/>
          <w:lang w:val="pt-PT" w:eastAsia="en-US"/>
        </w:rPr>
        <w:t xml:space="preserve">                         </w:t>
      </w:r>
      <w:r w:rsidRPr="00506DF1">
        <w:rPr>
          <w:rFonts w:eastAsia="Arial MT"/>
          <w:sz w:val="22"/>
          <w:szCs w:val="22"/>
          <w:lang w:val="pt-PT" w:eastAsia="en-US"/>
        </w:rPr>
        <w:t xml:space="preserve"> Santo Antonio da Barra,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z w:val="22"/>
          <w:szCs w:val="22"/>
          <w:lang w:val="pt-PT" w:eastAsia="en-US"/>
        </w:rPr>
        <w:t>aos 02 dias de</w:t>
      </w:r>
      <w:r w:rsidRPr="00506DF1">
        <w:rPr>
          <w:rFonts w:eastAsia="Arial MT"/>
          <w:spacing w:val="-5"/>
          <w:sz w:val="22"/>
          <w:szCs w:val="22"/>
          <w:lang w:val="pt-PT" w:eastAsia="en-US"/>
        </w:rPr>
        <w:t xml:space="preserve"> fevereiro </w:t>
      </w:r>
      <w:r w:rsidRPr="00506DF1">
        <w:rPr>
          <w:rFonts w:eastAsia="Arial MT"/>
          <w:sz w:val="22"/>
          <w:szCs w:val="22"/>
          <w:lang w:val="pt-PT" w:eastAsia="en-US"/>
        </w:rPr>
        <w:t>de</w:t>
      </w:r>
      <w:r w:rsidRPr="00506DF1">
        <w:rPr>
          <w:rFonts w:eastAsia="Arial MT"/>
          <w:spacing w:val="-3"/>
          <w:sz w:val="22"/>
          <w:szCs w:val="22"/>
          <w:lang w:val="pt-PT" w:eastAsia="en-US"/>
        </w:rPr>
        <w:t xml:space="preserve"> </w:t>
      </w:r>
      <w:r w:rsidRPr="00506DF1">
        <w:rPr>
          <w:rFonts w:eastAsia="Arial MT"/>
          <w:spacing w:val="-2"/>
          <w:sz w:val="22"/>
          <w:szCs w:val="22"/>
          <w:lang w:val="pt-PT" w:eastAsia="en-US"/>
        </w:rPr>
        <w:t>2026.</w:t>
      </w:r>
    </w:p>
    <w:p w14:paraId="18C50603" w14:textId="77777777" w:rsidR="00745040" w:rsidRDefault="00745040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</w:p>
    <w:p w14:paraId="45F7A17A" w14:textId="77777777" w:rsidR="00745040" w:rsidRDefault="00745040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</w:p>
    <w:p w14:paraId="729F31BF" w14:textId="77777777" w:rsidR="00745040" w:rsidRDefault="00745040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</w:p>
    <w:p w14:paraId="3C76C9A2" w14:textId="77777777" w:rsidR="00745040" w:rsidRDefault="00745040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</w:p>
    <w:p w14:paraId="1DFB5E3E" w14:textId="77777777" w:rsidR="00745040" w:rsidRDefault="00745040" w:rsidP="00797AFD">
      <w:pPr>
        <w:widowControl w:val="0"/>
        <w:autoSpaceDE w:val="0"/>
        <w:autoSpaceDN w:val="0"/>
        <w:spacing w:before="160" w:line="276" w:lineRule="auto"/>
        <w:rPr>
          <w:rFonts w:eastAsia="Arial MT"/>
          <w:spacing w:val="-2"/>
          <w:sz w:val="22"/>
          <w:szCs w:val="22"/>
          <w:lang w:val="pt-PT" w:eastAsia="en-US"/>
        </w:rPr>
      </w:pPr>
    </w:p>
    <w:p w14:paraId="2D8E3A8F" w14:textId="47C7CBC6" w:rsidR="00506DF1" w:rsidRDefault="00745040" w:rsidP="00745040">
      <w:pPr>
        <w:widowControl w:val="0"/>
        <w:autoSpaceDE w:val="0"/>
        <w:autoSpaceDN w:val="0"/>
        <w:spacing w:before="160" w:line="276" w:lineRule="auto"/>
        <w:jc w:val="center"/>
        <w:rPr>
          <w:rFonts w:eastAsia="Arial MT"/>
          <w:spacing w:val="-2"/>
          <w:sz w:val="22"/>
          <w:szCs w:val="22"/>
          <w:lang w:val="pt-PT" w:eastAsia="en-US"/>
        </w:rPr>
      </w:pPr>
      <w:r>
        <w:rPr>
          <w:rFonts w:eastAsia="Arial MT"/>
          <w:spacing w:val="-2"/>
          <w:sz w:val="22"/>
          <w:szCs w:val="22"/>
          <w:lang w:val="pt-PT" w:eastAsia="en-US"/>
        </w:rPr>
        <w:t>______________________________________</w:t>
      </w:r>
    </w:p>
    <w:p w14:paraId="76EB40E2" w14:textId="77777777" w:rsidR="00745040" w:rsidRPr="00506DF1" w:rsidRDefault="00745040" w:rsidP="00745040">
      <w:pPr>
        <w:widowControl w:val="0"/>
        <w:autoSpaceDE w:val="0"/>
        <w:autoSpaceDN w:val="0"/>
        <w:spacing w:before="160" w:line="276" w:lineRule="auto"/>
        <w:jc w:val="center"/>
        <w:rPr>
          <w:rFonts w:eastAsia="Arial MT"/>
          <w:spacing w:val="-2"/>
          <w:sz w:val="22"/>
          <w:szCs w:val="22"/>
          <w:lang w:val="pt-PT" w:eastAsia="en-US"/>
        </w:rPr>
      </w:pPr>
    </w:p>
    <w:p w14:paraId="79899CF2" w14:textId="2029E847" w:rsidR="00506DF1" w:rsidRPr="00745040" w:rsidRDefault="00745040" w:rsidP="00745040">
      <w:pPr>
        <w:spacing w:line="276" w:lineRule="auto"/>
        <w:jc w:val="center"/>
        <w:rPr>
          <w:sz w:val="22"/>
          <w:szCs w:val="22"/>
        </w:rPr>
      </w:pPr>
      <w:r>
        <w:rPr>
          <w:rFonts w:eastAsia="Arial MT"/>
          <w:sz w:val="22"/>
          <w:szCs w:val="22"/>
          <w:lang w:val="pt-PT" w:eastAsia="en-US"/>
        </w:rPr>
        <w:t>SECRETÁRIO MUNICIPAL DE EDUCAÇÃO</w:t>
      </w:r>
    </w:p>
    <w:sectPr w:rsidR="00506DF1" w:rsidRPr="00745040" w:rsidSect="00797AF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851" w:bottom="851" w:left="851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B66DD" w14:textId="77777777" w:rsidR="008E6E20" w:rsidRDefault="008E6E20">
      <w:r>
        <w:separator/>
      </w:r>
    </w:p>
  </w:endnote>
  <w:endnote w:type="continuationSeparator" w:id="0">
    <w:p w14:paraId="0B62AF5E" w14:textId="77777777" w:rsidR="008E6E20" w:rsidRDefault="008E6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C587" w14:textId="77777777" w:rsidR="00CD4757" w:rsidRPr="00797AFD" w:rsidRDefault="002750B3" w:rsidP="00CD4757">
    <w:pPr>
      <w:pStyle w:val="Rodap"/>
      <w:jc w:val="center"/>
      <w:rPr>
        <w:rFonts w:cstheme="minorHAnsi"/>
        <w:sz w:val="16"/>
        <w:szCs w:val="18"/>
        <w:lang w:val="pt-BR"/>
      </w:rPr>
    </w:pPr>
    <w:r w:rsidRPr="00797AFD">
      <w:rPr>
        <w:rFonts w:asciiTheme="minorHAnsi" w:hAnsiTheme="minorHAnsi" w:cstheme="minorHAnsi"/>
        <w:noProof/>
        <w:sz w:val="18"/>
        <w:lang w:val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3C71021" wp14:editId="0580F22A">
              <wp:simplePos x="0" y="0"/>
              <wp:positionH relativeFrom="column">
                <wp:posOffset>59690</wp:posOffset>
              </wp:positionH>
              <wp:positionV relativeFrom="paragraph">
                <wp:posOffset>-13970</wp:posOffset>
              </wp:positionV>
              <wp:extent cx="6505575" cy="0"/>
              <wp:effectExtent l="0" t="0" r="0" b="0"/>
              <wp:wrapNone/>
              <wp:docPr id="7" name="Conector re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05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6F9678" id="Conector reto 7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7pt,-1.1pt" to="516.95pt,-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" strokecolor="black [3200]" strokeweight=".5pt">
              <v:stroke joinstyle="miter"/>
            </v:line>
          </w:pict>
        </mc:Fallback>
      </mc:AlternateContent>
    </w:r>
    <w:r w:rsidR="00CD4757" w:rsidRPr="00797AFD">
      <w:rPr>
        <w:rFonts w:asciiTheme="minorHAnsi" w:hAnsiTheme="minorHAnsi" w:cstheme="minorHAnsi"/>
        <w:noProof/>
        <w:sz w:val="18"/>
        <w:lang w:val="pt-BR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5CF1DC0" wp14:editId="05B53A50">
              <wp:simplePos x="0" y="0"/>
              <wp:positionH relativeFrom="column">
                <wp:posOffset>59690</wp:posOffset>
              </wp:positionH>
              <wp:positionV relativeFrom="paragraph">
                <wp:posOffset>-13970</wp:posOffset>
              </wp:positionV>
              <wp:extent cx="6505575" cy="0"/>
              <wp:effectExtent l="0" t="0" r="0" b="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05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BDE615" id="Conector reto 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7pt,-1.1pt" to="516.95pt,-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" strokecolor="black [3200]" strokeweight=".5pt">
              <v:stroke joinstyle="miter"/>
            </v:line>
          </w:pict>
        </mc:Fallback>
      </mc:AlternateContent>
    </w:r>
    <w:r w:rsidR="00CD4757" w:rsidRPr="00797AFD">
      <w:rPr>
        <w:rFonts w:asciiTheme="minorHAnsi" w:hAnsiTheme="minorHAnsi" w:cstheme="minorHAnsi"/>
        <w:sz w:val="18"/>
        <w:lang w:val="pt-BR"/>
      </w:rPr>
      <w:t>F</w:t>
    </w:r>
    <w:proofErr w:type="spellStart"/>
    <w:r w:rsidR="00CD4757" w:rsidRPr="00797AFD">
      <w:rPr>
        <w:rFonts w:asciiTheme="minorHAnsi" w:hAnsiTheme="minorHAnsi" w:cstheme="minorHAnsi"/>
        <w:sz w:val="18"/>
      </w:rPr>
      <w:t>one</w:t>
    </w:r>
    <w:proofErr w:type="spellEnd"/>
    <w:r w:rsidR="00CD4757" w:rsidRPr="00797AFD">
      <w:rPr>
        <w:rFonts w:asciiTheme="minorHAnsi" w:hAnsiTheme="minorHAnsi" w:cstheme="minorHAnsi"/>
        <w:sz w:val="18"/>
      </w:rPr>
      <w:t>: (64) 3626-1147 – Rua das Rosas s/n – Centro – Santo Antônio da Barra/GO – CEP:75.935-000</w:t>
    </w:r>
  </w:p>
  <w:p w14:paraId="01D28644" w14:textId="77777777" w:rsidR="00CD4757" w:rsidRPr="00797AFD" w:rsidRDefault="00CD4757" w:rsidP="00CD4757">
    <w:pPr>
      <w:pStyle w:val="Rodap"/>
      <w:jc w:val="center"/>
      <w:rPr>
        <w:rFonts w:asciiTheme="minorHAnsi" w:eastAsia="Arial" w:hAnsiTheme="minorHAnsi" w:cstheme="minorHAnsi"/>
        <w:color w:val="0563C1" w:themeColor="hyperlink"/>
        <w:sz w:val="18"/>
        <w:u w:val="single"/>
      </w:rPr>
    </w:pPr>
    <w:r w:rsidRPr="00797AFD">
      <w:rPr>
        <w:rFonts w:asciiTheme="minorHAnsi" w:hAnsiTheme="minorHAnsi" w:cstheme="minorHAnsi"/>
        <w:sz w:val="18"/>
      </w:rPr>
      <w:t xml:space="preserve">Email: </w:t>
    </w:r>
    <w:r w:rsidRPr="00797AFD">
      <w:rPr>
        <w:rFonts w:asciiTheme="minorHAnsi" w:eastAsia="Arial" w:hAnsiTheme="minorHAnsi" w:cstheme="minorHAnsi"/>
        <w:sz w:val="18"/>
        <w:lang w:val="en-US"/>
      </w:rPr>
      <w:t xml:space="preserve">licitacao@sab.go.gov.br </w:t>
    </w:r>
    <w:r w:rsidRPr="00797AFD">
      <w:rPr>
        <w:rFonts w:asciiTheme="minorHAnsi" w:hAnsiTheme="minorHAnsi" w:cstheme="minorHAnsi"/>
        <w:sz w:val="18"/>
      </w:rPr>
      <w:t xml:space="preserve">I </w:t>
    </w:r>
    <w:r w:rsidRPr="00797AFD">
      <w:rPr>
        <w:rFonts w:asciiTheme="minorHAnsi" w:eastAsia="Arial" w:hAnsiTheme="minorHAnsi" w:cstheme="minorHAnsi"/>
        <w:sz w:val="18"/>
      </w:rPr>
      <w:t>www.santoantoniodabarra.go.gov.br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A0322" w14:textId="77777777" w:rsidR="008E6E20" w:rsidRDefault="008E6E20">
      <w:r>
        <w:separator/>
      </w:r>
    </w:p>
  </w:footnote>
  <w:footnote w:type="continuationSeparator" w:id="0">
    <w:p w14:paraId="1FFA46EF" w14:textId="77777777" w:rsidR="008E6E20" w:rsidRDefault="008E6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A37A8" w14:textId="511430E3" w:rsidR="00053A2A" w:rsidRDefault="00000000">
    <w:pPr>
      <w:pStyle w:val="Cabealho"/>
    </w:pPr>
    <w:r>
      <w:rPr>
        <w:noProof/>
      </w:rPr>
      <w:pict w14:anchorId="0EA454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71172" o:spid="_x0000_s1029" type="#_x0000_t75" style="position:absolute;margin-left:0;margin-top:0;width:130.85pt;height:100.45pt;z-index:-251654144;mso-position-horizontal:center;mso-position-horizontal-relative:margin;mso-position-vertical:center;mso-position-vertical-relative:margin" o:allowincell="f">
          <v:imagedata r:id="rId1" o:title="Crbst_bras_C3_A3o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561AC" w14:textId="3169B747" w:rsidR="009507A4" w:rsidRDefault="009507A4" w:rsidP="002750B3">
    <w:pPr>
      <w:spacing w:line="239" w:lineRule="exact"/>
      <w:ind w:right="2635"/>
      <w:rPr>
        <w:noProof/>
      </w:rPr>
    </w:pPr>
    <w:r>
      <w:rPr>
        <w:noProof/>
      </w:rPr>
      <w:drawing>
        <wp:anchor distT="0" distB="0" distL="114300" distR="114300" simplePos="0" relativeHeight="251669504" behindDoc="1" locked="0" layoutInCell="1" allowOverlap="1" wp14:anchorId="43A7B299" wp14:editId="2ADCC430">
          <wp:simplePos x="0" y="0"/>
          <wp:positionH relativeFrom="column">
            <wp:posOffset>2787015</wp:posOffset>
          </wp:positionH>
          <wp:positionV relativeFrom="paragraph">
            <wp:posOffset>-42545</wp:posOffset>
          </wp:positionV>
          <wp:extent cx="2990850" cy="1444460"/>
          <wp:effectExtent l="0" t="0" r="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1258839" name="Imagem 901258839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283" r="-5155" b="-5073"/>
                  <a:stretch/>
                </pic:blipFill>
                <pic:spPr bwMode="auto">
                  <a:xfrm>
                    <a:off x="0" y="0"/>
                    <a:ext cx="2997613" cy="14477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1957D0" w14:textId="78FA3254" w:rsidR="00783573" w:rsidRDefault="00B04616" w:rsidP="002750B3">
    <w:pPr>
      <w:spacing w:line="239" w:lineRule="exact"/>
      <w:ind w:right="2635"/>
      <w:rPr>
        <w:rFonts w:ascii="Arial Narrow"/>
        <w:b/>
        <w:i/>
        <w:color w:val="231F20"/>
        <w:w w:val="125"/>
        <w:sz w:val="21"/>
      </w:rPr>
    </w:pPr>
    <w:r>
      <w:rPr>
        <w:noProof/>
      </w:rPr>
      <w:drawing>
        <wp:anchor distT="0" distB="0" distL="114300" distR="114300" simplePos="0" relativeHeight="251670528" behindDoc="1" locked="0" layoutInCell="1" allowOverlap="1" wp14:anchorId="011CF506" wp14:editId="0FF80EB6">
          <wp:simplePos x="0" y="0"/>
          <wp:positionH relativeFrom="column">
            <wp:posOffset>1002665</wp:posOffset>
          </wp:positionH>
          <wp:positionV relativeFrom="paragraph">
            <wp:posOffset>-77470</wp:posOffset>
          </wp:positionV>
          <wp:extent cx="1544320" cy="1158875"/>
          <wp:effectExtent l="0" t="0" r="0" b="317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4320" cy="1158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4A9F6E" w14:textId="3A40A2A1" w:rsidR="00783573" w:rsidRDefault="00361CEF" w:rsidP="00361CEF">
    <w:pPr>
      <w:tabs>
        <w:tab w:val="left" w:pos="6080"/>
      </w:tabs>
      <w:spacing w:line="239" w:lineRule="exact"/>
      <w:ind w:left="2631" w:right="2635"/>
      <w:rPr>
        <w:rFonts w:ascii="Arial Narrow"/>
        <w:b/>
        <w:i/>
        <w:color w:val="231F20"/>
        <w:w w:val="125"/>
        <w:sz w:val="21"/>
      </w:rPr>
    </w:pPr>
    <w:r>
      <w:rPr>
        <w:rFonts w:ascii="Arial Narrow"/>
        <w:b/>
        <w:i/>
        <w:color w:val="231F20"/>
        <w:w w:val="125"/>
        <w:sz w:val="21"/>
      </w:rPr>
      <w:tab/>
    </w:r>
  </w:p>
  <w:p w14:paraId="18D302C6" w14:textId="2914F4C1" w:rsidR="00783573" w:rsidRDefault="009507A4" w:rsidP="009507A4">
    <w:pPr>
      <w:tabs>
        <w:tab w:val="left" w:pos="6080"/>
      </w:tabs>
      <w:spacing w:line="239" w:lineRule="exact"/>
      <w:ind w:right="2635"/>
      <w:rPr>
        <w:rFonts w:ascii="Arial Narrow"/>
        <w:b/>
        <w:i/>
        <w:color w:val="231F20"/>
        <w:w w:val="125"/>
        <w:sz w:val="21"/>
      </w:rPr>
    </w:pPr>
    <w:r>
      <w:rPr>
        <w:rFonts w:ascii="Arial Narrow"/>
        <w:b/>
        <w:i/>
        <w:color w:val="231F20"/>
        <w:w w:val="125"/>
        <w:sz w:val="21"/>
      </w:rPr>
      <w:tab/>
    </w:r>
  </w:p>
  <w:p w14:paraId="721E282A" w14:textId="77777777" w:rsidR="00783573" w:rsidRDefault="00783573" w:rsidP="005B669C">
    <w:pPr>
      <w:pStyle w:val="SemEspaamento"/>
      <w:ind w:left="3540"/>
      <w:jc w:val="both"/>
      <w:rPr>
        <w:rFonts w:ascii="Arial Narrow" w:hAnsi="Arial Narrow"/>
        <w:b/>
        <w:i/>
        <w:w w:val="125"/>
        <w:sz w:val="21"/>
        <w:szCs w:val="21"/>
      </w:rPr>
    </w:pPr>
  </w:p>
  <w:p w14:paraId="09F7C2FB" w14:textId="533CB91C" w:rsidR="00783573" w:rsidRDefault="00783573" w:rsidP="005B669C">
    <w:pPr>
      <w:pStyle w:val="SemEspaamento"/>
      <w:ind w:left="3540"/>
      <w:jc w:val="both"/>
      <w:rPr>
        <w:rFonts w:ascii="Arial Narrow" w:hAnsi="Arial Narrow"/>
        <w:b/>
        <w:i/>
        <w:w w:val="125"/>
        <w:sz w:val="21"/>
        <w:szCs w:val="21"/>
      </w:rPr>
    </w:pPr>
  </w:p>
  <w:p w14:paraId="3910B54C" w14:textId="77777777" w:rsidR="00361CEF" w:rsidRDefault="00361CEF" w:rsidP="005B669C">
    <w:pPr>
      <w:pStyle w:val="SemEspaamento"/>
      <w:ind w:left="3540"/>
      <w:jc w:val="both"/>
      <w:rPr>
        <w:rFonts w:ascii="Arial Narrow" w:hAnsi="Arial Narrow"/>
        <w:b/>
        <w:i/>
        <w:w w:val="125"/>
        <w:sz w:val="21"/>
        <w:szCs w:val="21"/>
      </w:rPr>
    </w:pPr>
  </w:p>
  <w:p w14:paraId="1ECC7761" w14:textId="77777777" w:rsidR="00361CEF" w:rsidRDefault="00361CEF" w:rsidP="005B669C">
    <w:pPr>
      <w:pStyle w:val="SemEspaamento"/>
      <w:ind w:left="3540"/>
      <w:jc w:val="both"/>
      <w:rPr>
        <w:rFonts w:ascii="Arial Narrow" w:hAnsi="Arial Narrow"/>
        <w:b/>
        <w:i/>
        <w:w w:val="125"/>
        <w:sz w:val="21"/>
        <w:szCs w:val="21"/>
      </w:rPr>
    </w:pPr>
  </w:p>
  <w:p w14:paraId="4CCE36A2" w14:textId="77777777" w:rsidR="00B04616" w:rsidRDefault="00B04616" w:rsidP="00B04616">
    <w:pPr>
      <w:pStyle w:val="SemEspaamento"/>
      <w:ind w:left="3540"/>
      <w:jc w:val="both"/>
      <w:rPr>
        <w:rFonts w:ascii="Arial Narrow" w:hAnsi="Arial Narrow"/>
        <w:b/>
        <w:i/>
        <w:w w:val="125"/>
        <w:sz w:val="18"/>
        <w:szCs w:val="18"/>
      </w:rPr>
    </w:pPr>
    <w:r w:rsidRPr="00B04616">
      <w:rPr>
        <w:rFonts w:ascii="Arial Narrow" w:hAnsi="Arial Narrow"/>
        <w:b/>
        <w:i/>
        <w:w w:val="125"/>
        <w:sz w:val="18"/>
        <w:szCs w:val="18"/>
      </w:rPr>
      <w:t xml:space="preserve">                                    </w:t>
    </w:r>
    <w:r>
      <w:rPr>
        <w:rFonts w:ascii="Arial Narrow" w:hAnsi="Arial Narrow"/>
        <w:b/>
        <w:i/>
        <w:w w:val="125"/>
        <w:sz w:val="18"/>
        <w:szCs w:val="18"/>
      </w:rPr>
      <w:t xml:space="preserve">                </w:t>
    </w:r>
  </w:p>
  <w:p w14:paraId="600E0382" w14:textId="36E47243" w:rsidR="00B04616" w:rsidRDefault="00B04616" w:rsidP="00B04616">
    <w:pPr>
      <w:pStyle w:val="SemEspaamento"/>
      <w:ind w:left="3540"/>
      <w:jc w:val="both"/>
      <w:rPr>
        <w:rFonts w:ascii="Arial Narrow" w:hAnsi="Arial Narrow"/>
        <w:b/>
        <w:i/>
        <w:w w:val="125"/>
        <w:sz w:val="16"/>
        <w:szCs w:val="16"/>
      </w:rPr>
    </w:pPr>
    <w:r>
      <w:rPr>
        <w:rFonts w:ascii="Arial Narrow" w:hAnsi="Arial Narrow"/>
        <w:b/>
        <w:i/>
        <w:w w:val="125"/>
        <w:sz w:val="18"/>
        <w:szCs w:val="18"/>
      </w:rPr>
      <w:t xml:space="preserve">                                                       </w:t>
    </w:r>
    <w:r w:rsidR="009507A4">
      <w:rPr>
        <w:rFonts w:ascii="Arial Narrow" w:hAnsi="Arial Narrow"/>
        <w:b/>
        <w:i/>
        <w:w w:val="125"/>
        <w:sz w:val="18"/>
        <w:szCs w:val="18"/>
      </w:rPr>
      <w:t xml:space="preserve">      </w:t>
    </w:r>
    <w:r w:rsidRPr="00B04616">
      <w:rPr>
        <w:rFonts w:ascii="Arial Narrow" w:hAnsi="Arial Narrow"/>
        <w:b/>
        <w:i/>
        <w:w w:val="125"/>
        <w:sz w:val="16"/>
        <w:szCs w:val="16"/>
      </w:rPr>
      <w:t>Gestão 2025/2028</w:t>
    </w:r>
  </w:p>
  <w:p w14:paraId="179D44F8" w14:textId="77777777" w:rsidR="00B04616" w:rsidRPr="00B04616" w:rsidRDefault="00B04616" w:rsidP="00B04616">
    <w:pPr>
      <w:pStyle w:val="SemEspaamento"/>
      <w:ind w:left="3540"/>
      <w:jc w:val="both"/>
      <w:rPr>
        <w:rFonts w:ascii="Arial Narrow" w:hAnsi="Arial Narrow"/>
        <w:b/>
        <w:i/>
        <w:w w:val="125"/>
        <w:sz w:val="16"/>
        <w:szCs w:val="16"/>
      </w:rPr>
    </w:pPr>
  </w:p>
  <w:p w14:paraId="6F119272" w14:textId="41FE46FE" w:rsidR="00783573" w:rsidRPr="00204940" w:rsidRDefault="00000000" w:rsidP="002750B3">
    <w:pPr>
      <w:pStyle w:val="SemEspaamento"/>
      <w:pBdr>
        <w:top w:val="single" w:sz="4" w:space="0" w:color="auto"/>
      </w:pBdr>
      <w:jc w:val="both"/>
      <w:rPr>
        <w:rFonts w:ascii="Arial Narrow" w:hAnsi="Arial Narrow"/>
        <w:i/>
        <w:sz w:val="21"/>
        <w:szCs w:val="21"/>
      </w:rPr>
    </w:pPr>
    <w:r>
      <w:rPr>
        <w:rFonts w:ascii="Arial Narrow" w:hAnsi="Arial Narrow"/>
        <w:i/>
        <w:noProof/>
        <w:sz w:val="21"/>
        <w:szCs w:val="21"/>
      </w:rPr>
      <w:pict w14:anchorId="5BF9B1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71173" o:spid="_x0000_s1032" type="#_x0000_t75" style="position:absolute;left:0;text-align:left;margin-left:301.6pt;margin-top:253.05pt;width:143.9pt;height:110.45pt;z-index:-251643904;mso-position-horizontal-relative:margin;mso-position-vertical-relative:margin" o:allowincell="f">
          <v:imagedata r:id="rId3" o:title="Crbst_bras_C3_A3o0" gain="19661f" blacklevel="22938f"/>
          <w10:wrap anchorx="margin" anchory="margin"/>
        </v:shape>
      </w:pict>
    </w:r>
    <w:r>
      <w:rPr>
        <w:rFonts w:ascii="Arial Narrow" w:hAnsi="Arial Narrow"/>
        <w:i/>
        <w:noProof/>
        <w:sz w:val="21"/>
        <w:szCs w:val="21"/>
      </w:rPr>
      <w:pict w14:anchorId="03701FF5">
        <v:shape id="WordPictureWatermark119292955" o:spid="_x0000_s1031" type="#_x0000_t75" style="position:absolute;left:0;text-align:left;margin-left:-22.3pt;margin-top:55.2pt;width:462.45pt;height:430.45pt;z-index:-251644928;mso-position-horizontal-relative:margin;mso-position-vertical-relative:margin" o:allowincell="f">
          <v:imagedata r:id="rId4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9F2AC" w14:textId="28781E1D" w:rsidR="00053A2A" w:rsidRDefault="00000000">
    <w:pPr>
      <w:pStyle w:val="Cabealho"/>
    </w:pPr>
    <w:r>
      <w:rPr>
        <w:noProof/>
      </w:rPr>
      <w:pict w14:anchorId="232803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71171" o:spid="_x0000_s1028" type="#_x0000_t75" style="position:absolute;margin-left:0;margin-top:0;width:130.85pt;height:100.45pt;z-index:-251655168;mso-position-horizontal:center;mso-position-horizontal-relative:margin;mso-position-vertical:center;mso-position-vertical-relative:margin" o:allowincell="f">
          <v:imagedata r:id="rId1" o:title="Crbst_bras_C3_A3o0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2D72FF"/>
    <w:multiLevelType w:val="singleLevel"/>
    <w:tmpl w:val="982D72FF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08C946A9"/>
    <w:multiLevelType w:val="hybridMultilevel"/>
    <w:tmpl w:val="7AFEDB2A"/>
    <w:lvl w:ilvl="0" w:tplc="FFFFFFFF">
      <w:start w:val="1"/>
      <w:numFmt w:val="decimal"/>
      <w:lvlText w:val="%1."/>
      <w:lvlJc w:val="left"/>
      <w:pPr>
        <w:ind w:left="247" w:hanging="24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FFFFFFF">
      <w:numFmt w:val="bullet"/>
      <w:lvlText w:val="•"/>
      <w:lvlJc w:val="left"/>
      <w:pPr>
        <w:ind w:left="1080" w:hanging="245"/>
      </w:pPr>
      <w:rPr>
        <w:lang w:val="pt-PT" w:eastAsia="en-US" w:bidi="ar-SA"/>
      </w:rPr>
    </w:lvl>
    <w:lvl w:ilvl="2" w:tplc="FFFFFFFF">
      <w:numFmt w:val="bullet"/>
      <w:lvlText w:val="•"/>
      <w:lvlJc w:val="left"/>
      <w:pPr>
        <w:ind w:left="1921" w:hanging="245"/>
      </w:pPr>
      <w:rPr>
        <w:lang w:val="pt-PT" w:eastAsia="en-US" w:bidi="ar-SA"/>
      </w:rPr>
    </w:lvl>
    <w:lvl w:ilvl="3" w:tplc="FFFFFFFF">
      <w:numFmt w:val="bullet"/>
      <w:lvlText w:val="•"/>
      <w:lvlJc w:val="left"/>
      <w:pPr>
        <w:ind w:left="2762" w:hanging="245"/>
      </w:pPr>
      <w:rPr>
        <w:lang w:val="pt-PT" w:eastAsia="en-US" w:bidi="ar-SA"/>
      </w:rPr>
    </w:lvl>
    <w:lvl w:ilvl="4" w:tplc="FFFFFFFF">
      <w:numFmt w:val="bullet"/>
      <w:lvlText w:val="•"/>
      <w:lvlJc w:val="left"/>
      <w:pPr>
        <w:ind w:left="3602" w:hanging="245"/>
      </w:pPr>
      <w:rPr>
        <w:lang w:val="pt-PT" w:eastAsia="en-US" w:bidi="ar-SA"/>
      </w:rPr>
    </w:lvl>
    <w:lvl w:ilvl="5" w:tplc="FFFFFFFF">
      <w:numFmt w:val="bullet"/>
      <w:lvlText w:val="•"/>
      <w:lvlJc w:val="left"/>
      <w:pPr>
        <w:ind w:left="4443" w:hanging="245"/>
      </w:pPr>
      <w:rPr>
        <w:lang w:val="pt-PT" w:eastAsia="en-US" w:bidi="ar-SA"/>
      </w:rPr>
    </w:lvl>
    <w:lvl w:ilvl="6" w:tplc="FFFFFFFF">
      <w:numFmt w:val="bullet"/>
      <w:lvlText w:val="•"/>
      <w:lvlJc w:val="left"/>
      <w:pPr>
        <w:ind w:left="5284" w:hanging="245"/>
      </w:pPr>
      <w:rPr>
        <w:lang w:val="pt-PT" w:eastAsia="en-US" w:bidi="ar-SA"/>
      </w:rPr>
    </w:lvl>
    <w:lvl w:ilvl="7" w:tplc="FFFFFFFF">
      <w:numFmt w:val="bullet"/>
      <w:lvlText w:val="•"/>
      <w:lvlJc w:val="left"/>
      <w:pPr>
        <w:ind w:left="6125" w:hanging="245"/>
      </w:pPr>
      <w:rPr>
        <w:lang w:val="pt-PT" w:eastAsia="en-US" w:bidi="ar-SA"/>
      </w:rPr>
    </w:lvl>
    <w:lvl w:ilvl="8" w:tplc="FFFFFFFF">
      <w:numFmt w:val="bullet"/>
      <w:lvlText w:val="•"/>
      <w:lvlJc w:val="left"/>
      <w:pPr>
        <w:ind w:left="6965" w:hanging="245"/>
      </w:pPr>
      <w:rPr>
        <w:lang w:val="pt-PT" w:eastAsia="en-US" w:bidi="ar-SA"/>
      </w:rPr>
    </w:lvl>
  </w:abstractNum>
  <w:abstractNum w:abstractNumId="2" w15:restartNumberingAfterBreak="0">
    <w:nsid w:val="19337203"/>
    <w:multiLevelType w:val="hybridMultilevel"/>
    <w:tmpl w:val="40568E10"/>
    <w:lvl w:ilvl="0" w:tplc="0416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" w15:restartNumberingAfterBreak="0">
    <w:nsid w:val="1C966E7B"/>
    <w:multiLevelType w:val="multilevel"/>
    <w:tmpl w:val="1C966E7B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652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A33CCD"/>
    <w:multiLevelType w:val="multilevel"/>
    <w:tmpl w:val="80A25A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53727331"/>
    <w:multiLevelType w:val="hybridMultilevel"/>
    <w:tmpl w:val="E822EB12"/>
    <w:lvl w:ilvl="0" w:tplc="6512C49A">
      <w:start w:val="4"/>
      <w:numFmt w:val="decimal"/>
      <w:lvlText w:val="%1."/>
      <w:lvlJc w:val="left"/>
      <w:pPr>
        <w:ind w:left="607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327" w:hanging="360"/>
      </w:pPr>
    </w:lvl>
    <w:lvl w:ilvl="2" w:tplc="0416001B" w:tentative="1">
      <w:start w:val="1"/>
      <w:numFmt w:val="lowerRoman"/>
      <w:lvlText w:val="%3."/>
      <w:lvlJc w:val="right"/>
      <w:pPr>
        <w:ind w:left="2047" w:hanging="180"/>
      </w:pPr>
    </w:lvl>
    <w:lvl w:ilvl="3" w:tplc="0416000F" w:tentative="1">
      <w:start w:val="1"/>
      <w:numFmt w:val="decimal"/>
      <w:lvlText w:val="%4."/>
      <w:lvlJc w:val="left"/>
      <w:pPr>
        <w:ind w:left="2767" w:hanging="360"/>
      </w:pPr>
    </w:lvl>
    <w:lvl w:ilvl="4" w:tplc="04160019" w:tentative="1">
      <w:start w:val="1"/>
      <w:numFmt w:val="lowerLetter"/>
      <w:lvlText w:val="%5."/>
      <w:lvlJc w:val="left"/>
      <w:pPr>
        <w:ind w:left="3487" w:hanging="360"/>
      </w:pPr>
    </w:lvl>
    <w:lvl w:ilvl="5" w:tplc="0416001B" w:tentative="1">
      <w:start w:val="1"/>
      <w:numFmt w:val="lowerRoman"/>
      <w:lvlText w:val="%6."/>
      <w:lvlJc w:val="right"/>
      <w:pPr>
        <w:ind w:left="4207" w:hanging="180"/>
      </w:pPr>
    </w:lvl>
    <w:lvl w:ilvl="6" w:tplc="0416000F" w:tentative="1">
      <w:start w:val="1"/>
      <w:numFmt w:val="decimal"/>
      <w:lvlText w:val="%7."/>
      <w:lvlJc w:val="left"/>
      <w:pPr>
        <w:ind w:left="4927" w:hanging="360"/>
      </w:pPr>
    </w:lvl>
    <w:lvl w:ilvl="7" w:tplc="04160019" w:tentative="1">
      <w:start w:val="1"/>
      <w:numFmt w:val="lowerLetter"/>
      <w:lvlText w:val="%8."/>
      <w:lvlJc w:val="left"/>
      <w:pPr>
        <w:ind w:left="5647" w:hanging="360"/>
      </w:pPr>
    </w:lvl>
    <w:lvl w:ilvl="8" w:tplc="0416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7" w15:restartNumberingAfterBreak="0">
    <w:nsid w:val="5F1E3B54"/>
    <w:multiLevelType w:val="hybridMultilevel"/>
    <w:tmpl w:val="7AFEDB2A"/>
    <w:lvl w:ilvl="0" w:tplc="67BE3F92">
      <w:start w:val="1"/>
      <w:numFmt w:val="decimal"/>
      <w:lvlText w:val="%1."/>
      <w:lvlJc w:val="left"/>
      <w:pPr>
        <w:ind w:left="247" w:hanging="24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7DC52B2">
      <w:numFmt w:val="bullet"/>
      <w:lvlText w:val="•"/>
      <w:lvlJc w:val="left"/>
      <w:pPr>
        <w:ind w:left="1080" w:hanging="245"/>
      </w:pPr>
      <w:rPr>
        <w:lang w:val="pt-PT" w:eastAsia="en-US" w:bidi="ar-SA"/>
      </w:rPr>
    </w:lvl>
    <w:lvl w:ilvl="2" w:tplc="FAF2C90C">
      <w:numFmt w:val="bullet"/>
      <w:lvlText w:val="•"/>
      <w:lvlJc w:val="left"/>
      <w:pPr>
        <w:ind w:left="1921" w:hanging="245"/>
      </w:pPr>
      <w:rPr>
        <w:lang w:val="pt-PT" w:eastAsia="en-US" w:bidi="ar-SA"/>
      </w:rPr>
    </w:lvl>
    <w:lvl w:ilvl="3" w:tplc="5EEAD21E">
      <w:numFmt w:val="bullet"/>
      <w:lvlText w:val="•"/>
      <w:lvlJc w:val="left"/>
      <w:pPr>
        <w:ind w:left="2762" w:hanging="245"/>
      </w:pPr>
      <w:rPr>
        <w:lang w:val="pt-PT" w:eastAsia="en-US" w:bidi="ar-SA"/>
      </w:rPr>
    </w:lvl>
    <w:lvl w:ilvl="4" w:tplc="75D4D5F8">
      <w:numFmt w:val="bullet"/>
      <w:lvlText w:val="•"/>
      <w:lvlJc w:val="left"/>
      <w:pPr>
        <w:ind w:left="3602" w:hanging="245"/>
      </w:pPr>
      <w:rPr>
        <w:lang w:val="pt-PT" w:eastAsia="en-US" w:bidi="ar-SA"/>
      </w:rPr>
    </w:lvl>
    <w:lvl w:ilvl="5" w:tplc="0A4A227E">
      <w:numFmt w:val="bullet"/>
      <w:lvlText w:val="•"/>
      <w:lvlJc w:val="left"/>
      <w:pPr>
        <w:ind w:left="4443" w:hanging="245"/>
      </w:pPr>
      <w:rPr>
        <w:lang w:val="pt-PT" w:eastAsia="en-US" w:bidi="ar-SA"/>
      </w:rPr>
    </w:lvl>
    <w:lvl w:ilvl="6" w:tplc="9B78DBFC">
      <w:numFmt w:val="bullet"/>
      <w:lvlText w:val="•"/>
      <w:lvlJc w:val="left"/>
      <w:pPr>
        <w:ind w:left="5284" w:hanging="245"/>
      </w:pPr>
      <w:rPr>
        <w:lang w:val="pt-PT" w:eastAsia="en-US" w:bidi="ar-SA"/>
      </w:rPr>
    </w:lvl>
    <w:lvl w:ilvl="7" w:tplc="D4380A6C">
      <w:numFmt w:val="bullet"/>
      <w:lvlText w:val="•"/>
      <w:lvlJc w:val="left"/>
      <w:pPr>
        <w:ind w:left="6125" w:hanging="245"/>
      </w:pPr>
      <w:rPr>
        <w:lang w:val="pt-PT" w:eastAsia="en-US" w:bidi="ar-SA"/>
      </w:rPr>
    </w:lvl>
    <w:lvl w:ilvl="8" w:tplc="5486ED18">
      <w:numFmt w:val="bullet"/>
      <w:lvlText w:val="•"/>
      <w:lvlJc w:val="left"/>
      <w:pPr>
        <w:ind w:left="6965" w:hanging="245"/>
      </w:pPr>
      <w:rPr>
        <w:lang w:val="pt-PT" w:eastAsia="en-US" w:bidi="ar-SA"/>
      </w:rPr>
    </w:lvl>
  </w:abstractNum>
  <w:abstractNum w:abstractNumId="8" w15:restartNumberingAfterBreak="0">
    <w:nsid w:val="606E2ED9"/>
    <w:multiLevelType w:val="hybridMultilevel"/>
    <w:tmpl w:val="8B10499A"/>
    <w:lvl w:ilvl="0" w:tplc="F2DC9E1E">
      <w:start w:val="5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2" w:hanging="360"/>
      </w:pPr>
    </w:lvl>
    <w:lvl w:ilvl="2" w:tplc="0416001B" w:tentative="1">
      <w:start w:val="1"/>
      <w:numFmt w:val="lowerRoman"/>
      <w:lvlText w:val="%3."/>
      <w:lvlJc w:val="right"/>
      <w:pPr>
        <w:ind w:left="1802" w:hanging="180"/>
      </w:pPr>
    </w:lvl>
    <w:lvl w:ilvl="3" w:tplc="0416000F" w:tentative="1">
      <w:start w:val="1"/>
      <w:numFmt w:val="decimal"/>
      <w:lvlText w:val="%4."/>
      <w:lvlJc w:val="left"/>
      <w:pPr>
        <w:ind w:left="2522" w:hanging="360"/>
      </w:pPr>
    </w:lvl>
    <w:lvl w:ilvl="4" w:tplc="04160019" w:tentative="1">
      <w:start w:val="1"/>
      <w:numFmt w:val="lowerLetter"/>
      <w:lvlText w:val="%5."/>
      <w:lvlJc w:val="left"/>
      <w:pPr>
        <w:ind w:left="3242" w:hanging="360"/>
      </w:pPr>
    </w:lvl>
    <w:lvl w:ilvl="5" w:tplc="0416001B" w:tentative="1">
      <w:start w:val="1"/>
      <w:numFmt w:val="lowerRoman"/>
      <w:lvlText w:val="%6."/>
      <w:lvlJc w:val="right"/>
      <w:pPr>
        <w:ind w:left="3962" w:hanging="180"/>
      </w:pPr>
    </w:lvl>
    <w:lvl w:ilvl="6" w:tplc="0416000F" w:tentative="1">
      <w:start w:val="1"/>
      <w:numFmt w:val="decimal"/>
      <w:lvlText w:val="%7."/>
      <w:lvlJc w:val="left"/>
      <w:pPr>
        <w:ind w:left="4682" w:hanging="360"/>
      </w:pPr>
    </w:lvl>
    <w:lvl w:ilvl="7" w:tplc="04160019" w:tentative="1">
      <w:start w:val="1"/>
      <w:numFmt w:val="lowerLetter"/>
      <w:lvlText w:val="%8."/>
      <w:lvlJc w:val="left"/>
      <w:pPr>
        <w:ind w:left="5402" w:hanging="360"/>
      </w:pPr>
    </w:lvl>
    <w:lvl w:ilvl="8" w:tplc="0416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9" w15:restartNumberingAfterBreak="0">
    <w:nsid w:val="7316697F"/>
    <w:multiLevelType w:val="hybridMultilevel"/>
    <w:tmpl w:val="7AFEDB2A"/>
    <w:lvl w:ilvl="0" w:tplc="FFFFFFFF">
      <w:start w:val="1"/>
      <w:numFmt w:val="decimal"/>
      <w:lvlText w:val="%1."/>
      <w:lvlJc w:val="left"/>
      <w:pPr>
        <w:ind w:left="247" w:hanging="24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FFFFFFF">
      <w:numFmt w:val="bullet"/>
      <w:lvlText w:val="•"/>
      <w:lvlJc w:val="left"/>
      <w:pPr>
        <w:ind w:left="1080" w:hanging="245"/>
      </w:pPr>
      <w:rPr>
        <w:lang w:val="pt-PT" w:eastAsia="en-US" w:bidi="ar-SA"/>
      </w:rPr>
    </w:lvl>
    <w:lvl w:ilvl="2" w:tplc="FFFFFFFF">
      <w:numFmt w:val="bullet"/>
      <w:lvlText w:val="•"/>
      <w:lvlJc w:val="left"/>
      <w:pPr>
        <w:ind w:left="1921" w:hanging="245"/>
      </w:pPr>
      <w:rPr>
        <w:lang w:val="pt-PT" w:eastAsia="en-US" w:bidi="ar-SA"/>
      </w:rPr>
    </w:lvl>
    <w:lvl w:ilvl="3" w:tplc="FFFFFFFF">
      <w:numFmt w:val="bullet"/>
      <w:lvlText w:val="•"/>
      <w:lvlJc w:val="left"/>
      <w:pPr>
        <w:ind w:left="2762" w:hanging="245"/>
      </w:pPr>
      <w:rPr>
        <w:lang w:val="pt-PT" w:eastAsia="en-US" w:bidi="ar-SA"/>
      </w:rPr>
    </w:lvl>
    <w:lvl w:ilvl="4" w:tplc="FFFFFFFF">
      <w:numFmt w:val="bullet"/>
      <w:lvlText w:val="•"/>
      <w:lvlJc w:val="left"/>
      <w:pPr>
        <w:ind w:left="3602" w:hanging="245"/>
      </w:pPr>
      <w:rPr>
        <w:lang w:val="pt-PT" w:eastAsia="en-US" w:bidi="ar-SA"/>
      </w:rPr>
    </w:lvl>
    <w:lvl w:ilvl="5" w:tplc="FFFFFFFF">
      <w:numFmt w:val="bullet"/>
      <w:lvlText w:val="•"/>
      <w:lvlJc w:val="left"/>
      <w:pPr>
        <w:ind w:left="4443" w:hanging="245"/>
      </w:pPr>
      <w:rPr>
        <w:lang w:val="pt-PT" w:eastAsia="en-US" w:bidi="ar-SA"/>
      </w:rPr>
    </w:lvl>
    <w:lvl w:ilvl="6" w:tplc="FFFFFFFF">
      <w:numFmt w:val="bullet"/>
      <w:lvlText w:val="•"/>
      <w:lvlJc w:val="left"/>
      <w:pPr>
        <w:ind w:left="5284" w:hanging="245"/>
      </w:pPr>
      <w:rPr>
        <w:lang w:val="pt-PT" w:eastAsia="en-US" w:bidi="ar-SA"/>
      </w:rPr>
    </w:lvl>
    <w:lvl w:ilvl="7" w:tplc="FFFFFFFF">
      <w:numFmt w:val="bullet"/>
      <w:lvlText w:val="•"/>
      <w:lvlJc w:val="left"/>
      <w:pPr>
        <w:ind w:left="6125" w:hanging="245"/>
      </w:pPr>
      <w:rPr>
        <w:lang w:val="pt-PT" w:eastAsia="en-US" w:bidi="ar-SA"/>
      </w:rPr>
    </w:lvl>
    <w:lvl w:ilvl="8" w:tplc="FFFFFFFF">
      <w:numFmt w:val="bullet"/>
      <w:lvlText w:val="•"/>
      <w:lvlJc w:val="left"/>
      <w:pPr>
        <w:ind w:left="6965" w:hanging="245"/>
      </w:pPr>
      <w:rPr>
        <w:lang w:val="pt-PT" w:eastAsia="en-US" w:bidi="ar-SA"/>
      </w:rPr>
    </w:lvl>
  </w:abstractNum>
  <w:abstractNum w:abstractNumId="10" w15:restartNumberingAfterBreak="0">
    <w:nsid w:val="78C574DC"/>
    <w:multiLevelType w:val="multilevel"/>
    <w:tmpl w:val="DDF47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4213833">
    <w:abstractNumId w:val="2"/>
  </w:num>
  <w:num w:numId="2" w16cid:durableId="903679003">
    <w:abstractNumId w:val="4"/>
  </w:num>
  <w:num w:numId="3" w16cid:durableId="369305491">
    <w:abstractNumId w:val="0"/>
  </w:num>
  <w:num w:numId="4" w16cid:durableId="1317609883">
    <w:abstractNumId w:val="3"/>
  </w:num>
  <w:num w:numId="5" w16cid:durableId="819737728">
    <w:abstractNumId w:val="5"/>
  </w:num>
  <w:num w:numId="6" w16cid:durableId="1439183586">
    <w:abstractNumId w:val="10"/>
  </w:num>
  <w:num w:numId="7" w16cid:durableId="35457812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92886319">
    <w:abstractNumId w:val="7"/>
  </w:num>
  <w:num w:numId="9" w16cid:durableId="1210453476">
    <w:abstractNumId w:val="9"/>
  </w:num>
  <w:num w:numId="10" w16cid:durableId="1593858438">
    <w:abstractNumId w:val="1"/>
  </w:num>
  <w:num w:numId="11" w16cid:durableId="495457264">
    <w:abstractNumId w:val="6"/>
  </w:num>
  <w:num w:numId="12" w16cid:durableId="19668082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40A"/>
    <w:rsid w:val="00003B35"/>
    <w:rsid w:val="000173F7"/>
    <w:rsid w:val="000200F8"/>
    <w:rsid w:val="000335D5"/>
    <w:rsid w:val="0004569E"/>
    <w:rsid w:val="00053A2A"/>
    <w:rsid w:val="00061E8A"/>
    <w:rsid w:val="000828F6"/>
    <w:rsid w:val="000902CA"/>
    <w:rsid w:val="00091DD7"/>
    <w:rsid w:val="000947F6"/>
    <w:rsid w:val="0009554A"/>
    <w:rsid w:val="000B21AA"/>
    <w:rsid w:val="000B4379"/>
    <w:rsid w:val="000D596C"/>
    <w:rsid w:val="000E1682"/>
    <w:rsid w:val="00105D1F"/>
    <w:rsid w:val="0011209B"/>
    <w:rsid w:val="001141D4"/>
    <w:rsid w:val="001359B4"/>
    <w:rsid w:val="00153E8B"/>
    <w:rsid w:val="00161450"/>
    <w:rsid w:val="00170041"/>
    <w:rsid w:val="0017432C"/>
    <w:rsid w:val="00194B3E"/>
    <w:rsid w:val="001B082E"/>
    <w:rsid w:val="001B117A"/>
    <w:rsid w:val="001B2FB1"/>
    <w:rsid w:val="001B59AE"/>
    <w:rsid w:val="001C2FEB"/>
    <w:rsid w:val="001C4614"/>
    <w:rsid w:val="001C7CD4"/>
    <w:rsid w:val="001E686C"/>
    <w:rsid w:val="002040E8"/>
    <w:rsid w:val="00214F34"/>
    <w:rsid w:val="00222F6F"/>
    <w:rsid w:val="00224E72"/>
    <w:rsid w:val="00262A8B"/>
    <w:rsid w:val="00274F08"/>
    <w:rsid w:val="002750B3"/>
    <w:rsid w:val="002A4960"/>
    <w:rsid w:val="002B4929"/>
    <w:rsid w:val="002B66B2"/>
    <w:rsid w:val="002B6956"/>
    <w:rsid w:val="002D1F17"/>
    <w:rsid w:val="002D3334"/>
    <w:rsid w:val="002D5BC6"/>
    <w:rsid w:val="002E17D1"/>
    <w:rsid w:val="003137B0"/>
    <w:rsid w:val="003241B6"/>
    <w:rsid w:val="00336882"/>
    <w:rsid w:val="00361CEF"/>
    <w:rsid w:val="00370874"/>
    <w:rsid w:val="00370FCA"/>
    <w:rsid w:val="00373B55"/>
    <w:rsid w:val="003751A2"/>
    <w:rsid w:val="00390AF1"/>
    <w:rsid w:val="00390BAD"/>
    <w:rsid w:val="003B58A7"/>
    <w:rsid w:val="003C2F44"/>
    <w:rsid w:val="003D2147"/>
    <w:rsid w:val="003F2BF1"/>
    <w:rsid w:val="00404317"/>
    <w:rsid w:val="004057FF"/>
    <w:rsid w:val="004130AA"/>
    <w:rsid w:val="00421DF0"/>
    <w:rsid w:val="00441096"/>
    <w:rsid w:val="00457A43"/>
    <w:rsid w:val="004834EB"/>
    <w:rsid w:val="0049264B"/>
    <w:rsid w:val="004B30F0"/>
    <w:rsid w:val="004C5E0A"/>
    <w:rsid w:val="004D2A60"/>
    <w:rsid w:val="00506DF1"/>
    <w:rsid w:val="0052249D"/>
    <w:rsid w:val="00523585"/>
    <w:rsid w:val="00545B54"/>
    <w:rsid w:val="00574BBA"/>
    <w:rsid w:val="00580C21"/>
    <w:rsid w:val="00582F24"/>
    <w:rsid w:val="005A4BAE"/>
    <w:rsid w:val="005A4D8E"/>
    <w:rsid w:val="005A6DF5"/>
    <w:rsid w:val="005B5FA8"/>
    <w:rsid w:val="005D07FD"/>
    <w:rsid w:val="005E022C"/>
    <w:rsid w:val="005F369D"/>
    <w:rsid w:val="006143DE"/>
    <w:rsid w:val="00632978"/>
    <w:rsid w:val="00644813"/>
    <w:rsid w:val="0064798B"/>
    <w:rsid w:val="00652F59"/>
    <w:rsid w:val="006536BF"/>
    <w:rsid w:val="0067150B"/>
    <w:rsid w:val="00685408"/>
    <w:rsid w:val="00694D6D"/>
    <w:rsid w:val="006A0E58"/>
    <w:rsid w:val="006A7AEC"/>
    <w:rsid w:val="006C4865"/>
    <w:rsid w:val="006D1077"/>
    <w:rsid w:val="006E7713"/>
    <w:rsid w:val="007122FC"/>
    <w:rsid w:val="00722D72"/>
    <w:rsid w:val="00732E6D"/>
    <w:rsid w:val="00732F4A"/>
    <w:rsid w:val="00736E6D"/>
    <w:rsid w:val="00745040"/>
    <w:rsid w:val="00747645"/>
    <w:rsid w:val="00753A0A"/>
    <w:rsid w:val="00783573"/>
    <w:rsid w:val="007955CE"/>
    <w:rsid w:val="007967EA"/>
    <w:rsid w:val="00797203"/>
    <w:rsid w:val="00797AFD"/>
    <w:rsid w:val="007A5F05"/>
    <w:rsid w:val="007C2F1F"/>
    <w:rsid w:val="007C4756"/>
    <w:rsid w:val="007E1CAF"/>
    <w:rsid w:val="007E66E3"/>
    <w:rsid w:val="007E74C1"/>
    <w:rsid w:val="007F1100"/>
    <w:rsid w:val="007F4719"/>
    <w:rsid w:val="0080481D"/>
    <w:rsid w:val="00804A08"/>
    <w:rsid w:val="008347A6"/>
    <w:rsid w:val="008427BF"/>
    <w:rsid w:val="00856F11"/>
    <w:rsid w:val="00872E91"/>
    <w:rsid w:val="00882827"/>
    <w:rsid w:val="0089046D"/>
    <w:rsid w:val="008A01B2"/>
    <w:rsid w:val="008B024C"/>
    <w:rsid w:val="008C1CCC"/>
    <w:rsid w:val="008C28CB"/>
    <w:rsid w:val="008E06A2"/>
    <w:rsid w:val="008E28DC"/>
    <w:rsid w:val="008E6E20"/>
    <w:rsid w:val="008F0CD3"/>
    <w:rsid w:val="008F2076"/>
    <w:rsid w:val="008F2D3C"/>
    <w:rsid w:val="00923C86"/>
    <w:rsid w:val="0094053F"/>
    <w:rsid w:val="009507A4"/>
    <w:rsid w:val="00957F17"/>
    <w:rsid w:val="009743A7"/>
    <w:rsid w:val="009779C5"/>
    <w:rsid w:val="0099444A"/>
    <w:rsid w:val="009A68C8"/>
    <w:rsid w:val="009B0F5B"/>
    <w:rsid w:val="009B243A"/>
    <w:rsid w:val="009B64B8"/>
    <w:rsid w:val="009C06A6"/>
    <w:rsid w:val="009D32FD"/>
    <w:rsid w:val="009D3F9E"/>
    <w:rsid w:val="009D5AAA"/>
    <w:rsid w:val="009E429E"/>
    <w:rsid w:val="00A04706"/>
    <w:rsid w:val="00A474BF"/>
    <w:rsid w:val="00A623E4"/>
    <w:rsid w:val="00A87352"/>
    <w:rsid w:val="00AB71E3"/>
    <w:rsid w:val="00AC54D9"/>
    <w:rsid w:val="00AC569F"/>
    <w:rsid w:val="00AE68CD"/>
    <w:rsid w:val="00B02E86"/>
    <w:rsid w:val="00B04616"/>
    <w:rsid w:val="00B1001F"/>
    <w:rsid w:val="00B13E15"/>
    <w:rsid w:val="00B170A6"/>
    <w:rsid w:val="00B2163F"/>
    <w:rsid w:val="00B27069"/>
    <w:rsid w:val="00B34751"/>
    <w:rsid w:val="00B601D2"/>
    <w:rsid w:val="00B8754D"/>
    <w:rsid w:val="00B94C63"/>
    <w:rsid w:val="00BE5450"/>
    <w:rsid w:val="00BE5658"/>
    <w:rsid w:val="00BF2AE8"/>
    <w:rsid w:val="00C008CE"/>
    <w:rsid w:val="00C0738E"/>
    <w:rsid w:val="00C229F2"/>
    <w:rsid w:val="00C2486E"/>
    <w:rsid w:val="00C26E8F"/>
    <w:rsid w:val="00C2763C"/>
    <w:rsid w:val="00C27CC9"/>
    <w:rsid w:val="00C34658"/>
    <w:rsid w:val="00C42079"/>
    <w:rsid w:val="00C47B89"/>
    <w:rsid w:val="00C514C2"/>
    <w:rsid w:val="00C8728B"/>
    <w:rsid w:val="00CA18DD"/>
    <w:rsid w:val="00CA48AA"/>
    <w:rsid w:val="00CB0225"/>
    <w:rsid w:val="00CB2B5E"/>
    <w:rsid w:val="00CB5C9A"/>
    <w:rsid w:val="00CC6140"/>
    <w:rsid w:val="00CD4442"/>
    <w:rsid w:val="00CD4757"/>
    <w:rsid w:val="00CE31C6"/>
    <w:rsid w:val="00CF19C0"/>
    <w:rsid w:val="00CF3CFD"/>
    <w:rsid w:val="00D0533F"/>
    <w:rsid w:val="00D146D2"/>
    <w:rsid w:val="00D175D8"/>
    <w:rsid w:val="00D26C16"/>
    <w:rsid w:val="00D274AF"/>
    <w:rsid w:val="00D27CC3"/>
    <w:rsid w:val="00D47FF7"/>
    <w:rsid w:val="00D8326C"/>
    <w:rsid w:val="00D833B4"/>
    <w:rsid w:val="00DC4F5F"/>
    <w:rsid w:val="00DD109E"/>
    <w:rsid w:val="00DD46B2"/>
    <w:rsid w:val="00DD6DA0"/>
    <w:rsid w:val="00DE05C7"/>
    <w:rsid w:val="00DE19D6"/>
    <w:rsid w:val="00DF46DF"/>
    <w:rsid w:val="00E03074"/>
    <w:rsid w:val="00E13C15"/>
    <w:rsid w:val="00E15F90"/>
    <w:rsid w:val="00E2303B"/>
    <w:rsid w:val="00E32C94"/>
    <w:rsid w:val="00E40481"/>
    <w:rsid w:val="00E575B0"/>
    <w:rsid w:val="00E63058"/>
    <w:rsid w:val="00E651E7"/>
    <w:rsid w:val="00E676A3"/>
    <w:rsid w:val="00E7584D"/>
    <w:rsid w:val="00E824CD"/>
    <w:rsid w:val="00E845D9"/>
    <w:rsid w:val="00EA3566"/>
    <w:rsid w:val="00EC2EE5"/>
    <w:rsid w:val="00ED27F7"/>
    <w:rsid w:val="00ED2E5B"/>
    <w:rsid w:val="00EE1191"/>
    <w:rsid w:val="00EE61C8"/>
    <w:rsid w:val="00EF29CD"/>
    <w:rsid w:val="00F1665B"/>
    <w:rsid w:val="00F219E6"/>
    <w:rsid w:val="00F47658"/>
    <w:rsid w:val="00F537CB"/>
    <w:rsid w:val="00F639E5"/>
    <w:rsid w:val="00F7440A"/>
    <w:rsid w:val="00F94B0C"/>
    <w:rsid w:val="00FA1172"/>
    <w:rsid w:val="00FA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71B4E"/>
  <w15:chartTrackingRefBased/>
  <w15:docId w15:val="{136AF303-8606-4393-8720-FD98F9FED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B5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623E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2F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7440A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F7440A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SemEspaamento">
    <w:name w:val="No Spacing"/>
    <w:link w:val="SemEspaamentoChar"/>
    <w:uiPriority w:val="1"/>
    <w:qFormat/>
    <w:rsid w:val="00F7440A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F7440A"/>
    <w:pPr>
      <w:widowControl w:val="0"/>
      <w:autoSpaceDE w:val="0"/>
      <w:autoSpaceDN w:val="0"/>
    </w:pPr>
    <w:rPr>
      <w:rFonts w:ascii="Arial" w:eastAsia="Arial" w:hAnsi="Arial" w:cs="Arial"/>
      <w:b/>
      <w:bCs/>
      <w:sz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7440A"/>
    <w:rPr>
      <w:rFonts w:ascii="Arial" w:eastAsia="Arial" w:hAnsi="Arial" w:cs="Arial"/>
      <w:b/>
      <w:bCs/>
      <w:sz w:val="20"/>
      <w:szCs w:val="20"/>
      <w:lang w:val="pt-PT" w:eastAsia="pt-PT" w:bidi="pt-PT"/>
    </w:rPr>
  </w:style>
  <w:style w:type="paragraph" w:styleId="Recuodecorpodetexto2">
    <w:name w:val="Body Text Indent 2"/>
    <w:basedOn w:val="Normal"/>
    <w:link w:val="Recuodecorpodetexto2Char"/>
    <w:rsid w:val="009E429E"/>
    <w:pPr>
      <w:spacing w:after="120" w:line="480" w:lineRule="auto"/>
      <w:ind w:left="283"/>
    </w:pPr>
    <w:rPr>
      <w:szCs w:val="24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rsid w:val="009E429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E429E"/>
    <w:pPr>
      <w:spacing w:before="100" w:beforeAutospacing="1" w:after="100" w:afterAutospacing="1"/>
    </w:pPr>
    <w:rPr>
      <w:rFonts w:eastAsia="Calibri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053A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A2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E13C1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13C15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2F1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BF2AE8"/>
    <w:rPr>
      <w:color w:val="954F72" w:themeColor="followed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49264B"/>
    <w:pPr>
      <w:ind w:left="720"/>
      <w:contextualSpacing/>
    </w:pPr>
    <w:rPr>
      <w:sz w:val="20"/>
    </w:rPr>
  </w:style>
  <w:style w:type="paragraph" w:customStyle="1" w:styleId="Nivel2">
    <w:name w:val="Nivel 2"/>
    <w:basedOn w:val="Normal"/>
    <w:qFormat/>
    <w:rsid w:val="00A623E4"/>
    <w:pPr>
      <w:spacing w:before="120" w:after="120" w:line="276" w:lineRule="auto"/>
      <w:jc w:val="both"/>
    </w:pPr>
    <w:rPr>
      <w:rFonts w:ascii="Arial" w:eastAsia="Calibri" w:hAnsi="Arial" w:cs="Arial"/>
      <w:color w:val="000000"/>
      <w:sz w:val="22"/>
      <w:szCs w:val="22"/>
      <w:lang w:eastAsia="en-US"/>
    </w:rPr>
  </w:style>
  <w:style w:type="paragraph" w:customStyle="1" w:styleId="Nvel2-Red">
    <w:name w:val="Nível 2 -Red"/>
    <w:basedOn w:val="Nivel2"/>
    <w:qFormat/>
    <w:rsid w:val="00A623E4"/>
    <w:rPr>
      <w:i/>
      <w:iCs/>
      <w:color w:val="FF0000"/>
    </w:rPr>
  </w:style>
  <w:style w:type="paragraph" w:customStyle="1" w:styleId="Nivel3">
    <w:name w:val="Nivel 3"/>
    <w:basedOn w:val="PargrafodaLista"/>
    <w:qFormat/>
    <w:rsid w:val="00A623E4"/>
    <w:pPr>
      <w:tabs>
        <w:tab w:val="left" w:pos="360"/>
      </w:tabs>
      <w:spacing w:before="120" w:after="120" w:line="276" w:lineRule="auto"/>
      <w:ind w:left="425"/>
      <w:jc w:val="both"/>
    </w:pPr>
    <w:rPr>
      <w:rFonts w:ascii="Arial" w:hAnsi="Arial" w:cs="Arial"/>
    </w:rPr>
  </w:style>
  <w:style w:type="paragraph" w:customStyle="1" w:styleId="Nivel01">
    <w:name w:val="Nivel 01"/>
    <w:basedOn w:val="Ttulo1"/>
    <w:next w:val="Normal"/>
    <w:qFormat/>
    <w:rsid w:val="00A623E4"/>
    <w:pPr>
      <w:keepLines w:val="0"/>
      <w:numPr>
        <w:numId w:val="2"/>
      </w:numPr>
      <w:tabs>
        <w:tab w:val="num" w:pos="360"/>
        <w:tab w:val="left" w:pos="567"/>
      </w:tabs>
      <w:spacing w:after="200" w:line="360" w:lineRule="auto"/>
      <w:ind w:left="0" w:firstLine="0"/>
      <w:jc w:val="both"/>
    </w:pPr>
    <w:rPr>
      <w:rFonts w:ascii="Arial" w:eastAsia="Calibri" w:hAnsi="Arial" w:cs="Arial"/>
      <w:b/>
      <w:color w:val="auto"/>
      <w:sz w:val="20"/>
      <w:szCs w:val="20"/>
      <w:lang w:eastAsia="en-US"/>
    </w:rPr>
  </w:style>
  <w:style w:type="paragraph" w:customStyle="1" w:styleId="Nvel1-SemNum">
    <w:name w:val="Nível 1-Sem Num"/>
    <w:basedOn w:val="Nivel01"/>
    <w:qFormat/>
    <w:rsid w:val="00A623E4"/>
    <w:pPr>
      <w:numPr>
        <w:numId w:val="0"/>
      </w:numPr>
      <w:ind w:left="357"/>
      <w:outlineLvl w:val="1"/>
    </w:pPr>
    <w:rPr>
      <w:color w:val="FF0000"/>
    </w:rPr>
  </w:style>
  <w:style w:type="paragraph" w:customStyle="1" w:styleId="Nivel4">
    <w:name w:val="Nivel 4"/>
    <w:basedOn w:val="Nivel3"/>
    <w:qFormat/>
    <w:rsid w:val="00A623E4"/>
    <w:pPr>
      <w:ind w:left="851"/>
    </w:pPr>
  </w:style>
  <w:style w:type="character" w:customStyle="1" w:styleId="SemEspaamentoChar">
    <w:name w:val="Sem Espaçamento Char"/>
    <w:link w:val="SemEspaamento"/>
    <w:uiPriority w:val="1"/>
    <w:locked/>
    <w:rsid w:val="00A623E4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A623E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rsid w:val="00652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lative">
    <w:name w:val="relative"/>
    <w:basedOn w:val="Fontepargpadro"/>
    <w:rsid w:val="007122FC"/>
  </w:style>
  <w:style w:type="character" w:customStyle="1" w:styleId="ms-1">
    <w:name w:val="ms-1"/>
    <w:basedOn w:val="Fontepargpadro"/>
    <w:rsid w:val="007122FC"/>
  </w:style>
  <w:style w:type="character" w:customStyle="1" w:styleId="max-w-full">
    <w:name w:val="max-w-full"/>
    <w:basedOn w:val="Fontepargpadro"/>
    <w:rsid w:val="007122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0AC18-566E-442F-816A-A3980DC84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1371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FERNANDO FERNANDO</dc:creator>
  <cp:keywords/>
  <dc:description/>
  <cp:lastModifiedBy>DP COMPRAS</cp:lastModifiedBy>
  <cp:revision>6</cp:revision>
  <cp:lastPrinted>2025-10-08T15:36:00Z</cp:lastPrinted>
  <dcterms:created xsi:type="dcterms:W3CDTF">2026-02-03T18:17:00Z</dcterms:created>
  <dcterms:modified xsi:type="dcterms:W3CDTF">2026-02-04T17:16:00Z</dcterms:modified>
</cp:coreProperties>
</file>