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84C" w:rsidRDefault="00BE484C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</w:p>
    <w:p w:rsidR="001861D6" w:rsidRDefault="00334F05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1861D6" w:rsidRPr="0059259C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PROCESSO ADMINISTRATIVO </w:t>
      </w:r>
      <w:r w:rsidRPr="0059259C">
        <w:rPr>
          <w:rFonts w:ascii="Arial" w:eastAsia="Arial" w:hAnsi="Arial" w:cs="Arial"/>
          <w:b/>
          <w:color w:val="000000"/>
        </w:rPr>
        <w:t xml:space="preserve">Nº </w:t>
      </w:r>
      <w:r w:rsidR="0059259C" w:rsidRPr="0059259C">
        <w:rPr>
          <w:rFonts w:ascii="Arial" w:eastAsia="Arial" w:hAnsi="Arial" w:cs="Arial"/>
          <w:b/>
          <w:color w:val="000000"/>
        </w:rPr>
        <w:t>214/2025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59259C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59259C" w:rsidRPr="0059259C">
        <w:rPr>
          <w:rFonts w:ascii="Arial" w:eastAsia="Arial" w:hAnsi="Arial" w:cs="Arial"/>
          <w:b/>
          <w:color w:val="000000"/>
        </w:rPr>
        <w:t>018</w:t>
      </w:r>
      <w:r w:rsidRPr="0059259C">
        <w:rPr>
          <w:rFonts w:ascii="Arial" w:eastAsia="Arial" w:hAnsi="Arial" w:cs="Arial"/>
          <w:b/>
          <w:color w:val="000000"/>
        </w:rPr>
        <w:t>/</w:t>
      </w:r>
      <w:r w:rsidR="00BE484C" w:rsidRPr="0059259C">
        <w:rPr>
          <w:rFonts w:ascii="Arial" w:eastAsia="Arial" w:hAnsi="Arial" w:cs="Arial"/>
          <w:b/>
          <w:color w:val="000000"/>
        </w:rPr>
        <w:t>2025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14.133/2021, CONSIDERANDO ainda que o PARECER JURÍDICO </w:t>
      </w:r>
      <w:proofErr w:type="gramStart"/>
      <w:r>
        <w:rPr>
          <w:rFonts w:ascii="Arial" w:eastAsia="Arial" w:hAnsi="Arial" w:cs="Arial"/>
          <w:color w:val="000000"/>
        </w:rPr>
        <w:t>atesta</w:t>
      </w:r>
      <w:proofErr w:type="gramEnd"/>
      <w:r>
        <w:rPr>
          <w:rFonts w:ascii="Arial" w:eastAsia="Arial" w:hAnsi="Arial" w:cs="Arial"/>
          <w:color w:val="000000"/>
        </w:rPr>
        <w:t xml:space="preserve"> que foram cumpridas as exigências legais, e no uso das atribuições que me foram conferidas, em especial ao disposto no artigo 72, inc. VIII, da Nova </w:t>
      </w:r>
      <w:r w:rsidRPr="0059259C">
        <w:rPr>
          <w:rFonts w:ascii="Arial" w:eastAsia="Arial" w:hAnsi="Arial" w:cs="Arial"/>
          <w:color w:val="000000"/>
        </w:rPr>
        <w:t xml:space="preserve">Lei de Licitações, </w:t>
      </w:r>
      <w:r w:rsidRPr="0059259C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59259C" w:rsidRPr="0059259C">
        <w:rPr>
          <w:rFonts w:ascii="Arial" w:eastAsia="Arial" w:hAnsi="Arial" w:cs="Arial"/>
          <w:b/>
          <w:color w:val="000000"/>
        </w:rPr>
        <w:t>018</w:t>
      </w:r>
      <w:r w:rsidRPr="0059259C">
        <w:rPr>
          <w:rFonts w:ascii="Arial" w:eastAsia="Arial" w:hAnsi="Arial" w:cs="Arial"/>
          <w:b/>
          <w:color w:val="000000"/>
        </w:rPr>
        <w:t>/</w:t>
      </w:r>
      <w:r w:rsidR="00BE484C" w:rsidRPr="0059259C">
        <w:rPr>
          <w:rFonts w:ascii="Arial" w:eastAsia="Arial" w:hAnsi="Arial" w:cs="Arial"/>
          <w:b/>
          <w:color w:val="000000"/>
        </w:rPr>
        <w:t>2025</w:t>
      </w:r>
      <w:r w:rsidRPr="0059259C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15" w:type="dxa"/>
        <w:tblLayout w:type="fixed"/>
        <w:tblLook w:val="0400"/>
      </w:tblPr>
      <w:tblGrid>
        <w:gridCol w:w="2943"/>
        <w:gridCol w:w="6836"/>
      </w:tblGrid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1861D6" w:rsidRDefault="00BE484C" w:rsidP="0059259C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bookmarkStart w:id="0" w:name="_Hlk165390960"/>
            <w:r w:rsidRPr="00051746">
              <w:rPr>
                <w:rFonts w:ascii="Arial" w:hAnsi="Arial" w:cs="Arial"/>
                <w:bCs/>
              </w:rPr>
              <w:t xml:space="preserve">Contratação do Show do </w:t>
            </w:r>
            <w:r>
              <w:rPr>
                <w:rFonts w:ascii="Arial" w:hAnsi="Arial" w:cs="Arial"/>
                <w:bCs/>
              </w:rPr>
              <w:t>a</w:t>
            </w:r>
            <w:r w:rsidRPr="00051746">
              <w:rPr>
                <w:rFonts w:ascii="Arial" w:hAnsi="Arial" w:cs="Arial"/>
                <w:bCs/>
              </w:rPr>
              <w:t xml:space="preserve">rtista </w:t>
            </w:r>
            <w:r w:rsidR="0059259C" w:rsidRPr="0059259C">
              <w:rPr>
                <w:rFonts w:ascii="Arial" w:hAnsi="Arial" w:cs="Arial"/>
                <w:bCs/>
              </w:rPr>
              <w:t>Nadson O Ferinha</w:t>
            </w:r>
            <w:r w:rsidRPr="0059259C">
              <w:rPr>
                <w:rFonts w:ascii="Arial" w:hAnsi="Arial" w:cs="Arial"/>
                <w:bCs/>
              </w:rPr>
              <w:t xml:space="preserve"> para apresentação nos festejos Juninos do São João na sede do Município de Coração de Maria - BA, no dia </w:t>
            </w:r>
            <w:r w:rsidR="0059259C" w:rsidRPr="0059259C">
              <w:rPr>
                <w:rFonts w:ascii="Arial" w:hAnsi="Arial" w:cs="Arial"/>
                <w:bCs/>
              </w:rPr>
              <w:t>24</w:t>
            </w:r>
            <w:r w:rsidRPr="0059259C">
              <w:rPr>
                <w:rFonts w:ascii="Arial" w:hAnsi="Arial" w:cs="Arial"/>
                <w:bCs/>
              </w:rPr>
              <w:t>/06/202</w:t>
            </w:r>
            <w:bookmarkEnd w:id="0"/>
            <w:r w:rsidRPr="0059259C">
              <w:rPr>
                <w:rFonts w:ascii="Arial" w:hAnsi="Arial" w:cs="Arial"/>
                <w:bCs/>
              </w:rPr>
              <w:t>5</w:t>
            </w:r>
            <w:r w:rsidR="0059259C">
              <w:rPr>
                <w:rFonts w:ascii="Arial" w:hAnsi="Arial" w:cs="Arial"/>
                <w:bCs/>
              </w:rPr>
              <w:t>.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1861D6" w:rsidRPr="0059259C" w:rsidRDefault="0059259C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59259C">
              <w:rPr>
                <w:rFonts w:ascii="Arial" w:eastAsia="Arial" w:hAnsi="Arial" w:cs="Arial"/>
                <w:color w:val="000000"/>
              </w:rPr>
              <w:t>NF SHOWS E REPRESENTAÇÕES LTDA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1861D6" w:rsidRPr="0059259C" w:rsidRDefault="00AF19A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59259C">
              <w:rPr>
                <w:rFonts w:ascii="Arial" w:hAnsi="Arial" w:cs="Arial"/>
                <w:bCs/>
              </w:rPr>
              <w:t>24/06/2025</w:t>
            </w:r>
            <w:r w:rsidR="00334F05" w:rsidRPr="0059259C">
              <w:rPr>
                <w:rFonts w:ascii="Arial" w:eastAsia="Arial" w:hAnsi="Arial" w:cs="Arial"/>
                <w:color w:val="000000"/>
              </w:rPr>
              <w:t>.</w:t>
            </w:r>
          </w:p>
          <w:p w:rsidR="001861D6" w:rsidRDefault="0099630B" w:rsidP="0099630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highlight w:val="yellow"/>
              </w:rPr>
            </w:pPr>
            <w:r w:rsidRPr="0099630B">
              <w:rPr>
                <w:rFonts w:ascii="Arial" w:eastAsia="Arial" w:hAnsi="Arial" w:cs="Arial"/>
                <w:color w:val="000000"/>
              </w:rPr>
              <w:t>14</w:t>
            </w:r>
            <w:r w:rsidR="00334F05" w:rsidRPr="0099630B">
              <w:rPr>
                <w:rFonts w:ascii="Arial" w:eastAsia="Arial" w:hAnsi="Arial" w:cs="Arial"/>
                <w:color w:val="000000"/>
              </w:rPr>
              <w:t>/</w:t>
            </w:r>
            <w:r w:rsidR="0059259C" w:rsidRPr="0099630B">
              <w:rPr>
                <w:rFonts w:ascii="Arial" w:eastAsia="Arial" w:hAnsi="Arial" w:cs="Arial"/>
                <w:color w:val="000000"/>
              </w:rPr>
              <w:t>05</w:t>
            </w:r>
            <w:r w:rsidR="00334F05" w:rsidRPr="0099630B">
              <w:rPr>
                <w:rFonts w:ascii="Arial" w:eastAsia="Arial" w:hAnsi="Arial" w:cs="Arial"/>
                <w:color w:val="000000"/>
              </w:rPr>
              <w:t>/202</w:t>
            </w:r>
            <w:r w:rsidR="0059259C" w:rsidRPr="0099630B">
              <w:rPr>
                <w:rFonts w:ascii="Arial" w:eastAsia="Arial" w:hAnsi="Arial" w:cs="Arial"/>
              </w:rPr>
              <w:t>5</w:t>
            </w:r>
            <w:r w:rsidR="00334F05" w:rsidRPr="0099630B">
              <w:rPr>
                <w:rFonts w:ascii="Arial" w:eastAsia="Arial" w:hAnsi="Arial" w:cs="Arial"/>
                <w:color w:val="000000"/>
              </w:rPr>
              <w:t xml:space="preserve"> até </w:t>
            </w:r>
            <w:r w:rsidRPr="0099630B">
              <w:rPr>
                <w:rFonts w:ascii="Arial" w:eastAsia="Arial" w:hAnsi="Arial" w:cs="Arial"/>
                <w:color w:val="000000"/>
              </w:rPr>
              <w:t>14</w:t>
            </w:r>
            <w:r w:rsidR="00334F05" w:rsidRPr="0099630B">
              <w:rPr>
                <w:rFonts w:ascii="Arial" w:eastAsia="Arial" w:hAnsi="Arial" w:cs="Arial"/>
                <w:color w:val="000000"/>
              </w:rPr>
              <w:t>/</w:t>
            </w:r>
            <w:r w:rsidR="0059259C" w:rsidRPr="0099630B">
              <w:rPr>
                <w:rFonts w:ascii="Arial" w:eastAsia="Arial" w:hAnsi="Arial" w:cs="Arial"/>
                <w:color w:val="000000"/>
              </w:rPr>
              <w:t>10</w:t>
            </w:r>
            <w:r w:rsidR="00334F05" w:rsidRPr="0099630B">
              <w:rPr>
                <w:rFonts w:ascii="Arial" w:eastAsia="Arial" w:hAnsi="Arial" w:cs="Arial"/>
                <w:color w:val="000000"/>
              </w:rPr>
              <w:t>/20</w:t>
            </w:r>
            <w:r w:rsidR="0059259C" w:rsidRPr="0099630B">
              <w:rPr>
                <w:rFonts w:ascii="Arial" w:eastAsia="Arial" w:hAnsi="Arial" w:cs="Arial"/>
                <w:color w:val="000000"/>
              </w:rPr>
              <w:t>25</w:t>
            </w:r>
            <w:r w:rsidR="00AF19A8">
              <w:rPr>
                <w:rFonts w:ascii="Arial" w:eastAsia="Arial" w:hAnsi="Arial" w:cs="Arial"/>
                <w:color w:val="000000"/>
              </w:rPr>
              <w:t xml:space="preserve">, </w:t>
            </w:r>
            <w:r w:rsidR="00AF19A8" w:rsidRPr="0059259C">
              <w:rPr>
                <w:rFonts w:ascii="Arial" w:eastAsia="Arial" w:hAnsi="Arial" w:cs="Arial"/>
                <w:color w:val="000000"/>
              </w:rPr>
              <w:t>05 (cinco) meses</w:t>
            </w:r>
            <w:r w:rsidR="00334F05" w:rsidRPr="0099630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1861D6" w:rsidRPr="0059259C" w:rsidRDefault="00334F05" w:rsidP="0059259C">
            <w:pPr>
              <w:pStyle w:val="normal0"/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59259C">
              <w:rPr>
                <w:rFonts w:ascii="Arial" w:eastAsia="Arial" w:hAnsi="Arial" w:cs="Arial"/>
              </w:rPr>
              <w:t xml:space="preserve">R$ </w:t>
            </w:r>
            <w:r w:rsidR="0059259C">
              <w:rPr>
                <w:rFonts w:ascii="Arial" w:eastAsia="Arial" w:hAnsi="Arial" w:cs="Arial"/>
              </w:rPr>
              <w:t>300.000,00</w:t>
            </w:r>
            <w:r w:rsidRPr="0059259C">
              <w:rPr>
                <w:rFonts w:ascii="Arial" w:eastAsia="Arial" w:hAnsi="Arial" w:cs="Arial"/>
              </w:rPr>
              <w:t xml:space="preserve"> (</w:t>
            </w:r>
            <w:r w:rsidR="0059259C">
              <w:rPr>
                <w:rFonts w:ascii="Arial" w:eastAsia="Arial" w:hAnsi="Arial" w:cs="Arial"/>
              </w:rPr>
              <w:t>trezentos mil reais</w:t>
            </w:r>
            <w:r w:rsidRPr="0059259C">
              <w:rPr>
                <w:rFonts w:ascii="Arial" w:eastAsia="Arial" w:hAnsi="Arial" w:cs="Arial"/>
              </w:rPr>
              <w:t xml:space="preserve">). 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1861D6" w:rsidRDefault="00334F05">
            <w:pPr>
              <w:pStyle w:val="normal0"/>
              <w:jc w:val="both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74, inc. II da Lei nº 14.133/2021..  </w:t>
            </w:r>
          </w:p>
        </w:tc>
      </w:tr>
    </w:tbl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59259C">
        <w:rPr>
          <w:rFonts w:ascii="Arial" w:eastAsia="Arial" w:hAnsi="Arial" w:cs="Arial"/>
          <w:color w:val="000000"/>
        </w:rPr>
        <w:t xml:space="preserve">Justificativa anexa nos autos do processo de inexigibilidade de licitação nº </w:t>
      </w:r>
      <w:r w:rsidR="0059259C" w:rsidRPr="0059259C">
        <w:rPr>
          <w:rFonts w:ascii="Arial" w:eastAsia="Arial" w:hAnsi="Arial" w:cs="Arial"/>
          <w:color w:val="000000"/>
        </w:rPr>
        <w:t>018</w:t>
      </w:r>
      <w:r w:rsidRPr="0059259C">
        <w:rPr>
          <w:rFonts w:ascii="Arial" w:eastAsia="Arial" w:hAnsi="Arial" w:cs="Arial"/>
          <w:color w:val="000000"/>
        </w:rPr>
        <w:t>/</w:t>
      </w:r>
      <w:r w:rsidR="00BE484C" w:rsidRPr="0059259C">
        <w:rPr>
          <w:rFonts w:ascii="Arial" w:eastAsia="Arial" w:hAnsi="Arial" w:cs="Arial"/>
          <w:color w:val="000000"/>
        </w:rPr>
        <w:t>2025</w:t>
      </w:r>
      <w:r w:rsidRPr="0059259C">
        <w:rPr>
          <w:rFonts w:ascii="Arial" w:eastAsia="Arial" w:hAnsi="Arial" w:cs="Arial"/>
          <w:color w:val="000000"/>
        </w:rPr>
        <w:t>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BE484C" w:rsidP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Coração de Maria – BA, </w:t>
      </w:r>
      <w:r w:rsidR="0099630B">
        <w:rPr>
          <w:rFonts w:ascii="Arial" w:eastAsia="Arial" w:hAnsi="Arial" w:cs="Arial"/>
          <w:color w:val="000000"/>
        </w:rPr>
        <w:t>14</w:t>
      </w:r>
      <w:r>
        <w:rPr>
          <w:rFonts w:ascii="Arial" w:eastAsia="Arial" w:hAnsi="Arial" w:cs="Arial"/>
          <w:color w:val="000000"/>
        </w:rPr>
        <w:t xml:space="preserve"> de </w:t>
      </w:r>
      <w:r w:rsidR="0059259C">
        <w:rPr>
          <w:rFonts w:ascii="Arial" w:eastAsia="Arial" w:hAnsi="Arial" w:cs="Arial"/>
          <w:color w:val="000000"/>
        </w:rPr>
        <w:t>maio</w:t>
      </w:r>
      <w:r>
        <w:rPr>
          <w:rFonts w:ascii="Arial" w:eastAsia="Arial" w:hAnsi="Arial" w:cs="Arial"/>
          <w:color w:val="000000"/>
        </w:rPr>
        <w:t xml:space="preserve"> de 2025.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___________________________________</w:t>
      </w:r>
    </w:p>
    <w:p w:rsidR="001861D6" w:rsidRPr="00D20EC3" w:rsidRDefault="00BE484C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Kley Carneiro Lima</w:t>
      </w:r>
    </w:p>
    <w:p w:rsidR="001861D6" w:rsidRDefault="00334F05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Autoridade Competente</w:t>
      </w:r>
    </w:p>
    <w:sectPr w:rsidR="001861D6" w:rsidSect="00334F05">
      <w:headerReference w:type="default" r:id="rId7"/>
      <w:pgSz w:w="11906" w:h="16838"/>
      <w:pgMar w:top="1149" w:right="849" w:bottom="1417" w:left="1418" w:header="426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1D6" w:rsidRDefault="001861D6" w:rsidP="001861D6">
      <w:r>
        <w:separator/>
      </w:r>
    </w:p>
  </w:endnote>
  <w:endnote w:type="continuationSeparator" w:id="1">
    <w:p w:rsidR="001861D6" w:rsidRDefault="001861D6" w:rsidP="00186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1D6" w:rsidRDefault="001861D6" w:rsidP="001861D6">
      <w:r>
        <w:separator/>
      </w:r>
    </w:p>
  </w:footnote>
  <w:footnote w:type="continuationSeparator" w:id="1">
    <w:p w:rsidR="001861D6" w:rsidRDefault="001861D6" w:rsidP="00186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1D6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  <w:r w:rsidRPr="00334F05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>
          <wp:extent cx="5391150" cy="561975"/>
          <wp:effectExtent l="19050" t="0" r="0" b="0"/>
          <wp:docPr id="1" name="Imagem 1" descr="Descrição: TIMBRE PMCM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4F05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1D6"/>
    <w:rsid w:val="001861D6"/>
    <w:rsid w:val="00220A25"/>
    <w:rsid w:val="00334F05"/>
    <w:rsid w:val="00540AFA"/>
    <w:rsid w:val="0059259C"/>
    <w:rsid w:val="0076522D"/>
    <w:rsid w:val="0099630B"/>
    <w:rsid w:val="00AF19A8"/>
    <w:rsid w:val="00BE484C"/>
    <w:rsid w:val="00C90D2D"/>
    <w:rsid w:val="00D20EC3"/>
    <w:rsid w:val="00E14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FA"/>
  </w:style>
  <w:style w:type="paragraph" w:styleId="Ttulo1">
    <w:name w:val="heading 1"/>
    <w:basedOn w:val="normal0"/>
    <w:next w:val="normal0"/>
    <w:rsid w:val="001861D6"/>
    <w:pPr>
      <w:keepNext/>
      <w:jc w:val="center"/>
      <w:outlineLvl w:val="0"/>
    </w:pPr>
    <w:rPr>
      <w:b/>
    </w:rPr>
  </w:style>
  <w:style w:type="paragraph" w:styleId="Ttulo2">
    <w:name w:val="heading 2"/>
    <w:basedOn w:val="normal0"/>
    <w:next w:val="normal0"/>
    <w:rsid w:val="001861D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1861D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1861D6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1861D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1861D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1861D6"/>
  </w:style>
  <w:style w:type="table" w:customStyle="1" w:styleId="TableNormal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1861D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1861D6"/>
  </w:style>
  <w:style w:type="table" w:customStyle="1" w:styleId="TableNormal0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1861D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34F05"/>
  </w:style>
  <w:style w:type="paragraph" w:styleId="Rodap">
    <w:name w:val="footer"/>
    <w:basedOn w:val="Normal"/>
    <w:link w:val="Rodap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34F05"/>
  </w:style>
  <w:style w:type="paragraph" w:styleId="Textodebalo">
    <w:name w:val="Balloon Text"/>
    <w:basedOn w:val="Normal"/>
    <w:link w:val="TextodebaloChar"/>
    <w:uiPriority w:val="99"/>
    <w:semiHidden/>
    <w:unhideWhenUsed/>
    <w:rsid w:val="00334F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F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7</cp:revision>
  <cp:lastPrinted>2025-05-28T18:50:00Z</cp:lastPrinted>
  <dcterms:created xsi:type="dcterms:W3CDTF">2025-04-24T12:44:00Z</dcterms:created>
  <dcterms:modified xsi:type="dcterms:W3CDTF">2025-05-28T18:50:00Z</dcterms:modified>
</cp:coreProperties>
</file>