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37" w:rsidRPr="003F5247" w:rsidRDefault="00A36767" w:rsidP="00A36767">
      <w:pPr>
        <w:shd w:val="clear" w:color="auto" w:fill="FFF2CC"/>
        <w:jc w:val="center"/>
        <w:rPr>
          <w:rFonts w:ascii="Arial" w:eastAsia="Arial" w:hAnsi="Arial" w:cs="Arial"/>
          <w:b/>
          <w:sz w:val="22"/>
          <w:szCs w:val="22"/>
        </w:rPr>
      </w:pPr>
      <w:r w:rsidRPr="003F5247">
        <w:rPr>
          <w:rFonts w:ascii="Arial" w:eastAsia="Arial" w:hAnsi="Arial" w:cs="Arial"/>
          <w:b/>
          <w:sz w:val="22"/>
          <w:szCs w:val="22"/>
        </w:rPr>
        <w:t>DOCUMENTO DE FORMALIZAÇÃO DE DEMANDA - DFD</w:t>
      </w:r>
    </w:p>
    <w:tbl>
      <w:tblPr>
        <w:tblStyle w:val="a"/>
        <w:tblW w:w="8475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/>
      </w:tblPr>
      <w:tblGrid>
        <w:gridCol w:w="8475"/>
      </w:tblGrid>
      <w:tr w:rsidR="00D74B37" w:rsidRPr="003F5247" w:rsidTr="00A36767">
        <w:trPr>
          <w:cantSplit/>
          <w:trHeight w:val="285"/>
          <w:tblHeader/>
          <w:jc w:val="center"/>
        </w:trPr>
        <w:tc>
          <w:tcPr>
            <w:tcW w:w="84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74B37" w:rsidRPr="003F5247" w:rsidRDefault="00A36767" w:rsidP="00A3676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3F5247">
              <w:rPr>
                <w:rFonts w:ascii="Arial" w:eastAsia="Arial" w:hAnsi="Arial" w:cs="Arial"/>
                <w:b/>
                <w:sz w:val="22"/>
                <w:szCs w:val="22"/>
              </w:rPr>
              <w:t>Para:</w:t>
            </w:r>
            <w:r w:rsidRPr="003F5247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 w:rsidRPr="003F5247">
              <w:rPr>
                <w:rFonts w:ascii="Arial" w:eastAsia="Arial" w:hAnsi="Arial" w:cs="Arial"/>
                <w:sz w:val="22"/>
                <w:szCs w:val="22"/>
              </w:rPr>
              <w:t>Kley</w:t>
            </w:r>
            <w:proofErr w:type="spellEnd"/>
            <w:r w:rsidRPr="003F5247">
              <w:rPr>
                <w:rFonts w:ascii="Arial" w:eastAsia="Arial" w:hAnsi="Arial" w:cs="Arial"/>
                <w:sz w:val="22"/>
                <w:szCs w:val="22"/>
              </w:rPr>
              <w:t xml:space="preserve"> Carneiro Lima</w:t>
            </w:r>
          </w:p>
        </w:tc>
      </w:tr>
      <w:tr w:rsidR="00D74B37" w:rsidRPr="003F5247" w:rsidTr="00A36767">
        <w:trPr>
          <w:cantSplit/>
          <w:trHeight w:val="285"/>
          <w:tblHeader/>
          <w:jc w:val="center"/>
        </w:trPr>
        <w:tc>
          <w:tcPr>
            <w:tcW w:w="84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74B37" w:rsidRPr="003F5247" w:rsidRDefault="00A36767" w:rsidP="00A3676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3F5247">
              <w:rPr>
                <w:rFonts w:ascii="Arial" w:eastAsia="Arial" w:hAnsi="Arial" w:cs="Arial"/>
                <w:b/>
                <w:sz w:val="22"/>
                <w:szCs w:val="22"/>
              </w:rPr>
              <w:t xml:space="preserve">Unidade Requisitante: </w:t>
            </w:r>
            <w:r w:rsidRPr="003F5247">
              <w:rPr>
                <w:rFonts w:ascii="Arial" w:eastAsia="Arial" w:hAnsi="Arial" w:cs="Arial"/>
                <w:sz w:val="22"/>
                <w:szCs w:val="22"/>
              </w:rPr>
              <w:t>Secretaria Municipal de Educação</w:t>
            </w:r>
          </w:p>
        </w:tc>
      </w:tr>
      <w:tr w:rsidR="00D74B37" w:rsidRPr="003F5247" w:rsidTr="00A36767">
        <w:trPr>
          <w:cantSplit/>
          <w:trHeight w:val="285"/>
          <w:tblHeader/>
          <w:jc w:val="center"/>
        </w:trPr>
        <w:tc>
          <w:tcPr>
            <w:tcW w:w="84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74B37" w:rsidRPr="003F5247" w:rsidRDefault="00A36767" w:rsidP="00A3676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3F5247">
              <w:rPr>
                <w:rFonts w:ascii="Arial" w:eastAsia="Arial" w:hAnsi="Arial" w:cs="Arial"/>
                <w:b/>
                <w:sz w:val="22"/>
                <w:szCs w:val="22"/>
              </w:rPr>
              <w:t xml:space="preserve">Responsável pela demanda: </w:t>
            </w:r>
            <w:r w:rsidRPr="003F5247">
              <w:rPr>
                <w:rFonts w:ascii="Arial" w:eastAsia="Arial" w:hAnsi="Arial" w:cs="Arial"/>
                <w:sz w:val="22"/>
                <w:szCs w:val="22"/>
              </w:rPr>
              <w:t>Joelson Silva</w:t>
            </w:r>
          </w:p>
        </w:tc>
      </w:tr>
      <w:tr w:rsidR="00D74B37" w:rsidRPr="003F5247" w:rsidTr="00A36767">
        <w:trPr>
          <w:cantSplit/>
          <w:trHeight w:val="285"/>
          <w:tblHeader/>
          <w:jc w:val="center"/>
        </w:trPr>
        <w:tc>
          <w:tcPr>
            <w:tcW w:w="84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74B37" w:rsidRPr="003F5247" w:rsidRDefault="00A36767" w:rsidP="00A3676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3F5247">
              <w:rPr>
                <w:rFonts w:ascii="Arial" w:eastAsia="Arial" w:hAnsi="Arial" w:cs="Arial"/>
                <w:b/>
                <w:sz w:val="22"/>
                <w:szCs w:val="22"/>
              </w:rPr>
              <w:t xml:space="preserve">Cargo/função: </w:t>
            </w:r>
            <w:r w:rsidRPr="003F5247">
              <w:rPr>
                <w:rFonts w:ascii="Arial" w:eastAsia="Arial" w:hAnsi="Arial" w:cs="Arial"/>
                <w:sz w:val="22"/>
                <w:szCs w:val="22"/>
              </w:rPr>
              <w:t>Secretario Municipal de Educação</w:t>
            </w:r>
          </w:p>
        </w:tc>
      </w:tr>
    </w:tbl>
    <w:p w:rsidR="00D74B37" w:rsidRPr="003F5247" w:rsidRDefault="00A36767" w:rsidP="00A36767">
      <w:pPr>
        <w:jc w:val="both"/>
        <w:rPr>
          <w:rFonts w:ascii="Arial" w:eastAsia="Arial" w:hAnsi="Arial" w:cs="Arial"/>
          <w:sz w:val="22"/>
          <w:szCs w:val="22"/>
        </w:rPr>
      </w:pPr>
      <w:r w:rsidRPr="003F5247">
        <w:rPr>
          <w:rFonts w:ascii="Arial" w:eastAsia="Arial" w:hAnsi="Arial" w:cs="Arial"/>
          <w:sz w:val="22"/>
          <w:szCs w:val="22"/>
        </w:rPr>
        <w:t xml:space="preserve">  </w:t>
      </w:r>
    </w:p>
    <w:p w:rsidR="00D74B37" w:rsidRPr="003F5247" w:rsidRDefault="00A36767" w:rsidP="00A36767">
      <w:pPr>
        <w:shd w:val="clear" w:color="auto" w:fill="FFF2CC"/>
        <w:rPr>
          <w:rFonts w:ascii="Arial" w:eastAsia="Arial" w:hAnsi="Arial" w:cs="Arial"/>
          <w:b/>
          <w:sz w:val="22"/>
          <w:szCs w:val="22"/>
        </w:rPr>
      </w:pPr>
      <w:r w:rsidRPr="003F5247">
        <w:rPr>
          <w:rFonts w:ascii="Arial" w:eastAsia="Arial" w:hAnsi="Arial" w:cs="Arial"/>
          <w:b/>
          <w:sz w:val="22"/>
          <w:szCs w:val="22"/>
        </w:rPr>
        <w:t>NECESSIDADE ADMINISTRATIVA E JUSTIFICATIVA SIMPLIFICADA:</w:t>
      </w:r>
    </w:p>
    <w:p w:rsidR="00D74B37" w:rsidRPr="003F5247" w:rsidRDefault="00A36767" w:rsidP="00A36767">
      <w:pPr>
        <w:jc w:val="both"/>
        <w:rPr>
          <w:rFonts w:ascii="Arial" w:eastAsia="Arial" w:hAnsi="Arial" w:cs="Arial"/>
          <w:sz w:val="22"/>
          <w:szCs w:val="22"/>
        </w:rPr>
      </w:pPr>
      <w:r w:rsidRPr="003F5247">
        <w:rPr>
          <w:rFonts w:ascii="Arial" w:eastAsia="Arial" w:hAnsi="Arial" w:cs="Arial"/>
          <w:sz w:val="22"/>
          <w:szCs w:val="22"/>
        </w:rPr>
        <w:t xml:space="preserve"> </w:t>
      </w:r>
    </w:p>
    <w:p w:rsidR="00A36767" w:rsidRPr="003F5247" w:rsidRDefault="00A36767" w:rsidP="00A36767">
      <w:pPr>
        <w:jc w:val="both"/>
        <w:rPr>
          <w:rFonts w:ascii="Arial" w:eastAsia="Arial" w:hAnsi="Arial" w:cs="Arial"/>
          <w:sz w:val="22"/>
          <w:szCs w:val="22"/>
        </w:rPr>
      </w:pPr>
      <w:r w:rsidRPr="003F5247">
        <w:rPr>
          <w:rFonts w:ascii="Arial" w:eastAsia="Arial" w:hAnsi="Arial" w:cs="Arial"/>
          <w:sz w:val="22"/>
          <w:szCs w:val="22"/>
        </w:rPr>
        <w:t>Justifica-se a presente solicitação tendo em vista a necessidade de assegurar a manutenção das atividades de materia</w:t>
      </w:r>
      <w:r w:rsidR="00F6590F">
        <w:rPr>
          <w:rFonts w:ascii="Arial" w:eastAsia="Arial" w:hAnsi="Arial" w:cs="Arial"/>
          <w:sz w:val="22"/>
          <w:szCs w:val="22"/>
        </w:rPr>
        <w:t xml:space="preserve">is </w:t>
      </w:r>
      <w:r w:rsidRPr="003F5247">
        <w:rPr>
          <w:rFonts w:ascii="Arial" w:eastAsia="Arial" w:hAnsi="Arial" w:cs="Arial"/>
          <w:sz w:val="22"/>
          <w:szCs w:val="22"/>
        </w:rPr>
        <w:t xml:space="preserve">escolar para atender as demandas do Município de Coração de Maria, primando pela qualidade do ensino e acesso de todos à educação, sendo este um processo humano complexo e desafiador, que vem desenvolvendo um suporte social e de melhoria econômica e social das famílias. </w:t>
      </w:r>
    </w:p>
    <w:p w:rsidR="00A36767" w:rsidRPr="003F5247" w:rsidRDefault="00A36767" w:rsidP="00A36767">
      <w:pPr>
        <w:jc w:val="both"/>
        <w:rPr>
          <w:rFonts w:ascii="Arial" w:eastAsia="Arial" w:hAnsi="Arial" w:cs="Arial"/>
          <w:sz w:val="22"/>
          <w:szCs w:val="22"/>
        </w:rPr>
      </w:pPr>
    </w:p>
    <w:p w:rsidR="00A36767" w:rsidRPr="003F5247" w:rsidRDefault="00A36767" w:rsidP="00A36767">
      <w:pPr>
        <w:jc w:val="both"/>
        <w:rPr>
          <w:rFonts w:ascii="Arial" w:eastAsia="Arial" w:hAnsi="Arial" w:cs="Arial"/>
          <w:sz w:val="22"/>
          <w:szCs w:val="22"/>
        </w:rPr>
      </w:pPr>
      <w:r w:rsidRPr="003F5247">
        <w:rPr>
          <w:rFonts w:ascii="Arial" w:eastAsia="Arial" w:hAnsi="Arial" w:cs="Arial"/>
          <w:sz w:val="22"/>
          <w:szCs w:val="22"/>
        </w:rPr>
        <w:t>Sabe-se que a educação é um direito de grande importância para consolidação de um Estado Democrático, um valor que alcança status de direito fundamental dentro do sistema jurídico brasileiro em face de sua relevância e pertinência de aplicação, no intuito de concretizar a idéia de construção do bem comum e de uma sociedade mais justa, podendo ser avaliada como uma necessidade básica para que se construa um mundo mais igualitário, promovendo em cada indivíduo, a compreensão de sua situação no tempo e no espaço, e consequentemente, a possibilidade de melhoria intelectual e social, contribuindo para seu desenvolvimento e melhor aproveitamento dos estudos, considerando ainda a necessidade pedagógica das escolas do município em trabalhar valores juntos a seus alunos em parceria com a família, além de desenvolver um trabalho organizado e planejado que motive os alunos integrantes do ensino público.</w:t>
      </w:r>
    </w:p>
    <w:p w:rsidR="00A36767" w:rsidRPr="003F5247" w:rsidRDefault="00A36767" w:rsidP="00A36767">
      <w:pPr>
        <w:jc w:val="both"/>
        <w:rPr>
          <w:rFonts w:ascii="Arial" w:eastAsia="Arial" w:hAnsi="Arial" w:cs="Arial"/>
          <w:sz w:val="22"/>
          <w:szCs w:val="22"/>
        </w:rPr>
      </w:pPr>
    </w:p>
    <w:p w:rsidR="00A36767" w:rsidRPr="003F5247" w:rsidRDefault="00A36767" w:rsidP="00A36767">
      <w:pPr>
        <w:jc w:val="both"/>
        <w:rPr>
          <w:rFonts w:ascii="Arial" w:eastAsia="Arial" w:hAnsi="Arial" w:cs="Arial"/>
          <w:sz w:val="22"/>
          <w:szCs w:val="22"/>
        </w:rPr>
      </w:pPr>
      <w:r w:rsidRPr="003F5247">
        <w:rPr>
          <w:rFonts w:ascii="Arial" w:eastAsia="Arial" w:hAnsi="Arial" w:cs="Arial"/>
          <w:sz w:val="22"/>
          <w:szCs w:val="22"/>
        </w:rPr>
        <w:t xml:space="preserve">A compra nacional de materiais escolares faz parte da proposta do Ministério da Educação - MEC para aprimorar as condições materiais das escolas públicas brasileiras, por meio de uma série de ações que visam a disponibilizar ambientes escolares adequados às necessidades dos estudantes. A permanência do aluno na escola e o sucesso do processo de ensino e aprendizagem dependem de diversos fatores. </w:t>
      </w:r>
    </w:p>
    <w:p w:rsidR="00A36767" w:rsidRPr="003F5247" w:rsidRDefault="00A36767" w:rsidP="00A36767">
      <w:pPr>
        <w:jc w:val="both"/>
        <w:rPr>
          <w:rFonts w:ascii="Arial" w:eastAsia="Arial" w:hAnsi="Arial" w:cs="Arial"/>
          <w:sz w:val="22"/>
          <w:szCs w:val="22"/>
        </w:rPr>
      </w:pPr>
    </w:p>
    <w:p w:rsidR="00A36767" w:rsidRPr="003F5247" w:rsidRDefault="00A36767" w:rsidP="00A36767">
      <w:pPr>
        <w:jc w:val="both"/>
        <w:rPr>
          <w:rFonts w:ascii="Arial" w:hAnsi="Arial" w:cs="Arial"/>
          <w:sz w:val="22"/>
          <w:szCs w:val="22"/>
        </w:rPr>
      </w:pPr>
      <w:r w:rsidRPr="003F5247">
        <w:rPr>
          <w:rFonts w:ascii="Arial" w:hAnsi="Arial" w:cs="Arial"/>
          <w:sz w:val="22"/>
          <w:szCs w:val="22"/>
        </w:rPr>
        <w:t xml:space="preserve">De modo que a população </w:t>
      </w:r>
      <w:proofErr w:type="spellStart"/>
      <w:r w:rsidRPr="003F5247">
        <w:rPr>
          <w:rFonts w:ascii="Arial" w:hAnsi="Arial" w:cs="Arial"/>
          <w:sz w:val="22"/>
          <w:szCs w:val="22"/>
        </w:rPr>
        <w:t>mariense</w:t>
      </w:r>
      <w:proofErr w:type="spellEnd"/>
      <w:r w:rsidRPr="003F5247">
        <w:rPr>
          <w:rFonts w:ascii="Arial" w:hAnsi="Arial" w:cs="Arial"/>
          <w:sz w:val="22"/>
          <w:szCs w:val="22"/>
        </w:rPr>
        <w:t xml:space="preserve"> continua concentrada na área rural, apesar de exercerem suas atividades empregatícias na sede. Percebe-se, que houve um crescimento na taxa da população urbana e consequentemente no processo de urbanização, um fator que explica isso foi o aumento de casas comerciais, os empregos informais e a grande empregabilidade da Prefeitura Municipal, porém ainda o maior contingente populacional encontra- se na zona rural. As principais atividades econômicas dos habitantes do município são vinculadas a agricultura, </w:t>
      </w:r>
      <w:proofErr w:type="gramStart"/>
      <w:r w:rsidRPr="003F5247">
        <w:rPr>
          <w:rFonts w:ascii="Arial" w:hAnsi="Arial" w:cs="Arial"/>
          <w:sz w:val="22"/>
          <w:szCs w:val="22"/>
        </w:rPr>
        <w:t>pecuária e autônomos</w:t>
      </w:r>
      <w:proofErr w:type="gramEnd"/>
      <w:r w:rsidRPr="003F5247">
        <w:rPr>
          <w:rFonts w:ascii="Arial" w:hAnsi="Arial" w:cs="Arial"/>
          <w:sz w:val="22"/>
          <w:szCs w:val="22"/>
        </w:rPr>
        <w:t>.</w:t>
      </w:r>
    </w:p>
    <w:p w:rsidR="00A36767" w:rsidRPr="003F5247" w:rsidRDefault="00A36767" w:rsidP="00A36767">
      <w:pPr>
        <w:jc w:val="both"/>
        <w:rPr>
          <w:rFonts w:ascii="Arial" w:hAnsi="Arial" w:cs="Arial"/>
          <w:sz w:val="22"/>
          <w:szCs w:val="22"/>
        </w:rPr>
      </w:pPr>
    </w:p>
    <w:p w:rsidR="00A36767" w:rsidRPr="003F5247" w:rsidRDefault="00A36767" w:rsidP="00A36767">
      <w:pPr>
        <w:jc w:val="both"/>
        <w:rPr>
          <w:rFonts w:ascii="Arial" w:hAnsi="Arial" w:cs="Arial"/>
          <w:sz w:val="22"/>
          <w:szCs w:val="22"/>
        </w:rPr>
      </w:pPr>
      <w:r w:rsidRPr="003F5247">
        <w:rPr>
          <w:rFonts w:ascii="Arial" w:hAnsi="Arial" w:cs="Arial"/>
          <w:sz w:val="22"/>
          <w:szCs w:val="22"/>
        </w:rPr>
        <w:t xml:space="preserve">Diante do exposto, a nossa rede de ensino atende a educação infantil, ensino fundamental I e II, com escolas e creches que atende a sede, distrito e zona rural. A Educação é um processo humano complexo e desafiador, que tem desenvolvendo um suporte social e de melhoria econômica e social das famílias </w:t>
      </w:r>
      <w:proofErr w:type="spellStart"/>
      <w:r w:rsidRPr="003F5247">
        <w:rPr>
          <w:rFonts w:ascii="Arial" w:hAnsi="Arial" w:cs="Arial"/>
          <w:sz w:val="22"/>
          <w:szCs w:val="22"/>
        </w:rPr>
        <w:t>marienses</w:t>
      </w:r>
      <w:proofErr w:type="spellEnd"/>
      <w:r w:rsidRPr="003F5247">
        <w:rPr>
          <w:rFonts w:ascii="Arial" w:hAnsi="Arial" w:cs="Arial"/>
          <w:sz w:val="22"/>
          <w:szCs w:val="22"/>
        </w:rPr>
        <w:t>. Ao longo da história está relacionada à própria constituição das sociedades, do eu individual e do reconhecimento do outro. A crescente preocupação com a qualidade educacional perpassa pelo controle e administração eficaz de seu resultado.</w:t>
      </w:r>
    </w:p>
    <w:p w:rsidR="00A36767" w:rsidRPr="003F5247" w:rsidRDefault="00A36767" w:rsidP="00A36767">
      <w:pPr>
        <w:jc w:val="both"/>
        <w:rPr>
          <w:rFonts w:ascii="Arial" w:hAnsi="Arial" w:cs="Arial"/>
          <w:sz w:val="22"/>
          <w:szCs w:val="22"/>
        </w:rPr>
      </w:pPr>
    </w:p>
    <w:p w:rsidR="00A36767" w:rsidRPr="003F5247" w:rsidRDefault="00A36767" w:rsidP="00A36767">
      <w:pPr>
        <w:jc w:val="both"/>
        <w:rPr>
          <w:rFonts w:ascii="Arial" w:hAnsi="Arial" w:cs="Arial"/>
          <w:sz w:val="22"/>
          <w:szCs w:val="22"/>
        </w:rPr>
      </w:pPr>
      <w:r w:rsidRPr="003F5247">
        <w:rPr>
          <w:rFonts w:ascii="Arial" w:hAnsi="Arial" w:cs="Arial"/>
          <w:sz w:val="22"/>
          <w:szCs w:val="22"/>
        </w:rPr>
        <w:t xml:space="preserve">No decorrer dos anos a escola adquiria a responsabilidade de formação da sociedade com autonomia na condução desse processo. Por escola de qualidade entende-se a que desenvolve relações interpessoais que conduzem a atitudes e expectativas positivas em relação aos alunos, e todos os protagonistas deste processo, embasados em documentos legais, que o coloca no foco de suas ocupações, traduzindo a funcionalidade do </w:t>
      </w:r>
      <w:r w:rsidRPr="003F5247">
        <w:rPr>
          <w:rFonts w:ascii="Arial" w:hAnsi="Arial" w:cs="Arial"/>
          <w:spacing w:val="-1"/>
          <w:sz w:val="22"/>
          <w:szCs w:val="22"/>
        </w:rPr>
        <w:t xml:space="preserve">percurso educacional </w:t>
      </w:r>
      <w:r w:rsidRPr="003F5247">
        <w:rPr>
          <w:rFonts w:ascii="Arial" w:hAnsi="Arial" w:cs="Arial"/>
          <w:sz w:val="22"/>
          <w:szCs w:val="22"/>
        </w:rPr>
        <w:t xml:space="preserve">de forma direta e indireta das comunidades escolares. Além disso, uma escola de qualidade é aquela que constrói </w:t>
      </w:r>
      <w:r w:rsidRPr="003F5247">
        <w:rPr>
          <w:rFonts w:ascii="Arial" w:hAnsi="Arial" w:cs="Arial"/>
          <w:sz w:val="22"/>
          <w:szCs w:val="22"/>
        </w:rPr>
        <w:lastRenderedPageBreak/>
        <w:t>um clima escolar que favorece o processo de ensino e aprendizagem e que define e organiza processos que conduzem ao alcance dos seus objetivos.</w:t>
      </w:r>
    </w:p>
    <w:p w:rsidR="00A36767" w:rsidRPr="003F5247" w:rsidRDefault="00A36767" w:rsidP="00A36767">
      <w:pPr>
        <w:jc w:val="both"/>
        <w:rPr>
          <w:rFonts w:ascii="Arial" w:hAnsi="Arial" w:cs="Arial"/>
          <w:sz w:val="22"/>
          <w:szCs w:val="22"/>
        </w:rPr>
      </w:pPr>
    </w:p>
    <w:p w:rsidR="00A36767" w:rsidRPr="003F5247" w:rsidRDefault="00A36767" w:rsidP="00A36767">
      <w:pPr>
        <w:jc w:val="both"/>
        <w:rPr>
          <w:rFonts w:ascii="Arial" w:hAnsi="Arial" w:cs="Arial"/>
          <w:sz w:val="22"/>
          <w:szCs w:val="22"/>
        </w:rPr>
      </w:pPr>
      <w:r w:rsidRPr="003F5247">
        <w:rPr>
          <w:rFonts w:ascii="Arial" w:hAnsi="Arial" w:cs="Arial"/>
          <w:sz w:val="22"/>
          <w:szCs w:val="22"/>
        </w:rPr>
        <w:t xml:space="preserve">Pensar a escola numa perspectiva de interação entre todos os envolvidos no processo de ensino-aprendizagem é conduzir esses agentes a uma autonomia mais efetiva e mais equitativa para que o processo de estar na escola seja algo significativo e que extrapole os muros </w:t>
      </w:r>
      <w:proofErr w:type="spellStart"/>
      <w:r w:rsidRPr="003F5247">
        <w:rPr>
          <w:rFonts w:ascii="Arial" w:hAnsi="Arial" w:cs="Arial"/>
          <w:sz w:val="22"/>
          <w:szCs w:val="22"/>
        </w:rPr>
        <w:t>intraescolares</w:t>
      </w:r>
      <w:proofErr w:type="spellEnd"/>
      <w:r w:rsidRPr="003F5247">
        <w:rPr>
          <w:rFonts w:ascii="Arial" w:hAnsi="Arial" w:cs="Arial"/>
          <w:sz w:val="22"/>
          <w:szCs w:val="22"/>
        </w:rPr>
        <w:t>. Nesse sentido, um olhar para educação enquanto direito fundamental tem sido a luta e temática de inúmeros documentos nacionais e internacionais ao longo da história da legislação no campo das garantias do direito à educação. A Declaração dos Direitos do Homem e do Cidadão (DDHC) e a Declaração Universal dos Direitos humanos (DUDH) fazem relação da educação com a evolução dos direitos humanos, indicando que a educação deve valorizar e respeitar as diferenças, cultural e ambiental, o espaço social, capaz de construir formação para cidadania.</w:t>
      </w:r>
    </w:p>
    <w:p w:rsidR="00A36767" w:rsidRPr="003F5247" w:rsidRDefault="00A36767" w:rsidP="00A36767">
      <w:pPr>
        <w:jc w:val="both"/>
        <w:rPr>
          <w:rFonts w:ascii="Arial" w:hAnsi="Arial" w:cs="Arial"/>
          <w:sz w:val="22"/>
          <w:szCs w:val="22"/>
        </w:rPr>
      </w:pPr>
    </w:p>
    <w:p w:rsidR="00D74B37" w:rsidRPr="003F5247" w:rsidRDefault="00A36767" w:rsidP="00A36767">
      <w:pPr>
        <w:jc w:val="both"/>
        <w:rPr>
          <w:rFonts w:ascii="Arial" w:eastAsia="Arial" w:hAnsi="Arial" w:cs="Arial"/>
          <w:sz w:val="22"/>
          <w:szCs w:val="22"/>
        </w:rPr>
      </w:pPr>
      <w:r w:rsidRPr="003F5247">
        <w:rPr>
          <w:rFonts w:ascii="Arial" w:hAnsi="Arial" w:cs="Arial"/>
          <w:sz w:val="22"/>
          <w:szCs w:val="22"/>
        </w:rPr>
        <w:t>Diante do exposto, a necessidade de materiais escolares para nosso alunado é de extrema importância e relevância para diminuir os impactos das desigualdades sociais, como também de garantir a permanências dos estudantes em sala de aula no próximo ano letivo, combatendo a evasão escolar</w:t>
      </w:r>
      <w:r w:rsidRPr="003F5247">
        <w:rPr>
          <w:rFonts w:ascii="Arial" w:eastAsia="Arial" w:hAnsi="Arial" w:cs="Arial"/>
          <w:sz w:val="22"/>
          <w:szCs w:val="22"/>
        </w:rPr>
        <w:t xml:space="preserve">. </w:t>
      </w:r>
    </w:p>
    <w:p w:rsidR="00D74B37" w:rsidRPr="003F5247" w:rsidRDefault="00A36767" w:rsidP="00A36767">
      <w:pPr>
        <w:rPr>
          <w:rFonts w:ascii="Arial" w:eastAsia="Arial" w:hAnsi="Arial" w:cs="Arial"/>
          <w:sz w:val="22"/>
          <w:szCs w:val="22"/>
        </w:rPr>
      </w:pPr>
      <w:r w:rsidRPr="003F5247">
        <w:rPr>
          <w:rFonts w:ascii="Arial" w:eastAsia="Arial" w:hAnsi="Arial" w:cs="Arial"/>
          <w:sz w:val="22"/>
          <w:szCs w:val="22"/>
        </w:rPr>
        <w:t xml:space="preserve"> </w:t>
      </w:r>
    </w:p>
    <w:p w:rsidR="00D74B37" w:rsidRPr="003F5247" w:rsidRDefault="00A36767" w:rsidP="00A36767">
      <w:pPr>
        <w:shd w:val="clear" w:color="auto" w:fill="FFF2CC"/>
        <w:rPr>
          <w:rFonts w:ascii="Arial" w:eastAsia="Arial" w:hAnsi="Arial" w:cs="Arial"/>
          <w:b/>
          <w:sz w:val="22"/>
          <w:szCs w:val="22"/>
        </w:rPr>
      </w:pPr>
      <w:r w:rsidRPr="003F5247">
        <w:rPr>
          <w:rFonts w:ascii="Arial" w:eastAsia="Arial" w:hAnsi="Arial" w:cs="Arial"/>
          <w:b/>
          <w:sz w:val="22"/>
          <w:szCs w:val="22"/>
        </w:rPr>
        <w:t>GRAU DE PRIORIDADE:</w:t>
      </w:r>
    </w:p>
    <w:p w:rsidR="00D74B37" w:rsidRPr="003F5247" w:rsidRDefault="00A36767" w:rsidP="00A36767">
      <w:pPr>
        <w:jc w:val="both"/>
        <w:rPr>
          <w:rFonts w:ascii="Arial" w:eastAsia="Arial" w:hAnsi="Arial" w:cs="Arial"/>
          <w:sz w:val="22"/>
          <w:szCs w:val="22"/>
        </w:rPr>
      </w:pPr>
      <w:r w:rsidRPr="003F5247">
        <w:rPr>
          <w:rFonts w:ascii="Arial" w:eastAsia="Arial" w:hAnsi="Arial" w:cs="Arial"/>
          <w:sz w:val="22"/>
          <w:szCs w:val="22"/>
        </w:rPr>
        <w:t xml:space="preserve"> </w:t>
      </w:r>
    </w:p>
    <w:p w:rsidR="00D74B37" w:rsidRPr="003F5247" w:rsidRDefault="00A36767" w:rsidP="00A36767">
      <w:pPr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3F5247">
        <w:rPr>
          <w:rFonts w:ascii="Arial" w:eastAsia="Arial" w:hAnsi="Arial" w:cs="Arial"/>
          <w:sz w:val="22"/>
          <w:szCs w:val="22"/>
        </w:rPr>
        <w:t xml:space="preserve">(        </w:t>
      </w:r>
      <w:proofErr w:type="gramEnd"/>
      <w:r w:rsidRPr="003F5247">
        <w:rPr>
          <w:rFonts w:ascii="Arial" w:eastAsia="Arial" w:hAnsi="Arial" w:cs="Arial"/>
          <w:sz w:val="22"/>
          <w:szCs w:val="22"/>
        </w:rPr>
        <w:t>) Baixo      (        ) Médio     (X) Alto</w:t>
      </w:r>
    </w:p>
    <w:p w:rsidR="00D74B37" w:rsidRPr="003F5247" w:rsidRDefault="00A36767" w:rsidP="00A36767">
      <w:pPr>
        <w:rPr>
          <w:rFonts w:ascii="Arial" w:eastAsia="Arial" w:hAnsi="Arial" w:cs="Arial"/>
          <w:sz w:val="22"/>
          <w:szCs w:val="22"/>
        </w:rPr>
      </w:pPr>
      <w:r w:rsidRPr="003F5247">
        <w:rPr>
          <w:rFonts w:ascii="Arial" w:eastAsia="Arial" w:hAnsi="Arial" w:cs="Arial"/>
          <w:sz w:val="22"/>
          <w:szCs w:val="22"/>
        </w:rPr>
        <w:t xml:space="preserve"> </w:t>
      </w:r>
    </w:p>
    <w:p w:rsidR="00D74B37" w:rsidRPr="003F5247" w:rsidRDefault="00A36767" w:rsidP="00A36767">
      <w:pPr>
        <w:shd w:val="clear" w:color="auto" w:fill="FFF2CC"/>
        <w:jc w:val="both"/>
        <w:rPr>
          <w:rFonts w:ascii="Arial" w:eastAsia="Arial" w:hAnsi="Arial" w:cs="Arial"/>
          <w:b/>
          <w:sz w:val="22"/>
          <w:szCs w:val="22"/>
        </w:rPr>
      </w:pPr>
      <w:r w:rsidRPr="003F5247">
        <w:rPr>
          <w:rFonts w:ascii="Arial" w:eastAsia="Arial" w:hAnsi="Arial" w:cs="Arial"/>
          <w:b/>
          <w:sz w:val="22"/>
          <w:szCs w:val="22"/>
        </w:rPr>
        <w:t>VINCULAÇÃO OU DEPENDÊNCIA COM OUTRO OBJETO OU NECESSIDADE ADMINISTRATIVA:</w:t>
      </w:r>
    </w:p>
    <w:p w:rsidR="00D74B37" w:rsidRPr="003F5247" w:rsidRDefault="00A36767" w:rsidP="00A36767">
      <w:pPr>
        <w:jc w:val="both"/>
        <w:rPr>
          <w:rFonts w:ascii="Arial" w:eastAsia="Arial" w:hAnsi="Arial" w:cs="Arial"/>
          <w:sz w:val="22"/>
          <w:szCs w:val="22"/>
        </w:rPr>
      </w:pPr>
      <w:r w:rsidRPr="003F5247">
        <w:rPr>
          <w:rFonts w:ascii="Arial" w:eastAsia="Arial" w:hAnsi="Arial" w:cs="Arial"/>
          <w:sz w:val="22"/>
          <w:szCs w:val="22"/>
        </w:rPr>
        <w:t xml:space="preserve"> </w:t>
      </w:r>
    </w:p>
    <w:p w:rsidR="00A36767" w:rsidRPr="003F5247" w:rsidRDefault="00A36767" w:rsidP="00A36767">
      <w:pPr>
        <w:jc w:val="both"/>
        <w:rPr>
          <w:rFonts w:ascii="Arial" w:eastAsia="Arial" w:hAnsi="Arial" w:cs="Arial"/>
          <w:sz w:val="22"/>
          <w:szCs w:val="22"/>
        </w:rPr>
      </w:pPr>
      <w:r w:rsidRPr="003F5247">
        <w:rPr>
          <w:rFonts w:ascii="Arial" w:eastAsia="Arial" w:hAnsi="Arial" w:cs="Arial"/>
          <w:sz w:val="22"/>
          <w:szCs w:val="22"/>
        </w:rPr>
        <w:t xml:space="preserve">(X) Não existe      </w:t>
      </w:r>
      <w:proofErr w:type="gramStart"/>
      <w:r w:rsidRPr="003F5247">
        <w:rPr>
          <w:rFonts w:ascii="Arial" w:eastAsia="Arial" w:hAnsi="Arial" w:cs="Arial"/>
          <w:sz w:val="22"/>
          <w:szCs w:val="22"/>
        </w:rPr>
        <w:t xml:space="preserve">(        </w:t>
      </w:r>
      <w:proofErr w:type="gramEnd"/>
      <w:r w:rsidRPr="003F5247">
        <w:rPr>
          <w:rFonts w:ascii="Arial" w:eastAsia="Arial" w:hAnsi="Arial" w:cs="Arial"/>
          <w:sz w:val="22"/>
          <w:szCs w:val="22"/>
        </w:rPr>
        <w:t xml:space="preserve">) Existe: </w:t>
      </w:r>
    </w:p>
    <w:p w:rsidR="00D74B37" w:rsidRPr="003F5247" w:rsidRDefault="00A36767" w:rsidP="00A36767">
      <w:pPr>
        <w:jc w:val="both"/>
        <w:rPr>
          <w:rFonts w:ascii="Arial" w:eastAsia="Arial" w:hAnsi="Arial" w:cs="Arial"/>
          <w:sz w:val="22"/>
          <w:szCs w:val="22"/>
        </w:rPr>
      </w:pPr>
      <w:r w:rsidRPr="003F5247">
        <w:rPr>
          <w:rFonts w:ascii="Arial" w:eastAsia="Arial" w:hAnsi="Arial" w:cs="Arial"/>
          <w:sz w:val="22"/>
          <w:szCs w:val="22"/>
        </w:rPr>
        <w:t xml:space="preserve"> </w:t>
      </w:r>
    </w:p>
    <w:p w:rsidR="00D74B37" w:rsidRPr="003F5247" w:rsidRDefault="00A36767" w:rsidP="00A36767">
      <w:pPr>
        <w:shd w:val="clear" w:color="auto" w:fill="FFF2CC"/>
        <w:spacing w:after="200"/>
        <w:rPr>
          <w:rFonts w:ascii="Arial" w:eastAsia="Arial" w:hAnsi="Arial" w:cs="Arial"/>
          <w:b/>
          <w:sz w:val="22"/>
          <w:szCs w:val="22"/>
        </w:rPr>
      </w:pPr>
      <w:r w:rsidRPr="003F5247">
        <w:rPr>
          <w:rFonts w:ascii="Arial" w:eastAsia="Arial" w:hAnsi="Arial" w:cs="Arial"/>
          <w:b/>
          <w:sz w:val="22"/>
          <w:szCs w:val="22"/>
        </w:rPr>
        <w:t>PREVISÃO NO PLANO DE CONTRATAÇÕES ANUAL (PCA)</w:t>
      </w:r>
    </w:p>
    <w:p w:rsidR="00D74B37" w:rsidRPr="003F5247" w:rsidRDefault="00A36767" w:rsidP="00A36767">
      <w:pPr>
        <w:jc w:val="both"/>
        <w:rPr>
          <w:rFonts w:ascii="Arial" w:eastAsia="Arial" w:hAnsi="Arial" w:cs="Arial"/>
          <w:sz w:val="22"/>
          <w:szCs w:val="22"/>
          <w:highlight w:val="yellow"/>
        </w:rPr>
      </w:pPr>
      <w:r w:rsidRPr="003F5247">
        <w:rPr>
          <w:rFonts w:ascii="Arial" w:eastAsia="Arial" w:hAnsi="Arial" w:cs="Arial"/>
          <w:sz w:val="22"/>
          <w:szCs w:val="22"/>
        </w:rPr>
        <w:t xml:space="preserve">De início, cumpre destacar que o plano de contratações anual se trata de um artefato de caráter </w:t>
      </w:r>
      <w:r w:rsidRPr="003F5247">
        <w:rPr>
          <w:rFonts w:ascii="Arial" w:eastAsia="Arial" w:hAnsi="Arial" w:cs="Arial"/>
          <w:b/>
          <w:sz w:val="22"/>
          <w:szCs w:val="22"/>
        </w:rPr>
        <w:t xml:space="preserve">“preferencial” e não “obrigatório”, </w:t>
      </w:r>
      <w:r w:rsidRPr="003F5247">
        <w:rPr>
          <w:rFonts w:ascii="Arial" w:eastAsia="Arial" w:hAnsi="Arial" w:cs="Arial"/>
          <w:sz w:val="22"/>
          <w:szCs w:val="22"/>
        </w:rPr>
        <w:t xml:space="preserve">conforme o art. 12, inciso VII e </w:t>
      </w:r>
      <w:proofErr w:type="spellStart"/>
      <w:r w:rsidRPr="003F5247">
        <w:rPr>
          <w:rFonts w:ascii="Arial" w:eastAsia="Arial" w:hAnsi="Arial" w:cs="Arial"/>
          <w:sz w:val="22"/>
          <w:szCs w:val="22"/>
        </w:rPr>
        <w:t>art</w:t>
      </w:r>
      <w:proofErr w:type="spellEnd"/>
      <w:r w:rsidRPr="003F5247">
        <w:rPr>
          <w:rFonts w:ascii="Arial" w:eastAsia="Arial" w:hAnsi="Arial" w:cs="Arial"/>
          <w:sz w:val="22"/>
          <w:szCs w:val="22"/>
        </w:rPr>
        <w:t xml:space="preserve">, 18, caput, §1º, II, todos da Lei nº 14.133/2021. A ausência do Plano de Contratação Anual no Município não ocasiona nenhum prejuízo à administração, pois </w:t>
      </w:r>
      <w:proofErr w:type="gramStart"/>
      <w:r w:rsidRPr="003F5247">
        <w:rPr>
          <w:rFonts w:ascii="Arial" w:eastAsia="Arial" w:hAnsi="Arial" w:cs="Arial"/>
          <w:sz w:val="22"/>
          <w:szCs w:val="22"/>
        </w:rPr>
        <w:t>reitere-se</w:t>
      </w:r>
      <w:proofErr w:type="gramEnd"/>
      <w:r w:rsidRPr="003F5247">
        <w:rPr>
          <w:rFonts w:ascii="Arial" w:eastAsia="Arial" w:hAnsi="Arial" w:cs="Arial"/>
          <w:sz w:val="22"/>
          <w:szCs w:val="22"/>
        </w:rPr>
        <w:t xml:space="preserve"> que o dispositivo legal o trata como “preferencial” e não obrigatório. Ademais, é necessário ratificar que este Ente sempre pautou e pauta suas contratações públicas em planejamento interno, operacional, e global, realizado por todas as unidades demandantes. Referido planejamento dá base a um calendário das compras públicas municipais, que traz mecanismos de governança e</w:t>
      </w:r>
      <w:proofErr w:type="gramStart"/>
      <w:r w:rsidRPr="003F5247">
        <w:rPr>
          <w:rFonts w:ascii="Arial" w:eastAsia="Arial" w:hAnsi="Arial" w:cs="Arial"/>
          <w:sz w:val="22"/>
          <w:szCs w:val="22"/>
        </w:rPr>
        <w:t xml:space="preserve"> sobretudo</w:t>
      </w:r>
      <w:proofErr w:type="gramEnd"/>
      <w:r w:rsidRPr="003F5247">
        <w:rPr>
          <w:rFonts w:ascii="Arial" w:eastAsia="Arial" w:hAnsi="Arial" w:cs="Arial"/>
          <w:sz w:val="22"/>
          <w:szCs w:val="22"/>
        </w:rPr>
        <w:t xml:space="preserve"> efetividade em prol do interesse público. </w:t>
      </w:r>
      <w:r w:rsidRPr="003F5247">
        <w:rPr>
          <w:rFonts w:ascii="Arial" w:eastAsia="Arial" w:hAnsi="Arial" w:cs="Arial"/>
          <w:sz w:val="22"/>
          <w:szCs w:val="22"/>
          <w:highlight w:val="yellow"/>
        </w:rPr>
        <w:t xml:space="preserve"> </w:t>
      </w:r>
    </w:p>
    <w:p w:rsidR="00D74B37" w:rsidRPr="003F5247" w:rsidRDefault="00A36767" w:rsidP="00A36767">
      <w:pPr>
        <w:rPr>
          <w:rFonts w:ascii="Arial" w:eastAsia="Arial" w:hAnsi="Arial" w:cs="Arial"/>
          <w:sz w:val="22"/>
          <w:szCs w:val="22"/>
        </w:rPr>
      </w:pPr>
      <w:r w:rsidRPr="003F5247">
        <w:rPr>
          <w:rFonts w:ascii="Arial" w:eastAsia="Arial" w:hAnsi="Arial" w:cs="Arial"/>
          <w:sz w:val="22"/>
          <w:szCs w:val="22"/>
        </w:rPr>
        <w:t xml:space="preserve"> </w:t>
      </w:r>
    </w:p>
    <w:p w:rsidR="00D74B37" w:rsidRPr="003F5247" w:rsidRDefault="00A36767" w:rsidP="00A36767">
      <w:pPr>
        <w:shd w:val="clear" w:color="auto" w:fill="FFF2CC"/>
        <w:rPr>
          <w:rFonts w:ascii="Arial" w:eastAsia="Arial" w:hAnsi="Arial" w:cs="Arial"/>
          <w:b/>
          <w:sz w:val="22"/>
          <w:szCs w:val="22"/>
        </w:rPr>
      </w:pPr>
      <w:r w:rsidRPr="003F5247">
        <w:rPr>
          <w:rFonts w:ascii="Arial" w:eastAsia="Arial" w:hAnsi="Arial" w:cs="Arial"/>
          <w:b/>
          <w:sz w:val="22"/>
          <w:szCs w:val="22"/>
        </w:rPr>
        <w:t xml:space="preserve">SOLICITAÇÃO: </w:t>
      </w:r>
    </w:p>
    <w:p w:rsidR="00D74B37" w:rsidRPr="003F5247" w:rsidRDefault="00A36767" w:rsidP="00A36767">
      <w:pPr>
        <w:rPr>
          <w:rFonts w:ascii="Arial" w:eastAsia="Arial" w:hAnsi="Arial" w:cs="Arial"/>
          <w:sz w:val="22"/>
          <w:szCs w:val="22"/>
        </w:rPr>
      </w:pPr>
      <w:r w:rsidRPr="003F5247">
        <w:rPr>
          <w:rFonts w:ascii="Arial" w:eastAsia="Arial" w:hAnsi="Arial" w:cs="Arial"/>
          <w:sz w:val="22"/>
          <w:szCs w:val="22"/>
        </w:rPr>
        <w:t xml:space="preserve"> </w:t>
      </w:r>
    </w:p>
    <w:p w:rsidR="00D74B37" w:rsidRPr="003F5247" w:rsidRDefault="00A36767" w:rsidP="00A36767">
      <w:pPr>
        <w:jc w:val="both"/>
        <w:rPr>
          <w:rFonts w:ascii="Arial" w:eastAsia="Arial" w:hAnsi="Arial" w:cs="Arial"/>
          <w:b/>
          <w:sz w:val="22"/>
          <w:szCs w:val="22"/>
        </w:rPr>
      </w:pPr>
      <w:r w:rsidRPr="003F5247">
        <w:rPr>
          <w:rFonts w:ascii="Arial" w:eastAsia="Arial" w:hAnsi="Arial" w:cs="Arial"/>
          <w:b/>
          <w:sz w:val="22"/>
          <w:szCs w:val="22"/>
        </w:rPr>
        <w:t xml:space="preserve">Considerando a relevância da presente necessidade administrativa, solicitamos a autorização de Vossa Senhoria para prosseguimento do processo administrativo. </w:t>
      </w:r>
    </w:p>
    <w:p w:rsidR="00D74B37" w:rsidRPr="003F5247" w:rsidRDefault="00A36767" w:rsidP="00A36767">
      <w:pPr>
        <w:rPr>
          <w:rFonts w:ascii="Arial" w:eastAsia="Arial" w:hAnsi="Arial" w:cs="Arial"/>
          <w:sz w:val="22"/>
          <w:szCs w:val="22"/>
        </w:rPr>
      </w:pPr>
      <w:r w:rsidRPr="003F5247">
        <w:rPr>
          <w:rFonts w:ascii="Arial" w:eastAsia="Arial" w:hAnsi="Arial" w:cs="Arial"/>
          <w:sz w:val="22"/>
          <w:szCs w:val="22"/>
        </w:rPr>
        <w:t xml:space="preserve"> </w:t>
      </w:r>
    </w:p>
    <w:p w:rsidR="00D74B37" w:rsidRPr="003F5247" w:rsidRDefault="00A36767" w:rsidP="00A36767">
      <w:pPr>
        <w:jc w:val="right"/>
        <w:rPr>
          <w:rFonts w:ascii="Arial" w:eastAsia="Arial" w:hAnsi="Arial" w:cs="Arial"/>
          <w:b/>
          <w:sz w:val="22"/>
          <w:szCs w:val="22"/>
        </w:rPr>
      </w:pPr>
      <w:r w:rsidRPr="003F5247">
        <w:rPr>
          <w:rFonts w:ascii="Arial" w:eastAsia="Arial" w:hAnsi="Arial" w:cs="Arial"/>
          <w:b/>
          <w:sz w:val="22"/>
          <w:szCs w:val="22"/>
        </w:rPr>
        <w:t xml:space="preserve">Coração de Maria – BA, </w:t>
      </w:r>
      <w:r w:rsidR="007646D2" w:rsidRPr="003F5247">
        <w:rPr>
          <w:rFonts w:ascii="Arial" w:eastAsia="Arial" w:hAnsi="Arial" w:cs="Arial"/>
          <w:b/>
          <w:sz w:val="22"/>
          <w:szCs w:val="22"/>
        </w:rPr>
        <w:t>02 de dezembro de 2025.</w:t>
      </w:r>
    </w:p>
    <w:p w:rsidR="00D74B37" w:rsidRPr="003F5247" w:rsidRDefault="00A36767" w:rsidP="00A36767">
      <w:pPr>
        <w:spacing w:after="240"/>
        <w:rPr>
          <w:rFonts w:ascii="Arial" w:eastAsia="Arial" w:hAnsi="Arial" w:cs="Arial"/>
          <w:sz w:val="22"/>
          <w:szCs w:val="22"/>
        </w:rPr>
      </w:pPr>
      <w:r w:rsidRPr="003F5247">
        <w:rPr>
          <w:rFonts w:ascii="Arial" w:eastAsia="Arial" w:hAnsi="Arial" w:cs="Arial"/>
          <w:sz w:val="22"/>
          <w:szCs w:val="22"/>
        </w:rPr>
        <w:t xml:space="preserve"> </w:t>
      </w:r>
    </w:p>
    <w:p w:rsidR="007646D2" w:rsidRDefault="007646D2" w:rsidP="00A36767">
      <w:pPr>
        <w:spacing w:after="240"/>
        <w:rPr>
          <w:rFonts w:ascii="Arial" w:eastAsia="Arial" w:hAnsi="Arial" w:cs="Arial"/>
          <w:sz w:val="22"/>
          <w:szCs w:val="22"/>
        </w:rPr>
      </w:pPr>
    </w:p>
    <w:p w:rsidR="003F5247" w:rsidRPr="003F5247" w:rsidRDefault="003F5247" w:rsidP="00A36767">
      <w:pPr>
        <w:spacing w:after="240"/>
        <w:rPr>
          <w:rFonts w:ascii="Arial" w:eastAsia="Arial" w:hAnsi="Arial" w:cs="Arial"/>
          <w:sz w:val="22"/>
          <w:szCs w:val="22"/>
        </w:rPr>
      </w:pPr>
    </w:p>
    <w:p w:rsidR="00D74B37" w:rsidRPr="003F5247" w:rsidRDefault="00A36767" w:rsidP="00A36767">
      <w:pPr>
        <w:jc w:val="center"/>
        <w:rPr>
          <w:rFonts w:ascii="Arial" w:eastAsia="Arial" w:hAnsi="Arial" w:cs="Arial"/>
          <w:b/>
          <w:sz w:val="22"/>
          <w:szCs w:val="22"/>
        </w:rPr>
      </w:pPr>
      <w:r w:rsidRPr="003F5247">
        <w:rPr>
          <w:rFonts w:ascii="Arial" w:eastAsia="Arial" w:hAnsi="Arial" w:cs="Arial"/>
          <w:b/>
          <w:sz w:val="22"/>
          <w:szCs w:val="22"/>
        </w:rPr>
        <w:t>__________________________________</w:t>
      </w:r>
    </w:p>
    <w:p w:rsidR="00D74B37" w:rsidRPr="003F5247" w:rsidRDefault="007646D2" w:rsidP="00A36767">
      <w:pPr>
        <w:jc w:val="center"/>
        <w:rPr>
          <w:rFonts w:ascii="Arial" w:eastAsia="Arial" w:hAnsi="Arial" w:cs="Arial"/>
          <w:b/>
          <w:sz w:val="22"/>
          <w:szCs w:val="22"/>
        </w:rPr>
      </w:pPr>
      <w:r w:rsidRPr="003F5247">
        <w:rPr>
          <w:rFonts w:ascii="Arial" w:eastAsia="Arial" w:hAnsi="Arial" w:cs="Arial"/>
          <w:b/>
          <w:sz w:val="22"/>
          <w:szCs w:val="22"/>
        </w:rPr>
        <w:t xml:space="preserve">Joelson Silva </w:t>
      </w:r>
    </w:p>
    <w:p w:rsidR="00D74B37" w:rsidRPr="003F5247" w:rsidRDefault="007646D2" w:rsidP="003F5247">
      <w:pPr>
        <w:jc w:val="center"/>
        <w:rPr>
          <w:rFonts w:ascii="Arial" w:eastAsia="Arial" w:hAnsi="Arial" w:cs="Arial"/>
          <w:b/>
          <w:sz w:val="22"/>
          <w:szCs w:val="22"/>
        </w:rPr>
      </w:pPr>
      <w:r w:rsidRPr="003F5247">
        <w:rPr>
          <w:rFonts w:ascii="Arial" w:eastAsia="Arial" w:hAnsi="Arial" w:cs="Arial"/>
          <w:b/>
          <w:sz w:val="22"/>
          <w:szCs w:val="22"/>
        </w:rPr>
        <w:t>Secretario Municipal de Educação</w:t>
      </w:r>
    </w:p>
    <w:sectPr w:rsidR="00D74B37" w:rsidRPr="003F5247" w:rsidSect="003F5247">
      <w:headerReference w:type="default" r:id="rId7"/>
      <w:pgSz w:w="11906" w:h="16838"/>
      <w:pgMar w:top="1673" w:right="1134" w:bottom="1276" w:left="1134" w:header="567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767" w:rsidRDefault="00A36767" w:rsidP="00D74B37">
      <w:r>
        <w:separator/>
      </w:r>
    </w:p>
  </w:endnote>
  <w:endnote w:type="continuationSeparator" w:id="1">
    <w:p w:rsidR="00A36767" w:rsidRDefault="00A36767" w:rsidP="00D74B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767" w:rsidRDefault="00A36767" w:rsidP="00D74B37">
      <w:r>
        <w:separator/>
      </w:r>
    </w:p>
  </w:footnote>
  <w:footnote w:type="continuationSeparator" w:id="1">
    <w:p w:rsidR="00A36767" w:rsidRDefault="00A36767" w:rsidP="00D74B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767" w:rsidRDefault="00A3676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 w:rsidRPr="00A36767">
      <w:rPr>
        <w:noProof/>
      </w:rPr>
      <w:drawing>
        <wp:inline distT="0" distB="0" distL="0" distR="0">
          <wp:extent cx="5386126" cy="613186"/>
          <wp:effectExtent l="19050" t="0" r="5024" b="0"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1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4B37"/>
    <w:rsid w:val="000C744E"/>
    <w:rsid w:val="003F5247"/>
    <w:rsid w:val="007646D2"/>
    <w:rsid w:val="00A36767"/>
    <w:rsid w:val="00D74B37"/>
    <w:rsid w:val="00F65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17F"/>
  </w:style>
  <w:style w:type="paragraph" w:styleId="Ttulo1">
    <w:name w:val="heading 1"/>
    <w:basedOn w:val="Normal"/>
    <w:next w:val="Normal"/>
    <w:link w:val="Ttulo1Char"/>
    <w:uiPriority w:val="9"/>
    <w:qFormat/>
    <w:rsid w:val="006721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721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721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721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721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7217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7217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7217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7217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D74B37"/>
  </w:style>
  <w:style w:type="table" w:customStyle="1" w:styleId="TableNormal">
    <w:name w:val="Table Normal"/>
    <w:rsid w:val="00D74B3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6721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6721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721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721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721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7217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721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7217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721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7217F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6721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rsid w:val="00D74B37"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721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721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7217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7217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7217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721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7217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7217F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59"/>
    <w:rsid w:val="0067217F"/>
    <w:rPr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7217F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67217F"/>
  </w:style>
  <w:style w:type="paragraph" w:styleId="Cabealho">
    <w:name w:val="header"/>
    <w:basedOn w:val="Normal"/>
    <w:link w:val="CabealhoChar"/>
    <w:uiPriority w:val="99"/>
    <w:unhideWhenUsed/>
    <w:rsid w:val="00426F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26F07"/>
    <w:rPr>
      <w:rFonts w:ascii="Times New Roman" w:eastAsia="Times New Roman" w:hAnsi="Times New Roman" w:cs="Times New Roman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26F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6F07"/>
    <w:rPr>
      <w:rFonts w:ascii="Times New Roman" w:eastAsia="Times New Roman" w:hAnsi="Times New Roman" w:cs="Times New Roman"/>
      <w:lang w:eastAsia="pt-BR"/>
    </w:rPr>
  </w:style>
  <w:style w:type="table" w:customStyle="1" w:styleId="a">
    <w:basedOn w:val="TableNormal"/>
    <w:rsid w:val="00D74B3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36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67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icix8p8sd3KcqPbw0HG76AnjMA==">CgMxLjA4AHIhMUI3bzVnb2V3R2Q2RzRYY3FoT0FPZFN3V09Pd00yOWZj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972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Poliana Nunes</dc:creator>
  <cp:lastModifiedBy>Usuario</cp:lastModifiedBy>
  <cp:revision>4</cp:revision>
  <dcterms:created xsi:type="dcterms:W3CDTF">2024-08-22T18:49:00Z</dcterms:created>
  <dcterms:modified xsi:type="dcterms:W3CDTF">2026-01-08T19:50:00Z</dcterms:modified>
</cp:coreProperties>
</file>