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86D" w:rsidRPr="00676AF5" w:rsidRDefault="00B42BF4" w:rsidP="00B42BF4">
      <w:pPr>
        <w:tabs>
          <w:tab w:val="left" w:pos="4185"/>
          <w:tab w:val="center" w:pos="4889"/>
        </w:tabs>
        <w:jc w:val="center"/>
        <w:rPr>
          <w:rFonts w:eastAsia="Arial"/>
          <w:b/>
          <w:sz w:val="22"/>
          <w:szCs w:val="22"/>
        </w:rPr>
      </w:pPr>
      <w:r w:rsidRPr="00676AF5">
        <w:rPr>
          <w:rFonts w:eastAsia="Arial"/>
          <w:b/>
          <w:sz w:val="22"/>
          <w:szCs w:val="22"/>
        </w:rPr>
        <w:t>TERMO DE REFERÊNCIA</w:t>
      </w:r>
    </w:p>
    <w:p w:rsidR="0044786D" w:rsidRPr="00676AF5" w:rsidRDefault="00B42BF4" w:rsidP="00B42BF4">
      <w:pPr>
        <w:tabs>
          <w:tab w:val="left" w:pos="4185"/>
          <w:tab w:val="center" w:pos="4889"/>
        </w:tabs>
        <w:jc w:val="center"/>
        <w:rPr>
          <w:rFonts w:eastAsia="Arial"/>
          <w:b/>
          <w:sz w:val="22"/>
          <w:szCs w:val="22"/>
        </w:rPr>
      </w:pPr>
      <w:r w:rsidRPr="00676AF5">
        <w:rPr>
          <w:rFonts w:eastAsia="Arial"/>
          <w:b/>
          <w:sz w:val="22"/>
          <w:szCs w:val="22"/>
          <w:u w:val="single"/>
        </w:rPr>
        <w:t>INEXIGIBILIDADE - ART. 74, II,</w:t>
      </w:r>
      <w:proofErr w:type="gramStart"/>
      <w:r w:rsidRPr="00676AF5">
        <w:rPr>
          <w:rFonts w:eastAsia="Arial"/>
          <w:b/>
          <w:sz w:val="22"/>
          <w:szCs w:val="22"/>
          <w:u w:val="single"/>
        </w:rPr>
        <w:t xml:space="preserve"> </w:t>
      </w:r>
      <w:r w:rsidRPr="00676AF5">
        <w:rPr>
          <w:rFonts w:eastAsia="Arial"/>
          <w:b/>
          <w:sz w:val="22"/>
          <w:szCs w:val="22"/>
        </w:rPr>
        <w:t xml:space="preserve"> </w:t>
      </w:r>
      <w:proofErr w:type="gramEnd"/>
      <w:r w:rsidRPr="00676AF5">
        <w:rPr>
          <w:rFonts w:eastAsia="Arial"/>
          <w:b/>
          <w:sz w:val="22"/>
          <w:szCs w:val="22"/>
        </w:rPr>
        <w:t>DA LEI Nº 14.133/21</w:t>
      </w:r>
    </w:p>
    <w:p w:rsidR="0044786D" w:rsidRPr="00676AF5" w:rsidRDefault="00B42BF4" w:rsidP="00B42BF4">
      <w:pPr>
        <w:tabs>
          <w:tab w:val="left" w:pos="4185"/>
          <w:tab w:val="center" w:pos="4889"/>
        </w:tabs>
        <w:jc w:val="center"/>
        <w:rPr>
          <w:rFonts w:eastAsia="Arial"/>
          <w:b/>
          <w:sz w:val="22"/>
          <w:szCs w:val="22"/>
        </w:rPr>
      </w:pPr>
      <w:r w:rsidRPr="00676AF5">
        <w:rPr>
          <w:rFonts w:eastAsia="Arial"/>
          <w:b/>
          <w:sz w:val="22"/>
          <w:szCs w:val="22"/>
        </w:rPr>
        <w:t xml:space="preserve">Órgão responsável: </w:t>
      </w:r>
      <w:r w:rsidR="00397358" w:rsidRPr="00676AF5">
        <w:rPr>
          <w:rFonts w:eastAsia="Arial"/>
          <w:b/>
          <w:sz w:val="22"/>
          <w:szCs w:val="22"/>
        </w:rPr>
        <w:t>Secretaria Municipal de Educação</w:t>
      </w:r>
    </w:p>
    <w:p w:rsidR="0044786D" w:rsidRPr="00676AF5" w:rsidRDefault="0044786D" w:rsidP="00B42BF4">
      <w:pPr>
        <w:rPr>
          <w:rFonts w:eastAsia="Arial"/>
          <w:b/>
          <w:sz w:val="22"/>
          <w:szCs w:val="22"/>
        </w:rPr>
      </w:pPr>
    </w:p>
    <w:p w:rsidR="0044786D" w:rsidRPr="00676AF5" w:rsidRDefault="00B42BF4" w:rsidP="00B42BF4">
      <w:pPr>
        <w:numPr>
          <w:ilvl w:val="0"/>
          <w:numId w:val="5"/>
        </w:numPr>
        <w:shd w:val="clear" w:color="auto" w:fill="FFF2CC"/>
        <w:tabs>
          <w:tab w:val="left" w:pos="284"/>
        </w:tabs>
        <w:jc w:val="both"/>
        <w:rPr>
          <w:rFonts w:eastAsia="Arial"/>
          <w:b/>
          <w:sz w:val="22"/>
          <w:szCs w:val="22"/>
        </w:rPr>
      </w:pPr>
      <w:r w:rsidRPr="00676AF5">
        <w:rPr>
          <w:rFonts w:eastAsia="Arial"/>
          <w:b/>
          <w:sz w:val="22"/>
          <w:szCs w:val="22"/>
        </w:rPr>
        <w:t>DO OBJETO</w:t>
      </w:r>
    </w:p>
    <w:p w:rsidR="0044786D" w:rsidRPr="00676AF5" w:rsidRDefault="0044786D" w:rsidP="00B42BF4">
      <w:pPr>
        <w:widowControl w:val="0"/>
        <w:ind w:left="142"/>
        <w:jc w:val="both"/>
        <w:rPr>
          <w:rFonts w:eastAsia="Arial"/>
          <w:b/>
          <w:sz w:val="22"/>
          <w:szCs w:val="22"/>
        </w:rPr>
      </w:pPr>
    </w:p>
    <w:p w:rsidR="0044786D" w:rsidRPr="00676AF5" w:rsidRDefault="00B42BF4" w:rsidP="00397358">
      <w:pPr>
        <w:widowControl w:val="0"/>
        <w:jc w:val="both"/>
        <w:rPr>
          <w:rFonts w:eastAsia="Arial"/>
          <w:color w:val="000000"/>
          <w:sz w:val="22"/>
          <w:szCs w:val="22"/>
        </w:rPr>
      </w:pPr>
      <w:r w:rsidRPr="00676AF5">
        <w:rPr>
          <w:rFonts w:eastAsia="Arial"/>
          <w:sz w:val="22"/>
          <w:szCs w:val="22"/>
        </w:rPr>
        <w:t xml:space="preserve">1.1. </w:t>
      </w:r>
      <w:bookmarkStart w:id="0" w:name="_Hlk165390960"/>
      <w:r w:rsidR="00397358" w:rsidRPr="00676AF5">
        <w:rPr>
          <w:bCs/>
          <w:sz w:val="22"/>
          <w:szCs w:val="22"/>
        </w:rPr>
        <w:t xml:space="preserve">Contratação do </w:t>
      </w:r>
      <w:r w:rsidR="00584A49" w:rsidRPr="00676AF5">
        <w:rPr>
          <w:bCs/>
          <w:sz w:val="22"/>
          <w:szCs w:val="22"/>
        </w:rPr>
        <w:t xml:space="preserve">show do(a) artista/banda </w:t>
      </w:r>
      <w:r w:rsidR="00CB6097" w:rsidRPr="00676AF5">
        <w:rPr>
          <w:bCs/>
          <w:sz w:val="22"/>
          <w:szCs w:val="22"/>
        </w:rPr>
        <w:t>Calcinha Preta</w:t>
      </w:r>
      <w:r w:rsidR="00584A49" w:rsidRPr="00676AF5">
        <w:rPr>
          <w:bCs/>
          <w:sz w:val="22"/>
          <w:szCs w:val="22"/>
        </w:rPr>
        <w:t xml:space="preserve"> </w:t>
      </w:r>
      <w:r w:rsidR="00397358" w:rsidRPr="00676AF5">
        <w:rPr>
          <w:bCs/>
          <w:sz w:val="22"/>
          <w:szCs w:val="22"/>
        </w:rPr>
        <w:t xml:space="preserve">para apresentação nos festejos Juninos do São João na sede do Município de Coração de Maria - BA, no dia </w:t>
      </w:r>
      <w:r w:rsidR="00CB6097" w:rsidRPr="00676AF5">
        <w:rPr>
          <w:bCs/>
          <w:sz w:val="22"/>
          <w:szCs w:val="22"/>
        </w:rPr>
        <w:t>22</w:t>
      </w:r>
      <w:r w:rsidR="00397358" w:rsidRPr="00676AF5">
        <w:rPr>
          <w:bCs/>
          <w:sz w:val="22"/>
          <w:szCs w:val="22"/>
        </w:rPr>
        <w:t>/06/202</w:t>
      </w:r>
      <w:bookmarkEnd w:id="0"/>
      <w:r w:rsidR="00584A49" w:rsidRPr="00676AF5">
        <w:rPr>
          <w:bCs/>
          <w:sz w:val="22"/>
          <w:szCs w:val="22"/>
        </w:rPr>
        <w:t>6</w:t>
      </w:r>
      <w:r w:rsidR="00397358" w:rsidRPr="00676AF5">
        <w:rPr>
          <w:bCs/>
          <w:sz w:val="22"/>
          <w:szCs w:val="22"/>
        </w:rPr>
        <w:t xml:space="preserve">, </w:t>
      </w:r>
      <w:r w:rsidRPr="00676AF5">
        <w:rPr>
          <w:rFonts w:eastAsia="Arial"/>
          <w:color w:val="000000"/>
          <w:sz w:val="22"/>
          <w:szCs w:val="22"/>
        </w:rPr>
        <w:t>conforme condições e exigências estabelecidas neste instrumento e proposta, em anexo.</w:t>
      </w:r>
    </w:p>
    <w:p w:rsidR="0044786D" w:rsidRPr="00676AF5" w:rsidRDefault="00B42BF4" w:rsidP="00B42BF4">
      <w:pPr>
        <w:jc w:val="both"/>
        <w:rPr>
          <w:rFonts w:eastAsia="Arial"/>
          <w:sz w:val="22"/>
          <w:szCs w:val="22"/>
        </w:rPr>
      </w:pPr>
      <w:r w:rsidRPr="00676AF5">
        <w:rPr>
          <w:rFonts w:eastAsia="Arial"/>
          <w:sz w:val="22"/>
          <w:szCs w:val="22"/>
        </w:rPr>
        <w:t xml:space="preserve">1.2. O presente termo de referência tem como base legal a Lei nº 14.133/2021, especificamente seu artigo 74, inciso II c/c com o Decreto nº </w:t>
      </w:r>
      <w:r w:rsidR="00397358" w:rsidRPr="00676AF5">
        <w:rPr>
          <w:rFonts w:eastAsia="Arial"/>
          <w:sz w:val="22"/>
          <w:szCs w:val="22"/>
        </w:rPr>
        <w:t>632/2025.</w:t>
      </w:r>
      <w:r w:rsidRPr="00676AF5">
        <w:rPr>
          <w:rFonts w:eastAsia="Arial"/>
          <w:sz w:val="22"/>
          <w:szCs w:val="22"/>
        </w:rPr>
        <w:t xml:space="preserve">  </w:t>
      </w:r>
    </w:p>
    <w:p w:rsidR="0044786D" w:rsidRPr="00676AF5" w:rsidRDefault="00B42BF4" w:rsidP="00397358">
      <w:pPr>
        <w:jc w:val="both"/>
        <w:rPr>
          <w:rFonts w:eastAsia="Arial"/>
          <w:sz w:val="22"/>
          <w:szCs w:val="22"/>
        </w:rPr>
      </w:pPr>
      <w:r w:rsidRPr="00676AF5">
        <w:rPr>
          <w:rFonts w:eastAsia="Arial"/>
          <w:sz w:val="22"/>
          <w:szCs w:val="22"/>
        </w:rPr>
        <w:t>1.3. O procedimento observado obedece ao disposto no artigo 72, incisos I a VIII, bem como o Decreto Municipal</w:t>
      </w:r>
      <w:r w:rsidR="00397358" w:rsidRPr="00676AF5">
        <w:rPr>
          <w:rFonts w:eastAsia="Arial"/>
          <w:sz w:val="22"/>
          <w:szCs w:val="22"/>
        </w:rPr>
        <w:t xml:space="preserve"> 632/2025.</w:t>
      </w:r>
      <w:r w:rsidRPr="00676AF5">
        <w:rPr>
          <w:rFonts w:eastAsia="Arial"/>
          <w:sz w:val="22"/>
          <w:szCs w:val="22"/>
        </w:rPr>
        <w:t xml:space="preserve">  </w:t>
      </w:r>
    </w:p>
    <w:p w:rsidR="0044786D" w:rsidRPr="00676AF5" w:rsidRDefault="00B42BF4" w:rsidP="00B42BF4">
      <w:pPr>
        <w:shd w:val="clear" w:color="auto" w:fill="FFFFFF"/>
        <w:tabs>
          <w:tab w:val="left" w:pos="284"/>
        </w:tabs>
        <w:jc w:val="both"/>
        <w:rPr>
          <w:rFonts w:eastAsia="Arial"/>
          <w:i/>
          <w:color w:val="FF0000"/>
          <w:sz w:val="22"/>
          <w:szCs w:val="22"/>
        </w:rPr>
      </w:pPr>
      <w:r w:rsidRPr="00676AF5">
        <w:rPr>
          <w:rFonts w:eastAsia="Arial"/>
          <w:sz w:val="22"/>
          <w:szCs w:val="22"/>
        </w:rPr>
        <w:t xml:space="preserve">1.4. De início, cumpre destacar que o plano de contratações anual se trata de um artefato de caráter </w:t>
      </w:r>
      <w:r w:rsidRPr="00676AF5">
        <w:rPr>
          <w:rFonts w:eastAsia="Arial"/>
          <w:b/>
          <w:sz w:val="22"/>
          <w:szCs w:val="22"/>
        </w:rPr>
        <w:t xml:space="preserve">“preferencial” e não “obrigatório”, </w:t>
      </w:r>
      <w:r w:rsidRPr="00676AF5">
        <w:rPr>
          <w:rFonts w:eastAsia="Arial"/>
          <w:sz w:val="22"/>
          <w:szCs w:val="22"/>
        </w:rPr>
        <w:t xml:space="preserve">conforme o art. 12, inciso VII e </w:t>
      </w:r>
      <w:proofErr w:type="spellStart"/>
      <w:r w:rsidRPr="00676AF5">
        <w:rPr>
          <w:rFonts w:eastAsia="Arial"/>
          <w:sz w:val="22"/>
          <w:szCs w:val="22"/>
        </w:rPr>
        <w:t>art</w:t>
      </w:r>
      <w:proofErr w:type="spellEnd"/>
      <w:r w:rsidRPr="00676AF5">
        <w:rPr>
          <w:rFonts w:eastAsia="Arial"/>
          <w:sz w:val="22"/>
          <w:szCs w:val="22"/>
        </w:rPr>
        <w:t>, 18, caput, §1º, II, todos da Lei nº 14.133/2021. A ausência do Plano de Contratação Anual no Município não ocasiona nenhum prejuízo à administração, pois reitere-se que o dispositivo legal o trata como “preferencial” e não obrigatório. Ademais, é necessário ratificar que este Ente sempre pautou e pauta suas contratações públicas em planejamento interno, operacional, e global, realizado por todas as unidades demandantes. Referido planejamento dá base a um calendário das compras públicas municipais, que traz mecanismos de governança e sobretudo efetividade em prol do interesse público</w:t>
      </w:r>
      <w:r w:rsidR="00397358" w:rsidRPr="00676AF5">
        <w:rPr>
          <w:rFonts w:eastAsia="Arial"/>
          <w:sz w:val="22"/>
          <w:szCs w:val="22"/>
        </w:rPr>
        <w:t>.</w:t>
      </w:r>
    </w:p>
    <w:p w:rsidR="0044786D" w:rsidRPr="00676AF5" w:rsidRDefault="0044786D" w:rsidP="00B42BF4">
      <w:pPr>
        <w:rPr>
          <w:rFonts w:eastAsia="Arial"/>
          <w:b/>
          <w:sz w:val="22"/>
          <w:szCs w:val="22"/>
        </w:rPr>
      </w:pPr>
    </w:p>
    <w:p w:rsidR="0044786D" w:rsidRPr="00676AF5" w:rsidRDefault="00B42BF4" w:rsidP="00B42BF4">
      <w:pPr>
        <w:shd w:val="clear" w:color="auto" w:fill="FFF2CC"/>
        <w:jc w:val="both"/>
        <w:rPr>
          <w:rFonts w:eastAsia="Arial"/>
          <w:b/>
          <w:sz w:val="22"/>
          <w:szCs w:val="22"/>
        </w:rPr>
      </w:pPr>
      <w:r w:rsidRPr="00676AF5">
        <w:rPr>
          <w:rFonts w:eastAsia="Arial"/>
          <w:b/>
          <w:sz w:val="22"/>
          <w:szCs w:val="22"/>
        </w:rPr>
        <w:t>2 - DOS FUNDAMENTOS DA CONTRATAÇÃO</w:t>
      </w:r>
    </w:p>
    <w:p w:rsidR="0044786D" w:rsidRPr="00676AF5" w:rsidRDefault="0044786D" w:rsidP="00B42BF4">
      <w:pPr>
        <w:jc w:val="both"/>
        <w:rPr>
          <w:rFonts w:eastAsia="Arial"/>
          <w:sz w:val="22"/>
          <w:szCs w:val="22"/>
        </w:rPr>
      </w:pPr>
    </w:p>
    <w:p w:rsidR="0044786D" w:rsidRPr="00676AF5" w:rsidRDefault="00B42BF4" w:rsidP="00B42BF4">
      <w:pPr>
        <w:jc w:val="both"/>
        <w:rPr>
          <w:rFonts w:eastAsia="Arial"/>
          <w:sz w:val="22"/>
          <w:szCs w:val="22"/>
          <w:u w:val="single"/>
          <w:shd w:val="clear" w:color="auto" w:fill="FFF2CC"/>
        </w:rPr>
      </w:pPr>
      <w:r w:rsidRPr="00676AF5">
        <w:rPr>
          <w:rFonts w:eastAsia="Arial"/>
          <w:b/>
          <w:sz w:val="22"/>
          <w:szCs w:val="22"/>
          <w:u w:val="single"/>
          <w:shd w:val="clear" w:color="auto" w:fill="FFF2CC"/>
        </w:rPr>
        <w:t xml:space="preserve">2.1 Da necessidade da contratação </w:t>
      </w:r>
    </w:p>
    <w:p w:rsidR="0044786D" w:rsidRPr="00676AF5" w:rsidRDefault="0044786D" w:rsidP="00B42BF4">
      <w:pPr>
        <w:jc w:val="both"/>
        <w:rPr>
          <w:rFonts w:eastAsia="Arial"/>
          <w:sz w:val="22"/>
          <w:szCs w:val="22"/>
        </w:rPr>
      </w:pPr>
    </w:p>
    <w:p w:rsidR="00040753" w:rsidRPr="00676AF5" w:rsidRDefault="00B42BF4" w:rsidP="00040753">
      <w:pPr>
        <w:jc w:val="both"/>
        <w:rPr>
          <w:sz w:val="22"/>
          <w:szCs w:val="22"/>
        </w:rPr>
      </w:pPr>
      <w:r w:rsidRPr="00676AF5">
        <w:rPr>
          <w:rFonts w:eastAsia="Arial"/>
          <w:sz w:val="22"/>
          <w:szCs w:val="22"/>
        </w:rPr>
        <w:t xml:space="preserve">2.1.1. </w:t>
      </w:r>
      <w:r w:rsidRPr="00676AF5">
        <w:rPr>
          <w:rFonts w:eastAsia="Arial"/>
          <w:color w:val="000000"/>
          <w:sz w:val="22"/>
          <w:szCs w:val="22"/>
        </w:rPr>
        <w:t xml:space="preserve">A presente contratação se justifica em razão da necessidade de </w:t>
      </w:r>
      <w:r w:rsidR="0063627D" w:rsidRPr="00676AF5">
        <w:rPr>
          <w:rFonts w:eastAsia="Arial"/>
          <w:sz w:val="22"/>
          <w:szCs w:val="22"/>
        </w:rPr>
        <w:t xml:space="preserve">que </w:t>
      </w:r>
      <w:r w:rsidR="00040753" w:rsidRPr="00676AF5">
        <w:rPr>
          <w:sz w:val="22"/>
          <w:szCs w:val="22"/>
        </w:rPr>
        <w:t>a Secretaria Municipal d</w:t>
      </w:r>
      <w:r w:rsidR="00287F17" w:rsidRPr="00676AF5">
        <w:rPr>
          <w:sz w:val="22"/>
          <w:szCs w:val="22"/>
        </w:rPr>
        <w:t xml:space="preserve">e Educação </w:t>
      </w:r>
      <w:r w:rsidR="00040753" w:rsidRPr="00676AF5">
        <w:rPr>
          <w:sz w:val="22"/>
          <w:szCs w:val="22"/>
        </w:rPr>
        <w:t>de Coração de Maria desempenha um papel crucial na promoção e preservação da cultura dos festejos juninos, onde artistas, bandas e grupos musicais têm seu destaque. Esses talentos são peças-chave para animar não só os munícipes, mas também os visitantes que chegam à cidade durante o período festivo, que vai do dia 2</w:t>
      </w:r>
      <w:r w:rsidR="00745556" w:rsidRPr="00676AF5">
        <w:rPr>
          <w:sz w:val="22"/>
          <w:szCs w:val="22"/>
        </w:rPr>
        <w:t>0</w:t>
      </w:r>
      <w:r w:rsidR="00040753" w:rsidRPr="00676AF5">
        <w:rPr>
          <w:sz w:val="22"/>
          <w:szCs w:val="22"/>
        </w:rPr>
        <w:t xml:space="preserve"> a 24 de junho de 202</w:t>
      </w:r>
      <w:r w:rsidR="00584A49" w:rsidRPr="00676AF5">
        <w:rPr>
          <w:sz w:val="22"/>
          <w:szCs w:val="22"/>
        </w:rPr>
        <w:t>6</w:t>
      </w:r>
      <w:r w:rsidR="00040753" w:rsidRPr="00676AF5">
        <w:rPr>
          <w:sz w:val="22"/>
          <w:szCs w:val="22"/>
        </w:rPr>
        <w:t xml:space="preserve">, </w:t>
      </w:r>
      <w:r w:rsidR="000E295A" w:rsidRPr="00676AF5">
        <w:rPr>
          <w:sz w:val="22"/>
          <w:szCs w:val="22"/>
        </w:rPr>
        <w:t>em homenagem ao santo São João.</w:t>
      </w:r>
    </w:p>
    <w:p w:rsidR="00040753" w:rsidRPr="00676AF5" w:rsidRDefault="00040753" w:rsidP="00040753">
      <w:pPr>
        <w:jc w:val="both"/>
        <w:rPr>
          <w:sz w:val="22"/>
          <w:szCs w:val="22"/>
        </w:rPr>
      </w:pPr>
      <w:r w:rsidRPr="00676AF5">
        <w:rPr>
          <w:sz w:val="22"/>
          <w:szCs w:val="22"/>
        </w:rPr>
        <w:t xml:space="preserve">O apoio contínuo à contratação desses talentos é fundamental para garantir a continuidade e o sucesso dos festejos juninos, não apenas em termos de entretenimento, mas também como impulsionador do desenvolvimento socioeconômico local. Através dessas celebrações, a comunidade se une em um espírito de festividade, fortalecendo os laços sociais e culturais que tornam Coração de Maria uma cidade vibrante. Portanto, é essencial que a contratação desses artistas e grupos musicais regionais seja priorizada e apoiada pelo poder público, reconhecendo o valor inestimável que eles trazem para a comunidade e para a preservação da cultura local. </w:t>
      </w:r>
    </w:p>
    <w:p w:rsidR="00040753" w:rsidRPr="00676AF5" w:rsidRDefault="00040753" w:rsidP="00040753">
      <w:pPr>
        <w:jc w:val="both"/>
        <w:rPr>
          <w:sz w:val="22"/>
          <w:szCs w:val="22"/>
        </w:rPr>
      </w:pPr>
      <w:r w:rsidRPr="00676AF5">
        <w:rPr>
          <w:sz w:val="22"/>
          <w:szCs w:val="22"/>
        </w:rPr>
        <w:t xml:space="preserve">Com isso, a contratação de artistas é de extrema importância para enriquecer culturalmente o evento de São João promovido pelo município. Essas atrações têm a capacidade de agregar valor ao entretenimento oferecido à população, proporcionando uma experiência única aos espectadores. Isso garantirá a diversidade musical e cultural na satisfação do público presente. </w:t>
      </w:r>
    </w:p>
    <w:p w:rsidR="00040753" w:rsidRPr="00676AF5" w:rsidRDefault="00040753" w:rsidP="00040753">
      <w:pPr>
        <w:jc w:val="both"/>
        <w:rPr>
          <w:bCs/>
          <w:sz w:val="22"/>
          <w:szCs w:val="22"/>
        </w:rPr>
      </w:pPr>
      <w:r w:rsidRPr="00676AF5">
        <w:rPr>
          <w:sz w:val="22"/>
          <w:szCs w:val="22"/>
        </w:rPr>
        <w:t>Assim, entende-se que a contratação das manifestações culturais mencionadas proporcionará aos eventos durante o mês junino o fortalecimento cultural enriquecedores, que valorizam a música local, a dança, o teatro e atrai um público diversificado, devido às diversidades de ramos artísticos contemplados durante o evento de São João.</w:t>
      </w:r>
    </w:p>
    <w:p w:rsidR="0044786D" w:rsidRPr="00676AF5" w:rsidRDefault="00397358" w:rsidP="00397358">
      <w:pPr>
        <w:jc w:val="both"/>
        <w:rPr>
          <w:rFonts w:eastAsia="Arial"/>
          <w:sz w:val="22"/>
          <w:szCs w:val="22"/>
        </w:rPr>
      </w:pPr>
      <w:r w:rsidRPr="00676AF5">
        <w:rPr>
          <w:rFonts w:eastAsia="Arial"/>
          <w:sz w:val="22"/>
          <w:szCs w:val="22"/>
        </w:rPr>
        <w:t>2.1.2 Para os fins dos presentes autos, com base no aspecto discricionário conferido à Administração com base no art. 72, I da Lei nº 14.133/21 c/c com o Decreto Municipal 632-2025, art. 30, I e art. 31 parágrafo único,</w:t>
      </w:r>
      <w:r w:rsidRPr="00676AF5">
        <w:rPr>
          <w:sz w:val="22"/>
          <w:szCs w:val="22"/>
        </w:rPr>
        <w:t xml:space="preserve"> entende-se que considerando o Decreto 632-2025 municipal, art. 30, inciso I, que permite a contratação direta sem a necessidade de Estudo técnico Preliminar e Análise de Riscos, e tendo em vista que o objeto da contratação é a contratação </w:t>
      </w:r>
      <w:r w:rsidRPr="00676AF5">
        <w:rPr>
          <w:bCs/>
          <w:sz w:val="22"/>
          <w:szCs w:val="22"/>
        </w:rPr>
        <w:t xml:space="preserve">do </w:t>
      </w:r>
      <w:r w:rsidR="0044065D" w:rsidRPr="00676AF5">
        <w:rPr>
          <w:bCs/>
          <w:sz w:val="22"/>
          <w:szCs w:val="22"/>
        </w:rPr>
        <w:t xml:space="preserve">show do(a) artista/banda </w:t>
      </w:r>
      <w:r w:rsidR="00CB6097" w:rsidRPr="00676AF5">
        <w:rPr>
          <w:bCs/>
          <w:sz w:val="22"/>
          <w:szCs w:val="22"/>
        </w:rPr>
        <w:t xml:space="preserve">Calcinha Preta </w:t>
      </w:r>
      <w:r w:rsidRPr="00676AF5">
        <w:rPr>
          <w:bCs/>
          <w:sz w:val="22"/>
          <w:szCs w:val="22"/>
        </w:rPr>
        <w:t>para apresentação nos festejos Juninos do São João na sede do Município</w:t>
      </w:r>
      <w:r w:rsidRPr="00676AF5">
        <w:rPr>
          <w:sz w:val="22"/>
          <w:szCs w:val="22"/>
        </w:rPr>
        <w:t>, entende-se que o objeto da contratação é de natureza cultural</w:t>
      </w:r>
      <w:r w:rsidRPr="00676AF5">
        <w:rPr>
          <w:bCs/>
          <w:sz w:val="22"/>
          <w:szCs w:val="22"/>
        </w:rPr>
        <w:t xml:space="preserve"> </w:t>
      </w:r>
      <w:r w:rsidRPr="00676AF5">
        <w:rPr>
          <w:sz w:val="22"/>
          <w:szCs w:val="22"/>
        </w:rPr>
        <w:t xml:space="preserve">e não envolve complexidades técnicas que exijam um Estudo Técnico Preliminar detalhado bem como a Análise de Riscos não é essencial para essa contratação, pois o objeto é de baixo risco e não envolve </w:t>
      </w:r>
      <w:r w:rsidRPr="00676AF5">
        <w:rPr>
          <w:sz w:val="22"/>
          <w:szCs w:val="22"/>
        </w:rPr>
        <w:lastRenderedPageBreak/>
        <w:t xml:space="preserve">questões de segurança ou saúde pública. Portanto, considera-se que a dispensa do Estudo Técnico Preliminar e da Análise de Riscos é justificada e não prejudica a transparência e a eficiência do processo de contratação. </w:t>
      </w:r>
      <w:r w:rsidRPr="00676AF5">
        <w:rPr>
          <w:rFonts w:eastAsia="Arial"/>
          <w:sz w:val="22"/>
          <w:szCs w:val="22"/>
        </w:rPr>
        <w:t xml:space="preserve"> Enseja a </w:t>
      </w:r>
      <w:r w:rsidRPr="00676AF5">
        <w:rPr>
          <w:rFonts w:eastAsia="Arial"/>
          <w:b/>
          <w:sz w:val="22"/>
          <w:szCs w:val="22"/>
        </w:rPr>
        <w:t>dispensabilidade da elaboração de estudo técnico preliminar e de análise de riscos</w:t>
      </w:r>
      <w:r w:rsidRPr="00676AF5">
        <w:rPr>
          <w:rFonts w:eastAsia="Arial"/>
          <w:sz w:val="22"/>
          <w:szCs w:val="22"/>
        </w:rPr>
        <w:t>. Ainda assim, afirma-se que as informações necessárias e suficientes ao pleito, capazes de maximizar o interesse público, provendo a devida segurança transacional, encontram-se nos artefatos documentais (termo de referência) que compõem a instrução processual, notadamente no termo de referência</w:t>
      </w:r>
    </w:p>
    <w:p w:rsidR="00397358" w:rsidRPr="00676AF5" w:rsidRDefault="00397358" w:rsidP="00397358">
      <w:pPr>
        <w:jc w:val="both"/>
        <w:rPr>
          <w:rFonts w:eastAsia="Arial"/>
          <w:sz w:val="22"/>
          <w:szCs w:val="22"/>
        </w:rPr>
      </w:pPr>
    </w:p>
    <w:p w:rsidR="0044786D" w:rsidRPr="00676AF5" w:rsidRDefault="00B42BF4" w:rsidP="00B42BF4">
      <w:pPr>
        <w:jc w:val="both"/>
        <w:rPr>
          <w:rFonts w:eastAsia="Arial"/>
          <w:sz w:val="22"/>
          <w:szCs w:val="22"/>
          <w:u w:val="single"/>
          <w:shd w:val="clear" w:color="auto" w:fill="FFF2CC"/>
        </w:rPr>
      </w:pPr>
      <w:r w:rsidRPr="00676AF5">
        <w:rPr>
          <w:rFonts w:eastAsia="Arial"/>
          <w:b/>
          <w:sz w:val="22"/>
          <w:szCs w:val="22"/>
          <w:u w:val="single"/>
          <w:shd w:val="clear" w:color="auto" w:fill="FFF2CC"/>
        </w:rPr>
        <w:t>2.2 Da inviabilidade de competição</w:t>
      </w:r>
    </w:p>
    <w:p w:rsidR="0044786D" w:rsidRPr="00676AF5" w:rsidRDefault="0044786D" w:rsidP="00B42BF4">
      <w:pPr>
        <w:jc w:val="both"/>
        <w:rPr>
          <w:rFonts w:eastAsia="Arial"/>
          <w:sz w:val="22"/>
          <w:szCs w:val="22"/>
        </w:rPr>
      </w:pPr>
    </w:p>
    <w:p w:rsidR="0044786D" w:rsidRPr="00676AF5" w:rsidRDefault="00B42BF4" w:rsidP="00B42BF4">
      <w:pPr>
        <w:jc w:val="both"/>
        <w:rPr>
          <w:rFonts w:eastAsia="Arial"/>
          <w:sz w:val="22"/>
          <w:szCs w:val="22"/>
        </w:rPr>
      </w:pPr>
      <w:r w:rsidRPr="00676AF5">
        <w:rPr>
          <w:rFonts w:eastAsia="Arial"/>
          <w:sz w:val="22"/>
          <w:szCs w:val="22"/>
        </w:rPr>
        <w:t>2.2.1. A inexigibilidade de licitação tem fundamento geral na impossibilidade de competição entre propostas, afigurando-se sempre que for inviável uma avaliação puramente objetiva da qualidade do contratado, em face da natureza do objeto contratual, que exige a atuação de profissionais do setor artístico, sob pena de não ser atendido o interesse público subjacente à contratação.</w:t>
      </w:r>
    </w:p>
    <w:p w:rsidR="0044786D" w:rsidRPr="00676AF5" w:rsidRDefault="00B42BF4" w:rsidP="00B42BF4">
      <w:pPr>
        <w:jc w:val="both"/>
        <w:rPr>
          <w:rFonts w:eastAsia="Arial"/>
          <w:sz w:val="22"/>
          <w:szCs w:val="22"/>
        </w:rPr>
      </w:pPr>
      <w:r w:rsidRPr="00676AF5">
        <w:rPr>
          <w:rFonts w:eastAsia="Arial"/>
          <w:sz w:val="22"/>
          <w:szCs w:val="22"/>
        </w:rPr>
        <w:t xml:space="preserve">2.2.2. Some-se ao exposto, a inviabilidade de competição, como um dos pressupostos de natureza legal, que se estabelece, também, pela impossibilidade de licitar valores heterogêneos. </w:t>
      </w:r>
    </w:p>
    <w:p w:rsidR="0044786D" w:rsidRPr="00676AF5" w:rsidRDefault="00B42BF4" w:rsidP="00B42BF4">
      <w:pPr>
        <w:jc w:val="both"/>
        <w:rPr>
          <w:rFonts w:eastAsia="Arial"/>
          <w:sz w:val="22"/>
          <w:szCs w:val="22"/>
        </w:rPr>
      </w:pPr>
      <w:r w:rsidRPr="00676AF5">
        <w:rPr>
          <w:rFonts w:eastAsia="Arial"/>
          <w:sz w:val="22"/>
          <w:szCs w:val="22"/>
        </w:rPr>
        <w:t xml:space="preserve">2.2.3. Conforme preleciona o doutrinador Jorge Ulisses </w:t>
      </w:r>
      <w:proofErr w:type="spellStart"/>
      <w:r w:rsidRPr="00676AF5">
        <w:rPr>
          <w:rFonts w:eastAsia="Arial"/>
          <w:sz w:val="22"/>
          <w:szCs w:val="22"/>
        </w:rPr>
        <w:t>Jacoby</w:t>
      </w:r>
      <w:proofErr w:type="spellEnd"/>
      <w:r w:rsidRPr="00676AF5">
        <w:rPr>
          <w:rFonts w:eastAsia="Arial"/>
          <w:sz w:val="22"/>
          <w:szCs w:val="22"/>
        </w:rPr>
        <w:t>, em sua obra Contratação direta sem licitação: “</w:t>
      </w:r>
      <w:r w:rsidRPr="00676AF5">
        <w:rPr>
          <w:rFonts w:eastAsia="Arial"/>
          <w:i/>
          <w:sz w:val="22"/>
          <w:szCs w:val="22"/>
        </w:rPr>
        <w:t xml:space="preserve">parece útil a classificação das obrigações adotada pelo Direito Civil em três grupos: obrigações de dar, fazer e não fazer, para situar com maior precisão o objeto da contratação de que se cuida no art. 74, inciso II. A contratação de um artista, considerada como inviabilizadora da competição, constitui típica </w:t>
      </w:r>
      <w:r w:rsidRPr="00676AF5">
        <w:rPr>
          <w:rFonts w:eastAsia="Arial"/>
          <w:b/>
          <w:i/>
          <w:sz w:val="22"/>
          <w:szCs w:val="22"/>
        </w:rPr>
        <w:t>obrigação de fazer</w:t>
      </w:r>
      <w:r w:rsidRPr="00676AF5">
        <w:rPr>
          <w:rFonts w:eastAsia="Arial"/>
          <w:i/>
          <w:sz w:val="22"/>
          <w:szCs w:val="22"/>
        </w:rPr>
        <w:t>, do tipo</w:t>
      </w:r>
      <w:r w:rsidRPr="00676AF5">
        <w:rPr>
          <w:rFonts w:eastAsia="Arial"/>
          <w:b/>
          <w:i/>
          <w:sz w:val="22"/>
          <w:szCs w:val="22"/>
        </w:rPr>
        <w:t xml:space="preserve"> </w:t>
      </w:r>
      <w:proofErr w:type="spellStart"/>
      <w:r w:rsidRPr="00676AF5">
        <w:rPr>
          <w:rFonts w:eastAsia="Arial"/>
          <w:b/>
          <w:i/>
          <w:sz w:val="22"/>
          <w:szCs w:val="22"/>
        </w:rPr>
        <w:t>intuitu</w:t>
      </w:r>
      <w:proofErr w:type="spellEnd"/>
      <w:r w:rsidRPr="00676AF5">
        <w:rPr>
          <w:rFonts w:eastAsia="Arial"/>
          <w:b/>
          <w:i/>
          <w:sz w:val="22"/>
          <w:szCs w:val="22"/>
        </w:rPr>
        <w:t xml:space="preserve"> </w:t>
      </w:r>
      <w:proofErr w:type="spellStart"/>
      <w:r w:rsidRPr="00676AF5">
        <w:rPr>
          <w:rFonts w:eastAsia="Arial"/>
          <w:b/>
          <w:i/>
          <w:sz w:val="22"/>
          <w:szCs w:val="22"/>
        </w:rPr>
        <w:t>personae</w:t>
      </w:r>
      <w:proofErr w:type="spellEnd"/>
      <w:r w:rsidRPr="00676AF5">
        <w:rPr>
          <w:rFonts w:eastAsia="Arial"/>
          <w:i/>
          <w:sz w:val="22"/>
          <w:szCs w:val="22"/>
        </w:rPr>
        <w:t xml:space="preserve">, isto é, que só pode ser realizada diretamente pelo contratado”. </w:t>
      </w:r>
    </w:p>
    <w:p w:rsidR="0044786D" w:rsidRPr="00676AF5" w:rsidRDefault="00B42BF4" w:rsidP="00B42BF4">
      <w:pPr>
        <w:jc w:val="both"/>
        <w:rPr>
          <w:rFonts w:eastAsia="Arial"/>
          <w:sz w:val="22"/>
          <w:szCs w:val="22"/>
        </w:rPr>
      </w:pPr>
      <w:r w:rsidRPr="00676AF5">
        <w:rPr>
          <w:rFonts w:eastAsia="Arial"/>
          <w:sz w:val="22"/>
          <w:szCs w:val="22"/>
        </w:rPr>
        <w:t xml:space="preserve">2.2.4. É sabido que a contratação do setor artístico é algo extremamente </w:t>
      </w:r>
      <w:r w:rsidRPr="00676AF5">
        <w:rPr>
          <w:rFonts w:eastAsia="Arial"/>
          <w:b/>
          <w:sz w:val="22"/>
          <w:szCs w:val="22"/>
        </w:rPr>
        <w:t>subjetivo</w:t>
      </w:r>
      <w:r w:rsidRPr="00676AF5">
        <w:rPr>
          <w:rFonts w:eastAsia="Arial"/>
          <w:sz w:val="22"/>
          <w:szCs w:val="22"/>
        </w:rPr>
        <w:t xml:space="preserve">, tornando inviável a competição, fato que enquadra tais situações nas hipóteses de inexigibilidade licitatória. Vejamos como trata do tema </w:t>
      </w:r>
      <w:r w:rsidRPr="00676AF5">
        <w:rPr>
          <w:rFonts w:eastAsia="Arial"/>
          <w:i/>
          <w:sz w:val="22"/>
          <w:szCs w:val="22"/>
        </w:rPr>
        <w:t>Ronny Charles Lopes Torres:</w:t>
      </w:r>
    </w:p>
    <w:p w:rsidR="0044786D" w:rsidRPr="00676AF5" w:rsidRDefault="0044786D" w:rsidP="00B42BF4">
      <w:pPr>
        <w:jc w:val="both"/>
        <w:rPr>
          <w:rFonts w:eastAsia="Arial"/>
          <w:sz w:val="22"/>
          <w:szCs w:val="22"/>
        </w:rPr>
      </w:pPr>
    </w:p>
    <w:p w:rsidR="0044786D" w:rsidRPr="00676AF5" w:rsidRDefault="00B42BF4" w:rsidP="00B42BF4">
      <w:pPr>
        <w:ind w:left="2835"/>
        <w:jc w:val="both"/>
        <w:rPr>
          <w:rFonts w:eastAsia="Arial"/>
          <w:sz w:val="22"/>
          <w:szCs w:val="22"/>
        </w:rPr>
      </w:pPr>
      <w:r w:rsidRPr="00676AF5">
        <w:rPr>
          <w:rFonts w:eastAsia="Arial"/>
          <w:sz w:val="22"/>
          <w:szCs w:val="22"/>
        </w:rPr>
        <w:t xml:space="preserve">Pensando dessa forma, passaremos a ter uma adequada leitura deste inciso, não restando dúvida de que tal inviabilidade não deve ser reflexo da espécie de profissional envolvido (artista), mas de uma impossibilidade de que se possa realizar uma aferição objetiva para seleção dentro dessa espécie de contratação, dada a </w:t>
      </w:r>
      <w:r w:rsidRPr="00676AF5">
        <w:rPr>
          <w:rFonts w:eastAsia="Arial"/>
          <w:b/>
          <w:sz w:val="22"/>
          <w:szCs w:val="22"/>
        </w:rPr>
        <w:t xml:space="preserve">subjetividade </w:t>
      </w:r>
      <w:r w:rsidRPr="00676AF5">
        <w:rPr>
          <w:rFonts w:eastAsia="Arial"/>
          <w:sz w:val="22"/>
          <w:szCs w:val="22"/>
        </w:rPr>
        <w:t>natural ao gosto pelas artes.</w:t>
      </w:r>
    </w:p>
    <w:p w:rsidR="0044786D" w:rsidRPr="00676AF5" w:rsidRDefault="0044786D" w:rsidP="00B42BF4">
      <w:pPr>
        <w:ind w:left="2835"/>
        <w:jc w:val="both"/>
        <w:rPr>
          <w:rFonts w:eastAsia="Arial"/>
          <w:sz w:val="22"/>
          <w:szCs w:val="22"/>
        </w:rPr>
      </w:pPr>
    </w:p>
    <w:p w:rsidR="0044786D" w:rsidRPr="00676AF5" w:rsidRDefault="00B42BF4" w:rsidP="00B42BF4">
      <w:pPr>
        <w:jc w:val="both"/>
        <w:rPr>
          <w:rFonts w:eastAsia="Arial"/>
          <w:sz w:val="22"/>
          <w:szCs w:val="22"/>
        </w:rPr>
      </w:pPr>
      <w:r w:rsidRPr="00676AF5">
        <w:rPr>
          <w:rFonts w:eastAsia="Arial"/>
          <w:sz w:val="22"/>
          <w:szCs w:val="22"/>
        </w:rPr>
        <w:t>2.2.5. Dada a potencialidade criativa ou características inerentes do trabalho, não há como estabelecer pontos mensuradores para estabelecer uma competição que seja julgada através de critérios objetivos. No presente caso demonstrou-se a consagração do artista, bem como o exigido para uma contratação segura e a razoabilidade de um preço de mercado.</w:t>
      </w:r>
    </w:p>
    <w:p w:rsidR="0044786D" w:rsidRPr="00676AF5" w:rsidRDefault="00B42BF4" w:rsidP="00B42BF4">
      <w:pPr>
        <w:jc w:val="both"/>
        <w:rPr>
          <w:rFonts w:eastAsia="Arial"/>
          <w:sz w:val="22"/>
          <w:szCs w:val="22"/>
        </w:rPr>
      </w:pPr>
      <w:r w:rsidRPr="00676AF5">
        <w:rPr>
          <w:rFonts w:eastAsia="Arial"/>
          <w:sz w:val="22"/>
          <w:szCs w:val="22"/>
        </w:rPr>
        <w:t xml:space="preserve">2.2.6. A contratação dos serviços ora propostos será pelas disposições contidas no </w:t>
      </w:r>
      <w:r w:rsidRPr="00676AF5">
        <w:rPr>
          <w:rFonts w:eastAsia="Arial"/>
          <w:b/>
          <w:sz w:val="22"/>
          <w:szCs w:val="22"/>
        </w:rPr>
        <w:t xml:space="preserve">inciso II, do art. 74, da Lei nº 14.133/2021, </w:t>
      </w:r>
      <w:r w:rsidRPr="00676AF5">
        <w:rPr>
          <w:rFonts w:eastAsia="Arial"/>
          <w:sz w:val="22"/>
          <w:szCs w:val="22"/>
        </w:rPr>
        <w:t>à qual as partes se sujeitam para resolução dos casos de omissões e qualquer divergência surgida durante a execução do mesmo.</w:t>
      </w:r>
    </w:p>
    <w:p w:rsidR="0044786D" w:rsidRPr="00676AF5" w:rsidRDefault="0044786D" w:rsidP="00B42BF4">
      <w:pPr>
        <w:jc w:val="both"/>
        <w:rPr>
          <w:rFonts w:eastAsia="Arial"/>
          <w:sz w:val="22"/>
          <w:szCs w:val="22"/>
        </w:rPr>
      </w:pPr>
    </w:p>
    <w:p w:rsidR="0044786D" w:rsidRPr="00676AF5" w:rsidRDefault="00B42BF4" w:rsidP="00B42BF4">
      <w:pPr>
        <w:ind w:left="2835"/>
        <w:jc w:val="both"/>
        <w:rPr>
          <w:rFonts w:eastAsia="Arial"/>
          <w:sz w:val="22"/>
          <w:szCs w:val="22"/>
        </w:rPr>
      </w:pPr>
      <w:r w:rsidRPr="00676AF5">
        <w:rPr>
          <w:rFonts w:eastAsia="Arial"/>
          <w:sz w:val="22"/>
          <w:szCs w:val="22"/>
        </w:rPr>
        <w:t>Art. 74. É inexigível a licitação quando inviável a competição, em especial nos casos de:</w:t>
      </w:r>
    </w:p>
    <w:p w:rsidR="0044786D" w:rsidRPr="00676AF5" w:rsidRDefault="00B42BF4" w:rsidP="00B42BF4">
      <w:pPr>
        <w:ind w:left="2835"/>
        <w:jc w:val="both"/>
        <w:rPr>
          <w:rFonts w:eastAsia="Arial"/>
          <w:sz w:val="22"/>
          <w:szCs w:val="22"/>
        </w:rPr>
      </w:pPr>
      <w:r w:rsidRPr="00676AF5">
        <w:rPr>
          <w:rFonts w:eastAsia="Arial"/>
          <w:sz w:val="22"/>
          <w:szCs w:val="22"/>
        </w:rPr>
        <w:t>II - contratação de profissional do setor artístico, diretamente ou por meio de empresário exclusivo, desde que consagrado pela crítica especializada ou pela opinião pública;</w:t>
      </w:r>
    </w:p>
    <w:p w:rsidR="0044786D" w:rsidRPr="00676AF5" w:rsidRDefault="0044786D" w:rsidP="00B42BF4">
      <w:pPr>
        <w:jc w:val="both"/>
        <w:rPr>
          <w:rFonts w:eastAsia="Arial"/>
          <w:sz w:val="22"/>
          <w:szCs w:val="22"/>
        </w:rPr>
      </w:pPr>
    </w:p>
    <w:p w:rsidR="0044786D" w:rsidRPr="00676AF5" w:rsidRDefault="00B42BF4" w:rsidP="00B42BF4">
      <w:pPr>
        <w:jc w:val="both"/>
        <w:rPr>
          <w:rFonts w:eastAsia="Arial"/>
          <w:sz w:val="22"/>
          <w:szCs w:val="22"/>
        </w:rPr>
      </w:pPr>
      <w:r w:rsidRPr="00676AF5">
        <w:rPr>
          <w:rFonts w:eastAsia="Arial"/>
          <w:sz w:val="22"/>
          <w:szCs w:val="22"/>
        </w:rPr>
        <w:t xml:space="preserve">2.2.7. Constata-se que </w:t>
      </w:r>
      <w:r w:rsidR="00CB6097" w:rsidRPr="00676AF5">
        <w:rPr>
          <w:bCs/>
          <w:sz w:val="22"/>
          <w:szCs w:val="22"/>
        </w:rPr>
        <w:t xml:space="preserve">Calcinha Preta </w:t>
      </w:r>
      <w:r w:rsidRPr="00676AF5">
        <w:rPr>
          <w:rFonts w:eastAsia="Arial"/>
          <w:sz w:val="22"/>
          <w:szCs w:val="22"/>
        </w:rPr>
        <w:t xml:space="preserve">comprova que possui vasta atuação na área musical, razão pela qual se entende que o artista é profissional consagrado, como se verá em tópico </w:t>
      </w:r>
      <w:proofErr w:type="spellStart"/>
      <w:r w:rsidRPr="00676AF5">
        <w:rPr>
          <w:rFonts w:eastAsia="Arial"/>
          <w:sz w:val="22"/>
          <w:szCs w:val="22"/>
        </w:rPr>
        <w:t>subsequente</w:t>
      </w:r>
      <w:proofErr w:type="spellEnd"/>
      <w:r w:rsidRPr="00676AF5">
        <w:rPr>
          <w:rFonts w:eastAsia="Arial"/>
          <w:sz w:val="22"/>
          <w:szCs w:val="22"/>
        </w:rPr>
        <w:t>.</w:t>
      </w:r>
    </w:p>
    <w:p w:rsidR="0044786D" w:rsidRPr="00676AF5" w:rsidRDefault="0044786D" w:rsidP="00B42BF4">
      <w:pPr>
        <w:jc w:val="both"/>
        <w:rPr>
          <w:rFonts w:eastAsia="Arial"/>
          <w:color w:val="000000"/>
          <w:sz w:val="22"/>
          <w:szCs w:val="22"/>
        </w:rPr>
      </w:pPr>
    </w:p>
    <w:p w:rsidR="0044786D" w:rsidRPr="00676AF5" w:rsidRDefault="00B42BF4" w:rsidP="00B42BF4">
      <w:pPr>
        <w:jc w:val="both"/>
        <w:rPr>
          <w:rFonts w:eastAsia="Arial"/>
          <w:sz w:val="22"/>
          <w:szCs w:val="22"/>
          <w:shd w:val="clear" w:color="auto" w:fill="FFF2CC"/>
        </w:rPr>
      </w:pPr>
      <w:r w:rsidRPr="00676AF5">
        <w:rPr>
          <w:rFonts w:eastAsia="Arial"/>
          <w:b/>
          <w:sz w:val="22"/>
          <w:szCs w:val="22"/>
          <w:shd w:val="clear" w:color="auto" w:fill="FFF2CC"/>
        </w:rPr>
        <w:t>2.3</w:t>
      </w:r>
      <w:r w:rsidRPr="00676AF5">
        <w:rPr>
          <w:rFonts w:eastAsia="Arial"/>
          <w:b/>
          <w:color w:val="000000"/>
          <w:sz w:val="22"/>
          <w:szCs w:val="22"/>
          <w:shd w:val="clear" w:color="auto" w:fill="FFF2CC"/>
        </w:rPr>
        <w:t xml:space="preserve"> Do</w:t>
      </w:r>
      <w:r w:rsidRPr="00676AF5">
        <w:rPr>
          <w:rFonts w:eastAsia="Arial"/>
          <w:b/>
          <w:sz w:val="22"/>
          <w:szCs w:val="22"/>
          <w:shd w:val="clear" w:color="auto" w:fill="FFF2CC"/>
        </w:rPr>
        <w:t xml:space="preserve"> empresário exclusivo </w:t>
      </w:r>
    </w:p>
    <w:p w:rsidR="0044786D" w:rsidRPr="00676AF5" w:rsidRDefault="0044786D" w:rsidP="00B42BF4">
      <w:pPr>
        <w:jc w:val="both"/>
        <w:rPr>
          <w:rFonts w:eastAsia="Arial"/>
          <w:sz w:val="22"/>
          <w:szCs w:val="22"/>
        </w:rPr>
      </w:pPr>
    </w:p>
    <w:p w:rsidR="0044786D" w:rsidRPr="00676AF5" w:rsidRDefault="00B42BF4" w:rsidP="00B42BF4">
      <w:pPr>
        <w:jc w:val="both"/>
        <w:rPr>
          <w:rFonts w:eastAsia="Arial"/>
          <w:sz w:val="22"/>
          <w:szCs w:val="22"/>
        </w:rPr>
      </w:pPr>
      <w:r w:rsidRPr="00676AF5">
        <w:rPr>
          <w:rFonts w:eastAsia="Arial"/>
          <w:sz w:val="22"/>
          <w:szCs w:val="22"/>
        </w:rPr>
        <w:t>2.3.1. A Lei de Licitações nº 14.133/21 exige que a contratação direta sem licitação seja feita com diretamente com o artista ou por</w:t>
      </w:r>
      <w:r w:rsidRPr="00676AF5">
        <w:rPr>
          <w:rFonts w:eastAsia="Arial"/>
          <w:b/>
          <w:sz w:val="22"/>
          <w:szCs w:val="22"/>
        </w:rPr>
        <w:t xml:space="preserve"> meio de empresário exclusivo</w:t>
      </w:r>
      <w:r w:rsidRPr="00676AF5">
        <w:rPr>
          <w:rFonts w:eastAsia="Arial"/>
          <w:sz w:val="22"/>
          <w:szCs w:val="22"/>
        </w:rPr>
        <w:t xml:space="preserve">, conforme o §2º, </w:t>
      </w:r>
      <w:r w:rsidRPr="00676AF5">
        <w:rPr>
          <w:rFonts w:eastAsia="Arial"/>
          <w:i/>
          <w:sz w:val="22"/>
          <w:szCs w:val="22"/>
        </w:rPr>
        <w:t xml:space="preserve">in </w:t>
      </w:r>
      <w:proofErr w:type="spellStart"/>
      <w:r w:rsidRPr="00676AF5">
        <w:rPr>
          <w:rFonts w:eastAsia="Arial"/>
          <w:i/>
          <w:sz w:val="22"/>
          <w:szCs w:val="22"/>
        </w:rPr>
        <w:t>verbis</w:t>
      </w:r>
      <w:proofErr w:type="spellEnd"/>
      <w:r w:rsidRPr="00676AF5">
        <w:rPr>
          <w:rFonts w:eastAsia="Arial"/>
          <w:sz w:val="22"/>
          <w:szCs w:val="22"/>
        </w:rPr>
        <w:t>:</w:t>
      </w:r>
    </w:p>
    <w:p w:rsidR="0044786D" w:rsidRPr="00676AF5" w:rsidRDefault="0044786D" w:rsidP="00B42BF4">
      <w:pPr>
        <w:jc w:val="both"/>
        <w:rPr>
          <w:rFonts w:eastAsia="Arial"/>
          <w:sz w:val="22"/>
          <w:szCs w:val="22"/>
        </w:rPr>
      </w:pPr>
    </w:p>
    <w:p w:rsidR="0044786D" w:rsidRPr="00676AF5" w:rsidRDefault="00B42BF4" w:rsidP="00397358">
      <w:pPr>
        <w:ind w:left="2835"/>
        <w:jc w:val="both"/>
        <w:rPr>
          <w:rFonts w:eastAsia="Arial"/>
          <w:b/>
          <w:sz w:val="22"/>
          <w:szCs w:val="22"/>
        </w:rPr>
      </w:pPr>
      <w:r w:rsidRPr="00676AF5">
        <w:rPr>
          <w:rFonts w:eastAsia="Arial"/>
          <w:sz w:val="22"/>
          <w:szCs w:val="22"/>
        </w:rPr>
        <w:t xml:space="preserve">§ 2º Para fins do disposto no inciso II do caput deste artigo, </w:t>
      </w:r>
      <w:r w:rsidRPr="00676AF5">
        <w:rPr>
          <w:rFonts w:eastAsia="Arial"/>
          <w:b/>
          <w:sz w:val="22"/>
          <w:szCs w:val="22"/>
        </w:rPr>
        <w:t xml:space="preserve">considera-se empresário exclusivo a pessoa física ou jurídica que possua contrato, </w:t>
      </w:r>
      <w:r w:rsidRPr="00676AF5">
        <w:rPr>
          <w:rFonts w:eastAsia="Arial"/>
          <w:b/>
          <w:sz w:val="22"/>
          <w:szCs w:val="22"/>
        </w:rPr>
        <w:lastRenderedPageBreak/>
        <w:t>declaração, carta ou outro documento que ateste a exclusividade permanente e contínua de representação, no País ou em Estado específico, do profissional do setor artístico, afastada a possibilidade de contratação direta por inexigibilidade por meio de empresário com representação restrita a evento ou local específico.</w:t>
      </w:r>
    </w:p>
    <w:p w:rsidR="0044786D" w:rsidRPr="00676AF5" w:rsidRDefault="0044786D" w:rsidP="00B42BF4">
      <w:pPr>
        <w:jc w:val="both"/>
        <w:rPr>
          <w:rFonts w:eastAsia="Arial"/>
          <w:b/>
          <w:sz w:val="22"/>
          <w:szCs w:val="22"/>
        </w:rPr>
      </w:pPr>
    </w:p>
    <w:p w:rsidR="0044786D" w:rsidRPr="00676AF5" w:rsidRDefault="00B42BF4" w:rsidP="00B42BF4">
      <w:pPr>
        <w:jc w:val="both"/>
        <w:rPr>
          <w:rFonts w:eastAsia="Arial"/>
          <w:sz w:val="22"/>
          <w:szCs w:val="22"/>
        </w:rPr>
      </w:pPr>
      <w:r w:rsidRPr="00676AF5">
        <w:rPr>
          <w:rFonts w:eastAsia="Arial"/>
          <w:sz w:val="22"/>
          <w:szCs w:val="22"/>
        </w:rPr>
        <w:t>2.3.2. Pela leitura supra,o artista em questão, através do seu empresário exclusivo apresentou contrato de exclusividade, registrado em cartório, através do qual fique garantido ao agenciador ampla e irrestrita representação para todos os eventos em que o artista venha a se apresentar, conforme segue em anexo.</w:t>
      </w:r>
    </w:p>
    <w:p w:rsidR="0044786D" w:rsidRPr="00676AF5" w:rsidRDefault="00B42BF4" w:rsidP="00397358">
      <w:pPr>
        <w:jc w:val="both"/>
        <w:rPr>
          <w:rFonts w:eastAsia="Arial"/>
          <w:sz w:val="22"/>
          <w:szCs w:val="22"/>
        </w:rPr>
      </w:pPr>
      <w:r w:rsidRPr="00676AF5">
        <w:rPr>
          <w:rFonts w:eastAsia="Arial"/>
          <w:sz w:val="22"/>
          <w:szCs w:val="22"/>
        </w:rPr>
        <w:t xml:space="preserve">2.3.3. Neste sentido, a </w:t>
      </w:r>
      <w:r w:rsidRPr="00676AF5">
        <w:rPr>
          <w:rFonts w:eastAsia="Arial"/>
          <w:b/>
          <w:sz w:val="22"/>
          <w:szCs w:val="22"/>
        </w:rPr>
        <w:t>Instrução n. 02/2005 do TCM/BA,</w:t>
      </w:r>
      <w:r w:rsidRPr="00676AF5">
        <w:rPr>
          <w:rFonts w:eastAsia="Arial"/>
          <w:sz w:val="22"/>
          <w:szCs w:val="22"/>
        </w:rPr>
        <w:t xml:space="preserve"> posteriormente alterada pela Instrução n. 001/2017, que embora se tratasse de questões da égide da Lei nº 8.666/93, </w:t>
      </w:r>
      <w:r w:rsidRPr="00676AF5">
        <w:rPr>
          <w:rFonts w:eastAsia="Arial"/>
          <w:sz w:val="22"/>
          <w:szCs w:val="22"/>
          <w:u w:val="single"/>
        </w:rPr>
        <w:t>ainda se aplica ao presente caso por analogia</w:t>
      </w:r>
      <w:r w:rsidRPr="00676AF5">
        <w:rPr>
          <w:rFonts w:eastAsia="Arial"/>
          <w:sz w:val="22"/>
          <w:szCs w:val="22"/>
        </w:rPr>
        <w:t xml:space="preserve">, haja vista a ausência de normativo a respeito, estabelece nos </w:t>
      </w:r>
      <w:proofErr w:type="spellStart"/>
      <w:r w:rsidRPr="00676AF5">
        <w:rPr>
          <w:rFonts w:eastAsia="Arial"/>
          <w:sz w:val="22"/>
          <w:szCs w:val="22"/>
        </w:rPr>
        <w:t>arts</w:t>
      </w:r>
      <w:proofErr w:type="spellEnd"/>
      <w:r w:rsidRPr="00676AF5">
        <w:rPr>
          <w:rFonts w:eastAsia="Arial"/>
          <w:sz w:val="22"/>
          <w:szCs w:val="22"/>
        </w:rPr>
        <w:t xml:space="preserve">. 3º, VI e VII, 6º e 8º, o seguinte: </w:t>
      </w:r>
    </w:p>
    <w:p w:rsidR="0044786D" w:rsidRPr="00676AF5" w:rsidRDefault="00B42BF4" w:rsidP="00B42BF4">
      <w:pPr>
        <w:ind w:left="2835"/>
        <w:jc w:val="both"/>
        <w:rPr>
          <w:rFonts w:eastAsia="Arial"/>
          <w:sz w:val="22"/>
          <w:szCs w:val="22"/>
        </w:rPr>
      </w:pPr>
      <w:r w:rsidRPr="00676AF5">
        <w:rPr>
          <w:rFonts w:eastAsia="Arial"/>
          <w:sz w:val="22"/>
          <w:szCs w:val="22"/>
        </w:rPr>
        <w:t xml:space="preserve">Art. 3º Nos casos de inexigibilidade, o órgão ou entidade responsável pela realização do evento encaminhará ao Gestor exposição de motivos solicitando a contratação de determinada empresa, banda, grupo musical ou profissional do setor artístico, devidamente autuada, protocolizada e numerada, gerando processo administrativo, instruído com os seguintes dados: </w:t>
      </w:r>
    </w:p>
    <w:p w:rsidR="0044786D" w:rsidRPr="00676AF5" w:rsidRDefault="00B42BF4" w:rsidP="00B42BF4">
      <w:pPr>
        <w:ind w:left="2835"/>
        <w:jc w:val="both"/>
        <w:rPr>
          <w:rFonts w:eastAsia="Arial"/>
          <w:sz w:val="22"/>
          <w:szCs w:val="22"/>
        </w:rPr>
      </w:pPr>
      <w:r w:rsidRPr="00676AF5">
        <w:rPr>
          <w:rFonts w:eastAsia="Arial"/>
          <w:sz w:val="22"/>
          <w:szCs w:val="22"/>
        </w:rPr>
        <w:t xml:space="preserve">(...) </w:t>
      </w:r>
    </w:p>
    <w:p w:rsidR="0044786D" w:rsidRPr="00676AF5" w:rsidRDefault="00B42BF4" w:rsidP="00B42BF4">
      <w:pPr>
        <w:ind w:left="2835"/>
        <w:jc w:val="both"/>
        <w:rPr>
          <w:rFonts w:eastAsia="Arial"/>
          <w:sz w:val="22"/>
          <w:szCs w:val="22"/>
        </w:rPr>
      </w:pPr>
      <w:r w:rsidRPr="00676AF5">
        <w:rPr>
          <w:rFonts w:eastAsia="Arial"/>
          <w:sz w:val="22"/>
          <w:szCs w:val="22"/>
        </w:rPr>
        <w:t>VI. documento</w:t>
      </w:r>
      <w:r w:rsidRPr="00676AF5">
        <w:rPr>
          <w:rFonts w:eastAsia="Arial"/>
          <w:b/>
          <w:sz w:val="22"/>
          <w:szCs w:val="22"/>
        </w:rPr>
        <w:t>, registrado em cartório</w:t>
      </w:r>
      <w:r w:rsidRPr="00676AF5">
        <w:rPr>
          <w:rFonts w:eastAsia="Arial"/>
          <w:sz w:val="22"/>
          <w:szCs w:val="22"/>
        </w:rPr>
        <w:t xml:space="preserve">, que demonstre a exclusividade da representação por empresário de artista a ser contratado, desde que não se restrinja aos dias e localidades correspondentes à apresentação do artista; </w:t>
      </w:r>
    </w:p>
    <w:p w:rsidR="0044786D" w:rsidRPr="00676AF5" w:rsidRDefault="00B42BF4" w:rsidP="00B42BF4">
      <w:pPr>
        <w:ind w:left="2835"/>
        <w:jc w:val="both"/>
        <w:rPr>
          <w:rFonts w:eastAsia="Arial"/>
          <w:sz w:val="22"/>
          <w:szCs w:val="22"/>
        </w:rPr>
      </w:pPr>
      <w:r w:rsidRPr="00676AF5">
        <w:rPr>
          <w:rFonts w:eastAsia="Arial"/>
          <w:sz w:val="22"/>
          <w:szCs w:val="22"/>
        </w:rPr>
        <w:t>VII. o documento previsto no inciso VI deverá comprovar a não eventualidade ou precariedade da relação entre o artista e o seu representante.” (destaques no original)</w:t>
      </w:r>
    </w:p>
    <w:p w:rsidR="0044786D" w:rsidRPr="00676AF5" w:rsidRDefault="00B42BF4" w:rsidP="00B42BF4">
      <w:pPr>
        <w:ind w:left="2835"/>
        <w:jc w:val="both"/>
        <w:rPr>
          <w:rFonts w:eastAsia="Arial"/>
          <w:sz w:val="22"/>
          <w:szCs w:val="22"/>
        </w:rPr>
      </w:pPr>
      <w:r w:rsidRPr="00676AF5">
        <w:rPr>
          <w:rFonts w:eastAsia="Arial"/>
          <w:sz w:val="22"/>
          <w:szCs w:val="22"/>
        </w:rPr>
        <w:t xml:space="preserve">Art. 6º. O Contrato será celebrado entre o Município e a empresa, banda, grupo musical ou artista, ou com o seu empresário, quando ocorrer o vínculo de exclusividade de que trata o inciso VI, do art. 3º desta Instrução. (destaques no original) </w:t>
      </w:r>
    </w:p>
    <w:p w:rsidR="0044786D" w:rsidRPr="00676AF5" w:rsidRDefault="00B42BF4" w:rsidP="00B42BF4">
      <w:pPr>
        <w:ind w:left="2835"/>
        <w:jc w:val="both"/>
        <w:rPr>
          <w:rFonts w:eastAsia="Arial"/>
          <w:sz w:val="22"/>
          <w:szCs w:val="22"/>
        </w:rPr>
      </w:pPr>
      <w:r w:rsidRPr="00676AF5">
        <w:rPr>
          <w:rFonts w:eastAsia="Arial"/>
          <w:sz w:val="22"/>
          <w:szCs w:val="22"/>
        </w:rPr>
        <w:t xml:space="preserve">Art. 8º. O vínculo de exclusividade a que se refere o art. 6º  deverá ser devidamente comprovado mediante Carta de Exclusividade ou Contrato, assinados por quem detenha condição para representar a banda, grupo musical ou profissional do setor artístico, conforme indicação em contrato social ou estatuto registrados nos órgãos competentes. (destaques no original) </w:t>
      </w:r>
    </w:p>
    <w:p w:rsidR="0044786D" w:rsidRPr="00676AF5" w:rsidRDefault="0044786D" w:rsidP="00B42BF4">
      <w:pPr>
        <w:jc w:val="both"/>
        <w:rPr>
          <w:rFonts w:eastAsia="Arial"/>
          <w:sz w:val="22"/>
          <w:szCs w:val="22"/>
        </w:rPr>
      </w:pPr>
    </w:p>
    <w:p w:rsidR="0044786D" w:rsidRPr="00676AF5" w:rsidRDefault="00B42BF4" w:rsidP="00B42BF4">
      <w:pPr>
        <w:jc w:val="both"/>
        <w:rPr>
          <w:rFonts w:eastAsia="Arial"/>
          <w:sz w:val="22"/>
          <w:szCs w:val="22"/>
          <w:shd w:val="clear" w:color="auto" w:fill="FFF2CC"/>
        </w:rPr>
      </w:pPr>
      <w:r w:rsidRPr="00676AF5">
        <w:rPr>
          <w:rFonts w:eastAsia="Arial"/>
          <w:b/>
          <w:sz w:val="22"/>
          <w:szCs w:val="22"/>
          <w:shd w:val="clear" w:color="auto" w:fill="FFF2CC"/>
        </w:rPr>
        <w:t xml:space="preserve">2.4 Da consagração pela crítica especializada ou pela opinião pública. </w:t>
      </w:r>
    </w:p>
    <w:p w:rsidR="0044786D" w:rsidRPr="00676AF5" w:rsidRDefault="0044786D" w:rsidP="00B42BF4">
      <w:pPr>
        <w:jc w:val="both"/>
        <w:rPr>
          <w:rFonts w:eastAsia="Arial"/>
          <w:sz w:val="22"/>
          <w:szCs w:val="22"/>
        </w:rPr>
      </w:pPr>
    </w:p>
    <w:p w:rsidR="0044786D" w:rsidRPr="00676AF5" w:rsidRDefault="00B42BF4" w:rsidP="00B42BF4">
      <w:pPr>
        <w:jc w:val="both"/>
        <w:rPr>
          <w:rFonts w:eastAsia="Arial"/>
          <w:sz w:val="22"/>
          <w:szCs w:val="22"/>
        </w:rPr>
      </w:pPr>
      <w:r w:rsidRPr="00676AF5">
        <w:rPr>
          <w:rFonts w:eastAsia="Arial"/>
          <w:sz w:val="22"/>
          <w:szCs w:val="22"/>
        </w:rPr>
        <w:t xml:space="preserve">2.4.1 A Lei nº 14.133/21, no </w:t>
      </w:r>
      <w:r w:rsidRPr="00676AF5">
        <w:rPr>
          <w:rFonts w:eastAsia="Arial"/>
          <w:b/>
          <w:sz w:val="22"/>
          <w:szCs w:val="22"/>
        </w:rPr>
        <w:t xml:space="preserve">inciso II do art. 74 </w:t>
      </w:r>
      <w:r w:rsidRPr="00676AF5">
        <w:rPr>
          <w:rFonts w:eastAsia="Arial"/>
          <w:sz w:val="22"/>
          <w:szCs w:val="22"/>
        </w:rPr>
        <w:t xml:space="preserve">preceitua que o contratado deve ser consagrado pela crítica especializada ou pela opinião pública. </w:t>
      </w:r>
    </w:p>
    <w:p w:rsidR="0044786D" w:rsidRPr="00676AF5" w:rsidRDefault="00B42BF4" w:rsidP="00B42BF4">
      <w:pPr>
        <w:jc w:val="both"/>
        <w:rPr>
          <w:rFonts w:eastAsia="Arial"/>
          <w:sz w:val="22"/>
          <w:szCs w:val="22"/>
        </w:rPr>
      </w:pPr>
      <w:r w:rsidRPr="00676AF5">
        <w:rPr>
          <w:rFonts w:eastAsia="Arial"/>
          <w:sz w:val="22"/>
          <w:szCs w:val="22"/>
        </w:rPr>
        <w:t xml:space="preserve">2.4.2. Para comprovação do exposto acima, há a necessidade de documentos que demonstrem se tratar de um artista que realiza shows com regularidade e que possui reconhecimento público ou da crítica especializada. </w:t>
      </w:r>
    </w:p>
    <w:p w:rsidR="0044786D" w:rsidRPr="00676AF5" w:rsidRDefault="00B42BF4" w:rsidP="00B42BF4">
      <w:pPr>
        <w:jc w:val="both"/>
        <w:rPr>
          <w:rFonts w:eastAsia="Arial"/>
          <w:color w:val="FF0000"/>
          <w:sz w:val="22"/>
          <w:szCs w:val="22"/>
        </w:rPr>
      </w:pPr>
      <w:r w:rsidRPr="00676AF5">
        <w:rPr>
          <w:rFonts w:eastAsia="Arial"/>
          <w:sz w:val="22"/>
          <w:szCs w:val="22"/>
        </w:rPr>
        <w:t xml:space="preserve">2.4.3. Como se vê, a subjetividade que o setor artístico envolve, torna tal contratação uma hipótese de inexigibilidade por ser inviável a competição, contudo, ainda assim, devem ser respeitados requisitos mínimos capazes de garantir a impessoalidade e a moralidade na Administração Pública. Cabe destaque, porém, ao fato de que o artigo 3º, V, da </w:t>
      </w:r>
      <w:r w:rsidRPr="00676AF5">
        <w:rPr>
          <w:rFonts w:eastAsia="Arial"/>
          <w:b/>
          <w:sz w:val="22"/>
          <w:szCs w:val="22"/>
        </w:rPr>
        <w:t>Instrução nº 02/2005 do Tribunal de Contas dos Municípios do Estado da Bahia</w:t>
      </w:r>
      <w:r w:rsidRPr="00676AF5">
        <w:rPr>
          <w:rFonts w:eastAsia="Arial"/>
          <w:sz w:val="22"/>
          <w:szCs w:val="22"/>
        </w:rPr>
        <w:t>, ainda aplicada ao caso por analogia, que orienta órgãos Municipais sobre a contratação de bandas, profissionais ou empresas do setor artístico, estabelece que a consagração do profissional do setor artístico pela crítica especializada ou pela opinião pública deve ser comprovada por intermédio de “</w:t>
      </w:r>
      <w:r w:rsidRPr="00676AF5">
        <w:rPr>
          <w:rFonts w:eastAsia="Arial"/>
          <w:b/>
          <w:i/>
          <w:sz w:val="22"/>
          <w:szCs w:val="22"/>
        </w:rPr>
        <w:t xml:space="preserve">documento que justifique a inviabilidade da competição, devendo anexar recortes de matérias jornalísticas e da crítica especializada que indiquem tratar-se de artista consagrado pela opinião pública </w:t>
      </w:r>
      <w:r w:rsidRPr="00676AF5">
        <w:rPr>
          <w:rFonts w:eastAsia="Arial"/>
          <w:b/>
          <w:i/>
          <w:sz w:val="22"/>
          <w:szCs w:val="22"/>
          <w:u w:val="single"/>
        </w:rPr>
        <w:t>local, regional ou nacional</w:t>
      </w:r>
      <w:r w:rsidRPr="00676AF5">
        <w:rPr>
          <w:rFonts w:eastAsia="Arial"/>
          <w:b/>
          <w:i/>
          <w:sz w:val="22"/>
          <w:szCs w:val="22"/>
        </w:rPr>
        <w:t>”</w:t>
      </w:r>
      <w:r w:rsidRPr="00676AF5">
        <w:rPr>
          <w:rFonts w:eastAsia="Arial"/>
          <w:b/>
          <w:sz w:val="22"/>
          <w:szCs w:val="22"/>
        </w:rPr>
        <w:t xml:space="preserve">. </w:t>
      </w:r>
    </w:p>
    <w:p w:rsidR="0044786D" w:rsidRPr="00676AF5" w:rsidRDefault="00B42BF4" w:rsidP="00B42BF4">
      <w:pPr>
        <w:jc w:val="both"/>
        <w:rPr>
          <w:rFonts w:eastAsia="Arial"/>
          <w:sz w:val="22"/>
          <w:szCs w:val="22"/>
        </w:rPr>
      </w:pPr>
      <w:r w:rsidRPr="00676AF5">
        <w:rPr>
          <w:rFonts w:eastAsia="Arial"/>
          <w:sz w:val="22"/>
          <w:szCs w:val="22"/>
        </w:rPr>
        <w:t xml:space="preserve">2.4.4. Neste sentido, ensina o doutrinador Jorge Ulisses </w:t>
      </w:r>
      <w:proofErr w:type="spellStart"/>
      <w:r w:rsidRPr="00676AF5">
        <w:rPr>
          <w:rFonts w:eastAsia="Arial"/>
          <w:sz w:val="22"/>
          <w:szCs w:val="22"/>
        </w:rPr>
        <w:t>Jacoby</w:t>
      </w:r>
      <w:proofErr w:type="spellEnd"/>
      <w:r w:rsidRPr="00676AF5">
        <w:rPr>
          <w:rFonts w:eastAsia="Arial"/>
          <w:sz w:val="22"/>
          <w:szCs w:val="22"/>
        </w:rPr>
        <w:t xml:space="preserve">, em sua obra Contratação direta sem licitação: </w:t>
      </w:r>
    </w:p>
    <w:p w:rsidR="0044786D" w:rsidRPr="00676AF5" w:rsidRDefault="0044786D" w:rsidP="00B42BF4">
      <w:pPr>
        <w:jc w:val="both"/>
        <w:rPr>
          <w:rFonts w:eastAsia="Arial"/>
          <w:sz w:val="22"/>
          <w:szCs w:val="22"/>
        </w:rPr>
      </w:pPr>
    </w:p>
    <w:p w:rsidR="0044786D" w:rsidRPr="00676AF5" w:rsidRDefault="00B42BF4" w:rsidP="00B42BF4">
      <w:pPr>
        <w:ind w:left="2835"/>
        <w:jc w:val="both"/>
        <w:rPr>
          <w:rFonts w:eastAsia="Arial"/>
          <w:sz w:val="22"/>
          <w:szCs w:val="22"/>
        </w:rPr>
      </w:pPr>
      <w:r w:rsidRPr="00676AF5">
        <w:rPr>
          <w:rFonts w:eastAsia="Arial"/>
          <w:sz w:val="22"/>
          <w:szCs w:val="22"/>
        </w:rPr>
        <w:lastRenderedPageBreak/>
        <w:t>Demanda referência breve, mas especial, a amplitude geográfica da consagração anteriormente referida para justificar a contratação direta. Haverá inexigibilidade de licitação se o profissional for consagrado apenas pela opinião pública de uma cidade? Ou de um Estado? Ou é necessário que tenha sido consagrado nacionalmente? No novo ordenamento jurídico, a opinião pública que consagra o artista pode ser local. Diferentemente do ordenamento jurídico anterior, em que a licitação tinha limites de valor por modalidade o que associava a limites de consagração, segundo alguns autores, no modelo jurídico atual essas pretensões limitadoras não mais subsistem.</w:t>
      </w:r>
    </w:p>
    <w:p w:rsidR="0044786D" w:rsidRPr="00676AF5" w:rsidRDefault="0044786D" w:rsidP="00B42BF4">
      <w:pPr>
        <w:jc w:val="both"/>
        <w:rPr>
          <w:rFonts w:eastAsia="Arial"/>
          <w:sz w:val="22"/>
          <w:szCs w:val="22"/>
        </w:rPr>
      </w:pPr>
    </w:p>
    <w:p w:rsidR="0044786D" w:rsidRPr="00676AF5" w:rsidRDefault="00B42BF4" w:rsidP="00B42BF4">
      <w:pPr>
        <w:jc w:val="both"/>
        <w:rPr>
          <w:rFonts w:eastAsia="Arial"/>
          <w:sz w:val="22"/>
          <w:szCs w:val="22"/>
        </w:rPr>
      </w:pPr>
      <w:r w:rsidRPr="00676AF5">
        <w:rPr>
          <w:rFonts w:eastAsia="Arial"/>
          <w:sz w:val="22"/>
          <w:szCs w:val="22"/>
        </w:rPr>
        <w:t xml:space="preserve">2.4.5. Neste aspecto constata-se que o artista atende aos requisitos legais exigidos, posto ser aclamado tanto pela crítica como pela opinião pública, fato este </w:t>
      </w:r>
      <w:proofErr w:type="spellStart"/>
      <w:r w:rsidRPr="00676AF5">
        <w:rPr>
          <w:rFonts w:eastAsia="Arial"/>
          <w:sz w:val="22"/>
          <w:szCs w:val="22"/>
        </w:rPr>
        <w:t>comprovável</w:t>
      </w:r>
      <w:proofErr w:type="spellEnd"/>
      <w:r w:rsidRPr="00676AF5">
        <w:rPr>
          <w:rFonts w:eastAsia="Arial"/>
          <w:sz w:val="22"/>
          <w:szCs w:val="22"/>
        </w:rPr>
        <w:t xml:space="preserve"> pela simples busca pelo nome nas plataformas digitais e nas suas redes sociais. Seguem, em anexo, comprovação do reconhecimento de </w:t>
      </w:r>
      <w:r w:rsidR="00CB6097" w:rsidRPr="00676AF5">
        <w:rPr>
          <w:bCs/>
          <w:sz w:val="22"/>
          <w:szCs w:val="22"/>
        </w:rPr>
        <w:t xml:space="preserve">Calcinha Preta </w:t>
      </w:r>
      <w:r w:rsidRPr="00676AF5">
        <w:rPr>
          <w:rFonts w:eastAsia="Arial"/>
          <w:sz w:val="22"/>
          <w:szCs w:val="22"/>
        </w:rPr>
        <w:t>pela mídia especializada ou pela opinião pública local/regional/nacional, a fim de comprovar o reconhecimento.</w:t>
      </w:r>
    </w:p>
    <w:p w:rsidR="0044786D" w:rsidRPr="00676AF5" w:rsidRDefault="00B42BF4" w:rsidP="00B42BF4">
      <w:pPr>
        <w:jc w:val="both"/>
        <w:rPr>
          <w:rFonts w:eastAsia="Arial"/>
          <w:b/>
          <w:sz w:val="22"/>
          <w:szCs w:val="22"/>
        </w:rPr>
      </w:pPr>
      <w:r w:rsidRPr="00676AF5">
        <w:rPr>
          <w:rFonts w:eastAsia="Arial"/>
          <w:sz w:val="22"/>
          <w:szCs w:val="22"/>
        </w:rPr>
        <w:t xml:space="preserve">2.4.6. Diante das justificativas apresentadas faz-se necessário a contratação de artista por </w:t>
      </w:r>
      <w:r w:rsidRPr="00676AF5">
        <w:rPr>
          <w:rFonts w:eastAsia="Arial"/>
          <w:b/>
          <w:sz w:val="22"/>
          <w:szCs w:val="22"/>
        </w:rPr>
        <w:t xml:space="preserve">Inexigibilidade de Licitação, </w:t>
      </w:r>
      <w:r w:rsidRPr="00676AF5">
        <w:rPr>
          <w:rFonts w:eastAsia="Arial"/>
          <w:sz w:val="22"/>
          <w:szCs w:val="22"/>
        </w:rPr>
        <w:t xml:space="preserve">nos termos exigidos no </w:t>
      </w:r>
      <w:r w:rsidRPr="00676AF5">
        <w:rPr>
          <w:rFonts w:eastAsia="Arial"/>
          <w:b/>
          <w:sz w:val="22"/>
          <w:szCs w:val="22"/>
        </w:rPr>
        <w:t>inciso II, do art. 74, da Lei nº14.133/2021.</w:t>
      </w:r>
    </w:p>
    <w:p w:rsidR="0044786D" w:rsidRPr="00676AF5" w:rsidRDefault="0044786D" w:rsidP="00B42BF4">
      <w:pPr>
        <w:rPr>
          <w:rFonts w:eastAsia="Arial"/>
          <w:b/>
          <w:sz w:val="22"/>
          <w:szCs w:val="22"/>
        </w:rPr>
      </w:pPr>
    </w:p>
    <w:p w:rsidR="0044786D" w:rsidRPr="00676AF5" w:rsidRDefault="00B42BF4" w:rsidP="00B42BF4">
      <w:pPr>
        <w:shd w:val="clear" w:color="auto" w:fill="FFF2CC"/>
        <w:jc w:val="both"/>
        <w:rPr>
          <w:rFonts w:eastAsia="Arial"/>
          <w:b/>
          <w:sz w:val="22"/>
          <w:szCs w:val="22"/>
        </w:rPr>
      </w:pPr>
      <w:r w:rsidRPr="00676AF5">
        <w:rPr>
          <w:rFonts w:eastAsia="Arial"/>
          <w:b/>
          <w:sz w:val="22"/>
          <w:szCs w:val="22"/>
        </w:rPr>
        <w:t>3 - DO ENQUADRAMENTO LEGAL</w:t>
      </w:r>
    </w:p>
    <w:p w:rsidR="0044786D" w:rsidRPr="00676AF5" w:rsidRDefault="0044786D" w:rsidP="00B42BF4">
      <w:pPr>
        <w:jc w:val="both"/>
        <w:rPr>
          <w:rFonts w:eastAsia="Arial"/>
          <w:b/>
          <w:sz w:val="22"/>
          <w:szCs w:val="22"/>
        </w:rPr>
      </w:pPr>
    </w:p>
    <w:p w:rsidR="0044786D" w:rsidRPr="00676AF5" w:rsidRDefault="00B42BF4" w:rsidP="00B42BF4">
      <w:pPr>
        <w:jc w:val="both"/>
        <w:rPr>
          <w:rFonts w:eastAsia="Arial"/>
          <w:sz w:val="22"/>
          <w:szCs w:val="22"/>
        </w:rPr>
      </w:pPr>
      <w:r w:rsidRPr="00676AF5">
        <w:rPr>
          <w:rFonts w:eastAsia="Arial"/>
          <w:sz w:val="22"/>
          <w:szCs w:val="22"/>
        </w:rPr>
        <w:t xml:space="preserve">3.1. O presente termo de referência tem como base legal a Lei nº 14.133/2021 (Nova Lei de Licitações), especificamente seu artigo art. 74, inciso II. </w:t>
      </w:r>
    </w:p>
    <w:p w:rsidR="0044786D" w:rsidRPr="00676AF5" w:rsidRDefault="00B42BF4" w:rsidP="00B42BF4">
      <w:pPr>
        <w:jc w:val="both"/>
        <w:rPr>
          <w:rFonts w:eastAsia="Arial"/>
          <w:sz w:val="22"/>
          <w:szCs w:val="22"/>
          <w:shd w:val="clear" w:color="auto" w:fill="CC99FF"/>
        </w:rPr>
      </w:pPr>
      <w:r w:rsidRPr="00676AF5">
        <w:rPr>
          <w:rFonts w:eastAsia="Arial"/>
          <w:sz w:val="22"/>
          <w:szCs w:val="22"/>
        </w:rPr>
        <w:t xml:space="preserve">3.2. O procedimento observado obedece ao disposto no artigo 72, incisos I a VIII, bem como o Decreto Municipal </w:t>
      </w:r>
      <w:r w:rsidR="00397358" w:rsidRPr="00676AF5">
        <w:rPr>
          <w:rFonts w:eastAsia="Arial"/>
          <w:sz w:val="22"/>
          <w:szCs w:val="22"/>
        </w:rPr>
        <w:t>632/2025.</w:t>
      </w:r>
      <w:r w:rsidRPr="00676AF5">
        <w:rPr>
          <w:rFonts w:eastAsia="Arial"/>
          <w:sz w:val="22"/>
          <w:szCs w:val="22"/>
          <w:shd w:val="clear" w:color="auto" w:fill="CC99FF"/>
        </w:rPr>
        <w:t xml:space="preserve"> </w:t>
      </w:r>
    </w:p>
    <w:p w:rsidR="0044786D" w:rsidRPr="00676AF5" w:rsidRDefault="00B42BF4" w:rsidP="00B42BF4">
      <w:pPr>
        <w:jc w:val="both"/>
        <w:rPr>
          <w:rFonts w:eastAsia="Arial"/>
          <w:sz w:val="22"/>
          <w:szCs w:val="22"/>
        </w:rPr>
      </w:pPr>
      <w:r w:rsidRPr="00676AF5">
        <w:rPr>
          <w:rFonts w:eastAsia="Arial"/>
          <w:sz w:val="22"/>
          <w:szCs w:val="22"/>
        </w:rPr>
        <w:t xml:space="preserve">3.3. Nas palavras do ilustre professor Ronny Charles: </w:t>
      </w:r>
      <w:r w:rsidRPr="00676AF5">
        <w:rPr>
          <w:rFonts w:eastAsia="Arial"/>
          <w:i/>
          <w:sz w:val="22"/>
          <w:szCs w:val="22"/>
        </w:rPr>
        <w:t xml:space="preserve">“Quando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 </w:t>
      </w:r>
    </w:p>
    <w:p w:rsidR="0044786D" w:rsidRPr="00676AF5" w:rsidRDefault="00B42BF4" w:rsidP="00B42BF4">
      <w:pPr>
        <w:jc w:val="both"/>
        <w:rPr>
          <w:rFonts w:eastAsia="Arial"/>
          <w:sz w:val="22"/>
          <w:szCs w:val="22"/>
        </w:rPr>
      </w:pPr>
      <w:r w:rsidRPr="00676AF5">
        <w:rPr>
          <w:rFonts w:eastAsia="Arial"/>
          <w:sz w:val="22"/>
          <w:szCs w:val="22"/>
        </w:rPr>
        <w:t>3.4. Nesse mesmo sentido, o doutrinador Adilson Abreu Dallari destaca que: “</w:t>
      </w:r>
      <w:r w:rsidRPr="00676AF5">
        <w:rPr>
          <w:rFonts w:eastAsia="Arial"/>
          <w:i/>
          <w:sz w:val="22"/>
          <w:szCs w:val="22"/>
        </w:rPr>
        <w:t>Nem sempre, é verdade, a licitação leva uma contratação mais vantajosa. Não pode ocorrer, em virtude da realização do procedimento licitatório, é o sacrifício de outros valores e princípios consagrados pela ordem jurídica, especialmente o princípio da eficiência.”</w:t>
      </w:r>
    </w:p>
    <w:p w:rsidR="0044786D" w:rsidRPr="00676AF5" w:rsidRDefault="00B42BF4" w:rsidP="00B42BF4">
      <w:pPr>
        <w:jc w:val="both"/>
        <w:rPr>
          <w:rFonts w:eastAsia="Arial"/>
          <w:sz w:val="22"/>
          <w:szCs w:val="22"/>
        </w:rPr>
      </w:pPr>
      <w:r w:rsidRPr="00676AF5">
        <w:rPr>
          <w:rFonts w:eastAsia="Arial"/>
          <w:sz w:val="22"/>
          <w:szCs w:val="22"/>
        </w:rPr>
        <w:t xml:space="preserve">3.5. No presente caso, a inexigibilidade de licitação torna-se mais viável ao procedimento licitatório, porém deve ser pormenorizada em um procedimento formal, não sendo afastado nenhuma das premissas básicas de um procedimento licitatório, como a busca pelo melhor atendimento à finalidade pública e respeito a princípios basilares como a impessoalidade, moralidade, publicidade dentre outros; </w:t>
      </w:r>
    </w:p>
    <w:p w:rsidR="0044786D" w:rsidRPr="00676AF5" w:rsidRDefault="00B42BF4" w:rsidP="00B42BF4">
      <w:pPr>
        <w:jc w:val="both"/>
        <w:rPr>
          <w:rFonts w:eastAsia="Arial"/>
          <w:sz w:val="22"/>
          <w:szCs w:val="22"/>
        </w:rPr>
      </w:pPr>
      <w:r w:rsidRPr="00676AF5">
        <w:rPr>
          <w:rFonts w:eastAsia="Arial"/>
          <w:sz w:val="22"/>
          <w:szCs w:val="22"/>
        </w:rPr>
        <w:t xml:space="preserve">3.6. Ainda, a modalidade de contratação é definida pela impossibilidade de adoção de critérios objetivos, a serem definidos num processo licitatório, posto que os serviços a serem prestados possuem natureza artística, sendo que a contratada possui traços próprios e únicos para a execução desse serviço. </w:t>
      </w:r>
    </w:p>
    <w:p w:rsidR="0044786D" w:rsidRPr="00676AF5" w:rsidRDefault="0044786D" w:rsidP="00B42BF4">
      <w:pPr>
        <w:jc w:val="both"/>
        <w:rPr>
          <w:rFonts w:eastAsia="Arial"/>
          <w:sz w:val="22"/>
          <w:szCs w:val="22"/>
        </w:rPr>
      </w:pPr>
    </w:p>
    <w:p w:rsidR="0044786D" w:rsidRPr="00676AF5" w:rsidRDefault="00B42BF4" w:rsidP="00397358">
      <w:pPr>
        <w:shd w:val="clear" w:color="auto" w:fill="FFF2CC"/>
        <w:jc w:val="both"/>
        <w:rPr>
          <w:rFonts w:eastAsia="Arial"/>
          <w:b/>
          <w:sz w:val="22"/>
          <w:szCs w:val="22"/>
        </w:rPr>
      </w:pPr>
      <w:r w:rsidRPr="00676AF5">
        <w:rPr>
          <w:rFonts w:eastAsia="Arial"/>
          <w:b/>
          <w:sz w:val="22"/>
          <w:szCs w:val="22"/>
        </w:rPr>
        <w:t>4 - ESPECIFICAÇÃO DA CONTRATAÇÃO. QUANTITATIVO E VALOR ESTIMADO</w:t>
      </w:r>
    </w:p>
    <w:p w:rsidR="0044786D" w:rsidRPr="00676AF5" w:rsidRDefault="0044786D" w:rsidP="00B42BF4">
      <w:pPr>
        <w:jc w:val="both"/>
        <w:rPr>
          <w:rFonts w:eastAsia="Arial"/>
          <w:sz w:val="22"/>
          <w:szCs w:val="22"/>
        </w:rPr>
      </w:pPr>
    </w:p>
    <w:tbl>
      <w:tblPr>
        <w:tblStyle w:val="a3"/>
        <w:tblW w:w="9651" w:type="dxa"/>
        <w:jc w:val="center"/>
        <w:tblInd w:w="-1427" w:type="dxa"/>
        <w:tblLayout w:type="fixed"/>
        <w:tblLook w:val="0000"/>
      </w:tblPr>
      <w:tblGrid>
        <w:gridCol w:w="830"/>
        <w:gridCol w:w="5386"/>
        <w:gridCol w:w="851"/>
        <w:gridCol w:w="992"/>
        <w:gridCol w:w="1592"/>
      </w:tblGrid>
      <w:tr w:rsidR="00397358" w:rsidRPr="00676AF5" w:rsidTr="00397358">
        <w:trPr>
          <w:cantSplit/>
          <w:trHeight w:val="279"/>
          <w:tblHeader/>
          <w:jc w:val="center"/>
        </w:trPr>
        <w:tc>
          <w:tcPr>
            <w:tcW w:w="830" w:type="dxa"/>
            <w:tcBorders>
              <w:top w:val="single" w:sz="4" w:space="0" w:color="000000"/>
              <w:left w:val="single" w:sz="4" w:space="0" w:color="000000"/>
              <w:bottom w:val="single" w:sz="4" w:space="0" w:color="000000"/>
              <w:right w:val="single" w:sz="4" w:space="0" w:color="000000"/>
            </w:tcBorders>
            <w:vAlign w:val="center"/>
          </w:tcPr>
          <w:p w:rsidR="00397358" w:rsidRPr="00676AF5" w:rsidRDefault="00397358" w:rsidP="00B42BF4">
            <w:pPr>
              <w:jc w:val="center"/>
              <w:rPr>
                <w:rFonts w:eastAsia="Arial"/>
                <w:color w:val="000000"/>
                <w:sz w:val="20"/>
                <w:szCs w:val="20"/>
              </w:rPr>
            </w:pPr>
            <w:r w:rsidRPr="00676AF5">
              <w:rPr>
                <w:rFonts w:eastAsia="Arial"/>
                <w:b/>
                <w:color w:val="000000"/>
                <w:sz w:val="20"/>
                <w:szCs w:val="20"/>
              </w:rPr>
              <w:t>ITEM</w:t>
            </w:r>
          </w:p>
        </w:tc>
        <w:tc>
          <w:tcPr>
            <w:tcW w:w="5386" w:type="dxa"/>
            <w:tcBorders>
              <w:top w:val="single" w:sz="4" w:space="0" w:color="000000"/>
              <w:left w:val="nil"/>
              <w:bottom w:val="single" w:sz="4" w:space="0" w:color="000000"/>
              <w:right w:val="single" w:sz="4" w:space="0" w:color="000000"/>
            </w:tcBorders>
            <w:vAlign w:val="center"/>
          </w:tcPr>
          <w:p w:rsidR="00397358" w:rsidRPr="00676AF5" w:rsidRDefault="00397358" w:rsidP="00B42BF4">
            <w:pPr>
              <w:jc w:val="center"/>
              <w:rPr>
                <w:rFonts w:eastAsia="Arial"/>
                <w:color w:val="000000"/>
                <w:sz w:val="20"/>
                <w:szCs w:val="20"/>
              </w:rPr>
            </w:pPr>
            <w:r w:rsidRPr="00676AF5">
              <w:rPr>
                <w:rFonts w:eastAsia="Arial"/>
                <w:b/>
                <w:color w:val="000000"/>
                <w:sz w:val="20"/>
                <w:szCs w:val="20"/>
              </w:rPr>
              <w:t>DESCRIÇÃO DOS SERVIÇOS</w:t>
            </w:r>
          </w:p>
        </w:tc>
        <w:tc>
          <w:tcPr>
            <w:tcW w:w="851" w:type="dxa"/>
            <w:tcBorders>
              <w:top w:val="single" w:sz="4" w:space="0" w:color="000000"/>
              <w:left w:val="nil"/>
              <w:bottom w:val="single" w:sz="4" w:space="0" w:color="000000"/>
              <w:right w:val="single" w:sz="4" w:space="0" w:color="000000"/>
            </w:tcBorders>
            <w:vAlign w:val="center"/>
          </w:tcPr>
          <w:p w:rsidR="00397358" w:rsidRPr="00676AF5" w:rsidRDefault="00397358" w:rsidP="00B42BF4">
            <w:pPr>
              <w:jc w:val="center"/>
              <w:rPr>
                <w:rFonts w:eastAsia="Arial"/>
                <w:color w:val="000000"/>
                <w:sz w:val="20"/>
                <w:szCs w:val="20"/>
              </w:rPr>
            </w:pPr>
            <w:r w:rsidRPr="00676AF5">
              <w:rPr>
                <w:rFonts w:eastAsia="Arial"/>
                <w:b/>
                <w:color w:val="000000"/>
                <w:sz w:val="20"/>
                <w:szCs w:val="20"/>
              </w:rPr>
              <w:t>UNID</w:t>
            </w:r>
          </w:p>
        </w:tc>
        <w:tc>
          <w:tcPr>
            <w:tcW w:w="992" w:type="dxa"/>
            <w:tcBorders>
              <w:top w:val="single" w:sz="4" w:space="0" w:color="000000"/>
              <w:left w:val="nil"/>
              <w:bottom w:val="single" w:sz="4" w:space="0" w:color="000000"/>
              <w:right w:val="single" w:sz="4" w:space="0" w:color="000000"/>
            </w:tcBorders>
            <w:vAlign w:val="center"/>
          </w:tcPr>
          <w:p w:rsidR="00397358" w:rsidRPr="00676AF5" w:rsidRDefault="00397358" w:rsidP="00B42BF4">
            <w:pPr>
              <w:jc w:val="center"/>
              <w:rPr>
                <w:rFonts w:eastAsia="Arial"/>
                <w:color w:val="000000"/>
                <w:sz w:val="20"/>
                <w:szCs w:val="20"/>
              </w:rPr>
            </w:pPr>
            <w:r w:rsidRPr="00676AF5">
              <w:rPr>
                <w:rFonts w:eastAsia="Arial"/>
                <w:b/>
                <w:color w:val="000000"/>
                <w:sz w:val="20"/>
                <w:szCs w:val="20"/>
              </w:rPr>
              <w:t>QUANT.</w:t>
            </w:r>
          </w:p>
        </w:tc>
        <w:tc>
          <w:tcPr>
            <w:tcW w:w="1592" w:type="dxa"/>
            <w:tcBorders>
              <w:top w:val="single" w:sz="4" w:space="0" w:color="000000"/>
              <w:left w:val="nil"/>
              <w:bottom w:val="single" w:sz="4" w:space="0" w:color="000000"/>
              <w:right w:val="single" w:sz="4" w:space="0" w:color="000000"/>
            </w:tcBorders>
            <w:vAlign w:val="center"/>
          </w:tcPr>
          <w:p w:rsidR="00397358" w:rsidRPr="00676AF5" w:rsidRDefault="00397358" w:rsidP="00397358">
            <w:pPr>
              <w:jc w:val="center"/>
              <w:rPr>
                <w:rFonts w:eastAsia="Arial"/>
                <w:color w:val="000000"/>
                <w:sz w:val="20"/>
                <w:szCs w:val="20"/>
              </w:rPr>
            </w:pPr>
            <w:r w:rsidRPr="00676AF5">
              <w:rPr>
                <w:rFonts w:eastAsia="Arial"/>
                <w:b/>
                <w:color w:val="000000"/>
                <w:sz w:val="20"/>
                <w:szCs w:val="20"/>
              </w:rPr>
              <w:t>V. TOTAL</w:t>
            </w:r>
          </w:p>
        </w:tc>
      </w:tr>
      <w:tr w:rsidR="00397358" w:rsidRPr="00676AF5" w:rsidTr="00397358">
        <w:trPr>
          <w:cantSplit/>
          <w:trHeight w:val="411"/>
          <w:tblHeader/>
          <w:jc w:val="center"/>
        </w:trPr>
        <w:tc>
          <w:tcPr>
            <w:tcW w:w="830" w:type="dxa"/>
            <w:tcBorders>
              <w:top w:val="nil"/>
              <w:left w:val="single" w:sz="4" w:space="0" w:color="000000"/>
              <w:bottom w:val="single" w:sz="4" w:space="0" w:color="000000"/>
              <w:right w:val="single" w:sz="4" w:space="0" w:color="000000"/>
            </w:tcBorders>
            <w:vAlign w:val="center"/>
          </w:tcPr>
          <w:p w:rsidR="00397358" w:rsidRPr="00676AF5" w:rsidRDefault="00397358" w:rsidP="00397358">
            <w:pPr>
              <w:jc w:val="center"/>
              <w:rPr>
                <w:rFonts w:eastAsia="Arial"/>
                <w:color w:val="000000"/>
                <w:sz w:val="20"/>
                <w:szCs w:val="20"/>
              </w:rPr>
            </w:pPr>
            <w:r w:rsidRPr="00676AF5">
              <w:rPr>
                <w:rFonts w:eastAsia="Arial"/>
                <w:color w:val="000000"/>
                <w:sz w:val="20"/>
                <w:szCs w:val="20"/>
              </w:rPr>
              <w:t>01</w:t>
            </w:r>
          </w:p>
        </w:tc>
        <w:tc>
          <w:tcPr>
            <w:tcW w:w="5386" w:type="dxa"/>
            <w:tcBorders>
              <w:top w:val="nil"/>
              <w:left w:val="nil"/>
              <w:bottom w:val="single" w:sz="4" w:space="0" w:color="000000"/>
              <w:right w:val="single" w:sz="4" w:space="0" w:color="000000"/>
            </w:tcBorders>
            <w:vAlign w:val="center"/>
          </w:tcPr>
          <w:p w:rsidR="00397358" w:rsidRPr="00676AF5" w:rsidRDefault="00397358" w:rsidP="000E295A">
            <w:pPr>
              <w:widowControl w:val="0"/>
              <w:ind w:left="142"/>
              <w:jc w:val="both"/>
              <w:rPr>
                <w:rFonts w:eastAsia="Arial"/>
                <w:color w:val="000000"/>
                <w:sz w:val="20"/>
                <w:szCs w:val="20"/>
              </w:rPr>
            </w:pPr>
            <w:r w:rsidRPr="00676AF5">
              <w:rPr>
                <w:rFonts w:eastAsia="Arial"/>
                <w:color w:val="000000"/>
                <w:sz w:val="20"/>
                <w:szCs w:val="20"/>
              </w:rPr>
              <w:t>Contratação</w:t>
            </w:r>
            <w:r w:rsidR="000E295A" w:rsidRPr="00676AF5">
              <w:rPr>
                <w:rFonts w:eastAsia="Arial"/>
                <w:color w:val="000000"/>
                <w:sz w:val="20"/>
                <w:szCs w:val="20"/>
              </w:rPr>
              <w:t xml:space="preserve"> </w:t>
            </w:r>
            <w:r w:rsidR="00584A49" w:rsidRPr="00676AF5">
              <w:rPr>
                <w:rFonts w:eastAsia="Arial"/>
                <w:color w:val="000000"/>
                <w:sz w:val="20"/>
                <w:szCs w:val="20"/>
              </w:rPr>
              <w:t xml:space="preserve">do </w:t>
            </w:r>
            <w:r w:rsidR="00584A49" w:rsidRPr="00676AF5">
              <w:rPr>
                <w:bCs/>
                <w:sz w:val="20"/>
                <w:szCs w:val="20"/>
              </w:rPr>
              <w:t xml:space="preserve">show do(a) artista/banda </w:t>
            </w:r>
            <w:r w:rsidR="00CB6097" w:rsidRPr="00676AF5">
              <w:rPr>
                <w:bCs/>
                <w:sz w:val="20"/>
                <w:szCs w:val="20"/>
              </w:rPr>
              <w:t>Calcinha Preta</w:t>
            </w:r>
          </w:p>
        </w:tc>
        <w:tc>
          <w:tcPr>
            <w:tcW w:w="851" w:type="dxa"/>
            <w:tcBorders>
              <w:top w:val="nil"/>
              <w:left w:val="nil"/>
              <w:bottom w:val="single" w:sz="4" w:space="0" w:color="000000"/>
              <w:right w:val="single" w:sz="4" w:space="0" w:color="000000"/>
            </w:tcBorders>
            <w:vAlign w:val="center"/>
          </w:tcPr>
          <w:p w:rsidR="00397358" w:rsidRPr="00676AF5" w:rsidRDefault="00397358" w:rsidP="00B42BF4">
            <w:pPr>
              <w:jc w:val="center"/>
              <w:rPr>
                <w:rFonts w:eastAsia="Arial"/>
                <w:color w:val="000000"/>
                <w:sz w:val="20"/>
                <w:szCs w:val="20"/>
              </w:rPr>
            </w:pPr>
            <w:r w:rsidRPr="00676AF5">
              <w:rPr>
                <w:rFonts w:eastAsia="Arial"/>
                <w:color w:val="000000"/>
                <w:sz w:val="20"/>
                <w:szCs w:val="20"/>
              </w:rPr>
              <w:t>Show</w:t>
            </w:r>
          </w:p>
        </w:tc>
        <w:tc>
          <w:tcPr>
            <w:tcW w:w="992" w:type="dxa"/>
            <w:tcBorders>
              <w:top w:val="nil"/>
              <w:left w:val="nil"/>
              <w:bottom w:val="single" w:sz="4" w:space="0" w:color="000000"/>
              <w:right w:val="single" w:sz="4" w:space="0" w:color="000000"/>
            </w:tcBorders>
            <w:vAlign w:val="center"/>
          </w:tcPr>
          <w:p w:rsidR="00397358" w:rsidRPr="00676AF5" w:rsidRDefault="00397358" w:rsidP="00B42BF4">
            <w:pPr>
              <w:jc w:val="center"/>
              <w:rPr>
                <w:rFonts w:eastAsia="Arial"/>
                <w:color w:val="000000"/>
                <w:sz w:val="20"/>
                <w:szCs w:val="20"/>
              </w:rPr>
            </w:pPr>
            <w:r w:rsidRPr="00676AF5">
              <w:rPr>
                <w:rFonts w:eastAsia="Arial"/>
                <w:color w:val="000000"/>
                <w:sz w:val="20"/>
                <w:szCs w:val="20"/>
              </w:rPr>
              <w:t>01</w:t>
            </w:r>
          </w:p>
        </w:tc>
        <w:tc>
          <w:tcPr>
            <w:tcW w:w="1592" w:type="dxa"/>
            <w:tcBorders>
              <w:top w:val="nil"/>
              <w:left w:val="nil"/>
              <w:bottom w:val="single" w:sz="4" w:space="0" w:color="000000"/>
              <w:right w:val="single" w:sz="4" w:space="0" w:color="000000"/>
            </w:tcBorders>
            <w:vAlign w:val="center"/>
          </w:tcPr>
          <w:p w:rsidR="00397358" w:rsidRPr="00676AF5" w:rsidRDefault="00397358" w:rsidP="00CB6097">
            <w:pPr>
              <w:jc w:val="center"/>
              <w:rPr>
                <w:rFonts w:eastAsia="Arial"/>
                <w:color w:val="000000"/>
                <w:sz w:val="20"/>
                <w:szCs w:val="20"/>
              </w:rPr>
            </w:pPr>
            <w:r w:rsidRPr="00676AF5">
              <w:rPr>
                <w:rFonts w:eastAsia="Arial"/>
                <w:color w:val="000000"/>
                <w:sz w:val="20"/>
                <w:szCs w:val="20"/>
              </w:rPr>
              <w:t xml:space="preserve">R$ </w:t>
            </w:r>
            <w:r w:rsidR="00CB6097" w:rsidRPr="00676AF5">
              <w:rPr>
                <w:rFonts w:eastAsia="Arial"/>
                <w:color w:val="000000"/>
                <w:sz w:val="20"/>
                <w:szCs w:val="20"/>
              </w:rPr>
              <w:t>646</w:t>
            </w:r>
            <w:r w:rsidR="000E295A" w:rsidRPr="00676AF5">
              <w:rPr>
                <w:rFonts w:eastAsia="Arial"/>
                <w:color w:val="000000"/>
                <w:sz w:val="20"/>
                <w:szCs w:val="20"/>
              </w:rPr>
              <w:t>.000,00</w:t>
            </w:r>
          </w:p>
        </w:tc>
      </w:tr>
    </w:tbl>
    <w:p w:rsidR="0044786D" w:rsidRPr="00676AF5" w:rsidRDefault="0044786D" w:rsidP="00B42BF4">
      <w:pPr>
        <w:shd w:val="clear" w:color="auto" w:fill="FFFFFF"/>
        <w:jc w:val="both"/>
        <w:rPr>
          <w:rFonts w:eastAsia="Arial"/>
          <w:sz w:val="22"/>
          <w:szCs w:val="22"/>
        </w:rPr>
      </w:pPr>
    </w:p>
    <w:p w:rsidR="00FD2C88" w:rsidRPr="00676AF5" w:rsidRDefault="00FD2C88" w:rsidP="00FD2C88">
      <w:pPr>
        <w:pStyle w:val="normal0"/>
        <w:shd w:val="clear" w:color="auto" w:fill="FFFFFF"/>
        <w:jc w:val="both"/>
        <w:rPr>
          <w:rFonts w:eastAsia="Arial"/>
          <w:sz w:val="22"/>
        </w:rPr>
      </w:pPr>
      <w:r w:rsidRPr="00676AF5">
        <w:rPr>
          <w:rFonts w:eastAsia="Arial"/>
          <w:sz w:val="22"/>
        </w:rPr>
        <w:t>O valor estimado da contratação é de R$</w:t>
      </w:r>
      <w:r w:rsidR="000E295A" w:rsidRPr="00676AF5">
        <w:rPr>
          <w:rFonts w:eastAsia="Arial"/>
          <w:sz w:val="22"/>
        </w:rPr>
        <w:t xml:space="preserve"> </w:t>
      </w:r>
      <w:r w:rsidR="00CB6097" w:rsidRPr="00676AF5">
        <w:rPr>
          <w:rFonts w:eastAsia="Arial"/>
          <w:sz w:val="22"/>
        </w:rPr>
        <w:t>646</w:t>
      </w:r>
      <w:r w:rsidR="000E295A" w:rsidRPr="00676AF5">
        <w:rPr>
          <w:rFonts w:eastAsia="Arial"/>
          <w:sz w:val="22"/>
        </w:rPr>
        <w:t>.000,00 (</w:t>
      </w:r>
      <w:r w:rsidR="00CB6097" w:rsidRPr="00676AF5">
        <w:rPr>
          <w:rFonts w:eastAsia="Arial"/>
          <w:sz w:val="22"/>
        </w:rPr>
        <w:t>seiscentos e quarenta e seis</w:t>
      </w:r>
      <w:r w:rsidR="000E295A" w:rsidRPr="00676AF5">
        <w:rPr>
          <w:rFonts w:eastAsia="Arial"/>
          <w:sz w:val="22"/>
        </w:rPr>
        <w:t xml:space="preserve"> mil reais), </w:t>
      </w:r>
      <w:r w:rsidRPr="00676AF5">
        <w:rPr>
          <w:rFonts w:eastAsia="Arial"/>
          <w:sz w:val="22"/>
        </w:rPr>
        <w:t>conforme notas fiscais em anexo.</w:t>
      </w:r>
    </w:p>
    <w:p w:rsidR="0044786D" w:rsidRPr="00676AF5" w:rsidRDefault="0044786D" w:rsidP="00B42BF4">
      <w:pPr>
        <w:shd w:val="clear" w:color="auto" w:fill="FFFFFF"/>
        <w:jc w:val="both"/>
        <w:rPr>
          <w:rFonts w:eastAsia="Arial"/>
          <w:sz w:val="22"/>
          <w:szCs w:val="22"/>
        </w:rPr>
      </w:pPr>
    </w:p>
    <w:p w:rsidR="0044786D" w:rsidRPr="00676AF5" w:rsidRDefault="00B42BF4" w:rsidP="00B42BF4">
      <w:pPr>
        <w:shd w:val="clear" w:color="auto" w:fill="FFF2CC"/>
        <w:jc w:val="both"/>
        <w:rPr>
          <w:rFonts w:eastAsia="Arial"/>
          <w:b/>
          <w:sz w:val="22"/>
          <w:szCs w:val="22"/>
        </w:rPr>
      </w:pPr>
      <w:r w:rsidRPr="00676AF5">
        <w:rPr>
          <w:rFonts w:eastAsia="Arial"/>
          <w:b/>
          <w:sz w:val="22"/>
          <w:szCs w:val="22"/>
        </w:rPr>
        <w:t>5 – FORMAS E CRITÉRIOS DE SELEÇÃO DO FORNECEDOR:</w:t>
      </w:r>
    </w:p>
    <w:p w:rsidR="0044786D" w:rsidRPr="00676AF5" w:rsidRDefault="0044786D" w:rsidP="00B42BF4">
      <w:pPr>
        <w:jc w:val="both"/>
        <w:rPr>
          <w:rFonts w:eastAsia="Arial"/>
          <w:sz w:val="22"/>
          <w:szCs w:val="22"/>
        </w:rPr>
      </w:pPr>
    </w:p>
    <w:p w:rsidR="0044786D" w:rsidRPr="00676AF5" w:rsidRDefault="00B42BF4" w:rsidP="00B42BF4">
      <w:pPr>
        <w:jc w:val="both"/>
        <w:rPr>
          <w:rFonts w:eastAsia="Arial"/>
          <w:sz w:val="22"/>
          <w:szCs w:val="22"/>
        </w:rPr>
      </w:pPr>
      <w:r w:rsidRPr="00676AF5">
        <w:rPr>
          <w:rFonts w:eastAsia="Arial"/>
          <w:sz w:val="22"/>
          <w:szCs w:val="22"/>
        </w:rPr>
        <w:lastRenderedPageBreak/>
        <w:t xml:space="preserve">5.1.  A modelagem da contratação será por meio de </w:t>
      </w:r>
      <w:r w:rsidRPr="00676AF5">
        <w:rPr>
          <w:rFonts w:eastAsia="Arial"/>
          <w:b/>
          <w:sz w:val="22"/>
          <w:szCs w:val="22"/>
        </w:rPr>
        <w:t>Inexigibilidade de Licitação para contratação de profissional do setor artístico, diretamente ou por meio de empresário exclusivo, desde que consagrado pela crítica especializada ou pela opinião pública,</w:t>
      </w:r>
      <w:r w:rsidRPr="00676AF5">
        <w:rPr>
          <w:rFonts w:eastAsia="Arial"/>
          <w:sz w:val="22"/>
          <w:szCs w:val="22"/>
        </w:rPr>
        <w:t xml:space="preserve"> conforme o art. 74, I da Lei nº 14.133/21.</w:t>
      </w:r>
    </w:p>
    <w:p w:rsidR="0044786D" w:rsidRPr="0017724B" w:rsidRDefault="00B42BF4" w:rsidP="00B42BF4">
      <w:pPr>
        <w:jc w:val="both"/>
        <w:rPr>
          <w:rFonts w:eastAsia="Arial"/>
          <w:sz w:val="22"/>
          <w:szCs w:val="22"/>
        </w:rPr>
      </w:pPr>
      <w:r w:rsidRPr="0017724B">
        <w:rPr>
          <w:rFonts w:eastAsia="Arial"/>
          <w:sz w:val="22"/>
          <w:szCs w:val="22"/>
        </w:rPr>
        <w:t xml:space="preserve">5.2. A seleção do prestador de serviço foi baseada com base nos requisitos previstos neste termo de referência, apresentada </w:t>
      </w:r>
      <w:r w:rsidRPr="0017724B">
        <w:rPr>
          <w:rFonts w:eastAsia="Arial"/>
          <w:b/>
          <w:sz w:val="22"/>
          <w:szCs w:val="22"/>
        </w:rPr>
        <w:t xml:space="preserve">pelo empresário exclusivo </w:t>
      </w:r>
      <w:proofErr w:type="spellStart"/>
      <w:r w:rsidR="0017724B" w:rsidRPr="0017724B">
        <w:rPr>
          <w:rFonts w:eastAsia="Arial"/>
          <w:b/>
          <w:sz w:val="22"/>
          <w:szCs w:val="22"/>
        </w:rPr>
        <w:t>Fazmidia</w:t>
      </w:r>
      <w:proofErr w:type="spellEnd"/>
      <w:r w:rsidR="0017724B" w:rsidRPr="0017724B">
        <w:rPr>
          <w:rFonts w:eastAsia="Arial"/>
          <w:b/>
          <w:sz w:val="22"/>
          <w:szCs w:val="22"/>
        </w:rPr>
        <w:t xml:space="preserve"> Publicidade e Eventos LTDA</w:t>
      </w:r>
      <w:r w:rsidRPr="0017724B">
        <w:rPr>
          <w:rFonts w:eastAsia="Arial"/>
          <w:b/>
          <w:sz w:val="22"/>
          <w:szCs w:val="22"/>
        </w:rPr>
        <w:t xml:space="preserve">, </w:t>
      </w:r>
      <w:r w:rsidRPr="0017724B">
        <w:rPr>
          <w:rFonts w:eastAsia="Arial"/>
          <w:sz w:val="22"/>
          <w:szCs w:val="22"/>
        </w:rPr>
        <w:t xml:space="preserve">inscrito no CNPJ sob o nº </w:t>
      </w:r>
      <w:r w:rsidR="0017724B" w:rsidRPr="0017724B">
        <w:rPr>
          <w:rFonts w:eastAsia="Arial"/>
          <w:sz w:val="22"/>
          <w:szCs w:val="22"/>
        </w:rPr>
        <w:t>25.321.806/0001-02</w:t>
      </w:r>
      <w:r w:rsidRPr="0017724B">
        <w:rPr>
          <w:rFonts w:eastAsia="Arial"/>
          <w:sz w:val="22"/>
          <w:szCs w:val="22"/>
        </w:rPr>
        <w:t xml:space="preserve">, que detém o contrato de exclusividade, conforme documentos acostados aos autos do processo.  </w:t>
      </w:r>
    </w:p>
    <w:p w:rsidR="0044786D" w:rsidRPr="00676AF5" w:rsidRDefault="00B42BF4" w:rsidP="00B42BF4">
      <w:pPr>
        <w:jc w:val="both"/>
        <w:rPr>
          <w:rFonts w:eastAsia="Arial"/>
          <w:sz w:val="22"/>
          <w:szCs w:val="22"/>
        </w:rPr>
      </w:pPr>
      <w:r w:rsidRPr="00676AF5">
        <w:rPr>
          <w:rFonts w:eastAsia="Arial"/>
          <w:sz w:val="22"/>
          <w:szCs w:val="22"/>
        </w:rPr>
        <w:t xml:space="preserve">5.3. No que diz respeito a razão da escolha do fornecedor, em atendimento ao que preconiza o artigo 72, VI da Lei 14.133/2021, justifica-se pois há a comprovação de profissional do setor artístico por meio de empresário exclusivo, consagrado pela crítica especializada ou pela opinião pública, conforme documentos em anexos, e que preenche os requisitos de habilitação e qualificação mínima necessária à contratação; </w:t>
      </w:r>
    </w:p>
    <w:p w:rsidR="0044786D" w:rsidRPr="00676AF5" w:rsidRDefault="0044786D" w:rsidP="00B42BF4">
      <w:pPr>
        <w:jc w:val="both"/>
        <w:rPr>
          <w:rFonts w:eastAsia="Arial"/>
          <w:sz w:val="22"/>
          <w:szCs w:val="22"/>
        </w:rPr>
      </w:pPr>
    </w:p>
    <w:p w:rsidR="0044786D" w:rsidRPr="00676AF5" w:rsidRDefault="00B42BF4" w:rsidP="00B42BF4">
      <w:pPr>
        <w:jc w:val="both"/>
        <w:rPr>
          <w:rFonts w:eastAsia="Arial"/>
          <w:i/>
          <w:color w:val="FF0000"/>
          <w:sz w:val="22"/>
          <w:szCs w:val="22"/>
        </w:rPr>
      </w:pPr>
      <w:r w:rsidRPr="00676AF5">
        <w:rPr>
          <w:rFonts w:eastAsia="Arial"/>
          <w:sz w:val="22"/>
          <w:szCs w:val="22"/>
        </w:rPr>
        <w:t xml:space="preserve">5.4. Conforme o art. 74 § 2º da Lei nº 14.133/21: </w:t>
      </w:r>
    </w:p>
    <w:p w:rsidR="0044786D" w:rsidRPr="00676AF5" w:rsidRDefault="0044786D" w:rsidP="00B42BF4">
      <w:pPr>
        <w:ind w:left="2835"/>
        <w:jc w:val="both"/>
        <w:rPr>
          <w:rFonts w:eastAsia="Arial"/>
          <w:sz w:val="22"/>
          <w:szCs w:val="22"/>
        </w:rPr>
      </w:pPr>
    </w:p>
    <w:p w:rsidR="0044786D" w:rsidRPr="00676AF5" w:rsidRDefault="00B42BF4" w:rsidP="00B42BF4">
      <w:pPr>
        <w:ind w:left="2835"/>
        <w:jc w:val="both"/>
        <w:rPr>
          <w:rFonts w:eastAsia="Arial"/>
          <w:sz w:val="22"/>
          <w:szCs w:val="22"/>
        </w:rPr>
      </w:pPr>
      <w:r w:rsidRPr="00676AF5">
        <w:rPr>
          <w:rFonts w:eastAsia="Arial"/>
          <w:sz w:val="22"/>
          <w:szCs w:val="22"/>
        </w:rPr>
        <w:t>§ 2º Para fins do disposto no inciso II do caput</w:t>
      </w:r>
      <w:r w:rsidRPr="00676AF5">
        <w:rPr>
          <w:rFonts w:eastAsia="Arial"/>
          <w:b/>
          <w:sz w:val="22"/>
          <w:szCs w:val="22"/>
        </w:rPr>
        <w:t xml:space="preserve"> </w:t>
      </w:r>
      <w:r w:rsidRPr="00676AF5">
        <w:rPr>
          <w:rFonts w:eastAsia="Arial"/>
          <w:sz w:val="22"/>
          <w:szCs w:val="22"/>
        </w:rPr>
        <w:t>deste artigo, considera-se empresário exclusivo a pessoa física ou jurídica que possua contrato, declaração, carta ou outro documento que ateste a exclusividade permanente e contínua de representação, no País ou em Estado específico, do profissional do setor artístico, afastada a possibilidade de contratação direta por inexigibilidade por meio de empresário com representação restrita a evento ou local específico.</w:t>
      </w:r>
    </w:p>
    <w:p w:rsidR="0044786D" w:rsidRPr="00676AF5" w:rsidRDefault="0044786D" w:rsidP="00B42BF4">
      <w:pPr>
        <w:jc w:val="both"/>
        <w:rPr>
          <w:rFonts w:eastAsia="Arial"/>
          <w:sz w:val="22"/>
          <w:szCs w:val="22"/>
        </w:rPr>
      </w:pPr>
    </w:p>
    <w:p w:rsidR="0044786D" w:rsidRPr="00676AF5" w:rsidRDefault="00B42BF4" w:rsidP="00B42BF4">
      <w:pPr>
        <w:jc w:val="both"/>
        <w:rPr>
          <w:rFonts w:eastAsia="Arial"/>
          <w:color w:val="FF0000"/>
          <w:sz w:val="22"/>
          <w:szCs w:val="22"/>
        </w:rPr>
      </w:pPr>
      <w:r w:rsidRPr="00676AF5">
        <w:rPr>
          <w:rFonts w:eastAsia="Arial"/>
          <w:sz w:val="22"/>
          <w:szCs w:val="22"/>
        </w:rPr>
        <w:t xml:space="preserve">5.5. Sendo assim, segue, em anexo, comprovação da regularidade jurídica e fiscal pertinente do empresário que intermediou a contratação e o documento que atesta sua exclusividade. </w:t>
      </w:r>
    </w:p>
    <w:p w:rsidR="000E295A" w:rsidRPr="00676AF5" w:rsidRDefault="000E295A" w:rsidP="00B42BF4">
      <w:pPr>
        <w:jc w:val="both"/>
        <w:rPr>
          <w:rFonts w:eastAsia="Arial"/>
          <w:color w:val="FF0000"/>
          <w:sz w:val="22"/>
          <w:szCs w:val="22"/>
        </w:rPr>
      </w:pPr>
    </w:p>
    <w:p w:rsidR="0044786D" w:rsidRPr="00676AF5" w:rsidRDefault="00B42BF4" w:rsidP="00B42BF4">
      <w:pPr>
        <w:shd w:val="clear" w:color="auto" w:fill="FFF2CC"/>
        <w:rPr>
          <w:rFonts w:eastAsia="Arial"/>
          <w:b/>
          <w:sz w:val="22"/>
          <w:szCs w:val="22"/>
        </w:rPr>
      </w:pPr>
      <w:r w:rsidRPr="00676AF5">
        <w:rPr>
          <w:rFonts w:eastAsia="Arial"/>
          <w:b/>
          <w:sz w:val="22"/>
          <w:szCs w:val="22"/>
        </w:rPr>
        <w:t>6 - DA JUSTIFICATIVA DOS PREÇOS:</w:t>
      </w:r>
    </w:p>
    <w:p w:rsidR="0044786D" w:rsidRPr="00676AF5" w:rsidRDefault="0044786D" w:rsidP="00B42BF4">
      <w:pPr>
        <w:rPr>
          <w:rFonts w:eastAsia="Arial"/>
          <w:sz w:val="22"/>
          <w:szCs w:val="22"/>
        </w:rPr>
      </w:pPr>
    </w:p>
    <w:p w:rsidR="0044786D" w:rsidRPr="00676AF5" w:rsidRDefault="00B42BF4" w:rsidP="00B42BF4">
      <w:pPr>
        <w:jc w:val="both"/>
        <w:rPr>
          <w:rFonts w:eastAsia="Arial"/>
          <w:sz w:val="22"/>
          <w:szCs w:val="22"/>
        </w:rPr>
      </w:pPr>
      <w:r w:rsidRPr="00676AF5">
        <w:rPr>
          <w:rFonts w:eastAsia="Arial"/>
          <w:sz w:val="22"/>
          <w:szCs w:val="22"/>
        </w:rPr>
        <w:t xml:space="preserve">6.1. No que diz respeito a JUSTIFICATIVA DE PREÇOS, em atendimento ao que preconiza o artigo 72, VII c/c art. 23, § 4º, ambos da Lei 14.133/2021 para elaboração do custo, deverá ser apresentado valores praticados nos mercados, através de contratações com objetos similares. </w:t>
      </w:r>
    </w:p>
    <w:p w:rsidR="00FD2C88" w:rsidRPr="00676AF5" w:rsidRDefault="00FD2C88" w:rsidP="00B42BF4">
      <w:pPr>
        <w:ind w:left="2835"/>
        <w:jc w:val="both"/>
        <w:rPr>
          <w:rFonts w:eastAsia="Arial"/>
          <w:sz w:val="22"/>
          <w:szCs w:val="22"/>
        </w:rPr>
      </w:pPr>
    </w:p>
    <w:p w:rsidR="0044786D" w:rsidRPr="00676AF5" w:rsidRDefault="00B42BF4" w:rsidP="00FD2C88">
      <w:pPr>
        <w:ind w:left="2835"/>
        <w:jc w:val="both"/>
        <w:rPr>
          <w:rFonts w:eastAsia="Arial"/>
          <w:sz w:val="22"/>
          <w:szCs w:val="22"/>
        </w:rPr>
      </w:pPr>
      <w:r w:rsidRPr="00676AF5">
        <w:rPr>
          <w:rFonts w:eastAsia="Arial"/>
          <w:sz w:val="22"/>
          <w:szCs w:val="22"/>
        </w:rPr>
        <w:t>Art. 23.</w:t>
      </w:r>
      <w:r w:rsidRPr="00676AF5">
        <w:rPr>
          <w:rFonts w:eastAsia="Arial"/>
          <w:b/>
          <w:sz w:val="22"/>
          <w:szCs w:val="22"/>
        </w:rPr>
        <w:t> </w:t>
      </w:r>
      <w:r w:rsidRPr="00676AF5">
        <w:rPr>
          <w:rFonts w:eastAsia="Arial"/>
          <w:sz w:val="22"/>
          <w:szCs w:val="22"/>
        </w:rPr>
        <w:t>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rsidR="0044786D" w:rsidRPr="00676AF5" w:rsidRDefault="00B42BF4" w:rsidP="00B42BF4">
      <w:pPr>
        <w:ind w:left="2835"/>
        <w:jc w:val="both"/>
        <w:rPr>
          <w:rFonts w:eastAsia="Arial"/>
          <w:sz w:val="22"/>
          <w:szCs w:val="22"/>
        </w:rPr>
      </w:pPr>
      <w:r w:rsidRPr="00676AF5">
        <w:rPr>
          <w:rFonts w:eastAsia="Arial"/>
          <w:sz w:val="22"/>
          <w:szCs w:val="22"/>
        </w:rPr>
        <w:t xml:space="preserve">§ 4º Nas contratações diretas por inexigibilidade ou por dispensa, quando não for possível estimar o valor do objeto na forma estabelecida nos §§ 1º, 2º e 3º deste artigo, </w:t>
      </w:r>
      <w:r w:rsidRPr="00676AF5">
        <w:rPr>
          <w:rFonts w:eastAsia="Arial"/>
          <w:b/>
          <w:sz w:val="22"/>
          <w:szCs w:val="22"/>
        </w:rPr>
        <w:t>o contratado deverá 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w:t>
      </w:r>
    </w:p>
    <w:p w:rsidR="0044786D" w:rsidRPr="00676AF5" w:rsidRDefault="0044786D" w:rsidP="00B42BF4">
      <w:pPr>
        <w:jc w:val="both"/>
        <w:rPr>
          <w:rFonts w:eastAsia="Arial"/>
          <w:sz w:val="22"/>
          <w:szCs w:val="22"/>
        </w:rPr>
      </w:pPr>
    </w:p>
    <w:p w:rsidR="0044786D" w:rsidRPr="00676AF5" w:rsidRDefault="00B42BF4" w:rsidP="00B42BF4">
      <w:pPr>
        <w:jc w:val="both"/>
        <w:rPr>
          <w:rFonts w:eastAsia="Arial"/>
          <w:sz w:val="22"/>
          <w:szCs w:val="22"/>
        </w:rPr>
      </w:pPr>
      <w:r w:rsidRPr="00676AF5">
        <w:rPr>
          <w:rFonts w:eastAsia="Arial"/>
          <w:sz w:val="22"/>
          <w:szCs w:val="22"/>
        </w:rPr>
        <w:t xml:space="preserve">6.2. O cachê do artista não deve ser comparado em relação ao mercado e sim quanto aos valores praticados por ele mesmo. Ou seja, quanto aquele profissional costuma cobrar para realizar tal serviço. Neste sentido, foram apresentadas notas fiscais e extratos de contratos de </w:t>
      </w:r>
      <w:r w:rsidR="00584A49" w:rsidRPr="00676AF5">
        <w:rPr>
          <w:bCs/>
          <w:sz w:val="22"/>
          <w:szCs w:val="22"/>
        </w:rPr>
        <w:t xml:space="preserve">shows do(a) artista/banda </w:t>
      </w:r>
      <w:r w:rsidR="00CB6097" w:rsidRPr="00676AF5">
        <w:rPr>
          <w:bCs/>
          <w:sz w:val="22"/>
          <w:szCs w:val="22"/>
        </w:rPr>
        <w:t xml:space="preserve">Calcinha Preta </w:t>
      </w:r>
      <w:r w:rsidRPr="00676AF5">
        <w:rPr>
          <w:rFonts w:eastAsia="Arial"/>
          <w:sz w:val="22"/>
          <w:szCs w:val="22"/>
        </w:rPr>
        <w:t>em outros órgãos públicos ou privados, nos quais notadamente são similares ao valor proposto.</w:t>
      </w:r>
    </w:p>
    <w:p w:rsidR="0044786D" w:rsidRPr="00676AF5" w:rsidRDefault="0044786D" w:rsidP="00B42BF4">
      <w:pPr>
        <w:jc w:val="both"/>
        <w:rPr>
          <w:rFonts w:eastAsia="Arial"/>
          <w:sz w:val="22"/>
          <w:szCs w:val="22"/>
        </w:rPr>
      </w:pPr>
    </w:p>
    <w:tbl>
      <w:tblPr>
        <w:tblStyle w:val="a4"/>
        <w:tblW w:w="98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3936"/>
        <w:gridCol w:w="2258"/>
        <w:gridCol w:w="1711"/>
        <w:gridCol w:w="1984"/>
      </w:tblGrid>
      <w:tr w:rsidR="0044786D" w:rsidRPr="00676AF5" w:rsidTr="00FD2C88">
        <w:trPr>
          <w:cantSplit/>
          <w:tblHeader/>
          <w:jc w:val="center"/>
        </w:trPr>
        <w:tc>
          <w:tcPr>
            <w:tcW w:w="3936" w:type="dxa"/>
          </w:tcPr>
          <w:p w:rsidR="0044786D" w:rsidRPr="00676AF5" w:rsidRDefault="00B42BF4" w:rsidP="00B42BF4">
            <w:pPr>
              <w:jc w:val="both"/>
              <w:rPr>
                <w:rFonts w:eastAsia="Arial"/>
                <w:b/>
                <w:sz w:val="22"/>
                <w:szCs w:val="22"/>
              </w:rPr>
            </w:pPr>
            <w:r w:rsidRPr="00676AF5">
              <w:rPr>
                <w:rFonts w:eastAsia="Arial"/>
                <w:b/>
                <w:sz w:val="22"/>
                <w:szCs w:val="22"/>
              </w:rPr>
              <w:t>CONTRATANTE</w:t>
            </w:r>
          </w:p>
        </w:tc>
        <w:tc>
          <w:tcPr>
            <w:tcW w:w="2258" w:type="dxa"/>
          </w:tcPr>
          <w:p w:rsidR="0044786D" w:rsidRPr="00676AF5" w:rsidRDefault="00B42BF4" w:rsidP="00B42BF4">
            <w:pPr>
              <w:jc w:val="both"/>
              <w:rPr>
                <w:rFonts w:eastAsia="Arial"/>
                <w:b/>
                <w:sz w:val="22"/>
                <w:szCs w:val="22"/>
              </w:rPr>
            </w:pPr>
            <w:r w:rsidRPr="00676AF5">
              <w:rPr>
                <w:rFonts w:eastAsia="Arial"/>
                <w:b/>
                <w:sz w:val="22"/>
                <w:szCs w:val="22"/>
              </w:rPr>
              <w:t>CNPJ</w:t>
            </w:r>
          </w:p>
        </w:tc>
        <w:tc>
          <w:tcPr>
            <w:tcW w:w="1711" w:type="dxa"/>
          </w:tcPr>
          <w:p w:rsidR="0044786D" w:rsidRPr="00676AF5" w:rsidRDefault="00B42BF4" w:rsidP="00B42BF4">
            <w:pPr>
              <w:jc w:val="both"/>
              <w:rPr>
                <w:rFonts w:eastAsia="Arial"/>
                <w:b/>
                <w:sz w:val="22"/>
                <w:szCs w:val="22"/>
              </w:rPr>
            </w:pPr>
            <w:r w:rsidRPr="00676AF5">
              <w:rPr>
                <w:rFonts w:eastAsia="Arial"/>
                <w:b/>
                <w:sz w:val="22"/>
                <w:szCs w:val="22"/>
              </w:rPr>
              <w:t>DATA</w:t>
            </w:r>
          </w:p>
        </w:tc>
        <w:tc>
          <w:tcPr>
            <w:tcW w:w="1984" w:type="dxa"/>
          </w:tcPr>
          <w:p w:rsidR="0044786D" w:rsidRPr="00676AF5" w:rsidRDefault="00B42BF4" w:rsidP="00B42BF4">
            <w:pPr>
              <w:jc w:val="both"/>
              <w:rPr>
                <w:rFonts w:eastAsia="Arial"/>
                <w:b/>
                <w:sz w:val="22"/>
                <w:szCs w:val="22"/>
              </w:rPr>
            </w:pPr>
            <w:r w:rsidRPr="00676AF5">
              <w:rPr>
                <w:rFonts w:eastAsia="Arial"/>
                <w:b/>
                <w:sz w:val="22"/>
                <w:szCs w:val="22"/>
              </w:rPr>
              <w:t>VALOR</w:t>
            </w:r>
          </w:p>
        </w:tc>
      </w:tr>
      <w:tr w:rsidR="0044786D" w:rsidRPr="00676AF5" w:rsidTr="00FD2C88">
        <w:trPr>
          <w:cantSplit/>
          <w:tblHeader/>
          <w:jc w:val="center"/>
        </w:trPr>
        <w:tc>
          <w:tcPr>
            <w:tcW w:w="3936" w:type="dxa"/>
          </w:tcPr>
          <w:p w:rsidR="0044786D" w:rsidRPr="00676AF5" w:rsidRDefault="00CB6097" w:rsidP="00CB6097">
            <w:pPr>
              <w:jc w:val="both"/>
              <w:rPr>
                <w:rFonts w:eastAsia="Arial"/>
                <w:sz w:val="22"/>
                <w:szCs w:val="22"/>
              </w:rPr>
            </w:pPr>
            <w:r w:rsidRPr="00676AF5">
              <w:rPr>
                <w:rFonts w:eastAsia="Arial"/>
                <w:sz w:val="22"/>
                <w:szCs w:val="22"/>
              </w:rPr>
              <w:t>Secretaria Municipal de Educação e Cultura – Ibirapitanga</w:t>
            </w:r>
          </w:p>
        </w:tc>
        <w:tc>
          <w:tcPr>
            <w:tcW w:w="2258" w:type="dxa"/>
          </w:tcPr>
          <w:p w:rsidR="0044786D" w:rsidRPr="00676AF5" w:rsidRDefault="00CB6097" w:rsidP="00B42BF4">
            <w:pPr>
              <w:jc w:val="both"/>
              <w:rPr>
                <w:rFonts w:eastAsia="Arial"/>
                <w:sz w:val="22"/>
                <w:szCs w:val="22"/>
              </w:rPr>
            </w:pPr>
            <w:r w:rsidRPr="00676AF5">
              <w:rPr>
                <w:rFonts w:eastAsia="Arial"/>
                <w:sz w:val="22"/>
                <w:szCs w:val="22"/>
              </w:rPr>
              <w:t>30.809.505/0001-62</w:t>
            </w:r>
          </w:p>
        </w:tc>
        <w:tc>
          <w:tcPr>
            <w:tcW w:w="1711" w:type="dxa"/>
          </w:tcPr>
          <w:p w:rsidR="0044786D" w:rsidRPr="00676AF5" w:rsidRDefault="00CB6097" w:rsidP="00B42BF4">
            <w:pPr>
              <w:jc w:val="both"/>
              <w:rPr>
                <w:rFonts w:eastAsia="Arial"/>
                <w:sz w:val="22"/>
                <w:szCs w:val="22"/>
              </w:rPr>
            </w:pPr>
            <w:r w:rsidRPr="00676AF5">
              <w:rPr>
                <w:rFonts w:eastAsia="Arial"/>
                <w:sz w:val="22"/>
                <w:szCs w:val="22"/>
              </w:rPr>
              <w:t>10/02/2026</w:t>
            </w:r>
          </w:p>
        </w:tc>
        <w:tc>
          <w:tcPr>
            <w:tcW w:w="1984" w:type="dxa"/>
          </w:tcPr>
          <w:p w:rsidR="0044786D" w:rsidRPr="00676AF5" w:rsidRDefault="000E295A" w:rsidP="00CB6097">
            <w:pPr>
              <w:jc w:val="both"/>
              <w:rPr>
                <w:rFonts w:eastAsia="Arial"/>
                <w:sz w:val="22"/>
                <w:szCs w:val="22"/>
              </w:rPr>
            </w:pPr>
            <w:r w:rsidRPr="00676AF5">
              <w:rPr>
                <w:rFonts w:eastAsia="Arial"/>
                <w:sz w:val="22"/>
                <w:szCs w:val="22"/>
              </w:rPr>
              <w:t xml:space="preserve">R$ </w:t>
            </w:r>
            <w:r w:rsidR="00CB6097" w:rsidRPr="00676AF5">
              <w:rPr>
                <w:rFonts w:eastAsia="Arial"/>
                <w:sz w:val="22"/>
                <w:szCs w:val="22"/>
              </w:rPr>
              <w:t>646</w:t>
            </w:r>
            <w:r w:rsidRPr="00676AF5">
              <w:rPr>
                <w:rFonts w:eastAsia="Arial"/>
                <w:sz w:val="22"/>
                <w:szCs w:val="22"/>
              </w:rPr>
              <w:t>.000,00</w:t>
            </w:r>
          </w:p>
        </w:tc>
      </w:tr>
      <w:tr w:rsidR="00FD2C88" w:rsidRPr="00676AF5" w:rsidTr="00FD2C88">
        <w:trPr>
          <w:cantSplit/>
          <w:tblHeader/>
          <w:jc w:val="center"/>
        </w:trPr>
        <w:tc>
          <w:tcPr>
            <w:tcW w:w="3936" w:type="dxa"/>
          </w:tcPr>
          <w:p w:rsidR="00FD2C88" w:rsidRPr="00676AF5" w:rsidRDefault="00CB6097" w:rsidP="00FD2C88">
            <w:pPr>
              <w:jc w:val="both"/>
              <w:rPr>
                <w:rFonts w:eastAsia="Arial"/>
                <w:sz w:val="22"/>
                <w:szCs w:val="22"/>
              </w:rPr>
            </w:pPr>
            <w:r w:rsidRPr="00676AF5">
              <w:rPr>
                <w:rFonts w:eastAsia="Arial"/>
                <w:sz w:val="22"/>
                <w:szCs w:val="22"/>
              </w:rPr>
              <w:t xml:space="preserve">Prefeitura Municipal de </w:t>
            </w:r>
            <w:proofErr w:type="spellStart"/>
            <w:r w:rsidRPr="00676AF5">
              <w:rPr>
                <w:rFonts w:eastAsia="Arial"/>
                <w:sz w:val="22"/>
                <w:szCs w:val="22"/>
              </w:rPr>
              <w:t>Agua</w:t>
            </w:r>
            <w:proofErr w:type="spellEnd"/>
            <w:r w:rsidRPr="00676AF5">
              <w:rPr>
                <w:rFonts w:eastAsia="Arial"/>
                <w:sz w:val="22"/>
                <w:szCs w:val="22"/>
              </w:rPr>
              <w:t xml:space="preserve"> Branca</w:t>
            </w:r>
          </w:p>
        </w:tc>
        <w:tc>
          <w:tcPr>
            <w:tcW w:w="2258" w:type="dxa"/>
          </w:tcPr>
          <w:p w:rsidR="00FD2C88" w:rsidRPr="00676AF5" w:rsidRDefault="00CB6097" w:rsidP="00FD2C88">
            <w:pPr>
              <w:jc w:val="both"/>
              <w:rPr>
                <w:rFonts w:eastAsia="Arial"/>
                <w:sz w:val="22"/>
                <w:szCs w:val="22"/>
              </w:rPr>
            </w:pPr>
            <w:r w:rsidRPr="00676AF5">
              <w:rPr>
                <w:rFonts w:eastAsia="Arial"/>
                <w:sz w:val="22"/>
                <w:szCs w:val="22"/>
              </w:rPr>
              <w:t>06.554.760/0001-27</w:t>
            </w:r>
          </w:p>
        </w:tc>
        <w:tc>
          <w:tcPr>
            <w:tcW w:w="1711" w:type="dxa"/>
          </w:tcPr>
          <w:p w:rsidR="00FD2C88" w:rsidRPr="00676AF5" w:rsidRDefault="00CB6097" w:rsidP="00FD2C88">
            <w:pPr>
              <w:jc w:val="both"/>
              <w:rPr>
                <w:rFonts w:eastAsia="Arial"/>
                <w:sz w:val="22"/>
                <w:szCs w:val="22"/>
              </w:rPr>
            </w:pPr>
            <w:r w:rsidRPr="00676AF5">
              <w:rPr>
                <w:rFonts w:eastAsia="Arial"/>
                <w:sz w:val="22"/>
                <w:szCs w:val="22"/>
              </w:rPr>
              <w:t>09/02/2026</w:t>
            </w:r>
          </w:p>
        </w:tc>
        <w:tc>
          <w:tcPr>
            <w:tcW w:w="1984" w:type="dxa"/>
          </w:tcPr>
          <w:p w:rsidR="00FD2C88" w:rsidRPr="00676AF5" w:rsidRDefault="000E295A" w:rsidP="00CB6097">
            <w:pPr>
              <w:jc w:val="both"/>
              <w:rPr>
                <w:rFonts w:eastAsia="Arial"/>
                <w:sz w:val="22"/>
                <w:szCs w:val="22"/>
              </w:rPr>
            </w:pPr>
            <w:r w:rsidRPr="00676AF5">
              <w:rPr>
                <w:rFonts w:eastAsia="Arial"/>
                <w:sz w:val="22"/>
                <w:szCs w:val="22"/>
              </w:rPr>
              <w:t xml:space="preserve">R$ </w:t>
            </w:r>
            <w:r w:rsidR="00CB6097" w:rsidRPr="00676AF5">
              <w:rPr>
                <w:rFonts w:eastAsia="Arial"/>
                <w:sz w:val="22"/>
                <w:szCs w:val="22"/>
              </w:rPr>
              <w:t>6</w:t>
            </w:r>
            <w:r w:rsidRPr="00676AF5">
              <w:rPr>
                <w:rFonts w:eastAsia="Arial"/>
                <w:sz w:val="22"/>
                <w:szCs w:val="22"/>
              </w:rPr>
              <w:t>50.000,00</w:t>
            </w:r>
          </w:p>
        </w:tc>
      </w:tr>
      <w:tr w:rsidR="00FD2C88" w:rsidRPr="00676AF5" w:rsidTr="00FD2C88">
        <w:trPr>
          <w:cantSplit/>
          <w:tblHeader/>
          <w:jc w:val="center"/>
        </w:trPr>
        <w:tc>
          <w:tcPr>
            <w:tcW w:w="3936" w:type="dxa"/>
          </w:tcPr>
          <w:p w:rsidR="00FD2C88" w:rsidRPr="00676AF5" w:rsidRDefault="00CB6097" w:rsidP="00FD2C88">
            <w:pPr>
              <w:jc w:val="both"/>
              <w:rPr>
                <w:rFonts w:eastAsia="Arial"/>
                <w:sz w:val="22"/>
                <w:szCs w:val="22"/>
              </w:rPr>
            </w:pPr>
            <w:proofErr w:type="spellStart"/>
            <w:r w:rsidRPr="00676AF5">
              <w:rPr>
                <w:rFonts w:eastAsia="Arial"/>
                <w:sz w:val="22"/>
                <w:szCs w:val="22"/>
              </w:rPr>
              <w:t>Funbox</w:t>
            </w:r>
            <w:proofErr w:type="spellEnd"/>
            <w:r w:rsidRPr="00676AF5">
              <w:rPr>
                <w:rFonts w:eastAsia="Arial"/>
                <w:sz w:val="22"/>
                <w:szCs w:val="22"/>
              </w:rPr>
              <w:t xml:space="preserve"> </w:t>
            </w:r>
            <w:proofErr w:type="spellStart"/>
            <w:r w:rsidRPr="00676AF5">
              <w:rPr>
                <w:rFonts w:eastAsia="Arial"/>
                <w:sz w:val="22"/>
                <w:szCs w:val="22"/>
              </w:rPr>
              <w:t>Entreterimento</w:t>
            </w:r>
            <w:proofErr w:type="spellEnd"/>
            <w:r w:rsidRPr="00676AF5">
              <w:rPr>
                <w:rFonts w:eastAsia="Arial"/>
                <w:sz w:val="22"/>
                <w:szCs w:val="22"/>
              </w:rPr>
              <w:t xml:space="preserve"> LTDA</w:t>
            </w:r>
          </w:p>
        </w:tc>
        <w:tc>
          <w:tcPr>
            <w:tcW w:w="2258" w:type="dxa"/>
          </w:tcPr>
          <w:p w:rsidR="00FD2C88" w:rsidRPr="00676AF5" w:rsidRDefault="00CB6097" w:rsidP="00FD2C88">
            <w:pPr>
              <w:jc w:val="both"/>
              <w:rPr>
                <w:rFonts w:eastAsia="Arial"/>
                <w:sz w:val="22"/>
                <w:szCs w:val="22"/>
              </w:rPr>
            </w:pPr>
            <w:r w:rsidRPr="00676AF5">
              <w:rPr>
                <w:rFonts w:eastAsia="Arial"/>
                <w:sz w:val="22"/>
                <w:szCs w:val="22"/>
              </w:rPr>
              <w:t>39.376.752/0001-97</w:t>
            </w:r>
          </w:p>
        </w:tc>
        <w:tc>
          <w:tcPr>
            <w:tcW w:w="1711" w:type="dxa"/>
          </w:tcPr>
          <w:p w:rsidR="00FD2C88" w:rsidRPr="00676AF5" w:rsidRDefault="00CB6097" w:rsidP="00FD2C88">
            <w:pPr>
              <w:jc w:val="both"/>
              <w:rPr>
                <w:rFonts w:eastAsia="Arial"/>
                <w:sz w:val="22"/>
                <w:szCs w:val="22"/>
              </w:rPr>
            </w:pPr>
            <w:r w:rsidRPr="00676AF5">
              <w:rPr>
                <w:rFonts w:eastAsia="Arial"/>
                <w:sz w:val="22"/>
                <w:szCs w:val="22"/>
              </w:rPr>
              <w:t>20/01/2026</w:t>
            </w:r>
          </w:p>
        </w:tc>
        <w:tc>
          <w:tcPr>
            <w:tcW w:w="1984" w:type="dxa"/>
          </w:tcPr>
          <w:p w:rsidR="00FD2C88" w:rsidRPr="00676AF5" w:rsidRDefault="000E295A" w:rsidP="00CB6097">
            <w:pPr>
              <w:jc w:val="both"/>
              <w:rPr>
                <w:rFonts w:eastAsia="Arial"/>
                <w:sz w:val="22"/>
                <w:szCs w:val="22"/>
              </w:rPr>
            </w:pPr>
            <w:r w:rsidRPr="00676AF5">
              <w:rPr>
                <w:rFonts w:eastAsia="Arial"/>
                <w:sz w:val="22"/>
                <w:szCs w:val="22"/>
              </w:rPr>
              <w:t xml:space="preserve">R$ </w:t>
            </w:r>
            <w:r w:rsidR="00CB6097" w:rsidRPr="00676AF5">
              <w:rPr>
                <w:rFonts w:eastAsia="Arial"/>
                <w:sz w:val="22"/>
                <w:szCs w:val="22"/>
              </w:rPr>
              <w:t>84</w:t>
            </w:r>
            <w:r w:rsidRPr="00676AF5">
              <w:rPr>
                <w:rFonts w:eastAsia="Arial"/>
                <w:sz w:val="22"/>
                <w:szCs w:val="22"/>
              </w:rPr>
              <w:t>0.000,00</w:t>
            </w:r>
          </w:p>
        </w:tc>
      </w:tr>
    </w:tbl>
    <w:p w:rsidR="0044786D" w:rsidRPr="00676AF5" w:rsidRDefault="0044786D" w:rsidP="00B42BF4">
      <w:pPr>
        <w:jc w:val="both"/>
        <w:rPr>
          <w:rFonts w:eastAsia="Arial"/>
          <w:sz w:val="22"/>
          <w:szCs w:val="22"/>
        </w:rPr>
      </w:pPr>
    </w:p>
    <w:p w:rsidR="0044786D" w:rsidRPr="00676AF5" w:rsidRDefault="00B42BF4" w:rsidP="00B42BF4">
      <w:pPr>
        <w:jc w:val="both"/>
        <w:rPr>
          <w:rFonts w:eastAsia="Arial"/>
          <w:sz w:val="22"/>
          <w:szCs w:val="22"/>
        </w:rPr>
      </w:pPr>
      <w:r w:rsidRPr="00676AF5">
        <w:rPr>
          <w:rFonts w:eastAsia="Arial"/>
          <w:sz w:val="22"/>
          <w:szCs w:val="22"/>
        </w:rPr>
        <w:t xml:space="preserve">6.3. Pela execução do show foi cobrado o valor de R$ </w:t>
      </w:r>
      <w:r w:rsidR="00CB6097" w:rsidRPr="00676AF5">
        <w:rPr>
          <w:rFonts w:eastAsia="Arial"/>
          <w:sz w:val="22"/>
          <w:szCs w:val="22"/>
        </w:rPr>
        <w:t>646</w:t>
      </w:r>
      <w:r w:rsidR="000E295A" w:rsidRPr="00676AF5">
        <w:rPr>
          <w:rFonts w:eastAsia="Arial"/>
          <w:sz w:val="22"/>
          <w:szCs w:val="22"/>
        </w:rPr>
        <w:t>.000,00 (</w:t>
      </w:r>
      <w:r w:rsidR="00CB6097" w:rsidRPr="00676AF5">
        <w:rPr>
          <w:rFonts w:eastAsia="Arial"/>
          <w:sz w:val="22"/>
          <w:szCs w:val="22"/>
        </w:rPr>
        <w:t>seiscentos e quarenta e seis</w:t>
      </w:r>
      <w:r w:rsidR="000E295A" w:rsidRPr="00676AF5">
        <w:rPr>
          <w:rFonts w:eastAsia="Arial"/>
          <w:sz w:val="22"/>
          <w:szCs w:val="22"/>
        </w:rPr>
        <w:t xml:space="preserve"> mil reais</w:t>
      </w:r>
      <w:r w:rsidRPr="00676AF5">
        <w:rPr>
          <w:rFonts w:eastAsia="Arial"/>
          <w:sz w:val="22"/>
          <w:szCs w:val="22"/>
        </w:rPr>
        <w:t>), conforme justificativa de preços em anexo. Ademais se constatou que os preços praticados pelo artista em outras localidades são similares ao que está sendo cobrado deste Município.</w:t>
      </w:r>
    </w:p>
    <w:p w:rsidR="0044786D" w:rsidRPr="00676AF5" w:rsidRDefault="00B42BF4" w:rsidP="00B42BF4">
      <w:pPr>
        <w:jc w:val="both"/>
        <w:rPr>
          <w:rFonts w:eastAsia="Arial"/>
          <w:sz w:val="22"/>
          <w:szCs w:val="22"/>
        </w:rPr>
      </w:pPr>
      <w:r w:rsidRPr="00676AF5">
        <w:rPr>
          <w:rFonts w:eastAsia="Arial"/>
          <w:sz w:val="22"/>
          <w:szCs w:val="22"/>
        </w:rPr>
        <w:t>6.4. Sendo assim, declara-se que o preço praticado para a presente contratação é compatível com o mercado, sendo considerado justo para esta Administração.</w:t>
      </w:r>
    </w:p>
    <w:p w:rsidR="0044786D" w:rsidRPr="00676AF5" w:rsidRDefault="0044786D" w:rsidP="00B42BF4">
      <w:pPr>
        <w:jc w:val="both"/>
        <w:rPr>
          <w:rFonts w:eastAsia="Arial"/>
          <w:color w:val="FF0000"/>
          <w:sz w:val="22"/>
          <w:szCs w:val="22"/>
        </w:rPr>
      </w:pPr>
    </w:p>
    <w:p w:rsidR="0044786D" w:rsidRPr="00676AF5" w:rsidRDefault="00B42BF4" w:rsidP="00B42BF4">
      <w:pPr>
        <w:pBdr>
          <w:top w:val="nil"/>
          <w:left w:val="nil"/>
          <w:bottom w:val="nil"/>
          <w:right w:val="nil"/>
          <w:between w:val="nil"/>
        </w:pBdr>
        <w:jc w:val="both"/>
        <w:rPr>
          <w:rFonts w:eastAsia="Arial"/>
          <w:b/>
          <w:color w:val="000000"/>
          <w:sz w:val="22"/>
          <w:szCs w:val="22"/>
        </w:rPr>
      </w:pPr>
      <w:r w:rsidRPr="00676AF5">
        <w:rPr>
          <w:rFonts w:eastAsia="Arial"/>
          <w:b/>
          <w:color w:val="000000"/>
          <w:sz w:val="22"/>
          <w:szCs w:val="22"/>
          <w:shd w:val="clear" w:color="auto" w:fill="FFF2CC"/>
        </w:rPr>
        <w:t>6.</w:t>
      </w:r>
      <w:r w:rsidRPr="00676AF5">
        <w:rPr>
          <w:rFonts w:eastAsia="Arial"/>
          <w:b/>
          <w:sz w:val="22"/>
          <w:szCs w:val="22"/>
          <w:shd w:val="clear" w:color="auto" w:fill="FFF2CC"/>
        </w:rPr>
        <w:t>5</w:t>
      </w:r>
      <w:r w:rsidRPr="00676AF5">
        <w:rPr>
          <w:rFonts w:eastAsia="Arial"/>
          <w:b/>
          <w:color w:val="000000"/>
          <w:sz w:val="22"/>
          <w:szCs w:val="22"/>
          <w:shd w:val="clear" w:color="auto" w:fill="FFF2CC"/>
        </w:rPr>
        <w:t xml:space="preserve"> Da necessidade de antecipação de pagamentos</w:t>
      </w:r>
      <w:r w:rsidRPr="00676AF5">
        <w:rPr>
          <w:rFonts w:eastAsia="Arial"/>
          <w:b/>
          <w:color w:val="000000"/>
          <w:sz w:val="22"/>
          <w:szCs w:val="22"/>
        </w:rPr>
        <w:t xml:space="preserve"> </w:t>
      </w:r>
    </w:p>
    <w:p w:rsidR="0044786D" w:rsidRPr="00676AF5" w:rsidRDefault="0044786D" w:rsidP="00B42BF4">
      <w:pPr>
        <w:pBdr>
          <w:top w:val="nil"/>
          <w:left w:val="nil"/>
          <w:bottom w:val="nil"/>
          <w:right w:val="nil"/>
          <w:between w:val="nil"/>
        </w:pBdr>
        <w:jc w:val="both"/>
        <w:rPr>
          <w:rFonts w:eastAsia="Arial"/>
          <w:sz w:val="22"/>
          <w:szCs w:val="22"/>
        </w:rPr>
      </w:pPr>
    </w:p>
    <w:p w:rsidR="0044786D" w:rsidRPr="00676AF5" w:rsidRDefault="00B42BF4" w:rsidP="00B42BF4">
      <w:pPr>
        <w:pBdr>
          <w:top w:val="nil"/>
          <w:left w:val="nil"/>
          <w:bottom w:val="nil"/>
          <w:right w:val="nil"/>
          <w:between w:val="nil"/>
        </w:pBdr>
        <w:jc w:val="both"/>
        <w:rPr>
          <w:rFonts w:eastAsia="Arial"/>
          <w:color w:val="000000"/>
          <w:sz w:val="22"/>
          <w:szCs w:val="22"/>
        </w:rPr>
      </w:pPr>
      <w:r w:rsidRPr="00676AF5">
        <w:rPr>
          <w:rFonts w:eastAsia="Arial"/>
          <w:sz w:val="22"/>
          <w:szCs w:val="22"/>
        </w:rPr>
        <w:t xml:space="preserve">6.5.1 </w:t>
      </w:r>
      <w:r w:rsidRPr="00676AF5">
        <w:rPr>
          <w:rFonts w:eastAsia="Arial"/>
          <w:color w:val="000000"/>
          <w:sz w:val="22"/>
          <w:szCs w:val="22"/>
        </w:rPr>
        <w:t xml:space="preserve">Na antiga Lei de Licitações (Lei n° 8.666/93) já havia exigência por parte do setor artístico pelo pagamento antecipado de parte do valor da apresentação. </w:t>
      </w:r>
    </w:p>
    <w:p w:rsidR="0044786D" w:rsidRPr="00676AF5" w:rsidRDefault="00B42BF4" w:rsidP="00B42BF4">
      <w:pPr>
        <w:pBdr>
          <w:top w:val="nil"/>
          <w:left w:val="nil"/>
          <w:bottom w:val="nil"/>
          <w:right w:val="nil"/>
          <w:between w:val="nil"/>
        </w:pBdr>
        <w:jc w:val="both"/>
        <w:rPr>
          <w:rFonts w:eastAsia="Arial"/>
          <w:color w:val="000000"/>
          <w:sz w:val="22"/>
          <w:szCs w:val="22"/>
        </w:rPr>
      </w:pPr>
      <w:r w:rsidRPr="00676AF5">
        <w:rPr>
          <w:rFonts w:eastAsia="Arial"/>
          <w:sz w:val="22"/>
          <w:szCs w:val="22"/>
        </w:rPr>
        <w:t xml:space="preserve">6.5.2. </w:t>
      </w:r>
      <w:r w:rsidRPr="00676AF5">
        <w:rPr>
          <w:rFonts w:eastAsia="Arial"/>
          <w:color w:val="000000"/>
          <w:sz w:val="22"/>
          <w:szCs w:val="22"/>
        </w:rPr>
        <w:t>É de conhecimento popular que nenhum artista ou banda "sobe no palco" sem ter ciência do recobrimento do seu cachê</w:t>
      </w:r>
      <w:r w:rsidRPr="00676AF5">
        <w:rPr>
          <w:rFonts w:eastAsia="Arial"/>
          <w:sz w:val="22"/>
          <w:szCs w:val="22"/>
        </w:rPr>
        <w:t>.</w:t>
      </w:r>
    </w:p>
    <w:p w:rsidR="0044786D" w:rsidRPr="00676AF5" w:rsidRDefault="00B42BF4" w:rsidP="00B42BF4">
      <w:pPr>
        <w:pBdr>
          <w:top w:val="nil"/>
          <w:left w:val="nil"/>
          <w:bottom w:val="nil"/>
          <w:right w:val="nil"/>
          <w:between w:val="nil"/>
        </w:pBdr>
        <w:jc w:val="both"/>
        <w:rPr>
          <w:rFonts w:eastAsia="Arial"/>
          <w:color w:val="000000"/>
          <w:sz w:val="22"/>
          <w:szCs w:val="22"/>
        </w:rPr>
      </w:pPr>
      <w:r w:rsidRPr="00676AF5">
        <w:rPr>
          <w:rFonts w:eastAsia="Arial"/>
          <w:sz w:val="22"/>
          <w:szCs w:val="22"/>
        </w:rPr>
        <w:t xml:space="preserve">6.5.3. </w:t>
      </w:r>
      <w:r w:rsidRPr="00676AF5">
        <w:rPr>
          <w:rFonts w:eastAsia="Arial"/>
          <w:color w:val="000000"/>
          <w:sz w:val="22"/>
          <w:szCs w:val="22"/>
        </w:rPr>
        <w:t>Neste sentido, a nova lei de licitações incluiu expressamente a possibilidade de se realizar antecipação de pagamentos, vejamos:</w:t>
      </w:r>
    </w:p>
    <w:p w:rsidR="0044786D" w:rsidRPr="00676AF5" w:rsidRDefault="00B42BF4" w:rsidP="00B42BF4">
      <w:pPr>
        <w:pBdr>
          <w:top w:val="nil"/>
          <w:left w:val="nil"/>
          <w:bottom w:val="nil"/>
          <w:right w:val="nil"/>
          <w:between w:val="nil"/>
        </w:pBdr>
        <w:ind w:left="2835"/>
        <w:jc w:val="both"/>
        <w:rPr>
          <w:rFonts w:eastAsia="Arial"/>
          <w:color w:val="000000"/>
          <w:sz w:val="22"/>
          <w:szCs w:val="22"/>
        </w:rPr>
      </w:pPr>
      <w:r w:rsidRPr="00676AF5">
        <w:rPr>
          <w:rFonts w:eastAsia="Arial"/>
          <w:color w:val="000000"/>
          <w:sz w:val="22"/>
          <w:szCs w:val="22"/>
        </w:rPr>
        <w:t>Art. 145.</w:t>
      </w:r>
      <w:r w:rsidRPr="00676AF5">
        <w:rPr>
          <w:rFonts w:eastAsia="Arial"/>
          <w:b/>
          <w:color w:val="000000"/>
          <w:sz w:val="22"/>
          <w:szCs w:val="22"/>
        </w:rPr>
        <w:t> </w:t>
      </w:r>
      <w:r w:rsidRPr="00676AF5">
        <w:rPr>
          <w:rFonts w:eastAsia="Arial"/>
          <w:color w:val="000000"/>
          <w:sz w:val="22"/>
          <w:szCs w:val="22"/>
        </w:rPr>
        <w:t>Não será permitido pagamento antecipado, parcial ou total, relativo a parcelas contratuais vinculadas ao fornecimento de bens, à execução de obras ou à prestação de serviços.</w:t>
      </w:r>
    </w:p>
    <w:p w:rsidR="0044786D" w:rsidRPr="00676AF5" w:rsidRDefault="00B42BF4" w:rsidP="00B42BF4">
      <w:pPr>
        <w:pBdr>
          <w:top w:val="nil"/>
          <w:left w:val="nil"/>
          <w:bottom w:val="nil"/>
          <w:right w:val="nil"/>
          <w:between w:val="nil"/>
        </w:pBdr>
        <w:ind w:left="2835"/>
        <w:jc w:val="both"/>
        <w:rPr>
          <w:rFonts w:eastAsia="Arial"/>
          <w:color w:val="000000"/>
          <w:sz w:val="22"/>
          <w:szCs w:val="22"/>
        </w:rPr>
      </w:pPr>
      <w:r w:rsidRPr="00676AF5">
        <w:rPr>
          <w:rFonts w:eastAsia="Arial"/>
          <w:color w:val="000000"/>
          <w:sz w:val="22"/>
          <w:szCs w:val="22"/>
        </w:rPr>
        <w:t xml:space="preserve">§ 1º </w:t>
      </w:r>
      <w:r w:rsidRPr="00676AF5">
        <w:rPr>
          <w:rFonts w:eastAsia="Arial"/>
          <w:b/>
          <w:color w:val="000000"/>
          <w:sz w:val="22"/>
          <w:szCs w:val="22"/>
        </w:rPr>
        <w:t>A antecipação de pagamento somente será permitida se propiciar sensível economia de recursos ou se representar condição indispensável para a obtenção do bem ou para a prestação do serviço, hipótese que deverá ser previamente justificada no processo licitatório e expressamente prevista no edital de licitação ou instrumento formal de contratação direta</w:t>
      </w:r>
      <w:r w:rsidRPr="00676AF5">
        <w:rPr>
          <w:rFonts w:eastAsia="Arial"/>
          <w:color w:val="000000"/>
          <w:sz w:val="22"/>
          <w:szCs w:val="22"/>
        </w:rPr>
        <w:t>.</w:t>
      </w:r>
    </w:p>
    <w:p w:rsidR="0044786D" w:rsidRPr="00676AF5" w:rsidRDefault="00B42BF4" w:rsidP="00B42BF4">
      <w:pPr>
        <w:pBdr>
          <w:top w:val="nil"/>
          <w:left w:val="nil"/>
          <w:bottom w:val="nil"/>
          <w:right w:val="nil"/>
          <w:between w:val="nil"/>
        </w:pBdr>
        <w:ind w:left="2835"/>
        <w:jc w:val="both"/>
        <w:rPr>
          <w:rFonts w:eastAsia="Arial"/>
          <w:color w:val="000000"/>
          <w:sz w:val="22"/>
          <w:szCs w:val="22"/>
        </w:rPr>
      </w:pPr>
      <w:r w:rsidRPr="00676AF5">
        <w:rPr>
          <w:rFonts w:eastAsia="Arial"/>
          <w:color w:val="000000"/>
          <w:sz w:val="22"/>
          <w:szCs w:val="22"/>
        </w:rPr>
        <w:t>§ 2º A Administração poderá exigir a prestação de garantia adicional como condição para o pagamento antecipado.</w:t>
      </w:r>
    </w:p>
    <w:p w:rsidR="0044786D" w:rsidRPr="00676AF5" w:rsidRDefault="00B42BF4" w:rsidP="00B42BF4">
      <w:pPr>
        <w:pBdr>
          <w:top w:val="nil"/>
          <w:left w:val="nil"/>
          <w:bottom w:val="nil"/>
          <w:right w:val="nil"/>
          <w:between w:val="nil"/>
        </w:pBdr>
        <w:ind w:left="2835"/>
        <w:jc w:val="both"/>
        <w:rPr>
          <w:rFonts w:eastAsia="Arial"/>
          <w:color w:val="000000"/>
          <w:sz w:val="22"/>
          <w:szCs w:val="22"/>
        </w:rPr>
      </w:pPr>
      <w:r w:rsidRPr="00676AF5">
        <w:rPr>
          <w:rFonts w:eastAsia="Arial"/>
          <w:color w:val="000000"/>
          <w:sz w:val="22"/>
          <w:szCs w:val="22"/>
        </w:rPr>
        <w:t>§ 3º Caso o objeto não seja executado no prazo contratual, o valor antecipado deverá ser devolvido.</w:t>
      </w:r>
    </w:p>
    <w:p w:rsidR="0044786D" w:rsidRPr="00676AF5" w:rsidRDefault="0044786D" w:rsidP="00B42BF4">
      <w:pPr>
        <w:pBdr>
          <w:top w:val="nil"/>
          <w:left w:val="nil"/>
          <w:bottom w:val="nil"/>
          <w:right w:val="nil"/>
          <w:between w:val="nil"/>
        </w:pBdr>
        <w:jc w:val="both"/>
        <w:rPr>
          <w:rFonts w:eastAsia="Arial"/>
          <w:sz w:val="22"/>
          <w:szCs w:val="22"/>
        </w:rPr>
      </w:pPr>
    </w:p>
    <w:p w:rsidR="0044786D" w:rsidRPr="00676AF5" w:rsidRDefault="00B42BF4" w:rsidP="00B42BF4">
      <w:pPr>
        <w:pBdr>
          <w:top w:val="nil"/>
          <w:left w:val="nil"/>
          <w:bottom w:val="nil"/>
          <w:right w:val="nil"/>
          <w:between w:val="nil"/>
        </w:pBdr>
        <w:jc w:val="both"/>
        <w:rPr>
          <w:rFonts w:eastAsia="Arial"/>
          <w:color w:val="000000"/>
          <w:sz w:val="22"/>
          <w:szCs w:val="22"/>
        </w:rPr>
      </w:pPr>
      <w:r w:rsidRPr="00676AF5">
        <w:rPr>
          <w:rFonts w:eastAsia="Arial"/>
          <w:sz w:val="22"/>
          <w:szCs w:val="22"/>
        </w:rPr>
        <w:t xml:space="preserve">6.5.4. </w:t>
      </w:r>
      <w:r w:rsidRPr="00676AF5">
        <w:rPr>
          <w:rFonts w:eastAsia="Arial"/>
          <w:color w:val="000000"/>
          <w:sz w:val="22"/>
          <w:szCs w:val="22"/>
        </w:rPr>
        <w:t xml:space="preserve">O entendimento sobre a excepcionalidade do pagamento antecipado já era reconhecido pelos Tribunais e pela doutrina, o TCU, de longa data, reconhece a possibilidade de a Administração, de forma </w:t>
      </w:r>
      <w:proofErr w:type="spellStart"/>
      <w:r w:rsidRPr="00676AF5">
        <w:rPr>
          <w:rFonts w:eastAsia="Arial"/>
          <w:color w:val="000000"/>
          <w:sz w:val="22"/>
          <w:szCs w:val="22"/>
        </w:rPr>
        <w:t>excepcionalíssima</w:t>
      </w:r>
      <w:proofErr w:type="spellEnd"/>
      <w:r w:rsidRPr="00676AF5">
        <w:rPr>
          <w:rFonts w:eastAsia="Arial"/>
          <w:color w:val="000000"/>
          <w:sz w:val="22"/>
          <w:szCs w:val="22"/>
        </w:rPr>
        <w:t xml:space="preserve">, realizar pagamentos antes da efetiva execução do objeto contratado. (p. ex. Acórdãos 134/95 e 59/99, ambos do Plenário). </w:t>
      </w:r>
    </w:p>
    <w:p w:rsidR="0044786D" w:rsidRPr="00676AF5" w:rsidRDefault="00B42BF4" w:rsidP="00B42BF4">
      <w:pPr>
        <w:pBdr>
          <w:top w:val="nil"/>
          <w:left w:val="nil"/>
          <w:bottom w:val="nil"/>
          <w:right w:val="nil"/>
          <w:between w:val="nil"/>
        </w:pBdr>
        <w:jc w:val="both"/>
        <w:rPr>
          <w:rFonts w:eastAsia="Arial"/>
          <w:color w:val="000000"/>
          <w:sz w:val="22"/>
          <w:szCs w:val="22"/>
        </w:rPr>
      </w:pPr>
      <w:r w:rsidRPr="00676AF5">
        <w:rPr>
          <w:rFonts w:eastAsia="Arial"/>
          <w:b/>
          <w:sz w:val="22"/>
          <w:szCs w:val="22"/>
        </w:rPr>
        <w:t xml:space="preserve">6.5.5. </w:t>
      </w:r>
      <w:r w:rsidRPr="00676AF5">
        <w:rPr>
          <w:rFonts w:eastAsia="Arial"/>
          <w:b/>
          <w:color w:val="000000"/>
          <w:sz w:val="22"/>
          <w:szCs w:val="22"/>
        </w:rPr>
        <w:t>A Instrução nº 02/2005 do Tribunal de Contas dos Municípios do Estado da Bahia</w:t>
      </w:r>
      <w:r w:rsidRPr="00676AF5">
        <w:rPr>
          <w:rFonts w:eastAsia="Arial"/>
          <w:color w:val="000000"/>
          <w:sz w:val="22"/>
          <w:szCs w:val="22"/>
        </w:rPr>
        <w:t xml:space="preserve">, ainda aplicada ao caso por analogia, que orienta órgãos Municipais sobre a contratação de bandas, profissionais ou empresas do setor artístico, estabelece a </w:t>
      </w:r>
      <w:r w:rsidRPr="00676AF5">
        <w:rPr>
          <w:rFonts w:eastAsia="Arial"/>
          <w:b/>
          <w:color w:val="000000"/>
          <w:sz w:val="22"/>
          <w:szCs w:val="22"/>
        </w:rPr>
        <w:t>possibilidade de pagamento antecipado</w:t>
      </w:r>
      <w:r w:rsidRPr="00676AF5">
        <w:rPr>
          <w:rFonts w:eastAsia="Arial"/>
          <w:color w:val="000000"/>
          <w:sz w:val="22"/>
          <w:szCs w:val="22"/>
        </w:rPr>
        <w:t>.</w:t>
      </w:r>
    </w:p>
    <w:p w:rsidR="0044786D" w:rsidRPr="00676AF5" w:rsidRDefault="0044786D" w:rsidP="00B42BF4">
      <w:pPr>
        <w:pBdr>
          <w:top w:val="nil"/>
          <w:left w:val="nil"/>
          <w:bottom w:val="nil"/>
          <w:right w:val="nil"/>
          <w:between w:val="nil"/>
        </w:pBdr>
        <w:jc w:val="both"/>
        <w:rPr>
          <w:rFonts w:eastAsia="Arial"/>
          <w:sz w:val="22"/>
          <w:szCs w:val="22"/>
        </w:rPr>
      </w:pPr>
    </w:p>
    <w:p w:rsidR="0044786D" w:rsidRPr="00676AF5" w:rsidRDefault="00B42BF4" w:rsidP="00B42BF4">
      <w:pPr>
        <w:pBdr>
          <w:top w:val="nil"/>
          <w:left w:val="nil"/>
          <w:bottom w:val="nil"/>
          <w:right w:val="nil"/>
          <w:between w:val="nil"/>
        </w:pBdr>
        <w:ind w:left="2835"/>
        <w:jc w:val="both"/>
        <w:rPr>
          <w:rFonts w:eastAsia="Arial"/>
          <w:color w:val="000000"/>
          <w:sz w:val="22"/>
          <w:szCs w:val="22"/>
        </w:rPr>
      </w:pPr>
      <w:r w:rsidRPr="00676AF5">
        <w:rPr>
          <w:rFonts w:eastAsia="Arial"/>
          <w:color w:val="000000"/>
          <w:sz w:val="22"/>
          <w:szCs w:val="22"/>
        </w:rPr>
        <w:t>Art. 3°. Nos casos de inexigibilidade, o órgão ou entidade responsável pela realização do evento encaminhará ao Gestor exposição de motivos solicitando a contratação de determinada empresa, banda, grupo musical ou profissional do setor artístico, com fundamento no art. 25, inciso II, da Lei Federal n° 8.666/93, devidamente autuada, protocolizada e numerada, gerando processo administrativo, instruído com os seguintes dados:</w:t>
      </w:r>
    </w:p>
    <w:p w:rsidR="0044786D" w:rsidRPr="00676AF5" w:rsidRDefault="00B42BF4" w:rsidP="00B42BF4">
      <w:pPr>
        <w:pBdr>
          <w:top w:val="nil"/>
          <w:left w:val="nil"/>
          <w:bottom w:val="nil"/>
          <w:right w:val="nil"/>
          <w:between w:val="nil"/>
        </w:pBdr>
        <w:ind w:left="2835"/>
        <w:jc w:val="both"/>
        <w:rPr>
          <w:rFonts w:eastAsia="Arial"/>
          <w:b/>
          <w:color w:val="000000"/>
          <w:sz w:val="22"/>
          <w:szCs w:val="22"/>
        </w:rPr>
      </w:pPr>
      <w:r w:rsidRPr="00676AF5">
        <w:rPr>
          <w:rFonts w:eastAsia="Arial"/>
          <w:color w:val="000000"/>
          <w:sz w:val="22"/>
          <w:szCs w:val="22"/>
        </w:rPr>
        <w:t>(...)</w:t>
      </w:r>
    </w:p>
    <w:p w:rsidR="0044786D" w:rsidRPr="00676AF5" w:rsidRDefault="00B42BF4" w:rsidP="00FD2C88">
      <w:pPr>
        <w:pBdr>
          <w:top w:val="nil"/>
          <w:left w:val="nil"/>
          <w:bottom w:val="nil"/>
          <w:right w:val="nil"/>
          <w:between w:val="nil"/>
        </w:pBdr>
        <w:ind w:left="2835"/>
        <w:jc w:val="both"/>
        <w:rPr>
          <w:rFonts w:eastAsia="Arial"/>
          <w:color w:val="000000"/>
          <w:sz w:val="22"/>
          <w:szCs w:val="22"/>
        </w:rPr>
      </w:pPr>
      <w:r w:rsidRPr="00676AF5">
        <w:rPr>
          <w:rFonts w:eastAsia="Arial"/>
          <w:b/>
          <w:color w:val="000000"/>
          <w:sz w:val="22"/>
          <w:szCs w:val="22"/>
        </w:rPr>
        <w:t>III. valor da contratação, discriminando a forma de pagamento, que poderá ser parcialmente antecipado, de acordo com o respectivo contrato</w:t>
      </w:r>
      <w:r w:rsidRPr="00676AF5">
        <w:rPr>
          <w:rFonts w:eastAsia="Arial"/>
          <w:sz w:val="22"/>
          <w:szCs w:val="22"/>
        </w:rPr>
        <w:t>.</w:t>
      </w:r>
    </w:p>
    <w:p w:rsidR="0044786D" w:rsidRPr="00676AF5" w:rsidRDefault="0044786D" w:rsidP="00B42BF4">
      <w:pPr>
        <w:jc w:val="both"/>
        <w:rPr>
          <w:rFonts w:eastAsia="Arial"/>
          <w:sz w:val="22"/>
          <w:szCs w:val="22"/>
        </w:rPr>
      </w:pPr>
    </w:p>
    <w:p w:rsidR="0044786D" w:rsidRPr="00676AF5" w:rsidRDefault="00B42BF4" w:rsidP="00B42BF4">
      <w:pPr>
        <w:shd w:val="clear" w:color="auto" w:fill="FFF2CC"/>
        <w:jc w:val="both"/>
        <w:rPr>
          <w:sz w:val="22"/>
          <w:szCs w:val="22"/>
        </w:rPr>
      </w:pPr>
      <w:r w:rsidRPr="00676AF5">
        <w:rPr>
          <w:rFonts w:eastAsia="Arial"/>
          <w:b/>
          <w:sz w:val="22"/>
          <w:szCs w:val="22"/>
        </w:rPr>
        <w:t>7 - DO REGIME DE EXECUÇÃO, LOCAL E DA FORMA DA PRESTAÇÃO</w:t>
      </w:r>
    </w:p>
    <w:p w:rsidR="0044786D" w:rsidRPr="00676AF5" w:rsidRDefault="00B42BF4" w:rsidP="00B42BF4">
      <w:pPr>
        <w:jc w:val="both"/>
        <w:rPr>
          <w:rFonts w:eastAsia="Arial"/>
          <w:sz w:val="22"/>
          <w:szCs w:val="22"/>
        </w:rPr>
      </w:pPr>
      <w:r w:rsidRPr="00676AF5">
        <w:rPr>
          <w:rFonts w:eastAsia="Arial"/>
          <w:sz w:val="22"/>
          <w:szCs w:val="22"/>
        </w:rPr>
        <w:t> </w:t>
      </w:r>
    </w:p>
    <w:p w:rsidR="0044786D" w:rsidRPr="00676AF5" w:rsidRDefault="00B42BF4" w:rsidP="00B42BF4">
      <w:pPr>
        <w:jc w:val="both"/>
        <w:rPr>
          <w:rFonts w:eastAsia="Arial"/>
          <w:b/>
          <w:sz w:val="22"/>
          <w:szCs w:val="22"/>
          <w:shd w:val="clear" w:color="auto" w:fill="FFF2CC"/>
        </w:rPr>
      </w:pPr>
      <w:r w:rsidRPr="00676AF5">
        <w:rPr>
          <w:rFonts w:eastAsia="Arial"/>
          <w:b/>
          <w:sz w:val="22"/>
          <w:szCs w:val="22"/>
          <w:shd w:val="clear" w:color="auto" w:fill="FFF2CC"/>
        </w:rPr>
        <w:t>7.1. Condições de execução</w:t>
      </w:r>
    </w:p>
    <w:p w:rsidR="00FD2C88" w:rsidRPr="00676AF5" w:rsidRDefault="00FD2C88" w:rsidP="00FD2C88">
      <w:pPr>
        <w:rPr>
          <w:rFonts w:eastAsia="Arial"/>
          <w:sz w:val="22"/>
          <w:szCs w:val="22"/>
        </w:rPr>
      </w:pPr>
      <w:r w:rsidRPr="00676AF5">
        <w:rPr>
          <w:rFonts w:eastAsia="Arial"/>
          <w:sz w:val="22"/>
          <w:szCs w:val="22"/>
        </w:rPr>
        <w:t>7.1.1. A execução do objeto seguirá a seguinte dinâmica:</w:t>
      </w:r>
    </w:p>
    <w:p w:rsidR="00FD2C88" w:rsidRPr="00676AF5" w:rsidRDefault="00FD2C88" w:rsidP="00FD2C88">
      <w:pPr>
        <w:rPr>
          <w:rFonts w:eastAsia="Arial"/>
          <w:sz w:val="22"/>
          <w:szCs w:val="22"/>
        </w:rPr>
      </w:pPr>
      <w:r w:rsidRPr="00676AF5">
        <w:rPr>
          <w:rFonts w:eastAsia="Arial"/>
          <w:sz w:val="22"/>
          <w:szCs w:val="22"/>
        </w:rPr>
        <w:t xml:space="preserve">7.1.1.1. Início da execução do objeto: No dia </w:t>
      </w:r>
      <w:r w:rsidR="00CB6097" w:rsidRPr="00676AF5">
        <w:rPr>
          <w:rFonts w:eastAsia="Arial"/>
          <w:sz w:val="22"/>
          <w:szCs w:val="22"/>
        </w:rPr>
        <w:t>22</w:t>
      </w:r>
      <w:r w:rsidR="000E295A" w:rsidRPr="00676AF5">
        <w:rPr>
          <w:rFonts w:eastAsia="Arial"/>
          <w:sz w:val="22"/>
          <w:szCs w:val="22"/>
        </w:rPr>
        <w:t>/06</w:t>
      </w:r>
      <w:r w:rsidRPr="00676AF5">
        <w:rPr>
          <w:rFonts w:eastAsia="Arial"/>
          <w:sz w:val="22"/>
          <w:szCs w:val="22"/>
        </w:rPr>
        <w:t>/202</w:t>
      </w:r>
      <w:r w:rsidR="00584A49" w:rsidRPr="00676AF5">
        <w:rPr>
          <w:rFonts w:eastAsia="Arial"/>
          <w:sz w:val="22"/>
          <w:szCs w:val="22"/>
        </w:rPr>
        <w:t>6</w:t>
      </w:r>
      <w:r w:rsidRPr="00676AF5">
        <w:rPr>
          <w:rFonts w:eastAsia="Arial"/>
          <w:sz w:val="22"/>
          <w:szCs w:val="22"/>
        </w:rPr>
        <w:t>;</w:t>
      </w:r>
    </w:p>
    <w:p w:rsidR="00FD2C88" w:rsidRPr="00676AF5" w:rsidRDefault="00FD2C88" w:rsidP="00FD2C88">
      <w:pPr>
        <w:rPr>
          <w:rFonts w:eastAsia="Arial"/>
          <w:sz w:val="22"/>
          <w:szCs w:val="22"/>
        </w:rPr>
      </w:pPr>
      <w:r w:rsidRPr="00676AF5">
        <w:rPr>
          <w:rFonts w:eastAsia="Arial"/>
          <w:sz w:val="22"/>
          <w:szCs w:val="22"/>
        </w:rPr>
        <w:t>7.1.1.2. Local e horário da prestação de serviço: Praça Araujo Pinho, nº 14, Centro – Coração de Maria – BA.</w:t>
      </w:r>
    </w:p>
    <w:p w:rsidR="00D8065B" w:rsidRPr="00676AF5" w:rsidRDefault="00D8065B" w:rsidP="00D8065B">
      <w:pPr>
        <w:jc w:val="both"/>
        <w:rPr>
          <w:rFonts w:eastAsia="Arial"/>
          <w:sz w:val="22"/>
          <w:szCs w:val="22"/>
        </w:rPr>
      </w:pPr>
      <w:r w:rsidRPr="00676AF5">
        <w:rPr>
          <w:rFonts w:eastAsia="Arial"/>
          <w:sz w:val="22"/>
          <w:szCs w:val="22"/>
        </w:rPr>
        <w:lastRenderedPageBreak/>
        <w:t>7.1.1.3. A execução do objeto seguirá a dinâmica exemplificada acima, sendo de inteira responsabilidade da contratada a realização das atividades abaixo relacionadas:</w:t>
      </w:r>
    </w:p>
    <w:p w:rsidR="004A6BE4" w:rsidRPr="00FD5AE2" w:rsidRDefault="004A6BE4" w:rsidP="004A6BE4">
      <w:pPr>
        <w:pStyle w:val="PargrafodaLista"/>
        <w:numPr>
          <w:ilvl w:val="0"/>
          <w:numId w:val="8"/>
        </w:numPr>
        <w:jc w:val="both"/>
        <w:rPr>
          <w:sz w:val="22"/>
        </w:rPr>
      </w:pPr>
      <w:r w:rsidRPr="00FD5AE2">
        <w:rPr>
          <w:sz w:val="22"/>
        </w:rPr>
        <w:t>Imposto e encargos, relativas à empresa; EXCETO taxas, licenças, alvarás, autorizações administrativas e demais encargos necessários à realização do evento, inclusive aqueles cobrados por órgãos públicos ou entidades arrecadadoras, como o ECAD, não cabendo à CONTRATADA</w:t>
      </w:r>
      <w:r>
        <w:rPr>
          <w:sz w:val="22"/>
        </w:rPr>
        <w:t xml:space="preserve"> </w:t>
      </w:r>
      <w:r w:rsidRPr="00FD5AE2">
        <w:rPr>
          <w:sz w:val="22"/>
        </w:rPr>
        <w:t>qualquer responsabilidade por tais recolhimentos.</w:t>
      </w:r>
    </w:p>
    <w:p w:rsidR="004A6BE4" w:rsidRDefault="004A6BE4" w:rsidP="004A6BE4">
      <w:pPr>
        <w:pStyle w:val="PargrafodaLista"/>
        <w:numPr>
          <w:ilvl w:val="0"/>
          <w:numId w:val="8"/>
        </w:numPr>
        <w:rPr>
          <w:sz w:val="22"/>
        </w:rPr>
      </w:pPr>
      <w:r>
        <w:rPr>
          <w:sz w:val="22"/>
        </w:rPr>
        <w:t>Translado;</w:t>
      </w:r>
    </w:p>
    <w:p w:rsidR="004A6BE4" w:rsidRDefault="004A6BE4" w:rsidP="004A6BE4">
      <w:pPr>
        <w:pStyle w:val="PargrafodaLista"/>
        <w:numPr>
          <w:ilvl w:val="0"/>
          <w:numId w:val="8"/>
        </w:numPr>
        <w:rPr>
          <w:sz w:val="22"/>
        </w:rPr>
      </w:pPr>
      <w:proofErr w:type="gramStart"/>
      <w:r>
        <w:rPr>
          <w:sz w:val="22"/>
        </w:rPr>
        <w:t>Efeitos Especiais e Pirotécnica</w:t>
      </w:r>
      <w:proofErr w:type="gramEnd"/>
      <w:r>
        <w:rPr>
          <w:sz w:val="22"/>
        </w:rPr>
        <w:t>;</w:t>
      </w:r>
    </w:p>
    <w:p w:rsidR="004A6BE4" w:rsidRDefault="004A6BE4" w:rsidP="004A6BE4">
      <w:pPr>
        <w:pStyle w:val="PargrafodaLista"/>
        <w:numPr>
          <w:ilvl w:val="0"/>
          <w:numId w:val="8"/>
        </w:numPr>
        <w:rPr>
          <w:sz w:val="22"/>
        </w:rPr>
      </w:pPr>
      <w:r>
        <w:rPr>
          <w:sz w:val="22"/>
        </w:rPr>
        <w:t>Fotografia e filmagens;</w:t>
      </w:r>
    </w:p>
    <w:p w:rsidR="004A6BE4" w:rsidRDefault="004A6BE4" w:rsidP="004A6BE4">
      <w:pPr>
        <w:pStyle w:val="PargrafodaLista"/>
        <w:numPr>
          <w:ilvl w:val="0"/>
          <w:numId w:val="8"/>
        </w:numPr>
        <w:rPr>
          <w:sz w:val="22"/>
        </w:rPr>
      </w:pPr>
      <w:r>
        <w:rPr>
          <w:sz w:val="22"/>
        </w:rPr>
        <w:t xml:space="preserve">Mídia de criação (Conceito, banner, spot, </w:t>
      </w:r>
      <w:proofErr w:type="spellStart"/>
      <w:r>
        <w:rPr>
          <w:sz w:val="22"/>
        </w:rPr>
        <w:t>Teaser</w:t>
      </w:r>
      <w:proofErr w:type="spellEnd"/>
      <w:r>
        <w:rPr>
          <w:sz w:val="22"/>
        </w:rPr>
        <w:t>, VT) Pré-show;</w:t>
      </w:r>
    </w:p>
    <w:p w:rsidR="004A6BE4" w:rsidRDefault="004A6BE4" w:rsidP="004A6BE4">
      <w:pPr>
        <w:pStyle w:val="PargrafodaLista"/>
        <w:numPr>
          <w:ilvl w:val="0"/>
          <w:numId w:val="8"/>
        </w:numPr>
        <w:rPr>
          <w:sz w:val="22"/>
        </w:rPr>
      </w:pPr>
      <w:r>
        <w:rPr>
          <w:sz w:val="22"/>
        </w:rPr>
        <w:t>Mídia de veiculação e impulsionamento redes sociais pré-show;</w:t>
      </w:r>
    </w:p>
    <w:p w:rsidR="00FD2C88" w:rsidRPr="004A6BE4" w:rsidRDefault="004A6BE4" w:rsidP="004A6BE4">
      <w:pPr>
        <w:pStyle w:val="PargrafodaLista"/>
        <w:numPr>
          <w:ilvl w:val="0"/>
          <w:numId w:val="8"/>
        </w:numPr>
        <w:rPr>
          <w:sz w:val="22"/>
        </w:rPr>
      </w:pPr>
      <w:r w:rsidRPr="004A6BE4">
        <w:rPr>
          <w:sz w:val="22"/>
        </w:rPr>
        <w:t>Assessoria e Gestão comercial</w:t>
      </w:r>
    </w:p>
    <w:p w:rsidR="004A6BE4" w:rsidRPr="00676AF5" w:rsidRDefault="004A6BE4" w:rsidP="004A6BE4">
      <w:pPr>
        <w:jc w:val="both"/>
        <w:rPr>
          <w:rFonts w:eastAsia="Arial"/>
          <w:b/>
          <w:sz w:val="22"/>
          <w:szCs w:val="22"/>
          <w:shd w:val="clear" w:color="auto" w:fill="FFF2CC"/>
        </w:rPr>
      </w:pPr>
    </w:p>
    <w:p w:rsidR="0044786D" w:rsidRPr="00676AF5" w:rsidRDefault="00B42BF4" w:rsidP="00B42BF4">
      <w:pPr>
        <w:jc w:val="both"/>
        <w:rPr>
          <w:rFonts w:eastAsia="Arial"/>
          <w:b/>
          <w:sz w:val="22"/>
          <w:szCs w:val="22"/>
          <w:shd w:val="clear" w:color="auto" w:fill="FFF2CC"/>
        </w:rPr>
      </w:pPr>
      <w:r w:rsidRPr="00676AF5">
        <w:rPr>
          <w:rFonts w:eastAsia="Arial"/>
          <w:b/>
          <w:sz w:val="22"/>
          <w:szCs w:val="22"/>
          <w:shd w:val="clear" w:color="auto" w:fill="FFF2CC"/>
        </w:rPr>
        <w:t>7.</w:t>
      </w:r>
      <w:r w:rsidR="00FD2C88" w:rsidRPr="00676AF5">
        <w:rPr>
          <w:rFonts w:eastAsia="Arial"/>
          <w:b/>
          <w:sz w:val="22"/>
          <w:szCs w:val="22"/>
          <w:shd w:val="clear" w:color="auto" w:fill="FFF2CC"/>
        </w:rPr>
        <w:t>2</w:t>
      </w:r>
      <w:r w:rsidRPr="00676AF5">
        <w:rPr>
          <w:rFonts w:eastAsia="Arial"/>
          <w:b/>
          <w:sz w:val="22"/>
          <w:szCs w:val="22"/>
          <w:shd w:val="clear" w:color="auto" w:fill="FFF2CC"/>
        </w:rPr>
        <w:t>. Materiais a serem disponibilizados</w:t>
      </w:r>
    </w:p>
    <w:p w:rsidR="0044786D" w:rsidRPr="00676AF5" w:rsidRDefault="00B42BF4" w:rsidP="00B42BF4">
      <w:pPr>
        <w:jc w:val="both"/>
        <w:rPr>
          <w:rFonts w:eastAsia="Arial"/>
          <w:sz w:val="22"/>
          <w:szCs w:val="22"/>
        </w:rPr>
      </w:pPr>
      <w:r w:rsidRPr="00676AF5">
        <w:rPr>
          <w:rFonts w:eastAsia="Arial"/>
          <w:sz w:val="22"/>
          <w:szCs w:val="22"/>
        </w:rPr>
        <w:t>7.</w:t>
      </w:r>
      <w:r w:rsidR="00FD2C88" w:rsidRPr="00676AF5">
        <w:rPr>
          <w:rFonts w:eastAsia="Arial"/>
          <w:sz w:val="22"/>
          <w:szCs w:val="22"/>
        </w:rPr>
        <w:t>2</w:t>
      </w:r>
      <w:r w:rsidRPr="00676AF5">
        <w:rPr>
          <w:rFonts w:eastAsia="Arial"/>
          <w:sz w:val="22"/>
          <w:szCs w:val="22"/>
        </w:rPr>
        <w:t>.1. Para a perfeita execução dos serviços, a Contratada deverá disponibilizar os materiais, equipamentos, ferramentas e utensílios necessários, nas quantidades estimadas e qualidades a seguir estabelecidas, promovendo sua substituição quando necessário.</w:t>
      </w:r>
    </w:p>
    <w:p w:rsidR="0044786D" w:rsidRPr="00676AF5" w:rsidRDefault="00B42BF4" w:rsidP="00B42BF4">
      <w:pPr>
        <w:jc w:val="both"/>
        <w:rPr>
          <w:rFonts w:eastAsia="Arial"/>
          <w:sz w:val="22"/>
          <w:szCs w:val="22"/>
        </w:rPr>
      </w:pPr>
      <w:r w:rsidRPr="00676AF5">
        <w:rPr>
          <w:rFonts w:eastAsia="Arial"/>
          <w:sz w:val="22"/>
          <w:szCs w:val="22"/>
        </w:rPr>
        <w:t>7.</w:t>
      </w:r>
      <w:r w:rsidR="00FD2C88" w:rsidRPr="00676AF5">
        <w:rPr>
          <w:rFonts w:eastAsia="Arial"/>
          <w:sz w:val="22"/>
          <w:szCs w:val="22"/>
        </w:rPr>
        <w:t>2</w:t>
      </w:r>
      <w:r w:rsidRPr="00676AF5">
        <w:rPr>
          <w:rFonts w:eastAsia="Arial"/>
          <w:sz w:val="22"/>
          <w:szCs w:val="22"/>
        </w:rPr>
        <w:t xml:space="preserve">.2. Os Serviços deverão ser executados no Município de </w:t>
      </w:r>
      <w:r w:rsidR="00FD2C88" w:rsidRPr="00676AF5">
        <w:rPr>
          <w:rFonts w:eastAsia="Arial"/>
          <w:sz w:val="22"/>
          <w:szCs w:val="22"/>
        </w:rPr>
        <w:t>Coração de Maria – BA</w:t>
      </w:r>
      <w:r w:rsidRPr="00676AF5">
        <w:rPr>
          <w:rFonts w:eastAsia="Arial"/>
          <w:sz w:val="22"/>
          <w:szCs w:val="22"/>
        </w:rPr>
        <w:t>, conforme as determinações da Secretaria Solicitante.</w:t>
      </w:r>
    </w:p>
    <w:p w:rsidR="0044786D" w:rsidRPr="00676AF5" w:rsidRDefault="0044786D" w:rsidP="00B42BF4">
      <w:pPr>
        <w:shd w:val="clear" w:color="auto" w:fill="FFFFFF"/>
        <w:jc w:val="both"/>
        <w:rPr>
          <w:rFonts w:eastAsia="Arial"/>
          <w:sz w:val="22"/>
          <w:szCs w:val="22"/>
        </w:rPr>
      </w:pPr>
    </w:p>
    <w:p w:rsidR="0044786D" w:rsidRPr="00676AF5" w:rsidRDefault="00B42BF4" w:rsidP="00B42BF4">
      <w:pPr>
        <w:shd w:val="clear" w:color="auto" w:fill="FFF2CC"/>
        <w:jc w:val="both"/>
        <w:rPr>
          <w:rFonts w:eastAsia="Arial"/>
          <w:b/>
          <w:sz w:val="22"/>
          <w:szCs w:val="22"/>
        </w:rPr>
      </w:pPr>
      <w:r w:rsidRPr="00676AF5">
        <w:rPr>
          <w:rFonts w:eastAsia="Arial"/>
          <w:b/>
          <w:sz w:val="22"/>
          <w:szCs w:val="22"/>
        </w:rPr>
        <w:t>8 – DA DESCRIÇÃO DA SOLUÇÃO COMO UM TODO</w:t>
      </w:r>
    </w:p>
    <w:p w:rsidR="0044786D" w:rsidRPr="00676AF5" w:rsidRDefault="0044786D" w:rsidP="00B42BF4">
      <w:pPr>
        <w:jc w:val="both"/>
        <w:rPr>
          <w:rFonts w:eastAsia="Arial"/>
          <w:sz w:val="22"/>
          <w:szCs w:val="22"/>
        </w:rPr>
      </w:pPr>
    </w:p>
    <w:p w:rsidR="00D21A94" w:rsidRPr="00676AF5" w:rsidRDefault="00D21A94" w:rsidP="00D21A94">
      <w:pPr>
        <w:jc w:val="both"/>
        <w:rPr>
          <w:rFonts w:eastAsia="Arial"/>
          <w:sz w:val="22"/>
          <w:szCs w:val="22"/>
        </w:rPr>
      </w:pPr>
      <w:r w:rsidRPr="00676AF5">
        <w:rPr>
          <w:rFonts w:eastAsia="Arial"/>
          <w:sz w:val="22"/>
          <w:szCs w:val="22"/>
        </w:rPr>
        <w:t>8.1 Com a contratação de um artista para os Festejos Juninos do São João em Coração de Maria, pretende-se promover a cultura e a tradição junina de forma ampla e diversificada, oferecendo entretenimento de qualidade para o público e atraindo visitantes e turistas para o município. Além disso, busca-se fortalecer a identidade cultural local, resgatando e valorizando as raízes históricas e folclóricas da região, e gerando um impacto positivo na economia local através do turismo e do comércio. A contratação do artista visa valorizar a cultura popular e promover a integração social, contribuindo para o sucesso dos Festejos Juninos e proporcionando uma experiência agradável e memorável para os moradores e visitantes.</w:t>
      </w:r>
    </w:p>
    <w:p w:rsidR="00D21A94" w:rsidRPr="00676AF5" w:rsidRDefault="00D21A94" w:rsidP="00D21A94">
      <w:pPr>
        <w:jc w:val="both"/>
        <w:rPr>
          <w:rFonts w:eastAsia="Arial"/>
          <w:sz w:val="22"/>
          <w:szCs w:val="22"/>
        </w:rPr>
      </w:pPr>
      <w:r w:rsidRPr="00676AF5">
        <w:rPr>
          <w:rFonts w:eastAsia="Arial"/>
          <w:sz w:val="22"/>
          <w:szCs w:val="22"/>
        </w:rPr>
        <w:t>O evento se tornará uma oportunidade para celebrar a riqueza cultural do município, resgatar tradições e criar laços entre a comunidade e os turistas, promovendo a interação e o diálogo entre diferentes gerações e grupos sociais. Com isso, espera-se que os Festejos Juninos sejam um sucesso, refletindo a hospitalidade e a alegria do povo de Coração de Maria, e consolidando o município como um destino turístico atraente e culturalmente rico.</w:t>
      </w:r>
    </w:p>
    <w:p w:rsidR="00D21A94" w:rsidRPr="00676AF5" w:rsidRDefault="00D21A94" w:rsidP="00D21A94">
      <w:pPr>
        <w:jc w:val="both"/>
        <w:rPr>
          <w:rFonts w:eastAsia="Arial"/>
          <w:sz w:val="22"/>
          <w:szCs w:val="22"/>
        </w:rPr>
      </w:pPr>
      <w:r w:rsidRPr="00676AF5">
        <w:rPr>
          <w:rFonts w:eastAsia="Arial"/>
          <w:sz w:val="22"/>
          <w:szCs w:val="22"/>
        </w:rPr>
        <w:t>A realização desse evento também permitirá a divulgação da cultura local para um público mais amplo, contribuindo para a preservação e valorização do patrimônio cultural do município. Além disso, a contratação do artista será um estímulo para a economia local, gerando oportunidades de negócios e empregos para os moradores, e reforçando a importância da cultura como um fator de desenvolvimento socioeconômico. Com essa iniciativa, busca-se não apenas celebrar a tradição junina, mas também promover o crescimento e o desenvolvimento sustentável do município.</w:t>
      </w:r>
    </w:p>
    <w:p w:rsidR="00D21A94" w:rsidRPr="00676AF5" w:rsidRDefault="00D21A94" w:rsidP="00D21A94">
      <w:pPr>
        <w:jc w:val="both"/>
        <w:rPr>
          <w:rFonts w:eastAsia="Arial"/>
          <w:sz w:val="22"/>
          <w:szCs w:val="22"/>
        </w:rPr>
      </w:pPr>
      <w:r w:rsidRPr="00676AF5">
        <w:rPr>
          <w:rFonts w:eastAsia="Arial"/>
          <w:sz w:val="22"/>
          <w:szCs w:val="22"/>
        </w:rPr>
        <w:t xml:space="preserve">8.2. A contratação em tela visa </w:t>
      </w:r>
      <w:r w:rsidRPr="00676AF5">
        <w:rPr>
          <w:bCs/>
          <w:sz w:val="22"/>
          <w:szCs w:val="22"/>
        </w:rPr>
        <w:t xml:space="preserve">contratação do </w:t>
      </w:r>
      <w:r w:rsidR="00584A49" w:rsidRPr="00676AF5">
        <w:rPr>
          <w:bCs/>
          <w:sz w:val="22"/>
          <w:szCs w:val="22"/>
        </w:rPr>
        <w:t xml:space="preserve">show do(a) artista/banda </w:t>
      </w:r>
      <w:r w:rsidR="00CB6097" w:rsidRPr="00676AF5">
        <w:rPr>
          <w:bCs/>
          <w:sz w:val="22"/>
          <w:szCs w:val="22"/>
        </w:rPr>
        <w:t xml:space="preserve">Calcinha Preta </w:t>
      </w:r>
      <w:r w:rsidRPr="00676AF5">
        <w:rPr>
          <w:bCs/>
          <w:sz w:val="22"/>
          <w:szCs w:val="22"/>
        </w:rPr>
        <w:t xml:space="preserve">para apresentação nos festejos Juninos do São João na sede do Município de Coração de Maria - BA, no dia </w:t>
      </w:r>
      <w:r w:rsidR="00CB6097" w:rsidRPr="00676AF5">
        <w:rPr>
          <w:bCs/>
          <w:sz w:val="22"/>
          <w:szCs w:val="22"/>
        </w:rPr>
        <w:t>22</w:t>
      </w:r>
      <w:r w:rsidRPr="00676AF5">
        <w:rPr>
          <w:bCs/>
          <w:sz w:val="22"/>
          <w:szCs w:val="22"/>
        </w:rPr>
        <w:t>/06/202</w:t>
      </w:r>
      <w:r w:rsidR="00584A49" w:rsidRPr="00676AF5">
        <w:rPr>
          <w:bCs/>
          <w:sz w:val="22"/>
          <w:szCs w:val="22"/>
        </w:rPr>
        <w:t>6</w:t>
      </w:r>
      <w:r w:rsidRPr="00676AF5">
        <w:rPr>
          <w:rFonts w:eastAsia="Arial"/>
          <w:sz w:val="22"/>
          <w:szCs w:val="22"/>
        </w:rPr>
        <w:t xml:space="preserve">, bem como dar sustentabilidade às atividades da Administração Pública, em suas atribuições </w:t>
      </w:r>
      <w:proofErr w:type="spellStart"/>
      <w:r w:rsidRPr="00676AF5">
        <w:rPr>
          <w:rFonts w:eastAsia="Arial"/>
          <w:sz w:val="22"/>
          <w:szCs w:val="22"/>
        </w:rPr>
        <w:t>finalísticas</w:t>
      </w:r>
      <w:proofErr w:type="spellEnd"/>
      <w:r w:rsidRPr="00676AF5">
        <w:rPr>
          <w:rFonts w:eastAsia="Arial"/>
          <w:sz w:val="22"/>
          <w:szCs w:val="22"/>
        </w:rPr>
        <w:t xml:space="preserve"> notadamente de lazer e cultura, cabendo o prazo da prestação artística ser mediante as necessidades apresentadas pela Administração Pública.</w:t>
      </w:r>
    </w:p>
    <w:p w:rsidR="00D21A94" w:rsidRPr="00676AF5" w:rsidRDefault="00D21A94" w:rsidP="00D21A94">
      <w:pPr>
        <w:jc w:val="both"/>
        <w:rPr>
          <w:rFonts w:eastAsia="Arial"/>
          <w:sz w:val="22"/>
          <w:szCs w:val="22"/>
        </w:rPr>
      </w:pPr>
      <w:r w:rsidRPr="00676AF5">
        <w:rPr>
          <w:rFonts w:eastAsia="Arial"/>
          <w:b/>
          <w:sz w:val="22"/>
          <w:szCs w:val="22"/>
        </w:rPr>
        <w:t xml:space="preserve">8.3. </w:t>
      </w:r>
      <w:r w:rsidRPr="00676AF5">
        <w:rPr>
          <w:rFonts w:eastAsia="Arial"/>
          <w:sz w:val="22"/>
          <w:szCs w:val="22"/>
        </w:rPr>
        <w:t xml:space="preserve">Os serviços deverão ser executados com zelo e destreza, e de acordo com as descrições, detalhamento e especificações contidas neste Termo de Referência, não eximindo a contratada da responsabilidade da execução de outras atividades atinentes ao objeto, a qualquer tempo e a critério da Administração. </w:t>
      </w:r>
    </w:p>
    <w:p w:rsidR="0044786D" w:rsidRPr="00676AF5" w:rsidRDefault="0044786D" w:rsidP="00B42BF4">
      <w:pPr>
        <w:jc w:val="both"/>
        <w:rPr>
          <w:rFonts w:eastAsia="Arial"/>
          <w:sz w:val="22"/>
          <w:szCs w:val="22"/>
        </w:rPr>
      </w:pPr>
    </w:p>
    <w:p w:rsidR="0044786D" w:rsidRPr="00676AF5" w:rsidRDefault="00B42BF4" w:rsidP="00B42BF4">
      <w:pPr>
        <w:shd w:val="clear" w:color="auto" w:fill="FFF2CC"/>
        <w:jc w:val="both"/>
        <w:rPr>
          <w:rFonts w:eastAsia="Arial"/>
          <w:b/>
          <w:sz w:val="22"/>
          <w:szCs w:val="22"/>
        </w:rPr>
      </w:pPr>
      <w:r w:rsidRPr="00676AF5">
        <w:rPr>
          <w:rFonts w:eastAsia="Arial"/>
          <w:b/>
          <w:sz w:val="22"/>
          <w:szCs w:val="22"/>
        </w:rPr>
        <w:t>9 – REQUISITOS DA CONTRATAÇÃO</w:t>
      </w:r>
    </w:p>
    <w:p w:rsidR="0044786D" w:rsidRPr="00676AF5" w:rsidRDefault="0044786D" w:rsidP="00B42BF4">
      <w:pPr>
        <w:jc w:val="both"/>
        <w:rPr>
          <w:rFonts w:eastAsia="Arial"/>
          <w:sz w:val="22"/>
          <w:szCs w:val="22"/>
        </w:rPr>
      </w:pPr>
    </w:p>
    <w:p w:rsidR="0044786D" w:rsidRPr="00676AF5" w:rsidRDefault="00B42BF4" w:rsidP="00B42BF4">
      <w:pPr>
        <w:jc w:val="both"/>
        <w:rPr>
          <w:rFonts w:eastAsia="Arial"/>
          <w:sz w:val="22"/>
          <w:szCs w:val="22"/>
        </w:rPr>
      </w:pPr>
      <w:r w:rsidRPr="00676AF5">
        <w:rPr>
          <w:rFonts w:eastAsia="Arial"/>
          <w:sz w:val="22"/>
          <w:szCs w:val="22"/>
        </w:rPr>
        <w:t xml:space="preserve">8.1. Para que o objeto da contratação seja efetivado, é necessário o atendimento de alguns requisitos de acordo com as suas características, dentre eles os de qualidade e capacidade de execução pelo contratado, minimamente os dispostos nos artigos 62, 66, 67, 68 e 69 da Lei Federal 14.133/2021. </w:t>
      </w:r>
    </w:p>
    <w:p w:rsidR="0044786D" w:rsidRPr="00676AF5" w:rsidRDefault="00B42BF4" w:rsidP="00B42BF4">
      <w:pPr>
        <w:jc w:val="both"/>
        <w:rPr>
          <w:rFonts w:eastAsia="Arial"/>
          <w:sz w:val="22"/>
          <w:szCs w:val="22"/>
        </w:rPr>
      </w:pPr>
      <w:r w:rsidRPr="00676AF5">
        <w:rPr>
          <w:rFonts w:eastAsia="Arial"/>
          <w:sz w:val="22"/>
          <w:szCs w:val="22"/>
        </w:rPr>
        <w:lastRenderedPageBreak/>
        <w:t xml:space="preserve"> </w:t>
      </w:r>
    </w:p>
    <w:p w:rsidR="0044786D" w:rsidRPr="00676AF5" w:rsidRDefault="00B42BF4" w:rsidP="00B42BF4">
      <w:pPr>
        <w:jc w:val="both"/>
        <w:rPr>
          <w:rFonts w:eastAsia="Arial"/>
          <w:color w:val="FF0000"/>
          <w:sz w:val="22"/>
          <w:szCs w:val="22"/>
        </w:rPr>
      </w:pPr>
      <w:r w:rsidRPr="00676AF5">
        <w:rPr>
          <w:rFonts w:eastAsia="Arial"/>
          <w:sz w:val="22"/>
          <w:szCs w:val="22"/>
        </w:rPr>
        <w:t>9.2. Sendo assim, os documentos exigidos serã</w:t>
      </w:r>
      <w:r w:rsidR="00FD2C88" w:rsidRPr="00676AF5">
        <w:rPr>
          <w:rFonts w:eastAsia="Arial"/>
          <w:sz w:val="22"/>
          <w:szCs w:val="22"/>
        </w:rPr>
        <w:t>o:</w:t>
      </w:r>
    </w:p>
    <w:p w:rsidR="00FD2C88" w:rsidRPr="00676AF5" w:rsidRDefault="00FD2C88" w:rsidP="00B42BF4">
      <w:pPr>
        <w:jc w:val="both"/>
        <w:rPr>
          <w:rFonts w:eastAsia="Arial"/>
          <w:sz w:val="22"/>
          <w:szCs w:val="22"/>
        </w:rPr>
      </w:pPr>
    </w:p>
    <w:p w:rsidR="0044786D" w:rsidRPr="00676AF5" w:rsidRDefault="00B42BF4" w:rsidP="00B42BF4">
      <w:pPr>
        <w:jc w:val="both"/>
        <w:rPr>
          <w:rFonts w:eastAsia="Arial"/>
          <w:b/>
          <w:sz w:val="22"/>
          <w:szCs w:val="22"/>
        </w:rPr>
      </w:pPr>
      <w:r w:rsidRPr="00676AF5">
        <w:rPr>
          <w:rFonts w:eastAsia="Arial"/>
          <w:b/>
          <w:sz w:val="22"/>
          <w:szCs w:val="22"/>
        </w:rPr>
        <w:t xml:space="preserve">9.3. Habilitação jurídica: </w:t>
      </w:r>
    </w:p>
    <w:p w:rsidR="0044786D" w:rsidRPr="00676AF5" w:rsidRDefault="00FD2C88" w:rsidP="00B42BF4">
      <w:pPr>
        <w:jc w:val="both"/>
        <w:rPr>
          <w:rFonts w:eastAsia="Arial"/>
          <w:sz w:val="22"/>
          <w:szCs w:val="22"/>
        </w:rPr>
      </w:pPr>
      <w:r w:rsidRPr="00676AF5">
        <w:rPr>
          <w:rFonts w:eastAsia="Arial"/>
          <w:sz w:val="22"/>
          <w:szCs w:val="22"/>
        </w:rPr>
        <w:t>a</w:t>
      </w:r>
      <w:r w:rsidR="00B42BF4" w:rsidRPr="00676AF5">
        <w:rPr>
          <w:rFonts w:eastAsia="Arial"/>
          <w:sz w:val="22"/>
          <w:szCs w:val="22"/>
        </w:rPr>
        <w:t>)</w:t>
      </w:r>
      <w:r w:rsidRPr="00676AF5">
        <w:rPr>
          <w:rFonts w:eastAsia="Arial"/>
          <w:sz w:val="22"/>
          <w:szCs w:val="22"/>
        </w:rPr>
        <w:t xml:space="preserve"> </w:t>
      </w:r>
      <w:r w:rsidR="00B42BF4" w:rsidRPr="00676AF5">
        <w:rPr>
          <w:rFonts w:eastAsia="Arial"/>
          <w:sz w:val="22"/>
          <w:szCs w:val="22"/>
        </w:rPr>
        <w:t>No caso de empresário individual, inscrição no Registro Público de Empresas Mercantis, a cargo da Junta Comercial da respectiva sede;</w:t>
      </w:r>
    </w:p>
    <w:p w:rsidR="0044786D" w:rsidRPr="00676AF5" w:rsidRDefault="00FD2C88" w:rsidP="00B42BF4">
      <w:pPr>
        <w:jc w:val="both"/>
        <w:rPr>
          <w:rFonts w:eastAsia="Arial"/>
          <w:sz w:val="22"/>
          <w:szCs w:val="22"/>
        </w:rPr>
      </w:pPr>
      <w:r w:rsidRPr="00676AF5">
        <w:rPr>
          <w:rFonts w:eastAsia="Arial"/>
          <w:sz w:val="22"/>
          <w:szCs w:val="22"/>
        </w:rPr>
        <w:t>b</w:t>
      </w:r>
      <w:r w:rsidR="00B42BF4" w:rsidRPr="00676AF5">
        <w:rPr>
          <w:rFonts w:eastAsia="Arial"/>
          <w:sz w:val="22"/>
          <w:szCs w:val="22"/>
        </w:rPr>
        <w:t>)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44786D" w:rsidRPr="00676AF5" w:rsidRDefault="00FD2C88" w:rsidP="00B42BF4">
      <w:pPr>
        <w:jc w:val="both"/>
        <w:rPr>
          <w:rFonts w:eastAsia="Arial"/>
          <w:sz w:val="22"/>
          <w:szCs w:val="22"/>
        </w:rPr>
      </w:pPr>
      <w:r w:rsidRPr="00676AF5">
        <w:rPr>
          <w:rFonts w:eastAsia="Arial"/>
          <w:sz w:val="22"/>
          <w:szCs w:val="22"/>
        </w:rPr>
        <w:t>c</w:t>
      </w:r>
      <w:r w:rsidR="00B42BF4" w:rsidRPr="00676AF5">
        <w:rPr>
          <w:rFonts w:eastAsia="Arial"/>
          <w:sz w:val="22"/>
          <w:szCs w:val="22"/>
        </w:rPr>
        <w:t>) Inscrição no Registro Público de Empresas Mercantis onde opera, com averbação no Registro onde tem sede a matriz, no caso de ser o participante sucursal, filial ou agência;</w:t>
      </w:r>
    </w:p>
    <w:p w:rsidR="0044786D" w:rsidRPr="00676AF5" w:rsidRDefault="00FD2C88" w:rsidP="00B42BF4">
      <w:pPr>
        <w:jc w:val="both"/>
        <w:rPr>
          <w:rFonts w:eastAsia="Arial"/>
          <w:sz w:val="22"/>
          <w:szCs w:val="22"/>
        </w:rPr>
      </w:pPr>
      <w:r w:rsidRPr="00676AF5">
        <w:rPr>
          <w:rFonts w:eastAsia="Arial"/>
          <w:sz w:val="22"/>
          <w:szCs w:val="22"/>
        </w:rPr>
        <w:t>d</w:t>
      </w:r>
      <w:r w:rsidR="00B42BF4" w:rsidRPr="00676AF5">
        <w:rPr>
          <w:rFonts w:eastAsia="Arial"/>
          <w:sz w:val="22"/>
          <w:szCs w:val="22"/>
        </w:rPr>
        <w:t>) No caso de sociedade simples: inscrição do ato constitutivo no Registro Civil das Pessoas Jurídicas do local de sua sede, acompanhada de prova da indicação dos seus administradores;</w:t>
      </w:r>
    </w:p>
    <w:p w:rsidR="0044786D" w:rsidRPr="00676AF5" w:rsidRDefault="00FD2C88" w:rsidP="00B42BF4">
      <w:pPr>
        <w:jc w:val="both"/>
        <w:rPr>
          <w:rFonts w:eastAsia="Arial"/>
          <w:sz w:val="22"/>
          <w:szCs w:val="22"/>
        </w:rPr>
      </w:pPr>
      <w:r w:rsidRPr="00676AF5">
        <w:rPr>
          <w:rFonts w:eastAsia="Arial"/>
          <w:sz w:val="22"/>
          <w:szCs w:val="22"/>
        </w:rPr>
        <w:t>e</w:t>
      </w:r>
      <w:r w:rsidR="00B42BF4" w:rsidRPr="00676AF5">
        <w:rPr>
          <w:rFonts w:eastAsia="Arial"/>
          <w:sz w:val="22"/>
          <w:szCs w:val="22"/>
        </w:rPr>
        <w:t>) Decreto de autorização, em se tratando de sociedade empresária estrangeira em funcionamento no País;</w:t>
      </w:r>
    </w:p>
    <w:p w:rsidR="0044786D" w:rsidRPr="00676AF5" w:rsidRDefault="00FD2C88" w:rsidP="00B42BF4">
      <w:pPr>
        <w:jc w:val="both"/>
        <w:rPr>
          <w:rFonts w:eastAsia="Arial"/>
          <w:sz w:val="22"/>
          <w:szCs w:val="22"/>
        </w:rPr>
      </w:pPr>
      <w:r w:rsidRPr="00676AF5">
        <w:rPr>
          <w:rFonts w:eastAsia="Arial"/>
          <w:sz w:val="22"/>
          <w:szCs w:val="22"/>
        </w:rPr>
        <w:t>f</w:t>
      </w:r>
      <w:r w:rsidR="00B42BF4" w:rsidRPr="00676AF5">
        <w:rPr>
          <w:rFonts w:eastAsia="Arial"/>
          <w:sz w:val="22"/>
          <w:szCs w:val="22"/>
        </w:rPr>
        <w:t>) No caso de exercício de atividade não listadas nos itens acima: ato de registro ou autorização para funcionamento expedido pelo órgão competente, nos termos da legislação pertinente.</w:t>
      </w:r>
    </w:p>
    <w:p w:rsidR="0044786D" w:rsidRPr="00676AF5" w:rsidRDefault="00FD2C88" w:rsidP="00B42BF4">
      <w:pPr>
        <w:jc w:val="both"/>
        <w:rPr>
          <w:rFonts w:eastAsia="Arial"/>
          <w:sz w:val="22"/>
          <w:szCs w:val="22"/>
        </w:rPr>
      </w:pPr>
      <w:r w:rsidRPr="00676AF5">
        <w:rPr>
          <w:rFonts w:eastAsia="Arial"/>
          <w:sz w:val="22"/>
          <w:szCs w:val="22"/>
        </w:rPr>
        <w:t>g</w:t>
      </w:r>
      <w:r w:rsidR="00B42BF4" w:rsidRPr="00676AF5">
        <w:rPr>
          <w:rFonts w:eastAsia="Arial"/>
          <w:sz w:val="22"/>
          <w:szCs w:val="22"/>
        </w:rPr>
        <w:t xml:space="preserve">) No caso de sociedade cooperativa: ata de fundação e estatuto social em vigor, com a ata da </w:t>
      </w:r>
      <w:proofErr w:type="spellStart"/>
      <w:r w:rsidR="00B42BF4" w:rsidRPr="00676AF5">
        <w:rPr>
          <w:rFonts w:eastAsia="Arial"/>
          <w:sz w:val="22"/>
          <w:szCs w:val="22"/>
        </w:rPr>
        <w:t>assembleia</w:t>
      </w:r>
      <w:proofErr w:type="spellEnd"/>
      <w:r w:rsidR="00B42BF4" w:rsidRPr="00676AF5">
        <w:rPr>
          <w:rFonts w:eastAsia="Arial"/>
          <w:sz w:val="22"/>
          <w:szCs w:val="22"/>
        </w:rPr>
        <w:t xml:space="preserve"> que o aprovou, devidamente arquivado na Junta Comercial ou inscrito no Registro Civil das Pessoas Jurídicas da respectiva sede, bem como o registro de que trata o art. 107 da Lei nº 5.764, de 1971. .</w:t>
      </w:r>
    </w:p>
    <w:p w:rsidR="0044786D" w:rsidRPr="00676AF5" w:rsidRDefault="00FD2C88" w:rsidP="00B42BF4">
      <w:pPr>
        <w:shd w:val="clear" w:color="auto" w:fill="FFFFFF"/>
        <w:jc w:val="both"/>
        <w:rPr>
          <w:rFonts w:eastAsia="Arial"/>
          <w:sz w:val="22"/>
          <w:szCs w:val="22"/>
        </w:rPr>
      </w:pPr>
      <w:r w:rsidRPr="00676AF5">
        <w:rPr>
          <w:rFonts w:eastAsia="Arial"/>
          <w:sz w:val="22"/>
          <w:szCs w:val="22"/>
        </w:rPr>
        <w:t>h</w:t>
      </w:r>
      <w:r w:rsidR="00B42BF4" w:rsidRPr="00676AF5">
        <w:rPr>
          <w:rFonts w:eastAsia="Arial"/>
          <w:sz w:val="22"/>
          <w:szCs w:val="22"/>
        </w:rPr>
        <w:t>)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44786D" w:rsidRPr="00676AF5" w:rsidRDefault="00FD2C88" w:rsidP="00B42BF4">
      <w:pPr>
        <w:jc w:val="both"/>
        <w:rPr>
          <w:rFonts w:eastAsia="Arial"/>
          <w:b/>
          <w:sz w:val="22"/>
          <w:szCs w:val="22"/>
        </w:rPr>
      </w:pPr>
      <w:r w:rsidRPr="00676AF5">
        <w:rPr>
          <w:rFonts w:eastAsia="Arial"/>
          <w:b/>
          <w:sz w:val="22"/>
          <w:szCs w:val="22"/>
        </w:rPr>
        <w:t>i</w:t>
      </w:r>
      <w:r w:rsidR="00B42BF4" w:rsidRPr="00676AF5">
        <w:rPr>
          <w:rFonts w:eastAsia="Arial"/>
          <w:b/>
          <w:sz w:val="22"/>
          <w:szCs w:val="22"/>
        </w:rPr>
        <w:t>) Ou outros meios legítimos de comprovação de existência jurídica da pessoa.</w:t>
      </w:r>
    </w:p>
    <w:p w:rsidR="0044786D" w:rsidRPr="00676AF5" w:rsidRDefault="00B42BF4" w:rsidP="00B42BF4">
      <w:pPr>
        <w:jc w:val="both"/>
        <w:rPr>
          <w:rFonts w:eastAsia="Arial"/>
          <w:sz w:val="22"/>
          <w:szCs w:val="22"/>
        </w:rPr>
      </w:pPr>
      <w:r w:rsidRPr="00676AF5">
        <w:rPr>
          <w:rFonts w:eastAsia="Arial"/>
          <w:sz w:val="22"/>
          <w:szCs w:val="22"/>
        </w:rPr>
        <w:t>8.3.1. Os documentos acima deverão estar acompanhados de todas as alterações ou da consolidação respectiva.</w:t>
      </w:r>
    </w:p>
    <w:p w:rsidR="0044786D" w:rsidRPr="00676AF5" w:rsidRDefault="0044786D" w:rsidP="00B42BF4">
      <w:pPr>
        <w:jc w:val="both"/>
        <w:rPr>
          <w:rFonts w:eastAsia="Arial"/>
          <w:b/>
          <w:sz w:val="22"/>
          <w:szCs w:val="22"/>
        </w:rPr>
      </w:pPr>
    </w:p>
    <w:p w:rsidR="0044786D" w:rsidRPr="00676AF5" w:rsidRDefault="00B42BF4" w:rsidP="00B42BF4">
      <w:pPr>
        <w:jc w:val="both"/>
        <w:rPr>
          <w:rFonts w:eastAsia="Arial"/>
          <w:b/>
          <w:sz w:val="22"/>
          <w:szCs w:val="22"/>
        </w:rPr>
      </w:pPr>
      <w:r w:rsidRPr="00676AF5">
        <w:rPr>
          <w:rFonts w:eastAsia="Arial"/>
          <w:b/>
          <w:sz w:val="22"/>
          <w:szCs w:val="22"/>
        </w:rPr>
        <w:t>9.3. Regularidade fiscal, social e trabalhista:</w:t>
      </w:r>
    </w:p>
    <w:p w:rsidR="0044786D" w:rsidRPr="00676AF5" w:rsidRDefault="00B42BF4" w:rsidP="00B42BF4">
      <w:pPr>
        <w:jc w:val="both"/>
        <w:rPr>
          <w:rFonts w:eastAsia="Arial"/>
          <w:sz w:val="22"/>
          <w:szCs w:val="22"/>
        </w:rPr>
      </w:pPr>
      <w:r w:rsidRPr="00676AF5">
        <w:rPr>
          <w:rFonts w:eastAsia="Arial"/>
          <w:sz w:val="22"/>
          <w:szCs w:val="22"/>
        </w:rPr>
        <w:t>a) Prova de inscrição no Cadastro de Pessoas Físicas ou no Cadastro Nacional de Pessoas Jurídicas;</w:t>
      </w:r>
    </w:p>
    <w:p w:rsidR="0044786D" w:rsidRPr="00676AF5" w:rsidRDefault="00B42BF4" w:rsidP="00B42BF4">
      <w:pPr>
        <w:jc w:val="both"/>
        <w:rPr>
          <w:rFonts w:eastAsia="Arial"/>
          <w:sz w:val="22"/>
          <w:szCs w:val="22"/>
        </w:rPr>
      </w:pPr>
      <w:r w:rsidRPr="00676AF5">
        <w:rPr>
          <w:rFonts w:eastAsia="Arial"/>
          <w:sz w:val="22"/>
          <w:szCs w:val="22"/>
        </w:rPr>
        <w:t>b) Certidão negativa de débitos relativos aos tributos federais e à dívida ativa da União;</w:t>
      </w:r>
    </w:p>
    <w:p w:rsidR="0044786D" w:rsidRPr="00676AF5" w:rsidRDefault="00B42BF4" w:rsidP="00B42BF4">
      <w:pPr>
        <w:jc w:val="both"/>
        <w:rPr>
          <w:rFonts w:eastAsia="Arial"/>
          <w:sz w:val="22"/>
          <w:szCs w:val="22"/>
        </w:rPr>
      </w:pPr>
      <w:r w:rsidRPr="00676AF5">
        <w:rPr>
          <w:rFonts w:eastAsia="Arial"/>
          <w:sz w:val="22"/>
          <w:szCs w:val="22"/>
        </w:rPr>
        <w:t>c) Prova de regularidade com o Fundo de Garantia do Tempo de Serviço (FGTS);</w:t>
      </w:r>
    </w:p>
    <w:p w:rsidR="0044786D" w:rsidRPr="00676AF5" w:rsidRDefault="00B42BF4" w:rsidP="00B42BF4">
      <w:pPr>
        <w:jc w:val="both"/>
        <w:rPr>
          <w:rFonts w:eastAsia="Arial"/>
          <w:sz w:val="22"/>
          <w:szCs w:val="22"/>
        </w:rPr>
      </w:pPr>
      <w:r w:rsidRPr="00676AF5">
        <w:rPr>
          <w:rFonts w:eastAsia="Arial"/>
          <w:sz w:val="22"/>
          <w:szCs w:val="22"/>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44786D" w:rsidRPr="00676AF5" w:rsidRDefault="00B42BF4" w:rsidP="00B42BF4">
      <w:pPr>
        <w:jc w:val="both"/>
        <w:rPr>
          <w:rFonts w:eastAsia="Arial"/>
          <w:sz w:val="22"/>
          <w:szCs w:val="22"/>
        </w:rPr>
      </w:pPr>
      <w:r w:rsidRPr="00676AF5">
        <w:rPr>
          <w:rFonts w:eastAsia="Arial"/>
          <w:sz w:val="22"/>
          <w:szCs w:val="22"/>
        </w:rPr>
        <w:t xml:space="preserve">e) Prova de inscrição no cadastro de contribuintes municipal ou estadual, relativo ao domicílio ou sede do licitante, pertinente ao seu ramo de atividade e compatível com o objeto contratual; </w:t>
      </w:r>
    </w:p>
    <w:p w:rsidR="0044786D" w:rsidRPr="00676AF5" w:rsidRDefault="00B42BF4" w:rsidP="00B42BF4">
      <w:pPr>
        <w:jc w:val="both"/>
        <w:rPr>
          <w:rFonts w:eastAsia="Arial"/>
          <w:sz w:val="22"/>
          <w:szCs w:val="22"/>
        </w:rPr>
      </w:pPr>
      <w:r w:rsidRPr="00676AF5">
        <w:rPr>
          <w:rFonts w:eastAsia="Arial"/>
          <w:sz w:val="22"/>
          <w:szCs w:val="22"/>
        </w:rPr>
        <w:t>f) Prova de regularidade com a Fazenda Estadual do domicílio ou sede do licitante, relativa à atividade em cujo exercício contrata ou concorre;</w:t>
      </w:r>
    </w:p>
    <w:p w:rsidR="0044786D" w:rsidRPr="00676AF5" w:rsidRDefault="00B42BF4" w:rsidP="00B42BF4">
      <w:pPr>
        <w:jc w:val="both"/>
        <w:rPr>
          <w:rFonts w:eastAsia="Arial"/>
          <w:sz w:val="22"/>
          <w:szCs w:val="22"/>
        </w:rPr>
      </w:pPr>
      <w:r w:rsidRPr="00676AF5">
        <w:rPr>
          <w:rFonts w:eastAsia="Arial"/>
          <w:sz w:val="22"/>
          <w:szCs w:val="22"/>
        </w:rPr>
        <w:t>g) Prova de regularidade com a Fazenda Municipal do domicílio ou sede do licitante, relativa à atividade em cujo exercício contrata ou concorre;</w:t>
      </w:r>
    </w:p>
    <w:p w:rsidR="0044786D" w:rsidRPr="00676AF5" w:rsidRDefault="00B42BF4" w:rsidP="00B42BF4">
      <w:pPr>
        <w:jc w:val="both"/>
        <w:rPr>
          <w:rFonts w:eastAsia="Arial"/>
          <w:sz w:val="22"/>
          <w:szCs w:val="22"/>
        </w:rPr>
      </w:pPr>
      <w:r w:rsidRPr="00676AF5">
        <w:rPr>
          <w:rFonts w:eastAsia="Arial"/>
          <w:sz w:val="22"/>
          <w:szCs w:val="22"/>
        </w:rPr>
        <w:t xml:space="preserve">h) Declaração de cumprimento ao disposto no Inciso XXXIII do artigo 7º da Constituição Federal e outras que forem necessárias. </w:t>
      </w:r>
    </w:p>
    <w:p w:rsidR="0044786D" w:rsidRPr="00676AF5" w:rsidRDefault="00B42BF4" w:rsidP="00B42BF4">
      <w:pPr>
        <w:jc w:val="both"/>
        <w:rPr>
          <w:rFonts w:eastAsia="Arial"/>
          <w:sz w:val="22"/>
          <w:szCs w:val="22"/>
        </w:rPr>
      </w:pPr>
      <w:r w:rsidRPr="00676AF5">
        <w:rPr>
          <w:rFonts w:eastAsia="Arial"/>
          <w:sz w:val="22"/>
          <w:szCs w:val="22"/>
        </w:rPr>
        <w:t>i) Caso o fornecedor seja considerado isento dos tributos relacionados ao objeto contratual, deverá comprovar tal condição mediante a apresentação de declaração da Fazenda respectiva do seu domicílio ou sede, ou outra equivalente, na forma da lei.</w:t>
      </w:r>
    </w:p>
    <w:p w:rsidR="0044786D" w:rsidRPr="00676AF5" w:rsidRDefault="00B42BF4" w:rsidP="00B42BF4">
      <w:pPr>
        <w:jc w:val="both"/>
        <w:rPr>
          <w:rFonts w:eastAsia="Arial"/>
          <w:sz w:val="22"/>
          <w:szCs w:val="22"/>
        </w:rPr>
      </w:pPr>
      <w:r w:rsidRPr="00676AF5">
        <w:rPr>
          <w:rFonts w:eastAsia="Arial"/>
          <w:sz w:val="22"/>
          <w:szCs w:val="22"/>
        </w:rPr>
        <w:t xml:space="preserve">j) O fornecedor enquadrado como </w:t>
      </w:r>
      <w:proofErr w:type="spellStart"/>
      <w:r w:rsidRPr="00676AF5">
        <w:rPr>
          <w:rFonts w:eastAsia="Arial"/>
          <w:sz w:val="22"/>
          <w:szCs w:val="22"/>
        </w:rPr>
        <w:t>microempreendedor</w:t>
      </w:r>
      <w:proofErr w:type="spellEnd"/>
      <w:r w:rsidRPr="00676AF5">
        <w:rPr>
          <w:rFonts w:eastAsia="Arial"/>
          <w:sz w:val="22"/>
          <w:szCs w:val="22"/>
        </w:rPr>
        <w:t xml:space="preserve"> individual que pretenda auferir os benefícios do tratamento diferenciado previstos na Lei Complementar n. 123, de 2006, estará dispensado da prova de inscrição nos cadastros de contribuintes estadual e municipal.</w:t>
      </w:r>
    </w:p>
    <w:p w:rsidR="0044786D" w:rsidRPr="00676AF5" w:rsidRDefault="00B42BF4" w:rsidP="00B42BF4">
      <w:pPr>
        <w:jc w:val="both"/>
        <w:rPr>
          <w:rFonts w:eastAsia="Arial"/>
          <w:sz w:val="22"/>
          <w:szCs w:val="22"/>
        </w:rPr>
      </w:pPr>
      <w:r w:rsidRPr="00676AF5">
        <w:rPr>
          <w:rFonts w:eastAsia="Arial"/>
          <w:sz w:val="22"/>
          <w:szCs w:val="22"/>
        </w:rPr>
        <w:t xml:space="preserve"> </w:t>
      </w:r>
    </w:p>
    <w:p w:rsidR="0044786D" w:rsidRPr="00676AF5" w:rsidRDefault="00B42BF4" w:rsidP="00B42BF4">
      <w:pPr>
        <w:jc w:val="both"/>
        <w:rPr>
          <w:rFonts w:eastAsia="Arial"/>
          <w:b/>
          <w:sz w:val="22"/>
          <w:szCs w:val="22"/>
        </w:rPr>
      </w:pPr>
      <w:r w:rsidRPr="00676AF5">
        <w:rPr>
          <w:rFonts w:eastAsia="Arial"/>
          <w:b/>
          <w:sz w:val="22"/>
          <w:szCs w:val="22"/>
        </w:rPr>
        <w:t xml:space="preserve">9.4. Qualificação Econômico-Financeira: </w:t>
      </w:r>
    </w:p>
    <w:p w:rsidR="0044786D" w:rsidRPr="00676AF5" w:rsidRDefault="00B42BF4" w:rsidP="00B42BF4">
      <w:pPr>
        <w:jc w:val="both"/>
        <w:rPr>
          <w:rFonts w:eastAsia="Arial"/>
          <w:sz w:val="22"/>
          <w:szCs w:val="22"/>
        </w:rPr>
      </w:pPr>
      <w:r w:rsidRPr="00676AF5">
        <w:rPr>
          <w:rFonts w:eastAsia="Arial"/>
          <w:sz w:val="22"/>
          <w:szCs w:val="22"/>
        </w:rPr>
        <w:t>a) Certidão negativa de falência expedida pelo distribuidor da sede da empresa;</w:t>
      </w:r>
    </w:p>
    <w:p w:rsidR="0044786D" w:rsidRPr="00676AF5" w:rsidRDefault="0044786D" w:rsidP="00B42BF4">
      <w:pPr>
        <w:jc w:val="both"/>
        <w:rPr>
          <w:rFonts w:eastAsia="Arial"/>
          <w:color w:val="FF0000"/>
          <w:sz w:val="22"/>
          <w:szCs w:val="22"/>
        </w:rPr>
      </w:pPr>
    </w:p>
    <w:p w:rsidR="0044786D" w:rsidRPr="00676AF5" w:rsidRDefault="00B42BF4" w:rsidP="00B42BF4">
      <w:pPr>
        <w:jc w:val="both"/>
        <w:rPr>
          <w:rFonts w:eastAsia="Arial"/>
          <w:b/>
          <w:color w:val="000000"/>
          <w:sz w:val="22"/>
          <w:szCs w:val="22"/>
        </w:rPr>
      </w:pPr>
      <w:r w:rsidRPr="00676AF5">
        <w:rPr>
          <w:rFonts w:eastAsia="Arial"/>
          <w:b/>
          <w:color w:val="000000"/>
          <w:sz w:val="22"/>
          <w:szCs w:val="22"/>
        </w:rPr>
        <w:t>Outros:</w:t>
      </w:r>
    </w:p>
    <w:p w:rsidR="0044786D" w:rsidRPr="00676AF5" w:rsidRDefault="00B42BF4" w:rsidP="00B42BF4">
      <w:pPr>
        <w:numPr>
          <w:ilvl w:val="0"/>
          <w:numId w:val="2"/>
        </w:numPr>
        <w:pBdr>
          <w:top w:val="nil"/>
          <w:left w:val="nil"/>
          <w:bottom w:val="nil"/>
          <w:right w:val="nil"/>
          <w:between w:val="nil"/>
        </w:pBdr>
        <w:tabs>
          <w:tab w:val="left" w:pos="284"/>
        </w:tabs>
        <w:ind w:left="0" w:firstLine="0"/>
        <w:jc w:val="both"/>
        <w:rPr>
          <w:rFonts w:eastAsia="Arial"/>
          <w:color w:val="000000"/>
          <w:sz w:val="22"/>
          <w:szCs w:val="22"/>
        </w:rPr>
      </w:pPr>
      <w:r w:rsidRPr="00676AF5">
        <w:rPr>
          <w:rFonts w:eastAsia="Arial"/>
          <w:color w:val="000000"/>
          <w:sz w:val="22"/>
          <w:szCs w:val="22"/>
        </w:rPr>
        <w:t>Contrato de exclusividade devidamente registrado em cartório sem data e localidade específica;</w:t>
      </w:r>
    </w:p>
    <w:p w:rsidR="0044786D" w:rsidRPr="00676AF5" w:rsidRDefault="00B42BF4" w:rsidP="00B42BF4">
      <w:pPr>
        <w:numPr>
          <w:ilvl w:val="0"/>
          <w:numId w:val="2"/>
        </w:numPr>
        <w:pBdr>
          <w:top w:val="nil"/>
          <w:left w:val="nil"/>
          <w:bottom w:val="nil"/>
          <w:right w:val="nil"/>
          <w:between w:val="nil"/>
        </w:pBdr>
        <w:tabs>
          <w:tab w:val="left" w:pos="284"/>
        </w:tabs>
        <w:ind w:left="0" w:firstLine="0"/>
        <w:jc w:val="both"/>
        <w:rPr>
          <w:rFonts w:eastAsia="Arial"/>
          <w:color w:val="000000"/>
          <w:sz w:val="22"/>
          <w:szCs w:val="22"/>
        </w:rPr>
      </w:pPr>
      <w:r w:rsidRPr="00676AF5">
        <w:rPr>
          <w:rFonts w:eastAsia="Arial"/>
          <w:color w:val="000000"/>
          <w:sz w:val="22"/>
          <w:szCs w:val="22"/>
        </w:rPr>
        <w:lastRenderedPageBreak/>
        <w:t>Comprovação de mídia especializada ou opinião pública.</w:t>
      </w:r>
    </w:p>
    <w:p w:rsidR="0044786D" w:rsidRPr="00676AF5" w:rsidRDefault="00B42BF4" w:rsidP="00B42BF4">
      <w:pPr>
        <w:numPr>
          <w:ilvl w:val="0"/>
          <w:numId w:val="2"/>
        </w:numPr>
        <w:pBdr>
          <w:top w:val="nil"/>
          <w:left w:val="nil"/>
          <w:bottom w:val="nil"/>
          <w:right w:val="nil"/>
          <w:between w:val="nil"/>
        </w:pBdr>
        <w:tabs>
          <w:tab w:val="left" w:pos="284"/>
        </w:tabs>
        <w:ind w:left="0" w:firstLine="0"/>
        <w:jc w:val="both"/>
        <w:rPr>
          <w:rFonts w:eastAsia="Arial"/>
          <w:color w:val="000000"/>
          <w:sz w:val="22"/>
          <w:szCs w:val="22"/>
        </w:rPr>
      </w:pPr>
      <w:r w:rsidRPr="00676AF5">
        <w:rPr>
          <w:rFonts w:eastAsia="Arial"/>
          <w:color w:val="000000"/>
          <w:sz w:val="22"/>
          <w:szCs w:val="22"/>
        </w:rPr>
        <w:t>Justificativa de preço</w:t>
      </w:r>
    </w:p>
    <w:p w:rsidR="0044786D" w:rsidRPr="00676AF5" w:rsidRDefault="00B42BF4" w:rsidP="00B42BF4">
      <w:pPr>
        <w:numPr>
          <w:ilvl w:val="0"/>
          <w:numId w:val="2"/>
        </w:numPr>
        <w:pBdr>
          <w:top w:val="nil"/>
          <w:left w:val="nil"/>
          <w:bottom w:val="nil"/>
          <w:right w:val="nil"/>
          <w:between w:val="nil"/>
        </w:pBdr>
        <w:tabs>
          <w:tab w:val="left" w:pos="284"/>
        </w:tabs>
        <w:ind w:left="0" w:firstLine="0"/>
        <w:jc w:val="both"/>
        <w:rPr>
          <w:rFonts w:eastAsia="Arial"/>
          <w:color w:val="000000"/>
          <w:sz w:val="22"/>
          <w:szCs w:val="22"/>
        </w:rPr>
      </w:pPr>
      <w:r w:rsidRPr="00676AF5">
        <w:rPr>
          <w:rFonts w:eastAsia="Arial"/>
          <w:color w:val="000000"/>
          <w:sz w:val="22"/>
          <w:szCs w:val="22"/>
        </w:rPr>
        <w:t> Comprovação dos custos do cachê do artista, dos músicos ou da banda, quando houver, do transporte, da hospedagem, da infraestrutura, da logística do evento e das demais despesas específicas.</w:t>
      </w:r>
    </w:p>
    <w:p w:rsidR="0044786D" w:rsidRPr="00676AF5" w:rsidRDefault="0044786D" w:rsidP="00B42BF4">
      <w:pPr>
        <w:jc w:val="both"/>
        <w:rPr>
          <w:rFonts w:eastAsia="Arial"/>
          <w:sz w:val="22"/>
          <w:szCs w:val="22"/>
        </w:rPr>
      </w:pPr>
    </w:p>
    <w:p w:rsidR="0044786D" w:rsidRPr="00676AF5" w:rsidRDefault="00B42BF4" w:rsidP="00B42BF4">
      <w:pPr>
        <w:shd w:val="clear" w:color="auto" w:fill="FFF2CC"/>
        <w:jc w:val="both"/>
        <w:rPr>
          <w:rFonts w:eastAsia="Arial"/>
          <w:b/>
          <w:sz w:val="22"/>
          <w:szCs w:val="22"/>
        </w:rPr>
      </w:pPr>
      <w:r w:rsidRPr="00676AF5">
        <w:rPr>
          <w:rFonts w:eastAsia="Arial"/>
          <w:b/>
          <w:sz w:val="22"/>
          <w:szCs w:val="22"/>
        </w:rPr>
        <w:t>10– MODELO DE GESTÃO E FISCALIZAÇÃO DO CONTRATO</w:t>
      </w:r>
    </w:p>
    <w:p w:rsidR="0044786D" w:rsidRPr="00676AF5" w:rsidRDefault="0044786D" w:rsidP="00B42BF4">
      <w:pPr>
        <w:jc w:val="both"/>
        <w:rPr>
          <w:rFonts w:eastAsia="Arial"/>
          <w:sz w:val="22"/>
          <w:szCs w:val="22"/>
        </w:rPr>
      </w:pPr>
    </w:p>
    <w:p w:rsidR="0044786D" w:rsidRPr="00676AF5" w:rsidRDefault="00B42BF4" w:rsidP="00B42BF4">
      <w:pPr>
        <w:ind w:right="54"/>
        <w:jc w:val="both"/>
        <w:rPr>
          <w:rFonts w:eastAsia="Arial"/>
          <w:sz w:val="22"/>
          <w:szCs w:val="22"/>
        </w:rPr>
      </w:pPr>
      <w:bookmarkStart w:id="1" w:name="_heading=h.gjdgxs" w:colFirst="0" w:colLast="0"/>
      <w:bookmarkEnd w:id="1"/>
      <w:r w:rsidRPr="00676AF5">
        <w:rPr>
          <w:rFonts w:eastAsia="Arial"/>
          <w:sz w:val="22"/>
          <w:szCs w:val="22"/>
        </w:rPr>
        <w:t xml:space="preserve">10.1. O contrato deverá ser executado fielmente pelas partes, de acordo com as cláusulas avençadas e as normas da Lei nº 14.133, de 2021, e cada parte responderá pelas </w:t>
      </w:r>
      <w:proofErr w:type="spellStart"/>
      <w:r w:rsidRPr="00676AF5">
        <w:rPr>
          <w:rFonts w:eastAsia="Arial"/>
          <w:sz w:val="22"/>
          <w:szCs w:val="22"/>
        </w:rPr>
        <w:t>consequências</w:t>
      </w:r>
      <w:proofErr w:type="spellEnd"/>
      <w:r w:rsidRPr="00676AF5">
        <w:rPr>
          <w:rFonts w:eastAsia="Arial"/>
          <w:sz w:val="22"/>
          <w:szCs w:val="22"/>
        </w:rPr>
        <w:t xml:space="preserve"> de sua inexecução total ou parcial;</w:t>
      </w:r>
    </w:p>
    <w:p w:rsidR="0044786D" w:rsidRPr="00676AF5" w:rsidRDefault="00B42BF4" w:rsidP="00B42BF4">
      <w:pPr>
        <w:ind w:right="54"/>
        <w:jc w:val="both"/>
        <w:rPr>
          <w:rFonts w:eastAsia="Arial"/>
          <w:sz w:val="22"/>
          <w:szCs w:val="22"/>
        </w:rPr>
      </w:pPr>
      <w:r w:rsidRPr="00676AF5">
        <w:rPr>
          <w:rFonts w:eastAsia="Arial"/>
          <w:sz w:val="22"/>
          <w:szCs w:val="22"/>
        </w:rPr>
        <w:t>10.2. Em caso de impedimento, ordem de paralisação ou suspensão do contrato, o cronograma de execução será prorrogado automaticamente pelo tempo correspondente, anotadas tais circunstâncias mediante simples apostila;</w:t>
      </w:r>
    </w:p>
    <w:p w:rsidR="0044786D" w:rsidRPr="00676AF5" w:rsidRDefault="00B42BF4" w:rsidP="00B42BF4">
      <w:pPr>
        <w:ind w:right="54"/>
        <w:jc w:val="both"/>
        <w:rPr>
          <w:rFonts w:eastAsia="Arial"/>
          <w:sz w:val="22"/>
          <w:szCs w:val="22"/>
        </w:rPr>
      </w:pPr>
      <w:r w:rsidRPr="00676AF5">
        <w:rPr>
          <w:rFonts w:eastAsia="Arial"/>
          <w:sz w:val="22"/>
          <w:szCs w:val="22"/>
        </w:rPr>
        <w:t>10.3. As comunicações entre o órgão ou entidade e a contratada devem ser realizadas por escrito sempre que o ato exigir tal formalidade, admitindo-se o uso de mensagem eletrônica para esse fim;</w:t>
      </w:r>
    </w:p>
    <w:p w:rsidR="0044786D" w:rsidRPr="00676AF5" w:rsidRDefault="00B42BF4" w:rsidP="00B42BF4">
      <w:pPr>
        <w:ind w:right="54"/>
        <w:jc w:val="both"/>
        <w:rPr>
          <w:rFonts w:eastAsia="Arial"/>
          <w:sz w:val="22"/>
          <w:szCs w:val="22"/>
        </w:rPr>
      </w:pPr>
      <w:r w:rsidRPr="00676AF5">
        <w:rPr>
          <w:rFonts w:eastAsia="Arial"/>
          <w:sz w:val="22"/>
          <w:szCs w:val="22"/>
        </w:rPr>
        <w:t>10.4. O órgão ou entidade poderá convocar representante da empresa para adoção de providências que devam ser cumpridas de imediato;</w:t>
      </w:r>
    </w:p>
    <w:p w:rsidR="0044786D" w:rsidRPr="00676AF5" w:rsidRDefault="00B42BF4" w:rsidP="00B42BF4">
      <w:pPr>
        <w:ind w:right="54"/>
        <w:jc w:val="both"/>
        <w:rPr>
          <w:rFonts w:eastAsia="Arial"/>
          <w:sz w:val="22"/>
          <w:szCs w:val="22"/>
        </w:rPr>
      </w:pPr>
      <w:r w:rsidRPr="00676AF5">
        <w:rPr>
          <w:rFonts w:eastAsia="Arial"/>
          <w:sz w:val="22"/>
          <w:szCs w:val="22"/>
        </w:rPr>
        <w:t>10.5.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F137D" w:rsidRPr="00676AF5" w:rsidRDefault="003F137D" w:rsidP="003F137D">
      <w:pPr>
        <w:ind w:right="54"/>
        <w:jc w:val="both"/>
        <w:rPr>
          <w:rFonts w:eastAsia="Arial"/>
          <w:sz w:val="22"/>
          <w:szCs w:val="22"/>
        </w:rPr>
      </w:pPr>
      <w:r w:rsidRPr="00676AF5">
        <w:rPr>
          <w:rFonts w:eastAsia="Arial"/>
          <w:sz w:val="22"/>
          <w:szCs w:val="22"/>
        </w:rPr>
        <w:t xml:space="preserve">10.6. A fiscalização decorrente desta contratação será acompanhada e fiscalizada pelo </w:t>
      </w:r>
      <w:r w:rsidRPr="00676AF5">
        <w:rPr>
          <w:rFonts w:eastAsia="Arial"/>
          <w:b/>
          <w:sz w:val="22"/>
          <w:szCs w:val="22"/>
        </w:rPr>
        <w:t xml:space="preserve">servidor </w:t>
      </w:r>
      <w:r w:rsidRPr="00676AF5">
        <w:rPr>
          <w:b/>
          <w:bCs/>
          <w:sz w:val="22"/>
          <w:szCs w:val="22"/>
        </w:rPr>
        <w:t>Jaqueline Silva de Carvalho</w:t>
      </w:r>
      <w:r w:rsidRPr="00676AF5">
        <w:rPr>
          <w:rFonts w:eastAsia="Arial"/>
          <w:b/>
          <w:sz w:val="22"/>
          <w:szCs w:val="22"/>
        </w:rPr>
        <w:t xml:space="preserve">, matrícula </w:t>
      </w:r>
      <w:r w:rsidRPr="00676AF5">
        <w:rPr>
          <w:sz w:val="22"/>
          <w:szCs w:val="22"/>
        </w:rPr>
        <w:t>2212676</w:t>
      </w:r>
      <w:r w:rsidRPr="00676AF5">
        <w:rPr>
          <w:rFonts w:eastAsia="Arial"/>
          <w:sz w:val="22"/>
          <w:szCs w:val="22"/>
        </w:rPr>
        <w:t>, dessa Administração, ou pelo respectivo substituto designado, permitida a contratação de terceiros para assisti-los e subsidiá-los com informações pertinentes a essa atribuição, nos termos do artigo 117 da Lei 14.133/2021.</w:t>
      </w:r>
    </w:p>
    <w:p w:rsidR="0044786D" w:rsidRPr="00676AF5" w:rsidRDefault="00B42BF4" w:rsidP="00B42BF4">
      <w:pPr>
        <w:ind w:right="54"/>
        <w:jc w:val="both"/>
        <w:rPr>
          <w:rFonts w:eastAsia="Arial"/>
          <w:sz w:val="22"/>
          <w:szCs w:val="22"/>
        </w:rPr>
      </w:pPr>
      <w:r w:rsidRPr="00676AF5">
        <w:rPr>
          <w:rFonts w:eastAsia="Arial"/>
          <w:sz w:val="22"/>
          <w:szCs w:val="22"/>
        </w:rPr>
        <w:t>10.7. O fiscal do contrato anotará em registro próprio todas as ocorrências relacionadas à execução do contrato, determinando o que for necessário para a regularização das faltas ou dos defeitos observados.</w:t>
      </w:r>
    </w:p>
    <w:p w:rsidR="0044786D" w:rsidRPr="00676AF5" w:rsidRDefault="00B42BF4" w:rsidP="00B42BF4">
      <w:pPr>
        <w:ind w:right="54"/>
        <w:jc w:val="both"/>
        <w:rPr>
          <w:rFonts w:eastAsia="Arial"/>
          <w:sz w:val="22"/>
          <w:szCs w:val="22"/>
        </w:rPr>
      </w:pPr>
      <w:r w:rsidRPr="00676AF5">
        <w:rPr>
          <w:rFonts w:eastAsia="Arial"/>
          <w:sz w:val="22"/>
          <w:szCs w:val="22"/>
        </w:rPr>
        <w:t>1</w:t>
      </w:r>
      <w:r w:rsidR="00FD2C88" w:rsidRPr="00676AF5">
        <w:rPr>
          <w:rFonts w:eastAsia="Arial"/>
          <w:sz w:val="22"/>
          <w:szCs w:val="22"/>
        </w:rPr>
        <w:t>0</w:t>
      </w:r>
      <w:r w:rsidRPr="00676AF5">
        <w:rPr>
          <w:rFonts w:eastAsia="Arial"/>
          <w:sz w:val="22"/>
          <w:szCs w:val="22"/>
        </w:rPr>
        <w:t>.8. Identificada qualquer inexatidão ou irregularidade, o fiscal do contrato emitirá notificações para a correção da execução do contrato, determinando prazo para a correção.</w:t>
      </w:r>
    </w:p>
    <w:p w:rsidR="00FD2C88" w:rsidRPr="00676AF5" w:rsidRDefault="00B42BF4" w:rsidP="00B42BF4">
      <w:pPr>
        <w:ind w:right="54"/>
        <w:jc w:val="both"/>
        <w:rPr>
          <w:rFonts w:eastAsia="Arial"/>
          <w:sz w:val="22"/>
          <w:szCs w:val="22"/>
        </w:rPr>
      </w:pPr>
      <w:r w:rsidRPr="00676AF5">
        <w:rPr>
          <w:rFonts w:eastAsia="Arial"/>
          <w:sz w:val="22"/>
          <w:szCs w:val="22"/>
        </w:rPr>
        <w:t xml:space="preserve">10.9. O fiscal do contrato informará ao gestor do contrato, em tempo hábil, a situação que demandar decisão ou adoção de medidas que ultrapassem sua competência, para que adote as medidas necessárias e saneadoras, se for o caso. </w:t>
      </w:r>
    </w:p>
    <w:p w:rsidR="0044786D" w:rsidRPr="00676AF5" w:rsidRDefault="00B42BF4" w:rsidP="00B42BF4">
      <w:pPr>
        <w:ind w:right="54"/>
        <w:jc w:val="both"/>
        <w:rPr>
          <w:rFonts w:eastAsia="Arial"/>
          <w:sz w:val="22"/>
          <w:szCs w:val="22"/>
        </w:rPr>
      </w:pPr>
      <w:r w:rsidRPr="00676AF5">
        <w:rPr>
          <w:rFonts w:eastAsia="Arial"/>
          <w:sz w:val="22"/>
          <w:szCs w:val="22"/>
        </w:rPr>
        <w:t xml:space="preserve">10.10. No caso de ocorrências que possam inviabilizar a execução do contrato nas datas aprazadas, o fiscal técnico do contrato comunicará o fato imediatamente ao gestor do contrato. </w:t>
      </w:r>
    </w:p>
    <w:p w:rsidR="0044786D" w:rsidRPr="00676AF5" w:rsidRDefault="00B42BF4" w:rsidP="00B42BF4">
      <w:pPr>
        <w:ind w:right="54"/>
        <w:jc w:val="both"/>
        <w:rPr>
          <w:rFonts w:eastAsia="Arial"/>
          <w:sz w:val="22"/>
          <w:szCs w:val="22"/>
        </w:rPr>
      </w:pPr>
      <w:r w:rsidRPr="00676AF5">
        <w:rPr>
          <w:rFonts w:eastAsia="Arial"/>
          <w:sz w:val="22"/>
          <w:szCs w:val="22"/>
        </w:rPr>
        <w:t xml:space="preserve">10.11. O fiscal do contrato comunicará ao gestor do contrato, em tempo hábil, o término do contrato sob sua responsabilidade, com vistas à tempestiva renovação ou à prorrogação contratual </w:t>
      </w:r>
    </w:p>
    <w:p w:rsidR="0044786D" w:rsidRPr="00676AF5" w:rsidRDefault="00B42BF4" w:rsidP="00B42BF4">
      <w:pPr>
        <w:ind w:right="54"/>
        <w:jc w:val="both"/>
        <w:rPr>
          <w:rFonts w:eastAsia="Arial"/>
          <w:sz w:val="22"/>
          <w:szCs w:val="22"/>
        </w:rPr>
      </w:pPr>
      <w:r w:rsidRPr="00676AF5">
        <w:rPr>
          <w:rFonts w:eastAsia="Arial"/>
          <w:sz w:val="22"/>
          <w:szCs w:val="22"/>
        </w:rPr>
        <w:t>10.12. O fiscal do contrato será auxiliado pelos órgãos de assessoramento jurídico e de controle interno da Administração, que deverão dirimir dúvidas e subsidiá-lo com informações relevantes para prevenir riscos na execução contratual.</w:t>
      </w:r>
    </w:p>
    <w:p w:rsidR="0044786D" w:rsidRPr="00676AF5" w:rsidRDefault="00B42BF4" w:rsidP="00B42BF4">
      <w:pPr>
        <w:ind w:right="54"/>
        <w:jc w:val="both"/>
        <w:rPr>
          <w:rFonts w:eastAsia="Arial"/>
          <w:sz w:val="22"/>
          <w:szCs w:val="22"/>
        </w:rPr>
      </w:pPr>
      <w:r w:rsidRPr="00676AF5">
        <w:rPr>
          <w:rFonts w:eastAsia="Arial"/>
          <w:sz w:val="22"/>
          <w:szCs w:val="22"/>
        </w:rPr>
        <w:t xml:space="preserve">10.13.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676AF5">
        <w:rPr>
          <w:rFonts w:eastAsia="Arial"/>
          <w:sz w:val="22"/>
          <w:szCs w:val="22"/>
        </w:rPr>
        <w:t>corresponsabilidade</w:t>
      </w:r>
      <w:proofErr w:type="spellEnd"/>
      <w:r w:rsidRPr="00676AF5">
        <w:rPr>
          <w:rFonts w:eastAsia="Arial"/>
          <w:sz w:val="22"/>
          <w:szCs w:val="22"/>
        </w:rPr>
        <w:t xml:space="preserve"> da Administração ou de seus agentes e prepostos.</w:t>
      </w:r>
    </w:p>
    <w:p w:rsidR="003F137D" w:rsidRPr="00676AF5" w:rsidRDefault="003F137D" w:rsidP="003F137D">
      <w:pPr>
        <w:ind w:right="54"/>
        <w:jc w:val="both"/>
        <w:rPr>
          <w:rFonts w:eastAsia="Arial"/>
          <w:sz w:val="22"/>
          <w:szCs w:val="22"/>
        </w:rPr>
      </w:pPr>
      <w:r w:rsidRPr="00676AF5">
        <w:rPr>
          <w:rFonts w:eastAsia="Arial"/>
          <w:sz w:val="22"/>
          <w:szCs w:val="22"/>
        </w:rPr>
        <w:t xml:space="preserve">10.14. O </w:t>
      </w:r>
      <w:r w:rsidRPr="00676AF5">
        <w:rPr>
          <w:rFonts w:eastAsia="Arial"/>
          <w:b/>
          <w:sz w:val="22"/>
          <w:szCs w:val="22"/>
        </w:rPr>
        <w:t>gestor do contrato</w:t>
      </w:r>
      <w:r w:rsidRPr="00676AF5">
        <w:rPr>
          <w:rFonts w:eastAsia="Arial"/>
          <w:sz w:val="22"/>
          <w:szCs w:val="22"/>
        </w:rPr>
        <w:t xml:space="preserve"> será o </w:t>
      </w:r>
      <w:r w:rsidRPr="00676AF5">
        <w:rPr>
          <w:rFonts w:eastAsia="Arial"/>
          <w:b/>
          <w:sz w:val="22"/>
          <w:szCs w:val="22"/>
        </w:rPr>
        <w:t xml:space="preserve">servidor </w:t>
      </w:r>
      <w:r w:rsidRPr="00676AF5">
        <w:rPr>
          <w:b/>
          <w:bCs/>
          <w:sz w:val="22"/>
          <w:szCs w:val="22"/>
        </w:rPr>
        <w:t>Joelson Silva</w:t>
      </w:r>
      <w:r w:rsidRPr="00676AF5">
        <w:rPr>
          <w:rFonts w:eastAsia="Arial"/>
          <w:b/>
          <w:sz w:val="22"/>
          <w:szCs w:val="22"/>
        </w:rPr>
        <w:t xml:space="preserve">, matrícula </w:t>
      </w:r>
      <w:r w:rsidRPr="00676AF5">
        <w:rPr>
          <w:sz w:val="22"/>
          <w:szCs w:val="22"/>
        </w:rPr>
        <w:t>1211072</w:t>
      </w:r>
      <w:r w:rsidRPr="00676AF5">
        <w:rPr>
          <w:rFonts w:eastAsia="Arial"/>
          <w:sz w:val="22"/>
          <w:szCs w:val="22"/>
        </w:rPr>
        <w:t>, com atribuições administrativas e a função de administrar o contrato, desde sua concepção até a finalização, especialmente:</w:t>
      </w:r>
    </w:p>
    <w:p w:rsidR="0044786D" w:rsidRPr="00676AF5" w:rsidRDefault="00B42BF4" w:rsidP="00B42BF4">
      <w:pPr>
        <w:ind w:right="54"/>
        <w:rPr>
          <w:rFonts w:eastAsia="Arial"/>
          <w:sz w:val="22"/>
          <w:szCs w:val="22"/>
        </w:rPr>
      </w:pPr>
      <w:r w:rsidRPr="00676AF5">
        <w:rPr>
          <w:rFonts w:eastAsia="Arial"/>
          <w:sz w:val="22"/>
          <w:szCs w:val="22"/>
        </w:rPr>
        <w:t>I - analisar a documentação que antecede o pagamento;</w:t>
      </w:r>
    </w:p>
    <w:p w:rsidR="0044786D" w:rsidRPr="00676AF5" w:rsidRDefault="00B42BF4" w:rsidP="00B42BF4">
      <w:pPr>
        <w:ind w:right="54"/>
        <w:rPr>
          <w:rFonts w:eastAsia="Arial"/>
          <w:sz w:val="22"/>
          <w:szCs w:val="22"/>
        </w:rPr>
      </w:pPr>
      <w:r w:rsidRPr="00676AF5">
        <w:rPr>
          <w:rFonts w:eastAsia="Arial"/>
          <w:sz w:val="22"/>
          <w:szCs w:val="22"/>
        </w:rPr>
        <w:t>II - analisar os pedidos de reequilíbrio econômico-financeiro do contrato;</w:t>
      </w:r>
    </w:p>
    <w:p w:rsidR="0044786D" w:rsidRPr="00676AF5" w:rsidRDefault="00B42BF4" w:rsidP="00B42BF4">
      <w:pPr>
        <w:ind w:right="54"/>
        <w:rPr>
          <w:rFonts w:eastAsia="Arial"/>
          <w:sz w:val="22"/>
          <w:szCs w:val="22"/>
        </w:rPr>
      </w:pPr>
      <w:r w:rsidRPr="00676AF5">
        <w:rPr>
          <w:rFonts w:eastAsia="Arial"/>
          <w:sz w:val="22"/>
          <w:szCs w:val="22"/>
        </w:rPr>
        <w:t>III - analisar eventuais alterações contratuais, após ouvido o fiscal do contrato;</w:t>
      </w:r>
    </w:p>
    <w:p w:rsidR="0044786D" w:rsidRPr="00676AF5" w:rsidRDefault="00B42BF4" w:rsidP="00B42BF4">
      <w:pPr>
        <w:ind w:right="54"/>
        <w:rPr>
          <w:rFonts w:eastAsia="Arial"/>
          <w:sz w:val="22"/>
          <w:szCs w:val="22"/>
        </w:rPr>
      </w:pPr>
      <w:r w:rsidRPr="00676AF5">
        <w:rPr>
          <w:rFonts w:eastAsia="Arial"/>
          <w:sz w:val="22"/>
          <w:szCs w:val="22"/>
        </w:rPr>
        <w:t>IV - analisar os documentos referentes ao recebimento do objeto contratado;</w:t>
      </w:r>
    </w:p>
    <w:p w:rsidR="0044786D" w:rsidRPr="00676AF5" w:rsidRDefault="00B42BF4" w:rsidP="00B42BF4">
      <w:pPr>
        <w:ind w:right="54"/>
        <w:rPr>
          <w:rFonts w:eastAsia="Arial"/>
          <w:sz w:val="22"/>
          <w:szCs w:val="22"/>
        </w:rPr>
      </w:pPr>
      <w:r w:rsidRPr="00676AF5">
        <w:rPr>
          <w:rFonts w:eastAsia="Arial"/>
          <w:sz w:val="22"/>
          <w:szCs w:val="22"/>
        </w:rPr>
        <w:t>V - acompanhar o desenvolvimento da execução através de relatórios e demais documentos relativos ao objeto contratado;</w:t>
      </w:r>
    </w:p>
    <w:p w:rsidR="0044786D" w:rsidRPr="00676AF5" w:rsidRDefault="00B42BF4" w:rsidP="00FD2C88">
      <w:pPr>
        <w:ind w:right="54"/>
        <w:rPr>
          <w:rFonts w:eastAsia="Arial"/>
          <w:sz w:val="22"/>
          <w:szCs w:val="22"/>
        </w:rPr>
      </w:pPr>
      <w:r w:rsidRPr="00676AF5">
        <w:rPr>
          <w:rFonts w:eastAsia="Arial"/>
          <w:sz w:val="22"/>
          <w:szCs w:val="22"/>
        </w:rPr>
        <w:t>VI - decidir provisoriamente a suspensão da entrega de bens ou a realização de fornecimento;</w:t>
      </w:r>
    </w:p>
    <w:p w:rsidR="0044786D" w:rsidRPr="00676AF5" w:rsidRDefault="00B42BF4" w:rsidP="00B42BF4">
      <w:pPr>
        <w:ind w:right="54"/>
        <w:jc w:val="both"/>
        <w:rPr>
          <w:rFonts w:eastAsia="Arial"/>
          <w:sz w:val="22"/>
          <w:szCs w:val="22"/>
        </w:rPr>
      </w:pPr>
      <w:r w:rsidRPr="00676AF5">
        <w:rPr>
          <w:rFonts w:eastAsia="Arial"/>
          <w:sz w:val="22"/>
          <w:szCs w:val="22"/>
        </w:rPr>
        <w:lastRenderedPageBreak/>
        <w:t xml:space="preserve">10.7. O contratado deverá indicar um responsável legal com respectivos contatos (e-mail, celular e </w:t>
      </w:r>
      <w:proofErr w:type="spellStart"/>
      <w:r w:rsidRPr="00676AF5">
        <w:rPr>
          <w:rFonts w:eastAsia="Arial"/>
          <w:sz w:val="22"/>
          <w:szCs w:val="22"/>
        </w:rPr>
        <w:t>Whatsapp</w:t>
      </w:r>
      <w:proofErr w:type="spellEnd"/>
      <w:r w:rsidRPr="00676AF5">
        <w:rPr>
          <w:rFonts w:eastAsia="Arial"/>
          <w:sz w:val="22"/>
          <w:szCs w:val="22"/>
        </w:rPr>
        <w:t xml:space="preserve">), com poderes para representá-lo perante essa Municipalidade na execução do contrato decorrente da contratação objeto deste termo de referência. </w:t>
      </w:r>
    </w:p>
    <w:p w:rsidR="0044786D" w:rsidRPr="00676AF5" w:rsidRDefault="00B42BF4" w:rsidP="00B42BF4">
      <w:pPr>
        <w:ind w:right="54"/>
        <w:jc w:val="both"/>
        <w:rPr>
          <w:rFonts w:eastAsia="Arial"/>
          <w:sz w:val="22"/>
          <w:szCs w:val="22"/>
        </w:rPr>
      </w:pPr>
      <w:r w:rsidRPr="00676AF5">
        <w:rPr>
          <w:rFonts w:eastAsia="Arial"/>
          <w:sz w:val="22"/>
          <w:szCs w:val="22"/>
        </w:rPr>
        <w:t xml:space="preserve">10.8. O contratado deverá manter preposto aceito pela Administração durante a prestação do serviço e/ou fornecimento do bem para representá-lo na execução do contrato. </w:t>
      </w:r>
    </w:p>
    <w:p w:rsidR="0044786D" w:rsidRPr="00676AF5" w:rsidRDefault="0044786D" w:rsidP="00B42BF4">
      <w:pPr>
        <w:jc w:val="both"/>
        <w:rPr>
          <w:rFonts w:eastAsia="Arial"/>
          <w:sz w:val="22"/>
          <w:szCs w:val="22"/>
        </w:rPr>
      </w:pPr>
    </w:p>
    <w:p w:rsidR="0044786D" w:rsidRPr="00676AF5" w:rsidRDefault="00B42BF4" w:rsidP="00B42BF4">
      <w:pPr>
        <w:shd w:val="clear" w:color="auto" w:fill="FFF2CC"/>
        <w:jc w:val="both"/>
        <w:rPr>
          <w:rFonts w:eastAsia="Arial"/>
          <w:b/>
          <w:sz w:val="22"/>
          <w:szCs w:val="22"/>
        </w:rPr>
      </w:pPr>
      <w:r w:rsidRPr="00676AF5">
        <w:rPr>
          <w:rFonts w:eastAsia="Arial"/>
          <w:b/>
          <w:sz w:val="22"/>
          <w:szCs w:val="22"/>
        </w:rPr>
        <w:t>11 – DO RECEBIMENTO DO OBJETO E DOS CRITÉRIOS PARA MEDIÇÃO E PAGAMENTO</w:t>
      </w:r>
    </w:p>
    <w:p w:rsidR="0044786D" w:rsidRPr="00676AF5" w:rsidRDefault="0044786D" w:rsidP="00B42BF4">
      <w:pPr>
        <w:ind w:right="54"/>
        <w:jc w:val="both"/>
        <w:rPr>
          <w:rFonts w:eastAsia="Arial"/>
          <w:sz w:val="22"/>
          <w:szCs w:val="22"/>
        </w:rPr>
      </w:pPr>
    </w:p>
    <w:p w:rsidR="0044786D" w:rsidRPr="00676AF5" w:rsidRDefault="00B42BF4" w:rsidP="00B42BF4">
      <w:pPr>
        <w:ind w:right="54"/>
        <w:jc w:val="both"/>
        <w:rPr>
          <w:rFonts w:eastAsia="Arial"/>
          <w:b/>
          <w:sz w:val="22"/>
          <w:szCs w:val="22"/>
        </w:rPr>
      </w:pPr>
      <w:r w:rsidRPr="00676AF5">
        <w:rPr>
          <w:rFonts w:eastAsia="Arial"/>
          <w:b/>
          <w:sz w:val="22"/>
          <w:szCs w:val="22"/>
        </w:rPr>
        <w:t>11.</w:t>
      </w:r>
      <w:r w:rsidR="00460231" w:rsidRPr="00676AF5">
        <w:rPr>
          <w:rFonts w:eastAsia="Arial"/>
          <w:b/>
          <w:sz w:val="22"/>
          <w:szCs w:val="22"/>
        </w:rPr>
        <w:t>1</w:t>
      </w:r>
      <w:r w:rsidRPr="00676AF5">
        <w:rPr>
          <w:rFonts w:eastAsia="Arial"/>
          <w:b/>
          <w:sz w:val="22"/>
          <w:szCs w:val="22"/>
        </w:rPr>
        <w:t xml:space="preserve"> Do recebimento</w:t>
      </w:r>
    </w:p>
    <w:p w:rsidR="0044786D" w:rsidRPr="00676AF5" w:rsidRDefault="00B42BF4" w:rsidP="00B42BF4">
      <w:pPr>
        <w:jc w:val="both"/>
        <w:rPr>
          <w:rFonts w:eastAsia="Arial"/>
          <w:sz w:val="22"/>
          <w:szCs w:val="22"/>
        </w:rPr>
      </w:pPr>
      <w:r w:rsidRPr="00676AF5">
        <w:rPr>
          <w:rFonts w:eastAsia="Arial"/>
          <w:sz w:val="22"/>
          <w:szCs w:val="22"/>
        </w:rPr>
        <w:t xml:space="preserve">11.1.1. Os </w:t>
      </w:r>
      <w:r w:rsidRPr="00676AF5">
        <w:rPr>
          <w:rFonts w:eastAsia="Arial"/>
          <w:b/>
          <w:sz w:val="22"/>
          <w:szCs w:val="22"/>
        </w:rPr>
        <w:t>serviços serão recebidos</w:t>
      </w:r>
      <w:r w:rsidR="00460231" w:rsidRPr="00676AF5">
        <w:rPr>
          <w:rFonts w:eastAsia="Arial"/>
          <w:b/>
          <w:sz w:val="22"/>
          <w:szCs w:val="22"/>
        </w:rPr>
        <w:t xml:space="preserve"> </w:t>
      </w:r>
      <w:r w:rsidR="00460231" w:rsidRPr="00676AF5">
        <w:rPr>
          <w:rFonts w:eastAsia="Arial"/>
          <w:sz w:val="22"/>
          <w:szCs w:val="22"/>
        </w:rPr>
        <w:t xml:space="preserve">no prazo de </w:t>
      </w:r>
      <w:r w:rsidR="0048509B" w:rsidRPr="00676AF5">
        <w:rPr>
          <w:rFonts w:eastAsia="Arial"/>
          <w:sz w:val="22"/>
          <w:szCs w:val="22"/>
        </w:rPr>
        <w:t>05</w:t>
      </w:r>
      <w:r w:rsidR="00460231" w:rsidRPr="00676AF5">
        <w:rPr>
          <w:rFonts w:eastAsia="Arial"/>
          <w:sz w:val="22"/>
          <w:szCs w:val="22"/>
        </w:rPr>
        <w:t xml:space="preserve"> (</w:t>
      </w:r>
      <w:r w:rsidR="0048509B" w:rsidRPr="00676AF5">
        <w:rPr>
          <w:rFonts w:eastAsia="Arial"/>
          <w:sz w:val="22"/>
          <w:szCs w:val="22"/>
        </w:rPr>
        <w:t>cinco</w:t>
      </w:r>
      <w:r w:rsidR="00460231" w:rsidRPr="00676AF5">
        <w:rPr>
          <w:rFonts w:eastAsia="Arial"/>
          <w:sz w:val="22"/>
          <w:szCs w:val="22"/>
        </w:rPr>
        <w:t>) dias</w:t>
      </w:r>
      <w:r w:rsidRPr="00676AF5">
        <w:rPr>
          <w:rFonts w:eastAsia="Arial"/>
          <w:sz w:val="22"/>
          <w:szCs w:val="22"/>
        </w:rPr>
        <w:t xml:space="preserve"> pelos </w:t>
      </w:r>
      <w:r w:rsidR="00460231" w:rsidRPr="00676AF5">
        <w:rPr>
          <w:rFonts w:eastAsia="Arial"/>
          <w:sz w:val="22"/>
          <w:szCs w:val="22"/>
        </w:rPr>
        <w:t>fiscais técnicos e administrativos, mediante termos detalhados</w:t>
      </w:r>
      <w:r w:rsidRPr="00676AF5">
        <w:rPr>
          <w:rFonts w:eastAsia="Arial"/>
          <w:sz w:val="22"/>
          <w:szCs w:val="22"/>
        </w:rPr>
        <w:t xml:space="preserve">, quando verificado o cumprimento das exigências de caráter técnico e administrativo. </w:t>
      </w:r>
    </w:p>
    <w:p w:rsidR="0044786D" w:rsidRPr="00676AF5" w:rsidRDefault="00B42BF4" w:rsidP="00B42BF4">
      <w:pPr>
        <w:jc w:val="both"/>
        <w:rPr>
          <w:rFonts w:eastAsia="Arial"/>
          <w:sz w:val="22"/>
          <w:szCs w:val="22"/>
        </w:rPr>
      </w:pPr>
      <w:r w:rsidRPr="00676AF5">
        <w:rPr>
          <w:rFonts w:eastAsia="Arial"/>
          <w:sz w:val="22"/>
          <w:szCs w:val="22"/>
        </w:rPr>
        <w:t>11.1.2. O prazo da disposição acima será contado do recebimento de comunicação de cobrança oriunda do contratado com a comprovação da prestação dos serviços a que se referem a parcela a ser paga.</w:t>
      </w:r>
    </w:p>
    <w:p w:rsidR="0044786D" w:rsidRPr="00676AF5" w:rsidRDefault="00B42BF4" w:rsidP="00B42BF4">
      <w:pPr>
        <w:jc w:val="both"/>
        <w:rPr>
          <w:rFonts w:eastAsia="Arial"/>
          <w:sz w:val="22"/>
          <w:szCs w:val="22"/>
        </w:rPr>
      </w:pPr>
      <w:r w:rsidRPr="00676AF5">
        <w:rPr>
          <w:rFonts w:eastAsia="Arial"/>
          <w:sz w:val="22"/>
          <w:szCs w:val="22"/>
        </w:rPr>
        <w:t>11.1.3. O fiscal do contrato realizará o recebimento do objeto do contrato mediante termo detalhado que comprove o cumprimento das exigências de caráter técnico e administrativo.</w:t>
      </w:r>
    </w:p>
    <w:p w:rsidR="0044786D" w:rsidRPr="00676AF5" w:rsidRDefault="00B42BF4" w:rsidP="00B42BF4">
      <w:pPr>
        <w:jc w:val="both"/>
        <w:rPr>
          <w:rFonts w:eastAsia="Arial"/>
          <w:sz w:val="22"/>
          <w:szCs w:val="22"/>
        </w:rPr>
      </w:pPr>
      <w:r w:rsidRPr="00676AF5">
        <w:rPr>
          <w:rFonts w:eastAsia="Arial"/>
          <w:sz w:val="22"/>
          <w:szCs w:val="22"/>
        </w:rPr>
        <w:t>11.1.4. Para efeito de recebimento</w:t>
      </w:r>
      <w:r w:rsidR="00460231" w:rsidRPr="00676AF5">
        <w:rPr>
          <w:rFonts w:eastAsia="Arial"/>
          <w:sz w:val="22"/>
          <w:szCs w:val="22"/>
        </w:rPr>
        <w:t xml:space="preserve">, ao final do </w:t>
      </w:r>
      <w:r w:rsidRPr="00676AF5">
        <w:rPr>
          <w:rFonts w:eastAsia="Arial"/>
          <w:sz w:val="22"/>
          <w:szCs w:val="22"/>
        </w:rPr>
        <w:t>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44786D" w:rsidRPr="00676AF5" w:rsidRDefault="00B42BF4" w:rsidP="00B42BF4">
      <w:pPr>
        <w:jc w:val="both"/>
        <w:rPr>
          <w:rFonts w:eastAsia="Arial"/>
          <w:sz w:val="22"/>
          <w:szCs w:val="22"/>
        </w:rPr>
      </w:pPr>
      <w:r w:rsidRPr="00676AF5">
        <w:rPr>
          <w:rFonts w:eastAsia="Arial"/>
          <w:sz w:val="22"/>
          <w:szCs w:val="22"/>
        </w:rPr>
        <w:t>11.1.5.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44786D" w:rsidRPr="00676AF5" w:rsidRDefault="00B42BF4" w:rsidP="00B42BF4">
      <w:pPr>
        <w:jc w:val="both"/>
        <w:rPr>
          <w:rFonts w:eastAsia="Arial"/>
          <w:sz w:val="22"/>
          <w:szCs w:val="22"/>
        </w:rPr>
      </w:pPr>
      <w:r w:rsidRPr="00676AF5">
        <w:rPr>
          <w:rFonts w:eastAsia="Arial"/>
          <w:sz w:val="22"/>
          <w:szCs w:val="22"/>
        </w:rPr>
        <w:t>11.1.6. A fiscalização não efetuará o ateste da última e/ou única medição de serviços até que sejam sanadas todas as eventuais pendências que possam vir a ser apontadas no Recebimento Provisório. (Art. 119 c/c art. 140 da Lei nº 14133, de 2021)</w:t>
      </w:r>
    </w:p>
    <w:p w:rsidR="0044786D" w:rsidRPr="00676AF5" w:rsidRDefault="00B42BF4" w:rsidP="00B42BF4">
      <w:pPr>
        <w:jc w:val="both"/>
        <w:rPr>
          <w:rFonts w:eastAsia="Arial"/>
          <w:sz w:val="22"/>
          <w:szCs w:val="22"/>
        </w:rPr>
      </w:pPr>
      <w:r w:rsidRPr="00676AF5">
        <w:rPr>
          <w:rFonts w:eastAsia="Arial"/>
          <w:sz w:val="22"/>
          <w:szCs w:val="22"/>
        </w:rPr>
        <w:t>11.1.</w:t>
      </w:r>
      <w:r w:rsidR="00FD2C88" w:rsidRPr="00676AF5">
        <w:rPr>
          <w:rFonts w:eastAsia="Arial"/>
          <w:sz w:val="22"/>
          <w:szCs w:val="22"/>
        </w:rPr>
        <w:t>7</w:t>
      </w:r>
      <w:r w:rsidRPr="00676AF5">
        <w:rPr>
          <w:rFonts w:eastAsia="Arial"/>
          <w:sz w:val="22"/>
          <w:szCs w:val="22"/>
        </w:rPr>
        <w:t>. Os serviços poderão ser rejeitados, no todo ou em parte, quando em desacordo com as especificações constantes neste Termo de Referência e na proposta, sem prejuízo da aplicação das penalidades.</w:t>
      </w:r>
    </w:p>
    <w:p w:rsidR="0044786D" w:rsidRPr="00676AF5" w:rsidRDefault="00B42BF4" w:rsidP="00B42BF4">
      <w:pPr>
        <w:jc w:val="both"/>
        <w:rPr>
          <w:rFonts w:eastAsia="Arial"/>
          <w:sz w:val="22"/>
          <w:szCs w:val="22"/>
        </w:rPr>
      </w:pPr>
      <w:r w:rsidRPr="00676AF5">
        <w:rPr>
          <w:rFonts w:eastAsia="Arial"/>
          <w:sz w:val="22"/>
          <w:szCs w:val="22"/>
        </w:rPr>
        <w:t>11.1.</w:t>
      </w:r>
      <w:r w:rsidR="00FD2C88" w:rsidRPr="00676AF5">
        <w:rPr>
          <w:rFonts w:eastAsia="Arial"/>
          <w:sz w:val="22"/>
          <w:szCs w:val="22"/>
        </w:rPr>
        <w:t>8</w:t>
      </w:r>
      <w:r w:rsidRPr="00676AF5">
        <w:rPr>
          <w:rFonts w:eastAsia="Arial"/>
          <w:sz w:val="22"/>
          <w:szCs w:val="22"/>
        </w:rPr>
        <w:t>.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44786D" w:rsidRPr="00676AF5" w:rsidRDefault="00B42BF4" w:rsidP="00B42BF4">
      <w:pPr>
        <w:jc w:val="both"/>
        <w:rPr>
          <w:rFonts w:eastAsia="Arial"/>
          <w:sz w:val="22"/>
          <w:szCs w:val="22"/>
        </w:rPr>
      </w:pPr>
      <w:r w:rsidRPr="00676AF5">
        <w:rPr>
          <w:rFonts w:eastAsia="Arial"/>
          <w:sz w:val="22"/>
          <w:szCs w:val="22"/>
        </w:rPr>
        <w:t>11.1.</w:t>
      </w:r>
      <w:r w:rsidR="00FD2C88" w:rsidRPr="00676AF5">
        <w:rPr>
          <w:rFonts w:eastAsia="Arial"/>
          <w:sz w:val="22"/>
          <w:szCs w:val="22"/>
        </w:rPr>
        <w:t>9</w:t>
      </w:r>
      <w:r w:rsidRPr="00676AF5">
        <w:rPr>
          <w:rFonts w:eastAsia="Arial"/>
          <w:sz w:val="22"/>
          <w:szCs w:val="22"/>
        </w:rPr>
        <w:t xml:space="preserve">. Os </w:t>
      </w:r>
      <w:r w:rsidRPr="00676AF5">
        <w:rPr>
          <w:rFonts w:eastAsia="Arial"/>
          <w:b/>
          <w:sz w:val="22"/>
          <w:szCs w:val="22"/>
        </w:rPr>
        <w:t>serviços serão recebidos definitivamente</w:t>
      </w:r>
      <w:r w:rsidRPr="00676AF5">
        <w:rPr>
          <w:rFonts w:eastAsia="Arial"/>
          <w:sz w:val="22"/>
          <w:szCs w:val="22"/>
        </w:rPr>
        <w:t xml:space="preserve"> contados do recebimento provisório, por servidor ou comissão designada pela autoridade competente, após a verificação da qualidade e quantidade do serviço e </w:t>
      </w:r>
      <w:proofErr w:type="spellStart"/>
      <w:r w:rsidRPr="00676AF5">
        <w:rPr>
          <w:rFonts w:eastAsia="Arial"/>
          <w:sz w:val="22"/>
          <w:szCs w:val="22"/>
        </w:rPr>
        <w:t>consequente</w:t>
      </w:r>
      <w:proofErr w:type="spellEnd"/>
      <w:r w:rsidRPr="00676AF5">
        <w:rPr>
          <w:rFonts w:eastAsia="Arial"/>
          <w:sz w:val="22"/>
          <w:szCs w:val="22"/>
        </w:rPr>
        <w:t xml:space="preserve"> aceitação mediante termo detalhado, </w:t>
      </w:r>
      <w:r w:rsidR="00460231" w:rsidRPr="00676AF5">
        <w:rPr>
          <w:rFonts w:eastAsia="Arial"/>
          <w:sz w:val="22"/>
          <w:szCs w:val="22"/>
        </w:rPr>
        <w:t>obedecendo aos</w:t>
      </w:r>
      <w:r w:rsidRPr="00676AF5">
        <w:rPr>
          <w:rFonts w:eastAsia="Arial"/>
          <w:sz w:val="22"/>
          <w:szCs w:val="22"/>
        </w:rPr>
        <w:t xml:space="preserve"> seguintes procedimentos:</w:t>
      </w:r>
    </w:p>
    <w:p w:rsidR="0044786D" w:rsidRPr="00676AF5" w:rsidRDefault="00B42BF4" w:rsidP="00B42BF4">
      <w:pPr>
        <w:jc w:val="both"/>
        <w:rPr>
          <w:rFonts w:eastAsia="Arial"/>
          <w:sz w:val="22"/>
          <w:szCs w:val="22"/>
        </w:rPr>
      </w:pPr>
      <w:r w:rsidRPr="00676AF5">
        <w:rPr>
          <w:rFonts w:eastAsia="Arial"/>
          <w:sz w:val="22"/>
          <w:szCs w:val="22"/>
        </w:rPr>
        <w:t>11.1.</w:t>
      </w:r>
      <w:r w:rsidR="00FD2C88" w:rsidRPr="00676AF5">
        <w:rPr>
          <w:rFonts w:eastAsia="Arial"/>
          <w:sz w:val="22"/>
          <w:szCs w:val="22"/>
        </w:rPr>
        <w:t>9</w:t>
      </w:r>
      <w:r w:rsidRPr="00676AF5">
        <w:rPr>
          <w:rFonts w:eastAsia="Arial"/>
          <w:sz w:val="22"/>
          <w:szCs w:val="22"/>
        </w:rPr>
        <w:t>.1. Emitir documento comprobatório da avaliação realizada pelo fiscal,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rsidR="0044786D" w:rsidRPr="00676AF5" w:rsidRDefault="00B42BF4" w:rsidP="00B42BF4">
      <w:pPr>
        <w:jc w:val="both"/>
        <w:rPr>
          <w:rFonts w:eastAsia="Arial"/>
          <w:sz w:val="22"/>
          <w:szCs w:val="22"/>
        </w:rPr>
      </w:pPr>
      <w:r w:rsidRPr="00676AF5">
        <w:rPr>
          <w:rFonts w:eastAsia="Arial"/>
          <w:sz w:val="22"/>
          <w:szCs w:val="22"/>
        </w:rPr>
        <w:t>11.1.</w:t>
      </w:r>
      <w:r w:rsidR="00FD2C88" w:rsidRPr="00676AF5">
        <w:rPr>
          <w:rFonts w:eastAsia="Arial"/>
          <w:sz w:val="22"/>
          <w:szCs w:val="22"/>
        </w:rPr>
        <w:t>9</w:t>
      </w:r>
      <w:r w:rsidRPr="00676AF5">
        <w:rPr>
          <w:rFonts w:eastAsia="Arial"/>
          <w:sz w:val="22"/>
          <w:szCs w:val="22"/>
        </w:rPr>
        <w:t>.2.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44786D" w:rsidRPr="00676AF5" w:rsidRDefault="00B42BF4" w:rsidP="00B42BF4">
      <w:pPr>
        <w:jc w:val="both"/>
        <w:rPr>
          <w:rFonts w:eastAsia="Arial"/>
          <w:sz w:val="22"/>
          <w:szCs w:val="22"/>
        </w:rPr>
      </w:pPr>
      <w:r w:rsidRPr="00676AF5">
        <w:rPr>
          <w:rFonts w:eastAsia="Arial"/>
          <w:sz w:val="22"/>
          <w:szCs w:val="22"/>
        </w:rPr>
        <w:t>11.1.</w:t>
      </w:r>
      <w:r w:rsidR="00FD2C88" w:rsidRPr="00676AF5">
        <w:rPr>
          <w:rFonts w:eastAsia="Arial"/>
          <w:sz w:val="22"/>
          <w:szCs w:val="22"/>
        </w:rPr>
        <w:t>9</w:t>
      </w:r>
      <w:r w:rsidRPr="00676AF5">
        <w:rPr>
          <w:rFonts w:eastAsia="Arial"/>
          <w:sz w:val="22"/>
          <w:szCs w:val="22"/>
        </w:rPr>
        <w:t>.3. Emitir Termo Circunstanciado para efeito de recebimento definitivo dos serviços prestados, com base nos relatórios e documentações apresentadas; e</w:t>
      </w:r>
    </w:p>
    <w:p w:rsidR="0044786D" w:rsidRPr="00676AF5" w:rsidRDefault="00B42BF4" w:rsidP="00B42BF4">
      <w:pPr>
        <w:jc w:val="both"/>
        <w:rPr>
          <w:rFonts w:eastAsia="Arial"/>
          <w:sz w:val="22"/>
          <w:szCs w:val="22"/>
        </w:rPr>
      </w:pPr>
      <w:r w:rsidRPr="00676AF5">
        <w:rPr>
          <w:rFonts w:eastAsia="Arial"/>
          <w:sz w:val="22"/>
          <w:szCs w:val="22"/>
        </w:rPr>
        <w:t>11.1.</w:t>
      </w:r>
      <w:r w:rsidR="00FD2C88" w:rsidRPr="00676AF5">
        <w:rPr>
          <w:rFonts w:eastAsia="Arial"/>
          <w:sz w:val="22"/>
          <w:szCs w:val="22"/>
        </w:rPr>
        <w:t>9</w:t>
      </w:r>
      <w:r w:rsidRPr="00676AF5">
        <w:rPr>
          <w:rFonts w:eastAsia="Arial"/>
          <w:sz w:val="22"/>
          <w:szCs w:val="22"/>
        </w:rPr>
        <w:t>.4. Comunicar a empresa para que emita a Nota Fiscal ou Fatura, com o valor exato dimensionado pela fiscalização;</w:t>
      </w:r>
    </w:p>
    <w:p w:rsidR="0044786D" w:rsidRPr="00676AF5" w:rsidRDefault="00B42BF4" w:rsidP="00B42BF4">
      <w:pPr>
        <w:jc w:val="both"/>
        <w:rPr>
          <w:rFonts w:eastAsia="Arial"/>
          <w:sz w:val="22"/>
          <w:szCs w:val="22"/>
        </w:rPr>
      </w:pPr>
      <w:r w:rsidRPr="00676AF5">
        <w:rPr>
          <w:rFonts w:eastAsia="Arial"/>
          <w:sz w:val="22"/>
          <w:szCs w:val="22"/>
        </w:rPr>
        <w:t>11.1.</w:t>
      </w:r>
      <w:r w:rsidR="00FD2C88" w:rsidRPr="00676AF5">
        <w:rPr>
          <w:rFonts w:eastAsia="Arial"/>
          <w:sz w:val="22"/>
          <w:szCs w:val="22"/>
        </w:rPr>
        <w:t>9</w:t>
      </w:r>
      <w:r w:rsidRPr="00676AF5">
        <w:rPr>
          <w:rFonts w:eastAsia="Arial"/>
          <w:sz w:val="22"/>
          <w:szCs w:val="22"/>
        </w:rPr>
        <w:t>.5. Enviar a documentação pertinente ao setor de contratos para a formalização dos procedimentos de liquidação e pagamento, no valor dimensionado pela fiscalização e gestão.</w:t>
      </w:r>
    </w:p>
    <w:p w:rsidR="0044786D" w:rsidRPr="00676AF5" w:rsidRDefault="00B42BF4" w:rsidP="00B42BF4">
      <w:pPr>
        <w:jc w:val="both"/>
        <w:rPr>
          <w:rFonts w:eastAsia="Arial"/>
          <w:sz w:val="22"/>
          <w:szCs w:val="22"/>
        </w:rPr>
      </w:pPr>
      <w:r w:rsidRPr="00676AF5">
        <w:rPr>
          <w:rFonts w:eastAsia="Arial"/>
          <w:sz w:val="22"/>
          <w:szCs w:val="22"/>
        </w:rPr>
        <w:t>11.1.</w:t>
      </w:r>
      <w:r w:rsidR="00FD2C88" w:rsidRPr="00676AF5">
        <w:rPr>
          <w:rFonts w:eastAsia="Arial"/>
          <w:sz w:val="22"/>
          <w:szCs w:val="22"/>
        </w:rPr>
        <w:t>10</w:t>
      </w:r>
      <w:r w:rsidRPr="00676AF5">
        <w:rPr>
          <w:rFonts w:eastAsia="Arial"/>
          <w:sz w:val="22"/>
          <w:szCs w:val="22"/>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676AF5">
        <w:rPr>
          <w:rFonts w:eastAsia="Arial"/>
          <w:sz w:val="22"/>
          <w:szCs w:val="22"/>
        </w:rPr>
        <w:t>pertine</w:t>
      </w:r>
      <w:proofErr w:type="spellEnd"/>
      <w:r w:rsidRPr="00676AF5">
        <w:rPr>
          <w:rFonts w:eastAsia="Arial"/>
          <w:sz w:val="22"/>
          <w:szCs w:val="22"/>
        </w:rPr>
        <w:t xml:space="preserve"> à parcela incontroversa da execução do objeto, para efeito de liquidação e pagamento.</w:t>
      </w:r>
    </w:p>
    <w:p w:rsidR="0044786D" w:rsidRPr="00676AF5" w:rsidRDefault="00B42BF4" w:rsidP="00B42BF4">
      <w:pPr>
        <w:jc w:val="both"/>
        <w:rPr>
          <w:rFonts w:eastAsia="Arial"/>
          <w:sz w:val="22"/>
          <w:szCs w:val="22"/>
        </w:rPr>
      </w:pPr>
      <w:r w:rsidRPr="00676AF5">
        <w:rPr>
          <w:rFonts w:eastAsia="Arial"/>
          <w:sz w:val="22"/>
          <w:szCs w:val="22"/>
        </w:rPr>
        <w:lastRenderedPageBreak/>
        <w:t>11.1.</w:t>
      </w:r>
      <w:r w:rsidR="00FD2C88" w:rsidRPr="00676AF5">
        <w:rPr>
          <w:rFonts w:eastAsia="Arial"/>
          <w:sz w:val="22"/>
          <w:szCs w:val="22"/>
        </w:rPr>
        <w:t>11</w:t>
      </w:r>
      <w:r w:rsidRPr="00676AF5">
        <w:rPr>
          <w:rFonts w:eastAsia="Arial"/>
          <w:sz w:val="22"/>
          <w:szCs w:val="22"/>
        </w:rPr>
        <w:t>. Nenhum prazo de recebimento ocorrerá enquanto pendente a solução, pelo contratado, de inconsistências verificadas na execução do objeto ou no instrumento de cobrança.</w:t>
      </w:r>
    </w:p>
    <w:p w:rsidR="0044786D" w:rsidRPr="00676AF5" w:rsidRDefault="00B42BF4" w:rsidP="00B42BF4">
      <w:pPr>
        <w:jc w:val="both"/>
        <w:rPr>
          <w:rFonts w:eastAsia="Arial"/>
          <w:sz w:val="22"/>
          <w:szCs w:val="22"/>
        </w:rPr>
      </w:pPr>
      <w:r w:rsidRPr="00676AF5">
        <w:rPr>
          <w:rFonts w:eastAsia="Arial"/>
          <w:sz w:val="22"/>
          <w:szCs w:val="22"/>
        </w:rPr>
        <w:t>11.1.</w:t>
      </w:r>
      <w:r w:rsidR="00FD2C88" w:rsidRPr="00676AF5">
        <w:rPr>
          <w:rFonts w:eastAsia="Arial"/>
          <w:sz w:val="22"/>
          <w:szCs w:val="22"/>
        </w:rPr>
        <w:t>12</w:t>
      </w:r>
      <w:r w:rsidRPr="00676AF5">
        <w:rPr>
          <w:rFonts w:eastAsia="Arial"/>
          <w:sz w:val="22"/>
          <w:szCs w:val="22"/>
        </w:rPr>
        <w:t>. O recebimento provisório ou definitivo não excluirá a responsabilidade civil pela solidez e pela segurança do serviço nem a responsabilidade ético-profissional pela perfeita execução do contrato.</w:t>
      </w:r>
    </w:p>
    <w:p w:rsidR="0044786D" w:rsidRPr="00676AF5" w:rsidRDefault="0044786D" w:rsidP="00B42BF4">
      <w:pPr>
        <w:tabs>
          <w:tab w:val="left" w:pos="0"/>
        </w:tabs>
        <w:ind w:right="54"/>
        <w:jc w:val="both"/>
        <w:rPr>
          <w:rFonts w:eastAsia="Arial"/>
          <w:b/>
          <w:sz w:val="22"/>
          <w:szCs w:val="22"/>
        </w:rPr>
      </w:pPr>
    </w:p>
    <w:p w:rsidR="0044786D" w:rsidRPr="00676AF5" w:rsidRDefault="00460231" w:rsidP="00B42BF4">
      <w:pPr>
        <w:tabs>
          <w:tab w:val="left" w:pos="0"/>
        </w:tabs>
        <w:ind w:right="54"/>
        <w:jc w:val="both"/>
        <w:rPr>
          <w:rFonts w:eastAsia="Arial"/>
          <w:b/>
          <w:sz w:val="22"/>
          <w:szCs w:val="22"/>
        </w:rPr>
      </w:pPr>
      <w:r w:rsidRPr="00676AF5">
        <w:rPr>
          <w:rFonts w:eastAsia="Arial"/>
          <w:b/>
          <w:sz w:val="22"/>
          <w:szCs w:val="22"/>
        </w:rPr>
        <w:t xml:space="preserve">11.2 </w:t>
      </w:r>
      <w:r w:rsidR="00B42BF4" w:rsidRPr="00676AF5">
        <w:rPr>
          <w:rFonts w:eastAsia="Arial"/>
          <w:b/>
          <w:sz w:val="22"/>
          <w:szCs w:val="22"/>
        </w:rPr>
        <w:t>Liquidação</w:t>
      </w:r>
    </w:p>
    <w:p w:rsidR="0044786D" w:rsidRPr="00676AF5" w:rsidRDefault="00B42BF4" w:rsidP="00B42BF4">
      <w:pPr>
        <w:ind w:right="54"/>
        <w:jc w:val="both"/>
        <w:rPr>
          <w:rFonts w:eastAsia="Arial"/>
          <w:sz w:val="22"/>
          <w:szCs w:val="22"/>
        </w:rPr>
      </w:pPr>
      <w:r w:rsidRPr="00676AF5">
        <w:rPr>
          <w:rFonts w:eastAsia="Arial"/>
          <w:sz w:val="22"/>
          <w:szCs w:val="22"/>
        </w:rPr>
        <w:t>11.</w:t>
      </w:r>
      <w:r w:rsidR="00FD2C88" w:rsidRPr="00676AF5">
        <w:rPr>
          <w:rFonts w:eastAsia="Arial"/>
          <w:sz w:val="22"/>
          <w:szCs w:val="22"/>
        </w:rPr>
        <w:t>2.1</w:t>
      </w:r>
      <w:r w:rsidRPr="00676AF5">
        <w:rPr>
          <w:rFonts w:eastAsia="Arial"/>
          <w:sz w:val="22"/>
          <w:szCs w:val="22"/>
        </w:rPr>
        <w:t xml:space="preserve">. Recebida a Nota Fiscal ou documento de cobrança equivalente, correrá o prazo de </w:t>
      </w:r>
      <w:r w:rsidR="00FD2C88" w:rsidRPr="00676AF5">
        <w:rPr>
          <w:rFonts w:eastAsia="Arial"/>
          <w:sz w:val="22"/>
          <w:szCs w:val="22"/>
        </w:rPr>
        <w:t>05 (cinco)</w:t>
      </w:r>
      <w:r w:rsidRPr="00676AF5">
        <w:rPr>
          <w:rFonts w:eastAsia="Arial"/>
          <w:sz w:val="22"/>
          <w:szCs w:val="22"/>
        </w:rPr>
        <w:t xml:space="preserve"> dias úteis para fins de liquidação, na forma desta seção, prorrogáveis por igual período.</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2.2</w:t>
      </w:r>
      <w:r w:rsidRPr="00676AF5">
        <w:rPr>
          <w:rFonts w:eastAsia="Arial"/>
          <w:sz w:val="22"/>
          <w:szCs w:val="22"/>
        </w:rPr>
        <w:t>. Para fins de liquidação, o setor competente deve verificar se a Nota Fiscal ou Fatura apresentada expressa os elementos necessários e essenciais do documento, tais como:</w:t>
      </w:r>
    </w:p>
    <w:p w:rsidR="0044786D" w:rsidRPr="00676AF5" w:rsidRDefault="00B42BF4" w:rsidP="00460231">
      <w:pPr>
        <w:numPr>
          <w:ilvl w:val="0"/>
          <w:numId w:val="3"/>
        </w:numPr>
        <w:ind w:left="567" w:right="54"/>
        <w:jc w:val="both"/>
        <w:rPr>
          <w:rFonts w:eastAsia="Arial"/>
          <w:sz w:val="22"/>
          <w:szCs w:val="22"/>
        </w:rPr>
      </w:pPr>
      <w:r w:rsidRPr="00676AF5">
        <w:rPr>
          <w:rFonts w:eastAsia="Arial"/>
          <w:sz w:val="22"/>
          <w:szCs w:val="22"/>
        </w:rPr>
        <w:t xml:space="preserve"> o prazo de validade;</w:t>
      </w:r>
    </w:p>
    <w:p w:rsidR="0044786D" w:rsidRPr="00676AF5" w:rsidRDefault="00B42BF4" w:rsidP="00460231">
      <w:pPr>
        <w:numPr>
          <w:ilvl w:val="0"/>
          <w:numId w:val="3"/>
        </w:numPr>
        <w:ind w:left="567" w:right="54"/>
        <w:jc w:val="both"/>
        <w:rPr>
          <w:rFonts w:eastAsia="Arial"/>
          <w:sz w:val="22"/>
          <w:szCs w:val="22"/>
        </w:rPr>
      </w:pPr>
      <w:r w:rsidRPr="00676AF5">
        <w:rPr>
          <w:rFonts w:eastAsia="Arial"/>
          <w:sz w:val="22"/>
          <w:szCs w:val="22"/>
        </w:rPr>
        <w:t xml:space="preserve"> a data da emissão;</w:t>
      </w:r>
    </w:p>
    <w:p w:rsidR="0044786D" w:rsidRPr="00676AF5" w:rsidRDefault="00B42BF4" w:rsidP="00460231">
      <w:pPr>
        <w:numPr>
          <w:ilvl w:val="0"/>
          <w:numId w:val="3"/>
        </w:numPr>
        <w:ind w:left="567" w:right="54"/>
        <w:jc w:val="both"/>
        <w:rPr>
          <w:rFonts w:eastAsia="Arial"/>
          <w:sz w:val="22"/>
          <w:szCs w:val="22"/>
        </w:rPr>
      </w:pPr>
      <w:r w:rsidRPr="00676AF5">
        <w:rPr>
          <w:rFonts w:eastAsia="Arial"/>
          <w:sz w:val="22"/>
          <w:szCs w:val="22"/>
        </w:rPr>
        <w:t xml:space="preserve"> os dados do contrato e do órgão contratante;</w:t>
      </w:r>
    </w:p>
    <w:p w:rsidR="0044786D" w:rsidRPr="00676AF5" w:rsidRDefault="00B42BF4" w:rsidP="00460231">
      <w:pPr>
        <w:numPr>
          <w:ilvl w:val="0"/>
          <w:numId w:val="3"/>
        </w:numPr>
        <w:ind w:left="567" w:right="54"/>
        <w:jc w:val="both"/>
        <w:rPr>
          <w:rFonts w:eastAsia="Arial"/>
          <w:sz w:val="22"/>
          <w:szCs w:val="22"/>
        </w:rPr>
      </w:pPr>
      <w:r w:rsidRPr="00676AF5">
        <w:rPr>
          <w:rFonts w:eastAsia="Arial"/>
          <w:sz w:val="22"/>
          <w:szCs w:val="22"/>
        </w:rPr>
        <w:t xml:space="preserve"> o período respectivo de execução do contrato;</w:t>
      </w:r>
    </w:p>
    <w:p w:rsidR="0044786D" w:rsidRPr="00676AF5" w:rsidRDefault="00B42BF4" w:rsidP="00460231">
      <w:pPr>
        <w:numPr>
          <w:ilvl w:val="0"/>
          <w:numId w:val="3"/>
        </w:numPr>
        <w:ind w:left="567" w:right="54"/>
        <w:jc w:val="both"/>
        <w:rPr>
          <w:rFonts w:eastAsia="Arial"/>
          <w:sz w:val="22"/>
          <w:szCs w:val="22"/>
        </w:rPr>
      </w:pPr>
      <w:r w:rsidRPr="00676AF5">
        <w:rPr>
          <w:rFonts w:eastAsia="Arial"/>
          <w:sz w:val="22"/>
          <w:szCs w:val="22"/>
        </w:rPr>
        <w:t xml:space="preserve"> o valor a pagar; e</w:t>
      </w:r>
    </w:p>
    <w:p w:rsidR="0044786D" w:rsidRPr="00676AF5" w:rsidRDefault="00B42BF4" w:rsidP="00460231">
      <w:pPr>
        <w:numPr>
          <w:ilvl w:val="0"/>
          <w:numId w:val="3"/>
        </w:numPr>
        <w:ind w:left="567" w:right="54"/>
        <w:jc w:val="both"/>
        <w:rPr>
          <w:rFonts w:eastAsia="Arial"/>
          <w:sz w:val="22"/>
          <w:szCs w:val="22"/>
        </w:rPr>
      </w:pPr>
      <w:r w:rsidRPr="00676AF5">
        <w:rPr>
          <w:rFonts w:eastAsia="Arial"/>
          <w:sz w:val="22"/>
          <w:szCs w:val="22"/>
        </w:rPr>
        <w:t xml:space="preserve"> eventual destaque do valor de retenções tributárias cabíveis.</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2.3</w:t>
      </w:r>
      <w:r w:rsidRPr="00676AF5">
        <w:rPr>
          <w:rFonts w:eastAsia="Arial"/>
          <w:sz w:val="22"/>
          <w:szCs w:val="22"/>
        </w:rPr>
        <w:t>.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2.4</w:t>
      </w:r>
      <w:r w:rsidRPr="00676AF5">
        <w:rPr>
          <w:rFonts w:eastAsia="Arial"/>
          <w:sz w:val="22"/>
          <w:szCs w:val="22"/>
        </w:rPr>
        <w:t xml:space="preserve">. A Nota Fiscal ou Fatura deverá ser obrigatoriamente acompanhada da comprovação da regularidade fiscal, constatada por meio de consulta própria do Município, mediante consulta aos sítios eletrônicos oficiais ou à documentação mencionada no </w:t>
      </w:r>
      <w:hyperlink r:id="rId8" w:anchor="art68">
        <w:r w:rsidRPr="00676AF5">
          <w:rPr>
            <w:rFonts w:eastAsia="Arial"/>
            <w:color w:val="0000FF"/>
            <w:sz w:val="22"/>
            <w:szCs w:val="22"/>
            <w:u w:val="single"/>
          </w:rPr>
          <w:t>art. 68 da Lei nº 14.133/2021</w:t>
        </w:r>
      </w:hyperlink>
      <w:r w:rsidRPr="00676AF5">
        <w:rPr>
          <w:rFonts w:eastAsia="Arial"/>
          <w:sz w:val="22"/>
          <w:szCs w:val="22"/>
        </w:rPr>
        <w:t>.</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2.5</w:t>
      </w:r>
      <w:r w:rsidRPr="00676AF5">
        <w:rPr>
          <w:rFonts w:eastAsia="Arial"/>
          <w:sz w:val="22"/>
          <w:szCs w:val="22"/>
        </w:rPr>
        <w:t>. A Administração deverá: a) verificar a manutenção das condições de habilitação exigidas; b) identificar possível razão que impeça a participação em licitação/contratação, no âmbito do órgão ou entidade, proibição de contratar com o Poder Público, bem como ocorrências impeditivas indiretas.</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2.6</w:t>
      </w:r>
      <w:r w:rsidRPr="00676AF5">
        <w:rPr>
          <w:rFonts w:eastAsia="Arial"/>
          <w:sz w:val="22"/>
          <w:szCs w:val="22"/>
        </w:rPr>
        <w:t>.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2.7</w:t>
      </w:r>
      <w:r w:rsidRPr="00676AF5">
        <w:rPr>
          <w:rFonts w:eastAsia="Arial"/>
          <w:sz w:val="22"/>
          <w:szCs w:val="22"/>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2.8</w:t>
      </w:r>
      <w:r w:rsidRPr="00676AF5">
        <w:rPr>
          <w:rFonts w:eastAsia="Arial"/>
          <w:sz w:val="22"/>
          <w:szCs w:val="22"/>
        </w:rPr>
        <w:t>. Persistindo a irregularidade, o contratante deverá adotar as medidas necessárias à rescisão contratual nos autos do processo administrativo correspondente, assegurada ao contratado a ampla defesa.</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2.9</w:t>
      </w:r>
      <w:r w:rsidRPr="00676AF5">
        <w:rPr>
          <w:rFonts w:eastAsia="Arial"/>
          <w:sz w:val="22"/>
          <w:szCs w:val="22"/>
        </w:rPr>
        <w:t xml:space="preserve">. Havendo a efetiva execução do objeto, os pagamentos serão realizados normalmente, até que se decida pela rescisão do contrato, caso o contratado não regularize sua situação. </w:t>
      </w:r>
    </w:p>
    <w:p w:rsidR="0044786D" w:rsidRPr="00676AF5" w:rsidRDefault="0044786D" w:rsidP="00B42BF4">
      <w:pPr>
        <w:ind w:right="54"/>
        <w:jc w:val="both"/>
        <w:rPr>
          <w:rFonts w:eastAsia="Arial"/>
          <w:b/>
          <w:sz w:val="22"/>
          <w:szCs w:val="22"/>
        </w:rPr>
      </w:pPr>
    </w:p>
    <w:p w:rsidR="0044786D" w:rsidRPr="00676AF5" w:rsidRDefault="00460231" w:rsidP="00B42BF4">
      <w:pPr>
        <w:ind w:right="54"/>
        <w:jc w:val="both"/>
        <w:rPr>
          <w:rFonts w:eastAsia="Arial"/>
          <w:b/>
          <w:sz w:val="22"/>
          <w:szCs w:val="22"/>
        </w:rPr>
      </w:pPr>
      <w:r w:rsidRPr="00676AF5">
        <w:rPr>
          <w:rFonts w:eastAsia="Arial"/>
          <w:b/>
          <w:sz w:val="22"/>
          <w:szCs w:val="22"/>
        </w:rPr>
        <w:t xml:space="preserve">11.3 </w:t>
      </w:r>
      <w:r w:rsidR="00B42BF4" w:rsidRPr="00676AF5">
        <w:rPr>
          <w:rFonts w:eastAsia="Arial"/>
          <w:b/>
          <w:sz w:val="22"/>
          <w:szCs w:val="22"/>
        </w:rPr>
        <w:t>Prazo de pagamento</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3.1</w:t>
      </w:r>
      <w:r w:rsidRPr="00676AF5">
        <w:rPr>
          <w:rFonts w:eastAsia="Arial"/>
          <w:sz w:val="22"/>
          <w:szCs w:val="22"/>
        </w:rPr>
        <w:t xml:space="preserve">. O pagamento será efetuado no prazo máximo de até </w:t>
      </w:r>
      <w:r w:rsidR="00460231" w:rsidRPr="00676AF5">
        <w:rPr>
          <w:rFonts w:eastAsia="Arial"/>
          <w:sz w:val="22"/>
          <w:szCs w:val="22"/>
        </w:rPr>
        <w:t>05 (cinco</w:t>
      </w:r>
      <w:r w:rsidRPr="00676AF5">
        <w:rPr>
          <w:rFonts w:eastAsia="Arial"/>
          <w:sz w:val="22"/>
          <w:szCs w:val="22"/>
        </w:rPr>
        <w:t>) dias úteis, contados da finalização da liquidação da despesa, conforme seção anterior.</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3.2</w:t>
      </w:r>
      <w:r w:rsidRPr="00676AF5">
        <w:rPr>
          <w:rFonts w:eastAsia="Arial"/>
          <w:sz w:val="22"/>
          <w:szCs w:val="22"/>
        </w:rPr>
        <w:t>. No caso de atraso pelo Contratante, os valores devidos ao contratado serão atualizados monetariamente entre o termo final do prazo de pagamento até a data de sua efetiva realização, mediante aplicação do índice</w:t>
      </w:r>
      <w:r w:rsidR="00460231" w:rsidRPr="00676AF5">
        <w:rPr>
          <w:rFonts w:eastAsia="Arial"/>
          <w:sz w:val="22"/>
          <w:szCs w:val="22"/>
        </w:rPr>
        <w:t xml:space="preserve"> IGPM </w:t>
      </w:r>
      <w:r w:rsidRPr="00676AF5">
        <w:rPr>
          <w:rFonts w:eastAsia="Arial"/>
          <w:sz w:val="22"/>
          <w:szCs w:val="22"/>
        </w:rPr>
        <w:t>de correção monetária.</w:t>
      </w:r>
    </w:p>
    <w:p w:rsidR="0044786D" w:rsidRPr="00676AF5" w:rsidRDefault="0044786D" w:rsidP="00B42BF4">
      <w:pPr>
        <w:ind w:right="54"/>
        <w:jc w:val="both"/>
        <w:rPr>
          <w:rFonts w:eastAsia="Arial"/>
          <w:b/>
          <w:sz w:val="22"/>
          <w:szCs w:val="22"/>
        </w:rPr>
      </w:pPr>
    </w:p>
    <w:p w:rsidR="0044786D" w:rsidRPr="00676AF5" w:rsidRDefault="00460231" w:rsidP="00B42BF4">
      <w:pPr>
        <w:ind w:right="54"/>
        <w:jc w:val="both"/>
        <w:rPr>
          <w:rFonts w:eastAsia="Arial"/>
          <w:b/>
          <w:sz w:val="22"/>
          <w:szCs w:val="22"/>
        </w:rPr>
      </w:pPr>
      <w:r w:rsidRPr="00676AF5">
        <w:rPr>
          <w:rFonts w:eastAsia="Arial"/>
          <w:b/>
          <w:sz w:val="22"/>
          <w:szCs w:val="22"/>
        </w:rPr>
        <w:t xml:space="preserve">11.4 </w:t>
      </w:r>
      <w:r w:rsidR="00B42BF4" w:rsidRPr="00676AF5">
        <w:rPr>
          <w:rFonts w:eastAsia="Arial"/>
          <w:b/>
          <w:sz w:val="22"/>
          <w:szCs w:val="22"/>
        </w:rPr>
        <w:t>Forma de pagamento</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4.1</w:t>
      </w:r>
      <w:r w:rsidRPr="00676AF5">
        <w:rPr>
          <w:rFonts w:eastAsia="Arial"/>
          <w:sz w:val="22"/>
          <w:szCs w:val="22"/>
        </w:rPr>
        <w:t>. O pagamento será realizado através de ordem bancária, para crédito em banco, agência e conta corrente indicados pelo contratado.</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4.2</w:t>
      </w:r>
      <w:r w:rsidRPr="00676AF5">
        <w:rPr>
          <w:rFonts w:eastAsia="Arial"/>
          <w:sz w:val="22"/>
          <w:szCs w:val="22"/>
        </w:rPr>
        <w:t>. Será considerada data do pagamento o dia em que constar como emitida a ordem bancária para pagamento.</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4.3</w:t>
      </w:r>
      <w:r w:rsidRPr="00676AF5">
        <w:rPr>
          <w:rFonts w:eastAsia="Arial"/>
          <w:sz w:val="22"/>
          <w:szCs w:val="22"/>
        </w:rPr>
        <w:t>. Quando do pagamento, será efetuada a retenção tributária prevista na legislação aplicável.</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4.3</w:t>
      </w:r>
      <w:r w:rsidRPr="00676AF5">
        <w:rPr>
          <w:rFonts w:eastAsia="Arial"/>
          <w:sz w:val="22"/>
          <w:szCs w:val="22"/>
        </w:rPr>
        <w:t>.1. Independentemente do percentual de tributo inserido na planilha, quando houver, serão retidos na fonte, quando da realização do pagamento, os percentuais estabelecidos na legislação vigente.</w:t>
      </w:r>
    </w:p>
    <w:p w:rsidR="0044786D" w:rsidRPr="00676AF5" w:rsidRDefault="00B42BF4" w:rsidP="00B42BF4">
      <w:pPr>
        <w:ind w:right="54"/>
        <w:jc w:val="both"/>
        <w:rPr>
          <w:rFonts w:eastAsia="Arial"/>
          <w:sz w:val="22"/>
          <w:szCs w:val="22"/>
        </w:rPr>
      </w:pPr>
      <w:r w:rsidRPr="00676AF5">
        <w:rPr>
          <w:rFonts w:eastAsia="Arial"/>
          <w:sz w:val="22"/>
          <w:szCs w:val="22"/>
        </w:rPr>
        <w:t>11.</w:t>
      </w:r>
      <w:r w:rsidR="00460231" w:rsidRPr="00676AF5">
        <w:rPr>
          <w:rFonts w:eastAsia="Arial"/>
          <w:sz w:val="22"/>
          <w:szCs w:val="22"/>
        </w:rPr>
        <w:t>4.4</w:t>
      </w:r>
      <w:r w:rsidRPr="00676AF5">
        <w:rPr>
          <w:rFonts w:eastAsia="Arial"/>
          <w:sz w:val="22"/>
          <w:szCs w:val="22"/>
        </w:rPr>
        <w:t xml:space="preserve">. O contratado regularmente optante pelo Simples Nacional, nos termos da </w:t>
      </w:r>
      <w:hyperlink r:id="rId9">
        <w:r w:rsidRPr="00676AF5">
          <w:rPr>
            <w:rFonts w:eastAsia="Arial"/>
            <w:sz w:val="22"/>
            <w:szCs w:val="22"/>
            <w:u w:val="single"/>
          </w:rPr>
          <w:t>Lei Complementar nº 123, de 2006</w:t>
        </w:r>
      </w:hyperlink>
      <w:r w:rsidRPr="00676AF5">
        <w:rPr>
          <w:rFonts w:eastAsia="Arial"/>
          <w:sz w:val="22"/>
          <w:szCs w:val="22"/>
        </w:rPr>
        <w:t xml:space="preserve">, não sofrerá a retenção tributária quanto aos impostos e contribuições abrangidos por aquele regime. </w:t>
      </w:r>
      <w:r w:rsidRPr="00676AF5">
        <w:rPr>
          <w:rFonts w:eastAsia="Arial"/>
          <w:sz w:val="22"/>
          <w:szCs w:val="22"/>
        </w:rPr>
        <w:lastRenderedPageBreak/>
        <w:t>No entanto, o pagamento ficará condicionado à apresentação de comprovação, por meio de documento oficial, de que faz jus ao tratamento tributário favorecido previsto na referida Lei Complementar.</w:t>
      </w:r>
    </w:p>
    <w:p w:rsidR="0044786D" w:rsidRPr="00676AF5" w:rsidRDefault="0044786D" w:rsidP="00B42BF4">
      <w:pPr>
        <w:jc w:val="both"/>
        <w:rPr>
          <w:rFonts w:eastAsia="Arial"/>
          <w:sz w:val="22"/>
          <w:szCs w:val="22"/>
        </w:rPr>
      </w:pPr>
    </w:p>
    <w:p w:rsidR="0044786D" w:rsidRPr="00676AF5" w:rsidRDefault="00B42BF4" w:rsidP="00B42BF4">
      <w:pPr>
        <w:shd w:val="clear" w:color="auto" w:fill="FFF2CC"/>
        <w:jc w:val="both"/>
        <w:rPr>
          <w:rFonts w:eastAsia="Arial"/>
          <w:b/>
          <w:sz w:val="22"/>
          <w:szCs w:val="22"/>
        </w:rPr>
      </w:pPr>
      <w:r w:rsidRPr="00676AF5">
        <w:rPr>
          <w:rFonts w:eastAsia="Arial"/>
          <w:b/>
          <w:sz w:val="22"/>
          <w:szCs w:val="22"/>
        </w:rPr>
        <w:t xml:space="preserve">12 – DOS RECURSOS ORÇAMENTÁRIOS </w:t>
      </w:r>
    </w:p>
    <w:p w:rsidR="0044786D" w:rsidRPr="00676AF5" w:rsidRDefault="0044786D" w:rsidP="00B42BF4">
      <w:pPr>
        <w:jc w:val="both"/>
        <w:rPr>
          <w:rFonts w:eastAsia="Arial"/>
          <w:sz w:val="22"/>
          <w:szCs w:val="22"/>
        </w:rPr>
      </w:pPr>
    </w:p>
    <w:p w:rsidR="0044786D" w:rsidRPr="00676AF5" w:rsidRDefault="00B42BF4" w:rsidP="00B42BF4">
      <w:pPr>
        <w:jc w:val="both"/>
        <w:rPr>
          <w:rFonts w:eastAsia="Arial"/>
          <w:sz w:val="22"/>
          <w:szCs w:val="22"/>
        </w:rPr>
      </w:pPr>
      <w:r w:rsidRPr="00676AF5">
        <w:rPr>
          <w:rFonts w:eastAsia="Arial"/>
          <w:sz w:val="22"/>
          <w:szCs w:val="22"/>
        </w:rPr>
        <w:t xml:space="preserve">12.1. Os custos com a presente contratação correrão por conta da seguinte dotação orçamentária: </w:t>
      </w:r>
    </w:p>
    <w:p w:rsidR="0044786D" w:rsidRPr="00676AF5" w:rsidRDefault="00B42BF4" w:rsidP="00B42BF4">
      <w:pPr>
        <w:jc w:val="both"/>
        <w:rPr>
          <w:rFonts w:eastAsia="Arial"/>
          <w:sz w:val="22"/>
          <w:szCs w:val="22"/>
        </w:rPr>
      </w:pPr>
      <w:r w:rsidRPr="00676AF5">
        <w:rPr>
          <w:rFonts w:eastAsia="Arial"/>
          <w:sz w:val="22"/>
          <w:szCs w:val="22"/>
        </w:rPr>
        <w:t xml:space="preserve"> </w:t>
      </w:r>
    </w:p>
    <w:p w:rsidR="00171E87" w:rsidRPr="00676AF5" w:rsidRDefault="00171E87" w:rsidP="00171E87">
      <w:pPr>
        <w:tabs>
          <w:tab w:val="left" w:pos="1230"/>
        </w:tabs>
        <w:jc w:val="both"/>
        <w:rPr>
          <w:rFonts w:eastAsia="Arial"/>
          <w:color w:val="000000"/>
          <w:sz w:val="22"/>
          <w:szCs w:val="22"/>
        </w:rPr>
      </w:pPr>
      <w:r w:rsidRPr="00676AF5">
        <w:rPr>
          <w:rFonts w:eastAsia="Arial"/>
          <w:color w:val="000000"/>
          <w:sz w:val="22"/>
          <w:szCs w:val="22"/>
        </w:rPr>
        <w:t xml:space="preserve">ÓRGÃO: </w:t>
      </w:r>
      <w:r w:rsidRPr="00676AF5">
        <w:rPr>
          <w:sz w:val="22"/>
          <w:szCs w:val="22"/>
        </w:rPr>
        <w:t>4 - FUNDO MUNICIPAL DE EDUCAÇÃO DE CORAÇÃO DE MARIASECRETARIA: 20.401 - FUNDO MUNICIPAL DE EDUCAÇÃO</w:t>
      </w:r>
      <w:r w:rsidRPr="00676AF5">
        <w:rPr>
          <w:rFonts w:eastAsia="Arial"/>
          <w:color w:val="000000"/>
          <w:sz w:val="22"/>
          <w:szCs w:val="22"/>
        </w:rPr>
        <w:t xml:space="preserve">UNIDADE: </w:t>
      </w:r>
      <w:r w:rsidRPr="00676AF5">
        <w:rPr>
          <w:sz w:val="22"/>
          <w:szCs w:val="22"/>
        </w:rPr>
        <w:t>02.04.00 FUNDO MUNICIPAL DE EDUCAÇÃOAÇÃO: 2161 FOMENTO E REALIZAÇÃO DAS AÇÕES CULTURAIS, ESPORTIVAS E DE LAZER</w:t>
      </w:r>
      <w:r w:rsidRPr="00676AF5">
        <w:rPr>
          <w:rFonts w:eastAsia="Arial"/>
          <w:color w:val="000000"/>
          <w:sz w:val="22"/>
          <w:szCs w:val="22"/>
        </w:rPr>
        <w:t xml:space="preserve">PROJETO/ATIVIDADE: </w:t>
      </w:r>
      <w:r w:rsidRPr="00676AF5">
        <w:rPr>
          <w:sz w:val="22"/>
          <w:szCs w:val="22"/>
        </w:rPr>
        <w:t>2161 FOMENTO E REALIZAÇÃO DAS AÇÕES CULTURAIS, ESPORTIVAS E DE LAZER</w:t>
      </w:r>
      <w:r w:rsidRPr="00676AF5">
        <w:rPr>
          <w:rFonts w:eastAsia="Arial"/>
          <w:color w:val="000000"/>
          <w:sz w:val="22"/>
          <w:szCs w:val="22"/>
        </w:rPr>
        <w:t xml:space="preserve">ELEMENTO DE DESPESA: </w:t>
      </w:r>
      <w:r w:rsidRPr="00676AF5">
        <w:rPr>
          <w:sz w:val="22"/>
          <w:szCs w:val="22"/>
        </w:rPr>
        <w:t xml:space="preserve">3.3.9.0.39.00.000000 OUTROS SERVIÇOS TERCEIROS - PESSOA JURÍDICA R$ 205.550,00 </w:t>
      </w:r>
      <w:r w:rsidRPr="00676AF5">
        <w:rPr>
          <w:rFonts w:eastAsia="Arial"/>
          <w:color w:val="000000"/>
          <w:sz w:val="22"/>
          <w:szCs w:val="22"/>
        </w:rPr>
        <w:t xml:space="preserve">ELEMENTO DE DESPESA: </w:t>
      </w:r>
      <w:r w:rsidRPr="00676AF5">
        <w:rPr>
          <w:sz w:val="22"/>
          <w:szCs w:val="22"/>
        </w:rPr>
        <w:t xml:space="preserve">3.3.9.0.34.00.000000OUTRAS DESP. DE PESSOAL DECORR. DE CONTRATOS DE TERC. R$ 440.500,00 </w:t>
      </w:r>
      <w:r w:rsidRPr="00676AF5">
        <w:rPr>
          <w:rFonts w:eastAsia="Arial"/>
          <w:color w:val="000000"/>
          <w:sz w:val="22"/>
          <w:szCs w:val="22"/>
        </w:rPr>
        <w:t>FONTE: 1500</w:t>
      </w:r>
    </w:p>
    <w:p w:rsidR="0044786D" w:rsidRPr="00676AF5" w:rsidRDefault="00B42BF4" w:rsidP="00B42BF4">
      <w:pPr>
        <w:jc w:val="both"/>
        <w:rPr>
          <w:rFonts w:eastAsia="Arial"/>
          <w:sz w:val="22"/>
          <w:szCs w:val="22"/>
        </w:rPr>
      </w:pPr>
      <w:r w:rsidRPr="00676AF5">
        <w:rPr>
          <w:rFonts w:eastAsia="Arial"/>
          <w:sz w:val="22"/>
          <w:szCs w:val="22"/>
        </w:rPr>
        <w:t xml:space="preserve"> </w:t>
      </w:r>
    </w:p>
    <w:p w:rsidR="0044786D" w:rsidRPr="00676AF5" w:rsidRDefault="00B42BF4" w:rsidP="00B42BF4">
      <w:pPr>
        <w:shd w:val="clear" w:color="auto" w:fill="FFF2CC"/>
        <w:jc w:val="both"/>
        <w:rPr>
          <w:rFonts w:eastAsia="Arial"/>
          <w:b/>
          <w:sz w:val="22"/>
          <w:szCs w:val="22"/>
        </w:rPr>
      </w:pPr>
      <w:r w:rsidRPr="00676AF5">
        <w:rPr>
          <w:rFonts w:eastAsia="Arial"/>
          <w:b/>
          <w:sz w:val="22"/>
          <w:szCs w:val="22"/>
        </w:rPr>
        <w:t>13. PRAZO DE EXECUÇÃO E VIGÊNCIA</w:t>
      </w:r>
    </w:p>
    <w:p w:rsidR="0044786D" w:rsidRPr="00676AF5" w:rsidRDefault="0044786D" w:rsidP="00B42BF4">
      <w:pPr>
        <w:ind w:left="567"/>
        <w:rPr>
          <w:rFonts w:eastAsia="Arial"/>
          <w:b/>
          <w:sz w:val="22"/>
          <w:szCs w:val="22"/>
        </w:rPr>
      </w:pPr>
    </w:p>
    <w:p w:rsidR="0044786D" w:rsidRPr="00676AF5" w:rsidRDefault="00B42BF4" w:rsidP="00B42BF4">
      <w:pPr>
        <w:jc w:val="both"/>
        <w:rPr>
          <w:rFonts w:eastAsia="Arial"/>
          <w:i/>
          <w:color w:val="FF0000"/>
          <w:sz w:val="22"/>
          <w:szCs w:val="22"/>
        </w:rPr>
      </w:pPr>
      <w:r w:rsidRPr="00676AF5">
        <w:rPr>
          <w:rFonts w:eastAsia="Arial"/>
          <w:sz w:val="22"/>
          <w:szCs w:val="22"/>
        </w:rPr>
        <w:t xml:space="preserve">13.1 O prazo de execução e o prazo de vigência da contratação será </w:t>
      </w:r>
      <w:r w:rsidR="00460231" w:rsidRPr="00676AF5">
        <w:rPr>
          <w:rFonts w:eastAsia="Arial"/>
          <w:sz w:val="22"/>
          <w:szCs w:val="22"/>
        </w:rPr>
        <w:t xml:space="preserve">de </w:t>
      </w:r>
      <w:r w:rsidR="00CB6097" w:rsidRPr="00676AF5">
        <w:rPr>
          <w:rFonts w:eastAsia="Arial"/>
          <w:sz w:val="22"/>
          <w:szCs w:val="22"/>
        </w:rPr>
        <w:t>08</w:t>
      </w:r>
      <w:r w:rsidR="000E295A" w:rsidRPr="00676AF5">
        <w:rPr>
          <w:rFonts w:eastAsia="Arial"/>
          <w:sz w:val="22"/>
          <w:szCs w:val="22"/>
        </w:rPr>
        <w:t xml:space="preserve"> (</w:t>
      </w:r>
      <w:r w:rsidR="00CB6097" w:rsidRPr="00676AF5">
        <w:rPr>
          <w:rFonts w:eastAsia="Arial"/>
          <w:sz w:val="22"/>
          <w:szCs w:val="22"/>
        </w:rPr>
        <w:t>oito</w:t>
      </w:r>
      <w:r w:rsidRPr="00676AF5">
        <w:rPr>
          <w:rFonts w:eastAsia="Arial"/>
          <w:sz w:val="22"/>
          <w:szCs w:val="22"/>
        </w:rPr>
        <w:t>)</w:t>
      </w:r>
      <w:r w:rsidR="00584A49" w:rsidRPr="00676AF5">
        <w:rPr>
          <w:rFonts w:eastAsia="Arial"/>
          <w:sz w:val="22"/>
          <w:szCs w:val="22"/>
        </w:rPr>
        <w:t xml:space="preserve"> meses</w:t>
      </w:r>
      <w:r w:rsidRPr="00676AF5">
        <w:rPr>
          <w:rFonts w:eastAsia="Arial"/>
          <w:sz w:val="22"/>
          <w:szCs w:val="22"/>
        </w:rPr>
        <w:t>, a contar da assinatura do contrato, na forma do artigo 105, da Lei nº 14.133/2021.</w:t>
      </w:r>
    </w:p>
    <w:p w:rsidR="0044786D" w:rsidRPr="00676AF5" w:rsidRDefault="0044786D" w:rsidP="00B42BF4">
      <w:pPr>
        <w:jc w:val="both"/>
        <w:rPr>
          <w:rFonts w:eastAsia="Arial"/>
          <w:sz w:val="22"/>
          <w:szCs w:val="22"/>
        </w:rPr>
      </w:pPr>
    </w:p>
    <w:p w:rsidR="0044786D" w:rsidRPr="00676AF5" w:rsidRDefault="00B42BF4" w:rsidP="00B42BF4">
      <w:pPr>
        <w:shd w:val="clear" w:color="auto" w:fill="FFF2CC"/>
        <w:jc w:val="both"/>
        <w:rPr>
          <w:rFonts w:eastAsia="Arial"/>
          <w:sz w:val="22"/>
          <w:szCs w:val="22"/>
        </w:rPr>
      </w:pPr>
      <w:r w:rsidRPr="00676AF5">
        <w:rPr>
          <w:rFonts w:eastAsia="Arial"/>
          <w:b/>
          <w:sz w:val="22"/>
          <w:szCs w:val="22"/>
        </w:rPr>
        <w:t>14 – OBRIGAÇÕES DA CONTRATADA</w:t>
      </w:r>
    </w:p>
    <w:p w:rsidR="00460231" w:rsidRPr="00676AF5" w:rsidRDefault="00460231" w:rsidP="00B42BF4">
      <w:pPr>
        <w:jc w:val="both"/>
        <w:rPr>
          <w:rFonts w:eastAsia="Arial"/>
          <w:sz w:val="22"/>
          <w:szCs w:val="22"/>
        </w:rPr>
      </w:pPr>
    </w:p>
    <w:p w:rsidR="0044786D" w:rsidRPr="00676AF5" w:rsidRDefault="00B42BF4" w:rsidP="00B42BF4">
      <w:pPr>
        <w:jc w:val="both"/>
        <w:rPr>
          <w:rFonts w:eastAsia="Arial"/>
          <w:b/>
          <w:sz w:val="22"/>
          <w:szCs w:val="22"/>
        </w:rPr>
      </w:pPr>
      <w:r w:rsidRPr="00676AF5">
        <w:rPr>
          <w:rFonts w:eastAsia="Arial"/>
          <w:b/>
          <w:sz w:val="22"/>
          <w:szCs w:val="22"/>
        </w:rPr>
        <w:t>14.1. A CONTRATADA obriga-se a:</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executar os serviços conforme especificações do Termo de Referência e de sua proposta, com os recursos necessários ao perfeito cumprimento das cláusulas contratuais;</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reparar, corrigir, remover, reconstruir ou substituir, às suas expensas, no total ou em parte, os serviços efetuados em que se verificarem vícios, defeitos ou incorreções resultantes da execução ou dos materiais empregados, a critério da Administração;</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arcar com a responsabilidade civil por todos e quaisquer danos materiais e morais causados pela ação ou omissão de seus empregados, trabalhadores, prepostos ou representantes, dolosa ou culposamente, à Prefeitura ou a terceiros;</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utilizar empregados habilitados e com conhecimentos básicos dos serviços a serem executados, de conformidade com as normas e determinações em vigor;</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apresentar à CONTRATANTE, quando for o caso, a relação nominal dos empregados que adentrarão o órgão para a execução do serviço, os quais devem estar devidamente identificados por meio de crachá;</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responsabilizar-se por todas as obrigações trabalhistas, sociais, previdenciárias, tributárias e as demais previstas na legislação específica;</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instruir seus empregados quanto à necessidade de acatar as orientações da Administração, inclusive quanto ao cumprimento das Normas Internas, quando for o caso;</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relatar à Prefeitura toda e qualquer irregularidade verificada no decorrer da prestação dos serviços;</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manter durante toda a vigência do contrato, em compatibilidade com as obrigações assumidas, todas as condições de habilitação e qualificação exigidas na contratação;</w:t>
      </w:r>
    </w:p>
    <w:p w:rsidR="0044786D" w:rsidRPr="004A6BE4" w:rsidRDefault="004A6BE4" w:rsidP="00460231">
      <w:pPr>
        <w:numPr>
          <w:ilvl w:val="0"/>
          <w:numId w:val="4"/>
        </w:numPr>
        <w:ind w:left="0" w:firstLine="0"/>
        <w:jc w:val="both"/>
        <w:rPr>
          <w:rFonts w:eastAsia="Arial"/>
          <w:sz w:val="22"/>
          <w:szCs w:val="22"/>
        </w:rPr>
      </w:pPr>
      <w:r w:rsidRPr="004A6BE4">
        <w:rPr>
          <w:color w:val="000000"/>
          <w:sz w:val="22"/>
          <w:szCs w:val="22"/>
        </w:rPr>
        <w:t>É vedada a subcontratação do objeto principal, sendo permitida a contratação de serviços acessórios necessários à execução do espetáculo, permanecendo a CONTRATADA responsável pela execução contratual</w:t>
      </w:r>
      <w:r w:rsidR="00B42BF4" w:rsidRPr="004A6BE4">
        <w:rPr>
          <w:rFonts w:eastAsia="Arial"/>
          <w:sz w:val="22"/>
          <w:szCs w:val="22"/>
        </w:rPr>
        <w:t>;</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Utilizar empregados habilitados e com conhecimentos básicos dos serviços a serem executados, em conformidade com as normas e determinações em vigor;</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 xml:space="preserve">Vedar a utilização, na execução dos serviços, de empregado que seja familiar de agente público ocupante de cargo em comissão ou função de confiança no órgão Contratante, nos termos do artigo 7° do Decreto n° 7.203, de 2010 c/c os </w:t>
      </w:r>
      <w:proofErr w:type="spellStart"/>
      <w:r w:rsidRPr="00676AF5">
        <w:rPr>
          <w:rFonts w:eastAsia="Arial"/>
          <w:sz w:val="22"/>
          <w:szCs w:val="22"/>
        </w:rPr>
        <w:t>arts</w:t>
      </w:r>
      <w:proofErr w:type="spellEnd"/>
      <w:r w:rsidRPr="00676AF5">
        <w:rPr>
          <w:rFonts w:eastAsia="Arial"/>
          <w:sz w:val="22"/>
          <w:szCs w:val="22"/>
        </w:rPr>
        <w:t>. 7º, III e 14, IV da Lei nº 14.133/21.</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lastRenderedPageBreak/>
        <w:t>Disponibilizar à Contratante os empregados devidamente uniformizados e identificados por meio de crachá, além de provê-los com os Equipamentos de Proteção Individual - EPI, quando for o caso;</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Fornecer os uniformes a serem utilizados por seus empregados, conforme disposto neste Termo de Referência, sem repassar quaisquer custos a estes;</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rsidR="0044786D" w:rsidRPr="00676AF5" w:rsidRDefault="00B42BF4" w:rsidP="00460231">
      <w:pPr>
        <w:numPr>
          <w:ilvl w:val="0"/>
          <w:numId w:val="4"/>
        </w:numPr>
        <w:ind w:left="0" w:firstLine="0"/>
        <w:jc w:val="both"/>
        <w:rPr>
          <w:rFonts w:eastAsia="Arial"/>
          <w:sz w:val="22"/>
          <w:szCs w:val="22"/>
        </w:rPr>
      </w:pPr>
      <w:r w:rsidRPr="00676AF5">
        <w:rPr>
          <w:rFonts w:eastAsia="Arial"/>
          <w:sz w:val="22"/>
          <w:szCs w:val="22"/>
        </w:rPr>
        <w:t>Não serão incluídas nas planilhas de custos e formação de preços as disposições contidas em Acordos, Dissídios ou Convenções Coletivas que tratem de pagamento de participação dos trabalhadores nos lucros ou resultados da empresa contratada, de matéria não trabalhista, de obrigações e direitos que somente se aplicam aos contratos com a Administração Pública, ou que estabeleçam direitos não previstos em lei, tais como valores ou índices obrigatórios de encargos sociais ou previdenciários, bem como de preços para os insumos relacionados ao exercício da atividade.</w:t>
      </w:r>
    </w:p>
    <w:p w:rsidR="0044786D" w:rsidRPr="00676AF5" w:rsidRDefault="0044786D" w:rsidP="00460231">
      <w:pPr>
        <w:jc w:val="both"/>
        <w:rPr>
          <w:rFonts w:eastAsia="Arial"/>
          <w:sz w:val="22"/>
          <w:szCs w:val="22"/>
        </w:rPr>
      </w:pPr>
    </w:p>
    <w:p w:rsidR="0044786D" w:rsidRPr="00676AF5" w:rsidRDefault="00B42BF4" w:rsidP="00460231">
      <w:pPr>
        <w:jc w:val="both"/>
        <w:rPr>
          <w:rFonts w:eastAsia="Arial"/>
          <w:b/>
          <w:sz w:val="22"/>
          <w:szCs w:val="22"/>
        </w:rPr>
      </w:pPr>
      <w:r w:rsidRPr="00676AF5">
        <w:rPr>
          <w:rFonts w:eastAsia="Arial"/>
          <w:b/>
          <w:sz w:val="22"/>
          <w:szCs w:val="22"/>
        </w:rPr>
        <w:t>14.2. Assegurar à CONTRATANTE:</w:t>
      </w:r>
    </w:p>
    <w:p w:rsidR="004A6BE4" w:rsidRPr="004A6BE4" w:rsidRDefault="004A6BE4" w:rsidP="004A6BE4">
      <w:pPr>
        <w:numPr>
          <w:ilvl w:val="0"/>
          <w:numId w:val="12"/>
        </w:numPr>
        <w:ind w:left="0" w:firstLine="0"/>
        <w:jc w:val="both"/>
        <w:rPr>
          <w:rFonts w:eastAsia="Arial"/>
          <w:sz w:val="22"/>
          <w:szCs w:val="22"/>
        </w:rPr>
      </w:pPr>
      <w:r w:rsidRPr="004A6BE4">
        <w:rPr>
          <w:color w:val="000000"/>
          <w:sz w:val="22"/>
          <w:szCs w:val="22"/>
        </w:rPr>
        <w:t>As obrigações da CONTRATADA limitam-se às expressamente previstas neste contrato e no Termo de Referência, desde que previamente conhecido e aceito.</w:t>
      </w:r>
    </w:p>
    <w:p w:rsidR="0044786D" w:rsidRPr="004A6BE4" w:rsidRDefault="004A6BE4" w:rsidP="004A6BE4">
      <w:pPr>
        <w:numPr>
          <w:ilvl w:val="0"/>
          <w:numId w:val="1"/>
        </w:numPr>
        <w:ind w:left="0" w:firstLine="0"/>
        <w:jc w:val="both"/>
        <w:rPr>
          <w:rFonts w:eastAsia="Arial"/>
          <w:sz w:val="22"/>
          <w:szCs w:val="22"/>
        </w:rPr>
      </w:pPr>
      <w:r w:rsidRPr="004A6BE4">
        <w:rPr>
          <w:rFonts w:eastAsia="Arial"/>
          <w:sz w:val="22"/>
          <w:szCs w:val="22"/>
        </w:rPr>
        <w:t>Os termos indicados na proposta vinculam a referida contratação.</w:t>
      </w:r>
    </w:p>
    <w:p w:rsidR="0044786D" w:rsidRPr="00676AF5" w:rsidRDefault="0044786D" w:rsidP="00B42BF4">
      <w:pPr>
        <w:jc w:val="both"/>
        <w:rPr>
          <w:rFonts w:eastAsia="Arial"/>
          <w:sz w:val="22"/>
          <w:szCs w:val="22"/>
        </w:rPr>
      </w:pPr>
    </w:p>
    <w:p w:rsidR="0044786D" w:rsidRPr="00676AF5" w:rsidRDefault="00B42BF4" w:rsidP="00B42BF4">
      <w:pPr>
        <w:shd w:val="clear" w:color="auto" w:fill="FFF2CC"/>
        <w:jc w:val="both"/>
        <w:rPr>
          <w:rFonts w:eastAsia="Arial"/>
          <w:sz w:val="22"/>
          <w:szCs w:val="22"/>
        </w:rPr>
      </w:pPr>
      <w:r w:rsidRPr="00676AF5">
        <w:rPr>
          <w:rFonts w:eastAsia="Arial"/>
          <w:b/>
          <w:sz w:val="22"/>
          <w:szCs w:val="22"/>
        </w:rPr>
        <w:t>15 - OBRIGAÇÕES DA CONTRATANTE</w:t>
      </w:r>
    </w:p>
    <w:p w:rsidR="0044786D" w:rsidRPr="00676AF5" w:rsidRDefault="0044786D" w:rsidP="003D7C5E">
      <w:pPr>
        <w:jc w:val="both"/>
        <w:rPr>
          <w:rFonts w:eastAsia="Arial"/>
          <w:b/>
          <w:sz w:val="22"/>
          <w:szCs w:val="22"/>
        </w:rPr>
      </w:pPr>
    </w:p>
    <w:p w:rsidR="0044786D" w:rsidRPr="004A6BE4" w:rsidRDefault="00B42BF4" w:rsidP="003D7C5E">
      <w:pPr>
        <w:jc w:val="both"/>
        <w:rPr>
          <w:rFonts w:eastAsia="Arial"/>
          <w:b/>
          <w:sz w:val="22"/>
          <w:szCs w:val="22"/>
        </w:rPr>
      </w:pPr>
      <w:r w:rsidRPr="00676AF5">
        <w:rPr>
          <w:rFonts w:eastAsia="Arial"/>
          <w:b/>
          <w:sz w:val="22"/>
          <w:szCs w:val="22"/>
        </w:rPr>
        <w:t xml:space="preserve">15.1. </w:t>
      </w:r>
      <w:r w:rsidRPr="004A6BE4">
        <w:rPr>
          <w:rFonts w:eastAsia="Arial"/>
          <w:b/>
          <w:sz w:val="22"/>
          <w:szCs w:val="22"/>
        </w:rPr>
        <w:t>A CONTRATANTE obriga-se a:</w:t>
      </w:r>
    </w:p>
    <w:p w:rsidR="004A6BE4" w:rsidRPr="004A6BE4" w:rsidRDefault="004A6BE4" w:rsidP="004A6BE4">
      <w:pPr>
        <w:numPr>
          <w:ilvl w:val="0"/>
          <w:numId w:val="13"/>
        </w:numPr>
        <w:ind w:left="0" w:firstLine="0"/>
        <w:jc w:val="both"/>
        <w:rPr>
          <w:rFonts w:eastAsia="Arial"/>
          <w:sz w:val="22"/>
          <w:szCs w:val="22"/>
        </w:rPr>
      </w:pPr>
      <w:r w:rsidRPr="004A6BE4">
        <w:rPr>
          <w:color w:val="000000"/>
          <w:sz w:val="22"/>
          <w:szCs w:val="22"/>
        </w:rPr>
        <w:t>Ressalta-se que as adequações ora sugeridas visam alinhar o instrumento contratual à natureza jurídica da contratação artística, garantindo segurança jurídica, equilíbrio contratual e adequada execução do objeto.</w:t>
      </w:r>
    </w:p>
    <w:p w:rsidR="004A6BE4" w:rsidRPr="004A6BE4" w:rsidRDefault="004A6BE4" w:rsidP="004A6BE4">
      <w:pPr>
        <w:numPr>
          <w:ilvl w:val="0"/>
          <w:numId w:val="13"/>
        </w:numPr>
        <w:ind w:left="0" w:firstLine="0"/>
        <w:jc w:val="both"/>
        <w:rPr>
          <w:rFonts w:eastAsia="Arial"/>
          <w:sz w:val="22"/>
          <w:szCs w:val="22"/>
        </w:rPr>
      </w:pPr>
      <w:r w:rsidRPr="004A6BE4">
        <w:rPr>
          <w:rFonts w:eastAsia="Arial"/>
          <w:sz w:val="22"/>
          <w:szCs w:val="22"/>
        </w:rPr>
        <w:t xml:space="preserve">Exigir o cumprimento de todas as obrigações assumidas pela CONTRATADA, de acordo com as cláusulas contratuais e os termos de sua proposta; </w:t>
      </w:r>
    </w:p>
    <w:p w:rsidR="004A6BE4" w:rsidRPr="004A6BE4" w:rsidRDefault="004A6BE4" w:rsidP="004A6BE4">
      <w:pPr>
        <w:numPr>
          <w:ilvl w:val="0"/>
          <w:numId w:val="13"/>
        </w:numPr>
        <w:ind w:left="0" w:firstLine="0"/>
        <w:jc w:val="both"/>
        <w:rPr>
          <w:rFonts w:eastAsia="Arial"/>
          <w:sz w:val="22"/>
          <w:szCs w:val="22"/>
        </w:rPr>
      </w:pPr>
      <w:r w:rsidRPr="004A6BE4">
        <w:rPr>
          <w:rFonts w:eastAsia="Arial"/>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4A6BE4" w:rsidRPr="004A6BE4" w:rsidRDefault="004A6BE4" w:rsidP="004A6BE4">
      <w:pPr>
        <w:numPr>
          <w:ilvl w:val="0"/>
          <w:numId w:val="13"/>
        </w:numPr>
        <w:ind w:left="0" w:firstLine="0"/>
        <w:jc w:val="both"/>
        <w:rPr>
          <w:rFonts w:eastAsia="Arial"/>
          <w:sz w:val="22"/>
          <w:szCs w:val="22"/>
        </w:rPr>
      </w:pPr>
      <w:r w:rsidRPr="004A6BE4">
        <w:rPr>
          <w:rFonts w:eastAsia="Arial"/>
          <w:sz w:val="22"/>
          <w:szCs w:val="22"/>
        </w:rPr>
        <w:t>Notificar a CONTRATADA por escrito da ocorrência de eventuais imperfeições no curso da execução dos serviços, fixando prazo para a sua correção;</w:t>
      </w:r>
    </w:p>
    <w:p w:rsidR="004A6BE4" w:rsidRPr="004A6BE4" w:rsidRDefault="004A6BE4" w:rsidP="004A6BE4">
      <w:pPr>
        <w:numPr>
          <w:ilvl w:val="0"/>
          <w:numId w:val="13"/>
        </w:numPr>
        <w:ind w:left="0" w:firstLine="0"/>
        <w:jc w:val="both"/>
        <w:rPr>
          <w:rFonts w:eastAsia="Arial"/>
          <w:sz w:val="22"/>
          <w:szCs w:val="22"/>
        </w:rPr>
      </w:pPr>
      <w:r w:rsidRPr="004A6BE4">
        <w:rPr>
          <w:rFonts w:eastAsia="Arial"/>
          <w:sz w:val="22"/>
          <w:szCs w:val="22"/>
        </w:rPr>
        <w:t>Pagar à CONTRATADA o valor resultante da prestação do serviço, na forma do contrato;</w:t>
      </w:r>
    </w:p>
    <w:p w:rsidR="004A6BE4" w:rsidRPr="004A6BE4" w:rsidRDefault="004A6BE4" w:rsidP="004A6BE4">
      <w:pPr>
        <w:numPr>
          <w:ilvl w:val="0"/>
          <w:numId w:val="13"/>
        </w:numPr>
        <w:ind w:left="0" w:firstLine="0"/>
        <w:jc w:val="both"/>
        <w:rPr>
          <w:rFonts w:eastAsia="Arial"/>
          <w:sz w:val="22"/>
          <w:szCs w:val="22"/>
        </w:rPr>
      </w:pPr>
      <w:r w:rsidRPr="004A6BE4">
        <w:rPr>
          <w:rFonts w:eastAsia="Arial"/>
          <w:sz w:val="22"/>
          <w:szCs w:val="22"/>
        </w:rPr>
        <w:t>Efetuar as retenções tributárias devidas sobre o valor da Nota Fiscal/Fatura da contratada, no que couber, em conformidade com a legislação.</w:t>
      </w:r>
    </w:p>
    <w:p w:rsidR="004A6BE4" w:rsidRPr="004A6BE4" w:rsidRDefault="004A6BE4" w:rsidP="004A6BE4">
      <w:pPr>
        <w:numPr>
          <w:ilvl w:val="0"/>
          <w:numId w:val="13"/>
        </w:numPr>
        <w:ind w:left="0" w:firstLine="0"/>
        <w:jc w:val="both"/>
        <w:rPr>
          <w:rFonts w:eastAsia="Arial"/>
          <w:sz w:val="22"/>
          <w:szCs w:val="22"/>
        </w:rPr>
      </w:pPr>
      <w:r w:rsidRPr="004A6BE4">
        <w:rPr>
          <w:rFonts w:eastAsia="Arial"/>
          <w:sz w:val="22"/>
          <w:szCs w:val="22"/>
        </w:rPr>
        <w:t>Não praticar atos de ingerência na administração da Contratada, tais como:</w:t>
      </w:r>
    </w:p>
    <w:p w:rsidR="004A6BE4" w:rsidRPr="004A6BE4" w:rsidRDefault="004A6BE4" w:rsidP="004A6BE4">
      <w:pPr>
        <w:numPr>
          <w:ilvl w:val="0"/>
          <w:numId w:val="13"/>
        </w:numPr>
        <w:ind w:left="0" w:firstLine="0"/>
        <w:jc w:val="both"/>
        <w:rPr>
          <w:rFonts w:eastAsia="Arial"/>
          <w:sz w:val="22"/>
          <w:szCs w:val="22"/>
        </w:rPr>
      </w:pPr>
      <w:proofErr w:type="gramStart"/>
      <w:r w:rsidRPr="004A6BE4">
        <w:rPr>
          <w:rFonts w:eastAsia="Arial"/>
          <w:sz w:val="22"/>
          <w:szCs w:val="22"/>
        </w:rPr>
        <w:t>exercer</w:t>
      </w:r>
      <w:proofErr w:type="gramEnd"/>
      <w:r w:rsidRPr="004A6BE4">
        <w:rPr>
          <w:rFonts w:eastAsia="Arial"/>
          <w:sz w:val="22"/>
          <w:szCs w:val="22"/>
        </w:rPr>
        <w:t xml:space="preserve"> o poder de mando sobre os empregados da Contratada, devendo reportar-se somente aos prepostos ou responsáveis por ela indicados, exceto quando o objeto da contratação previr o atendimento direto, tais como nos serviços de recepção e apoio ao usuário;</w:t>
      </w:r>
    </w:p>
    <w:p w:rsidR="0044786D" w:rsidRPr="00676AF5" w:rsidRDefault="0044786D" w:rsidP="00B42BF4">
      <w:pPr>
        <w:jc w:val="both"/>
        <w:rPr>
          <w:rFonts w:eastAsia="Arial"/>
          <w:b/>
          <w:sz w:val="22"/>
          <w:szCs w:val="22"/>
        </w:rPr>
      </w:pPr>
    </w:p>
    <w:p w:rsidR="0044786D" w:rsidRPr="00676AF5" w:rsidRDefault="00B42BF4" w:rsidP="00B42BF4">
      <w:pPr>
        <w:shd w:val="clear" w:color="auto" w:fill="FFF2CC"/>
        <w:jc w:val="both"/>
        <w:rPr>
          <w:rFonts w:eastAsia="Arial"/>
          <w:b/>
          <w:sz w:val="22"/>
          <w:szCs w:val="22"/>
        </w:rPr>
      </w:pPr>
      <w:r w:rsidRPr="00676AF5">
        <w:rPr>
          <w:rFonts w:eastAsia="Arial"/>
          <w:b/>
          <w:sz w:val="22"/>
          <w:szCs w:val="22"/>
        </w:rPr>
        <w:t>16 - DA SUBCONTRATAÇÃO</w:t>
      </w:r>
    </w:p>
    <w:p w:rsidR="0044786D" w:rsidRPr="00676AF5" w:rsidRDefault="0044786D" w:rsidP="00B42BF4">
      <w:pPr>
        <w:jc w:val="both"/>
        <w:rPr>
          <w:rFonts w:eastAsia="Arial"/>
          <w:sz w:val="22"/>
          <w:szCs w:val="22"/>
        </w:rPr>
      </w:pPr>
    </w:p>
    <w:p w:rsidR="0044786D" w:rsidRDefault="00B42BF4" w:rsidP="00B42BF4">
      <w:pPr>
        <w:jc w:val="both"/>
        <w:rPr>
          <w:rFonts w:eastAsia="Arial"/>
          <w:sz w:val="22"/>
          <w:szCs w:val="22"/>
        </w:rPr>
      </w:pPr>
      <w:r w:rsidRPr="00676AF5">
        <w:rPr>
          <w:rFonts w:eastAsia="Arial"/>
          <w:sz w:val="22"/>
          <w:szCs w:val="22"/>
        </w:rPr>
        <w:t>16.1. Não será admitida a subcontratação.</w:t>
      </w:r>
    </w:p>
    <w:p w:rsidR="004A6BE4" w:rsidRPr="004A6BE4" w:rsidRDefault="004A6BE4" w:rsidP="004A6BE4">
      <w:pPr>
        <w:pStyle w:val="PargrafodaLista"/>
        <w:numPr>
          <w:ilvl w:val="2"/>
          <w:numId w:val="10"/>
        </w:numPr>
        <w:tabs>
          <w:tab w:val="left" w:pos="426"/>
        </w:tabs>
        <w:ind w:left="0" w:firstLine="0"/>
        <w:jc w:val="both"/>
        <w:rPr>
          <w:rFonts w:eastAsia="Arial"/>
          <w:sz w:val="22"/>
          <w:szCs w:val="22"/>
        </w:rPr>
      </w:pPr>
      <w:r w:rsidRPr="004A6BE4">
        <w:rPr>
          <w:sz w:val="22"/>
          <w:szCs w:val="22"/>
        </w:rPr>
        <w:t xml:space="preserve">A CONTRATADA poderá contratar livremente </w:t>
      </w:r>
      <w:proofErr w:type="gramStart"/>
      <w:r w:rsidRPr="004A6BE4">
        <w:rPr>
          <w:sz w:val="22"/>
          <w:szCs w:val="22"/>
        </w:rPr>
        <w:t>terceiros</w:t>
      </w:r>
      <w:proofErr w:type="gramEnd"/>
      <w:r w:rsidRPr="004A6BE4">
        <w:rPr>
          <w:sz w:val="22"/>
          <w:szCs w:val="22"/>
        </w:rPr>
        <w:t xml:space="preserve"> para execução de serviços auxiliares, complementares ou de suporte necessários à realização do espetáculo, sob sua exclusiva responsabilidade</w:t>
      </w:r>
    </w:p>
    <w:p w:rsidR="0044786D" w:rsidRPr="00676AF5" w:rsidRDefault="0044786D" w:rsidP="00B42BF4">
      <w:pPr>
        <w:jc w:val="both"/>
        <w:rPr>
          <w:rFonts w:eastAsia="Arial"/>
          <w:sz w:val="22"/>
          <w:szCs w:val="22"/>
        </w:rPr>
      </w:pPr>
    </w:p>
    <w:p w:rsidR="0044786D" w:rsidRPr="00676AF5" w:rsidRDefault="00B42BF4" w:rsidP="00B42BF4">
      <w:pPr>
        <w:shd w:val="clear" w:color="auto" w:fill="FFF2CC"/>
        <w:jc w:val="both"/>
        <w:rPr>
          <w:rFonts w:eastAsia="Arial"/>
          <w:b/>
          <w:sz w:val="22"/>
          <w:szCs w:val="22"/>
        </w:rPr>
      </w:pPr>
      <w:r w:rsidRPr="00676AF5">
        <w:rPr>
          <w:rFonts w:eastAsia="Arial"/>
          <w:b/>
          <w:sz w:val="22"/>
          <w:szCs w:val="22"/>
        </w:rPr>
        <w:t>17 - DAS DISPOSIÇÕES GERAIS</w:t>
      </w:r>
    </w:p>
    <w:p w:rsidR="0044786D" w:rsidRPr="00676AF5" w:rsidRDefault="0044786D" w:rsidP="00B42BF4">
      <w:pPr>
        <w:shd w:val="clear" w:color="auto" w:fill="FFFFFF"/>
        <w:jc w:val="both"/>
        <w:rPr>
          <w:rFonts w:eastAsia="Arial"/>
          <w:b/>
          <w:sz w:val="22"/>
          <w:szCs w:val="22"/>
        </w:rPr>
      </w:pPr>
    </w:p>
    <w:p w:rsidR="0044786D" w:rsidRPr="00676AF5" w:rsidRDefault="00B42BF4" w:rsidP="00B42BF4">
      <w:pPr>
        <w:jc w:val="both"/>
        <w:rPr>
          <w:rFonts w:eastAsia="Arial"/>
          <w:sz w:val="22"/>
          <w:szCs w:val="22"/>
        </w:rPr>
      </w:pPr>
      <w:r w:rsidRPr="00676AF5">
        <w:rPr>
          <w:rFonts w:eastAsia="Arial"/>
          <w:sz w:val="22"/>
          <w:szCs w:val="22"/>
        </w:rPr>
        <w:t xml:space="preserve">17.1. O Município de </w:t>
      </w:r>
      <w:r w:rsidR="003D7C5E" w:rsidRPr="00676AF5">
        <w:rPr>
          <w:rFonts w:eastAsia="Arial"/>
          <w:sz w:val="22"/>
          <w:szCs w:val="22"/>
        </w:rPr>
        <w:t>Coração de Maria</w:t>
      </w:r>
      <w:r w:rsidRPr="00676AF5">
        <w:rPr>
          <w:rFonts w:eastAsia="Arial"/>
          <w:sz w:val="22"/>
          <w:szCs w:val="22"/>
        </w:rPr>
        <w:t xml:space="preserve"> reserva-se no direito de impugnar o fornecimento prestado, se esses não estiverem de acordo com as especificações contidas neste Termo de referência.</w:t>
      </w:r>
    </w:p>
    <w:p w:rsidR="0044786D" w:rsidRPr="00676AF5" w:rsidRDefault="00B42BF4" w:rsidP="00B42BF4">
      <w:pPr>
        <w:jc w:val="both"/>
        <w:rPr>
          <w:rFonts w:eastAsia="Arial"/>
          <w:sz w:val="22"/>
          <w:szCs w:val="22"/>
        </w:rPr>
      </w:pPr>
      <w:r w:rsidRPr="00676AF5">
        <w:rPr>
          <w:rFonts w:eastAsia="Arial"/>
          <w:sz w:val="22"/>
          <w:szCs w:val="22"/>
        </w:rPr>
        <w:t xml:space="preserve">17.2. Os casos omissos serão resolvidos com base nos dispositivos constantes na Lei 14.133/2021 e no Decreto Municipal </w:t>
      </w:r>
      <w:r w:rsidR="003D7C5E" w:rsidRPr="00676AF5">
        <w:rPr>
          <w:rFonts w:eastAsia="Arial"/>
          <w:sz w:val="22"/>
          <w:szCs w:val="22"/>
        </w:rPr>
        <w:t>632/2025.</w:t>
      </w:r>
    </w:p>
    <w:p w:rsidR="0044786D" w:rsidRPr="00676AF5" w:rsidRDefault="00B42BF4" w:rsidP="00B42BF4">
      <w:pPr>
        <w:jc w:val="both"/>
        <w:rPr>
          <w:rFonts w:eastAsia="Arial"/>
          <w:sz w:val="22"/>
          <w:szCs w:val="22"/>
        </w:rPr>
      </w:pPr>
      <w:r w:rsidRPr="00676AF5">
        <w:rPr>
          <w:rFonts w:eastAsia="Arial"/>
          <w:sz w:val="22"/>
          <w:szCs w:val="22"/>
        </w:rPr>
        <w:lastRenderedPageBreak/>
        <w:t xml:space="preserve">17.3. Fica eleito o foro da Comarca de </w:t>
      </w:r>
      <w:r w:rsidR="003D7C5E" w:rsidRPr="00676AF5">
        <w:rPr>
          <w:rFonts w:eastAsia="Arial"/>
          <w:sz w:val="22"/>
          <w:szCs w:val="22"/>
        </w:rPr>
        <w:t>Coração de Maria</w:t>
      </w:r>
      <w:r w:rsidRPr="00676AF5">
        <w:rPr>
          <w:rFonts w:eastAsia="Arial"/>
          <w:sz w:val="22"/>
          <w:szCs w:val="22"/>
        </w:rPr>
        <w:t xml:space="preserve"> como único e competente para dirimir quaisquer demandas do presente contrato, por mais privilegiado que outro possa ser. </w:t>
      </w:r>
    </w:p>
    <w:p w:rsidR="0044786D" w:rsidRPr="00676AF5" w:rsidRDefault="0044786D" w:rsidP="003D7C5E">
      <w:pPr>
        <w:jc w:val="center"/>
        <w:rPr>
          <w:sz w:val="22"/>
          <w:szCs w:val="22"/>
        </w:rPr>
      </w:pPr>
    </w:p>
    <w:p w:rsidR="0044786D" w:rsidRPr="00676AF5" w:rsidRDefault="003D7C5E" w:rsidP="003D7C5E">
      <w:pPr>
        <w:jc w:val="center"/>
        <w:rPr>
          <w:sz w:val="22"/>
          <w:szCs w:val="22"/>
        </w:rPr>
      </w:pPr>
      <w:r w:rsidRPr="00676AF5">
        <w:rPr>
          <w:rFonts w:eastAsia="Arial"/>
          <w:sz w:val="22"/>
          <w:szCs w:val="22"/>
        </w:rPr>
        <w:t>Coração de Maria – BA,</w:t>
      </w:r>
      <w:r w:rsidR="00B42BF4" w:rsidRPr="00676AF5">
        <w:rPr>
          <w:rFonts w:eastAsia="Arial"/>
          <w:sz w:val="22"/>
          <w:szCs w:val="22"/>
        </w:rPr>
        <w:t xml:space="preserve"> </w:t>
      </w:r>
      <w:r w:rsidR="00676AF5" w:rsidRPr="00676AF5">
        <w:rPr>
          <w:rFonts w:eastAsia="Arial"/>
          <w:sz w:val="22"/>
          <w:szCs w:val="22"/>
        </w:rPr>
        <w:t>16</w:t>
      </w:r>
      <w:r w:rsidR="000E295A" w:rsidRPr="00676AF5">
        <w:rPr>
          <w:rFonts w:eastAsia="Arial"/>
          <w:sz w:val="22"/>
          <w:szCs w:val="22"/>
        </w:rPr>
        <w:t xml:space="preserve"> de </w:t>
      </w:r>
      <w:r w:rsidR="00CB6097" w:rsidRPr="00676AF5">
        <w:rPr>
          <w:rFonts w:eastAsia="Arial"/>
          <w:sz w:val="22"/>
          <w:szCs w:val="22"/>
        </w:rPr>
        <w:t>março</w:t>
      </w:r>
      <w:r w:rsidR="000E295A" w:rsidRPr="00676AF5">
        <w:rPr>
          <w:rFonts w:eastAsia="Arial"/>
          <w:sz w:val="22"/>
          <w:szCs w:val="22"/>
        </w:rPr>
        <w:t xml:space="preserve"> de 202</w:t>
      </w:r>
      <w:r w:rsidR="00584A49" w:rsidRPr="00676AF5">
        <w:rPr>
          <w:rFonts w:eastAsia="Arial"/>
          <w:sz w:val="22"/>
          <w:szCs w:val="22"/>
        </w:rPr>
        <w:t>6</w:t>
      </w:r>
      <w:r w:rsidR="000E295A" w:rsidRPr="00676AF5">
        <w:rPr>
          <w:rFonts w:eastAsia="Arial"/>
          <w:sz w:val="22"/>
          <w:szCs w:val="22"/>
        </w:rPr>
        <w:t>.</w:t>
      </w:r>
    </w:p>
    <w:p w:rsidR="0044786D" w:rsidRPr="00676AF5" w:rsidRDefault="00B42BF4" w:rsidP="00B42BF4">
      <w:pPr>
        <w:rPr>
          <w:rFonts w:eastAsia="Arial"/>
          <w:sz w:val="22"/>
          <w:szCs w:val="22"/>
        </w:rPr>
      </w:pPr>
      <w:r w:rsidRPr="00676AF5">
        <w:rPr>
          <w:rFonts w:eastAsia="Arial"/>
          <w:sz w:val="22"/>
          <w:szCs w:val="22"/>
        </w:rPr>
        <w:t> </w:t>
      </w:r>
    </w:p>
    <w:p w:rsidR="003D7C5E" w:rsidRPr="00676AF5" w:rsidRDefault="003D7C5E" w:rsidP="00B42BF4">
      <w:pPr>
        <w:rPr>
          <w:rFonts w:eastAsia="Arial"/>
          <w:sz w:val="22"/>
          <w:szCs w:val="22"/>
        </w:rPr>
      </w:pPr>
    </w:p>
    <w:p w:rsidR="003D7C5E" w:rsidRPr="00676AF5" w:rsidRDefault="003D7C5E" w:rsidP="00B42BF4">
      <w:pPr>
        <w:rPr>
          <w:sz w:val="22"/>
          <w:szCs w:val="22"/>
        </w:rPr>
      </w:pPr>
    </w:p>
    <w:p w:rsidR="00D21A94" w:rsidRPr="00676AF5" w:rsidRDefault="00D21A94" w:rsidP="00B42BF4">
      <w:pPr>
        <w:rPr>
          <w:sz w:val="22"/>
          <w:szCs w:val="22"/>
        </w:rPr>
      </w:pPr>
    </w:p>
    <w:p w:rsidR="0044786D" w:rsidRPr="00676AF5" w:rsidRDefault="00B42BF4" w:rsidP="00B42BF4">
      <w:pPr>
        <w:jc w:val="center"/>
        <w:rPr>
          <w:rFonts w:eastAsia="MS Gothic"/>
          <w:sz w:val="22"/>
          <w:szCs w:val="22"/>
        </w:rPr>
      </w:pPr>
      <w:r w:rsidRPr="00676AF5">
        <w:rPr>
          <w:rFonts w:eastAsia="Arial"/>
          <w:sz w:val="22"/>
          <w:szCs w:val="22"/>
        </w:rPr>
        <w:t>_____________________</w:t>
      </w:r>
      <w:r w:rsidR="003D7C5E" w:rsidRPr="00676AF5">
        <w:rPr>
          <w:rFonts w:eastAsia="Arial"/>
          <w:sz w:val="22"/>
          <w:szCs w:val="22"/>
        </w:rPr>
        <w:t>_______________________________</w:t>
      </w:r>
    </w:p>
    <w:p w:rsidR="0044786D" w:rsidRPr="00676AF5" w:rsidRDefault="003D7C5E" w:rsidP="00B42BF4">
      <w:pPr>
        <w:jc w:val="center"/>
        <w:rPr>
          <w:rFonts w:eastAsia="Arial"/>
          <w:sz w:val="22"/>
          <w:szCs w:val="22"/>
        </w:rPr>
      </w:pPr>
      <w:r w:rsidRPr="00676AF5">
        <w:rPr>
          <w:rFonts w:eastAsia="Arial"/>
          <w:sz w:val="22"/>
          <w:szCs w:val="22"/>
        </w:rPr>
        <w:t>Joelson Silva</w:t>
      </w:r>
    </w:p>
    <w:p w:rsidR="003D7C5E" w:rsidRPr="00B42BF4" w:rsidRDefault="003D7C5E" w:rsidP="00B42BF4">
      <w:pPr>
        <w:jc w:val="center"/>
        <w:rPr>
          <w:rFonts w:eastAsia="Arial"/>
          <w:sz w:val="22"/>
          <w:szCs w:val="22"/>
        </w:rPr>
      </w:pPr>
      <w:r w:rsidRPr="00676AF5">
        <w:rPr>
          <w:rFonts w:eastAsia="Arial"/>
          <w:sz w:val="22"/>
          <w:szCs w:val="22"/>
        </w:rPr>
        <w:t>Secretario Municipal de Educação</w:t>
      </w:r>
    </w:p>
    <w:p w:rsidR="0044786D" w:rsidRPr="00B42BF4" w:rsidRDefault="0044786D" w:rsidP="00B42BF4">
      <w:pPr>
        <w:jc w:val="center"/>
        <w:rPr>
          <w:rFonts w:eastAsia="Arial"/>
          <w:sz w:val="22"/>
          <w:szCs w:val="22"/>
        </w:rPr>
      </w:pPr>
    </w:p>
    <w:sectPr w:rsidR="0044786D" w:rsidRPr="00B42BF4" w:rsidSect="00397358">
      <w:headerReference w:type="default" r:id="rId10"/>
      <w:footerReference w:type="even" r:id="rId11"/>
      <w:footerReference w:type="default" r:id="rId12"/>
      <w:pgSz w:w="11907" w:h="16840"/>
      <w:pgMar w:top="1560" w:right="1134" w:bottom="1418" w:left="1080" w:header="567" w:footer="73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0231" w:rsidRDefault="00460231" w:rsidP="0044786D">
      <w:r>
        <w:separator/>
      </w:r>
    </w:p>
  </w:endnote>
  <w:endnote w:type="continuationSeparator" w:id="1">
    <w:p w:rsidR="00460231" w:rsidRDefault="00460231" w:rsidP="004478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231" w:rsidRDefault="00D52DBA">
    <w:pPr>
      <w:pBdr>
        <w:top w:val="nil"/>
        <w:left w:val="nil"/>
        <w:bottom w:val="nil"/>
        <w:right w:val="nil"/>
        <w:between w:val="nil"/>
      </w:pBdr>
      <w:jc w:val="right"/>
      <w:rPr>
        <w:color w:val="000000"/>
      </w:rPr>
    </w:pPr>
    <w:r>
      <w:rPr>
        <w:color w:val="000000"/>
      </w:rPr>
      <w:fldChar w:fldCharType="begin"/>
    </w:r>
    <w:r w:rsidR="00460231">
      <w:rPr>
        <w:color w:val="000000"/>
      </w:rPr>
      <w:instrText>PAGE</w:instrText>
    </w:r>
    <w:r>
      <w:rPr>
        <w:color w:val="000000"/>
      </w:rPr>
      <w:fldChar w:fldCharType="end"/>
    </w:r>
  </w:p>
  <w:p w:rsidR="00460231" w:rsidRDefault="00460231">
    <w:pPr>
      <w:pBdr>
        <w:top w:val="nil"/>
        <w:left w:val="nil"/>
        <w:bottom w:val="nil"/>
        <w:right w:val="nil"/>
        <w:between w:val="nil"/>
      </w:pBdr>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231" w:rsidRDefault="00D52DBA">
    <w:pPr>
      <w:pBdr>
        <w:top w:val="nil"/>
        <w:left w:val="nil"/>
        <w:bottom w:val="nil"/>
        <w:right w:val="nil"/>
        <w:between w:val="nil"/>
      </w:pBdr>
      <w:jc w:val="right"/>
      <w:rPr>
        <w:color w:val="000000"/>
        <w:sz w:val="16"/>
        <w:szCs w:val="16"/>
      </w:rPr>
    </w:pPr>
    <w:r>
      <w:rPr>
        <w:color w:val="000000"/>
        <w:sz w:val="16"/>
        <w:szCs w:val="16"/>
      </w:rPr>
      <w:fldChar w:fldCharType="begin"/>
    </w:r>
    <w:r w:rsidR="00460231">
      <w:rPr>
        <w:color w:val="000000"/>
        <w:sz w:val="16"/>
        <w:szCs w:val="16"/>
      </w:rPr>
      <w:instrText>PAGE</w:instrText>
    </w:r>
    <w:r>
      <w:rPr>
        <w:color w:val="000000"/>
        <w:sz w:val="16"/>
        <w:szCs w:val="16"/>
      </w:rPr>
      <w:fldChar w:fldCharType="separate"/>
    </w:r>
    <w:r w:rsidR="004A6BE4">
      <w:rPr>
        <w:noProof/>
        <w:color w:val="000000"/>
        <w:sz w:val="16"/>
        <w:szCs w:val="16"/>
      </w:rPr>
      <w:t>13</w:t>
    </w:r>
    <w:r>
      <w:rPr>
        <w:color w:val="000000"/>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0231" w:rsidRDefault="00460231" w:rsidP="0044786D">
      <w:r>
        <w:separator/>
      </w:r>
    </w:p>
  </w:footnote>
  <w:footnote w:type="continuationSeparator" w:id="1">
    <w:p w:rsidR="00460231" w:rsidRDefault="00460231" w:rsidP="004478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231" w:rsidRDefault="00460231" w:rsidP="00397358">
    <w:pPr>
      <w:pBdr>
        <w:top w:val="nil"/>
        <w:left w:val="nil"/>
        <w:bottom w:val="nil"/>
        <w:right w:val="nil"/>
        <w:between w:val="nil"/>
      </w:pBdr>
      <w:jc w:val="center"/>
      <w:rPr>
        <w:color w:val="000000"/>
        <w:sz w:val="20"/>
        <w:szCs w:val="20"/>
      </w:rPr>
    </w:pPr>
    <w:r w:rsidRPr="00B42BF4">
      <w:rPr>
        <w:noProof/>
        <w:color w:val="000000"/>
        <w:sz w:val="20"/>
        <w:szCs w:val="20"/>
      </w:rPr>
      <w:drawing>
        <wp:inline distT="0" distB="0" distL="0" distR="0">
          <wp:extent cx="5391150" cy="561975"/>
          <wp:effectExtent l="19050" t="0" r="0" b="0"/>
          <wp:docPr id="1" name="Imagem 1" descr="Descrição: TIMBRE PMCM.png"/>
          <wp:cNvGraphicFramePr/>
          <a:graphic xmlns:a="http://schemas.openxmlformats.org/drawingml/2006/main">
            <a:graphicData uri="http://schemas.openxmlformats.org/drawingml/2006/picture">
              <pic:pic xmlns:pic="http://schemas.openxmlformats.org/drawingml/2006/picture">
                <pic:nvPicPr>
                  <pic:cNvPr id="0" name="Imagem 7" descr="Descrição: TIMBRE PMCM.png"/>
                  <pic:cNvPicPr>
                    <a:picLocks noChangeAspect="1" noChangeArrowheads="1"/>
                  </pic:cNvPicPr>
                </pic:nvPicPr>
                <pic:blipFill>
                  <a:blip r:embed="rId1">
                    <a:extLst>
                      <a:ext uri="{28A0092B-C50C-407E-A947-70E740481C1C}">
                        <a14:useLocalDpi xmlns:lc="http://schemas.openxmlformats.org/drawingml/2006/lockedCanva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91150" cy="56197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7081E"/>
    <w:multiLevelType w:val="multilevel"/>
    <w:tmpl w:val="3B30EF4C"/>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nsid w:val="0B421584"/>
    <w:multiLevelType w:val="multilevel"/>
    <w:tmpl w:val="24121EE8"/>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B9A4514"/>
    <w:multiLevelType w:val="multilevel"/>
    <w:tmpl w:val="5CCC73AC"/>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nsid w:val="155F15F8"/>
    <w:multiLevelType w:val="multilevel"/>
    <w:tmpl w:val="1C82FB4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nsid w:val="191C0F8A"/>
    <w:multiLevelType w:val="multilevel"/>
    <w:tmpl w:val="A07E7648"/>
    <w:lvl w:ilvl="0">
      <w:start w:val="1"/>
      <w:numFmt w:val="lowerLetter"/>
      <w:lvlText w:val="%1)"/>
      <w:lvlJc w:val="left"/>
      <w:pPr>
        <w:ind w:left="1429" w:hanging="360"/>
      </w:pPr>
      <w:rPr>
        <w:u w:val="none"/>
      </w:rPr>
    </w:lvl>
    <w:lvl w:ilvl="1">
      <w:start w:val="1"/>
      <w:numFmt w:val="lowerLetter"/>
      <w:lvlText w:val="%2."/>
      <w:lvlJc w:val="left"/>
      <w:pPr>
        <w:ind w:left="2149" w:hanging="360"/>
      </w:pPr>
      <w:rPr>
        <w:u w:val="none"/>
      </w:rPr>
    </w:lvl>
    <w:lvl w:ilvl="2">
      <w:start w:val="1"/>
      <w:numFmt w:val="lowerRoman"/>
      <w:lvlText w:val="%3."/>
      <w:lvlJc w:val="right"/>
      <w:pPr>
        <w:ind w:left="2869" w:hanging="180"/>
      </w:pPr>
      <w:rPr>
        <w:u w:val="none"/>
      </w:rPr>
    </w:lvl>
    <w:lvl w:ilvl="3">
      <w:start w:val="1"/>
      <w:numFmt w:val="decimal"/>
      <w:lvlText w:val="%4."/>
      <w:lvlJc w:val="left"/>
      <w:pPr>
        <w:ind w:left="3589" w:hanging="360"/>
      </w:pPr>
      <w:rPr>
        <w:u w:val="none"/>
      </w:rPr>
    </w:lvl>
    <w:lvl w:ilvl="4">
      <w:start w:val="1"/>
      <w:numFmt w:val="lowerLetter"/>
      <w:lvlText w:val="%5."/>
      <w:lvlJc w:val="left"/>
      <w:pPr>
        <w:ind w:left="4309" w:hanging="360"/>
      </w:pPr>
      <w:rPr>
        <w:u w:val="none"/>
      </w:rPr>
    </w:lvl>
    <w:lvl w:ilvl="5">
      <w:start w:val="1"/>
      <w:numFmt w:val="lowerRoman"/>
      <w:lvlText w:val="%6."/>
      <w:lvlJc w:val="right"/>
      <w:pPr>
        <w:ind w:left="5029" w:hanging="180"/>
      </w:pPr>
      <w:rPr>
        <w:u w:val="none"/>
      </w:rPr>
    </w:lvl>
    <w:lvl w:ilvl="6">
      <w:start w:val="1"/>
      <w:numFmt w:val="decimal"/>
      <w:lvlText w:val="%7."/>
      <w:lvlJc w:val="left"/>
      <w:pPr>
        <w:ind w:left="5749" w:hanging="360"/>
      </w:pPr>
      <w:rPr>
        <w:u w:val="none"/>
      </w:rPr>
    </w:lvl>
    <w:lvl w:ilvl="7">
      <w:start w:val="1"/>
      <w:numFmt w:val="lowerLetter"/>
      <w:lvlText w:val="%8."/>
      <w:lvlJc w:val="left"/>
      <w:pPr>
        <w:ind w:left="6469" w:hanging="360"/>
      </w:pPr>
      <w:rPr>
        <w:u w:val="none"/>
      </w:rPr>
    </w:lvl>
    <w:lvl w:ilvl="8">
      <w:start w:val="1"/>
      <w:numFmt w:val="lowerRoman"/>
      <w:lvlText w:val="%9."/>
      <w:lvlJc w:val="right"/>
      <w:pPr>
        <w:ind w:left="7189" w:hanging="180"/>
      </w:pPr>
      <w:rPr>
        <w:u w:val="none"/>
      </w:rPr>
    </w:lvl>
  </w:abstractNum>
  <w:abstractNum w:abstractNumId="5">
    <w:nsid w:val="3FA13719"/>
    <w:multiLevelType w:val="multilevel"/>
    <w:tmpl w:val="06E2514C"/>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49B3720"/>
    <w:multiLevelType w:val="multilevel"/>
    <w:tmpl w:val="B008B6AC"/>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E0F633E"/>
    <w:multiLevelType w:val="multilevel"/>
    <w:tmpl w:val="0A9420DC"/>
    <w:lvl w:ilvl="0">
      <w:start w:val="1"/>
      <w:numFmt w:val="decimal"/>
      <w:lvlText w:val="%1-"/>
      <w:lvlJc w:val="left"/>
      <w:pPr>
        <w:ind w:left="218" w:hanging="360"/>
      </w:pPr>
      <w:rPr>
        <w:u w:val="none"/>
      </w:rPr>
    </w:lvl>
    <w:lvl w:ilvl="1">
      <w:start w:val="1"/>
      <w:numFmt w:val="lowerLetter"/>
      <w:lvlText w:val="%2."/>
      <w:lvlJc w:val="left"/>
      <w:pPr>
        <w:ind w:left="938" w:hanging="360"/>
      </w:pPr>
      <w:rPr>
        <w:u w:val="none"/>
      </w:rPr>
    </w:lvl>
    <w:lvl w:ilvl="2">
      <w:start w:val="1"/>
      <w:numFmt w:val="lowerRoman"/>
      <w:lvlText w:val="%3."/>
      <w:lvlJc w:val="right"/>
      <w:pPr>
        <w:ind w:left="1658" w:hanging="180"/>
      </w:pPr>
      <w:rPr>
        <w:u w:val="none"/>
      </w:rPr>
    </w:lvl>
    <w:lvl w:ilvl="3">
      <w:start w:val="1"/>
      <w:numFmt w:val="decimal"/>
      <w:lvlText w:val="%4."/>
      <w:lvlJc w:val="left"/>
      <w:pPr>
        <w:ind w:left="2378" w:hanging="360"/>
      </w:pPr>
      <w:rPr>
        <w:u w:val="none"/>
      </w:rPr>
    </w:lvl>
    <w:lvl w:ilvl="4">
      <w:start w:val="1"/>
      <w:numFmt w:val="lowerLetter"/>
      <w:lvlText w:val="%5."/>
      <w:lvlJc w:val="left"/>
      <w:pPr>
        <w:ind w:left="3098" w:hanging="360"/>
      </w:pPr>
      <w:rPr>
        <w:u w:val="none"/>
      </w:rPr>
    </w:lvl>
    <w:lvl w:ilvl="5">
      <w:start w:val="1"/>
      <w:numFmt w:val="lowerRoman"/>
      <w:lvlText w:val="%6."/>
      <w:lvlJc w:val="right"/>
      <w:pPr>
        <w:ind w:left="3818" w:hanging="180"/>
      </w:pPr>
      <w:rPr>
        <w:u w:val="none"/>
      </w:rPr>
    </w:lvl>
    <w:lvl w:ilvl="6">
      <w:start w:val="1"/>
      <w:numFmt w:val="decimal"/>
      <w:lvlText w:val="%7."/>
      <w:lvlJc w:val="left"/>
      <w:pPr>
        <w:ind w:left="4538" w:hanging="360"/>
      </w:pPr>
      <w:rPr>
        <w:u w:val="none"/>
      </w:rPr>
    </w:lvl>
    <w:lvl w:ilvl="7">
      <w:start w:val="1"/>
      <w:numFmt w:val="lowerLetter"/>
      <w:lvlText w:val="%8."/>
      <w:lvlJc w:val="left"/>
      <w:pPr>
        <w:ind w:left="5258" w:hanging="360"/>
      </w:pPr>
      <w:rPr>
        <w:u w:val="none"/>
      </w:rPr>
    </w:lvl>
    <w:lvl w:ilvl="8">
      <w:start w:val="1"/>
      <w:numFmt w:val="lowerRoman"/>
      <w:lvlText w:val="%9."/>
      <w:lvlJc w:val="right"/>
      <w:pPr>
        <w:ind w:left="5978" w:hanging="180"/>
      </w:pPr>
      <w:rPr>
        <w:u w:val="none"/>
      </w:rPr>
    </w:lvl>
  </w:abstractNum>
  <w:abstractNum w:abstractNumId="8">
    <w:nsid w:val="50121047"/>
    <w:multiLevelType w:val="multilevel"/>
    <w:tmpl w:val="2DE89EC6"/>
    <w:lvl w:ilvl="0">
      <w:start w:val="16"/>
      <w:numFmt w:val="decimal"/>
      <w:lvlText w:val="%1"/>
      <w:lvlJc w:val="left"/>
      <w:pPr>
        <w:ind w:left="600" w:hanging="600"/>
      </w:pPr>
      <w:rPr>
        <w:rFonts w:eastAsia="Times New Roman" w:hint="default"/>
      </w:rPr>
    </w:lvl>
    <w:lvl w:ilvl="1">
      <w:start w:val="1"/>
      <w:numFmt w:val="decimal"/>
      <w:lvlText w:val="%1.%2"/>
      <w:lvlJc w:val="left"/>
      <w:pPr>
        <w:ind w:left="600" w:hanging="60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9">
    <w:nsid w:val="77107B00"/>
    <w:multiLevelType w:val="hybridMultilevel"/>
    <w:tmpl w:val="14C89F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7"/>
  </w:num>
  <w:num w:numId="6">
    <w:abstractNumId w:val="0"/>
  </w:num>
  <w:num w:numId="7">
    <w:abstractNumId w:val="9"/>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6"/>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2050"/>
  </w:hdrShapeDefaults>
  <w:footnotePr>
    <w:footnote w:id="0"/>
    <w:footnote w:id="1"/>
  </w:footnotePr>
  <w:endnotePr>
    <w:endnote w:id="0"/>
    <w:endnote w:id="1"/>
  </w:endnotePr>
  <w:compat/>
  <w:rsids>
    <w:rsidRoot w:val="0044786D"/>
    <w:rsid w:val="0001084F"/>
    <w:rsid w:val="00040753"/>
    <w:rsid w:val="000E295A"/>
    <w:rsid w:val="000E39ED"/>
    <w:rsid w:val="00171E87"/>
    <w:rsid w:val="0017724B"/>
    <w:rsid w:val="001C4213"/>
    <w:rsid w:val="00255E48"/>
    <w:rsid w:val="00287F17"/>
    <w:rsid w:val="00397358"/>
    <w:rsid w:val="003D7C5E"/>
    <w:rsid w:val="003F137D"/>
    <w:rsid w:val="0044065D"/>
    <w:rsid w:val="0044786D"/>
    <w:rsid w:val="00460231"/>
    <w:rsid w:val="0048509B"/>
    <w:rsid w:val="004A6BE4"/>
    <w:rsid w:val="004F2923"/>
    <w:rsid w:val="004F6AA4"/>
    <w:rsid w:val="00584A49"/>
    <w:rsid w:val="00615051"/>
    <w:rsid w:val="0063627D"/>
    <w:rsid w:val="00676AF5"/>
    <w:rsid w:val="006B12C5"/>
    <w:rsid w:val="006C05BE"/>
    <w:rsid w:val="00745556"/>
    <w:rsid w:val="0083273F"/>
    <w:rsid w:val="009532E1"/>
    <w:rsid w:val="009D1360"/>
    <w:rsid w:val="00AE7FF0"/>
    <w:rsid w:val="00B42BF4"/>
    <w:rsid w:val="00BD2E3D"/>
    <w:rsid w:val="00C00589"/>
    <w:rsid w:val="00C17039"/>
    <w:rsid w:val="00C24722"/>
    <w:rsid w:val="00C41484"/>
    <w:rsid w:val="00CB6097"/>
    <w:rsid w:val="00D21A94"/>
    <w:rsid w:val="00D52DBA"/>
    <w:rsid w:val="00D8065B"/>
    <w:rsid w:val="00D86822"/>
    <w:rsid w:val="00EC048E"/>
    <w:rsid w:val="00EE695F"/>
    <w:rsid w:val="00F97A2C"/>
    <w:rsid w:val="00FD2C88"/>
    <w:rsid w:val="00FF62E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819"/>
  </w:style>
  <w:style w:type="paragraph" w:styleId="Ttulo1">
    <w:name w:val="heading 1"/>
    <w:basedOn w:val="Normal"/>
    <w:next w:val="Normal"/>
    <w:uiPriority w:val="9"/>
    <w:qFormat/>
    <w:rsid w:val="0044786D"/>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44786D"/>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44786D"/>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44786D"/>
    <w:pPr>
      <w:keepNext/>
      <w:keepLines/>
      <w:spacing w:before="240" w:after="40"/>
      <w:outlineLvl w:val="3"/>
    </w:pPr>
    <w:rPr>
      <w:b/>
    </w:rPr>
  </w:style>
  <w:style w:type="paragraph" w:styleId="Ttulo5">
    <w:name w:val="heading 5"/>
    <w:basedOn w:val="Normal"/>
    <w:next w:val="Normal"/>
    <w:uiPriority w:val="9"/>
    <w:semiHidden/>
    <w:unhideWhenUsed/>
    <w:qFormat/>
    <w:rsid w:val="0044786D"/>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44786D"/>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44786D"/>
  </w:style>
  <w:style w:type="table" w:customStyle="1" w:styleId="TableNormal">
    <w:name w:val="Table Normal"/>
    <w:rsid w:val="0044786D"/>
    <w:tblPr>
      <w:tblCellMar>
        <w:top w:w="0" w:type="dxa"/>
        <w:left w:w="0" w:type="dxa"/>
        <w:bottom w:w="0" w:type="dxa"/>
        <w:right w:w="0" w:type="dxa"/>
      </w:tblCellMar>
    </w:tblPr>
  </w:style>
  <w:style w:type="paragraph" w:styleId="Ttulo">
    <w:name w:val="Title"/>
    <w:basedOn w:val="Normal"/>
    <w:next w:val="Normal"/>
    <w:uiPriority w:val="10"/>
    <w:qFormat/>
    <w:rsid w:val="0044786D"/>
    <w:pPr>
      <w:keepNext/>
      <w:keepLines/>
      <w:spacing w:before="480" w:after="120"/>
    </w:pPr>
    <w:rPr>
      <w:b/>
      <w:sz w:val="72"/>
      <w:szCs w:val="72"/>
    </w:rPr>
  </w:style>
  <w:style w:type="paragraph" w:customStyle="1" w:styleId="normal1">
    <w:name w:val="normal"/>
    <w:rsid w:val="0044786D"/>
  </w:style>
  <w:style w:type="table" w:customStyle="1" w:styleId="TableNormal0">
    <w:name w:val="Table Normal"/>
    <w:rsid w:val="0044786D"/>
    <w:tblPr>
      <w:tblCellMar>
        <w:top w:w="0" w:type="dxa"/>
        <w:left w:w="0" w:type="dxa"/>
        <w:bottom w:w="0" w:type="dxa"/>
        <w:right w:w="0" w:type="dxa"/>
      </w:tblCellMar>
    </w:tblPr>
  </w:style>
  <w:style w:type="table" w:customStyle="1" w:styleId="TableNormal1">
    <w:name w:val="Table Normal"/>
    <w:rsid w:val="0044786D"/>
    <w:tblPr>
      <w:tblCellMar>
        <w:top w:w="0" w:type="dxa"/>
        <w:left w:w="0" w:type="dxa"/>
        <w:bottom w:w="0" w:type="dxa"/>
        <w:right w:w="0" w:type="dxa"/>
      </w:tblCellMar>
    </w:tblPr>
  </w:style>
  <w:style w:type="paragraph" w:styleId="Subttulo">
    <w:name w:val="Subtitle"/>
    <w:basedOn w:val="Normal"/>
    <w:next w:val="Normal"/>
    <w:rsid w:val="0044786D"/>
    <w:pPr>
      <w:keepNext/>
      <w:keepLines/>
      <w:spacing w:before="360" w:after="80"/>
    </w:pPr>
    <w:rPr>
      <w:rFonts w:ascii="Georgia" w:eastAsia="Georgia" w:hAnsi="Georgia" w:cs="Georgia"/>
      <w:i/>
      <w:color w:val="666666"/>
      <w:sz w:val="48"/>
      <w:szCs w:val="48"/>
    </w:rPr>
  </w:style>
  <w:style w:type="table" w:customStyle="1" w:styleId="a">
    <w:basedOn w:val="TableNormal1"/>
    <w:rsid w:val="0044786D"/>
    <w:tblPr>
      <w:tblStyleRowBandSize w:val="1"/>
      <w:tblStyleColBandSize w:val="1"/>
      <w:tblCellMar>
        <w:top w:w="0" w:type="dxa"/>
        <w:left w:w="70" w:type="dxa"/>
        <w:bottom w:w="0" w:type="dxa"/>
        <w:right w:w="70" w:type="dxa"/>
      </w:tblCellMar>
    </w:tblPr>
  </w:style>
  <w:style w:type="paragraph" w:styleId="PargrafodaLista">
    <w:name w:val="List Paragraph"/>
    <w:basedOn w:val="Normal"/>
    <w:uiPriority w:val="34"/>
    <w:qFormat/>
    <w:rsid w:val="00E70C2C"/>
    <w:pPr>
      <w:ind w:left="720"/>
      <w:contextualSpacing/>
    </w:pPr>
  </w:style>
  <w:style w:type="paragraph" w:styleId="NormalWeb">
    <w:name w:val="Normal (Web)"/>
    <w:basedOn w:val="Normal"/>
    <w:uiPriority w:val="99"/>
    <w:semiHidden/>
    <w:unhideWhenUsed/>
    <w:rsid w:val="00C3569A"/>
    <w:pPr>
      <w:spacing w:before="100" w:beforeAutospacing="1" w:after="100" w:afterAutospacing="1"/>
    </w:pPr>
  </w:style>
  <w:style w:type="table" w:styleId="Tabelacomgrade">
    <w:name w:val="Table Grid"/>
    <w:basedOn w:val="Tabelanormal"/>
    <w:uiPriority w:val="39"/>
    <w:rsid w:val="006856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0">
    <w:basedOn w:val="TableNormal1"/>
    <w:rsid w:val="0044786D"/>
    <w:tblPr>
      <w:tblStyleRowBandSize w:val="1"/>
      <w:tblStyleColBandSize w:val="1"/>
      <w:tblCellMar>
        <w:top w:w="0" w:type="dxa"/>
        <w:left w:w="70" w:type="dxa"/>
        <w:bottom w:w="0" w:type="dxa"/>
        <w:right w:w="70" w:type="dxa"/>
      </w:tblCellMar>
    </w:tblPr>
  </w:style>
  <w:style w:type="table" w:customStyle="1" w:styleId="a1">
    <w:basedOn w:val="TableNormal1"/>
    <w:rsid w:val="0044786D"/>
    <w:tblPr>
      <w:tblStyleRowBandSize w:val="1"/>
      <w:tblStyleColBandSize w:val="1"/>
      <w:tblCellMar>
        <w:top w:w="0" w:type="dxa"/>
        <w:left w:w="108" w:type="dxa"/>
        <w:bottom w:w="0" w:type="dxa"/>
        <w:right w:w="108" w:type="dxa"/>
      </w:tblCellMar>
    </w:tblPr>
  </w:style>
  <w:style w:type="table" w:customStyle="1" w:styleId="a2">
    <w:basedOn w:val="TableNormal1"/>
    <w:rsid w:val="0044786D"/>
    <w:tblPr>
      <w:tblStyleRowBandSize w:val="1"/>
      <w:tblStyleColBandSize w:val="1"/>
      <w:tblCellMar>
        <w:top w:w="0" w:type="dxa"/>
        <w:left w:w="115" w:type="dxa"/>
        <w:bottom w:w="0" w:type="dxa"/>
        <w:right w:w="115" w:type="dxa"/>
      </w:tblCellMar>
    </w:tblPr>
  </w:style>
  <w:style w:type="table" w:customStyle="1" w:styleId="a3">
    <w:basedOn w:val="TableNormal1"/>
    <w:rsid w:val="0044786D"/>
    <w:tblPr>
      <w:tblStyleRowBandSize w:val="1"/>
      <w:tblStyleColBandSize w:val="1"/>
      <w:tblCellMar>
        <w:top w:w="0" w:type="dxa"/>
        <w:left w:w="70" w:type="dxa"/>
        <w:bottom w:w="0" w:type="dxa"/>
        <w:right w:w="70" w:type="dxa"/>
      </w:tblCellMar>
    </w:tblPr>
  </w:style>
  <w:style w:type="table" w:customStyle="1" w:styleId="a4">
    <w:basedOn w:val="TableNormal1"/>
    <w:rsid w:val="0044786D"/>
    <w:tblPr>
      <w:tblStyleRowBandSize w:val="1"/>
      <w:tblStyleColBandSize w:val="1"/>
      <w:tblCellMar>
        <w:top w:w="0" w:type="dxa"/>
        <w:left w:w="108" w:type="dxa"/>
        <w:bottom w:w="0" w:type="dxa"/>
        <w:right w:w="108" w:type="dxa"/>
      </w:tblCellMar>
    </w:tblPr>
  </w:style>
  <w:style w:type="table" w:customStyle="1" w:styleId="a5">
    <w:basedOn w:val="TableNormal1"/>
    <w:rsid w:val="0044786D"/>
    <w:tblPr>
      <w:tblStyleRowBandSize w:val="1"/>
      <w:tblStyleColBandSize w:val="1"/>
      <w:tblCellMar>
        <w:top w:w="0" w:type="dxa"/>
        <w:left w:w="115" w:type="dxa"/>
        <w:bottom w:w="0" w:type="dxa"/>
        <w:right w:w="115" w:type="dxa"/>
      </w:tblCellMar>
    </w:tblPr>
  </w:style>
  <w:style w:type="paragraph" w:styleId="Cabealho">
    <w:name w:val="header"/>
    <w:basedOn w:val="Normal"/>
    <w:link w:val="CabealhoChar"/>
    <w:uiPriority w:val="99"/>
    <w:semiHidden/>
    <w:unhideWhenUsed/>
    <w:rsid w:val="00B42BF4"/>
    <w:pPr>
      <w:tabs>
        <w:tab w:val="center" w:pos="4252"/>
        <w:tab w:val="right" w:pos="8504"/>
      </w:tabs>
    </w:pPr>
  </w:style>
  <w:style w:type="character" w:customStyle="1" w:styleId="CabealhoChar">
    <w:name w:val="Cabeçalho Char"/>
    <w:basedOn w:val="Fontepargpadro"/>
    <w:link w:val="Cabealho"/>
    <w:uiPriority w:val="99"/>
    <w:semiHidden/>
    <w:rsid w:val="00B42BF4"/>
  </w:style>
  <w:style w:type="paragraph" w:styleId="Rodap">
    <w:name w:val="footer"/>
    <w:basedOn w:val="Normal"/>
    <w:link w:val="RodapChar"/>
    <w:uiPriority w:val="99"/>
    <w:semiHidden/>
    <w:unhideWhenUsed/>
    <w:rsid w:val="00B42BF4"/>
    <w:pPr>
      <w:tabs>
        <w:tab w:val="center" w:pos="4252"/>
        <w:tab w:val="right" w:pos="8504"/>
      </w:tabs>
    </w:pPr>
  </w:style>
  <w:style w:type="character" w:customStyle="1" w:styleId="RodapChar">
    <w:name w:val="Rodapé Char"/>
    <w:basedOn w:val="Fontepargpadro"/>
    <w:link w:val="Rodap"/>
    <w:uiPriority w:val="99"/>
    <w:semiHidden/>
    <w:rsid w:val="00B42BF4"/>
  </w:style>
  <w:style w:type="paragraph" w:styleId="Textodebalo">
    <w:name w:val="Balloon Text"/>
    <w:basedOn w:val="Normal"/>
    <w:link w:val="TextodebaloChar"/>
    <w:uiPriority w:val="99"/>
    <w:semiHidden/>
    <w:unhideWhenUsed/>
    <w:rsid w:val="00B42BF4"/>
    <w:rPr>
      <w:rFonts w:ascii="Tahoma" w:hAnsi="Tahoma" w:cs="Tahoma"/>
      <w:sz w:val="16"/>
      <w:szCs w:val="16"/>
    </w:rPr>
  </w:style>
  <w:style w:type="character" w:customStyle="1" w:styleId="TextodebaloChar">
    <w:name w:val="Texto de balão Char"/>
    <w:basedOn w:val="Fontepargpadro"/>
    <w:link w:val="Textodebalo"/>
    <w:uiPriority w:val="99"/>
    <w:semiHidden/>
    <w:rsid w:val="00B42BF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8339592">
      <w:bodyDiv w:val="1"/>
      <w:marLeft w:val="0"/>
      <w:marRight w:val="0"/>
      <w:marTop w:val="0"/>
      <w:marBottom w:val="0"/>
      <w:divBdr>
        <w:top w:val="none" w:sz="0" w:space="0" w:color="auto"/>
        <w:left w:val="none" w:sz="0" w:space="0" w:color="auto"/>
        <w:bottom w:val="none" w:sz="0" w:space="0" w:color="auto"/>
        <w:right w:val="none" w:sz="0" w:space="0" w:color="auto"/>
      </w:divBdr>
    </w:div>
    <w:div w:id="787167577">
      <w:bodyDiv w:val="1"/>
      <w:marLeft w:val="0"/>
      <w:marRight w:val="0"/>
      <w:marTop w:val="0"/>
      <w:marBottom w:val="0"/>
      <w:divBdr>
        <w:top w:val="none" w:sz="0" w:space="0" w:color="auto"/>
        <w:left w:val="none" w:sz="0" w:space="0" w:color="auto"/>
        <w:bottom w:val="none" w:sz="0" w:space="0" w:color="auto"/>
        <w:right w:val="none" w:sz="0" w:space="0" w:color="auto"/>
      </w:divBdr>
    </w:div>
    <w:div w:id="896864731">
      <w:bodyDiv w:val="1"/>
      <w:marLeft w:val="0"/>
      <w:marRight w:val="0"/>
      <w:marTop w:val="0"/>
      <w:marBottom w:val="0"/>
      <w:divBdr>
        <w:top w:val="none" w:sz="0" w:space="0" w:color="auto"/>
        <w:left w:val="none" w:sz="0" w:space="0" w:color="auto"/>
        <w:bottom w:val="none" w:sz="0" w:space="0" w:color="auto"/>
        <w:right w:val="none" w:sz="0" w:space="0" w:color="auto"/>
      </w:divBdr>
    </w:div>
    <w:div w:id="1497459978">
      <w:bodyDiv w:val="1"/>
      <w:marLeft w:val="0"/>
      <w:marRight w:val="0"/>
      <w:marTop w:val="0"/>
      <w:marBottom w:val="0"/>
      <w:divBdr>
        <w:top w:val="none" w:sz="0" w:space="0" w:color="auto"/>
        <w:left w:val="none" w:sz="0" w:space="0" w:color="auto"/>
        <w:bottom w:val="none" w:sz="0" w:space="0" w:color="auto"/>
        <w:right w:val="none" w:sz="0" w:space="0" w:color="auto"/>
      </w:divBdr>
    </w:div>
    <w:div w:id="1646085573">
      <w:bodyDiv w:val="1"/>
      <w:marLeft w:val="0"/>
      <w:marRight w:val="0"/>
      <w:marTop w:val="0"/>
      <w:marBottom w:val="0"/>
      <w:divBdr>
        <w:top w:val="none" w:sz="0" w:space="0" w:color="auto"/>
        <w:left w:val="none" w:sz="0" w:space="0" w:color="auto"/>
        <w:bottom w:val="none" w:sz="0" w:space="0" w:color="auto"/>
        <w:right w:val="none" w:sz="0" w:space="0" w:color="auto"/>
      </w:divBdr>
    </w:div>
    <w:div w:id="1751582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ifjTwOi1ne0hG0MGY1p7Fd1a7g==">CgMxLjAyCGguZ2pkZ3hzOAByITE0dkVtT1ZPY19XRFY0dGhuSXhQOVBVMFdPMUhsZzJOcA==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14</Pages>
  <Words>7882</Words>
  <Characters>42564</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24</cp:revision>
  <cp:lastPrinted>2026-03-26T17:56:00Z</cp:lastPrinted>
  <dcterms:created xsi:type="dcterms:W3CDTF">2023-03-27T14:38:00Z</dcterms:created>
  <dcterms:modified xsi:type="dcterms:W3CDTF">2026-04-06T18:54:00Z</dcterms:modified>
</cp:coreProperties>
</file>