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235CEE" w14:textId="1CEA23B9" w:rsidR="005B3D78" w:rsidRPr="00C0405C" w:rsidRDefault="00C32DF2" w:rsidP="00C0405C">
      <w:pPr>
        <w:jc w:val="center"/>
        <w:rPr>
          <w:rFonts w:ascii="Cambria" w:hAnsi="Cambria"/>
          <w:b/>
          <w:bCs/>
          <w:sz w:val="28"/>
          <w:szCs w:val="28"/>
        </w:rPr>
      </w:pPr>
      <w:r w:rsidRPr="00C0405C">
        <w:rPr>
          <w:rFonts w:ascii="Cambria" w:hAnsi="Cambria"/>
          <w:b/>
          <w:bCs/>
          <w:sz w:val="28"/>
          <w:szCs w:val="28"/>
        </w:rPr>
        <w:t xml:space="preserve">Mapa de </w:t>
      </w:r>
      <w:r w:rsidR="00467928">
        <w:rPr>
          <w:rFonts w:ascii="Cambria" w:hAnsi="Cambria"/>
          <w:b/>
          <w:bCs/>
          <w:sz w:val="28"/>
          <w:szCs w:val="28"/>
        </w:rPr>
        <w:t xml:space="preserve">Gerenciamento de </w:t>
      </w:r>
      <w:r w:rsidRPr="00C0405C">
        <w:rPr>
          <w:rFonts w:ascii="Cambria" w:hAnsi="Cambria"/>
          <w:b/>
          <w:bCs/>
          <w:sz w:val="28"/>
          <w:szCs w:val="28"/>
        </w:rPr>
        <w:t>Risco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330"/>
        <w:gridCol w:w="1820"/>
        <w:gridCol w:w="635"/>
        <w:gridCol w:w="1546"/>
        <w:gridCol w:w="1729"/>
      </w:tblGrid>
      <w:tr w:rsidR="00C32DF2" w:rsidRPr="00C0405C" w14:paraId="75BAEAA5" w14:textId="77777777" w:rsidTr="001F3770">
        <w:tc>
          <w:tcPr>
            <w:tcW w:w="9060" w:type="dxa"/>
            <w:gridSpan w:val="5"/>
            <w:shd w:val="clear" w:color="auto" w:fill="D9D9D9" w:themeFill="background1" w:themeFillShade="D9"/>
          </w:tcPr>
          <w:p w14:paraId="0AB25030" w14:textId="151E0F21" w:rsidR="00C32DF2" w:rsidRPr="00C0405C" w:rsidRDefault="00C32DF2">
            <w:pPr>
              <w:rPr>
                <w:rFonts w:ascii="Cambria" w:hAnsi="Cambria"/>
                <w:b/>
                <w:bCs/>
                <w:sz w:val="24"/>
                <w:szCs w:val="24"/>
              </w:rPr>
            </w:pPr>
            <w:r w:rsidRPr="00C0405C">
              <w:rPr>
                <w:rFonts w:ascii="Cambria" w:hAnsi="Cambria"/>
                <w:b/>
                <w:bCs/>
                <w:sz w:val="24"/>
                <w:szCs w:val="24"/>
              </w:rPr>
              <w:t>RISCO I</w:t>
            </w:r>
          </w:p>
        </w:tc>
      </w:tr>
      <w:tr w:rsidR="00C32DF2" w:rsidRPr="00C0405C" w14:paraId="4CEB0BA8" w14:textId="77777777" w:rsidTr="000D7C4F">
        <w:tc>
          <w:tcPr>
            <w:tcW w:w="9060" w:type="dxa"/>
            <w:gridSpan w:val="5"/>
          </w:tcPr>
          <w:p w14:paraId="5AF39013" w14:textId="034C2072" w:rsidR="00C32DF2" w:rsidRPr="00C0405C" w:rsidRDefault="00E035E9">
            <w:pPr>
              <w:rPr>
                <w:rFonts w:ascii="Cambria" w:hAnsi="Cambria"/>
                <w:sz w:val="24"/>
                <w:szCs w:val="24"/>
              </w:rPr>
            </w:pPr>
            <w:r w:rsidRPr="00E035E9">
              <w:rPr>
                <w:rFonts w:ascii="Cambria" w:hAnsi="Cambria"/>
                <w:sz w:val="24"/>
                <w:szCs w:val="24"/>
              </w:rPr>
              <w:t>Falta de abastecimento de materiais de limpeza</w:t>
            </w:r>
          </w:p>
        </w:tc>
      </w:tr>
      <w:tr w:rsidR="00C32DF2" w:rsidRPr="00C0405C" w14:paraId="6B9E20C4" w14:textId="77777777" w:rsidTr="007F4968">
        <w:tc>
          <w:tcPr>
            <w:tcW w:w="3105" w:type="dxa"/>
          </w:tcPr>
          <w:p w14:paraId="702B154E" w14:textId="62087FA2" w:rsidR="00C32DF2" w:rsidRPr="00C0405C" w:rsidRDefault="00C32DF2">
            <w:pPr>
              <w:rPr>
                <w:rFonts w:ascii="Cambria" w:hAnsi="Cambria"/>
                <w:b/>
                <w:bCs/>
                <w:sz w:val="24"/>
                <w:szCs w:val="24"/>
              </w:rPr>
            </w:pPr>
            <w:r w:rsidRPr="00C0405C">
              <w:rPr>
                <w:rFonts w:ascii="Cambria" w:hAnsi="Cambria"/>
                <w:b/>
                <w:bCs/>
                <w:sz w:val="24"/>
                <w:szCs w:val="24"/>
              </w:rPr>
              <w:t>Probabilidade</w:t>
            </w:r>
          </w:p>
        </w:tc>
        <w:tc>
          <w:tcPr>
            <w:tcW w:w="1914" w:type="dxa"/>
          </w:tcPr>
          <w:p w14:paraId="3FDD330B" w14:textId="75633649" w:rsidR="00C32DF2" w:rsidRPr="00C0405C" w:rsidRDefault="00C32DF2">
            <w:pPr>
              <w:rPr>
                <w:rFonts w:ascii="Cambria" w:hAnsi="Cambria"/>
                <w:sz w:val="24"/>
                <w:szCs w:val="24"/>
              </w:rPr>
            </w:pPr>
            <w:proofErr w:type="gramStart"/>
            <w:r w:rsidRPr="00C0405C">
              <w:rPr>
                <w:rFonts w:ascii="Cambria" w:hAnsi="Cambria"/>
                <w:sz w:val="24"/>
                <w:szCs w:val="24"/>
              </w:rPr>
              <w:t>(</w:t>
            </w:r>
            <w:r w:rsidR="000F247B">
              <w:rPr>
                <w:rFonts w:ascii="Cambria" w:hAnsi="Cambria"/>
                <w:sz w:val="24"/>
                <w:szCs w:val="24"/>
              </w:rPr>
              <w:t xml:space="preserve">  </w:t>
            </w:r>
            <w:r w:rsidRPr="00C0405C">
              <w:rPr>
                <w:rFonts w:ascii="Cambria" w:hAnsi="Cambria"/>
                <w:sz w:val="24"/>
                <w:szCs w:val="24"/>
              </w:rPr>
              <w:t>)</w:t>
            </w:r>
            <w:proofErr w:type="gramEnd"/>
            <w:r w:rsidRPr="00C0405C">
              <w:rPr>
                <w:rFonts w:ascii="Cambria" w:hAnsi="Cambria"/>
                <w:sz w:val="24"/>
                <w:szCs w:val="24"/>
              </w:rPr>
              <w:t xml:space="preserve"> Baixa</w:t>
            </w:r>
          </w:p>
        </w:tc>
        <w:tc>
          <w:tcPr>
            <w:tcW w:w="2197" w:type="dxa"/>
            <w:gridSpan w:val="2"/>
          </w:tcPr>
          <w:p w14:paraId="23FC0171" w14:textId="0232D917" w:rsidR="00C32DF2" w:rsidRPr="00C0405C" w:rsidRDefault="00C32DF2">
            <w:pPr>
              <w:rPr>
                <w:rFonts w:ascii="Cambria" w:hAnsi="Cambria"/>
                <w:sz w:val="24"/>
                <w:szCs w:val="24"/>
              </w:rPr>
            </w:pPr>
            <w:r w:rsidRPr="00C0405C">
              <w:rPr>
                <w:rFonts w:ascii="Cambria" w:hAnsi="Cambria"/>
                <w:sz w:val="24"/>
                <w:szCs w:val="24"/>
              </w:rPr>
              <w:t>(</w:t>
            </w:r>
            <w:r w:rsidR="00E035E9">
              <w:rPr>
                <w:rFonts w:ascii="Cambria" w:hAnsi="Cambria"/>
                <w:sz w:val="24"/>
                <w:szCs w:val="24"/>
              </w:rPr>
              <w:t>X</w:t>
            </w:r>
            <w:r w:rsidRPr="00C0405C">
              <w:rPr>
                <w:rFonts w:ascii="Cambria" w:hAnsi="Cambria"/>
                <w:sz w:val="24"/>
                <w:szCs w:val="24"/>
              </w:rPr>
              <w:t>) Média</w:t>
            </w:r>
          </w:p>
        </w:tc>
        <w:tc>
          <w:tcPr>
            <w:tcW w:w="1844" w:type="dxa"/>
          </w:tcPr>
          <w:p w14:paraId="15D01ABA" w14:textId="35E82998" w:rsidR="00C32DF2" w:rsidRPr="00C0405C" w:rsidRDefault="00C32DF2">
            <w:pPr>
              <w:rPr>
                <w:rFonts w:ascii="Cambria" w:hAnsi="Cambria"/>
                <w:sz w:val="24"/>
                <w:szCs w:val="24"/>
              </w:rPr>
            </w:pPr>
            <w:proofErr w:type="gramStart"/>
            <w:r w:rsidRPr="00C0405C">
              <w:rPr>
                <w:rFonts w:ascii="Cambria" w:hAnsi="Cambria"/>
                <w:sz w:val="24"/>
                <w:szCs w:val="24"/>
              </w:rPr>
              <w:t>(  )</w:t>
            </w:r>
            <w:proofErr w:type="gramEnd"/>
            <w:r w:rsidRPr="00C0405C">
              <w:rPr>
                <w:rFonts w:ascii="Cambria" w:hAnsi="Cambria"/>
                <w:sz w:val="24"/>
                <w:szCs w:val="24"/>
              </w:rPr>
              <w:t xml:space="preserve"> Alta</w:t>
            </w:r>
          </w:p>
        </w:tc>
      </w:tr>
      <w:tr w:rsidR="00C32DF2" w:rsidRPr="00C0405C" w14:paraId="28502480" w14:textId="77777777" w:rsidTr="007F4968">
        <w:tc>
          <w:tcPr>
            <w:tcW w:w="3105" w:type="dxa"/>
          </w:tcPr>
          <w:p w14:paraId="2C5BFF2F" w14:textId="360FF9A0" w:rsidR="00C32DF2" w:rsidRPr="00C0405C" w:rsidRDefault="00C32DF2">
            <w:pPr>
              <w:rPr>
                <w:rFonts w:ascii="Cambria" w:hAnsi="Cambria"/>
                <w:b/>
                <w:bCs/>
                <w:sz w:val="24"/>
                <w:szCs w:val="24"/>
              </w:rPr>
            </w:pPr>
            <w:r w:rsidRPr="00C0405C">
              <w:rPr>
                <w:rFonts w:ascii="Cambria" w:hAnsi="Cambria"/>
                <w:b/>
                <w:bCs/>
                <w:sz w:val="24"/>
                <w:szCs w:val="24"/>
              </w:rPr>
              <w:t>Impacto</w:t>
            </w:r>
          </w:p>
        </w:tc>
        <w:tc>
          <w:tcPr>
            <w:tcW w:w="1914" w:type="dxa"/>
          </w:tcPr>
          <w:p w14:paraId="60596AD7" w14:textId="5C4F1167" w:rsidR="00C32DF2" w:rsidRPr="00C0405C" w:rsidRDefault="00C32DF2">
            <w:pPr>
              <w:rPr>
                <w:rFonts w:ascii="Cambria" w:hAnsi="Cambria"/>
                <w:sz w:val="24"/>
                <w:szCs w:val="24"/>
              </w:rPr>
            </w:pPr>
            <w:proofErr w:type="gramStart"/>
            <w:r w:rsidRPr="00C0405C">
              <w:rPr>
                <w:rFonts w:ascii="Cambria" w:hAnsi="Cambria"/>
                <w:sz w:val="24"/>
                <w:szCs w:val="24"/>
              </w:rPr>
              <w:t>(  )</w:t>
            </w:r>
            <w:proofErr w:type="gramEnd"/>
            <w:r w:rsidRPr="00C0405C">
              <w:rPr>
                <w:rFonts w:ascii="Cambria" w:hAnsi="Cambria"/>
                <w:sz w:val="24"/>
                <w:szCs w:val="24"/>
              </w:rPr>
              <w:t xml:space="preserve"> Baix</w:t>
            </w:r>
            <w:r w:rsidR="00B06ECA">
              <w:rPr>
                <w:rFonts w:ascii="Cambria" w:hAnsi="Cambria"/>
                <w:sz w:val="24"/>
                <w:szCs w:val="24"/>
              </w:rPr>
              <w:t>o</w:t>
            </w:r>
          </w:p>
        </w:tc>
        <w:tc>
          <w:tcPr>
            <w:tcW w:w="2197" w:type="dxa"/>
            <w:gridSpan w:val="2"/>
          </w:tcPr>
          <w:p w14:paraId="61649FDB" w14:textId="329A93B5" w:rsidR="00C32DF2" w:rsidRPr="00C0405C" w:rsidRDefault="00C32DF2">
            <w:pPr>
              <w:rPr>
                <w:rFonts w:ascii="Cambria" w:hAnsi="Cambria"/>
                <w:sz w:val="24"/>
                <w:szCs w:val="24"/>
              </w:rPr>
            </w:pPr>
            <w:proofErr w:type="gramStart"/>
            <w:r w:rsidRPr="00C0405C">
              <w:rPr>
                <w:rFonts w:ascii="Cambria" w:hAnsi="Cambria"/>
                <w:sz w:val="24"/>
                <w:szCs w:val="24"/>
              </w:rPr>
              <w:t>(  )</w:t>
            </w:r>
            <w:proofErr w:type="gramEnd"/>
            <w:r w:rsidRPr="00C0405C">
              <w:rPr>
                <w:rFonts w:ascii="Cambria" w:hAnsi="Cambria"/>
                <w:sz w:val="24"/>
                <w:szCs w:val="24"/>
              </w:rPr>
              <w:t xml:space="preserve"> Médi</w:t>
            </w:r>
            <w:r w:rsidR="00B06ECA">
              <w:rPr>
                <w:rFonts w:ascii="Cambria" w:hAnsi="Cambria"/>
                <w:sz w:val="24"/>
                <w:szCs w:val="24"/>
              </w:rPr>
              <w:t>o</w:t>
            </w:r>
          </w:p>
        </w:tc>
        <w:tc>
          <w:tcPr>
            <w:tcW w:w="1844" w:type="dxa"/>
          </w:tcPr>
          <w:p w14:paraId="6C558805" w14:textId="6B617CF8" w:rsidR="00C32DF2" w:rsidRPr="00C0405C" w:rsidRDefault="00C32DF2">
            <w:pPr>
              <w:rPr>
                <w:rFonts w:ascii="Cambria" w:hAnsi="Cambria"/>
                <w:sz w:val="24"/>
                <w:szCs w:val="24"/>
              </w:rPr>
            </w:pPr>
            <w:r w:rsidRPr="00C0405C">
              <w:rPr>
                <w:rFonts w:ascii="Cambria" w:hAnsi="Cambria"/>
                <w:sz w:val="24"/>
                <w:szCs w:val="24"/>
              </w:rPr>
              <w:t>(X) Alt</w:t>
            </w:r>
            <w:r w:rsidR="00B06ECA">
              <w:rPr>
                <w:rFonts w:ascii="Cambria" w:hAnsi="Cambria"/>
                <w:sz w:val="24"/>
                <w:szCs w:val="24"/>
              </w:rPr>
              <w:t>o</w:t>
            </w:r>
          </w:p>
        </w:tc>
      </w:tr>
      <w:tr w:rsidR="00C32DF2" w:rsidRPr="00C0405C" w14:paraId="3A946508" w14:textId="77777777" w:rsidTr="003A7D38">
        <w:tc>
          <w:tcPr>
            <w:tcW w:w="9060" w:type="dxa"/>
            <w:gridSpan w:val="5"/>
          </w:tcPr>
          <w:p w14:paraId="0D777371" w14:textId="10A9B382" w:rsidR="00C32DF2" w:rsidRPr="00C0405C" w:rsidRDefault="00C32DF2">
            <w:pPr>
              <w:rPr>
                <w:rFonts w:ascii="Cambria" w:hAnsi="Cambria"/>
                <w:b/>
                <w:bCs/>
                <w:sz w:val="24"/>
                <w:szCs w:val="24"/>
              </w:rPr>
            </w:pPr>
            <w:r w:rsidRPr="00C0405C">
              <w:rPr>
                <w:rFonts w:ascii="Cambria" w:hAnsi="Cambria"/>
                <w:b/>
                <w:bCs/>
                <w:sz w:val="24"/>
                <w:szCs w:val="24"/>
              </w:rPr>
              <w:t>DANO</w:t>
            </w:r>
          </w:p>
        </w:tc>
      </w:tr>
      <w:tr w:rsidR="00C32DF2" w:rsidRPr="00C0405C" w14:paraId="1F0B1CAD" w14:textId="77777777" w:rsidTr="00600766">
        <w:tc>
          <w:tcPr>
            <w:tcW w:w="9060" w:type="dxa"/>
            <w:gridSpan w:val="5"/>
          </w:tcPr>
          <w:p w14:paraId="38A14CC6" w14:textId="2F2B9A0D" w:rsidR="00C32DF2" w:rsidRPr="00C0405C" w:rsidRDefault="007A2771">
            <w:pPr>
              <w:rPr>
                <w:rFonts w:ascii="Cambria" w:hAnsi="Cambria"/>
                <w:sz w:val="24"/>
                <w:szCs w:val="24"/>
              </w:rPr>
            </w:pPr>
            <w:r w:rsidRPr="007A2771">
              <w:rPr>
                <w:rFonts w:ascii="Cambria" w:hAnsi="Cambria"/>
                <w:sz w:val="24"/>
                <w:szCs w:val="24"/>
              </w:rPr>
              <w:t>Interrupção das impressões de plantas, projetos e documentos técnicos, prejudicando atividades essenciais dos setores que dependem do plotter para execução das demandas.</w:t>
            </w:r>
          </w:p>
        </w:tc>
      </w:tr>
      <w:tr w:rsidR="00EB06EE" w:rsidRPr="00C0405C" w14:paraId="05331EC0" w14:textId="77777777" w:rsidTr="007F4968">
        <w:tc>
          <w:tcPr>
            <w:tcW w:w="5019" w:type="dxa"/>
            <w:gridSpan w:val="2"/>
          </w:tcPr>
          <w:p w14:paraId="2DC760FC" w14:textId="5DD6B155" w:rsidR="00EB06EE" w:rsidRPr="00C0405C" w:rsidRDefault="00EB06EE">
            <w:pPr>
              <w:rPr>
                <w:rFonts w:ascii="Cambria" w:hAnsi="Cambria"/>
                <w:b/>
                <w:bCs/>
                <w:sz w:val="24"/>
                <w:szCs w:val="24"/>
              </w:rPr>
            </w:pPr>
            <w:r w:rsidRPr="00C0405C">
              <w:rPr>
                <w:rFonts w:ascii="Cambria" w:hAnsi="Cambria"/>
                <w:b/>
                <w:bCs/>
                <w:sz w:val="24"/>
                <w:szCs w:val="24"/>
              </w:rPr>
              <w:t>Ação Preventiva</w:t>
            </w:r>
          </w:p>
        </w:tc>
        <w:tc>
          <w:tcPr>
            <w:tcW w:w="4041" w:type="dxa"/>
            <w:gridSpan w:val="3"/>
          </w:tcPr>
          <w:p w14:paraId="4367EE70" w14:textId="32C8F972" w:rsidR="00EB06EE" w:rsidRPr="00C0405C" w:rsidRDefault="00EB06EE">
            <w:pPr>
              <w:rPr>
                <w:rFonts w:ascii="Cambria" w:hAnsi="Cambria"/>
                <w:b/>
                <w:bCs/>
                <w:sz w:val="24"/>
                <w:szCs w:val="24"/>
              </w:rPr>
            </w:pPr>
            <w:r w:rsidRPr="00C0405C">
              <w:rPr>
                <w:rFonts w:ascii="Cambria" w:hAnsi="Cambria"/>
                <w:b/>
                <w:bCs/>
                <w:sz w:val="24"/>
                <w:szCs w:val="24"/>
              </w:rPr>
              <w:t>Responsável</w:t>
            </w:r>
          </w:p>
        </w:tc>
      </w:tr>
      <w:tr w:rsidR="00EB06EE" w:rsidRPr="00C0405C" w14:paraId="1F967F5F" w14:textId="77777777" w:rsidTr="007F4968">
        <w:tc>
          <w:tcPr>
            <w:tcW w:w="5019" w:type="dxa"/>
            <w:gridSpan w:val="2"/>
          </w:tcPr>
          <w:p w14:paraId="549BCECB" w14:textId="7FA48408" w:rsidR="00EB06EE" w:rsidRPr="00C0405C" w:rsidRDefault="007A2771" w:rsidP="00C0405C">
            <w:pPr>
              <w:jc w:val="both"/>
              <w:rPr>
                <w:rFonts w:ascii="Cambria" w:hAnsi="Cambria"/>
                <w:sz w:val="24"/>
                <w:szCs w:val="24"/>
              </w:rPr>
            </w:pPr>
            <w:r w:rsidRPr="007A2771">
              <w:rPr>
                <w:rFonts w:ascii="Cambria" w:hAnsi="Cambria"/>
                <w:sz w:val="24"/>
                <w:szCs w:val="24"/>
              </w:rPr>
              <w:t>Manter estoque mínimo de segurança e controlar o consumo periódico para evitar rupturas inesperadas.</w:t>
            </w:r>
          </w:p>
        </w:tc>
        <w:tc>
          <w:tcPr>
            <w:tcW w:w="4041" w:type="dxa"/>
            <w:gridSpan w:val="3"/>
          </w:tcPr>
          <w:p w14:paraId="106F798B" w14:textId="100C1D9C" w:rsidR="00EB06EE" w:rsidRPr="00C0405C" w:rsidRDefault="001E454E" w:rsidP="00C0405C">
            <w:pPr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br/>
            </w:r>
            <w:r w:rsidR="00EB06EE" w:rsidRPr="00C0405C">
              <w:rPr>
                <w:rFonts w:ascii="Cambria" w:hAnsi="Cambria"/>
                <w:sz w:val="24"/>
                <w:szCs w:val="24"/>
              </w:rPr>
              <w:t>Diretoria Administrativa</w:t>
            </w:r>
          </w:p>
        </w:tc>
      </w:tr>
      <w:tr w:rsidR="00C70A0B" w:rsidRPr="00C0405C" w14:paraId="64AB916D" w14:textId="77777777" w:rsidTr="007F4968">
        <w:tc>
          <w:tcPr>
            <w:tcW w:w="5019" w:type="dxa"/>
            <w:gridSpan w:val="2"/>
          </w:tcPr>
          <w:p w14:paraId="0D5CCCEF" w14:textId="2178CBEC" w:rsidR="00C70A0B" w:rsidRPr="00C0405C" w:rsidRDefault="00554093" w:rsidP="00C0405C">
            <w:pPr>
              <w:autoSpaceDE w:val="0"/>
              <w:autoSpaceDN w:val="0"/>
              <w:adjustRightInd w:val="0"/>
              <w:jc w:val="both"/>
              <w:rPr>
                <w:rFonts w:ascii="Cambria" w:hAnsi="Cambria"/>
                <w:sz w:val="24"/>
                <w:szCs w:val="24"/>
              </w:rPr>
            </w:pPr>
            <w:r w:rsidRPr="00554093">
              <w:rPr>
                <w:rFonts w:ascii="Cambria" w:hAnsi="Cambria" w:cs="Calibri-Identity-H"/>
                <w:sz w:val="24"/>
                <w:szCs w:val="24"/>
              </w:rPr>
              <w:t>Firmar contratos com fornecedores com cláusulas de penalidade por atraso, manter um estoque mínimo de segurança.</w:t>
            </w:r>
          </w:p>
        </w:tc>
        <w:tc>
          <w:tcPr>
            <w:tcW w:w="4041" w:type="dxa"/>
            <w:gridSpan w:val="3"/>
          </w:tcPr>
          <w:p w14:paraId="098EFAC4" w14:textId="77777777" w:rsidR="00C0405C" w:rsidRDefault="00C0405C" w:rsidP="00C0405C">
            <w:pPr>
              <w:jc w:val="center"/>
              <w:rPr>
                <w:rFonts w:ascii="Cambria" w:hAnsi="Cambria"/>
                <w:sz w:val="24"/>
                <w:szCs w:val="24"/>
              </w:rPr>
            </w:pPr>
          </w:p>
          <w:p w14:paraId="3C2EA638" w14:textId="28380E72" w:rsidR="00C70A0B" w:rsidRPr="00C0405C" w:rsidRDefault="00C70A0B" w:rsidP="00C0405C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C0405C">
              <w:rPr>
                <w:rFonts w:ascii="Cambria" w:hAnsi="Cambria"/>
                <w:sz w:val="24"/>
                <w:szCs w:val="24"/>
              </w:rPr>
              <w:t>Diretoria Administrativa</w:t>
            </w:r>
          </w:p>
        </w:tc>
      </w:tr>
      <w:tr w:rsidR="00EB06EE" w:rsidRPr="00C0405C" w14:paraId="3003CBA9" w14:textId="77777777" w:rsidTr="007F4968">
        <w:tc>
          <w:tcPr>
            <w:tcW w:w="5019" w:type="dxa"/>
            <w:gridSpan w:val="2"/>
          </w:tcPr>
          <w:p w14:paraId="1D471B7B" w14:textId="1B4D9563" w:rsidR="00EB06EE" w:rsidRPr="00C0405C" w:rsidRDefault="00EB06EE" w:rsidP="00C0405C">
            <w:pPr>
              <w:jc w:val="both"/>
              <w:rPr>
                <w:rFonts w:ascii="Cambria" w:hAnsi="Cambria"/>
                <w:b/>
                <w:bCs/>
                <w:sz w:val="24"/>
                <w:szCs w:val="24"/>
              </w:rPr>
            </w:pPr>
            <w:r w:rsidRPr="00C0405C">
              <w:rPr>
                <w:rFonts w:ascii="Cambria" w:hAnsi="Cambria"/>
                <w:b/>
                <w:bCs/>
                <w:sz w:val="24"/>
                <w:szCs w:val="24"/>
              </w:rPr>
              <w:t>Ação de Contingência</w:t>
            </w:r>
          </w:p>
        </w:tc>
        <w:tc>
          <w:tcPr>
            <w:tcW w:w="4041" w:type="dxa"/>
            <w:gridSpan w:val="3"/>
          </w:tcPr>
          <w:p w14:paraId="34B8C900" w14:textId="602B78E0" w:rsidR="00EB06EE" w:rsidRPr="00C0405C" w:rsidRDefault="00EB06EE" w:rsidP="00FE21FC">
            <w:pPr>
              <w:rPr>
                <w:rFonts w:ascii="Cambria" w:hAnsi="Cambria"/>
                <w:b/>
                <w:bCs/>
                <w:sz w:val="24"/>
                <w:szCs w:val="24"/>
              </w:rPr>
            </w:pPr>
            <w:r w:rsidRPr="00C0405C">
              <w:rPr>
                <w:rFonts w:ascii="Cambria" w:hAnsi="Cambria"/>
                <w:b/>
                <w:bCs/>
                <w:sz w:val="24"/>
                <w:szCs w:val="24"/>
              </w:rPr>
              <w:t>Responsável</w:t>
            </w:r>
          </w:p>
        </w:tc>
      </w:tr>
      <w:tr w:rsidR="00EB06EE" w:rsidRPr="00C0405C" w14:paraId="39933C34" w14:textId="77777777" w:rsidTr="007F4968">
        <w:tc>
          <w:tcPr>
            <w:tcW w:w="5019" w:type="dxa"/>
            <w:gridSpan w:val="2"/>
          </w:tcPr>
          <w:p w14:paraId="09588566" w14:textId="110A38AD" w:rsidR="00CF7C8B" w:rsidRPr="00C0405C" w:rsidRDefault="007A2771" w:rsidP="00C0405C">
            <w:pPr>
              <w:jc w:val="both"/>
              <w:rPr>
                <w:rFonts w:ascii="Cambria" w:hAnsi="Cambria"/>
                <w:sz w:val="24"/>
                <w:szCs w:val="24"/>
              </w:rPr>
            </w:pPr>
            <w:r w:rsidRPr="007A2771">
              <w:rPr>
                <w:rFonts w:ascii="Cambria" w:hAnsi="Cambria"/>
                <w:sz w:val="24"/>
                <w:szCs w:val="24"/>
              </w:rPr>
              <w:t>Acionar fornecedores secundários previamente cadastrados; realizar compra emergencial por dispensa de licitação quando caracterizada urgência.</w:t>
            </w:r>
          </w:p>
        </w:tc>
        <w:tc>
          <w:tcPr>
            <w:tcW w:w="4041" w:type="dxa"/>
            <w:gridSpan w:val="3"/>
          </w:tcPr>
          <w:p w14:paraId="21E9FA67" w14:textId="77777777" w:rsidR="00C0405C" w:rsidRDefault="00C0405C" w:rsidP="00C0405C">
            <w:pPr>
              <w:jc w:val="center"/>
              <w:rPr>
                <w:rFonts w:ascii="Cambria" w:hAnsi="Cambria"/>
                <w:sz w:val="24"/>
                <w:szCs w:val="24"/>
              </w:rPr>
            </w:pPr>
          </w:p>
          <w:p w14:paraId="080EC474" w14:textId="41241FEF" w:rsidR="00EB06EE" w:rsidRPr="00C0405C" w:rsidRDefault="00EB06EE" w:rsidP="00C0405C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C0405C">
              <w:rPr>
                <w:rFonts w:ascii="Cambria" w:hAnsi="Cambria"/>
                <w:sz w:val="24"/>
                <w:szCs w:val="24"/>
              </w:rPr>
              <w:t>Diretoria Administrativa</w:t>
            </w:r>
          </w:p>
        </w:tc>
      </w:tr>
      <w:tr w:rsidR="00EB06EE" w:rsidRPr="00C0405C" w14:paraId="56553881" w14:textId="77777777" w:rsidTr="001F3770">
        <w:tc>
          <w:tcPr>
            <w:tcW w:w="9060" w:type="dxa"/>
            <w:gridSpan w:val="5"/>
            <w:shd w:val="clear" w:color="auto" w:fill="D9D9D9" w:themeFill="background1" w:themeFillShade="D9"/>
          </w:tcPr>
          <w:p w14:paraId="0E5B0ED8" w14:textId="4F60DE53" w:rsidR="00EB06EE" w:rsidRPr="00C0405C" w:rsidRDefault="00EB06EE" w:rsidP="00692DC6">
            <w:pPr>
              <w:rPr>
                <w:rFonts w:ascii="Cambria" w:hAnsi="Cambria"/>
                <w:b/>
                <w:bCs/>
                <w:sz w:val="24"/>
                <w:szCs w:val="24"/>
              </w:rPr>
            </w:pPr>
            <w:r w:rsidRPr="00C0405C">
              <w:rPr>
                <w:rFonts w:ascii="Cambria" w:hAnsi="Cambria"/>
                <w:b/>
                <w:bCs/>
                <w:sz w:val="24"/>
                <w:szCs w:val="24"/>
              </w:rPr>
              <w:t>RISCO II</w:t>
            </w:r>
          </w:p>
        </w:tc>
      </w:tr>
      <w:tr w:rsidR="00346473" w:rsidRPr="00C0405C" w14:paraId="6C4B6A5D" w14:textId="77777777" w:rsidTr="0051588C">
        <w:tc>
          <w:tcPr>
            <w:tcW w:w="9060" w:type="dxa"/>
            <w:gridSpan w:val="5"/>
          </w:tcPr>
          <w:p w14:paraId="3F0635D1" w14:textId="5C3E755F" w:rsidR="00346473" w:rsidRPr="00FE21FC" w:rsidRDefault="00D12B5E" w:rsidP="00692DC6">
            <w:pPr>
              <w:rPr>
                <w:rFonts w:ascii="Cambria" w:hAnsi="Cambria"/>
                <w:sz w:val="24"/>
                <w:szCs w:val="24"/>
              </w:rPr>
            </w:pPr>
            <w:r w:rsidRPr="00D12B5E">
              <w:rPr>
                <w:rFonts w:ascii="Cambria" w:hAnsi="Cambria"/>
                <w:sz w:val="24"/>
                <w:szCs w:val="24"/>
              </w:rPr>
              <w:t>Problemas com qualidade dos materiais entregues</w:t>
            </w:r>
          </w:p>
        </w:tc>
      </w:tr>
      <w:tr w:rsidR="00346473" w:rsidRPr="00C0405C" w14:paraId="55989B16" w14:textId="77777777" w:rsidTr="007F4968">
        <w:tc>
          <w:tcPr>
            <w:tcW w:w="3105" w:type="dxa"/>
          </w:tcPr>
          <w:p w14:paraId="2E17D9DC" w14:textId="3A702AAA" w:rsidR="00346473" w:rsidRPr="00FE21FC" w:rsidRDefault="00346473" w:rsidP="00346473">
            <w:pPr>
              <w:rPr>
                <w:rFonts w:ascii="Cambria" w:hAnsi="Cambria"/>
                <w:b/>
                <w:bCs/>
                <w:sz w:val="24"/>
                <w:szCs w:val="24"/>
              </w:rPr>
            </w:pPr>
            <w:r w:rsidRPr="00FE21FC">
              <w:rPr>
                <w:rFonts w:ascii="Cambria" w:hAnsi="Cambria"/>
                <w:b/>
                <w:bCs/>
                <w:sz w:val="24"/>
                <w:szCs w:val="24"/>
              </w:rPr>
              <w:t>Probabilidade</w:t>
            </w:r>
          </w:p>
        </w:tc>
        <w:tc>
          <w:tcPr>
            <w:tcW w:w="1914" w:type="dxa"/>
          </w:tcPr>
          <w:p w14:paraId="640D912E" w14:textId="3C69A852" w:rsidR="00346473" w:rsidRPr="00C0405C" w:rsidRDefault="00346473" w:rsidP="00346473">
            <w:pPr>
              <w:rPr>
                <w:rFonts w:ascii="Cambria" w:hAnsi="Cambria"/>
                <w:sz w:val="24"/>
                <w:szCs w:val="24"/>
              </w:rPr>
            </w:pPr>
            <w:proofErr w:type="gramStart"/>
            <w:r w:rsidRPr="00C0405C">
              <w:rPr>
                <w:rFonts w:ascii="Cambria" w:hAnsi="Cambria"/>
                <w:sz w:val="24"/>
                <w:szCs w:val="24"/>
              </w:rPr>
              <w:t>(</w:t>
            </w:r>
            <w:r w:rsidR="00B201C6">
              <w:rPr>
                <w:rFonts w:ascii="Cambria" w:hAnsi="Cambria"/>
                <w:sz w:val="24"/>
                <w:szCs w:val="24"/>
              </w:rPr>
              <w:t xml:space="preserve"> </w:t>
            </w:r>
            <w:r w:rsidRPr="00C0405C">
              <w:rPr>
                <w:rFonts w:ascii="Cambria" w:hAnsi="Cambria"/>
                <w:sz w:val="24"/>
                <w:szCs w:val="24"/>
              </w:rPr>
              <w:t>)</w:t>
            </w:r>
            <w:proofErr w:type="gramEnd"/>
            <w:r w:rsidRPr="00C0405C">
              <w:rPr>
                <w:rFonts w:ascii="Cambria" w:hAnsi="Cambria"/>
                <w:sz w:val="24"/>
                <w:szCs w:val="24"/>
              </w:rPr>
              <w:t xml:space="preserve"> Baixa</w:t>
            </w:r>
          </w:p>
        </w:tc>
        <w:tc>
          <w:tcPr>
            <w:tcW w:w="2197" w:type="dxa"/>
            <w:gridSpan w:val="2"/>
          </w:tcPr>
          <w:p w14:paraId="77877DC1" w14:textId="65D093FA" w:rsidR="00346473" w:rsidRPr="00C0405C" w:rsidRDefault="00346473" w:rsidP="00346473">
            <w:pPr>
              <w:rPr>
                <w:rFonts w:ascii="Cambria" w:hAnsi="Cambria"/>
                <w:sz w:val="24"/>
                <w:szCs w:val="24"/>
              </w:rPr>
            </w:pPr>
            <w:r w:rsidRPr="00C0405C">
              <w:rPr>
                <w:rFonts w:ascii="Cambria" w:hAnsi="Cambria"/>
                <w:sz w:val="24"/>
                <w:szCs w:val="24"/>
              </w:rPr>
              <w:t>(</w:t>
            </w:r>
            <w:r w:rsidR="00B201C6">
              <w:rPr>
                <w:rFonts w:ascii="Cambria" w:hAnsi="Cambria"/>
                <w:sz w:val="24"/>
                <w:szCs w:val="24"/>
              </w:rPr>
              <w:t>X</w:t>
            </w:r>
            <w:r w:rsidRPr="00C0405C">
              <w:rPr>
                <w:rFonts w:ascii="Cambria" w:hAnsi="Cambria"/>
                <w:sz w:val="24"/>
                <w:szCs w:val="24"/>
              </w:rPr>
              <w:t>) Média</w:t>
            </w:r>
          </w:p>
        </w:tc>
        <w:tc>
          <w:tcPr>
            <w:tcW w:w="1844" w:type="dxa"/>
          </w:tcPr>
          <w:p w14:paraId="23F05278" w14:textId="2085A545" w:rsidR="00346473" w:rsidRPr="00C0405C" w:rsidRDefault="00346473" w:rsidP="00346473">
            <w:pPr>
              <w:rPr>
                <w:rFonts w:ascii="Cambria" w:hAnsi="Cambria"/>
                <w:sz w:val="24"/>
                <w:szCs w:val="24"/>
              </w:rPr>
            </w:pPr>
            <w:proofErr w:type="gramStart"/>
            <w:r w:rsidRPr="00C0405C">
              <w:rPr>
                <w:rFonts w:ascii="Cambria" w:hAnsi="Cambria"/>
                <w:sz w:val="24"/>
                <w:szCs w:val="24"/>
              </w:rPr>
              <w:t>(</w:t>
            </w:r>
            <w:r w:rsidR="00D41A89">
              <w:rPr>
                <w:rFonts w:ascii="Cambria" w:hAnsi="Cambria"/>
                <w:sz w:val="24"/>
                <w:szCs w:val="24"/>
              </w:rPr>
              <w:t xml:space="preserve">  </w:t>
            </w:r>
            <w:r w:rsidRPr="00C0405C">
              <w:rPr>
                <w:rFonts w:ascii="Cambria" w:hAnsi="Cambria"/>
                <w:sz w:val="24"/>
                <w:szCs w:val="24"/>
              </w:rPr>
              <w:t>)</w:t>
            </w:r>
            <w:proofErr w:type="gramEnd"/>
            <w:r w:rsidRPr="00C0405C">
              <w:rPr>
                <w:rFonts w:ascii="Cambria" w:hAnsi="Cambria"/>
                <w:sz w:val="24"/>
                <w:szCs w:val="24"/>
              </w:rPr>
              <w:t xml:space="preserve"> Alta</w:t>
            </w:r>
          </w:p>
        </w:tc>
      </w:tr>
      <w:tr w:rsidR="00346473" w:rsidRPr="00C0405C" w14:paraId="1C8C821F" w14:textId="77777777" w:rsidTr="007F4968">
        <w:tc>
          <w:tcPr>
            <w:tcW w:w="3105" w:type="dxa"/>
          </w:tcPr>
          <w:p w14:paraId="5603EA31" w14:textId="5141ACE5" w:rsidR="00346473" w:rsidRPr="00FE21FC" w:rsidRDefault="00346473" w:rsidP="00346473">
            <w:pPr>
              <w:rPr>
                <w:rFonts w:ascii="Cambria" w:hAnsi="Cambria"/>
                <w:b/>
                <w:bCs/>
                <w:sz w:val="24"/>
                <w:szCs w:val="24"/>
              </w:rPr>
            </w:pPr>
            <w:r w:rsidRPr="00FE21FC">
              <w:rPr>
                <w:rFonts w:ascii="Cambria" w:hAnsi="Cambria"/>
                <w:b/>
                <w:bCs/>
                <w:sz w:val="24"/>
                <w:szCs w:val="24"/>
              </w:rPr>
              <w:t>Impacto</w:t>
            </w:r>
          </w:p>
        </w:tc>
        <w:tc>
          <w:tcPr>
            <w:tcW w:w="1914" w:type="dxa"/>
          </w:tcPr>
          <w:p w14:paraId="6F3C4120" w14:textId="3A6A55F1" w:rsidR="00346473" w:rsidRPr="00C0405C" w:rsidRDefault="00346473" w:rsidP="00346473">
            <w:pPr>
              <w:rPr>
                <w:rFonts w:ascii="Cambria" w:hAnsi="Cambria"/>
                <w:sz w:val="24"/>
                <w:szCs w:val="24"/>
              </w:rPr>
            </w:pPr>
            <w:proofErr w:type="gramStart"/>
            <w:r w:rsidRPr="00C0405C">
              <w:rPr>
                <w:rFonts w:ascii="Cambria" w:hAnsi="Cambria"/>
                <w:sz w:val="24"/>
                <w:szCs w:val="24"/>
              </w:rPr>
              <w:t>(  )</w:t>
            </w:r>
            <w:proofErr w:type="gramEnd"/>
            <w:r w:rsidRPr="00C0405C">
              <w:rPr>
                <w:rFonts w:ascii="Cambria" w:hAnsi="Cambria"/>
                <w:sz w:val="24"/>
                <w:szCs w:val="24"/>
              </w:rPr>
              <w:t xml:space="preserve"> Baix</w:t>
            </w:r>
            <w:r w:rsidR="00B06ECA">
              <w:rPr>
                <w:rFonts w:ascii="Cambria" w:hAnsi="Cambria"/>
                <w:sz w:val="24"/>
                <w:szCs w:val="24"/>
              </w:rPr>
              <w:t>o</w:t>
            </w:r>
          </w:p>
        </w:tc>
        <w:tc>
          <w:tcPr>
            <w:tcW w:w="2197" w:type="dxa"/>
            <w:gridSpan w:val="2"/>
          </w:tcPr>
          <w:p w14:paraId="759B54F8" w14:textId="1EEC1DF3" w:rsidR="00346473" w:rsidRPr="00C0405C" w:rsidRDefault="00346473" w:rsidP="00346473">
            <w:pPr>
              <w:rPr>
                <w:rFonts w:ascii="Cambria" w:hAnsi="Cambria"/>
                <w:sz w:val="24"/>
                <w:szCs w:val="24"/>
              </w:rPr>
            </w:pPr>
            <w:proofErr w:type="gramStart"/>
            <w:r w:rsidRPr="00C0405C">
              <w:rPr>
                <w:rFonts w:ascii="Cambria" w:hAnsi="Cambria"/>
                <w:sz w:val="24"/>
                <w:szCs w:val="24"/>
              </w:rPr>
              <w:t>(</w:t>
            </w:r>
            <w:r w:rsidR="00D41A89">
              <w:rPr>
                <w:rFonts w:ascii="Cambria" w:hAnsi="Cambria"/>
                <w:sz w:val="24"/>
                <w:szCs w:val="24"/>
              </w:rPr>
              <w:t xml:space="preserve">  </w:t>
            </w:r>
            <w:r w:rsidRPr="00C0405C">
              <w:rPr>
                <w:rFonts w:ascii="Cambria" w:hAnsi="Cambria"/>
                <w:sz w:val="24"/>
                <w:szCs w:val="24"/>
              </w:rPr>
              <w:t>)</w:t>
            </w:r>
            <w:proofErr w:type="gramEnd"/>
            <w:r w:rsidRPr="00C0405C">
              <w:rPr>
                <w:rFonts w:ascii="Cambria" w:hAnsi="Cambria"/>
                <w:sz w:val="24"/>
                <w:szCs w:val="24"/>
              </w:rPr>
              <w:t xml:space="preserve"> Médi</w:t>
            </w:r>
            <w:r w:rsidR="00B06ECA">
              <w:rPr>
                <w:rFonts w:ascii="Cambria" w:hAnsi="Cambria"/>
                <w:sz w:val="24"/>
                <w:szCs w:val="24"/>
              </w:rPr>
              <w:t>o</w:t>
            </w:r>
          </w:p>
        </w:tc>
        <w:tc>
          <w:tcPr>
            <w:tcW w:w="1844" w:type="dxa"/>
          </w:tcPr>
          <w:p w14:paraId="6317A11B" w14:textId="19372960" w:rsidR="00346473" w:rsidRPr="00C0405C" w:rsidRDefault="00346473" w:rsidP="00346473">
            <w:pPr>
              <w:rPr>
                <w:rFonts w:ascii="Cambria" w:hAnsi="Cambria"/>
                <w:sz w:val="24"/>
                <w:szCs w:val="24"/>
              </w:rPr>
            </w:pPr>
            <w:r w:rsidRPr="00C0405C">
              <w:rPr>
                <w:rFonts w:ascii="Cambria" w:hAnsi="Cambria"/>
                <w:sz w:val="24"/>
                <w:szCs w:val="24"/>
              </w:rPr>
              <w:t>(</w:t>
            </w:r>
            <w:r w:rsidR="00D41A89">
              <w:rPr>
                <w:rFonts w:ascii="Cambria" w:hAnsi="Cambria"/>
                <w:sz w:val="24"/>
                <w:szCs w:val="24"/>
              </w:rPr>
              <w:t>X</w:t>
            </w:r>
            <w:r w:rsidRPr="00C0405C">
              <w:rPr>
                <w:rFonts w:ascii="Cambria" w:hAnsi="Cambria"/>
                <w:sz w:val="24"/>
                <w:szCs w:val="24"/>
              </w:rPr>
              <w:t>) Alt</w:t>
            </w:r>
            <w:r w:rsidR="00B06ECA">
              <w:rPr>
                <w:rFonts w:ascii="Cambria" w:hAnsi="Cambria"/>
                <w:sz w:val="24"/>
                <w:szCs w:val="24"/>
              </w:rPr>
              <w:t>o</w:t>
            </w:r>
          </w:p>
        </w:tc>
      </w:tr>
      <w:tr w:rsidR="00C0405C" w:rsidRPr="00C0405C" w14:paraId="7849BF03" w14:textId="77777777" w:rsidTr="004E45D6">
        <w:tc>
          <w:tcPr>
            <w:tcW w:w="9060" w:type="dxa"/>
            <w:gridSpan w:val="5"/>
          </w:tcPr>
          <w:p w14:paraId="37454A8C" w14:textId="16B6D52C" w:rsidR="00C0405C" w:rsidRPr="00FE21FC" w:rsidRDefault="00C0405C" w:rsidP="00346473">
            <w:pPr>
              <w:rPr>
                <w:rFonts w:ascii="Cambria" w:hAnsi="Cambria"/>
                <w:b/>
                <w:bCs/>
                <w:sz w:val="24"/>
                <w:szCs w:val="24"/>
              </w:rPr>
            </w:pPr>
            <w:r w:rsidRPr="00FE21FC">
              <w:rPr>
                <w:rFonts w:ascii="Cambria" w:hAnsi="Cambria"/>
                <w:b/>
                <w:bCs/>
                <w:sz w:val="24"/>
                <w:szCs w:val="24"/>
              </w:rPr>
              <w:t>DANO</w:t>
            </w:r>
          </w:p>
        </w:tc>
      </w:tr>
      <w:tr w:rsidR="00C0405C" w:rsidRPr="00C0405C" w14:paraId="40E527C6" w14:textId="77777777" w:rsidTr="009A64A0">
        <w:tc>
          <w:tcPr>
            <w:tcW w:w="9060" w:type="dxa"/>
            <w:gridSpan w:val="5"/>
          </w:tcPr>
          <w:p w14:paraId="032516B7" w14:textId="05ABA986" w:rsidR="00C0405C" w:rsidRPr="00C0405C" w:rsidRDefault="007A2771" w:rsidP="00346473">
            <w:pPr>
              <w:rPr>
                <w:rFonts w:ascii="Cambria" w:hAnsi="Cambria"/>
                <w:sz w:val="24"/>
                <w:szCs w:val="24"/>
              </w:rPr>
            </w:pPr>
            <w:r w:rsidRPr="007A2771">
              <w:rPr>
                <w:rFonts w:ascii="Cambria" w:hAnsi="Cambria"/>
                <w:sz w:val="24"/>
                <w:szCs w:val="24"/>
              </w:rPr>
              <w:t>Impressões com baixa definição, atolamento no equipamento, desgaste da máquina, paralisações e aumento de custos por perdas de material.</w:t>
            </w:r>
          </w:p>
        </w:tc>
      </w:tr>
      <w:tr w:rsidR="00346473" w:rsidRPr="00C0405C" w14:paraId="3BEE63B5" w14:textId="77777777" w:rsidTr="007F4968">
        <w:tc>
          <w:tcPr>
            <w:tcW w:w="5019" w:type="dxa"/>
            <w:gridSpan w:val="2"/>
          </w:tcPr>
          <w:p w14:paraId="7BF8CB54" w14:textId="4ED1D1F4" w:rsidR="00346473" w:rsidRPr="00FE21FC" w:rsidRDefault="00346473" w:rsidP="00346473">
            <w:pPr>
              <w:rPr>
                <w:rFonts w:ascii="Cambria" w:hAnsi="Cambria"/>
                <w:b/>
                <w:bCs/>
                <w:sz w:val="24"/>
                <w:szCs w:val="24"/>
              </w:rPr>
            </w:pPr>
            <w:r w:rsidRPr="00FE21FC">
              <w:rPr>
                <w:rFonts w:ascii="Cambria" w:hAnsi="Cambria"/>
                <w:b/>
                <w:bCs/>
                <w:sz w:val="24"/>
                <w:szCs w:val="24"/>
              </w:rPr>
              <w:t>Ação Preventiva</w:t>
            </w:r>
          </w:p>
        </w:tc>
        <w:tc>
          <w:tcPr>
            <w:tcW w:w="4041" w:type="dxa"/>
            <w:gridSpan w:val="3"/>
          </w:tcPr>
          <w:p w14:paraId="37225A49" w14:textId="62706E1C" w:rsidR="00346473" w:rsidRPr="00FE21FC" w:rsidRDefault="00346473" w:rsidP="00346473">
            <w:pPr>
              <w:rPr>
                <w:rFonts w:ascii="Cambria" w:hAnsi="Cambria"/>
                <w:b/>
                <w:bCs/>
                <w:sz w:val="24"/>
                <w:szCs w:val="24"/>
              </w:rPr>
            </w:pPr>
            <w:r w:rsidRPr="00FE21FC">
              <w:rPr>
                <w:rFonts w:ascii="Cambria" w:hAnsi="Cambria"/>
                <w:b/>
                <w:bCs/>
                <w:sz w:val="24"/>
                <w:szCs w:val="24"/>
              </w:rPr>
              <w:t>Responsável</w:t>
            </w:r>
          </w:p>
        </w:tc>
      </w:tr>
      <w:tr w:rsidR="00346473" w:rsidRPr="00C0405C" w14:paraId="0EE1E531" w14:textId="77777777" w:rsidTr="007F4968">
        <w:tc>
          <w:tcPr>
            <w:tcW w:w="5019" w:type="dxa"/>
            <w:gridSpan w:val="2"/>
          </w:tcPr>
          <w:p w14:paraId="0948FA6B" w14:textId="61A22597" w:rsidR="00346473" w:rsidRPr="00C0405C" w:rsidRDefault="007A2771" w:rsidP="00FE21FC">
            <w:pPr>
              <w:jc w:val="both"/>
              <w:rPr>
                <w:rFonts w:ascii="Cambria" w:hAnsi="Cambria"/>
                <w:sz w:val="24"/>
                <w:szCs w:val="24"/>
              </w:rPr>
            </w:pPr>
            <w:r w:rsidRPr="007A2771">
              <w:rPr>
                <w:rFonts w:ascii="Cambria" w:hAnsi="Cambria"/>
                <w:sz w:val="24"/>
                <w:szCs w:val="24"/>
              </w:rPr>
              <w:t>Realizar inspeção no recebimento, verificar dimensões (914 mm), comprimento (50 m) e gramatura (75 g), exigir conformidade técnica e permitir devolução em caso de divergências.</w:t>
            </w:r>
          </w:p>
        </w:tc>
        <w:tc>
          <w:tcPr>
            <w:tcW w:w="4041" w:type="dxa"/>
            <w:gridSpan w:val="3"/>
          </w:tcPr>
          <w:p w14:paraId="593121DD" w14:textId="77777777" w:rsidR="00FE21FC" w:rsidRDefault="00FE21FC" w:rsidP="00FE21FC">
            <w:pPr>
              <w:jc w:val="center"/>
              <w:rPr>
                <w:rFonts w:ascii="Cambria" w:hAnsi="Cambria"/>
                <w:sz w:val="24"/>
                <w:szCs w:val="24"/>
              </w:rPr>
            </w:pPr>
          </w:p>
          <w:p w14:paraId="688D46CC" w14:textId="6C190FA0" w:rsidR="00346473" w:rsidRPr="00C0405C" w:rsidRDefault="00FF057C" w:rsidP="00FF057C">
            <w:pPr>
              <w:rPr>
                <w:rFonts w:ascii="Cambria" w:hAnsi="Cambria"/>
                <w:sz w:val="24"/>
                <w:szCs w:val="24"/>
              </w:rPr>
            </w:pPr>
            <w:r w:rsidRPr="00C0405C">
              <w:rPr>
                <w:rFonts w:ascii="Cambria" w:hAnsi="Cambria"/>
                <w:sz w:val="24"/>
                <w:szCs w:val="24"/>
              </w:rPr>
              <w:t>Fiscalização e Diretoria Administrativa</w:t>
            </w:r>
          </w:p>
        </w:tc>
      </w:tr>
      <w:tr w:rsidR="00346473" w:rsidRPr="00C0405C" w14:paraId="3925DF3E" w14:textId="77777777" w:rsidTr="007F4968">
        <w:tc>
          <w:tcPr>
            <w:tcW w:w="5019" w:type="dxa"/>
            <w:gridSpan w:val="2"/>
          </w:tcPr>
          <w:p w14:paraId="0BE36E2F" w14:textId="226D3284" w:rsidR="00346473" w:rsidRPr="00FE21FC" w:rsidRDefault="00346473" w:rsidP="00FE21FC">
            <w:pPr>
              <w:jc w:val="both"/>
              <w:rPr>
                <w:rFonts w:ascii="Cambria" w:hAnsi="Cambria"/>
                <w:b/>
                <w:bCs/>
                <w:sz w:val="24"/>
                <w:szCs w:val="24"/>
              </w:rPr>
            </w:pPr>
            <w:r w:rsidRPr="00FE21FC">
              <w:rPr>
                <w:rFonts w:ascii="Cambria" w:hAnsi="Cambria"/>
                <w:b/>
                <w:bCs/>
                <w:sz w:val="24"/>
                <w:szCs w:val="24"/>
              </w:rPr>
              <w:t>Ação de Contingência</w:t>
            </w:r>
          </w:p>
        </w:tc>
        <w:tc>
          <w:tcPr>
            <w:tcW w:w="4041" w:type="dxa"/>
            <w:gridSpan w:val="3"/>
          </w:tcPr>
          <w:p w14:paraId="30A8071E" w14:textId="5237A8E0" w:rsidR="00346473" w:rsidRPr="00FE21FC" w:rsidRDefault="00346473" w:rsidP="00FE21FC">
            <w:pPr>
              <w:rPr>
                <w:rFonts w:ascii="Cambria" w:hAnsi="Cambria"/>
                <w:b/>
                <w:bCs/>
                <w:sz w:val="24"/>
                <w:szCs w:val="24"/>
              </w:rPr>
            </w:pPr>
            <w:r w:rsidRPr="00FE21FC">
              <w:rPr>
                <w:rFonts w:ascii="Cambria" w:hAnsi="Cambria"/>
                <w:b/>
                <w:bCs/>
                <w:sz w:val="24"/>
                <w:szCs w:val="24"/>
              </w:rPr>
              <w:t>Responsável</w:t>
            </w:r>
          </w:p>
        </w:tc>
      </w:tr>
      <w:tr w:rsidR="00C70A0B" w:rsidRPr="00C0405C" w14:paraId="1CACD680" w14:textId="77777777" w:rsidTr="007F4968">
        <w:tc>
          <w:tcPr>
            <w:tcW w:w="5019" w:type="dxa"/>
            <w:gridSpan w:val="2"/>
          </w:tcPr>
          <w:p w14:paraId="0F768688" w14:textId="4F82D07E" w:rsidR="00CF7C8B" w:rsidRPr="00C0405C" w:rsidRDefault="007A2771" w:rsidP="00FE21FC">
            <w:pPr>
              <w:jc w:val="both"/>
              <w:rPr>
                <w:rFonts w:ascii="Cambria" w:hAnsi="Cambria"/>
                <w:sz w:val="24"/>
                <w:szCs w:val="24"/>
              </w:rPr>
            </w:pPr>
            <w:r w:rsidRPr="007A2771">
              <w:rPr>
                <w:rFonts w:ascii="Cambria" w:hAnsi="Cambria"/>
                <w:sz w:val="24"/>
                <w:szCs w:val="24"/>
              </w:rPr>
              <w:t>Solicitar substituição imediata do lote defeituoso; utilizar estoque reserva; acionar fornecedores alternativos do mercado.</w:t>
            </w:r>
          </w:p>
        </w:tc>
        <w:tc>
          <w:tcPr>
            <w:tcW w:w="4041" w:type="dxa"/>
            <w:gridSpan w:val="3"/>
          </w:tcPr>
          <w:p w14:paraId="39C6BB53" w14:textId="77777777" w:rsidR="00FE21FC" w:rsidRDefault="00FE21FC" w:rsidP="00FE21FC">
            <w:pPr>
              <w:jc w:val="center"/>
              <w:rPr>
                <w:rFonts w:ascii="Cambria" w:hAnsi="Cambria"/>
                <w:sz w:val="24"/>
                <w:szCs w:val="24"/>
              </w:rPr>
            </w:pPr>
          </w:p>
          <w:p w14:paraId="7FFCB4B1" w14:textId="76B5EE82" w:rsidR="00C70A0B" w:rsidRPr="00C0405C" w:rsidRDefault="00FF057C" w:rsidP="00FF057C">
            <w:pPr>
              <w:rPr>
                <w:rFonts w:ascii="Cambria" w:hAnsi="Cambria"/>
                <w:sz w:val="24"/>
                <w:szCs w:val="24"/>
              </w:rPr>
            </w:pPr>
            <w:r w:rsidRPr="00C0405C">
              <w:rPr>
                <w:rFonts w:ascii="Cambria" w:hAnsi="Cambria"/>
                <w:sz w:val="24"/>
                <w:szCs w:val="24"/>
              </w:rPr>
              <w:t>Fiscalização e Diretoria Administrativa</w:t>
            </w:r>
          </w:p>
        </w:tc>
      </w:tr>
      <w:tr w:rsidR="00C70A0B" w:rsidRPr="00C0405C" w14:paraId="3045E019" w14:textId="77777777" w:rsidTr="001F3770">
        <w:tc>
          <w:tcPr>
            <w:tcW w:w="9060" w:type="dxa"/>
            <w:gridSpan w:val="5"/>
            <w:shd w:val="clear" w:color="auto" w:fill="D9D9D9" w:themeFill="background1" w:themeFillShade="D9"/>
          </w:tcPr>
          <w:p w14:paraId="2DFF2547" w14:textId="64515DCA" w:rsidR="00C70A0B" w:rsidRPr="00FE21FC" w:rsidRDefault="00C70A0B" w:rsidP="00692DC6">
            <w:pPr>
              <w:rPr>
                <w:rFonts w:ascii="Cambria" w:hAnsi="Cambria"/>
                <w:b/>
                <w:bCs/>
                <w:sz w:val="24"/>
                <w:szCs w:val="24"/>
              </w:rPr>
            </w:pPr>
            <w:r w:rsidRPr="00FE21FC">
              <w:rPr>
                <w:rFonts w:ascii="Cambria" w:hAnsi="Cambria"/>
                <w:b/>
                <w:bCs/>
                <w:sz w:val="24"/>
                <w:szCs w:val="24"/>
              </w:rPr>
              <w:t>RISCO III</w:t>
            </w:r>
          </w:p>
        </w:tc>
      </w:tr>
      <w:tr w:rsidR="00C70A0B" w:rsidRPr="00C0405C" w14:paraId="5FF630A2" w14:textId="77777777" w:rsidTr="005B4110">
        <w:tc>
          <w:tcPr>
            <w:tcW w:w="9060" w:type="dxa"/>
            <w:gridSpan w:val="5"/>
          </w:tcPr>
          <w:p w14:paraId="7BCC195E" w14:textId="2BB79D75" w:rsidR="00C70A0B" w:rsidRPr="00FE21FC" w:rsidRDefault="008A5880" w:rsidP="00692DC6">
            <w:pPr>
              <w:rPr>
                <w:rFonts w:ascii="Cambria" w:hAnsi="Cambria"/>
                <w:sz w:val="24"/>
                <w:szCs w:val="24"/>
              </w:rPr>
            </w:pPr>
            <w:r w:rsidRPr="008A5880">
              <w:rPr>
                <w:rFonts w:ascii="Cambria" w:hAnsi="Cambria"/>
                <w:sz w:val="24"/>
                <w:szCs w:val="24"/>
              </w:rPr>
              <w:t>Incompatibilidade com critérios de sustentabilidade</w:t>
            </w:r>
          </w:p>
        </w:tc>
      </w:tr>
      <w:tr w:rsidR="00C70A0B" w:rsidRPr="00C0405C" w14:paraId="2AC13C69" w14:textId="77777777" w:rsidTr="007F4968">
        <w:tc>
          <w:tcPr>
            <w:tcW w:w="3105" w:type="dxa"/>
          </w:tcPr>
          <w:p w14:paraId="1D4D4BC8" w14:textId="3BCE9687" w:rsidR="00C70A0B" w:rsidRPr="00FE21FC" w:rsidRDefault="00C70A0B" w:rsidP="00C70A0B">
            <w:pPr>
              <w:rPr>
                <w:rFonts w:ascii="Cambria" w:hAnsi="Cambria"/>
                <w:b/>
                <w:bCs/>
                <w:sz w:val="24"/>
                <w:szCs w:val="24"/>
              </w:rPr>
            </w:pPr>
            <w:r w:rsidRPr="00FE21FC">
              <w:rPr>
                <w:rFonts w:ascii="Cambria" w:hAnsi="Cambria"/>
                <w:b/>
                <w:bCs/>
                <w:sz w:val="24"/>
                <w:szCs w:val="24"/>
              </w:rPr>
              <w:t>Probabilidade</w:t>
            </w:r>
          </w:p>
        </w:tc>
        <w:tc>
          <w:tcPr>
            <w:tcW w:w="1914" w:type="dxa"/>
          </w:tcPr>
          <w:p w14:paraId="3960F46C" w14:textId="044046B8" w:rsidR="00C70A0B" w:rsidRPr="00C0405C" w:rsidRDefault="00C70A0B" w:rsidP="00C70A0B">
            <w:pPr>
              <w:rPr>
                <w:rFonts w:ascii="Cambria" w:hAnsi="Cambria"/>
                <w:sz w:val="24"/>
                <w:szCs w:val="24"/>
              </w:rPr>
            </w:pPr>
            <w:r w:rsidRPr="00C0405C">
              <w:rPr>
                <w:rFonts w:ascii="Cambria" w:hAnsi="Cambria"/>
                <w:sz w:val="24"/>
                <w:szCs w:val="24"/>
              </w:rPr>
              <w:t>(</w:t>
            </w:r>
            <w:r w:rsidR="000F247B">
              <w:rPr>
                <w:rFonts w:ascii="Cambria" w:hAnsi="Cambria"/>
                <w:sz w:val="24"/>
                <w:szCs w:val="24"/>
              </w:rPr>
              <w:t>X</w:t>
            </w:r>
            <w:r w:rsidRPr="00C0405C">
              <w:rPr>
                <w:rFonts w:ascii="Cambria" w:hAnsi="Cambria"/>
                <w:sz w:val="24"/>
                <w:szCs w:val="24"/>
              </w:rPr>
              <w:t>) Baixa</w:t>
            </w:r>
          </w:p>
        </w:tc>
        <w:tc>
          <w:tcPr>
            <w:tcW w:w="2197" w:type="dxa"/>
            <w:gridSpan w:val="2"/>
          </w:tcPr>
          <w:p w14:paraId="578DB8FC" w14:textId="19F44B50" w:rsidR="00C70A0B" w:rsidRPr="00C0405C" w:rsidRDefault="00C70A0B" w:rsidP="00C70A0B">
            <w:pPr>
              <w:rPr>
                <w:rFonts w:ascii="Cambria" w:hAnsi="Cambria"/>
                <w:sz w:val="24"/>
                <w:szCs w:val="24"/>
              </w:rPr>
            </w:pPr>
            <w:proofErr w:type="gramStart"/>
            <w:r w:rsidRPr="00C0405C">
              <w:rPr>
                <w:rFonts w:ascii="Cambria" w:hAnsi="Cambria"/>
                <w:sz w:val="24"/>
                <w:szCs w:val="24"/>
              </w:rPr>
              <w:t>(  )</w:t>
            </w:r>
            <w:proofErr w:type="gramEnd"/>
            <w:r w:rsidRPr="00C0405C">
              <w:rPr>
                <w:rFonts w:ascii="Cambria" w:hAnsi="Cambria"/>
                <w:sz w:val="24"/>
                <w:szCs w:val="24"/>
              </w:rPr>
              <w:t xml:space="preserve"> Média</w:t>
            </w:r>
          </w:p>
        </w:tc>
        <w:tc>
          <w:tcPr>
            <w:tcW w:w="1844" w:type="dxa"/>
          </w:tcPr>
          <w:p w14:paraId="72FE8F02" w14:textId="4846DC2F" w:rsidR="00C70A0B" w:rsidRPr="00C0405C" w:rsidRDefault="00C70A0B" w:rsidP="00C70A0B">
            <w:pPr>
              <w:rPr>
                <w:rFonts w:ascii="Cambria" w:hAnsi="Cambria"/>
                <w:sz w:val="24"/>
                <w:szCs w:val="24"/>
              </w:rPr>
            </w:pPr>
            <w:proofErr w:type="gramStart"/>
            <w:r w:rsidRPr="00C0405C">
              <w:rPr>
                <w:rFonts w:ascii="Cambria" w:hAnsi="Cambria"/>
                <w:sz w:val="24"/>
                <w:szCs w:val="24"/>
              </w:rPr>
              <w:t>(  )</w:t>
            </w:r>
            <w:proofErr w:type="gramEnd"/>
            <w:r w:rsidRPr="00C0405C">
              <w:rPr>
                <w:rFonts w:ascii="Cambria" w:hAnsi="Cambria"/>
                <w:sz w:val="24"/>
                <w:szCs w:val="24"/>
              </w:rPr>
              <w:t xml:space="preserve"> Alta</w:t>
            </w:r>
          </w:p>
        </w:tc>
      </w:tr>
      <w:tr w:rsidR="00C70A0B" w:rsidRPr="00C0405C" w14:paraId="7434A3BC" w14:textId="77777777" w:rsidTr="007F4968">
        <w:tc>
          <w:tcPr>
            <w:tcW w:w="3105" w:type="dxa"/>
          </w:tcPr>
          <w:p w14:paraId="52374536" w14:textId="7DDE0390" w:rsidR="00C70A0B" w:rsidRPr="00FE21FC" w:rsidRDefault="00C70A0B" w:rsidP="00C70A0B">
            <w:pPr>
              <w:rPr>
                <w:rFonts w:ascii="Cambria" w:hAnsi="Cambria"/>
                <w:b/>
                <w:bCs/>
                <w:sz w:val="24"/>
                <w:szCs w:val="24"/>
              </w:rPr>
            </w:pPr>
            <w:r w:rsidRPr="00FE21FC">
              <w:rPr>
                <w:rFonts w:ascii="Cambria" w:hAnsi="Cambria"/>
                <w:b/>
                <w:bCs/>
                <w:sz w:val="24"/>
                <w:szCs w:val="24"/>
              </w:rPr>
              <w:t>Impacto</w:t>
            </w:r>
          </w:p>
        </w:tc>
        <w:tc>
          <w:tcPr>
            <w:tcW w:w="1914" w:type="dxa"/>
          </w:tcPr>
          <w:p w14:paraId="2D6703E2" w14:textId="64E55355" w:rsidR="00C70A0B" w:rsidRPr="00C0405C" w:rsidRDefault="00C70A0B" w:rsidP="00C70A0B">
            <w:pPr>
              <w:rPr>
                <w:rFonts w:ascii="Cambria" w:hAnsi="Cambria"/>
                <w:sz w:val="24"/>
                <w:szCs w:val="24"/>
              </w:rPr>
            </w:pPr>
            <w:proofErr w:type="gramStart"/>
            <w:r w:rsidRPr="00C0405C">
              <w:rPr>
                <w:rFonts w:ascii="Cambria" w:hAnsi="Cambria"/>
                <w:sz w:val="24"/>
                <w:szCs w:val="24"/>
              </w:rPr>
              <w:t>(</w:t>
            </w:r>
            <w:r w:rsidR="000F247B">
              <w:rPr>
                <w:rFonts w:ascii="Cambria" w:hAnsi="Cambria"/>
                <w:sz w:val="24"/>
                <w:szCs w:val="24"/>
              </w:rPr>
              <w:t xml:space="preserve"> </w:t>
            </w:r>
            <w:r w:rsidR="00CF7C8B" w:rsidRPr="00C0405C">
              <w:rPr>
                <w:rFonts w:ascii="Cambria" w:hAnsi="Cambria"/>
                <w:sz w:val="24"/>
                <w:szCs w:val="24"/>
              </w:rPr>
              <w:t xml:space="preserve"> </w:t>
            </w:r>
            <w:r w:rsidRPr="00C0405C">
              <w:rPr>
                <w:rFonts w:ascii="Cambria" w:hAnsi="Cambria"/>
                <w:sz w:val="24"/>
                <w:szCs w:val="24"/>
              </w:rPr>
              <w:t>)</w:t>
            </w:r>
            <w:proofErr w:type="gramEnd"/>
            <w:r w:rsidRPr="00C0405C">
              <w:rPr>
                <w:rFonts w:ascii="Cambria" w:hAnsi="Cambria"/>
                <w:sz w:val="24"/>
                <w:szCs w:val="24"/>
              </w:rPr>
              <w:t xml:space="preserve"> Baix</w:t>
            </w:r>
            <w:r w:rsidR="00B06ECA">
              <w:rPr>
                <w:rFonts w:ascii="Cambria" w:hAnsi="Cambria"/>
                <w:sz w:val="24"/>
                <w:szCs w:val="24"/>
              </w:rPr>
              <w:t>o</w:t>
            </w:r>
          </w:p>
        </w:tc>
        <w:tc>
          <w:tcPr>
            <w:tcW w:w="2197" w:type="dxa"/>
            <w:gridSpan w:val="2"/>
          </w:tcPr>
          <w:p w14:paraId="640CB1B7" w14:textId="6B1F7D28" w:rsidR="00C70A0B" w:rsidRPr="00C0405C" w:rsidRDefault="00C70A0B" w:rsidP="00C70A0B">
            <w:pPr>
              <w:rPr>
                <w:rFonts w:ascii="Cambria" w:hAnsi="Cambria"/>
                <w:sz w:val="24"/>
                <w:szCs w:val="24"/>
              </w:rPr>
            </w:pPr>
            <w:proofErr w:type="gramStart"/>
            <w:r w:rsidRPr="00C0405C">
              <w:rPr>
                <w:rFonts w:ascii="Cambria" w:hAnsi="Cambria"/>
                <w:sz w:val="24"/>
                <w:szCs w:val="24"/>
              </w:rPr>
              <w:t>(</w:t>
            </w:r>
            <w:r w:rsidR="0043701A">
              <w:rPr>
                <w:rFonts w:ascii="Cambria" w:hAnsi="Cambria"/>
                <w:sz w:val="24"/>
                <w:szCs w:val="24"/>
              </w:rPr>
              <w:t xml:space="preserve"> </w:t>
            </w:r>
            <w:r w:rsidRPr="00C0405C">
              <w:rPr>
                <w:rFonts w:ascii="Cambria" w:hAnsi="Cambria"/>
                <w:sz w:val="24"/>
                <w:szCs w:val="24"/>
              </w:rPr>
              <w:t>)</w:t>
            </w:r>
            <w:proofErr w:type="gramEnd"/>
            <w:r w:rsidRPr="00C0405C">
              <w:rPr>
                <w:rFonts w:ascii="Cambria" w:hAnsi="Cambria"/>
                <w:sz w:val="24"/>
                <w:szCs w:val="24"/>
              </w:rPr>
              <w:t xml:space="preserve"> Médi</w:t>
            </w:r>
            <w:r w:rsidR="00B06ECA">
              <w:rPr>
                <w:rFonts w:ascii="Cambria" w:hAnsi="Cambria"/>
                <w:sz w:val="24"/>
                <w:szCs w:val="24"/>
              </w:rPr>
              <w:t>o</w:t>
            </w:r>
          </w:p>
        </w:tc>
        <w:tc>
          <w:tcPr>
            <w:tcW w:w="1844" w:type="dxa"/>
          </w:tcPr>
          <w:p w14:paraId="560AB7A9" w14:textId="37DAD9EA" w:rsidR="00C70A0B" w:rsidRPr="00C0405C" w:rsidRDefault="00C70A0B" w:rsidP="00C70A0B">
            <w:pPr>
              <w:rPr>
                <w:rFonts w:ascii="Cambria" w:hAnsi="Cambria"/>
                <w:sz w:val="24"/>
                <w:szCs w:val="24"/>
              </w:rPr>
            </w:pPr>
            <w:r w:rsidRPr="00C0405C">
              <w:rPr>
                <w:rFonts w:ascii="Cambria" w:hAnsi="Cambria"/>
                <w:sz w:val="24"/>
                <w:szCs w:val="24"/>
              </w:rPr>
              <w:t>(</w:t>
            </w:r>
            <w:r w:rsidR="0043701A">
              <w:rPr>
                <w:rFonts w:ascii="Cambria" w:hAnsi="Cambria"/>
                <w:sz w:val="24"/>
                <w:szCs w:val="24"/>
              </w:rPr>
              <w:t>X</w:t>
            </w:r>
            <w:r w:rsidRPr="00C0405C">
              <w:rPr>
                <w:rFonts w:ascii="Cambria" w:hAnsi="Cambria"/>
                <w:sz w:val="24"/>
                <w:szCs w:val="24"/>
              </w:rPr>
              <w:t>) Alt</w:t>
            </w:r>
            <w:r w:rsidR="005E0775">
              <w:rPr>
                <w:rFonts w:ascii="Cambria" w:hAnsi="Cambria"/>
                <w:sz w:val="24"/>
                <w:szCs w:val="24"/>
              </w:rPr>
              <w:t>o</w:t>
            </w:r>
          </w:p>
        </w:tc>
      </w:tr>
      <w:tr w:rsidR="00CF7C8B" w:rsidRPr="00C0405C" w14:paraId="68FB957C" w14:textId="77777777" w:rsidTr="00B5087B">
        <w:tc>
          <w:tcPr>
            <w:tcW w:w="9060" w:type="dxa"/>
            <w:gridSpan w:val="5"/>
          </w:tcPr>
          <w:p w14:paraId="0B5F7AED" w14:textId="087EBADC" w:rsidR="00CF7C8B" w:rsidRPr="00FE21FC" w:rsidRDefault="00CF7C8B" w:rsidP="00C70A0B">
            <w:pPr>
              <w:rPr>
                <w:rFonts w:ascii="Cambria" w:hAnsi="Cambria"/>
                <w:b/>
                <w:bCs/>
                <w:sz w:val="24"/>
                <w:szCs w:val="24"/>
              </w:rPr>
            </w:pPr>
            <w:r w:rsidRPr="00FE21FC">
              <w:rPr>
                <w:rFonts w:ascii="Cambria" w:hAnsi="Cambria"/>
                <w:b/>
                <w:bCs/>
                <w:sz w:val="24"/>
                <w:szCs w:val="24"/>
              </w:rPr>
              <w:t>DANO</w:t>
            </w:r>
            <w:r w:rsidR="00091469">
              <w:rPr>
                <w:rFonts w:ascii="Cambria" w:hAnsi="Cambria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CF7C8B" w:rsidRPr="00C0405C" w14:paraId="31B3AC5B" w14:textId="77777777" w:rsidTr="0041142A">
        <w:tc>
          <w:tcPr>
            <w:tcW w:w="9060" w:type="dxa"/>
            <w:gridSpan w:val="5"/>
          </w:tcPr>
          <w:p w14:paraId="564BB6E1" w14:textId="168C02AA" w:rsidR="00FE21FC" w:rsidRPr="00C0405C" w:rsidRDefault="007A2771" w:rsidP="00C70A0B">
            <w:pPr>
              <w:rPr>
                <w:rFonts w:ascii="Cambria" w:hAnsi="Cambria"/>
                <w:sz w:val="24"/>
                <w:szCs w:val="24"/>
              </w:rPr>
            </w:pPr>
            <w:r w:rsidRPr="007A2771">
              <w:rPr>
                <w:rFonts w:ascii="Cambria" w:hAnsi="Cambria"/>
                <w:sz w:val="24"/>
                <w:szCs w:val="24"/>
              </w:rPr>
              <w:t>Aquisição de material sem comprovação de origem sustentável, risco de descumprimento das diretrizes de sustentabilidade e possível responsabilização administrativa.</w:t>
            </w:r>
          </w:p>
        </w:tc>
      </w:tr>
      <w:tr w:rsidR="00CF7C8B" w:rsidRPr="00C0405C" w14:paraId="4ED7F32A" w14:textId="77777777" w:rsidTr="007F4968">
        <w:tc>
          <w:tcPr>
            <w:tcW w:w="5019" w:type="dxa"/>
            <w:gridSpan w:val="2"/>
          </w:tcPr>
          <w:p w14:paraId="006F2723" w14:textId="452C2C56" w:rsidR="00CF7C8B" w:rsidRPr="00FE21FC" w:rsidRDefault="00CF7C8B" w:rsidP="00CF7C8B">
            <w:pPr>
              <w:rPr>
                <w:rFonts w:ascii="Cambria" w:hAnsi="Cambria"/>
                <w:b/>
                <w:bCs/>
                <w:sz w:val="24"/>
                <w:szCs w:val="24"/>
              </w:rPr>
            </w:pPr>
            <w:r w:rsidRPr="00FE21FC">
              <w:rPr>
                <w:rFonts w:ascii="Cambria" w:hAnsi="Cambria"/>
                <w:b/>
                <w:bCs/>
                <w:sz w:val="24"/>
                <w:szCs w:val="24"/>
              </w:rPr>
              <w:t>Ação Preventiva</w:t>
            </w:r>
          </w:p>
        </w:tc>
        <w:tc>
          <w:tcPr>
            <w:tcW w:w="4041" w:type="dxa"/>
            <w:gridSpan w:val="3"/>
          </w:tcPr>
          <w:p w14:paraId="1950E117" w14:textId="5B95DDC9" w:rsidR="00CF7C8B" w:rsidRPr="00FE21FC" w:rsidRDefault="00CF7C8B" w:rsidP="00CF7C8B">
            <w:pPr>
              <w:rPr>
                <w:rFonts w:ascii="Cambria" w:hAnsi="Cambria"/>
                <w:b/>
                <w:bCs/>
                <w:sz w:val="24"/>
                <w:szCs w:val="24"/>
              </w:rPr>
            </w:pPr>
            <w:r w:rsidRPr="00FE21FC">
              <w:rPr>
                <w:rFonts w:ascii="Cambria" w:hAnsi="Cambria"/>
                <w:b/>
                <w:bCs/>
                <w:sz w:val="24"/>
                <w:szCs w:val="24"/>
              </w:rPr>
              <w:t>Responsável</w:t>
            </w:r>
          </w:p>
        </w:tc>
      </w:tr>
      <w:tr w:rsidR="00CF7C8B" w:rsidRPr="00C0405C" w14:paraId="42163422" w14:textId="77777777" w:rsidTr="007F4968">
        <w:tc>
          <w:tcPr>
            <w:tcW w:w="5019" w:type="dxa"/>
            <w:gridSpan w:val="2"/>
          </w:tcPr>
          <w:p w14:paraId="0816B481" w14:textId="312CB442" w:rsidR="00CF7C8B" w:rsidRPr="00C0405C" w:rsidRDefault="007A2771" w:rsidP="00FE21FC">
            <w:pPr>
              <w:jc w:val="both"/>
              <w:rPr>
                <w:rFonts w:ascii="Cambria" w:hAnsi="Cambria"/>
                <w:sz w:val="24"/>
                <w:szCs w:val="24"/>
              </w:rPr>
            </w:pPr>
            <w:r w:rsidRPr="007A2771">
              <w:rPr>
                <w:rFonts w:ascii="Cambria" w:hAnsi="Cambria"/>
                <w:sz w:val="24"/>
                <w:szCs w:val="24"/>
              </w:rPr>
              <w:lastRenderedPageBreak/>
              <w:t>Adotar critérios de sustentabilidade, preferencialmente exigindo papel produzido a partir de fontes renováveis ou com certificações ambientais reconhecidas.</w:t>
            </w:r>
          </w:p>
        </w:tc>
        <w:tc>
          <w:tcPr>
            <w:tcW w:w="4041" w:type="dxa"/>
            <w:gridSpan w:val="3"/>
          </w:tcPr>
          <w:p w14:paraId="55AE667A" w14:textId="77777777" w:rsidR="00FE21FC" w:rsidRDefault="00FE21FC" w:rsidP="00C70A0B">
            <w:pPr>
              <w:rPr>
                <w:rFonts w:ascii="Cambria" w:hAnsi="Cambria"/>
                <w:sz w:val="24"/>
                <w:szCs w:val="24"/>
              </w:rPr>
            </w:pPr>
          </w:p>
          <w:p w14:paraId="1E9E830C" w14:textId="10DBA750" w:rsidR="00CF7C8B" w:rsidRPr="00C0405C" w:rsidRDefault="00CF7C8B" w:rsidP="00FE21FC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C0405C">
              <w:rPr>
                <w:rFonts w:ascii="Cambria" w:hAnsi="Cambria"/>
                <w:sz w:val="24"/>
                <w:szCs w:val="24"/>
              </w:rPr>
              <w:t>Diretoria Administrativa</w:t>
            </w:r>
          </w:p>
        </w:tc>
      </w:tr>
      <w:tr w:rsidR="00CF7C8B" w:rsidRPr="00C0405C" w14:paraId="78079378" w14:textId="77777777" w:rsidTr="007F4968">
        <w:tc>
          <w:tcPr>
            <w:tcW w:w="5019" w:type="dxa"/>
            <w:gridSpan w:val="2"/>
          </w:tcPr>
          <w:p w14:paraId="4797058A" w14:textId="6146C719" w:rsidR="00CF7C8B" w:rsidRPr="00FE21FC" w:rsidRDefault="00CF7C8B" w:rsidP="00FE21FC">
            <w:pPr>
              <w:jc w:val="both"/>
              <w:rPr>
                <w:rFonts w:ascii="Cambria" w:hAnsi="Cambria"/>
                <w:b/>
                <w:bCs/>
                <w:sz w:val="24"/>
                <w:szCs w:val="24"/>
              </w:rPr>
            </w:pPr>
            <w:r w:rsidRPr="00FE21FC">
              <w:rPr>
                <w:rFonts w:ascii="Cambria" w:hAnsi="Cambria"/>
                <w:b/>
                <w:bCs/>
                <w:sz w:val="24"/>
                <w:szCs w:val="24"/>
              </w:rPr>
              <w:t xml:space="preserve">Ação de </w:t>
            </w:r>
            <w:r w:rsidR="00764526" w:rsidRPr="00FE21FC">
              <w:rPr>
                <w:rFonts w:ascii="Cambria" w:hAnsi="Cambria"/>
                <w:b/>
                <w:bCs/>
                <w:sz w:val="24"/>
                <w:szCs w:val="24"/>
              </w:rPr>
              <w:t>Contingencia</w:t>
            </w:r>
          </w:p>
        </w:tc>
        <w:tc>
          <w:tcPr>
            <w:tcW w:w="4041" w:type="dxa"/>
            <w:gridSpan w:val="3"/>
          </w:tcPr>
          <w:p w14:paraId="60495325" w14:textId="49774423" w:rsidR="00CF7C8B" w:rsidRPr="00FE21FC" w:rsidRDefault="00CF7C8B" w:rsidP="00C70A0B">
            <w:pPr>
              <w:rPr>
                <w:rFonts w:ascii="Cambria" w:hAnsi="Cambria"/>
                <w:b/>
                <w:bCs/>
                <w:sz w:val="24"/>
                <w:szCs w:val="24"/>
              </w:rPr>
            </w:pPr>
            <w:r w:rsidRPr="00FE21FC">
              <w:rPr>
                <w:rFonts w:ascii="Cambria" w:hAnsi="Cambria"/>
                <w:b/>
                <w:bCs/>
                <w:sz w:val="24"/>
                <w:szCs w:val="24"/>
              </w:rPr>
              <w:t>Responsável</w:t>
            </w:r>
          </w:p>
        </w:tc>
      </w:tr>
      <w:tr w:rsidR="00CF7C8B" w:rsidRPr="00C0405C" w14:paraId="739E9DB7" w14:textId="77777777" w:rsidTr="007F4968">
        <w:tc>
          <w:tcPr>
            <w:tcW w:w="5019" w:type="dxa"/>
            <w:gridSpan w:val="2"/>
          </w:tcPr>
          <w:p w14:paraId="11CE9893" w14:textId="3F799932" w:rsidR="00CF7C8B" w:rsidRPr="00C0405C" w:rsidRDefault="007A2771" w:rsidP="00FE21FC">
            <w:pPr>
              <w:jc w:val="both"/>
              <w:rPr>
                <w:rFonts w:ascii="Cambria" w:hAnsi="Cambria"/>
                <w:sz w:val="24"/>
                <w:szCs w:val="24"/>
              </w:rPr>
            </w:pPr>
            <w:r w:rsidRPr="007A2771">
              <w:rPr>
                <w:rFonts w:ascii="Cambria" w:hAnsi="Cambria"/>
                <w:sz w:val="24"/>
                <w:szCs w:val="24"/>
              </w:rPr>
              <w:t>Reavaliar especificações e buscar fornecedores que atendam às normas e certificações ambientais; ajustar os requisitos do próximo processo.</w:t>
            </w:r>
          </w:p>
        </w:tc>
        <w:tc>
          <w:tcPr>
            <w:tcW w:w="4041" w:type="dxa"/>
            <w:gridSpan w:val="3"/>
          </w:tcPr>
          <w:p w14:paraId="39D06B1E" w14:textId="77777777" w:rsidR="00FE21FC" w:rsidRDefault="00FE21FC" w:rsidP="00C70A0B">
            <w:pPr>
              <w:rPr>
                <w:rFonts w:ascii="Cambria" w:hAnsi="Cambria"/>
                <w:sz w:val="24"/>
                <w:szCs w:val="24"/>
              </w:rPr>
            </w:pPr>
          </w:p>
          <w:p w14:paraId="06E3FE47" w14:textId="4E695436" w:rsidR="00CF7C8B" w:rsidRPr="00C0405C" w:rsidRDefault="00C96775" w:rsidP="00FE21FC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C0405C">
              <w:rPr>
                <w:rFonts w:ascii="Cambria" w:hAnsi="Cambria"/>
                <w:sz w:val="24"/>
                <w:szCs w:val="24"/>
              </w:rPr>
              <w:t>Diretoria Administrativa</w:t>
            </w:r>
          </w:p>
        </w:tc>
      </w:tr>
      <w:tr w:rsidR="00C96775" w:rsidRPr="00C0405C" w14:paraId="4C045B8C" w14:textId="77777777" w:rsidTr="001F3770">
        <w:tc>
          <w:tcPr>
            <w:tcW w:w="9060" w:type="dxa"/>
            <w:gridSpan w:val="5"/>
            <w:shd w:val="clear" w:color="auto" w:fill="D9D9D9" w:themeFill="background1" w:themeFillShade="D9"/>
          </w:tcPr>
          <w:p w14:paraId="706ACB40" w14:textId="43F2B569" w:rsidR="00C96775" w:rsidRPr="00FE21FC" w:rsidRDefault="003D72FF" w:rsidP="00692DC6">
            <w:pPr>
              <w:rPr>
                <w:rFonts w:ascii="Cambria" w:hAnsi="Cambria"/>
                <w:b/>
                <w:bCs/>
                <w:sz w:val="24"/>
                <w:szCs w:val="24"/>
              </w:rPr>
            </w:pPr>
            <w:r w:rsidRPr="00FE21FC">
              <w:rPr>
                <w:rFonts w:ascii="Cambria" w:hAnsi="Cambria"/>
                <w:b/>
                <w:bCs/>
                <w:sz w:val="24"/>
                <w:szCs w:val="24"/>
              </w:rPr>
              <w:t>RISCO IV</w:t>
            </w:r>
          </w:p>
        </w:tc>
      </w:tr>
      <w:tr w:rsidR="003D72FF" w:rsidRPr="00C0405C" w14:paraId="657FCB66" w14:textId="77777777" w:rsidTr="002B0389">
        <w:tc>
          <w:tcPr>
            <w:tcW w:w="9060" w:type="dxa"/>
            <w:gridSpan w:val="5"/>
          </w:tcPr>
          <w:p w14:paraId="1D2D14B3" w14:textId="081E362A" w:rsidR="003D72FF" w:rsidRPr="00FE21FC" w:rsidRDefault="00B201C6" w:rsidP="003D72FF">
            <w:pPr>
              <w:rPr>
                <w:rFonts w:ascii="Cambria" w:hAnsi="Cambria"/>
                <w:sz w:val="24"/>
                <w:szCs w:val="24"/>
              </w:rPr>
            </w:pPr>
            <w:r w:rsidRPr="00B201C6">
              <w:rPr>
                <w:rFonts w:ascii="Cambria" w:hAnsi="Cambria"/>
                <w:sz w:val="24"/>
                <w:szCs w:val="24"/>
              </w:rPr>
              <w:t>Seleção de fornecedor sem condições de cumprir o contrato</w:t>
            </w:r>
          </w:p>
        </w:tc>
      </w:tr>
      <w:tr w:rsidR="00C0405C" w:rsidRPr="00C0405C" w14:paraId="70146B7E" w14:textId="77777777" w:rsidTr="0057241C">
        <w:tc>
          <w:tcPr>
            <w:tcW w:w="9060" w:type="dxa"/>
            <w:gridSpan w:val="5"/>
          </w:tcPr>
          <w:tbl>
            <w:tblPr>
              <w:tblStyle w:val="Tabelacomgrade"/>
              <w:tblW w:w="9195" w:type="dxa"/>
              <w:tblLook w:val="04A0" w:firstRow="1" w:lastRow="0" w:firstColumn="1" w:lastColumn="0" w:noHBand="0" w:noVBand="1"/>
            </w:tblPr>
            <w:tblGrid>
              <w:gridCol w:w="2654"/>
              <w:gridCol w:w="2160"/>
              <w:gridCol w:w="2159"/>
              <w:gridCol w:w="2222"/>
            </w:tblGrid>
            <w:tr w:rsidR="00C0405C" w:rsidRPr="00C0405C" w14:paraId="45F82F98" w14:textId="77777777" w:rsidTr="00662218">
              <w:trPr>
                <w:trHeight w:val="366"/>
              </w:trPr>
              <w:tc>
                <w:tcPr>
                  <w:tcW w:w="2654" w:type="dxa"/>
                </w:tcPr>
                <w:p w14:paraId="7F783CF6" w14:textId="677A2190" w:rsidR="00C0405C" w:rsidRPr="00FE21FC" w:rsidRDefault="00C0405C" w:rsidP="00C0405C">
                  <w:pPr>
                    <w:rPr>
                      <w:rFonts w:ascii="Cambria" w:hAnsi="Cambria"/>
                      <w:b/>
                      <w:bCs/>
                      <w:sz w:val="24"/>
                      <w:szCs w:val="24"/>
                    </w:rPr>
                  </w:pPr>
                  <w:r w:rsidRPr="00FE21FC">
                    <w:rPr>
                      <w:rFonts w:ascii="Cambria" w:hAnsi="Cambria"/>
                      <w:b/>
                      <w:bCs/>
                      <w:sz w:val="24"/>
                      <w:szCs w:val="24"/>
                    </w:rPr>
                    <w:t>Probabilidade</w:t>
                  </w:r>
                </w:p>
              </w:tc>
              <w:tc>
                <w:tcPr>
                  <w:tcW w:w="2160" w:type="dxa"/>
                </w:tcPr>
                <w:p w14:paraId="42C7A17A" w14:textId="47D68988" w:rsidR="00C0405C" w:rsidRPr="00C0405C" w:rsidRDefault="00764526" w:rsidP="00C0405C">
                  <w:pPr>
                    <w:rPr>
                      <w:rFonts w:ascii="Cambria" w:hAnsi="Cambria"/>
                      <w:sz w:val="24"/>
                      <w:szCs w:val="24"/>
                    </w:rPr>
                  </w:pPr>
                  <w:proofErr w:type="gramStart"/>
                  <w:r>
                    <w:rPr>
                      <w:rFonts w:ascii="Cambria" w:hAnsi="Cambria"/>
                      <w:sz w:val="24"/>
                      <w:szCs w:val="24"/>
                    </w:rPr>
                    <w:t>{</w:t>
                  </w:r>
                  <w:r w:rsidR="002E0F09">
                    <w:rPr>
                      <w:rFonts w:ascii="Cambria" w:hAnsi="Cambria"/>
                      <w:sz w:val="24"/>
                      <w:szCs w:val="24"/>
                    </w:rPr>
                    <w:t xml:space="preserve"> </w:t>
                  </w:r>
                  <w:r w:rsidR="00C0405C" w:rsidRPr="00C0405C">
                    <w:rPr>
                      <w:rFonts w:ascii="Cambria" w:hAnsi="Cambria"/>
                      <w:sz w:val="24"/>
                      <w:szCs w:val="24"/>
                    </w:rPr>
                    <w:t>)</w:t>
                  </w:r>
                  <w:proofErr w:type="gramEnd"/>
                  <w:r w:rsidR="00C0405C" w:rsidRPr="00C0405C">
                    <w:rPr>
                      <w:rFonts w:ascii="Cambria" w:hAnsi="Cambria"/>
                      <w:sz w:val="24"/>
                      <w:szCs w:val="24"/>
                    </w:rPr>
                    <w:t xml:space="preserve"> Baixa</w:t>
                  </w:r>
                </w:p>
              </w:tc>
              <w:tc>
                <w:tcPr>
                  <w:tcW w:w="2159" w:type="dxa"/>
                </w:tcPr>
                <w:p w14:paraId="7F8AA5C0" w14:textId="6508B380" w:rsidR="00C0405C" w:rsidRPr="00C0405C" w:rsidRDefault="00C0405C" w:rsidP="00C0405C">
                  <w:pPr>
                    <w:rPr>
                      <w:rFonts w:ascii="Cambria" w:hAnsi="Cambria"/>
                      <w:sz w:val="24"/>
                      <w:szCs w:val="24"/>
                    </w:rPr>
                  </w:pPr>
                  <w:r w:rsidRPr="00C0405C">
                    <w:rPr>
                      <w:rFonts w:ascii="Cambria" w:hAnsi="Cambria"/>
                      <w:sz w:val="24"/>
                      <w:szCs w:val="24"/>
                    </w:rPr>
                    <w:t>(</w:t>
                  </w:r>
                  <w:r w:rsidR="002E0F09">
                    <w:rPr>
                      <w:rFonts w:ascii="Cambria" w:hAnsi="Cambria"/>
                      <w:sz w:val="24"/>
                      <w:szCs w:val="24"/>
                    </w:rPr>
                    <w:t>X</w:t>
                  </w:r>
                  <w:r w:rsidRPr="00C0405C">
                    <w:rPr>
                      <w:rFonts w:ascii="Cambria" w:hAnsi="Cambria"/>
                      <w:sz w:val="24"/>
                      <w:szCs w:val="24"/>
                    </w:rPr>
                    <w:t>) Média</w:t>
                  </w:r>
                </w:p>
              </w:tc>
              <w:tc>
                <w:tcPr>
                  <w:tcW w:w="2222" w:type="dxa"/>
                </w:tcPr>
                <w:p w14:paraId="0505AE31" w14:textId="0BA7DFE0" w:rsidR="00C0405C" w:rsidRPr="00C0405C" w:rsidRDefault="00C0405C" w:rsidP="00C0405C">
                  <w:pPr>
                    <w:rPr>
                      <w:rFonts w:ascii="Cambria" w:hAnsi="Cambria"/>
                      <w:sz w:val="24"/>
                      <w:szCs w:val="24"/>
                    </w:rPr>
                  </w:pPr>
                  <w:proofErr w:type="gramStart"/>
                  <w:r w:rsidRPr="00C0405C">
                    <w:rPr>
                      <w:rFonts w:ascii="Cambria" w:hAnsi="Cambria"/>
                      <w:sz w:val="24"/>
                      <w:szCs w:val="24"/>
                    </w:rPr>
                    <w:t>(  )</w:t>
                  </w:r>
                  <w:proofErr w:type="gramEnd"/>
                  <w:r w:rsidRPr="00C0405C">
                    <w:rPr>
                      <w:rFonts w:ascii="Cambria" w:hAnsi="Cambria"/>
                      <w:sz w:val="24"/>
                      <w:szCs w:val="24"/>
                    </w:rPr>
                    <w:t xml:space="preserve"> Alta</w:t>
                  </w:r>
                </w:p>
              </w:tc>
            </w:tr>
            <w:tr w:rsidR="00C0405C" w:rsidRPr="00C0405C" w14:paraId="1B1CD9D1" w14:textId="77777777" w:rsidTr="00662218">
              <w:trPr>
                <w:trHeight w:val="345"/>
              </w:trPr>
              <w:tc>
                <w:tcPr>
                  <w:tcW w:w="2654" w:type="dxa"/>
                </w:tcPr>
                <w:p w14:paraId="5D46B0FC" w14:textId="5CD5CE2F" w:rsidR="00C0405C" w:rsidRPr="00FE21FC" w:rsidRDefault="00C0405C" w:rsidP="00C0405C">
                  <w:pPr>
                    <w:rPr>
                      <w:rFonts w:ascii="Cambria" w:hAnsi="Cambria"/>
                      <w:b/>
                      <w:bCs/>
                      <w:sz w:val="24"/>
                      <w:szCs w:val="24"/>
                    </w:rPr>
                  </w:pPr>
                  <w:r w:rsidRPr="00FE21FC">
                    <w:rPr>
                      <w:rFonts w:ascii="Cambria" w:hAnsi="Cambria"/>
                      <w:b/>
                      <w:bCs/>
                      <w:sz w:val="24"/>
                      <w:szCs w:val="24"/>
                    </w:rPr>
                    <w:t>Impacto</w:t>
                  </w:r>
                </w:p>
              </w:tc>
              <w:tc>
                <w:tcPr>
                  <w:tcW w:w="2160" w:type="dxa"/>
                </w:tcPr>
                <w:p w14:paraId="7C009A6C" w14:textId="49D44F2E" w:rsidR="00C0405C" w:rsidRPr="00C0405C" w:rsidRDefault="00C0405C" w:rsidP="00C0405C">
                  <w:pPr>
                    <w:rPr>
                      <w:rFonts w:ascii="Cambria" w:hAnsi="Cambria"/>
                      <w:sz w:val="24"/>
                      <w:szCs w:val="24"/>
                    </w:rPr>
                  </w:pPr>
                  <w:proofErr w:type="gramStart"/>
                  <w:r w:rsidRPr="00C0405C">
                    <w:rPr>
                      <w:rFonts w:ascii="Cambria" w:hAnsi="Cambria"/>
                      <w:sz w:val="24"/>
                      <w:szCs w:val="24"/>
                    </w:rPr>
                    <w:t>(  )</w:t>
                  </w:r>
                  <w:proofErr w:type="gramEnd"/>
                  <w:r w:rsidRPr="00C0405C">
                    <w:rPr>
                      <w:rFonts w:ascii="Cambria" w:hAnsi="Cambria"/>
                      <w:sz w:val="24"/>
                      <w:szCs w:val="24"/>
                    </w:rPr>
                    <w:t xml:space="preserve"> Baix</w:t>
                  </w:r>
                  <w:r w:rsidR="005E0775">
                    <w:rPr>
                      <w:rFonts w:ascii="Cambria" w:hAnsi="Cambria"/>
                      <w:sz w:val="24"/>
                      <w:szCs w:val="24"/>
                    </w:rPr>
                    <w:t>o</w:t>
                  </w:r>
                </w:p>
              </w:tc>
              <w:tc>
                <w:tcPr>
                  <w:tcW w:w="2159" w:type="dxa"/>
                </w:tcPr>
                <w:p w14:paraId="3E310A22" w14:textId="05256FCE" w:rsidR="00C0405C" w:rsidRPr="00C0405C" w:rsidRDefault="00C0405C" w:rsidP="00C0405C">
                  <w:pPr>
                    <w:rPr>
                      <w:rFonts w:ascii="Cambria" w:hAnsi="Cambria"/>
                      <w:sz w:val="24"/>
                      <w:szCs w:val="24"/>
                    </w:rPr>
                  </w:pPr>
                  <w:proofErr w:type="gramStart"/>
                  <w:r w:rsidRPr="00C0405C">
                    <w:rPr>
                      <w:rFonts w:ascii="Cambria" w:hAnsi="Cambria"/>
                      <w:sz w:val="24"/>
                      <w:szCs w:val="24"/>
                    </w:rPr>
                    <w:t xml:space="preserve">(  </w:t>
                  </w:r>
                  <w:proofErr w:type="gramEnd"/>
                  <w:r w:rsidRPr="00C0405C">
                    <w:rPr>
                      <w:rFonts w:ascii="Cambria" w:hAnsi="Cambria"/>
                      <w:sz w:val="24"/>
                      <w:szCs w:val="24"/>
                    </w:rPr>
                    <w:t xml:space="preserve"> ) Médi</w:t>
                  </w:r>
                  <w:r w:rsidR="005E0775">
                    <w:rPr>
                      <w:rFonts w:ascii="Cambria" w:hAnsi="Cambria"/>
                      <w:sz w:val="24"/>
                      <w:szCs w:val="24"/>
                    </w:rPr>
                    <w:t>o</w:t>
                  </w:r>
                </w:p>
              </w:tc>
              <w:tc>
                <w:tcPr>
                  <w:tcW w:w="2222" w:type="dxa"/>
                </w:tcPr>
                <w:p w14:paraId="7A5E9F94" w14:textId="2DA32B58" w:rsidR="00C0405C" w:rsidRPr="00C0405C" w:rsidRDefault="00C0405C" w:rsidP="00C0405C">
                  <w:pPr>
                    <w:rPr>
                      <w:rFonts w:ascii="Cambria" w:hAnsi="Cambria"/>
                      <w:sz w:val="24"/>
                      <w:szCs w:val="24"/>
                    </w:rPr>
                  </w:pPr>
                  <w:r w:rsidRPr="00C0405C">
                    <w:rPr>
                      <w:rFonts w:ascii="Cambria" w:hAnsi="Cambria"/>
                      <w:sz w:val="24"/>
                      <w:szCs w:val="24"/>
                    </w:rPr>
                    <w:t>(</w:t>
                  </w:r>
                  <w:r w:rsidR="00F92944">
                    <w:rPr>
                      <w:rFonts w:ascii="Cambria" w:hAnsi="Cambria"/>
                      <w:sz w:val="24"/>
                      <w:szCs w:val="24"/>
                    </w:rPr>
                    <w:t>X</w:t>
                  </w:r>
                  <w:r w:rsidRPr="00C0405C">
                    <w:rPr>
                      <w:rFonts w:ascii="Cambria" w:hAnsi="Cambria"/>
                      <w:sz w:val="24"/>
                      <w:szCs w:val="24"/>
                    </w:rPr>
                    <w:t>) Alto</w:t>
                  </w:r>
                </w:p>
              </w:tc>
            </w:tr>
          </w:tbl>
          <w:p w14:paraId="38B76E6F" w14:textId="77777777" w:rsidR="00C0405C" w:rsidRPr="00C0405C" w:rsidRDefault="00C0405C" w:rsidP="00692DC6">
            <w:pPr>
              <w:rPr>
                <w:rFonts w:ascii="Cambria" w:hAnsi="Cambria"/>
                <w:sz w:val="24"/>
                <w:szCs w:val="24"/>
              </w:rPr>
            </w:pPr>
          </w:p>
        </w:tc>
      </w:tr>
      <w:tr w:rsidR="00C0405C" w:rsidRPr="00C0405C" w14:paraId="223E3A51" w14:textId="77777777" w:rsidTr="0021181B">
        <w:tc>
          <w:tcPr>
            <w:tcW w:w="9060" w:type="dxa"/>
            <w:gridSpan w:val="5"/>
          </w:tcPr>
          <w:p w14:paraId="1C952F24" w14:textId="6726158E" w:rsidR="00C0405C" w:rsidRPr="00FE21FC" w:rsidRDefault="00C0405C" w:rsidP="00C0405C">
            <w:pPr>
              <w:rPr>
                <w:rFonts w:ascii="Cambria" w:hAnsi="Cambria"/>
                <w:b/>
                <w:bCs/>
                <w:sz w:val="24"/>
                <w:szCs w:val="24"/>
              </w:rPr>
            </w:pPr>
            <w:r w:rsidRPr="00FE21FC">
              <w:rPr>
                <w:rFonts w:ascii="Cambria" w:hAnsi="Cambria"/>
                <w:b/>
                <w:bCs/>
                <w:sz w:val="24"/>
                <w:szCs w:val="24"/>
              </w:rPr>
              <w:t>DANO</w:t>
            </w:r>
          </w:p>
        </w:tc>
      </w:tr>
      <w:tr w:rsidR="00B201C6" w:rsidRPr="00C0405C" w14:paraId="4A91BE21" w14:textId="77777777" w:rsidTr="0014744D">
        <w:tc>
          <w:tcPr>
            <w:tcW w:w="9060" w:type="dxa"/>
            <w:gridSpan w:val="5"/>
          </w:tcPr>
          <w:p w14:paraId="7691986E" w14:textId="38D40D6D" w:rsidR="00B201C6" w:rsidRPr="00C0405C" w:rsidRDefault="007A2771" w:rsidP="00B201C6">
            <w:pPr>
              <w:rPr>
                <w:rFonts w:ascii="Cambria" w:hAnsi="Cambria"/>
                <w:sz w:val="24"/>
                <w:szCs w:val="24"/>
              </w:rPr>
            </w:pPr>
            <w:r w:rsidRPr="007A2771">
              <w:rPr>
                <w:rFonts w:ascii="Times New Roman" w:hAnsi="Times New Roman" w:cs="Times New Roman"/>
                <w:sz w:val="24"/>
                <w:szCs w:val="24"/>
              </w:rPr>
              <w:t>Atrasos recorrentes, descumprimento de quantidade ou qualidade, abandono contratual e comprometimento da continuidade dos serviços que dependem do plotter.</w:t>
            </w:r>
          </w:p>
        </w:tc>
      </w:tr>
      <w:tr w:rsidR="00B201C6" w:rsidRPr="00C0405C" w14:paraId="46E4A869" w14:textId="77777777" w:rsidTr="008307D1">
        <w:tc>
          <w:tcPr>
            <w:tcW w:w="9060" w:type="dxa"/>
            <w:gridSpan w:val="5"/>
          </w:tcPr>
          <w:p w14:paraId="258DAAF8" w14:textId="4DF8B3F3" w:rsidR="00B201C6" w:rsidRPr="00C0405C" w:rsidRDefault="00B201C6" w:rsidP="00B201C6">
            <w:pPr>
              <w:rPr>
                <w:rFonts w:ascii="Cambria" w:hAnsi="Cambria"/>
                <w:sz w:val="24"/>
                <w:szCs w:val="24"/>
              </w:rPr>
            </w:pPr>
            <w:r w:rsidRPr="00C0405C">
              <w:rPr>
                <w:rFonts w:ascii="Cambria" w:hAnsi="Cambria"/>
                <w:sz w:val="24"/>
                <w:szCs w:val="24"/>
              </w:rPr>
              <w:t>Interrupção na prestação do serviço</w:t>
            </w:r>
          </w:p>
        </w:tc>
      </w:tr>
      <w:tr w:rsidR="00B201C6" w:rsidRPr="00C0405C" w14:paraId="22F56CB9" w14:textId="77777777" w:rsidTr="007F4968">
        <w:tc>
          <w:tcPr>
            <w:tcW w:w="5583" w:type="dxa"/>
            <w:gridSpan w:val="3"/>
          </w:tcPr>
          <w:p w14:paraId="27AE7ACC" w14:textId="72F655FD" w:rsidR="00B201C6" w:rsidRPr="00FE21FC" w:rsidRDefault="00B201C6" w:rsidP="00B201C6">
            <w:pPr>
              <w:rPr>
                <w:rFonts w:ascii="Cambria" w:hAnsi="Cambria"/>
                <w:b/>
                <w:bCs/>
                <w:sz w:val="24"/>
                <w:szCs w:val="24"/>
              </w:rPr>
            </w:pPr>
            <w:r w:rsidRPr="00FE21FC">
              <w:rPr>
                <w:rFonts w:ascii="Cambria" w:hAnsi="Cambria"/>
                <w:b/>
                <w:bCs/>
                <w:sz w:val="24"/>
                <w:szCs w:val="24"/>
              </w:rPr>
              <w:t>Ação Preventiva</w:t>
            </w:r>
          </w:p>
        </w:tc>
        <w:tc>
          <w:tcPr>
            <w:tcW w:w="3477" w:type="dxa"/>
            <w:gridSpan w:val="2"/>
          </w:tcPr>
          <w:p w14:paraId="685F16AA" w14:textId="6F4DCD95" w:rsidR="00B201C6" w:rsidRPr="00FE21FC" w:rsidRDefault="00B201C6" w:rsidP="00B201C6">
            <w:pPr>
              <w:rPr>
                <w:rFonts w:ascii="Cambria" w:hAnsi="Cambria"/>
                <w:b/>
                <w:bCs/>
                <w:sz w:val="24"/>
                <w:szCs w:val="24"/>
              </w:rPr>
            </w:pPr>
            <w:r w:rsidRPr="00FE21FC">
              <w:rPr>
                <w:rFonts w:ascii="Cambria" w:hAnsi="Cambria"/>
                <w:b/>
                <w:bCs/>
                <w:sz w:val="24"/>
                <w:szCs w:val="24"/>
              </w:rPr>
              <w:t>Responsável</w:t>
            </w:r>
          </w:p>
        </w:tc>
      </w:tr>
      <w:tr w:rsidR="00B201C6" w:rsidRPr="00C0405C" w14:paraId="59B0F30E" w14:textId="77777777" w:rsidTr="007F4968">
        <w:tc>
          <w:tcPr>
            <w:tcW w:w="5583" w:type="dxa"/>
            <w:gridSpan w:val="3"/>
          </w:tcPr>
          <w:p w14:paraId="641F1FEB" w14:textId="081CE2D6" w:rsidR="00B201C6" w:rsidRPr="00C0405C" w:rsidRDefault="007F4968" w:rsidP="00B201C6">
            <w:pPr>
              <w:jc w:val="both"/>
              <w:rPr>
                <w:rFonts w:ascii="Cambria" w:hAnsi="Cambria"/>
                <w:sz w:val="24"/>
                <w:szCs w:val="24"/>
              </w:rPr>
            </w:pPr>
            <w:r w:rsidRPr="007F4968">
              <w:rPr>
                <w:rFonts w:ascii="Cambria" w:hAnsi="Cambria"/>
                <w:sz w:val="24"/>
                <w:szCs w:val="24"/>
              </w:rPr>
              <w:t>Analisar capacidade técnica, exigir documentação adequada, acompanhar rigorosamente entregas e aplicar cláusulas contratuais de controle.</w:t>
            </w:r>
          </w:p>
        </w:tc>
        <w:tc>
          <w:tcPr>
            <w:tcW w:w="3477" w:type="dxa"/>
            <w:gridSpan w:val="2"/>
          </w:tcPr>
          <w:p w14:paraId="1A8E11D4" w14:textId="77777777" w:rsidR="00B201C6" w:rsidRDefault="00B201C6" w:rsidP="00B201C6">
            <w:pPr>
              <w:rPr>
                <w:rFonts w:ascii="Cambria" w:hAnsi="Cambria"/>
                <w:sz w:val="24"/>
                <w:szCs w:val="24"/>
              </w:rPr>
            </w:pPr>
            <w:r w:rsidRPr="00C0405C">
              <w:rPr>
                <w:rFonts w:ascii="Cambria" w:hAnsi="Cambria"/>
                <w:sz w:val="24"/>
                <w:szCs w:val="24"/>
              </w:rPr>
              <w:t xml:space="preserve">Fiscalização e </w:t>
            </w:r>
          </w:p>
          <w:p w14:paraId="5A571441" w14:textId="0BAA2D07" w:rsidR="00B201C6" w:rsidRPr="00C0405C" w:rsidRDefault="00B201C6" w:rsidP="00B201C6">
            <w:pPr>
              <w:rPr>
                <w:rFonts w:ascii="Cambria" w:hAnsi="Cambria"/>
                <w:sz w:val="24"/>
                <w:szCs w:val="24"/>
              </w:rPr>
            </w:pPr>
            <w:r w:rsidRPr="00C0405C">
              <w:rPr>
                <w:rFonts w:ascii="Cambria" w:hAnsi="Cambria"/>
                <w:sz w:val="24"/>
                <w:szCs w:val="24"/>
              </w:rPr>
              <w:t>Diretoria Administrativa</w:t>
            </w:r>
          </w:p>
        </w:tc>
      </w:tr>
      <w:tr w:rsidR="00B201C6" w:rsidRPr="00C0405C" w14:paraId="7436F638" w14:textId="77777777" w:rsidTr="007F4968">
        <w:tc>
          <w:tcPr>
            <w:tcW w:w="5583" w:type="dxa"/>
            <w:gridSpan w:val="3"/>
          </w:tcPr>
          <w:p w14:paraId="0633273B" w14:textId="40875D33" w:rsidR="00B201C6" w:rsidRPr="00C0405C" w:rsidRDefault="00B201C6" w:rsidP="00B201C6">
            <w:pPr>
              <w:jc w:val="both"/>
              <w:rPr>
                <w:rFonts w:ascii="Cambria" w:hAnsi="Cambria"/>
                <w:sz w:val="24"/>
                <w:szCs w:val="24"/>
              </w:rPr>
            </w:pPr>
            <w:r w:rsidRPr="00C0405C">
              <w:rPr>
                <w:rFonts w:ascii="Cambria" w:hAnsi="Cambria" w:cs="Calibri-Bold-Identity-H"/>
                <w:b/>
                <w:bCs/>
                <w:color w:val="000009"/>
                <w:sz w:val="24"/>
                <w:szCs w:val="24"/>
              </w:rPr>
              <w:t>Ação de Contingência</w:t>
            </w:r>
          </w:p>
        </w:tc>
        <w:tc>
          <w:tcPr>
            <w:tcW w:w="3477" w:type="dxa"/>
            <w:gridSpan w:val="2"/>
          </w:tcPr>
          <w:p w14:paraId="61116AB1" w14:textId="36AC3BC1" w:rsidR="00B201C6" w:rsidRPr="00C0405C" w:rsidRDefault="00B201C6" w:rsidP="00B201C6">
            <w:pPr>
              <w:rPr>
                <w:rFonts w:ascii="Cambria" w:hAnsi="Cambria"/>
                <w:sz w:val="24"/>
                <w:szCs w:val="24"/>
              </w:rPr>
            </w:pPr>
            <w:r w:rsidRPr="00C0405C">
              <w:rPr>
                <w:rFonts w:ascii="Cambria" w:hAnsi="Cambria" w:cs="Calibri-Bold-Identity-H"/>
                <w:b/>
                <w:bCs/>
                <w:color w:val="000009"/>
                <w:sz w:val="24"/>
                <w:szCs w:val="24"/>
              </w:rPr>
              <w:t xml:space="preserve"> Responsável</w:t>
            </w:r>
          </w:p>
        </w:tc>
      </w:tr>
      <w:tr w:rsidR="00B201C6" w:rsidRPr="00C0405C" w14:paraId="3D708C92" w14:textId="77777777" w:rsidTr="007F4968">
        <w:tc>
          <w:tcPr>
            <w:tcW w:w="5583" w:type="dxa"/>
            <w:gridSpan w:val="3"/>
          </w:tcPr>
          <w:p w14:paraId="222DEFFD" w14:textId="732BEFB4" w:rsidR="00B201C6" w:rsidRPr="00C0405C" w:rsidRDefault="007F4968" w:rsidP="00B201C6">
            <w:pPr>
              <w:jc w:val="both"/>
              <w:rPr>
                <w:rFonts w:ascii="Cambria" w:hAnsi="Cambria"/>
                <w:sz w:val="24"/>
                <w:szCs w:val="24"/>
              </w:rPr>
            </w:pPr>
            <w:r w:rsidRPr="007F4968">
              <w:rPr>
                <w:rFonts w:ascii="Cambria" w:hAnsi="Cambria"/>
                <w:sz w:val="24"/>
                <w:szCs w:val="24"/>
              </w:rPr>
              <w:t>Aplicar penalidades; rescindir o contrato se necessário; acionar fornecedor remanescente; realizar nova licitação; priorizar demandas internas até normalização do fornecimento.</w:t>
            </w:r>
          </w:p>
        </w:tc>
        <w:tc>
          <w:tcPr>
            <w:tcW w:w="3477" w:type="dxa"/>
            <w:gridSpan w:val="2"/>
          </w:tcPr>
          <w:p w14:paraId="01322D4D" w14:textId="77777777" w:rsidR="00B201C6" w:rsidRDefault="00B201C6" w:rsidP="00B201C6">
            <w:pPr>
              <w:rPr>
                <w:rFonts w:ascii="Cambria" w:hAnsi="Cambria"/>
                <w:sz w:val="24"/>
                <w:szCs w:val="24"/>
              </w:rPr>
            </w:pPr>
            <w:r w:rsidRPr="00C0405C">
              <w:rPr>
                <w:rFonts w:ascii="Cambria" w:hAnsi="Cambria"/>
                <w:sz w:val="24"/>
                <w:szCs w:val="24"/>
              </w:rPr>
              <w:t>Fiscalização e</w:t>
            </w:r>
          </w:p>
          <w:p w14:paraId="14528978" w14:textId="0B0805DB" w:rsidR="00B201C6" w:rsidRPr="00C0405C" w:rsidRDefault="00B201C6" w:rsidP="00B201C6">
            <w:pPr>
              <w:rPr>
                <w:rFonts w:ascii="Cambria" w:hAnsi="Cambria"/>
                <w:sz w:val="24"/>
                <w:szCs w:val="24"/>
              </w:rPr>
            </w:pPr>
            <w:r w:rsidRPr="00C0405C">
              <w:rPr>
                <w:rFonts w:ascii="Cambria" w:hAnsi="Cambria"/>
                <w:sz w:val="24"/>
                <w:szCs w:val="24"/>
              </w:rPr>
              <w:t>Diretoria Administrativa</w:t>
            </w:r>
          </w:p>
        </w:tc>
      </w:tr>
    </w:tbl>
    <w:p w14:paraId="3060E8CD" w14:textId="77777777" w:rsidR="00C96775" w:rsidRDefault="00C96775">
      <w:pPr>
        <w:rPr>
          <w:rFonts w:ascii="Cambria" w:hAnsi="Cambria"/>
          <w:sz w:val="24"/>
          <w:szCs w:val="24"/>
        </w:rPr>
      </w:pPr>
    </w:p>
    <w:p w14:paraId="0D9606DD" w14:textId="4AD823A6" w:rsidR="00FE21FC" w:rsidRDefault="00FE21FC" w:rsidP="00FE21FC">
      <w:pPr>
        <w:jc w:val="center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Maricá, </w:t>
      </w:r>
      <w:r w:rsidR="007F4968">
        <w:rPr>
          <w:rFonts w:ascii="Cambria" w:hAnsi="Cambria"/>
          <w:sz w:val="24"/>
          <w:szCs w:val="24"/>
        </w:rPr>
        <w:t>04</w:t>
      </w:r>
      <w:r w:rsidR="001B57F4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 xml:space="preserve">de </w:t>
      </w:r>
      <w:r w:rsidR="007F4968">
        <w:rPr>
          <w:rFonts w:ascii="Cambria" w:hAnsi="Cambria"/>
          <w:sz w:val="24"/>
          <w:szCs w:val="24"/>
        </w:rPr>
        <w:t>dezembro</w:t>
      </w:r>
      <w:r>
        <w:rPr>
          <w:rFonts w:ascii="Cambria" w:hAnsi="Cambria"/>
          <w:sz w:val="24"/>
          <w:szCs w:val="24"/>
        </w:rPr>
        <w:t xml:space="preserve"> de 202</w:t>
      </w:r>
      <w:r w:rsidR="007425D1">
        <w:rPr>
          <w:rFonts w:ascii="Cambria" w:hAnsi="Cambria"/>
          <w:sz w:val="24"/>
          <w:szCs w:val="24"/>
        </w:rPr>
        <w:t>5</w:t>
      </w:r>
      <w:r>
        <w:rPr>
          <w:rFonts w:ascii="Cambria" w:hAnsi="Cambria"/>
          <w:sz w:val="24"/>
          <w:szCs w:val="24"/>
        </w:rPr>
        <w:t>.</w:t>
      </w:r>
    </w:p>
    <w:p w14:paraId="15A7A8D7" w14:textId="77777777" w:rsidR="001F3770" w:rsidRDefault="001F3770" w:rsidP="001F3770">
      <w:pPr>
        <w:rPr>
          <w:rFonts w:ascii="Cambria" w:hAnsi="Cambria"/>
          <w:sz w:val="24"/>
          <w:szCs w:val="24"/>
        </w:rPr>
      </w:pPr>
    </w:p>
    <w:p w14:paraId="7D6EBFA8" w14:textId="6EB0F4AE" w:rsidR="001F3770" w:rsidRDefault="001F3770" w:rsidP="001F3770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Elaborado por:</w:t>
      </w:r>
    </w:p>
    <w:p w14:paraId="084F456E" w14:textId="77777777" w:rsidR="001F3770" w:rsidRDefault="001F3770" w:rsidP="001F3770">
      <w:pPr>
        <w:jc w:val="center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_____________________________________________________________</w:t>
      </w:r>
    </w:p>
    <w:p w14:paraId="642749E0" w14:textId="42AD3CF3" w:rsidR="001F3770" w:rsidRDefault="007F4968" w:rsidP="001F3770">
      <w:pPr>
        <w:jc w:val="center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/>
          <w:sz w:val="24"/>
          <w:szCs w:val="24"/>
          <w:lang w:eastAsia="pt-BR"/>
        </w:rPr>
        <w:t>LUIZ EDUARDO RANGEL CORDEIRO DE OLIVEIRA</w:t>
      </w:r>
      <w:r w:rsidR="001F3770">
        <w:rPr>
          <w:rFonts w:ascii="Times New Roman" w:eastAsia="Times New Roman" w:hAnsi="Times New Roman"/>
          <w:sz w:val="24"/>
          <w:szCs w:val="24"/>
          <w:lang w:eastAsia="pt-BR"/>
        </w:rPr>
        <w:br/>
      </w:r>
      <w:r>
        <w:rPr>
          <w:rFonts w:ascii="Times New Roman" w:eastAsia="Times New Roman" w:hAnsi="Times New Roman"/>
          <w:sz w:val="24"/>
          <w:szCs w:val="24"/>
          <w:lang w:eastAsia="pt-BR"/>
        </w:rPr>
        <w:t>Contador</w:t>
      </w:r>
      <w:r w:rsidR="001F3770">
        <w:rPr>
          <w:rFonts w:ascii="Times New Roman" w:eastAsia="Times New Roman" w:hAnsi="Times New Roman"/>
          <w:sz w:val="24"/>
          <w:szCs w:val="24"/>
          <w:lang w:eastAsia="pt-BR"/>
        </w:rPr>
        <w:br/>
      </w:r>
      <w:r w:rsidR="001F3770" w:rsidRPr="00956433">
        <w:rPr>
          <w:rFonts w:ascii="Times New Roman" w:eastAsia="Times New Roman" w:hAnsi="Times New Roman"/>
          <w:sz w:val="24"/>
          <w:szCs w:val="24"/>
          <w:lang w:eastAsia="pt-BR"/>
        </w:rPr>
        <w:t>Matrícula: 900.0</w:t>
      </w:r>
      <w:r>
        <w:rPr>
          <w:rFonts w:ascii="Times New Roman" w:eastAsia="Times New Roman" w:hAnsi="Times New Roman"/>
          <w:sz w:val="24"/>
          <w:szCs w:val="24"/>
          <w:lang w:eastAsia="pt-BR"/>
        </w:rPr>
        <w:t>11</w:t>
      </w:r>
    </w:p>
    <w:p w14:paraId="02EA399D" w14:textId="77777777" w:rsidR="001F3770" w:rsidRDefault="001F3770" w:rsidP="001F3770">
      <w:pPr>
        <w:rPr>
          <w:rFonts w:ascii="Times New Roman" w:eastAsia="Times New Roman" w:hAnsi="Times New Roman"/>
          <w:sz w:val="24"/>
          <w:szCs w:val="24"/>
          <w:lang w:eastAsia="pt-BR"/>
        </w:rPr>
      </w:pPr>
    </w:p>
    <w:p w14:paraId="71287755" w14:textId="00D83EB4" w:rsidR="001F3770" w:rsidRDefault="001F3770" w:rsidP="001F3770">
      <w:pPr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/>
          <w:sz w:val="24"/>
          <w:szCs w:val="24"/>
          <w:lang w:eastAsia="pt-BR"/>
        </w:rPr>
        <w:t>Aprovado por:</w:t>
      </w:r>
    </w:p>
    <w:p w14:paraId="477F8AB8" w14:textId="77777777" w:rsidR="001F3770" w:rsidRDefault="001F3770" w:rsidP="001F3770">
      <w:pPr>
        <w:jc w:val="center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_____________________________________________________________</w:t>
      </w:r>
    </w:p>
    <w:p w14:paraId="02F99A4D" w14:textId="5266FBAE" w:rsidR="001F3770" w:rsidRDefault="001F3770" w:rsidP="001F3770">
      <w:pPr>
        <w:jc w:val="center"/>
        <w:rPr>
          <w:rFonts w:ascii="Times New Roman" w:eastAsia="Times New Roman" w:hAnsi="Times New Roman"/>
          <w:b/>
          <w:bCs/>
          <w:sz w:val="24"/>
          <w:szCs w:val="24"/>
          <w:lang w:eastAsia="pt-BR"/>
        </w:rPr>
      </w:pPr>
      <w:bookmarkStart w:id="0" w:name="_Hlk198123947"/>
      <w:r w:rsidRPr="00BF7E6E">
        <w:rPr>
          <w:rFonts w:ascii="Times New Roman" w:eastAsia="Times New Roman" w:hAnsi="Times New Roman"/>
          <w:sz w:val="24"/>
          <w:szCs w:val="24"/>
          <w:lang w:eastAsia="pt-BR"/>
        </w:rPr>
        <w:t>DEIMISON NEVES DOS SANTOS</w:t>
      </w:r>
      <w:r>
        <w:rPr>
          <w:rFonts w:ascii="Times New Roman" w:eastAsia="Times New Roman" w:hAnsi="Times New Roman"/>
          <w:sz w:val="24"/>
          <w:szCs w:val="24"/>
          <w:lang w:eastAsia="pt-BR"/>
        </w:rPr>
        <w:br/>
      </w:r>
      <w:r>
        <w:rPr>
          <w:rFonts w:ascii="Times New Roman" w:hAnsi="Times New Roman"/>
          <w:bCs/>
          <w:sz w:val="24"/>
          <w:szCs w:val="24"/>
        </w:rPr>
        <w:t>Diretor Operacional de Administração e Finanças</w:t>
      </w:r>
      <w:r>
        <w:rPr>
          <w:rFonts w:ascii="Times New Roman" w:hAnsi="Times New Roman"/>
          <w:bCs/>
          <w:sz w:val="24"/>
          <w:szCs w:val="24"/>
        </w:rPr>
        <w:br/>
      </w:r>
      <w:r w:rsidRPr="00016D2E">
        <w:rPr>
          <w:rFonts w:ascii="Times New Roman" w:hAnsi="Times New Roman"/>
          <w:bCs/>
          <w:sz w:val="24"/>
          <w:szCs w:val="24"/>
        </w:rPr>
        <w:t>Matr</w:t>
      </w:r>
      <w:r w:rsidR="00A67AC8">
        <w:rPr>
          <w:rFonts w:ascii="Times New Roman" w:hAnsi="Times New Roman"/>
          <w:bCs/>
          <w:sz w:val="24"/>
          <w:szCs w:val="24"/>
        </w:rPr>
        <w:t>ícula</w:t>
      </w:r>
      <w:r w:rsidRPr="00016D2E">
        <w:rPr>
          <w:rFonts w:ascii="Times New Roman" w:hAnsi="Times New Roman"/>
          <w:bCs/>
          <w:sz w:val="24"/>
          <w:szCs w:val="24"/>
        </w:rPr>
        <w:t>: 500.</w:t>
      </w:r>
      <w:r>
        <w:rPr>
          <w:rFonts w:ascii="Times New Roman" w:hAnsi="Times New Roman"/>
          <w:bCs/>
          <w:sz w:val="24"/>
          <w:szCs w:val="24"/>
        </w:rPr>
        <w:t>57</w:t>
      </w:r>
      <w:r w:rsidRPr="00016D2E">
        <w:rPr>
          <w:rFonts w:ascii="Times New Roman" w:hAnsi="Times New Roman"/>
          <w:bCs/>
          <w:sz w:val="24"/>
          <w:szCs w:val="24"/>
        </w:rPr>
        <w:t>3</w:t>
      </w:r>
    </w:p>
    <w:bookmarkEnd w:id="0"/>
    <w:sectPr w:rsidR="001F3770" w:rsidSect="001F3770">
      <w:headerReference w:type="default" r:id="rId6"/>
      <w:pgSz w:w="11906" w:h="16838"/>
      <w:pgMar w:top="1644" w:right="1418" w:bottom="1134" w:left="1418" w:header="113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480B4B" w14:textId="77777777" w:rsidR="000C7888" w:rsidRDefault="000C7888" w:rsidP="00FF53C7">
      <w:pPr>
        <w:spacing w:after="0" w:line="240" w:lineRule="auto"/>
      </w:pPr>
      <w:r>
        <w:separator/>
      </w:r>
    </w:p>
  </w:endnote>
  <w:endnote w:type="continuationSeparator" w:id="0">
    <w:p w14:paraId="3BDE9C2F" w14:textId="77777777" w:rsidR="000C7888" w:rsidRDefault="000C7888" w:rsidP="00FF53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-Identity-H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-Bold-Identity-H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F6DD4B" w14:textId="77777777" w:rsidR="000C7888" w:rsidRDefault="000C7888" w:rsidP="00FF53C7">
      <w:pPr>
        <w:spacing w:after="0" w:line="240" w:lineRule="auto"/>
      </w:pPr>
      <w:r>
        <w:separator/>
      </w:r>
    </w:p>
  </w:footnote>
  <w:footnote w:type="continuationSeparator" w:id="0">
    <w:p w14:paraId="07B7D551" w14:textId="77777777" w:rsidR="000C7888" w:rsidRDefault="000C7888" w:rsidP="00FF53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30FC7" w14:textId="75302AF7" w:rsidR="00FF53C7" w:rsidRDefault="001F3770" w:rsidP="00FF53C7">
    <w:pPr>
      <w:pStyle w:val="Cabealh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53ED452F" wp14:editId="57DC17B6">
          <wp:simplePos x="0" y="0"/>
          <wp:positionH relativeFrom="column">
            <wp:posOffset>4445</wp:posOffset>
          </wp:positionH>
          <wp:positionV relativeFrom="paragraph">
            <wp:posOffset>3175</wp:posOffset>
          </wp:positionV>
          <wp:extent cx="3074670" cy="1000125"/>
          <wp:effectExtent l="0" t="0" r="0" b="952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74670" cy="1000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FF53C7">
      <w:tab/>
    </w:r>
    <w:r w:rsidR="00FF53C7">
      <w:tab/>
    </w:r>
  </w:p>
  <w:tbl>
    <w:tblPr>
      <w:tblStyle w:val="Tabelacomgrade"/>
      <w:tblW w:w="0" w:type="auto"/>
      <w:jc w:val="right"/>
      <w:tblBorders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632"/>
      <w:gridCol w:w="1624"/>
    </w:tblGrid>
    <w:tr w:rsidR="00FF53C7" w14:paraId="24106B34" w14:textId="77777777" w:rsidTr="0033729B">
      <w:trPr>
        <w:trHeight w:val="260"/>
        <w:jc w:val="right"/>
      </w:trPr>
      <w:tc>
        <w:tcPr>
          <w:tcW w:w="3256" w:type="dxa"/>
          <w:gridSpan w:val="2"/>
          <w:tcBorders>
            <w:top w:val="single" w:sz="4" w:space="0" w:color="auto"/>
            <w:bottom w:val="single" w:sz="4" w:space="0" w:color="auto"/>
          </w:tcBorders>
        </w:tcPr>
        <w:p w14:paraId="5FE9B6A3" w14:textId="4E420164" w:rsidR="00FF53C7" w:rsidRPr="0033729B" w:rsidRDefault="0033729B" w:rsidP="001051F9">
          <w:pPr>
            <w:pStyle w:val="Cabealho"/>
            <w:jc w:val="center"/>
            <w:rPr>
              <w:rFonts w:ascii="Cambria" w:hAnsi="Cambria"/>
              <w:b/>
              <w:bCs/>
              <w:sz w:val="20"/>
              <w:szCs w:val="20"/>
            </w:rPr>
          </w:pPr>
          <w:r w:rsidRPr="0033729B">
            <w:rPr>
              <w:rFonts w:ascii="Cambria" w:hAnsi="Cambria"/>
              <w:b/>
              <w:bCs/>
              <w:sz w:val="20"/>
              <w:szCs w:val="20"/>
            </w:rPr>
            <w:t>SOMAR</w:t>
          </w:r>
        </w:p>
      </w:tc>
    </w:tr>
    <w:tr w:rsidR="001051F9" w14:paraId="2F25F0C0" w14:textId="77777777" w:rsidTr="0033729B">
      <w:trPr>
        <w:trHeight w:val="260"/>
        <w:jc w:val="right"/>
      </w:trPr>
      <w:tc>
        <w:tcPr>
          <w:tcW w:w="3256" w:type="dxa"/>
          <w:gridSpan w:val="2"/>
          <w:tcBorders>
            <w:top w:val="single" w:sz="4" w:space="0" w:color="auto"/>
            <w:bottom w:val="single" w:sz="4" w:space="0" w:color="auto"/>
          </w:tcBorders>
        </w:tcPr>
        <w:p w14:paraId="3B405C69" w14:textId="267D4B06" w:rsidR="001051F9" w:rsidRPr="0033729B" w:rsidRDefault="001051F9" w:rsidP="00FF53C7">
          <w:pPr>
            <w:pStyle w:val="Cabealho"/>
            <w:rPr>
              <w:rFonts w:ascii="Cambria" w:hAnsi="Cambria"/>
              <w:b/>
              <w:bCs/>
              <w:sz w:val="20"/>
              <w:szCs w:val="20"/>
            </w:rPr>
          </w:pPr>
          <w:r w:rsidRPr="0033729B">
            <w:rPr>
              <w:rFonts w:ascii="Cambria" w:hAnsi="Cambria"/>
              <w:b/>
              <w:bCs/>
              <w:sz w:val="20"/>
              <w:szCs w:val="20"/>
            </w:rPr>
            <w:t xml:space="preserve">Processo Número: </w:t>
          </w:r>
          <w:r w:rsidR="0033729B">
            <w:rPr>
              <w:rFonts w:ascii="Cambria" w:hAnsi="Cambria"/>
              <w:b/>
              <w:bCs/>
              <w:sz w:val="20"/>
              <w:szCs w:val="20"/>
            </w:rPr>
            <w:t xml:space="preserve">  </w:t>
          </w:r>
          <w:r w:rsidR="00DB7C8E">
            <w:rPr>
              <w:rFonts w:ascii="Cambria" w:hAnsi="Cambria"/>
              <w:b/>
              <w:bCs/>
              <w:sz w:val="20"/>
              <w:szCs w:val="20"/>
            </w:rPr>
            <w:t>25095</w:t>
          </w:r>
          <w:r w:rsidR="001B57F4" w:rsidRPr="0033729B">
            <w:rPr>
              <w:rFonts w:ascii="Cambria" w:hAnsi="Cambria"/>
              <w:b/>
              <w:bCs/>
              <w:sz w:val="20"/>
              <w:szCs w:val="20"/>
            </w:rPr>
            <w:t>/202</w:t>
          </w:r>
          <w:r w:rsidR="001F3770" w:rsidRPr="0033729B">
            <w:rPr>
              <w:rFonts w:ascii="Cambria" w:hAnsi="Cambria"/>
              <w:b/>
              <w:bCs/>
              <w:sz w:val="20"/>
              <w:szCs w:val="20"/>
            </w:rPr>
            <w:t>5</w:t>
          </w:r>
        </w:p>
      </w:tc>
    </w:tr>
    <w:tr w:rsidR="001051F9" w14:paraId="3668BEE5" w14:textId="77777777" w:rsidTr="0033729B">
      <w:trPr>
        <w:trHeight w:val="260"/>
        <w:jc w:val="right"/>
      </w:trPr>
      <w:tc>
        <w:tcPr>
          <w:tcW w:w="3256" w:type="dxa"/>
          <w:gridSpan w:val="2"/>
          <w:tcBorders>
            <w:top w:val="single" w:sz="4" w:space="0" w:color="auto"/>
            <w:bottom w:val="single" w:sz="4" w:space="0" w:color="auto"/>
          </w:tcBorders>
        </w:tcPr>
        <w:p w14:paraId="5226D290" w14:textId="6BE195C1" w:rsidR="001051F9" w:rsidRPr="0033729B" w:rsidRDefault="001051F9" w:rsidP="00FF53C7">
          <w:pPr>
            <w:pStyle w:val="Cabealho"/>
            <w:rPr>
              <w:rFonts w:ascii="Cambria" w:hAnsi="Cambria"/>
              <w:b/>
              <w:bCs/>
              <w:sz w:val="20"/>
              <w:szCs w:val="20"/>
            </w:rPr>
          </w:pPr>
          <w:r w:rsidRPr="0033729B">
            <w:rPr>
              <w:rFonts w:ascii="Cambria" w:hAnsi="Cambria"/>
              <w:b/>
              <w:bCs/>
              <w:sz w:val="20"/>
              <w:szCs w:val="20"/>
            </w:rPr>
            <w:t xml:space="preserve">Data do Início:  </w:t>
          </w:r>
          <w:r w:rsidR="0033729B">
            <w:rPr>
              <w:rFonts w:ascii="Cambria" w:hAnsi="Cambria"/>
              <w:b/>
              <w:bCs/>
              <w:sz w:val="20"/>
              <w:szCs w:val="20"/>
            </w:rPr>
            <w:t xml:space="preserve">         </w:t>
          </w:r>
          <w:r w:rsidR="00DB7C8E">
            <w:rPr>
              <w:rFonts w:ascii="Cambria" w:hAnsi="Cambria"/>
              <w:b/>
              <w:bCs/>
              <w:sz w:val="20"/>
              <w:szCs w:val="20"/>
            </w:rPr>
            <w:t>03/12</w:t>
          </w:r>
          <w:r w:rsidRPr="0033729B">
            <w:rPr>
              <w:rFonts w:ascii="Cambria" w:hAnsi="Cambria"/>
              <w:b/>
              <w:bCs/>
              <w:sz w:val="20"/>
              <w:szCs w:val="20"/>
            </w:rPr>
            <w:t>/</w:t>
          </w:r>
          <w:r w:rsidR="001B57F4" w:rsidRPr="0033729B">
            <w:rPr>
              <w:rFonts w:ascii="Cambria" w:hAnsi="Cambria"/>
              <w:b/>
              <w:bCs/>
              <w:sz w:val="20"/>
              <w:szCs w:val="20"/>
            </w:rPr>
            <w:t>202</w:t>
          </w:r>
          <w:r w:rsidR="001F3770" w:rsidRPr="0033729B">
            <w:rPr>
              <w:rFonts w:ascii="Cambria" w:hAnsi="Cambria"/>
              <w:b/>
              <w:bCs/>
              <w:sz w:val="20"/>
              <w:szCs w:val="20"/>
            </w:rPr>
            <w:t>5</w:t>
          </w:r>
        </w:p>
      </w:tc>
    </w:tr>
    <w:tr w:rsidR="001051F9" w14:paraId="174704BC" w14:textId="77777777" w:rsidTr="0033729B">
      <w:trPr>
        <w:trHeight w:val="260"/>
        <w:jc w:val="right"/>
      </w:trPr>
      <w:tc>
        <w:tcPr>
          <w:tcW w:w="1632" w:type="dxa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14:paraId="4ADC28A7" w14:textId="6023442C" w:rsidR="001051F9" w:rsidRPr="0033729B" w:rsidRDefault="001051F9" w:rsidP="00FF53C7">
          <w:pPr>
            <w:pStyle w:val="Cabealho"/>
            <w:rPr>
              <w:rFonts w:ascii="Cambria" w:hAnsi="Cambria"/>
              <w:b/>
              <w:bCs/>
              <w:sz w:val="20"/>
              <w:szCs w:val="20"/>
            </w:rPr>
          </w:pPr>
          <w:r w:rsidRPr="0033729B">
            <w:rPr>
              <w:rFonts w:ascii="Cambria" w:hAnsi="Cambria"/>
              <w:b/>
              <w:bCs/>
              <w:sz w:val="20"/>
              <w:szCs w:val="20"/>
            </w:rPr>
            <w:t>Rubrica:</w:t>
          </w:r>
        </w:p>
      </w:tc>
      <w:tc>
        <w:tcPr>
          <w:tcW w:w="1624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14:paraId="42D8EE9E" w14:textId="67AA2EA1" w:rsidR="001051F9" w:rsidRPr="0033729B" w:rsidRDefault="001051F9" w:rsidP="00FF53C7">
          <w:pPr>
            <w:pStyle w:val="Cabealho"/>
            <w:rPr>
              <w:rFonts w:ascii="Cambria" w:hAnsi="Cambria"/>
              <w:b/>
              <w:bCs/>
              <w:sz w:val="20"/>
              <w:szCs w:val="20"/>
            </w:rPr>
          </w:pPr>
          <w:r w:rsidRPr="0033729B">
            <w:rPr>
              <w:rFonts w:ascii="Cambria" w:hAnsi="Cambria"/>
              <w:b/>
              <w:bCs/>
              <w:sz w:val="20"/>
              <w:szCs w:val="20"/>
            </w:rPr>
            <w:t>Folha:</w:t>
          </w:r>
        </w:p>
      </w:tc>
    </w:tr>
  </w:tbl>
  <w:p w14:paraId="7E76D533" w14:textId="71F446F5" w:rsidR="00FF53C7" w:rsidRDefault="00FF53C7" w:rsidP="00FF53C7">
    <w:pPr>
      <w:pStyle w:val="Cabealho"/>
    </w:pPr>
    <w:r>
      <w:t xml:space="preserve">                                                                               </w:t>
    </w:r>
  </w:p>
  <w:p w14:paraId="1B7CB176" w14:textId="46B0BCE9" w:rsidR="00FF53C7" w:rsidRPr="00FF53C7" w:rsidRDefault="00FF53C7" w:rsidP="001051F9">
    <w:pPr>
      <w:pStyle w:val="Cabealho"/>
      <w:tabs>
        <w:tab w:val="left" w:pos="6021"/>
      </w:tabs>
      <w:rPr>
        <w:rFonts w:ascii="Cambria" w:hAnsi="Cambria"/>
        <w:sz w:val="16"/>
        <w:szCs w:val="16"/>
      </w:rPr>
    </w:pPr>
    <w:r>
      <w:tab/>
    </w:r>
    <w:r>
      <w:tab/>
    </w:r>
    <w:r w:rsidR="001051F9">
      <w:tab/>
    </w:r>
  </w:p>
  <w:p w14:paraId="5B3B9FFF" w14:textId="3C1562D1" w:rsidR="00FF53C7" w:rsidRPr="00FF53C7" w:rsidRDefault="00FF53C7" w:rsidP="00FF53C7">
    <w:pPr>
      <w:pStyle w:val="Cabealho"/>
      <w:rPr>
        <w:rFonts w:ascii="Cambria" w:hAnsi="Cambria"/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53C7"/>
    <w:rsid w:val="0000511D"/>
    <w:rsid w:val="000522C7"/>
    <w:rsid w:val="000650F0"/>
    <w:rsid w:val="00091469"/>
    <w:rsid w:val="000C7888"/>
    <w:rsid w:val="000F247B"/>
    <w:rsid w:val="001051F9"/>
    <w:rsid w:val="001A0F6B"/>
    <w:rsid w:val="001B57F4"/>
    <w:rsid w:val="001E454E"/>
    <w:rsid w:val="001F3770"/>
    <w:rsid w:val="002838A6"/>
    <w:rsid w:val="002E0F09"/>
    <w:rsid w:val="002E7AEC"/>
    <w:rsid w:val="0033729B"/>
    <w:rsid w:val="00346473"/>
    <w:rsid w:val="003D72FF"/>
    <w:rsid w:val="00402869"/>
    <w:rsid w:val="004122DD"/>
    <w:rsid w:val="00422446"/>
    <w:rsid w:val="0043701A"/>
    <w:rsid w:val="00467928"/>
    <w:rsid w:val="00474EF3"/>
    <w:rsid w:val="004C34A1"/>
    <w:rsid w:val="004C73ED"/>
    <w:rsid w:val="00530506"/>
    <w:rsid w:val="00554093"/>
    <w:rsid w:val="00565C53"/>
    <w:rsid w:val="0058454C"/>
    <w:rsid w:val="005A6865"/>
    <w:rsid w:val="005B3D78"/>
    <w:rsid w:val="005E076A"/>
    <w:rsid w:val="005E0775"/>
    <w:rsid w:val="00600B06"/>
    <w:rsid w:val="00662218"/>
    <w:rsid w:val="00696767"/>
    <w:rsid w:val="006A7A0A"/>
    <w:rsid w:val="006D18F7"/>
    <w:rsid w:val="006F7D54"/>
    <w:rsid w:val="007425D1"/>
    <w:rsid w:val="00752FDE"/>
    <w:rsid w:val="00764526"/>
    <w:rsid w:val="007A2771"/>
    <w:rsid w:val="007A2801"/>
    <w:rsid w:val="007C7F0F"/>
    <w:rsid w:val="007D024E"/>
    <w:rsid w:val="007D0421"/>
    <w:rsid w:val="007F4968"/>
    <w:rsid w:val="00816B97"/>
    <w:rsid w:val="00866AF6"/>
    <w:rsid w:val="00867F6F"/>
    <w:rsid w:val="008A5880"/>
    <w:rsid w:val="008C0DD3"/>
    <w:rsid w:val="00904226"/>
    <w:rsid w:val="009317DD"/>
    <w:rsid w:val="009405A9"/>
    <w:rsid w:val="009A79AB"/>
    <w:rsid w:val="00A67AC8"/>
    <w:rsid w:val="00B06ECA"/>
    <w:rsid w:val="00B201C6"/>
    <w:rsid w:val="00B94871"/>
    <w:rsid w:val="00BB45CC"/>
    <w:rsid w:val="00BC5817"/>
    <w:rsid w:val="00C0405C"/>
    <w:rsid w:val="00C32DF2"/>
    <w:rsid w:val="00C478E5"/>
    <w:rsid w:val="00C70A0B"/>
    <w:rsid w:val="00C96775"/>
    <w:rsid w:val="00CD60ED"/>
    <w:rsid w:val="00CF0A1C"/>
    <w:rsid w:val="00CF7C8B"/>
    <w:rsid w:val="00D12B5E"/>
    <w:rsid w:val="00D41A89"/>
    <w:rsid w:val="00D73C18"/>
    <w:rsid w:val="00DA5E0C"/>
    <w:rsid w:val="00DB33A6"/>
    <w:rsid w:val="00DB7C8E"/>
    <w:rsid w:val="00DC2D6C"/>
    <w:rsid w:val="00E035E9"/>
    <w:rsid w:val="00E3282F"/>
    <w:rsid w:val="00E332E0"/>
    <w:rsid w:val="00E41127"/>
    <w:rsid w:val="00EB06EE"/>
    <w:rsid w:val="00EE16E7"/>
    <w:rsid w:val="00F16503"/>
    <w:rsid w:val="00F7047D"/>
    <w:rsid w:val="00F92944"/>
    <w:rsid w:val="00FA3069"/>
    <w:rsid w:val="00FB49AB"/>
    <w:rsid w:val="00FE21FC"/>
    <w:rsid w:val="00FE610D"/>
    <w:rsid w:val="00FF057C"/>
    <w:rsid w:val="00FF5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7BD420"/>
  <w15:chartTrackingRefBased/>
  <w15:docId w15:val="{600DCAC7-2E6B-407F-B267-7751948D9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405C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F53C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F53C7"/>
  </w:style>
  <w:style w:type="paragraph" w:styleId="Rodap">
    <w:name w:val="footer"/>
    <w:basedOn w:val="Normal"/>
    <w:link w:val="RodapChar"/>
    <w:uiPriority w:val="99"/>
    <w:unhideWhenUsed/>
    <w:rsid w:val="00FF53C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F53C7"/>
  </w:style>
  <w:style w:type="table" w:styleId="Tabelacomgrade">
    <w:name w:val="Table Grid"/>
    <w:basedOn w:val="Tabelanormal"/>
    <w:uiPriority w:val="39"/>
    <w:rsid w:val="00FF53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545</Words>
  <Characters>2948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Antonio Carlos F. Magalhães</dc:creator>
  <cp:keywords/>
  <dc:description/>
  <cp:lastModifiedBy>Luiz Eduardo R. C. de Oliveira</cp:lastModifiedBy>
  <cp:revision>4</cp:revision>
  <cp:lastPrinted>2025-12-04T14:15:00Z</cp:lastPrinted>
  <dcterms:created xsi:type="dcterms:W3CDTF">2025-12-04T14:04:00Z</dcterms:created>
  <dcterms:modified xsi:type="dcterms:W3CDTF">2025-12-04T14:22:00Z</dcterms:modified>
</cp:coreProperties>
</file>