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A6D84" w14:textId="77777777" w:rsidR="00052363" w:rsidRDefault="00052363" w:rsidP="00052363">
      <w:pPr>
        <w:spacing w:line="200" w:lineRule="auto"/>
        <w:rPr>
          <w:rFonts w:ascii="Calibri" w:eastAsia="Calibri" w:hAnsi="Calibri" w:cs="Calibri"/>
        </w:rPr>
      </w:pPr>
      <w:bookmarkStart w:id="0" w:name="_heading=h.30j0zll" w:colFirst="0" w:colLast="0"/>
      <w:bookmarkEnd w:id="0"/>
    </w:p>
    <w:p w14:paraId="2A981913" w14:textId="77777777" w:rsidR="00052363" w:rsidRDefault="00052363" w:rsidP="00052363">
      <w:pPr>
        <w:shd w:val="clear" w:color="auto" w:fill="2F5496"/>
        <w:jc w:val="center"/>
        <w:rPr>
          <w:rFonts w:ascii="Calibri" w:eastAsia="Calibri" w:hAnsi="Calibri" w:cs="Calibri"/>
          <w:b/>
          <w:color w:val="FFFFFF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color w:val="FFFFFF"/>
          <w:sz w:val="28"/>
          <w:szCs w:val="28"/>
          <w:u w:val="single"/>
        </w:rPr>
        <w:t>TERMO DE REFERÊNCIA</w:t>
      </w:r>
    </w:p>
    <w:p w14:paraId="2806C99E" w14:textId="77777777" w:rsidR="00052363" w:rsidRDefault="00052363" w:rsidP="00052363">
      <w:pPr>
        <w:jc w:val="center"/>
        <w:rPr>
          <w:rFonts w:ascii="Calibri" w:eastAsia="Calibri" w:hAnsi="Calibri" w:cs="Calibri"/>
          <w:b/>
          <w:u w:val="single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26"/>
      </w:tblGrid>
      <w:tr w:rsidR="00052363" w14:paraId="5BAA1538" w14:textId="77777777" w:rsidTr="00220A07">
        <w:tc>
          <w:tcPr>
            <w:tcW w:w="8926" w:type="dxa"/>
            <w:shd w:val="clear" w:color="auto" w:fill="B4C6E7"/>
          </w:tcPr>
          <w:p w14:paraId="4640FE52" w14:textId="77777777" w:rsidR="00052363" w:rsidRDefault="00052363" w:rsidP="00220A07">
            <w:pPr>
              <w:jc w:val="center"/>
              <w:rPr>
                <w:rFonts w:ascii="Calibri" w:eastAsia="Calibri" w:hAnsi="Calibri" w:cs="Calibri"/>
                <w:b/>
                <w:u w:val="single"/>
              </w:rPr>
            </w:pPr>
          </w:p>
          <w:p w14:paraId="46696761" w14:textId="77777777" w:rsidR="00052363" w:rsidRDefault="00052363" w:rsidP="00220A07">
            <w:pPr>
              <w:jc w:val="center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CONSELHO REGIONAL DOS TÉCNICOS INDUSTRIAIS DO RIO GRANDE DO NORTE</w:t>
            </w:r>
          </w:p>
          <w:p w14:paraId="54AFDB0A" w14:textId="77777777" w:rsidR="00052363" w:rsidRDefault="00052363" w:rsidP="00220A07">
            <w:pPr>
              <w:jc w:val="center"/>
              <w:rPr>
                <w:rFonts w:ascii="Calibri" w:eastAsia="Calibri" w:hAnsi="Calibri" w:cs="Calibri"/>
                <w:b/>
                <w:u w:val="single"/>
              </w:rPr>
            </w:pPr>
          </w:p>
          <w:p w14:paraId="7972F090" w14:textId="77777777" w:rsidR="00052363" w:rsidRDefault="00052363" w:rsidP="00220A07">
            <w:pPr>
              <w:jc w:val="center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CNPJ 32.752.798/0001-14</w:t>
            </w:r>
          </w:p>
          <w:p w14:paraId="4983ADA9" w14:textId="77777777" w:rsidR="00052363" w:rsidRDefault="00052363" w:rsidP="00220A07">
            <w:pPr>
              <w:jc w:val="center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</w:tbl>
    <w:p w14:paraId="26FCE39B" w14:textId="478C9F75" w:rsidR="00052363" w:rsidRDefault="00052363" w:rsidP="00052363">
      <w:pPr>
        <w:tabs>
          <w:tab w:val="left" w:pos="363"/>
        </w:tabs>
        <w:jc w:val="both"/>
        <w:rPr>
          <w:rFonts w:ascii="Calibri" w:eastAsia="Calibri" w:hAnsi="Calibri" w:cs="Calibri"/>
          <w:b/>
        </w:rPr>
      </w:pPr>
    </w:p>
    <w:p w14:paraId="4EB4781E" w14:textId="77777777" w:rsidR="00052363" w:rsidRPr="007435FF" w:rsidRDefault="00052363" w:rsidP="00052363">
      <w:pPr>
        <w:tabs>
          <w:tab w:val="left" w:pos="363"/>
        </w:tabs>
        <w:jc w:val="both"/>
        <w:rPr>
          <w:rFonts w:ascii="Calibri" w:eastAsia="Calibri" w:hAnsi="Calibri" w:cs="Calibri"/>
          <w:b/>
        </w:rPr>
      </w:pPr>
      <w:r w:rsidRPr="007435FF">
        <w:rPr>
          <w:rFonts w:ascii="Calibri" w:eastAsia="Calibri" w:hAnsi="Calibri" w:cs="Calibri"/>
          <w:b/>
        </w:rPr>
        <w:t>Nos termos do inciso I do art. 14º da INSTRUÇÃO NORMATIVA Nº 58/2022, é facultado o Estudo Técnico Preliminar – ETP para contratação direta;</w:t>
      </w:r>
    </w:p>
    <w:p w14:paraId="7C70E352" w14:textId="77777777" w:rsidR="00052363" w:rsidRPr="007435FF" w:rsidRDefault="00052363" w:rsidP="00052363">
      <w:pPr>
        <w:tabs>
          <w:tab w:val="left" w:pos="363"/>
        </w:tabs>
        <w:jc w:val="both"/>
        <w:rPr>
          <w:rFonts w:ascii="Calibri" w:eastAsia="Calibri" w:hAnsi="Calibri" w:cs="Calibri"/>
          <w:b/>
        </w:rPr>
      </w:pPr>
    </w:p>
    <w:p w14:paraId="11CDCB7C" w14:textId="77777777" w:rsidR="00052363" w:rsidRPr="007435FF" w:rsidRDefault="00052363" w:rsidP="00052363">
      <w:pPr>
        <w:ind w:left="5245" w:right="425"/>
        <w:jc w:val="both"/>
        <w:rPr>
          <w:rFonts w:ascii="Calibri" w:eastAsia="Calibri" w:hAnsi="Calibri" w:cs="Calibri"/>
          <w:b/>
        </w:rPr>
      </w:pPr>
      <w:r w:rsidRPr="007435FF">
        <w:rPr>
          <w:rFonts w:ascii="Calibri" w:eastAsia="Calibri" w:hAnsi="Calibri" w:cs="Calibri"/>
          <w:b/>
        </w:rPr>
        <w:t>Art. 14. A elaboração do ETP:</w:t>
      </w:r>
    </w:p>
    <w:p w14:paraId="1F040FEB" w14:textId="77777777" w:rsidR="00052363" w:rsidRPr="007435FF" w:rsidRDefault="00052363" w:rsidP="00052363">
      <w:pPr>
        <w:ind w:left="5245" w:right="425"/>
        <w:jc w:val="both"/>
        <w:rPr>
          <w:rFonts w:ascii="Calibri" w:eastAsia="Calibri" w:hAnsi="Calibri" w:cs="Calibri"/>
          <w:b/>
        </w:rPr>
      </w:pPr>
    </w:p>
    <w:p w14:paraId="79E362DD" w14:textId="256A2092" w:rsidR="00052363" w:rsidRDefault="00052363" w:rsidP="00052363">
      <w:pPr>
        <w:ind w:left="5245" w:right="425"/>
        <w:jc w:val="both"/>
        <w:rPr>
          <w:rFonts w:ascii="Calibri" w:eastAsia="Calibri" w:hAnsi="Calibri" w:cs="Calibri"/>
          <w:b/>
        </w:rPr>
      </w:pPr>
      <w:r w:rsidRPr="007435FF">
        <w:rPr>
          <w:rFonts w:ascii="Calibri" w:eastAsia="Calibri" w:hAnsi="Calibri" w:cs="Calibri"/>
          <w:b/>
        </w:rPr>
        <w:t>I – é facultada nas hipóteses dos incisos I, II, VII e VIII do art. 75 e do § 7º do art. 90 da Lei nº 14.133, de 2021; e</w:t>
      </w:r>
    </w:p>
    <w:p w14:paraId="73704C57" w14:textId="77777777" w:rsidR="00052363" w:rsidRDefault="00052363" w:rsidP="00052363">
      <w:pPr>
        <w:ind w:left="5245" w:right="425"/>
        <w:jc w:val="both"/>
        <w:rPr>
          <w:rFonts w:ascii="Calibri" w:eastAsia="Calibri" w:hAnsi="Calibri" w:cs="Calibri"/>
          <w:b/>
          <w:u w:val="single"/>
        </w:rPr>
      </w:pPr>
    </w:p>
    <w:p w14:paraId="2354B6D7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B4C6E7"/>
        <w:spacing w:after="160"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1 – OBJETO</w:t>
      </w:r>
    </w:p>
    <w:p w14:paraId="38D84FA4" w14:textId="4FFBD01B" w:rsidR="004F72C1" w:rsidRPr="00B245C3" w:rsidRDefault="004F72C1" w:rsidP="00CE4F6A">
      <w:pPr>
        <w:pStyle w:val="Corpodetexto"/>
        <w:widowControl/>
        <w:numPr>
          <w:ilvl w:val="1"/>
          <w:numId w:val="18"/>
        </w:numPr>
        <w:autoSpaceDE/>
        <w:autoSpaceDN/>
        <w:spacing w:after="120" w:line="276" w:lineRule="auto"/>
        <w:ind w:left="0" w:firstLine="0"/>
        <w:rPr>
          <w:rFonts w:asciiTheme="majorHAnsi" w:hAnsiTheme="majorHAnsi" w:cstheme="majorHAnsi"/>
          <w:szCs w:val="18"/>
        </w:rPr>
      </w:pPr>
      <w:r w:rsidRPr="00477B61">
        <w:rPr>
          <w:rFonts w:asciiTheme="majorHAnsi" w:hAnsiTheme="majorHAnsi" w:cstheme="majorHAnsi"/>
          <w:szCs w:val="18"/>
        </w:rPr>
        <w:t>Contratação de empresa especializada em confecção de uniformes para</w:t>
      </w:r>
      <w:r>
        <w:rPr>
          <w:rFonts w:asciiTheme="majorHAnsi" w:hAnsiTheme="majorHAnsi" w:cstheme="majorHAnsi"/>
          <w:szCs w:val="18"/>
        </w:rPr>
        <w:t xml:space="preserve"> </w:t>
      </w:r>
      <w:r w:rsidRPr="00477B61">
        <w:rPr>
          <w:rFonts w:asciiTheme="majorHAnsi" w:hAnsiTheme="majorHAnsi" w:cstheme="majorHAnsi"/>
          <w:szCs w:val="18"/>
        </w:rPr>
        <w:t>atender as necessidades do Conselho Regional dos Técnicos Industriais do Rio Grande do Norte</w:t>
      </w:r>
      <w:r w:rsidR="00CE4F6A">
        <w:rPr>
          <w:rFonts w:asciiTheme="majorHAnsi" w:hAnsiTheme="majorHAnsi" w:cstheme="majorHAnsi"/>
          <w:szCs w:val="18"/>
        </w:rPr>
        <w:t xml:space="preserve"> (</w:t>
      </w:r>
      <w:r w:rsidRPr="00477B61">
        <w:rPr>
          <w:rFonts w:asciiTheme="majorHAnsi" w:hAnsiTheme="majorHAnsi" w:cstheme="majorHAnsi"/>
          <w:szCs w:val="18"/>
        </w:rPr>
        <w:t>CRT-RN</w:t>
      </w:r>
      <w:r w:rsidR="00CE4F6A">
        <w:rPr>
          <w:rFonts w:asciiTheme="majorHAnsi" w:hAnsiTheme="majorHAnsi" w:cstheme="majorHAnsi"/>
          <w:szCs w:val="18"/>
        </w:rPr>
        <w:t>)</w:t>
      </w:r>
      <w:r w:rsidRPr="00477B61">
        <w:rPr>
          <w:rFonts w:asciiTheme="majorHAnsi" w:hAnsiTheme="majorHAnsi" w:cstheme="majorHAnsi"/>
          <w:szCs w:val="18"/>
        </w:rPr>
        <w:t>, conforme as condições estabelecidas no presente Termo de Referência.</w:t>
      </w:r>
    </w:p>
    <w:p w14:paraId="492A9446" w14:textId="5D7407EA" w:rsidR="00D9759E" w:rsidRPr="00D9759E" w:rsidRDefault="00D9759E" w:rsidP="00D9759E">
      <w:pPr>
        <w:pStyle w:val="Default"/>
        <w:jc w:val="both"/>
        <w:rPr>
          <w:rFonts w:asciiTheme="majorHAnsi" w:hAnsiTheme="majorHAnsi" w:cstheme="majorHAnsi"/>
          <w:bCs/>
        </w:rPr>
      </w:pPr>
    </w:p>
    <w:p w14:paraId="47B50379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2 – JUSTIFICATIVA</w:t>
      </w:r>
    </w:p>
    <w:p w14:paraId="3D9EE842" w14:textId="77777777" w:rsidR="00812AA8" w:rsidRPr="00D9759E" w:rsidRDefault="00812AA8" w:rsidP="00812AA8">
      <w:pPr>
        <w:widowControl/>
        <w:adjustRightInd w:val="0"/>
        <w:jc w:val="both"/>
        <w:rPr>
          <w:rFonts w:asciiTheme="majorHAnsi" w:eastAsia="Calibri" w:hAnsiTheme="majorHAnsi" w:cstheme="majorHAnsi"/>
          <w:b/>
          <w:color w:val="000000"/>
          <w:sz w:val="24"/>
          <w:szCs w:val="24"/>
        </w:rPr>
      </w:pPr>
    </w:p>
    <w:p w14:paraId="65D9BD54" w14:textId="1915EEFD" w:rsidR="00CE4F6A" w:rsidRDefault="00CE4F6A" w:rsidP="00CE4F6A">
      <w:pPr>
        <w:tabs>
          <w:tab w:val="left" w:pos="426"/>
        </w:tabs>
        <w:spacing w:line="276" w:lineRule="auto"/>
        <w:jc w:val="both"/>
      </w:pPr>
      <w:r w:rsidRPr="00596224">
        <w:rPr>
          <w:rFonts w:asciiTheme="majorHAnsi" w:hAnsiTheme="majorHAnsi" w:cstheme="majorHAnsi"/>
          <w:b/>
          <w:bCs/>
        </w:rPr>
        <w:t>2.1</w:t>
      </w:r>
      <w:r w:rsidRPr="00596224">
        <w:rPr>
          <w:rFonts w:asciiTheme="majorHAnsi" w:hAnsiTheme="majorHAnsi" w:cstheme="majorHAnsi"/>
          <w:b/>
          <w:bCs/>
        </w:rPr>
        <w:tab/>
      </w:r>
      <w:r w:rsidRPr="00596224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ab/>
      </w:r>
      <w:r w:rsidRPr="008D7CA2">
        <w:rPr>
          <w:rFonts w:asciiTheme="majorHAnsi" w:hAnsiTheme="majorHAnsi" w:cstheme="majorHAnsi"/>
        </w:rPr>
        <w:t>A aquisição</w:t>
      </w:r>
      <w:r w:rsidRPr="002C46AB">
        <w:rPr>
          <w:rFonts w:asciiTheme="majorHAnsi" w:hAnsiTheme="majorHAnsi" w:cstheme="majorHAnsi"/>
        </w:rPr>
        <w:t xml:space="preserve"> de uniformes justifica-se para reposição dos mesmos devido ao desgaste de intenso uso,</w:t>
      </w:r>
      <w:r>
        <w:rPr>
          <w:rFonts w:asciiTheme="majorHAnsi" w:hAnsiTheme="majorHAnsi" w:cstheme="majorHAnsi"/>
        </w:rPr>
        <w:t xml:space="preserve"> como também a ampliação no quadro de empregados neste Conselho. Destacamos também a necessidade destes novos fardamentos para que </w:t>
      </w:r>
      <w:r w:rsidRPr="002C46AB">
        <w:rPr>
          <w:rFonts w:asciiTheme="majorHAnsi" w:hAnsiTheme="majorHAnsi" w:cstheme="majorHAnsi"/>
        </w:rPr>
        <w:t>os colaboradores possam atuar de forma eficaz, eficiente e com segurança nas suas atribuições</w:t>
      </w:r>
      <w:r>
        <w:rPr>
          <w:rFonts w:asciiTheme="majorHAnsi" w:hAnsiTheme="majorHAnsi" w:cstheme="majorHAnsi"/>
        </w:rPr>
        <w:t xml:space="preserve"> </w:t>
      </w:r>
      <w:r w:rsidRPr="002C46AB">
        <w:rPr>
          <w:rFonts w:asciiTheme="majorHAnsi" w:hAnsiTheme="majorHAnsi" w:cstheme="majorHAnsi"/>
        </w:rPr>
        <w:t>de ações competentes às suas atividades</w:t>
      </w:r>
      <w:r>
        <w:t xml:space="preserve">. </w:t>
      </w:r>
    </w:p>
    <w:p w14:paraId="3FA01763" w14:textId="7BADF43F" w:rsidR="00CE4F6A" w:rsidRDefault="00CE4F6A" w:rsidP="00CE4F6A">
      <w:pPr>
        <w:tabs>
          <w:tab w:val="left" w:pos="426"/>
        </w:tabs>
        <w:spacing w:line="276" w:lineRule="auto"/>
        <w:jc w:val="both"/>
      </w:pPr>
    </w:p>
    <w:p w14:paraId="5E132116" w14:textId="23299814" w:rsidR="0067584F" w:rsidRDefault="00CE4F6A" w:rsidP="003645F5">
      <w:pPr>
        <w:tabs>
          <w:tab w:val="left" w:pos="426"/>
        </w:tabs>
        <w:spacing w:line="276" w:lineRule="auto"/>
        <w:jc w:val="both"/>
        <w:rPr>
          <w:rFonts w:asciiTheme="majorHAnsi" w:hAnsiTheme="majorHAnsi" w:cstheme="majorHAnsi"/>
          <w:kern w:val="0"/>
          <w:sz w:val="24"/>
          <w:szCs w:val="24"/>
          <w:lang w:val="pt-BR"/>
        </w:rPr>
      </w:pPr>
      <w:r w:rsidRPr="00CE4F6A">
        <w:rPr>
          <w:rFonts w:asciiTheme="majorHAnsi" w:hAnsiTheme="majorHAnsi" w:cstheme="majorHAnsi"/>
          <w:b/>
          <w:bCs/>
        </w:rPr>
        <w:t>2.2</w:t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 w:rsidRPr="003645F5">
        <w:rPr>
          <w:rFonts w:asciiTheme="majorHAnsi" w:hAnsiTheme="majorHAnsi" w:cstheme="majorHAnsi"/>
        </w:rPr>
        <w:t xml:space="preserve">Os novos modelos de uniformes </w:t>
      </w:r>
      <w:r w:rsidR="00BA34F9">
        <w:rPr>
          <w:rFonts w:asciiTheme="majorHAnsi" w:hAnsiTheme="majorHAnsi" w:cstheme="majorHAnsi"/>
        </w:rPr>
        <w:t>q</w:t>
      </w:r>
      <w:r w:rsidR="003645F5" w:rsidRPr="003645F5">
        <w:rPr>
          <w:rFonts w:asciiTheme="majorHAnsi" w:hAnsiTheme="majorHAnsi" w:cstheme="majorHAnsi"/>
        </w:rPr>
        <w:t xml:space="preserve">ue serão destinados, </w:t>
      </w:r>
      <w:r w:rsidRPr="003645F5">
        <w:rPr>
          <w:rFonts w:asciiTheme="majorHAnsi" w:hAnsiTheme="majorHAnsi" w:cstheme="majorHAnsi"/>
        </w:rPr>
        <w:t xml:space="preserve">foram formulados </w:t>
      </w:r>
      <w:r w:rsidR="003645F5" w:rsidRPr="003645F5">
        <w:rPr>
          <w:rFonts w:asciiTheme="majorHAnsi" w:hAnsiTheme="majorHAnsi" w:cstheme="majorHAnsi"/>
        </w:rPr>
        <w:t xml:space="preserve">pelo Sistema CFT, </w:t>
      </w:r>
      <w:r w:rsidR="003645F5">
        <w:rPr>
          <w:rFonts w:asciiTheme="majorHAnsi" w:hAnsiTheme="majorHAnsi" w:cstheme="majorHAnsi"/>
        </w:rPr>
        <w:t>s</w:t>
      </w:r>
      <w:r w:rsidR="003645F5" w:rsidRPr="003645F5">
        <w:rPr>
          <w:rFonts w:asciiTheme="majorHAnsi" w:hAnsiTheme="majorHAnsi" w:cstheme="majorHAnsi"/>
        </w:rPr>
        <w:t>endo assim uma padronização aos colaboradores do Setor de Fiscalização</w:t>
      </w:r>
      <w:r w:rsidR="003645F5">
        <w:rPr>
          <w:rFonts w:asciiTheme="majorHAnsi" w:hAnsiTheme="majorHAnsi" w:cstheme="majorHAnsi"/>
        </w:rPr>
        <w:t xml:space="preserve"> </w:t>
      </w:r>
      <w:r w:rsidR="003645F5" w:rsidRPr="003645F5">
        <w:rPr>
          <w:rFonts w:asciiTheme="majorHAnsi" w:hAnsiTheme="majorHAnsi" w:cstheme="majorHAnsi"/>
        </w:rPr>
        <w:t>para todos os Regionais</w:t>
      </w:r>
      <w:r w:rsidR="003645F5">
        <w:rPr>
          <w:rFonts w:asciiTheme="majorHAnsi" w:hAnsiTheme="majorHAnsi" w:cstheme="majorHAnsi"/>
        </w:rPr>
        <w:t>.</w:t>
      </w:r>
    </w:p>
    <w:p w14:paraId="73FCE80B" w14:textId="77777777" w:rsidR="0067584F" w:rsidRDefault="0067584F" w:rsidP="00D9759E">
      <w:pPr>
        <w:widowControl/>
        <w:adjustRightInd w:val="0"/>
        <w:jc w:val="both"/>
        <w:rPr>
          <w:rFonts w:asciiTheme="majorHAnsi" w:hAnsiTheme="majorHAnsi" w:cstheme="majorHAnsi"/>
          <w:kern w:val="0"/>
          <w:sz w:val="24"/>
          <w:szCs w:val="24"/>
          <w:lang w:val="pt-BR"/>
        </w:rPr>
      </w:pPr>
    </w:p>
    <w:p w14:paraId="1DF5DC55" w14:textId="7C12626C" w:rsidR="00812AA8" w:rsidRDefault="00812AA8" w:rsidP="00812AA8">
      <w:pPr>
        <w:widowControl/>
        <w:adjustRightInd w:val="0"/>
        <w:jc w:val="both"/>
        <w:rPr>
          <w:rFonts w:ascii="ArialMT" w:hAnsi="ArialMT" w:cs="ArialMT"/>
          <w:kern w:val="0"/>
          <w:sz w:val="20"/>
          <w:szCs w:val="20"/>
          <w:lang w:val="pt-BR"/>
        </w:rPr>
      </w:pPr>
    </w:p>
    <w:p w14:paraId="1E8D5BF7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3 – LOCAL E HORÁRIO DE ENTREGA DOS BENS OU REALIZAÇÃO DOS SERVIÇOS</w:t>
      </w:r>
    </w:p>
    <w:p w14:paraId="584E1420" w14:textId="568BA400" w:rsidR="00D9759E" w:rsidRDefault="00D9759E" w:rsidP="00D9759E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C753E">
        <w:rPr>
          <w:rFonts w:ascii="Calibri" w:eastAsia="Calibri" w:hAnsi="Calibri" w:cs="Calibri"/>
          <w:b/>
          <w:sz w:val="24"/>
          <w:szCs w:val="24"/>
        </w:rPr>
        <w:t>3.1</w:t>
      </w:r>
      <w:r w:rsidRPr="008C753E">
        <w:rPr>
          <w:rFonts w:ascii="Calibri" w:eastAsia="Calibri" w:hAnsi="Calibri" w:cs="Calibri"/>
          <w:sz w:val="24"/>
          <w:szCs w:val="24"/>
        </w:rPr>
        <w:t xml:space="preserve"> </w:t>
      </w:r>
      <w:r w:rsidRPr="008C753E">
        <w:rPr>
          <w:rFonts w:ascii="Calibri" w:eastAsia="Calibri" w:hAnsi="Calibri" w:cs="Calibri"/>
          <w:sz w:val="24"/>
          <w:szCs w:val="24"/>
        </w:rPr>
        <w:tab/>
      </w:r>
      <w:r w:rsidRPr="008C753E">
        <w:rPr>
          <w:rFonts w:asciiTheme="majorHAnsi" w:hAnsiTheme="majorHAnsi" w:cstheme="majorHAnsi"/>
          <w:sz w:val="24"/>
          <w:szCs w:val="24"/>
        </w:rPr>
        <w:t xml:space="preserve">Proceder a </w:t>
      </w:r>
      <w:r w:rsidR="003645F5">
        <w:rPr>
          <w:rFonts w:asciiTheme="majorHAnsi" w:hAnsiTheme="majorHAnsi" w:cstheme="majorHAnsi"/>
          <w:sz w:val="24"/>
          <w:szCs w:val="24"/>
        </w:rPr>
        <w:t>entrega</w:t>
      </w:r>
      <w:r w:rsidRPr="008C753E">
        <w:rPr>
          <w:rFonts w:asciiTheme="majorHAnsi" w:hAnsiTheme="majorHAnsi" w:cstheme="majorHAnsi"/>
          <w:sz w:val="24"/>
          <w:szCs w:val="24"/>
        </w:rPr>
        <w:t xml:space="preserve"> dos itens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C753E">
        <w:rPr>
          <w:rFonts w:asciiTheme="majorHAnsi" w:hAnsiTheme="majorHAnsi" w:cstheme="majorHAnsi"/>
          <w:sz w:val="24"/>
          <w:szCs w:val="24"/>
        </w:rPr>
        <w:t xml:space="preserve">de acordo com as especificações deste Termo de Referência, </w:t>
      </w:r>
      <w:r>
        <w:rPr>
          <w:rFonts w:asciiTheme="majorHAnsi" w:hAnsiTheme="majorHAnsi" w:cstheme="majorHAnsi"/>
          <w:sz w:val="24"/>
          <w:szCs w:val="24"/>
        </w:rPr>
        <w:t xml:space="preserve">no seguinte endereço, </w:t>
      </w:r>
      <w:r w:rsidR="003645F5">
        <w:rPr>
          <w:rFonts w:asciiTheme="majorHAnsi" w:hAnsiTheme="majorHAnsi" w:cstheme="majorHAnsi"/>
          <w:sz w:val="24"/>
          <w:szCs w:val="24"/>
        </w:rPr>
        <w:t xml:space="preserve">e </w:t>
      </w:r>
      <w:r>
        <w:rPr>
          <w:rFonts w:asciiTheme="majorHAnsi" w:hAnsiTheme="majorHAnsi" w:cstheme="majorHAnsi"/>
          <w:sz w:val="24"/>
          <w:szCs w:val="24"/>
        </w:rPr>
        <w:t>conforme a demanda do referido Órgão:</w:t>
      </w:r>
    </w:p>
    <w:p w14:paraId="4666E3EB" w14:textId="45654580" w:rsidR="00D9759E" w:rsidRPr="008C753E" w:rsidRDefault="00D9759E" w:rsidP="00D9759E">
      <w:pPr>
        <w:pStyle w:val="PargrafodaLista"/>
        <w:numPr>
          <w:ilvl w:val="0"/>
          <w:numId w:val="13"/>
        </w:numPr>
        <w:spacing w:line="276" w:lineRule="auto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8C753E">
        <w:rPr>
          <w:rFonts w:asciiTheme="majorHAnsi" w:hAnsiTheme="majorHAnsi" w:cstheme="majorHAnsi"/>
          <w:b/>
          <w:bCs/>
          <w:sz w:val="24"/>
          <w:szCs w:val="24"/>
        </w:rPr>
        <w:t>Sede do Conselho Regional dos Técnicos Industriais:</w:t>
      </w:r>
    </w:p>
    <w:p w14:paraId="74429578" w14:textId="180ADEED" w:rsidR="00D9759E" w:rsidRDefault="00D9759E" w:rsidP="00D9759E">
      <w:pPr>
        <w:pStyle w:val="PargrafodaLista"/>
        <w:spacing w:line="276" w:lineRule="auto"/>
        <w:ind w:left="720"/>
        <w:rPr>
          <w:rFonts w:asciiTheme="majorHAnsi" w:hAnsiTheme="majorHAnsi" w:cstheme="majorHAnsi"/>
          <w:sz w:val="24"/>
          <w:szCs w:val="24"/>
        </w:rPr>
      </w:pPr>
      <w:r w:rsidRPr="008C753E">
        <w:rPr>
          <w:rFonts w:asciiTheme="majorHAnsi" w:hAnsiTheme="majorHAnsi" w:cstheme="majorHAnsi"/>
          <w:sz w:val="24"/>
          <w:szCs w:val="24"/>
        </w:rPr>
        <w:t xml:space="preserve">Avenida Rui Barbosa, nº 1975, </w:t>
      </w:r>
      <w:r>
        <w:rPr>
          <w:rFonts w:asciiTheme="majorHAnsi" w:hAnsiTheme="majorHAnsi" w:cstheme="majorHAnsi"/>
          <w:sz w:val="24"/>
          <w:szCs w:val="24"/>
        </w:rPr>
        <w:t xml:space="preserve">Bairro: </w:t>
      </w:r>
      <w:r w:rsidRPr="008C753E">
        <w:rPr>
          <w:rFonts w:asciiTheme="majorHAnsi" w:hAnsiTheme="majorHAnsi" w:cstheme="majorHAnsi"/>
          <w:sz w:val="24"/>
          <w:szCs w:val="24"/>
        </w:rPr>
        <w:t xml:space="preserve">Lagoa Nova – </w:t>
      </w:r>
      <w:r>
        <w:rPr>
          <w:rFonts w:asciiTheme="majorHAnsi" w:hAnsiTheme="majorHAnsi" w:cstheme="majorHAnsi"/>
          <w:sz w:val="24"/>
          <w:szCs w:val="24"/>
        </w:rPr>
        <w:t xml:space="preserve">Cidade: </w:t>
      </w:r>
      <w:r w:rsidRPr="008C753E">
        <w:rPr>
          <w:rFonts w:asciiTheme="majorHAnsi" w:hAnsiTheme="majorHAnsi" w:cstheme="majorHAnsi"/>
          <w:sz w:val="24"/>
          <w:szCs w:val="24"/>
        </w:rPr>
        <w:t>Natal/RN</w:t>
      </w:r>
      <w:r w:rsidR="003645F5">
        <w:rPr>
          <w:rFonts w:asciiTheme="majorHAnsi" w:hAnsiTheme="majorHAnsi" w:cstheme="majorHAnsi"/>
          <w:sz w:val="24"/>
          <w:szCs w:val="24"/>
        </w:rPr>
        <w:t>.</w:t>
      </w:r>
    </w:p>
    <w:p w14:paraId="1B853069" w14:textId="77777777" w:rsidR="00052363" w:rsidRDefault="00052363" w:rsidP="00052363">
      <w:pPr>
        <w:spacing w:line="276" w:lineRule="auto"/>
        <w:jc w:val="both"/>
        <w:rPr>
          <w:rFonts w:ascii="Calibri" w:eastAsia="Calibri" w:hAnsi="Calibri" w:cs="Calibri"/>
          <w:highlight w:val="white"/>
        </w:rPr>
      </w:pPr>
    </w:p>
    <w:p w14:paraId="5F9EF50C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4 – PRAZO DE ENTREGA DO PRODUTO OU REALIZAÇÃO DO SERVIÇO</w:t>
      </w:r>
    </w:p>
    <w:p w14:paraId="702BC372" w14:textId="6DC30807" w:rsidR="00052363" w:rsidRPr="00611009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bookmarkStart w:id="1" w:name="_Hlk168652161"/>
      <w:r w:rsidRPr="00D9759E">
        <w:rPr>
          <w:rFonts w:ascii="Calibri" w:eastAsia="Calibri" w:hAnsi="Calibri" w:cs="Calibri"/>
          <w:b/>
        </w:rPr>
        <w:t>4.1</w:t>
      </w:r>
      <w:r w:rsidRPr="00D9759E">
        <w:rPr>
          <w:rFonts w:ascii="Calibri" w:eastAsia="Calibri" w:hAnsi="Calibri" w:cs="Calibri"/>
        </w:rPr>
        <w:t xml:space="preserve">    </w:t>
      </w:r>
      <w:r w:rsidRPr="00D9759E">
        <w:rPr>
          <w:rFonts w:asciiTheme="majorHAnsi" w:eastAsia="Calibri" w:hAnsiTheme="majorHAnsi" w:cstheme="majorHAnsi"/>
        </w:rPr>
        <w:t xml:space="preserve">Realizar </w:t>
      </w:r>
      <w:r w:rsidR="00F3162D">
        <w:rPr>
          <w:rFonts w:asciiTheme="majorHAnsi" w:eastAsia="Calibri" w:hAnsiTheme="majorHAnsi" w:cstheme="majorHAnsi"/>
        </w:rPr>
        <w:t>entrega</w:t>
      </w:r>
      <w:r w:rsidRPr="00D9759E">
        <w:rPr>
          <w:rFonts w:asciiTheme="majorHAnsi" w:eastAsia="Calibri" w:hAnsiTheme="majorHAnsi" w:cstheme="majorHAnsi"/>
        </w:rPr>
        <w:t xml:space="preserve"> mediante ordem de serviço, em um prazo máximo de </w:t>
      </w:r>
      <w:r w:rsidR="00451A5B" w:rsidRPr="00D9759E">
        <w:rPr>
          <w:rFonts w:asciiTheme="majorHAnsi" w:eastAsia="Calibri" w:hAnsiTheme="majorHAnsi" w:cstheme="majorHAnsi"/>
        </w:rPr>
        <w:t>10</w:t>
      </w:r>
      <w:r w:rsidR="00D96269" w:rsidRPr="00D9759E">
        <w:rPr>
          <w:rFonts w:asciiTheme="majorHAnsi" w:eastAsia="Calibri" w:hAnsiTheme="majorHAnsi" w:cstheme="majorHAnsi"/>
        </w:rPr>
        <w:t xml:space="preserve"> (</w:t>
      </w:r>
      <w:r w:rsidR="00451A5B" w:rsidRPr="00D9759E">
        <w:rPr>
          <w:rFonts w:asciiTheme="majorHAnsi" w:eastAsia="Calibri" w:hAnsiTheme="majorHAnsi" w:cstheme="majorHAnsi"/>
        </w:rPr>
        <w:t>dias</w:t>
      </w:r>
      <w:r w:rsidRPr="00D9759E">
        <w:rPr>
          <w:rFonts w:asciiTheme="majorHAnsi" w:eastAsia="Calibri" w:hAnsiTheme="majorHAnsi" w:cstheme="majorHAnsi"/>
        </w:rPr>
        <w:t>) dias corridos;</w:t>
      </w:r>
    </w:p>
    <w:bookmarkEnd w:id="1"/>
    <w:p w14:paraId="3696C767" w14:textId="77777777" w:rsidR="008C4992" w:rsidRPr="00C37CCA" w:rsidRDefault="008C4992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</w:p>
    <w:p w14:paraId="464A6BC6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5 – ESPECIFICAÇÕES</w:t>
      </w:r>
    </w:p>
    <w:p w14:paraId="3B945880" w14:textId="77777777" w:rsidR="008C4992" w:rsidRDefault="00052363" w:rsidP="00052363">
      <w:pPr>
        <w:spacing w:line="276" w:lineRule="auto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</w:p>
    <w:tbl>
      <w:tblPr>
        <w:tblW w:w="908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6945"/>
        <w:gridCol w:w="1152"/>
      </w:tblGrid>
      <w:tr w:rsidR="003645F5" w:rsidRPr="00715CFA" w14:paraId="7C884A47" w14:textId="77777777" w:rsidTr="003645F5">
        <w:trPr>
          <w:trHeight w:val="615"/>
          <w:jc w:val="center"/>
        </w:trPr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0D7A318B" w14:textId="11FBD7EE" w:rsidR="003645F5" w:rsidRPr="00715CFA" w:rsidRDefault="00394BD8" w:rsidP="0073632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lang w:val="pt-BR" w:eastAsia="pt-BR"/>
              </w:rPr>
              <w:t xml:space="preserve">LOTE 01 - </w:t>
            </w:r>
            <w:r w:rsidR="003645F5">
              <w:rPr>
                <w:rFonts w:eastAsia="Times New Roman"/>
                <w:b/>
                <w:bCs/>
                <w:color w:val="000000"/>
                <w:lang w:val="pt-BR" w:eastAsia="pt-BR"/>
              </w:rPr>
              <w:t>FARDAMENTO – CRT-RN</w:t>
            </w:r>
          </w:p>
        </w:tc>
      </w:tr>
      <w:tr w:rsidR="003645F5" w:rsidRPr="00715CFA" w14:paraId="5C32AC2C" w14:textId="77777777" w:rsidTr="00195B70">
        <w:trPr>
          <w:trHeight w:val="615"/>
          <w:jc w:val="center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1" w:themeFillTint="66"/>
            <w:noWrap/>
            <w:vAlign w:val="center"/>
          </w:tcPr>
          <w:p w14:paraId="7D513A5A" w14:textId="554D1008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715CFA">
              <w:rPr>
                <w:rFonts w:eastAsia="Times New Roman"/>
                <w:color w:val="000000"/>
                <w:lang w:val="pt-BR" w:eastAsia="pt-BR"/>
              </w:rPr>
              <w:t>ITENS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 w:themeFill="accent1" w:themeFillTint="66"/>
            <w:noWrap/>
            <w:vAlign w:val="center"/>
          </w:tcPr>
          <w:p w14:paraId="30388CF3" w14:textId="086CE67D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715CFA">
              <w:rPr>
                <w:rFonts w:eastAsia="Times New Roman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 w:themeFill="accent1" w:themeFillTint="66"/>
            <w:noWrap/>
            <w:vAlign w:val="center"/>
          </w:tcPr>
          <w:p w14:paraId="048422AB" w14:textId="54D30C3F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715CFA">
              <w:rPr>
                <w:rFonts w:eastAsia="Times New Roman"/>
                <w:b/>
                <w:bCs/>
                <w:color w:val="000000"/>
                <w:lang w:val="pt-BR" w:eastAsia="pt-BR"/>
              </w:rPr>
              <w:t>QTD</w:t>
            </w:r>
          </w:p>
        </w:tc>
      </w:tr>
      <w:tr w:rsidR="003645F5" w:rsidRPr="00195B70" w14:paraId="04A0EF7E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6748A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19798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POLO MASCULINA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644E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70E94A4A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59DD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49C0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POLO FEMININA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3C1E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</w:tr>
      <w:tr w:rsidR="003645F5" w:rsidRPr="00195B70" w14:paraId="12BC1695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3F8B6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93376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MANGA LONGA AZUL TECIDO UV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80B6F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15CE33DE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008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F65C7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SOCIAL MASCULINA - MANGA CURTA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0420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6C7EDA2D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879E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895A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SOCIAL FEMININA - MANGA CURTA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08A7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</w:tr>
      <w:tr w:rsidR="003645F5" w:rsidRPr="00195B70" w14:paraId="419DAE23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4E78F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4327D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SOCIAL MASCULINA - MANGA LONGA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C19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0DE7598A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4663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1D5A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CAMISA SOCIAL FEMININA - MANGA LONGA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5FA48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</w:tr>
      <w:tr w:rsidR="003645F5" w:rsidRPr="00195B70" w14:paraId="618CA537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AD2A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A20A4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CALÇA JEANS MASCULINO - COR: CHUMBO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2FB23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02E62655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0A04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2FE5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CALÇA JEANS FEMININA - COR: CHUMBO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2228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</w:tr>
      <w:tr w:rsidR="003645F5" w:rsidRPr="00195B70" w14:paraId="68694BD9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35F6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80938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CALÇA TATICA - MASCULINA - COR: CINZA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749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3A1836D8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FAE0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344F6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BONÉ COM PROTETOR DE NUCA - UV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98116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01A1CA45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CCFB7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971C0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COLETE RETRORREFLETIVO - MASCULINO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BD86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5D459AAB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6892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8906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COLETE RETRORREFLETIVO - FEMININO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E8445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</w:tr>
      <w:tr w:rsidR="003645F5" w:rsidRPr="00195B70" w14:paraId="0857031C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8117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2992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JAQUETA CORTA VENTO - MASCULINO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B9430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40</w:t>
            </w:r>
          </w:p>
        </w:tc>
      </w:tr>
      <w:tr w:rsidR="003645F5" w:rsidRPr="00195B70" w14:paraId="3CF5ACED" w14:textId="77777777" w:rsidTr="00195B70">
        <w:trPr>
          <w:trHeight w:val="3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EF2C3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CF0B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JAQUETA CORTA VENTO - FEMININO - COR: AZUL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ADFA4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6</w:t>
            </w:r>
          </w:p>
        </w:tc>
      </w:tr>
      <w:tr w:rsidR="003645F5" w:rsidRPr="00195B70" w14:paraId="3A65B9CD" w14:textId="77777777" w:rsidTr="00195B70">
        <w:trPr>
          <w:trHeight w:val="12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7828" w14:textId="7E09174F" w:rsidR="003645F5" w:rsidRPr="00715CFA" w:rsidRDefault="00394BD8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498D5" w14:textId="27BED904" w:rsidR="003645F5" w:rsidRPr="00195B70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CAMISA SOCIAL </w:t>
            </w:r>
            <w:r w:rsidRPr="00715CF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val="pt-BR" w:eastAsia="pt-BR"/>
              </w:rPr>
              <w:t>FEMININA</w:t>
            </w: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 EM TECIDO CHAMBRÊ AZUL MARINHO, MANGA ¾</w:t>
            </w:r>
            <w:r w:rsidR="00195B70" w:rsidRPr="00195B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,</w:t>
            </w:r>
            <w:r w:rsidR="00F3162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 </w:t>
            </w: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COM BORDADO DO BRASÃO DA REPUBLICA NA ALTURA DO PEITO ESQUERDO</w:t>
            </w:r>
          </w:p>
          <w:p w14:paraId="3BE7F86C" w14:textId="77777777" w:rsidR="003645F5" w:rsidRPr="00715CFA" w:rsidRDefault="003645F5" w:rsidP="00195B70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2274B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120</w:t>
            </w:r>
          </w:p>
        </w:tc>
      </w:tr>
      <w:tr w:rsidR="003645F5" w:rsidRPr="00195B70" w14:paraId="2A22C882" w14:textId="77777777" w:rsidTr="00195B70">
        <w:trPr>
          <w:trHeight w:val="9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C7D5" w14:textId="05D91AAB" w:rsidR="003645F5" w:rsidRPr="00715CFA" w:rsidRDefault="00394BD8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038D4" w14:textId="5F983110" w:rsidR="003645F5" w:rsidRPr="00715CFA" w:rsidRDefault="003645F5" w:rsidP="00F3162D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CAMISA SOCIAL </w:t>
            </w:r>
            <w:r w:rsidRPr="00715CF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val="pt-BR" w:eastAsia="pt-BR"/>
              </w:rPr>
              <w:t>MASCULINA</w:t>
            </w: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 COM MANGAS LONGAS EM TECIDO CHAMBRÊ AZUL MARINHO, </w:t>
            </w:r>
            <w:r w:rsidR="00195B70" w:rsidRPr="00195B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COM </w:t>
            </w: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 xml:space="preserve">BORDADO DO BRASÃO DA REPUBLICA NA ALTURA DO PEITO ESQUERDO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0FFFF" w14:textId="77777777" w:rsidR="003645F5" w:rsidRPr="00715CFA" w:rsidRDefault="003645F5" w:rsidP="003645F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</w:pPr>
            <w:r w:rsidRPr="00715CF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pt-BR" w:eastAsia="pt-BR"/>
              </w:rPr>
              <w:t>130</w:t>
            </w:r>
          </w:p>
        </w:tc>
      </w:tr>
    </w:tbl>
    <w:p w14:paraId="5342CA21" w14:textId="74E0B988" w:rsidR="007530F8" w:rsidRDefault="007530F8" w:rsidP="00052363">
      <w:pPr>
        <w:spacing w:line="276" w:lineRule="auto"/>
        <w:jc w:val="both"/>
      </w:pPr>
    </w:p>
    <w:p w14:paraId="6C3A8513" w14:textId="1C100EAF" w:rsidR="00394BD8" w:rsidRDefault="00394BD8" w:rsidP="00052363">
      <w:pPr>
        <w:spacing w:line="276" w:lineRule="auto"/>
        <w:jc w:val="both"/>
      </w:pPr>
    </w:p>
    <w:p w14:paraId="2F100EE4" w14:textId="161806F7" w:rsidR="00394BD8" w:rsidRDefault="00394BD8" w:rsidP="00052363">
      <w:pPr>
        <w:spacing w:line="276" w:lineRule="auto"/>
        <w:jc w:val="both"/>
      </w:pPr>
    </w:p>
    <w:p w14:paraId="32CFE5CF" w14:textId="6C9F1F02" w:rsidR="00394BD8" w:rsidRDefault="00394BD8" w:rsidP="00052363">
      <w:pPr>
        <w:spacing w:line="276" w:lineRule="auto"/>
        <w:jc w:val="both"/>
      </w:pPr>
    </w:p>
    <w:p w14:paraId="2F7574A8" w14:textId="48091E48" w:rsidR="00F3162D" w:rsidRDefault="00F3162D" w:rsidP="00052363">
      <w:pPr>
        <w:spacing w:line="276" w:lineRule="auto"/>
        <w:jc w:val="both"/>
      </w:pPr>
    </w:p>
    <w:p w14:paraId="20DB946A" w14:textId="77777777" w:rsidR="00F3162D" w:rsidRDefault="00F3162D" w:rsidP="00052363">
      <w:pPr>
        <w:spacing w:line="276" w:lineRule="auto"/>
        <w:jc w:val="both"/>
      </w:pPr>
    </w:p>
    <w:p w14:paraId="3505F39D" w14:textId="405F9F55" w:rsidR="00394BD8" w:rsidRDefault="00394BD8" w:rsidP="00052363">
      <w:pPr>
        <w:spacing w:line="276" w:lineRule="auto"/>
        <w:jc w:val="both"/>
      </w:pPr>
    </w:p>
    <w:p w14:paraId="2F705CCB" w14:textId="77777777" w:rsidR="00394BD8" w:rsidRDefault="00394BD8" w:rsidP="00052363">
      <w:pPr>
        <w:spacing w:line="276" w:lineRule="auto"/>
        <w:jc w:val="both"/>
      </w:pPr>
    </w:p>
    <w:p w14:paraId="268F4F0D" w14:textId="0E556420" w:rsidR="00EE2170" w:rsidRPr="008612C5" w:rsidRDefault="00EE2170" w:rsidP="00305F26">
      <w:pPr>
        <w:widowControl/>
        <w:adjustRightInd w:val="0"/>
        <w:rPr>
          <w:rFonts w:asciiTheme="majorHAnsi" w:hAnsiTheme="majorHAnsi" w:cstheme="majorHAnsi"/>
          <w:b/>
          <w:bCs/>
          <w:color w:val="000000"/>
          <w:kern w:val="0"/>
          <w:u w:val="single"/>
          <w:lang w:val="pt-BR"/>
        </w:rPr>
      </w:pPr>
      <w:r w:rsidRPr="008612C5">
        <w:rPr>
          <w:rFonts w:asciiTheme="majorHAnsi" w:hAnsiTheme="majorHAnsi" w:cstheme="majorHAnsi"/>
          <w:b/>
          <w:bCs/>
          <w:color w:val="000000"/>
          <w:kern w:val="0"/>
          <w:u w:val="single"/>
          <w:lang w:val="pt-BR"/>
        </w:rPr>
        <w:lastRenderedPageBreak/>
        <w:t>OBSERVAÇÃO:</w:t>
      </w:r>
    </w:p>
    <w:p w14:paraId="18BBCD11" w14:textId="77777777" w:rsidR="00394BD8" w:rsidRDefault="00394BD8" w:rsidP="00EE2170">
      <w:pPr>
        <w:widowControl/>
        <w:adjustRightInd w:val="0"/>
        <w:spacing w:after="27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75D4F71C" w14:textId="694C3A36" w:rsidR="00394BD8" w:rsidRPr="00436131" w:rsidRDefault="00394BD8" w:rsidP="00436131">
      <w:pPr>
        <w:pStyle w:val="PargrafodaLista"/>
        <w:widowControl/>
        <w:numPr>
          <w:ilvl w:val="0"/>
          <w:numId w:val="20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>Os tamanhos das peças serão de acordo com a demanda do Órgão, sendo do tamanho: PP</w:t>
      </w:r>
      <w:r w:rsidR="00731E57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 ao </w:t>
      </w:r>
      <w:r w:rsidRPr="00436131">
        <w:rPr>
          <w:rFonts w:asciiTheme="majorHAnsi" w:hAnsiTheme="majorHAnsi" w:cstheme="majorHAnsi"/>
          <w:color w:val="000000"/>
          <w:kern w:val="0"/>
          <w:lang w:val="pt-BR"/>
        </w:rPr>
        <w:t>EXG e com tamanhos exclusivos</w:t>
      </w:r>
      <w:r w:rsidR="003B1BA6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 para pessoas muito altas e plus </w:t>
      </w:r>
      <w:proofErr w:type="spellStart"/>
      <w:r w:rsidR="003B1BA6" w:rsidRPr="00436131">
        <w:rPr>
          <w:rFonts w:asciiTheme="majorHAnsi" w:hAnsiTheme="majorHAnsi" w:cstheme="majorHAnsi"/>
          <w:color w:val="000000"/>
          <w:kern w:val="0"/>
          <w:lang w:val="pt-BR"/>
        </w:rPr>
        <w:t>size</w:t>
      </w:r>
      <w:proofErr w:type="spellEnd"/>
      <w:r w:rsidR="003B1BA6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, tendo necessidade </w:t>
      </w:r>
      <w:proofErr w:type="gramStart"/>
      <w:r w:rsidR="003B1BA6" w:rsidRPr="00436131">
        <w:rPr>
          <w:rFonts w:asciiTheme="majorHAnsi" w:hAnsiTheme="majorHAnsi" w:cstheme="majorHAnsi"/>
          <w:color w:val="000000"/>
          <w:kern w:val="0"/>
          <w:lang w:val="pt-BR"/>
        </w:rPr>
        <w:t>d</w:t>
      </w:r>
      <w:r w:rsidR="00B26F7C" w:rsidRPr="00436131">
        <w:rPr>
          <w:rFonts w:asciiTheme="majorHAnsi" w:hAnsiTheme="majorHAnsi" w:cstheme="majorHAnsi"/>
          <w:color w:val="000000"/>
          <w:kern w:val="0"/>
          <w:lang w:val="pt-BR"/>
        </w:rPr>
        <w:t>a</w:t>
      </w:r>
      <w:proofErr w:type="gramEnd"/>
      <w:r w:rsidR="00B26F7C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 contratada tirar as</w:t>
      </w:r>
      <w:r w:rsidR="003B1BA6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 medida</w:t>
      </w:r>
      <w:r w:rsidR="00B26F7C" w:rsidRPr="00436131">
        <w:rPr>
          <w:rFonts w:asciiTheme="majorHAnsi" w:hAnsiTheme="majorHAnsi" w:cstheme="majorHAnsi"/>
          <w:color w:val="000000"/>
          <w:kern w:val="0"/>
          <w:lang w:val="pt-BR"/>
        </w:rPr>
        <w:t>s</w:t>
      </w:r>
      <w:r w:rsidR="003B1BA6" w:rsidRPr="00436131">
        <w:rPr>
          <w:rFonts w:asciiTheme="majorHAnsi" w:hAnsiTheme="majorHAnsi" w:cstheme="majorHAnsi"/>
          <w:color w:val="000000"/>
          <w:kern w:val="0"/>
          <w:lang w:val="pt-BR"/>
        </w:rPr>
        <w:t>.</w:t>
      </w:r>
    </w:p>
    <w:p w14:paraId="769E0FA1" w14:textId="77777777" w:rsidR="00731E57" w:rsidRDefault="00731E57" w:rsidP="00394BD8">
      <w:pPr>
        <w:widowControl/>
        <w:adjustRightInd w:val="0"/>
        <w:spacing w:after="27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1A66868B" w14:textId="08CA812D" w:rsidR="00731E57" w:rsidRPr="00436131" w:rsidRDefault="00731E57" w:rsidP="00436131">
      <w:pPr>
        <w:pStyle w:val="PargrafodaLista"/>
        <w:widowControl/>
        <w:numPr>
          <w:ilvl w:val="0"/>
          <w:numId w:val="20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>O referido processo será realizado em 0</w:t>
      </w:r>
      <w:r w:rsidR="00436131" w:rsidRPr="00436131">
        <w:rPr>
          <w:rFonts w:asciiTheme="majorHAnsi" w:hAnsiTheme="majorHAnsi" w:cstheme="majorHAnsi"/>
          <w:color w:val="000000"/>
          <w:kern w:val="0"/>
          <w:lang w:val="pt-BR"/>
        </w:rPr>
        <w:t>1</w:t>
      </w:r>
      <w:r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 (</w:t>
      </w:r>
      <w:r w:rsidR="00436131" w:rsidRPr="00436131">
        <w:rPr>
          <w:rFonts w:asciiTheme="majorHAnsi" w:hAnsiTheme="majorHAnsi" w:cstheme="majorHAnsi"/>
          <w:color w:val="000000"/>
          <w:kern w:val="0"/>
          <w:lang w:val="pt-BR"/>
        </w:rPr>
        <w:t>um</w:t>
      </w:r>
      <w:r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) lote para que possamos administrar de maneira mais eficiente e também </w:t>
      </w:r>
      <w:r w:rsidR="00F1457F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com </w:t>
      </w:r>
      <w:r w:rsidRPr="00436131">
        <w:rPr>
          <w:rFonts w:asciiTheme="majorHAnsi" w:hAnsiTheme="majorHAnsi" w:cstheme="majorHAnsi"/>
          <w:color w:val="000000"/>
          <w:kern w:val="0"/>
          <w:lang w:val="pt-BR"/>
        </w:rPr>
        <w:t>o entendimento de que alguns itens precisar</w:t>
      </w:r>
      <w:r w:rsidR="00F3162D">
        <w:rPr>
          <w:rFonts w:asciiTheme="majorHAnsi" w:hAnsiTheme="majorHAnsi" w:cstheme="majorHAnsi"/>
          <w:color w:val="000000"/>
          <w:kern w:val="0"/>
          <w:lang w:val="pt-BR"/>
        </w:rPr>
        <w:t>ão</w:t>
      </w:r>
      <w:r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 ser devidamente bordados e confeccionados</w:t>
      </w:r>
      <w:r w:rsidR="00436131" w:rsidRPr="00436131">
        <w:rPr>
          <w:rFonts w:asciiTheme="majorHAnsi" w:hAnsiTheme="majorHAnsi" w:cstheme="majorHAnsi"/>
          <w:color w:val="000000"/>
          <w:kern w:val="0"/>
          <w:lang w:val="pt-BR"/>
        </w:rPr>
        <w:t>.</w:t>
      </w:r>
    </w:p>
    <w:p w14:paraId="59B9F662" w14:textId="77777777" w:rsidR="00731E57" w:rsidRDefault="00731E57" w:rsidP="00731E57">
      <w:pPr>
        <w:widowControl/>
        <w:adjustRightInd w:val="0"/>
        <w:spacing w:after="27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0F7685FD" w14:textId="1B90B0EB" w:rsidR="00731E57" w:rsidRPr="00436131" w:rsidRDefault="00731E57" w:rsidP="00436131">
      <w:pPr>
        <w:pStyle w:val="PargrafodaLista"/>
        <w:widowControl/>
        <w:numPr>
          <w:ilvl w:val="0"/>
          <w:numId w:val="20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Todos os itens estão descritos no Manual de </w:t>
      </w:r>
      <w:r w:rsidR="00874D55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Identificação Visual das Equipes de Fiscalização </w:t>
      </w:r>
      <w:r w:rsidR="00F1457F" w:rsidRPr="00436131">
        <w:rPr>
          <w:rFonts w:asciiTheme="majorHAnsi" w:hAnsiTheme="majorHAnsi" w:cstheme="majorHAnsi"/>
          <w:color w:val="000000"/>
          <w:kern w:val="0"/>
          <w:lang w:val="pt-BR"/>
        </w:rPr>
        <w:t xml:space="preserve">feito </w:t>
      </w:r>
      <w:r w:rsidRPr="00436131">
        <w:rPr>
          <w:rFonts w:asciiTheme="majorHAnsi" w:hAnsiTheme="majorHAnsi" w:cstheme="majorHAnsi"/>
          <w:color w:val="000000"/>
          <w:kern w:val="0"/>
          <w:lang w:val="pt-BR"/>
        </w:rPr>
        <w:t>pelo Sistema CFT/</w:t>
      </w:r>
      <w:proofErr w:type="spellStart"/>
      <w:r w:rsidRPr="00436131">
        <w:rPr>
          <w:rFonts w:asciiTheme="majorHAnsi" w:hAnsiTheme="majorHAnsi" w:cstheme="majorHAnsi"/>
          <w:color w:val="000000"/>
          <w:kern w:val="0"/>
          <w:lang w:val="pt-BR"/>
        </w:rPr>
        <w:t>CRT’s</w:t>
      </w:r>
      <w:proofErr w:type="spellEnd"/>
      <w:r w:rsidRPr="00436131">
        <w:rPr>
          <w:rFonts w:asciiTheme="majorHAnsi" w:hAnsiTheme="majorHAnsi" w:cstheme="majorHAnsi"/>
          <w:color w:val="000000"/>
          <w:kern w:val="0"/>
          <w:lang w:val="pt-BR"/>
        </w:rPr>
        <w:t>, o qual irá ser anexado junto a este Termo de Referência.</w:t>
      </w:r>
    </w:p>
    <w:p w14:paraId="62538EE0" w14:textId="77777777" w:rsidR="00731E57" w:rsidRDefault="00731E57" w:rsidP="00731E57">
      <w:pPr>
        <w:widowControl/>
        <w:adjustRightInd w:val="0"/>
        <w:spacing w:after="27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1CEB8E9F" w14:textId="573553E3" w:rsidR="00874D55" w:rsidRPr="00436131" w:rsidRDefault="00731E57" w:rsidP="00436131">
      <w:pPr>
        <w:pStyle w:val="PargrafodaLista"/>
        <w:widowControl/>
        <w:numPr>
          <w:ilvl w:val="0"/>
          <w:numId w:val="20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>Todos os itens do Lote 01 deverão ter como pad</w:t>
      </w:r>
      <w:r w:rsidR="00874D55" w:rsidRPr="00436131">
        <w:rPr>
          <w:rFonts w:asciiTheme="majorHAnsi" w:hAnsiTheme="majorHAnsi" w:cstheme="majorHAnsi"/>
          <w:color w:val="000000"/>
          <w:kern w:val="0"/>
          <w:lang w:val="pt-BR"/>
        </w:rPr>
        <w:t>rão:</w:t>
      </w:r>
    </w:p>
    <w:p w14:paraId="505A1092" w14:textId="77777777" w:rsidR="00F1457F" w:rsidRDefault="00F1457F" w:rsidP="00731E57">
      <w:pPr>
        <w:widowControl/>
        <w:adjustRightInd w:val="0"/>
        <w:spacing w:after="27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708B8639" w14:textId="1990C43E" w:rsidR="00F1457F" w:rsidRDefault="00DB69EF" w:rsidP="00DB69EF">
      <w:pPr>
        <w:widowControl/>
        <w:adjustRightInd w:val="0"/>
        <w:spacing w:after="27"/>
        <w:ind w:firstLine="708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  <w:r>
        <w:rPr>
          <w:rFonts w:asciiTheme="majorHAnsi" w:hAnsiTheme="majorHAnsi" w:cstheme="majorHAnsi"/>
          <w:color w:val="000000"/>
          <w:kern w:val="0"/>
          <w:lang w:val="pt-BR"/>
        </w:rPr>
        <w:t>a</w:t>
      </w:r>
      <w:r w:rsidR="00F1457F">
        <w:rPr>
          <w:rFonts w:asciiTheme="majorHAnsi" w:hAnsiTheme="majorHAnsi" w:cstheme="majorHAnsi"/>
          <w:color w:val="000000"/>
          <w:kern w:val="0"/>
          <w:lang w:val="pt-BR"/>
        </w:rPr>
        <w:t xml:space="preserve">) ITENS: 08, 09 e 10, que são as CALÇAS, NÃO terão bordados ou pinturas. </w:t>
      </w:r>
    </w:p>
    <w:p w14:paraId="1A38F6F5" w14:textId="61C5493A" w:rsidR="00874D55" w:rsidRDefault="00DB69EF" w:rsidP="00DB69EF">
      <w:pPr>
        <w:widowControl/>
        <w:adjustRightInd w:val="0"/>
        <w:spacing w:after="27"/>
        <w:ind w:firstLine="708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  <w:r>
        <w:rPr>
          <w:rFonts w:asciiTheme="majorHAnsi" w:hAnsiTheme="majorHAnsi" w:cstheme="majorHAnsi"/>
          <w:color w:val="000000"/>
          <w:kern w:val="0"/>
          <w:lang w:val="pt-BR"/>
        </w:rPr>
        <w:t>b</w:t>
      </w:r>
      <w:r w:rsidR="00874D55">
        <w:rPr>
          <w:rFonts w:asciiTheme="majorHAnsi" w:hAnsiTheme="majorHAnsi" w:cstheme="majorHAnsi"/>
          <w:color w:val="000000"/>
          <w:kern w:val="0"/>
          <w:lang w:val="pt-BR"/>
        </w:rPr>
        <w:t>) ITENS: 016 e 017 - O símbolo do Brasão da República: devidamente bordado;</w:t>
      </w:r>
    </w:p>
    <w:p w14:paraId="17DAE38C" w14:textId="0930FD99" w:rsidR="00874D55" w:rsidRDefault="00DB69EF" w:rsidP="00DB69EF">
      <w:pPr>
        <w:widowControl/>
        <w:adjustRightInd w:val="0"/>
        <w:spacing w:after="27"/>
        <w:ind w:firstLine="708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  <w:r>
        <w:rPr>
          <w:rFonts w:asciiTheme="majorHAnsi" w:hAnsiTheme="majorHAnsi" w:cstheme="majorHAnsi"/>
          <w:color w:val="000000"/>
          <w:kern w:val="0"/>
          <w:lang w:val="pt-BR"/>
        </w:rPr>
        <w:t>c</w:t>
      </w:r>
      <w:r w:rsidR="00F1457F">
        <w:rPr>
          <w:rFonts w:asciiTheme="majorHAnsi" w:hAnsiTheme="majorHAnsi" w:cstheme="majorHAnsi"/>
          <w:color w:val="000000"/>
          <w:kern w:val="0"/>
          <w:lang w:val="pt-BR"/>
        </w:rPr>
        <w:t xml:space="preserve">) </w:t>
      </w:r>
      <w:r>
        <w:rPr>
          <w:rFonts w:asciiTheme="majorHAnsi" w:hAnsiTheme="majorHAnsi" w:cstheme="majorHAnsi"/>
          <w:color w:val="000000"/>
          <w:kern w:val="0"/>
          <w:lang w:val="pt-BR"/>
        </w:rPr>
        <w:t xml:space="preserve">DEMAIS </w:t>
      </w:r>
      <w:r w:rsidR="00F1457F">
        <w:rPr>
          <w:rFonts w:asciiTheme="majorHAnsi" w:hAnsiTheme="majorHAnsi" w:cstheme="majorHAnsi"/>
          <w:color w:val="000000"/>
          <w:kern w:val="0"/>
          <w:lang w:val="pt-BR"/>
        </w:rPr>
        <w:t xml:space="preserve">ITENS: </w:t>
      </w:r>
      <w:r>
        <w:rPr>
          <w:rFonts w:asciiTheme="majorHAnsi" w:hAnsiTheme="majorHAnsi" w:cstheme="majorHAnsi"/>
          <w:color w:val="000000"/>
          <w:kern w:val="0"/>
          <w:lang w:val="pt-BR"/>
        </w:rPr>
        <w:t>Deverão contar com o Símbolo do CRT-RN, Brasão da República, o nome da FISCALIZAÇÂO e demais caraterísticas visuais, conforme o Manual em anexo.</w:t>
      </w:r>
    </w:p>
    <w:p w14:paraId="4F7C604E" w14:textId="4494C43B" w:rsidR="008612C5" w:rsidRPr="008612C5" w:rsidRDefault="00874D55" w:rsidP="00731E57">
      <w:pPr>
        <w:widowControl/>
        <w:adjustRightInd w:val="0"/>
        <w:spacing w:after="27"/>
        <w:jc w:val="both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  <w:color w:val="000000"/>
          <w:kern w:val="0"/>
          <w:lang w:val="pt-BR"/>
        </w:rPr>
        <w:t xml:space="preserve"> </w:t>
      </w:r>
      <w:r w:rsidR="00731E57">
        <w:rPr>
          <w:rFonts w:asciiTheme="majorHAnsi" w:hAnsiTheme="majorHAnsi" w:cstheme="majorHAnsi"/>
          <w:color w:val="000000"/>
          <w:kern w:val="0"/>
          <w:lang w:val="pt-BR"/>
        </w:rPr>
        <w:t xml:space="preserve"> </w:t>
      </w:r>
    </w:p>
    <w:p w14:paraId="6E1268E3" w14:textId="706F6BEB" w:rsidR="00DB69EF" w:rsidRPr="00436131" w:rsidRDefault="00DB69EF" w:rsidP="00436131">
      <w:pPr>
        <w:pStyle w:val="PargrafodaLista"/>
        <w:widowControl/>
        <w:numPr>
          <w:ilvl w:val="0"/>
          <w:numId w:val="21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>O CRT-RN poderá solicitar uma prova de algum material, como: tecido, bordado, textura, para que possa efetivar a confecção dos materiais solicitados.</w:t>
      </w:r>
    </w:p>
    <w:p w14:paraId="3D2AF337" w14:textId="33C16963" w:rsidR="00DB69EF" w:rsidRDefault="00DB69EF" w:rsidP="00DB69EF">
      <w:pPr>
        <w:widowControl/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1DF4BDBA" w14:textId="1570BF0E" w:rsidR="00DB69EF" w:rsidRPr="00436131" w:rsidRDefault="00DB69EF" w:rsidP="00436131">
      <w:pPr>
        <w:pStyle w:val="PargrafodaLista"/>
        <w:widowControl/>
        <w:numPr>
          <w:ilvl w:val="0"/>
          <w:numId w:val="21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>Após esse procedimento, os Gestores de Contrato de fato poderão efetivar a autorização do serviço, o qual deverá de no máximo 20 (vinte) dias.</w:t>
      </w:r>
    </w:p>
    <w:p w14:paraId="272F8B4C" w14:textId="65FFAA17" w:rsidR="00DB69EF" w:rsidRDefault="00DB69EF" w:rsidP="00DB69EF">
      <w:pPr>
        <w:widowControl/>
        <w:adjustRightInd w:val="0"/>
        <w:spacing w:after="27"/>
        <w:jc w:val="both"/>
        <w:rPr>
          <w:rFonts w:asciiTheme="majorHAnsi" w:hAnsiTheme="majorHAnsi" w:cstheme="majorHAnsi"/>
          <w:color w:val="000000"/>
          <w:kern w:val="0"/>
          <w:lang w:val="pt-BR"/>
        </w:rPr>
      </w:pPr>
    </w:p>
    <w:p w14:paraId="1C2D1923" w14:textId="62E80940" w:rsidR="00DB69EF" w:rsidRPr="00436131" w:rsidRDefault="00DB69EF" w:rsidP="00436131">
      <w:pPr>
        <w:pStyle w:val="PargrafodaLista"/>
        <w:widowControl/>
        <w:numPr>
          <w:ilvl w:val="0"/>
          <w:numId w:val="21"/>
        </w:numPr>
        <w:adjustRightInd w:val="0"/>
        <w:spacing w:after="27"/>
        <w:rPr>
          <w:rFonts w:asciiTheme="majorHAnsi" w:hAnsiTheme="majorHAnsi" w:cstheme="majorHAnsi"/>
          <w:color w:val="000000"/>
          <w:kern w:val="0"/>
          <w:lang w:val="pt-BR"/>
        </w:rPr>
      </w:pPr>
      <w:r w:rsidRPr="00436131">
        <w:rPr>
          <w:rFonts w:asciiTheme="majorHAnsi" w:hAnsiTheme="majorHAnsi" w:cstheme="majorHAnsi"/>
          <w:color w:val="000000"/>
          <w:kern w:val="0"/>
          <w:lang w:val="pt-BR"/>
        </w:rPr>
        <w:t>Toda a arte será enviada pelo CRT-RN e devidamente aprovada nos materiais solicitados.</w:t>
      </w:r>
    </w:p>
    <w:p w14:paraId="0375E1C3" w14:textId="77777777" w:rsidR="008612C5" w:rsidRDefault="008612C5" w:rsidP="00EE2170">
      <w:pPr>
        <w:spacing w:line="276" w:lineRule="auto"/>
        <w:jc w:val="both"/>
      </w:pPr>
    </w:p>
    <w:p w14:paraId="353CCDA1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6 – VIGÊNCIA E REAJUSTE</w:t>
      </w:r>
    </w:p>
    <w:p w14:paraId="6051AD2C" w14:textId="491512B1" w:rsidR="008C4992" w:rsidRPr="008A567B" w:rsidRDefault="00052363" w:rsidP="008C4992">
      <w:pPr>
        <w:spacing w:line="276" w:lineRule="auto"/>
        <w:jc w:val="both"/>
        <w:rPr>
          <w:rFonts w:asciiTheme="majorHAnsi" w:hAnsiTheme="majorHAnsi" w:cstheme="majorHAnsi"/>
        </w:rPr>
      </w:pPr>
      <w:r w:rsidRPr="003E71A0">
        <w:rPr>
          <w:rFonts w:asciiTheme="majorHAnsi" w:eastAsia="Calibri" w:hAnsiTheme="majorHAnsi" w:cstheme="majorHAnsi"/>
          <w:bCs/>
        </w:rPr>
        <w:t>6.1</w:t>
      </w:r>
      <w:r w:rsidRPr="003E71A0">
        <w:rPr>
          <w:rFonts w:asciiTheme="majorHAnsi" w:eastAsia="Calibri" w:hAnsiTheme="majorHAnsi" w:cstheme="majorHAnsi"/>
          <w:bCs/>
        </w:rPr>
        <w:tab/>
      </w:r>
      <w:r w:rsidR="008C4992" w:rsidRPr="008A567B">
        <w:rPr>
          <w:rFonts w:asciiTheme="majorHAnsi" w:hAnsiTheme="majorHAnsi" w:cstheme="majorHAnsi"/>
        </w:rPr>
        <w:t xml:space="preserve">O contrato terá vigência de </w:t>
      </w:r>
      <w:r w:rsidR="005B2900">
        <w:rPr>
          <w:rFonts w:asciiTheme="majorHAnsi" w:hAnsiTheme="majorHAnsi" w:cstheme="majorHAnsi"/>
          <w:b/>
          <w:bCs/>
        </w:rPr>
        <w:t>12 meses</w:t>
      </w:r>
      <w:r w:rsidR="008C4992" w:rsidRPr="008A567B">
        <w:rPr>
          <w:rFonts w:asciiTheme="majorHAnsi" w:hAnsiTheme="majorHAnsi" w:cstheme="majorHAnsi"/>
        </w:rPr>
        <w:t xml:space="preserve"> a partir da sua data de assinatura</w:t>
      </w:r>
      <w:r w:rsidR="005B2900">
        <w:rPr>
          <w:rFonts w:asciiTheme="majorHAnsi" w:hAnsiTheme="majorHAnsi" w:cstheme="majorHAnsi"/>
        </w:rPr>
        <w:t xml:space="preserve"> do contrato.</w:t>
      </w:r>
    </w:p>
    <w:p w14:paraId="163620A6" w14:textId="77777777" w:rsidR="00052363" w:rsidRPr="00A134D9" w:rsidRDefault="00052363" w:rsidP="00052363">
      <w:pPr>
        <w:spacing w:line="276" w:lineRule="auto"/>
        <w:jc w:val="both"/>
        <w:rPr>
          <w:rFonts w:asciiTheme="majorHAnsi" w:hAnsiTheme="majorHAnsi" w:cstheme="majorHAnsi"/>
          <w:bCs/>
          <w:color w:val="202124"/>
        </w:rPr>
      </w:pPr>
      <w:r w:rsidRPr="003E71A0">
        <w:rPr>
          <w:rFonts w:asciiTheme="majorHAnsi" w:eastAsia="Calibri" w:hAnsiTheme="majorHAnsi" w:cstheme="majorHAnsi"/>
          <w:bCs/>
        </w:rPr>
        <w:t xml:space="preserve">6.2 </w:t>
      </w:r>
      <w:r w:rsidRPr="003E71A0">
        <w:rPr>
          <w:rFonts w:asciiTheme="majorHAnsi" w:eastAsia="Calibri" w:hAnsiTheme="majorHAnsi" w:cstheme="majorHAnsi"/>
          <w:bCs/>
        </w:rPr>
        <w:tab/>
        <w:t>Podendo ser alterado nos casos previstos em Lei 14.133</w:t>
      </w:r>
    </w:p>
    <w:p w14:paraId="358F46AA" w14:textId="77777777" w:rsidR="00052363" w:rsidRDefault="00052363" w:rsidP="00052363">
      <w:pPr>
        <w:spacing w:line="276" w:lineRule="auto"/>
        <w:jc w:val="both"/>
        <w:rPr>
          <w:rFonts w:ascii="Calibri" w:eastAsia="Calibri" w:hAnsi="Calibri" w:cs="Calibri"/>
        </w:rPr>
      </w:pPr>
    </w:p>
    <w:p w14:paraId="5496B0BD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7 – GESTÃO E FISCALIZAÇÃO DO CONTRATO</w:t>
      </w:r>
    </w:p>
    <w:p w14:paraId="3407195A" w14:textId="7D008660" w:rsidR="00052363" w:rsidRPr="00317BE7" w:rsidRDefault="00052363" w:rsidP="00052363">
      <w:pPr>
        <w:spacing w:line="276" w:lineRule="auto"/>
        <w:ind w:left="705" w:hanging="705"/>
        <w:jc w:val="both"/>
        <w:rPr>
          <w:rFonts w:asciiTheme="majorHAnsi" w:eastAsia="Calibri" w:hAnsiTheme="majorHAnsi" w:cstheme="majorHAnsi"/>
          <w:highlight w:val="white"/>
        </w:rPr>
      </w:pPr>
      <w:r w:rsidRPr="00317BE7">
        <w:rPr>
          <w:rFonts w:asciiTheme="majorHAnsi" w:eastAsia="Calibri" w:hAnsiTheme="majorHAnsi" w:cstheme="majorHAnsi"/>
          <w:b/>
        </w:rPr>
        <w:t xml:space="preserve">7.1 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A GESTÃO DO CONTRATO será exercida pel</w:t>
      </w:r>
      <w:r w:rsidR="00E22013">
        <w:rPr>
          <w:rFonts w:asciiTheme="majorHAnsi" w:eastAsia="Calibri" w:hAnsiTheme="majorHAnsi" w:cstheme="majorHAnsi"/>
        </w:rPr>
        <w:t>a</w:t>
      </w:r>
      <w:r w:rsidRPr="00317BE7">
        <w:rPr>
          <w:rFonts w:asciiTheme="majorHAnsi" w:eastAsia="Calibri" w:hAnsiTheme="majorHAnsi" w:cstheme="majorHAnsi"/>
        </w:rPr>
        <w:t xml:space="preserve"> </w:t>
      </w:r>
      <w:r w:rsidRPr="007435FF">
        <w:rPr>
          <w:rFonts w:asciiTheme="majorHAnsi" w:eastAsia="Calibri" w:hAnsiTheme="majorHAnsi" w:cstheme="majorHAnsi"/>
        </w:rPr>
        <w:t>servidor</w:t>
      </w:r>
      <w:r w:rsidR="00E22013" w:rsidRPr="007435FF">
        <w:rPr>
          <w:rFonts w:asciiTheme="majorHAnsi" w:eastAsia="Calibri" w:hAnsiTheme="majorHAnsi" w:cstheme="majorHAnsi"/>
        </w:rPr>
        <w:t>a</w:t>
      </w:r>
      <w:r w:rsidRPr="007435FF">
        <w:rPr>
          <w:rFonts w:asciiTheme="majorHAnsi" w:eastAsia="Calibri" w:hAnsiTheme="majorHAnsi" w:cstheme="majorHAnsi"/>
        </w:rPr>
        <w:t xml:space="preserve"> </w:t>
      </w:r>
      <w:r w:rsidR="00E22013" w:rsidRPr="007435FF">
        <w:rPr>
          <w:rFonts w:asciiTheme="majorHAnsi" w:eastAsia="Calibri" w:hAnsiTheme="majorHAnsi" w:cstheme="majorHAnsi"/>
          <w:b/>
          <w:u w:val="single"/>
        </w:rPr>
        <w:t>Adriana Garcez</w:t>
      </w:r>
      <w:r w:rsidRPr="007435FF">
        <w:rPr>
          <w:rFonts w:asciiTheme="majorHAnsi" w:eastAsia="Calibri" w:hAnsiTheme="majorHAnsi" w:cstheme="majorHAnsi"/>
        </w:rPr>
        <w:t xml:space="preserve"> e a FISCALIZAÇÃO DO CONTRATO (controle técnico) será exercida pelo(a) Fiscal do Contrato, na figura d</w:t>
      </w:r>
      <w:r w:rsidR="00E22013" w:rsidRPr="007435FF">
        <w:rPr>
          <w:rFonts w:asciiTheme="majorHAnsi" w:eastAsia="Calibri" w:hAnsiTheme="majorHAnsi" w:cstheme="majorHAnsi"/>
        </w:rPr>
        <w:t>a</w:t>
      </w:r>
      <w:r w:rsidRPr="007435FF">
        <w:rPr>
          <w:rFonts w:asciiTheme="majorHAnsi" w:eastAsia="Calibri" w:hAnsiTheme="majorHAnsi" w:cstheme="majorHAnsi"/>
        </w:rPr>
        <w:t xml:space="preserve"> servidor</w:t>
      </w:r>
      <w:r w:rsidR="00E22013" w:rsidRPr="007435FF">
        <w:rPr>
          <w:rFonts w:asciiTheme="majorHAnsi" w:eastAsia="Calibri" w:hAnsiTheme="majorHAnsi" w:cstheme="majorHAnsi"/>
        </w:rPr>
        <w:t>a</w:t>
      </w:r>
      <w:r w:rsidRPr="007435FF">
        <w:rPr>
          <w:rFonts w:asciiTheme="majorHAnsi" w:eastAsia="Calibri" w:hAnsiTheme="majorHAnsi" w:cstheme="majorHAnsi"/>
        </w:rPr>
        <w:t xml:space="preserve"> </w:t>
      </w:r>
      <w:r w:rsidR="00DB69EF" w:rsidRPr="007435FF">
        <w:rPr>
          <w:rFonts w:asciiTheme="majorHAnsi" w:eastAsia="Calibri" w:hAnsiTheme="majorHAnsi" w:cstheme="majorHAnsi"/>
          <w:b/>
          <w:bCs/>
          <w:u w:val="single"/>
        </w:rPr>
        <w:t>Marina Filgueira</w:t>
      </w:r>
      <w:r w:rsidRPr="007435FF">
        <w:rPr>
          <w:rFonts w:asciiTheme="majorHAnsi" w:eastAsia="Calibri" w:hAnsiTheme="majorHAnsi" w:cstheme="majorHAnsi"/>
        </w:rPr>
        <w:t>, o qual competirão zelar pela perfeita exação do</w:t>
      </w:r>
      <w:r w:rsidRPr="00317BE7">
        <w:rPr>
          <w:rFonts w:asciiTheme="majorHAnsi" w:eastAsia="Calibri" w:hAnsiTheme="majorHAnsi" w:cstheme="majorHAnsi"/>
        </w:rPr>
        <w:t xml:space="preserve"> pactuado, em conformidade com o previsto na proposta da CONTRATADA</w:t>
      </w:r>
      <w:r w:rsidRPr="00317BE7">
        <w:rPr>
          <w:rFonts w:asciiTheme="majorHAnsi" w:eastAsia="Calibri" w:hAnsiTheme="majorHAnsi" w:cstheme="majorHAnsi"/>
          <w:highlight w:val="white"/>
        </w:rPr>
        <w:t>.</w:t>
      </w:r>
    </w:p>
    <w:p w14:paraId="0F64719B" w14:textId="77777777" w:rsidR="00052363" w:rsidRPr="00317BE7" w:rsidRDefault="00052363" w:rsidP="00052363">
      <w:pPr>
        <w:spacing w:line="276" w:lineRule="auto"/>
        <w:ind w:left="705" w:hanging="705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 xml:space="preserve">7.2 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A fiscalização de que trata esta cláusula não exclui, nem reduz a responsabilidade da CONTRATADA por quaisquer irregularidades, inexecuções ou desconformidades havidas na execução do objeto.</w:t>
      </w:r>
    </w:p>
    <w:p w14:paraId="1B670DF8" w14:textId="77777777" w:rsidR="00052363" w:rsidRDefault="00052363" w:rsidP="00052363">
      <w:pPr>
        <w:spacing w:line="276" w:lineRule="auto"/>
        <w:ind w:left="705" w:hanging="705"/>
        <w:jc w:val="both"/>
        <w:rPr>
          <w:rFonts w:ascii="Calibri" w:eastAsia="Calibri" w:hAnsi="Calibri" w:cs="Calibri"/>
        </w:rPr>
      </w:pPr>
    </w:p>
    <w:p w14:paraId="5B8FA195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8 – PAGAMENTO</w:t>
      </w:r>
    </w:p>
    <w:p w14:paraId="3036BDB4" w14:textId="068CD1B2" w:rsidR="00052363" w:rsidRPr="00317BE7" w:rsidRDefault="00052363" w:rsidP="00052363">
      <w:pPr>
        <w:spacing w:line="276" w:lineRule="auto"/>
        <w:ind w:left="708" w:hanging="708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8.1</w:t>
      </w:r>
      <w:r w:rsidRPr="00317BE7">
        <w:rPr>
          <w:rFonts w:asciiTheme="majorHAnsi" w:eastAsia="Calibri" w:hAnsiTheme="majorHAnsi" w:cstheme="majorHAnsi"/>
          <w:b/>
        </w:rPr>
        <w:tab/>
        <w:t xml:space="preserve"> </w:t>
      </w:r>
      <w:r w:rsidRPr="00317BE7">
        <w:rPr>
          <w:rFonts w:asciiTheme="majorHAnsi" w:eastAsia="Calibri" w:hAnsiTheme="majorHAnsi" w:cstheme="majorHAnsi"/>
        </w:rPr>
        <w:t>O pagamento dar-se-á em até o 5º (quinto) dia útil após liquidação do serviço, mediante a apresentação da Nota Fiscal devidamente atestada por servidor responsável.</w:t>
      </w:r>
      <w:r w:rsidR="00AB1819">
        <w:rPr>
          <w:rFonts w:asciiTheme="majorHAnsi" w:eastAsia="Calibri" w:hAnsiTheme="majorHAnsi" w:cstheme="majorHAnsi"/>
        </w:rPr>
        <w:t xml:space="preserve"> </w:t>
      </w:r>
      <w:r w:rsidR="0083705B">
        <w:rPr>
          <w:rFonts w:asciiTheme="majorHAnsi" w:eastAsia="Calibri" w:hAnsiTheme="majorHAnsi" w:cstheme="majorHAnsi"/>
        </w:rPr>
        <w:t>O pagamento será realizado através de boleto bancário ou tranferência entre contas do Banco do Brasil.</w:t>
      </w:r>
    </w:p>
    <w:p w14:paraId="28069FCE" w14:textId="77777777" w:rsidR="00052363" w:rsidRDefault="00052363" w:rsidP="00052363">
      <w:pPr>
        <w:spacing w:line="276" w:lineRule="auto"/>
        <w:ind w:left="708" w:hanging="708"/>
        <w:jc w:val="both"/>
        <w:rPr>
          <w:rFonts w:ascii="Calibri" w:eastAsia="Calibri" w:hAnsi="Calibri" w:cs="Calibri"/>
        </w:rPr>
      </w:pPr>
    </w:p>
    <w:p w14:paraId="24C54A43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9 – OBRIGAÇÕES DAS PARTES</w:t>
      </w:r>
    </w:p>
    <w:p w14:paraId="3FBEA523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  <w:b/>
        </w:rPr>
      </w:pPr>
      <w:r w:rsidRPr="00317BE7">
        <w:rPr>
          <w:rFonts w:asciiTheme="majorHAnsi" w:eastAsia="Calibri" w:hAnsiTheme="majorHAnsi" w:cstheme="majorHAnsi"/>
          <w:b/>
        </w:rPr>
        <w:t>9.1</w:t>
      </w:r>
      <w:r w:rsidRPr="00317BE7">
        <w:rPr>
          <w:rFonts w:asciiTheme="majorHAnsi" w:eastAsia="Calibri" w:hAnsiTheme="majorHAnsi" w:cstheme="majorHAnsi"/>
          <w:b/>
        </w:rPr>
        <w:tab/>
        <w:t>COMPETE À CONTRATADA</w:t>
      </w:r>
    </w:p>
    <w:p w14:paraId="0FD1FD6B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9.1.1</w:t>
      </w:r>
      <w:r w:rsidRPr="00317BE7">
        <w:rPr>
          <w:rFonts w:asciiTheme="majorHAnsi" w:eastAsia="Calibri" w:hAnsiTheme="majorHAnsi" w:cstheme="majorHAnsi"/>
        </w:rPr>
        <w:tab/>
        <w:t>Entregar o produto e/ou prestar os serviços na data, horário e local solicitado previamente pelo CRT/RN, conforme definido neste Termo de Referência.</w:t>
      </w:r>
    </w:p>
    <w:p w14:paraId="05F3B336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9.1.2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Arcar com todas as despesas diretas e indiretas na execução do objeto contratual, assim como outras que possam surgir.</w:t>
      </w:r>
    </w:p>
    <w:p w14:paraId="712EE113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9.1.3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Responsabilizar-se pelos danos causados diretamente à CONTRATANTE ou a terceiros, não excluindo ou reduzindo essa responsabilidade a fiscalização ou acompanhamento pela CONTRATANTE.</w:t>
      </w:r>
    </w:p>
    <w:p w14:paraId="2E7D9A87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9.1.4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Regularizar as eventuais falhas na entrega do produto e/ou execução dos serviços, fora das especificações.</w:t>
      </w:r>
    </w:p>
    <w:p w14:paraId="239DF401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9.1.5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Manter, durante toda a vigência do instrumento contratual, todas as condições de habilitação e qualificação exigidas, apresentando sempre que exigido.</w:t>
      </w:r>
    </w:p>
    <w:p w14:paraId="7DA67E5C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9.1.6</w:t>
      </w:r>
      <w:r w:rsidRPr="00317BE7">
        <w:rPr>
          <w:rFonts w:asciiTheme="majorHAnsi" w:eastAsia="Calibri" w:hAnsiTheme="majorHAnsi" w:cstheme="majorHAnsi"/>
        </w:rPr>
        <w:tab/>
        <w:t>Manter sigilo sobre documentos elaborados, assuntos tratados, bem como àquelas situações das quais tenha acesso, e abster-se da execução de atividades alheias.</w:t>
      </w:r>
    </w:p>
    <w:p w14:paraId="774A91DE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</w:p>
    <w:p w14:paraId="02CAFAFF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  <w:b/>
        </w:rPr>
      </w:pPr>
      <w:r w:rsidRPr="00317BE7">
        <w:rPr>
          <w:rFonts w:asciiTheme="majorHAnsi" w:eastAsia="Calibri" w:hAnsiTheme="majorHAnsi" w:cstheme="majorHAnsi"/>
          <w:b/>
        </w:rPr>
        <w:t>9.2</w:t>
      </w:r>
      <w:r w:rsidRPr="00317BE7">
        <w:rPr>
          <w:rFonts w:asciiTheme="majorHAnsi" w:eastAsia="Calibri" w:hAnsiTheme="majorHAnsi" w:cstheme="majorHAnsi"/>
        </w:rPr>
        <w:tab/>
      </w:r>
      <w:r w:rsidRPr="00317BE7">
        <w:rPr>
          <w:rFonts w:asciiTheme="majorHAnsi" w:eastAsia="Calibri" w:hAnsiTheme="majorHAnsi" w:cstheme="majorHAnsi"/>
          <w:b/>
        </w:rPr>
        <w:t>COMPETE À CONTRATANTE</w:t>
      </w:r>
    </w:p>
    <w:p w14:paraId="400BBA2A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9.2.1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Indicar previamente a data, horário e local da execução do objeto.</w:t>
      </w:r>
    </w:p>
    <w:p w14:paraId="1CF1B993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9.2.2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Receber e aferir a Nota Fiscal a ser emitida pela CONTRATADA.</w:t>
      </w:r>
    </w:p>
    <w:p w14:paraId="0068FE7E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9.2.3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Efetuar o devido pagamento dos serviços prestados e nas condições pactuadas.</w:t>
      </w:r>
    </w:p>
    <w:p w14:paraId="56F7E331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9.2.4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Comunicar à CONTRATADA, imediatamente e por escrito, toda e qualquer irregularidade, imprecisão ou desconformidade verificada na execução do contrato, assinalando lhe prazo para que a regularize.</w:t>
      </w:r>
    </w:p>
    <w:p w14:paraId="7ED3AA36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9.2.5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Impedir que terceiros, que não seja a CONTRATADA, efetuem os serviços prestados.</w:t>
      </w:r>
    </w:p>
    <w:p w14:paraId="1935D8EC" w14:textId="77777777" w:rsidR="00052363" w:rsidRDefault="00052363" w:rsidP="00052363">
      <w:pPr>
        <w:spacing w:line="276" w:lineRule="auto"/>
        <w:ind w:left="1418" w:hanging="851"/>
        <w:jc w:val="both"/>
        <w:rPr>
          <w:rFonts w:ascii="Calibri" w:eastAsia="Calibri" w:hAnsi="Calibri" w:cs="Calibri"/>
        </w:rPr>
      </w:pPr>
    </w:p>
    <w:p w14:paraId="41CFA097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10 – SANÇÕES ADMINISTRATIVAS</w:t>
      </w:r>
    </w:p>
    <w:p w14:paraId="555085F0" w14:textId="77777777" w:rsidR="00052363" w:rsidRPr="00813623" w:rsidRDefault="00052363" w:rsidP="00052363">
      <w:pPr>
        <w:spacing w:line="276" w:lineRule="auto"/>
        <w:ind w:left="567" w:hanging="567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Cometerá infrações e sanções administrativas, nos termos do art. 155 da Lei n.º 14.133, de 2021 a contratada que:</w:t>
      </w:r>
    </w:p>
    <w:p w14:paraId="0D2F342A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10.1.1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dar causa à inexecução parcial do contrato;</w:t>
      </w:r>
    </w:p>
    <w:p w14:paraId="66F0D8EA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10.1.2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dar causa à inexecução parcial do contrato que cause grave dano à Administração, ao funcionamento dos serviços públicos ou ao interesse coletivo;</w:t>
      </w:r>
    </w:p>
    <w:p w14:paraId="40BE88E9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10.1.3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dar causa à inexecução total do contrato;</w:t>
      </w:r>
    </w:p>
    <w:p w14:paraId="68972ECE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10.1.4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deixar de entregar a documentação exigida para o certame;</w:t>
      </w:r>
    </w:p>
    <w:p w14:paraId="0AEB7EB7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10.1.6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não manter a proposta, salvo em decorrência de fato superveniente devidamente justificado;</w:t>
      </w:r>
    </w:p>
    <w:p w14:paraId="0768D8D9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lastRenderedPageBreak/>
        <w:t>10.1.7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não celebrar o contrato ou não entregar a documentação exigida para a contratação, quando convocado dentro do prazo de validade de sua proposta;</w:t>
      </w:r>
    </w:p>
    <w:p w14:paraId="5C53B04E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10.1.8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ensejar o retardamento da execução ou da entrega do objeto da licitação sem motivo justificado;</w:t>
      </w:r>
    </w:p>
    <w:p w14:paraId="119F9860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10.1.9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apresentar declaração ou documentação falsa exigida para o certame ou prestar declaração falsa durante a licitação ou a execução do contrato;</w:t>
      </w:r>
    </w:p>
    <w:p w14:paraId="32A54DE7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10.1.10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fraudar a licitação ou praticar ato fraudulento na execução do contrato;</w:t>
      </w:r>
    </w:p>
    <w:p w14:paraId="0AAA6526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10.1.11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comporta-se de modo inidôneo ou cometer fraude de qualquer natureza;</w:t>
      </w:r>
    </w:p>
    <w:p w14:paraId="45F70832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10.1.12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praticar atos ilícitos com vistas a frustrar os objetivos da licitação;</w:t>
      </w:r>
    </w:p>
    <w:p w14:paraId="31023225" w14:textId="77777777" w:rsidR="00052363" w:rsidRPr="00813623" w:rsidRDefault="00052363" w:rsidP="00052363">
      <w:pPr>
        <w:spacing w:line="276" w:lineRule="auto"/>
        <w:ind w:left="1418" w:hanging="851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10.1.13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 xml:space="preserve">praticar ato lesivo previsto no </w:t>
      </w:r>
      <w:r w:rsidRPr="00813623">
        <w:rPr>
          <w:rFonts w:asciiTheme="majorHAnsi" w:hAnsiTheme="majorHAnsi" w:cstheme="majorHAnsi"/>
          <w:u w:val="single"/>
        </w:rPr>
        <w:t>art. 5º da Lei nº 12.846, de 1º de agosto de 2013.</w:t>
      </w:r>
    </w:p>
    <w:p w14:paraId="3C4A6FF6" w14:textId="77777777" w:rsidR="00052363" w:rsidRPr="00813623" w:rsidRDefault="00052363" w:rsidP="00052363">
      <w:pPr>
        <w:spacing w:line="276" w:lineRule="auto"/>
        <w:ind w:left="567" w:hanging="567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10.2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 xml:space="preserve">A CONTRATADA que cometer qualquer das infrações discriminadas no subitem acima ficará sujeita, sem prejuízo da responsabilidade civil e criminal, às sanções previsto no </w:t>
      </w:r>
      <w:r w:rsidRPr="00813623">
        <w:rPr>
          <w:rFonts w:asciiTheme="majorHAnsi" w:hAnsiTheme="majorHAnsi" w:cstheme="majorHAnsi"/>
          <w:u w:val="single"/>
        </w:rPr>
        <w:t>art. 156º da Lei nº 14.133, de 1º de abril de 2021.</w:t>
      </w:r>
    </w:p>
    <w:p w14:paraId="0EB604E4" w14:textId="77777777" w:rsidR="00052363" w:rsidRPr="00813623" w:rsidRDefault="00052363" w:rsidP="00052363">
      <w:pPr>
        <w:spacing w:line="276" w:lineRule="auto"/>
        <w:ind w:left="567" w:hanging="567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10.3</w:t>
      </w:r>
      <w:r w:rsidRPr="00813623">
        <w:rPr>
          <w:rFonts w:asciiTheme="majorHAnsi" w:hAnsiTheme="majorHAnsi" w:cstheme="majorHAnsi"/>
          <w:b/>
        </w:rPr>
        <w:tab/>
      </w:r>
      <w:r w:rsidRPr="00813623">
        <w:rPr>
          <w:rFonts w:asciiTheme="majorHAnsi" w:hAnsiTheme="majorHAnsi" w:cstheme="majorHAnsi"/>
        </w:rPr>
        <w:t>A aplicação de multa não impede que a Administração rescinda unilateralmente o Contrato e aplique as outras sanções cabíveis.</w:t>
      </w:r>
    </w:p>
    <w:p w14:paraId="77E64E1B" w14:textId="77777777" w:rsidR="00052363" w:rsidRPr="00813623" w:rsidRDefault="00052363" w:rsidP="00052363">
      <w:pPr>
        <w:spacing w:line="276" w:lineRule="auto"/>
        <w:ind w:left="567" w:hanging="567"/>
        <w:jc w:val="both"/>
        <w:rPr>
          <w:rFonts w:asciiTheme="majorHAnsi" w:hAnsiTheme="majorHAnsi" w:cstheme="majorHAnsi"/>
        </w:rPr>
      </w:pPr>
      <w:r w:rsidRPr="00813623">
        <w:rPr>
          <w:rFonts w:asciiTheme="majorHAnsi" w:hAnsiTheme="majorHAnsi" w:cstheme="majorHAnsi"/>
          <w:b/>
        </w:rPr>
        <w:t>10.4</w:t>
      </w:r>
      <w:r w:rsidRPr="00813623">
        <w:rPr>
          <w:rFonts w:asciiTheme="majorHAnsi" w:hAnsiTheme="majorHAnsi" w:cstheme="majorHAnsi"/>
        </w:rPr>
        <w:tab/>
        <w:t>As multas devidas e/ou prejuízos causados à CONTRATANTE serão deduzidos dos valores a serem pagos, ou recolhidos em favor da CONTRATADA, ou ainda, quando for o caso, serão inscritos na Dívida Ativa da União e cobrados judicialmente.</w:t>
      </w:r>
    </w:p>
    <w:p w14:paraId="594F5340" w14:textId="77777777" w:rsidR="00052363" w:rsidRDefault="00052363" w:rsidP="00052363">
      <w:pPr>
        <w:spacing w:line="276" w:lineRule="auto"/>
        <w:ind w:left="567" w:hanging="567"/>
        <w:jc w:val="both"/>
        <w:rPr>
          <w:rFonts w:ascii="Calibri" w:eastAsia="Calibri" w:hAnsi="Calibri" w:cs="Calibri"/>
        </w:rPr>
      </w:pPr>
    </w:p>
    <w:p w14:paraId="53399863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11 – JULGAMENTO</w:t>
      </w:r>
    </w:p>
    <w:p w14:paraId="6397FB82" w14:textId="77777777" w:rsidR="00052363" w:rsidRPr="00317BE7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7435FF">
        <w:rPr>
          <w:rFonts w:asciiTheme="majorHAnsi" w:eastAsia="Calibri" w:hAnsiTheme="majorHAnsi" w:cstheme="majorHAnsi"/>
          <w:b/>
        </w:rPr>
        <w:t>11.1</w:t>
      </w:r>
      <w:r w:rsidRPr="007435FF">
        <w:rPr>
          <w:rFonts w:asciiTheme="majorHAnsi" w:eastAsia="Calibri" w:hAnsiTheme="majorHAnsi" w:cstheme="majorHAnsi"/>
        </w:rPr>
        <w:tab/>
        <w:t>Menor preço.</w:t>
      </w:r>
    </w:p>
    <w:p w14:paraId="5898997E" w14:textId="77777777" w:rsidR="00052363" w:rsidRDefault="00052363" w:rsidP="00052363">
      <w:pPr>
        <w:spacing w:line="276" w:lineRule="auto"/>
        <w:jc w:val="both"/>
        <w:rPr>
          <w:rFonts w:ascii="Calibri" w:eastAsia="Calibri" w:hAnsi="Calibri" w:cs="Calibri"/>
        </w:rPr>
      </w:pPr>
    </w:p>
    <w:p w14:paraId="71456CDC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12 – PROPOSTA</w:t>
      </w:r>
    </w:p>
    <w:p w14:paraId="0F6E17F4" w14:textId="77777777" w:rsidR="00052363" w:rsidRPr="00317BE7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12.1</w:t>
      </w:r>
      <w:r w:rsidRPr="00317BE7">
        <w:rPr>
          <w:rFonts w:asciiTheme="majorHAnsi" w:eastAsia="Calibri" w:hAnsiTheme="majorHAnsi" w:cstheme="majorHAnsi"/>
        </w:rPr>
        <w:tab/>
        <w:t>A proposta deverá atender os requisitos mínimos para a aquisição/prestação do produto/serviço.</w:t>
      </w:r>
    </w:p>
    <w:p w14:paraId="0D99B200" w14:textId="77777777" w:rsidR="00052363" w:rsidRDefault="00052363" w:rsidP="00052363">
      <w:pPr>
        <w:spacing w:line="276" w:lineRule="auto"/>
        <w:jc w:val="both"/>
        <w:rPr>
          <w:rFonts w:ascii="Calibri" w:eastAsia="Calibri" w:hAnsi="Calibri" w:cs="Calibri"/>
        </w:rPr>
      </w:pPr>
    </w:p>
    <w:p w14:paraId="5C4E72FB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13 – RETENÇÃO DE IMPOSTOS</w:t>
      </w:r>
    </w:p>
    <w:p w14:paraId="489DDDE0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13.1</w:t>
      </w:r>
      <w:r w:rsidRPr="00317BE7">
        <w:rPr>
          <w:rFonts w:asciiTheme="majorHAnsi" w:eastAsia="Calibri" w:hAnsiTheme="majorHAnsi" w:cstheme="majorHAnsi"/>
        </w:rPr>
        <w:tab/>
        <w:t>Conforme IN 1234/2012 e alterações propostas pela IN 1540/2015 da SRF, as retenções tributárias obedecerão às seguintes regras:</w:t>
      </w:r>
    </w:p>
    <w:p w14:paraId="6B55BA48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13.1.1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Optantes pelo Lucro Presumido e Lucro Real:</w:t>
      </w:r>
    </w:p>
    <w:p w14:paraId="52D8492D" w14:textId="77777777" w:rsidR="00052363" w:rsidRPr="00317BE7" w:rsidRDefault="00052363" w:rsidP="00052363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1701" w:hanging="284"/>
        <w:jc w:val="both"/>
        <w:rPr>
          <w:rFonts w:asciiTheme="majorHAnsi" w:eastAsia="Calibri" w:hAnsiTheme="majorHAnsi" w:cstheme="majorHAnsi"/>
          <w:color w:val="000000"/>
        </w:rPr>
      </w:pPr>
      <w:r w:rsidRPr="00317BE7">
        <w:rPr>
          <w:rFonts w:asciiTheme="majorHAnsi" w:eastAsia="Calibri" w:hAnsiTheme="majorHAnsi" w:cstheme="majorHAnsi"/>
          <w:color w:val="000000"/>
        </w:rPr>
        <w:t>Para mercadorias/equipamentos: 5,85% (PIS – 0,65%, COFINS – 3%, CSLL – 1% e IR – 1,20%);</w:t>
      </w:r>
    </w:p>
    <w:p w14:paraId="4E7C2847" w14:textId="77777777" w:rsidR="00052363" w:rsidRPr="00317BE7" w:rsidRDefault="00052363" w:rsidP="00052363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1701" w:hanging="284"/>
        <w:jc w:val="both"/>
        <w:rPr>
          <w:rFonts w:asciiTheme="majorHAnsi" w:eastAsia="Calibri" w:hAnsiTheme="majorHAnsi" w:cstheme="majorHAnsi"/>
          <w:color w:val="000000"/>
        </w:rPr>
      </w:pPr>
      <w:r w:rsidRPr="00317BE7">
        <w:rPr>
          <w:rFonts w:asciiTheme="majorHAnsi" w:eastAsia="Calibri" w:hAnsiTheme="majorHAnsi" w:cstheme="majorHAnsi"/>
          <w:color w:val="000000"/>
        </w:rPr>
        <w:t>Para serviços: 9,45% (PIS – 0,65%, COFINS – 3%, CSLL – 1% e IR – 4,80%); e</w:t>
      </w:r>
    </w:p>
    <w:p w14:paraId="0C21F8F9" w14:textId="77777777" w:rsidR="00052363" w:rsidRPr="00317BE7" w:rsidRDefault="00052363" w:rsidP="00052363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1701" w:hanging="284"/>
        <w:jc w:val="both"/>
        <w:rPr>
          <w:rFonts w:asciiTheme="majorHAnsi" w:eastAsia="Calibri" w:hAnsiTheme="majorHAnsi" w:cstheme="majorHAnsi"/>
          <w:color w:val="000000"/>
        </w:rPr>
      </w:pPr>
      <w:r w:rsidRPr="00317BE7">
        <w:rPr>
          <w:rFonts w:asciiTheme="majorHAnsi" w:eastAsia="Calibri" w:hAnsiTheme="majorHAnsi" w:cstheme="majorHAnsi"/>
          <w:color w:val="000000"/>
        </w:rPr>
        <w:t>ISS conforme Lei Complementar 116/2003 e respectivas derivações municipais.</w:t>
      </w:r>
    </w:p>
    <w:p w14:paraId="0E591F62" w14:textId="77777777" w:rsidR="00052363" w:rsidRPr="00317BE7" w:rsidRDefault="00052363" w:rsidP="00052363">
      <w:pPr>
        <w:spacing w:line="276" w:lineRule="auto"/>
        <w:ind w:left="1418" w:hanging="851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13.1.2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Optantes pelo Simples Nacional:</w:t>
      </w:r>
    </w:p>
    <w:p w14:paraId="0C15AB8D" w14:textId="77777777" w:rsidR="00052363" w:rsidRPr="00317BE7" w:rsidRDefault="00052363" w:rsidP="00052363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1701" w:hanging="284"/>
        <w:jc w:val="both"/>
        <w:rPr>
          <w:rFonts w:asciiTheme="majorHAnsi" w:eastAsia="Calibri" w:hAnsiTheme="majorHAnsi" w:cstheme="majorHAnsi"/>
          <w:color w:val="000000"/>
        </w:rPr>
      </w:pPr>
      <w:r w:rsidRPr="00317BE7">
        <w:rPr>
          <w:rFonts w:asciiTheme="majorHAnsi" w:eastAsia="Calibri" w:hAnsiTheme="majorHAnsi" w:cstheme="majorHAnsi"/>
          <w:color w:val="000000"/>
        </w:rPr>
        <w:t>ISS conforme Lei Complementar 116/2003 e respectivas derivações municipais.</w:t>
      </w:r>
    </w:p>
    <w:p w14:paraId="3662F57F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13.2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Em casos de fornecimento de materiais ou serviços que contenham descrição específica nas legislações citadas, vide Anexo I da In 1234/2012.</w:t>
      </w:r>
    </w:p>
    <w:p w14:paraId="0D70E899" w14:textId="487AF920" w:rsidR="00052363" w:rsidRDefault="00052363" w:rsidP="00052363">
      <w:pPr>
        <w:spacing w:line="276" w:lineRule="auto"/>
        <w:ind w:left="567" w:hanging="567"/>
        <w:jc w:val="both"/>
        <w:rPr>
          <w:rFonts w:ascii="Calibri" w:eastAsia="Calibri" w:hAnsi="Calibri" w:cs="Calibri"/>
        </w:rPr>
      </w:pPr>
    </w:p>
    <w:p w14:paraId="13756DA0" w14:textId="6919BB56" w:rsidR="005B2900" w:rsidRDefault="005B2900" w:rsidP="00052363">
      <w:pPr>
        <w:spacing w:line="276" w:lineRule="auto"/>
        <w:ind w:left="567" w:hanging="567"/>
        <w:jc w:val="both"/>
        <w:rPr>
          <w:rFonts w:ascii="Calibri" w:eastAsia="Calibri" w:hAnsi="Calibri" w:cs="Calibri"/>
        </w:rPr>
      </w:pPr>
    </w:p>
    <w:p w14:paraId="1B34C3D6" w14:textId="77777777" w:rsidR="00437605" w:rsidRDefault="00437605" w:rsidP="00052363">
      <w:pPr>
        <w:spacing w:line="276" w:lineRule="auto"/>
        <w:ind w:left="567" w:hanging="567"/>
        <w:jc w:val="both"/>
        <w:rPr>
          <w:rFonts w:ascii="Calibri" w:eastAsia="Calibri" w:hAnsi="Calibri" w:cs="Calibri"/>
        </w:rPr>
      </w:pPr>
    </w:p>
    <w:p w14:paraId="3F97F8CB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lastRenderedPageBreak/>
        <w:t>14 – FORMALIZAÇAO CONTRATUAL</w:t>
      </w:r>
    </w:p>
    <w:p w14:paraId="44305AF6" w14:textId="78A4AD35" w:rsidR="00052363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14.1</w:t>
      </w:r>
      <w:r w:rsidRPr="00317BE7">
        <w:rPr>
          <w:rFonts w:asciiTheme="majorHAnsi" w:eastAsia="Calibri" w:hAnsiTheme="majorHAnsi" w:cstheme="majorHAnsi"/>
        </w:rPr>
        <w:tab/>
        <w:t>A formalização do processo</w:t>
      </w:r>
      <w:r w:rsidR="0083705B">
        <w:rPr>
          <w:rFonts w:asciiTheme="majorHAnsi" w:eastAsia="Calibri" w:hAnsiTheme="majorHAnsi" w:cstheme="majorHAnsi"/>
        </w:rPr>
        <w:t>/serviço</w:t>
      </w:r>
      <w:r w:rsidRPr="00317BE7">
        <w:rPr>
          <w:rFonts w:asciiTheme="majorHAnsi" w:eastAsia="Calibri" w:hAnsiTheme="majorHAnsi" w:cstheme="majorHAnsi"/>
        </w:rPr>
        <w:t xml:space="preserve"> dar-se-á por meio de Ordem de Compra / Nota de Empenho.</w:t>
      </w:r>
    </w:p>
    <w:p w14:paraId="0E1E79B2" w14:textId="77777777" w:rsidR="00052363" w:rsidRDefault="00052363" w:rsidP="00052363">
      <w:pPr>
        <w:spacing w:line="276" w:lineRule="auto"/>
        <w:jc w:val="both"/>
        <w:rPr>
          <w:rFonts w:ascii="Calibri" w:eastAsia="Calibri" w:hAnsi="Calibri" w:cs="Calibri"/>
        </w:rPr>
      </w:pPr>
    </w:p>
    <w:p w14:paraId="422F4B79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15 – DA HABILITAÇÃO</w:t>
      </w:r>
    </w:p>
    <w:p w14:paraId="2B6F486F" w14:textId="77777777" w:rsidR="00052363" w:rsidRPr="00317BE7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15.1</w:t>
      </w:r>
      <w:r w:rsidRPr="00317BE7">
        <w:rPr>
          <w:rFonts w:asciiTheme="majorHAnsi" w:eastAsia="Calibri" w:hAnsiTheme="majorHAnsi" w:cstheme="majorHAnsi"/>
        </w:rPr>
        <w:t xml:space="preserve">    Como condição prévia ao exame da documentação de habilitação do fornecedor detentor da proposta classificada em primeiro lugar, será verificado o eventual descumprimento das condições de participação, especialmente quanto à existência de sanção que impeça a participação no certame ou a futura contratação, mediante a consulta aos seguintes cadastros:</w:t>
      </w:r>
    </w:p>
    <w:p w14:paraId="673A9E3E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</w:rPr>
        <w:t>a) prova de inscrição no cadastro FEDERAL, ESTADUAL, FGTS, MUNICIPAL E TRABALHISTA;</w:t>
      </w:r>
    </w:p>
    <w:p w14:paraId="73ADC67C" w14:textId="4E3E7D3C" w:rsidR="00052363" w:rsidRPr="00317BE7" w:rsidRDefault="00052363" w:rsidP="00EE2919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</w:rPr>
        <w:t>b) Cadastro Nacional de Empresas Inidôneas e Suspensas - CEIS, mantido pela Controladoria-Geral da</w:t>
      </w:r>
      <w:r w:rsidR="00EE2919">
        <w:rPr>
          <w:rFonts w:asciiTheme="majorHAnsi" w:eastAsia="Calibri" w:hAnsiTheme="majorHAnsi" w:cstheme="majorHAnsi"/>
        </w:rPr>
        <w:t xml:space="preserve"> </w:t>
      </w:r>
      <w:r w:rsidRPr="00317BE7">
        <w:rPr>
          <w:rFonts w:asciiTheme="majorHAnsi" w:eastAsia="Calibri" w:hAnsiTheme="majorHAnsi" w:cstheme="majorHAnsi"/>
        </w:rPr>
        <w:t>União</w:t>
      </w:r>
      <w:r w:rsidR="00EE2919">
        <w:rPr>
          <w:rFonts w:asciiTheme="majorHAnsi" w:eastAsia="Calibri" w:hAnsiTheme="majorHAnsi" w:cstheme="majorHAnsi"/>
        </w:rPr>
        <w:t xml:space="preserve"> </w:t>
      </w:r>
      <w:r w:rsidRPr="00317BE7">
        <w:rPr>
          <w:rFonts w:asciiTheme="majorHAnsi" w:eastAsia="Calibri" w:hAnsiTheme="majorHAnsi" w:cstheme="majorHAnsi"/>
        </w:rPr>
        <w:t>(www.portaldatransparencia.gov.br/ceis);</w:t>
      </w:r>
    </w:p>
    <w:p w14:paraId="6CA48066" w14:textId="77777777" w:rsidR="00052363" w:rsidRPr="00317BE7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</w:rPr>
        <w:t>c) Cadastro Nacional de Condenações Cíveis por Atos de Improbidade Administrativa, mantido pelo Conselho Nacional de Justiça (www.cnj.jus.br/improbidade_adm/consultar_requerido.php).</w:t>
      </w:r>
    </w:p>
    <w:p w14:paraId="7DDEC4E8" w14:textId="77777777" w:rsidR="00052363" w:rsidRPr="00317BE7" w:rsidRDefault="00052363" w:rsidP="00052363">
      <w:pPr>
        <w:spacing w:line="276" w:lineRule="auto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</w:rPr>
        <w:t>d) Lista de Inidôneos mantida pelo Tribunal de Contas da União - TCU; 6.2.1. Para a consulta de fornecedores pessoa jurídica poderá haver a substituição das consultas das alíneas “b”, “c” e “d” acima pela Consulta Consolidada de Pessoa Jurídica do TCU (https:// certidoes-apf.apps.tcu.gov.br /).</w:t>
      </w:r>
    </w:p>
    <w:p w14:paraId="66350239" w14:textId="77777777" w:rsidR="00052363" w:rsidRDefault="00052363" w:rsidP="00052363">
      <w:pPr>
        <w:spacing w:line="276" w:lineRule="auto"/>
        <w:jc w:val="both"/>
        <w:rPr>
          <w:rFonts w:ascii="Calibri" w:eastAsia="Calibri" w:hAnsi="Calibri" w:cs="Calibri"/>
        </w:rPr>
      </w:pPr>
    </w:p>
    <w:p w14:paraId="0127D7E5" w14:textId="77777777" w:rsidR="00052363" w:rsidRDefault="00052363" w:rsidP="000523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4C6E7"/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16 – DAS DISPOSIÇÕES GERAIS</w:t>
      </w:r>
    </w:p>
    <w:p w14:paraId="70921A45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317BE7">
        <w:rPr>
          <w:rFonts w:asciiTheme="majorHAnsi" w:eastAsia="Calibri" w:hAnsiTheme="majorHAnsi" w:cstheme="majorHAnsi"/>
          <w:b/>
        </w:rPr>
        <w:t>16.1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</w:rPr>
        <w:t>A CONTRATADA será responsável pelo pagamento de multas, punições ou indenizações que porventura venham a ser impostas por órgãos fiscalizadores de suas atividades, bem como dos ônus decorrentes de sua repercussão sobre o objeto a ser firmado com a CONTRATANTE.</w:t>
      </w:r>
    </w:p>
    <w:p w14:paraId="3006BE1B" w14:textId="77777777" w:rsidR="00052363" w:rsidRPr="00317BE7" w:rsidRDefault="00052363" w:rsidP="00052363">
      <w:pPr>
        <w:spacing w:line="276" w:lineRule="auto"/>
        <w:ind w:left="567" w:hanging="567"/>
        <w:jc w:val="both"/>
        <w:rPr>
          <w:rFonts w:asciiTheme="majorHAnsi" w:eastAsia="Calibri" w:hAnsiTheme="majorHAnsi" w:cstheme="majorHAnsi"/>
          <w:color w:val="000000"/>
        </w:rPr>
      </w:pPr>
      <w:r w:rsidRPr="00317BE7">
        <w:rPr>
          <w:rFonts w:asciiTheme="majorHAnsi" w:eastAsia="Calibri" w:hAnsiTheme="majorHAnsi" w:cstheme="majorHAnsi"/>
          <w:b/>
        </w:rPr>
        <w:t>16.2</w:t>
      </w:r>
      <w:r w:rsidRPr="00317BE7">
        <w:rPr>
          <w:rFonts w:asciiTheme="majorHAnsi" w:eastAsia="Calibri" w:hAnsiTheme="majorHAnsi" w:cstheme="majorHAnsi"/>
          <w:b/>
        </w:rPr>
        <w:tab/>
      </w:r>
      <w:r w:rsidRPr="00317BE7">
        <w:rPr>
          <w:rFonts w:asciiTheme="majorHAnsi" w:eastAsia="Calibri" w:hAnsiTheme="majorHAnsi" w:cstheme="majorHAnsi"/>
          <w:color w:val="000000"/>
        </w:rPr>
        <w:t>É vedada a subcontratação parcial ou total do objeto deste Termo de Referência.</w:t>
      </w:r>
    </w:p>
    <w:p w14:paraId="675BFF9F" w14:textId="59A33179" w:rsidR="00052363" w:rsidRDefault="007530F8" w:rsidP="007530F8">
      <w:pPr>
        <w:tabs>
          <w:tab w:val="left" w:pos="7112"/>
        </w:tabs>
        <w:spacing w:line="276" w:lineRule="auto"/>
        <w:ind w:left="567" w:hanging="56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</w:p>
    <w:p w14:paraId="63FA8F6C" w14:textId="3220A030" w:rsidR="00052363" w:rsidRDefault="00052363" w:rsidP="00052363">
      <w:pPr>
        <w:spacing w:line="276" w:lineRule="auto"/>
        <w:jc w:val="right"/>
        <w:rPr>
          <w:rFonts w:ascii="Calibri" w:eastAsia="Calibri" w:hAnsi="Calibri" w:cs="Calibri"/>
        </w:rPr>
      </w:pPr>
      <w:r w:rsidRPr="00EE2919">
        <w:rPr>
          <w:rFonts w:ascii="Calibri" w:eastAsia="Calibri" w:hAnsi="Calibri" w:cs="Calibri"/>
        </w:rPr>
        <w:t xml:space="preserve">Natal, </w:t>
      </w:r>
      <w:r w:rsidR="00DB69EF">
        <w:rPr>
          <w:rFonts w:ascii="Calibri" w:eastAsia="Calibri" w:hAnsi="Calibri" w:cs="Calibri"/>
        </w:rPr>
        <w:t>24</w:t>
      </w:r>
      <w:r w:rsidR="008612C5">
        <w:rPr>
          <w:rFonts w:ascii="Calibri" w:eastAsia="Calibri" w:hAnsi="Calibri" w:cs="Calibri"/>
        </w:rPr>
        <w:t xml:space="preserve"> de julho</w:t>
      </w:r>
      <w:r w:rsidR="008C4992">
        <w:rPr>
          <w:rFonts w:ascii="Calibri" w:eastAsia="Calibri" w:hAnsi="Calibri" w:cs="Calibri"/>
        </w:rPr>
        <w:t xml:space="preserve"> </w:t>
      </w:r>
      <w:r w:rsidR="00EE2919" w:rsidRPr="00EE2919">
        <w:rPr>
          <w:rFonts w:ascii="Calibri" w:eastAsia="Calibri" w:hAnsi="Calibri" w:cs="Calibri"/>
        </w:rPr>
        <w:t>de 2024</w:t>
      </w:r>
      <w:r w:rsidRPr="00EE2919">
        <w:rPr>
          <w:rFonts w:ascii="Calibri" w:eastAsia="Calibri" w:hAnsi="Calibri" w:cs="Calibri"/>
        </w:rPr>
        <w:t>.</w:t>
      </w:r>
    </w:p>
    <w:p w14:paraId="6820C5DB" w14:textId="24CB08D5" w:rsidR="00E22013" w:rsidRDefault="00E22013" w:rsidP="00052363">
      <w:pPr>
        <w:spacing w:line="276" w:lineRule="auto"/>
        <w:jc w:val="right"/>
        <w:rPr>
          <w:rFonts w:ascii="Calibri" w:eastAsia="Calibri" w:hAnsi="Calibri" w:cs="Calibri"/>
        </w:rPr>
      </w:pPr>
    </w:p>
    <w:p w14:paraId="74444846" w14:textId="77777777" w:rsidR="00052363" w:rsidRDefault="00052363" w:rsidP="00052363">
      <w:pPr>
        <w:spacing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</w:t>
      </w:r>
    </w:p>
    <w:p w14:paraId="76CF8671" w14:textId="51DEBEE9" w:rsidR="00052363" w:rsidRDefault="00DB69EF" w:rsidP="00E22013">
      <w:pPr>
        <w:tabs>
          <w:tab w:val="center" w:pos="4252"/>
          <w:tab w:val="left" w:pos="6390"/>
        </w:tabs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Adriana Garcez</w:t>
      </w:r>
    </w:p>
    <w:p w14:paraId="694EBF04" w14:textId="28AE1A58" w:rsidR="00DB69EF" w:rsidRDefault="00DB69EF" w:rsidP="00E22013">
      <w:pPr>
        <w:tabs>
          <w:tab w:val="center" w:pos="4252"/>
          <w:tab w:val="left" w:pos="6390"/>
        </w:tabs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Assessora de Gestão de Pessoas</w:t>
      </w:r>
    </w:p>
    <w:p w14:paraId="5DF3937D" w14:textId="3BA78283" w:rsidR="00DB69EF" w:rsidRPr="00052363" w:rsidRDefault="00DB69EF" w:rsidP="00E22013">
      <w:pPr>
        <w:tabs>
          <w:tab w:val="center" w:pos="4252"/>
          <w:tab w:val="left" w:pos="6390"/>
        </w:tabs>
        <w:spacing w:line="276" w:lineRule="auto"/>
        <w:jc w:val="center"/>
      </w:pPr>
      <w:r>
        <w:rPr>
          <w:rFonts w:ascii="Calibri" w:eastAsia="Calibri" w:hAnsi="Calibri" w:cs="Calibri"/>
          <w:b/>
        </w:rPr>
        <w:t>CRT-RN</w:t>
      </w:r>
    </w:p>
    <w:sectPr w:rsidR="00DB69EF" w:rsidRPr="00052363" w:rsidSect="002A0A03">
      <w:headerReference w:type="even" r:id="rId7"/>
      <w:headerReference w:type="default" r:id="rId8"/>
      <w:headerReference w:type="first" r:id="rId9"/>
      <w:pgSz w:w="11906" w:h="16838"/>
      <w:pgMar w:top="1417" w:right="1133" w:bottom="1417" w:left="1701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1801E" w14:textId="77777777" w:rsidR="008D31C8" w:rsidRDefault="008D31C8" w:rsidP="007623CD">
      <w:r>
        <w:separator/>
      </w:r>
    </w:p>
  </w:endnote>
  <w:endnote w:type="continuationSeparator" w:id="0">
    <w:p w14:paraId="630E58F8" w14:textId="77777777" w:rsidR="008D31C8" w:rsidRDefault="008D31C8" w:rsidP="0076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84ACC9" w14:textId="77777777" w:rsidR="008D31C8" w:rsidRDefault="008D31C8" w:rsidP="007623CD">
      <w:r>
        <w:separator/>
      </w:r>
    </w:p>
  </w:footnote>
  <w:footnote w:type="continuationSeparator" w:id="0">
    <w:p w14:paraId="39579771" w14:textId="77777777" w:rsidR="008D31C8" w:rsidRDefault="008D31C8" w:rsidP="00762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9AE45" w14:textId="45D8F4AD" w:rsidR="007623CD" w:rsidRDefault="00004CB7">
    <w:pPr>
      <w:pStyle w:val="Cabealho"/>
    </w:pPr>
    <w:r>
      <w:rPr>
        <w:noProof/>
      </w:rPr>
      <w:pict w14:anchorId="2F2F5C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95.25pt;height:816.55pt;z-index:-251657216;mso-position-horizontal:center;mso-position-horizontal-relative:margin;mso-position-vertical:center;mso-position-vertical-relative:margin" o:allowincell="f">
          <v:imagedata r:id="rId1" o:title="Timbrado Licitação Atualizado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ACC4E" w14:textId="47004BEC" w:rsidR="007623CD" w:rsidRDefault="00004CB7">
    <w:pPr>
      <w:pStyle w:val="Cabealho"/>
    </w:pPr>
    <w:r>
      <w:rPr>
        <w:noProof/>
      </w:rPr>
      <w:pict w14:anchorId="716D7D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85.8pt;margin-top:-117.75pt;width:595.25pt;height:816.55pt;z-index:-251656192;mso-position-horizontal-relative:margin;mso-position-vertical-relative:margin" o:allowincell="f">
          <v:imagedata r:id="rId1" o:title="Timbrado Licitação Atualizado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6FC51" w14:textId="42C2CFA7" w:rsidR="007623CD" w:rsidRDefault="00004CB7">
    <w:pPr>
      <w:pStyle w:val="Cabealho"/>
    </w:pPr>
    <w:r>
      <w:rPr>
        <w:noProof/>
      </w:rPr>
      <w:pict w14:anchorId="46A513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595.25pt;height:816.55pt;z-index:-251658240;mso-position-horizontal:center;mso-position-horizontal-relative:margin;mso-position-vertical:center;mso-position-vertical-relative:margin" o:allowincell="f">
          <v:imagedata r:id="rId1" o:title="Timbrado Licitação Atualizado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507ED7AA"/>
    <w:lvl w:ilvl="0" w:tplc="FFFFFFFF">
      <w:start w:val="2"/>
      <w:numFmt w:val="decimal"/>
      <w:lvlText w:val="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FFFFFFFF">
      <w:start w:val="2"/>
      <w:numFmt w:val="decimal"/>
      <w:lvlText w:val="3.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FFFFFFFF">
      <w:start w:val="4"/>
      <w:numFmt w:val="decimal"/>
      <w:lvlText w:val="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FFFFFFFF">
      <w:start w:val="2"/>
      <w:numFmt w:val="decimal"/>
      <w:lvlText w:val="7.1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FFFFFFFF">
      <w:start w:val="1"/>
      <w:numFmt w:val="decimal"/>
      <w:lvlText w:val="7.2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4DB127F8"/>
    <w:lvl w:ilvl="0" w:tplc="FFFFFFFF">
      <w:start w:val="2"/>
      <w:numFmt w:val="decimal"/>
      <w:lvlText w:val="9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4E6CBB"/>
    <w:multiLevelType w:val="multilevel"/>
    <w:tmpl w:val="2042E7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8" w15:restartNumberingAfterBreak="0">
    <w:nsid w:val="021475E5"/>
    <w:multiLevelType w:val="hybridMultilevel"/>
    <w:tmpl w:val="5072A2BE"/>
    <w:lvl w:ilvl="0" w:tplc="7BCCC7CA">
      <w:numFmt w:val="bullet"/>
      <w:lvlText w:val="•"/>
      <w:lvlJc w:val="left"/>
      <w:pPr>
        <w:ind w:left="1080" w:hanging="360"/>
      </w:p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323BB5"/>
    <w:multiLevelType w:val="multilevel"/>
    <w:tmpl w:val="A3267166"/>
    <w:lvl w:ilvl="0">
      <w:start w:val="1"/>
      <w:numFmt w:val="decimal"/>
      <w:lvlText w:val="%1"/>
      <w:lvlJc w:val="left"/>
      <w:pPr>
        <w:ind w:left="708" w:hanging="708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08" w:hanging="708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0" w15:restartNumberingAfterBreak="0">
    <w:nsid w:val="1B1E07ED"/>
    <w:multiLevelType w:val="hybridMultilevel"/>
    <w:tmpl w:val="67BE65F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A32AD"/>
    <w:multiLevelType w:val="multilevel"/>
    <w:tmpl w:val="94E206B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0"/>
      </w:rPr>
    </w:lvl>
  </w:abstractNum>
  <w:abstractNum w:abstractNumId="12" w15:restartNumberingAfterBreak="0">
    <w:nsid w:val="3C6C3EEA"/>
    <w:multiLevelType w:val="multilevel"/>
    <w:tmpl w:val="B4A0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13" w15:restartNumberingAfterBreak="0">
    <w:nsid w:val="41801CD0"/>
    <w:multiLevelType w:val="multilevel"/>
    <w:tmpl w:val="00BCAABE"/>
    <w:lvl w:ilvl="0">
      <w:numFmt w:val="bullet"/>
      <w:lvlText w:val="•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14" w15:restartNumberingAfterBreak="0">
    <w:nsid w:val="4B1352AC"/>
    <w:multiLevelType w:val="multilevel"/>
    <w:tmpl w:val="98F215AA"/>
    <w:lvl w:ilvl="0">
      <w:numFmt w:val="bullet"/>
      <w:lvlText w:val="•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15" w15:restartNumberingAfterBreak="0">
    <w:nsid w:val="63114ACA"/>
    <w:multiLevelType w:val="hybridMultilevel"/>
    <w:tmpl w:val="F2B00EF2"/>
    <w:lvl w:ilvl="0" w:tplc="7BCCC7CA">
      <w:numFmt w:val="bullet"/>
      <w:lvlText w:val="•"/>
      <w:lvlJc w:val="left"/>
      <w:pPr>
        <w:ind w:left="1080" w:hanging="360"/>
      </w:p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74D27C9B"/>
    <w:multiLevelType w:val="hybridMultilevel"/>
    <w:tmpl w:val="6E9007D0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C064A93"/>
    <w:multiLevelType w:val="hybridMultilevel"/>
    <w:tmpl w:val="AB14D282"/>
    <w:lvl w:ilvl="0" w:tplc="BD38B364">
      <w:start w:val="1"/>
      <w:numFmt w:val="decimal"/>
      <w:lvlText w:val="%1)"/>
      <w:lvlJc w:val="left"/>
      <w:pPr>
        <w:ind w:left="720" w:hanging="360"/>
      </w:pPr>
      <w:rPr>
        <w:rFonts w:eastAsia="Verdan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8B0131"/>
    <w:multiLevelType w:val="hybridMultilevel"/>
    <w:tmpl w:val="F56CEC6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B702A1"/>
    <w:multiLevelType w:val="multilevel"/>
    <w:tmpl w:val="133A1B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000000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 w:val="0"/>
        <w:color w:val="000000"/>
      </w:rPr>
    </w:lvl>
  </w:abstractNum>
  <w:num w:numId="1">
    <w:abstractNumId w:val="8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14"/>
  </w:num>
  <w:num w:numId="11">
    <w:abstractNumId w:val="13"/>
  </w:num>
  <w:num w:numId="12">
    <w:abstractNumId w:val="11"/>
  </w:num>
  <w:num w:numId="13">
    <w:abstractNumId w:val="18"/>
  </w:num>
  <w:num w:numId="14">
    <w:abstractNumId w:val="16"/>
  </w:num>
  <w:num w:numId="15">
    <w:abstractNumId w:val="12"/>
  </w:num>
  <w:num w:numId="16">
    <w:abstractNumId w:val="7"/>
  </w:num>
  <w:num w:numId="17">
    <w:abstractNumId w:val="20"/>
  </w:num>
  <w:num w:numId="18">
    <w:abstractNumId w:val="9"/>
  </w:num>
  <w:num w:numId="19">
    <w:abstractNumId w:val="17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3CD"/>
    <w:rsid w:val="00004CB7"/>
    <w:rsid w:val="0002413E"/>
    <w:rsid w:val="000443E4"/>
    <w:rsid w:val="00052363"/>
    <w:rsid w:val="000E1AC1"/>
    <w:rsid w:val="00124206"/>
    <w:rsid w:val="00153849"/>
    <w:rsid w:val="00195B70"/>
    <w:rsid w:val="001A5215"/>
    <w:rsid w:val="001D0E67"/>
    <w:rsid w:val="002A0A03"/>
    <w:rsid w:val="002F1245"/>
    <w:rsid w:val="00305F26"/>
    <w:rsid w:val="003645F5"/>
    <w:rsid w:val="00384A41"/>
    <w:rsid w:val="00394BD8"/>
    <w:rsid w:val="003B1BA6"/>
    <w:rsid w:val="003B4202"/>
    <w:rsid w:val="00436131"/>
    <w:rsid w:val="00436F8D"/>
    <w:rsid w:val="00437605"/>
    <w:rsid w:val="00441D8B"/>
    <w:rsid w:val="00451A5B"/>
    <w:rsid w:val="004822F7"/>
    <w:rsid w:val="004D629D"/>
    <w:rsid w:val="004D706A"/>
    <w:rsid w:val="004E0F1E"/>
    <w:rsid w:val="004F5C44"/>
    <w:rsid w:val="004F72C1"/>
    <w:rsid w:val="005B2900"/>
    <w:rsid w:val="005C5082"/>
    <w:rsid w:val="00611009"/>
    <w:rsid w:val="006133A3"/>
    <w:rsid w:val="0067584F"/>
    <w:rsid w:val="00705316"/>
    <w:rsid w:val="00731E57"/>
    <w:rsid w:val="007435FF"/>
    <w:rsid w:val="007530F8"/>
    <w:rsid w:val="007618FC"/>
    <w:rsid w:val="007623CD"/>
    <w:rsid w:val="00765B7D"/>
    <w:rsid w:val="007A5A11"/>
    <w:rsid w:val="007E4DC7"/>
    <w:rsid w:val="00812AA8"/>
    <w:rsid w:val="0083705B"/>
    <w:rsid w:val="008612C5"/>
    <w:rsid w:val="00874D55"/>
    <w:rsid w:val="008C4992"/>
    <w:rsid w:val="008D31C8"/>
    <w:rsid w:val="00982B05"/>
    <w:rsid w:val="009C5F75"/>
    <w:rsid w:val="009D2598"/>
    <w:rsid w:val="00AB1819"/>
    <w:rsid w:val="00B26F7C"/>
    <w:rsid w:val="00B27B6B"/>
    <w:rsid w:val="00BA34F9"/>
    <w:rsid w:val="00BD0CEC"/>
    <w:rsid w:val="00C11BD1"/>
    <w:rsid w:val="00C47FE0"/>
    <w:rsid w:val="00CA27D8"/>
    <w:rsid w:val="00CA35D4"/>
    <w:rsid w:val="00CA7CED"/>
    <w:rsid w:val="00CE4F6A"/>
    <w:rsid w:val="00D560F7"/>
    <w:rsid w:val="00D67BBD"/>
    <w:rsid w:val="00D90E96"/>
    <w:rsid w:val="00D93674"/>
    <w:rsid w:val="00D941B2"/>
    <w:rsid w:val="00D9421E"/>
    <w:rsid w:val="00D96269"/>
    <w:rsid w:val="00D9759E"/>
    <w:rsid w:val="00DB69EF"/>
    <w:rsid w:val="00DC55B0"/>
    <w:rsid w:val="00DE6659"/>
    <w:rsid w:val="00DF0B6F"/>
    <w:rsid w:val="00E07DA5"/>
    <w:rsid w:val="00E1032A"/>
    <w:rsid w:val="00E22013"/>
    <w:rsid w:val="00E643AD"/>
    <w:rsid w:val="00E85B98"/>
    <w:rsid w:val="00EE2170"/>
    <w:rsid w:val="00EE2919"/>
    <w:rsid w:val="00EE64CE"/>
    <w:rsid w:val="00F1457F"/>
    <w:rsid w:val="00F3162D"/>
    <w:rsid w:val="00F47D3A"/>
    <w:rsid w:val="00F77393"/>
    <w:rsid w:val="00F836E9"/>
    <w:rsid w:val="00FD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87FAAD"/>
  <w15:chartTrackingRefBased/>
  <w15:docId w15:val="{7827323D-61E6-4860-9C1B-A4B14E45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Verdana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BBD"/>
    <w:pPr>
      <w:widowControl w:val="0"/>
      <w:autoSpaceDE w:val="0"/>
      <w:autoSpaceDN w:val="0"/>
      <w:spacing w:after="0" w:line="240" w:lineRule="auto"/>
    </w:pPr>
    <w:rPr>
      <w:rFonts w:ascii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D67BBD"/>
    <w:pPr>
      <w:ind w:left="1067" w:right="107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67BBD"/>
  </w:style>
  <w:style w:type="character" w:customStyle="1" w:styleId="Ttulo1Char">
    <w:name w:val="Título 1 Char"/>
    <w:basedOn w:val="Fontepargpadro"/>
    <w:link w:val="Ttulo1"/>
    <w:uiPriority w:val="9"/>
    <w:rsid w:val="00D67BBD"/>
    <w:rPr>
      <w:rFonts w:ascii="Verdana" w:eastAsia="Verdana" w:hAnsi="Verdana" w:cs="Verdana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67BBD"/>
    <w:pPr>
      <w:ind w:left="101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67BBD"/>
    <w:rPr>
      <w:rFonts w:ascii="Verdana" w:eastAsia="Verdana" w:hAnsi="Verdana" w:cs="Verdana"/>
      <w:sz w:val="24"/>
      <w:szCs w:val="24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D67BBD"/>
    <w:pPr>
      <w:spacing w:before="159"/>
      <w:ind w:left="101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7623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23CD"/>
    <w:rPr>
      <w:rFonts w:ascii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623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23CD"/>
    <w:rPr>
      <w:rFonts w:ascii="Verdana" w:hAnsi="Verdana" w:cs="Verdana"/>
      <w:lang w:val="pt-PT"/>
    </w:rPr>
  </w:style>
  <w:style w:type="character" w:customStyle="1" w:styleId="PargrafodaListaChar">
    <w:name w:val="Parágrafo da Lista Char"/>
    <w:link w:val="PargrafodaLista"/>
    <w:uiPriority w:val="34"/>
    <w:rsid w:val="007E4DC7"/>
    <w:rPr>
      <w:rFonts w:ascii="Verdana" w:hAnsi="Verdana" w:cs="Verdana"/>
      <w:lang w:val="pt-PT"/>
    </w:rPr>
  </w:style>
  <w:style w:type="table" w:styleId="Tabelacomgrade">
    <w:name w:val="Table Grid"/>
    <w:basedOn w:val="Tabelanormal"/>
    <w:uiPriority w:val="39"/>
    <w:rsid w:val="007E4DC7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E4DC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97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PADRO">
    <w:name w:val="PADRÃO"/>
    <w:rsid w:val="008612C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78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1742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ASCOM</dc:creator>
  <cp:keywords/>
  <dc:description/>
  <cp:lastModifiedBy>CRTRN</cp:lastModifiedBy>
  <cp:revision>7</cp:revision>
  <cp:lastPrinted>2024-11-18T17:05:00Z</cp:lastPrinted>
  <dcterms:created xsi:type="dcterms:W3CDTF">2024-11-05T14:28:00Z</dcterms:created>
  <dcterms:modified xsi:type="dcterms:W3CDTF">2024-11-18T17:37:00Z</dcterms:modified>
</cp:coreProperties>
</file>