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92DA13" w14:textId="092ACCF4" w:rsidR="00E21082" w:rsidRPr="00E10A94" w:rsidRDefault="00E21082" w:rsidP="00924E38">
      <w:pPr>
        <w:spacing w:after="0" w:line="360" w:lineRule="auto"/>
        <w:ind w:right="-56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10A94">
        <w:rPr>
          <w:rFonts w:ascii="Arial" w:hAnsi="Arial" w:cs="Arial"/>
          <w:b/>
          <w:sz w:val="24"/>
          <w:szCs w:val="24"/>
          <w:u w:val="single"/>
        </w:rPr>
        <w:t>PARECER JURÍDICO</w:t>
      </w:r>
      <w:r w:rsidRPr="00E10A94">
        <w:rPr>
          <w:rFonts w:ascii="Arial" w:hAnsi="Arial" w:cs="Arial"/>
          <w:sz w:val="24"/>
          <w:szCs w:val="24"/>
          <w:u w:val="single"/>
        </w:rPr>
        <w:t xml:space="preserve"> </w:t>
      </w:r>
      <w:r w:rsidR="009E68FB" w:rsidRPr="00390630">
        <w:rPr>
          <w:rFonts w:ascii="Arial" w:hAnsi="Arial" w:cs="Arial"/>
          <w:b/>
          <w:sz w:val="24"/>
          <w:szCs w:val="24"/>
          <w:u w:val="single"/>
        </w:rPr>
        <w:t>1</w:t>
      </w:r>
      <w:r w:rsidR="00F40F3C">
        <w:rPr>
          <w:rFonts w:ascii="Arial" w:hAnsi="Arial" w:cs="Arial"/>
          <w:b/>
          <w:sz w:val="24"/>
          <w:szCs w:val="24"/>
          <w:u w:val="single"/>
        </w:rPr>
        <w:t>11</w:t>
      </w:r>
      <w:r w:rsidRPr="00E10A94">
        <w:rPr>
          <w:rFonts w:ascii="Arial" w:hAnsi="Arial" w:cs="Arial"/>
          <w:b/>
          <w:sz w:val="24"/>
          <w:szCs w:val="24"/>
          <w:u w:val="single"/>
        </w:rPr>
        <w:t>/202</w:t>
      </w:r>
      <w:r w:rsidR="004E11B8">
        <w:rPr>
          <w:rFonts w:ascii="Arial" w:hAnsi="Arial" w:cs="Arial"/>
          <w:b/>
          <w:sz w:val="24"/>
          <w:szCs w:val="24"/>
          <w:u w:val="single"/>
        </w:rPr>
        <w:t>5</w:t>
      </w:r>
      <w:r w:rsidR="00546DA4">
        <w:rPr>
          <w:rFonts w:ascii="Arial" w:hAnsi="Arial" w:cs="Arial"/>
          <w:b/>
          <w:sz w:val="24"/>
          <w:szCs w:val="24"/>
          <w:u w:val="single"/>
        </w:rPr>
        <w:t>.</w:t>
      </w:r>
    </w:p>
    <w:p w14:paraId="69826DEA" w14:textId="77777777" w:rsidR="00EE339A" w:rsidRPr="00E10A94" w:rsidRDefault="00EE339A" w:rsidP="00924E38">
      <w:pPr>
        <w:spacing w:after="0" w:line="360" w:lineRule="auto"/>
        <w:ind w:right="-568"/>
        <w:jc w:val="both"/>
        <w:rPr>
          <w:rFonts w:ascii="Arial" w:hAnsi="Arial" w:cs="Arial"/>
          <w:b/>
          <w:sz w:val="24"/>
          <w:szCs w:val="24"/>
        </w:rPr>
      </w:pPr>
    </w:p>
    <w:p w14:paraId="24C4C546" w14:textId="6354C9CB" w:rsidR="00E21082" w:rsidRPr="00E10A94" w:rsidRDefault="000709D5" w:rsidP="00924E38">
      <w:pPr>
        <w:spacing w:after="0" w:line="360" w:lineRule="auto"/>
        <w:ind w:right="-568"/>
        <w:jc w:val="both"/>
        <w:rPr>
          <w:rFonts w:ascii="Arial" w:hAnsi="Arial" w:cs="Arial"/>
          <w:b/>
          <w:sz w:val="24"/>
          <w:szCs w:val="24"/>
        </w:rPr>
      </w:pPr>
      <w:r w:rsidRPr="00E10A94">
        <w:rPr>
          <w:rFonts w:ascii="Arial" w:hAnsi="Arial" w:cs="Arial"/>
          <w:b/>
          <w:sz w:val="24"/>
          <w:szCs w:val="24"/>
        </w:rPr>
        <w:t xml:space="preserve">Dispensa </w:t>
      </w:r>
      <w:r w:rsidR="00EE339A" w:rsidRPr="00E10A94">
        <w:rPr>
          <w:rFonts w:ascii="Arial" w:hAnsi="Arial" w:cs="Arial"/>
          <w:b/>
          <w:sz w:val="24"/>
          <w:szCs w:val="24"/>
        </w:rPr>
        <w:t xml:space="preserve">de Licitação </w:t>
      </w:r>
      <w:r w:rsidRPr="00E10A94">
        <w:rPr>
          <w:rFonts w:ascii="Arial" w:hAnsi="Arial" w:cs="Arial"/>
          <w:b/>
          <w:sz w:val="24"/>
          <w:szCs w:val="24"/>
        </w:rPr>
        <w:t>nº 0</w:t>
      </w:r>
      <w:r w:rsidR="00F40F3C">
        <w:rPr>
          <w:rFonts w:ascii="Arial" w:hAnsi="Arial" w:cs="Arial"/>
          <w:b/>
          <w:sz w:val="24"/>
          <w:szCs w:val="24"/>
        </w:rPr>
        <w:t>04</w:t>
      </w:r>
      <w:r w:rsidRPr="00E10A94">
        <w:rPr>
          <w:rFonts w:ascii="Arial" w:hAnsi="Arial" w:cs="Arial"/>
          <w:b/>
          <w:sz w:val="24"/>
          <w:szCs w:val="24"/>
        </w:rPr>
        <w:t>/202</w:t>
      </w:r>
      <w:r w:rsidR="004E11B8">
        <w:rPr>
          <w:rFonts w:ascii="Arial" w:hAnsi="Arial" w:cs="Arial"/>
          <w:b/>
          <w:sz w:val="24"/>
          <w:szCs w:val="24"/>
        </w:rPr>
        <w:t>5.</w:t>
      </w:r>
    </w:p>
    <w:p w14:paraId="71CEAE0F" w14:textId="77777777" w:rsidR="000709D5" w:rsidRPr="00E10A94" w:rsidRDefault="000709D5" w:rsidP="00924E38">
      <w:pPr>
        <w:spacing w:after="0" w:line="360" w:lineRule="auto"/>
        <w:ind w:right="-568"/>
        <w:jc w:val="both"/>
        <w:rPr>
          <w:rFonts w:ascii="Arial" w:hAnsi="Arial" w:cs="Arial"/>
          <w:b/>
          <w:sz w:val="24"/>
          <w:szCs w:val="24"/>
        </w:rPr>
      </w:pPr>
    </w:p>
    <w:p w14:paraId="0588B1FB" w14:textId="27658B80" w:rsidR="00E21082" w:rsidRPr="00E10A94" w:rsidRDefault="00E21082" w:rsidP="001872E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10A94">
        <w:rPr>
          <w:rFonts w:ascii="Arial" w:hAnsi="Arial" w:cs="Arial"/>
          <w:b/>
          <w:sz w:val="24"/>
          <w:szCs w:val="24"/>
        </w:rPr>
        <w:t xml:space="preserve">Objeto: </w:t>
      </w:r>
      <w:r w:rsidR="00B3456E">
        <w:rPr>
          <w:rFonts w:ascii="Arial" w:hAnsi="Arial" w:cs="Arial"/>
          <w:b/>
          <w:sz w:val="24"/>
          <w:szCs w:val="24"/>
        </w:rPr>
        <w:t>Co</w:t>
      </w:r>
      <w:r w:rsidR="00D42E49">
        <w:rPr>
          <w:rFonts w:ascii="Arial" w:hAnsi="Arial" w:cs="Arial"/>
          <w:b/>
          <w:sz w:val="24"/>
          <w:szCs w:val="24"/>
        </w:rPr>
        <w:t>ntratação</w:t>
      </w:r>
      <w:r w:rsidR="00F40F3C">
        <w:rPr>
          <w:rFonts w:ascii="Arial" w:hAnsi="Arial" w:cs="Arial"/>
          <w:b/>
          <w:sz w:val="24"/>
          <w:szCs w:val="24"/>
        </w:rPr>
        <w:t xml:space="preserve"> de Empresa pra a confecção de álbum fotográfico da Cerimônia do Poder legislativo 2025/2028 com tratamento digital nas imagens</w:t>
      </w:r>
      <w:r w:rsidR="00D42E49">
        <w:rPr>
          <w:rFonts w:ascii="Arial" w:hAnsi="Arial" w:cs="Arial"/>
          <w:b/>
          <w:sz w:val="24"/>
          <w:szCs w:val="24"/>
        </w:rPr>
        <w:t xml:space="preserve"> </w:t>
      </w:r>
      <w:r w:rsidR="00F40F3C">
        <w:rPr>
          <w:rFonts w:ascii="Arial" w:hAnsi="Arial" w:cs="Arial"/>
          <w:b/>
          <w:sz w:val="24"/>
          <w:szCs w:val="24"/>
        </w:rPr>
        <w:t>(fotos) a necessidade de contratação de empresa</w:t>
      </w:r>
      <w:proofErr w:type="gramStart"/>
      <w:r w:rsidR="00F40F3C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="00F40F3C">
        <w:rPr>
          <w:rFonts w:ascii="Arial" w:hAnsi="Arial" w:cs="Arial"/>
          <w:b/>
          <w:sz w:val="24"/>
          <w:szCs w:val="24"/>
        </w:rPr>
        <w:t>especializada</w:t>
      </w:r>
      <w:r w:rsidR="00693FED">
        <w:rPr>
          <w:rFonts w:ascii="Arial" w:hAnsi="Arial" w:cs="Arial"/>
          <w:b/>
          <w:sz w:val="24"/>
          <w:szCs w:val="24"/>
        </w:rPr>
        <w:t xml:space="preserve"> </w:t>
      </w:r>
      <w:r w:rsidR="00F40F3C">
        <w:rPr>
          <w:rFonts w:ascii="Arial" w:hAnsi="Arial" w:cs="Arial"/>
          <w:b/>
          <w:sz w:val="24"/>
          <w:szCs w:val="24"/>
        </w:rPr>
        <w:t xml:space="preserve">de impressão dos </w:t>
      </w:r>
      <w:r w:rsidR="00693FED">
        <w:rPr>
          <w:rFonts w:ascii="Arial" w:hAnsi="Arial" w:cs="Arial"/>
          <w:b/>
          <w:sz w:val="24"/>
          <w:szCs w:val="24"/>
        </w:rPr>
        <w:t>á</w:t>
      </w:r>
      <w:r w:rsidR="00F40F3C">
        <w:rPr>
          <w:rFonts w:ascii="Arial" w:hAnsi="Arial" w:cs="Arial"/>
          <w:b/>
          <w:sz w:val="24"/>
          <w:szCs w:val="24"/>
        </w:rPr>
        <w:t xml:space="preserve">lbuns </w:t>
      </w:r>
      <w:r w:rsidR="00693FED">
        <w:rPr>
          <w:rFonts w:ascii="Arial" w:hAnsi="Arial" w:cs="Arial"/>
          <w:b/>
          <w:sz w:val="24"/>
          <w:szCs w:val="24"/>
        </w:rPr>
        <w:t>e foto livros .</w:t>
      </w:r>
      <w:r w:rsidR="00F40F3C">
        <w:rPr>
          <w:rFonts w:ascii="Arial" w:hAnsi="Arial" w:cs="Arial"/>
          <w:b/>
          <w:sz w:val="24"/>
          <w:szCs w:val="24"/>
        </w:rPr>
        <w:t xml:space="preserve"> </w:t>
      </w:r>
    </w:p>
    <w:p w14:paraId="68208E26" w14:textId="77777777" w:rsidR="00E21082" w:rsidRPr="00E10A94" w:rsidRDefault="00E21082" w:rsidP="00924E38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  <w:r w:rsidRPr="00E10A94">
        <w:rPr>
          <w:rFonts w:ascii="Arial" w:hAnsi="Arial" w:cs="Arial"/>
          <w:b/>
          <w:sz w:val="24"/>
          <w:szCs w:val="24"/>
        </w:rPr>
        <w:t>I – RELATÓRIO</w:t>
      </w:r>
    </w:p>
    <w:p w14:paraId="1FFCCB9C" w14:textId="14EF3275" w:rsidR="001872E2" w:rsidRPr="00E10A94" w:rsidRDefault="009C2E42" w:rsidP="001872E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</w:t>
      </w:r>
      <w:r w:rsidR="008F22D3" w:rsidRPr="00E10A94">
        <w:rPr>
          <w:rFonts w:ascii="Arial" w:hAnsi="Arial" w:cs="Arial"/>
          <w:sz w:val="24"/>
          <w:szCs w:val="24"/>
        </w:rPr>
        <w:t xml:space="preserve">Vem </w:t>
      </w:r>
      <w:r w:rsidR="00CE32AD" w:rsidRPr="00E10A94">
        <w:rPr>
          <w:rFonts w:ascii="Arial" w:hAnsi="Arial" w:cs="Arial"/>
          <w:sz w:val="24"/>
          <w:szCs w:val="24"/>
        </w:rPr>
        <w:t>a essa</w:t>
      </w:r>
      <w:r w:rsidR="008F22D3" w:rsidRPr="00E10A94">
        <w:rPr>
          <w:rFonts w:ascii="Arial" w:hAnsi="Arial" w:cs="Arial"/>
          <w:sz w:val="24"/>
          <w:szCs w:val="24"/>
        </w:rPr>
        <w:t xml:space="preserve"> assessoria jurídica </w:t>
      </w:r>
      <w:r w:rsidR="000B37E8">
        <w:rPr>
          <w:rFonts w:ascii="Arial" w:hAnsi="Arial" w:cs="Arial"/>
          <w:sz w:val="24"/>
          <w:szCs w:val="24"/>
        </w:rPr>
        <w:t>para análise</w:t>
      </w:r>
      <w:r w:rsidR="00200930">
        <w:rPr>
          <w:rFonts w:ascii="Arial" w:hAnsi="Arial" w:cs="Arial"/>
          <w:sz w:val="24"/>
          <w:szCs w:val="24"/>
        </w:rPr>
        <w:t xml:space="preserve"> </w:t>
      </w:r>
      <w:r w:rsidR="000B37E8">
        <w:rPr>
          <w:rFonts w:ascii="Arial" w:hAnsi="Arial" w:cs="Arial"/>
          <w:sz w:val="24"/>
          <w:szCs w:val="24"/>
        </w:rPr>
        <w:t xml:space="preserve">dos elementos </w:t>
      </w:r>
      <w:r w:rsidR="00CC046F" w:rsidRPr="00E10A94">
        <w:rPr>
          <w:rFonts w:ascii="Arial" w:hAnsi="Arial" w:cs="Arial"/>
          <w:sz w:val="24"/>
          <w:szCs w:val="24"/>
        </w:rPr>
        <w:t xml:space="preserve">formais imprescindíveis à contratação </w:t>
      </w:r>
      <w:r w:rsidR="00E21082" w:rsidRPr="00E10A94">
        <w:rPr>
          <w:rFonts w:ascii="Arial" w:hAnsi="Arial" w:cs="Arial"/>
          <w:sz w:val="24"/>
          <w:szCs w:val="24"/>
        </w:rPr>
        <w:t xml:space="preserve">procedimento </w:t>
      </w:r>
      <w:r w:rsidR="008F22D3" w:rsidRPr="00E10A94">
        <w:rPr>
          <w:rFonts w:ascii="Arial" w:hAnsi="Arial" w:cs="Arial"/>
          <w:sz w:val="24"/>
          <w:szCs w:val="24"/>
        </w:rPr>
        <w:t>de dispensa de licitação</w:t>
      </w:r>
      <w:r w:rsidR="0032471D">
        <w:rPr>
          <w:rFonts w:ascii="Arial" w:hAnsi="Arial" w:cs="Arial"/>
          <w:sz w:val="24"/>
          <w:szCs w:val="24"/>
        </w:rPr>
        <w:t xml:space="preserve"> </w:t>
      </w:r>
      <w:r w:rsidR="002D653F" w:rsidRPr="00E10A94">
        <w:rPr>
          <w:rFonts w:ascii="Arial" w:hAnsi="Arial" w:cs="Arial"/>
          <w:sz w:val="24"/>
          <w:szCs w:val="24"/>
        </w:rPr>
        <w:t>nº 0</w:t>
      </w:r>
      <w:r w:rsidR="00693FED">
        <w:rPr>
          <w:rFonts w:ascii="Arial" w:hAnsi="Arial" w:cs="Arial"/>
          <w:sz w:val="24"/>
          <w:szCs w:val="24"/>
        </w:rPr>
        <w:t>04</w:t>
      </w:r>
      <w:r w:rsidR="002D653F" w:rsidRPr="00E10A94">
        <w:rPr>
          <w:rFonts w:ascii="Arial" w:hAnsi="Arial" w:cs="Arial"/>
          <w:sz w:val="24"/>
          <w:szCs w:val="24"/>
        </w:rPr>
        <w:t>/202</w:t>
      </w:r>
      <w:r w:rsidR="004E11B8">
        <w:rPr>
          <w:rFonts w:ascii="Arial" w:hAnsi="Arial" w:cs="Arial"/>
          <w:sz w:val="24"/>
          <w:szCs w:val="24"/>
        </w:rPr>
        <w:t>5</w:t>
      </w:r>
      <w:r w:rsidR="002D653F" w:rsidRPr="00E10A94">
        <w:rPr>
          <w:rFonts w:ascii="Arial" w:hAnsi="Arial" w:cs="Arial"/>
          <w:sz w:val="24"/>
          <w:szCs w:val="24"/>
        </w:rPr>
        <w:t xml:space="preserve">, que tem por objetivo </w:t>
      </w:r>
      <w:r w:rsidR="004E11B8">
        <w:rPr>
          <w:rFonts w:ascii="Arial" w:hAnsi="Arial" w:cs="Arial"/>
          <w:sz w:val="24"/>
          <w:szCs w:val="24"/>
        </w:rPr>
        <w:t>a</w:t>
      </w:r>
      <w:r w:rsidR="001872E2" w:rsidRPr="001872E2">
        <w:rPr>
          <w:rFonts w:ascii="Arial" w:hAnsi="Arial" w:cs="Arial"/>
          <w:b/>
          <w:sz w:val="24"/>
          <w:szCs w:val="24"/>
        </w:rPr>
        <w:t xml:space="preserve"> </w:t>
      </w:r>
      <w:r w:rsidR="001872E2">
        <w:rPr>
          <w:rFonts w:ascii="Arial" w:hAnsi="Arial" w:cs="Arial"/>
          <w:b/>
          <w:sz w:val="24"/>
          <w:szCs w:val="24"/>
        </w:rPr>
        <w:t>Contratação de Empresa especializada para a</w:t>
      </w:r>
      <w:r w:rsidR="00200930">
        <w:rPr>
          <w:rFonts w:ascii="Arial" w:hAnsi="Arial" w:cs="Arial"/>
          <w:b/>
          <w:sz w:val="24"/>
          <w:szCs w:val="24"/>
        </w:rPr>
        <w:t xml:space="preserve"> </w:t>
      </w:r>
      <w:r w:rsidR="00632652">
        <w:rPr>
          <w:rFonts w:ascii="Arial" w:hAnsi="Arial" w:cs="Arial"/>
          <w:b/>
          <w:sz w:val="24"/>
          <w:szCs w:val="24"/>
        </w:rPr>
        <w:t xml:space="preserve">confecção de </w:t>
      </w:r>
      <w:r w:rsidR="00693FED">
        <w:rPr>
          <w:rFonts w:ascii="Arial" w:hAnsi="Arial" w:cs="Arial"/>
          <w:b/>
          <w:sz w:val="24"/>
          <w:szCs w:val="24"/>
        </w:rPr>
        <w:t>álbum fotográfico de Cerimônia Poder Legislativo 2025/2028</w:t>
      </w:r>
      <w:r w:rsidR="002A302A">
        <w:rPr>
          <w:rFonts w:ascii="Arial" w:hAnsi="Arial" w:cs="Arial"/>
          <w:b/>
          <w:sz w:val="24"/>
          <w:szCs w:val="24"/>
        </w:rPr>
        <w:t>.</w:t>
      </w:r>
      <w:r w:rsidR="001872E2">
        <w:rPr>
          <w:rFonts w:ascii="Arial" w:hAnsi="Arial" w:cs="Arial"/>
          <w:b/>
          <w:sz w:val="24"/>
          <w:szCs w:val="24"/>
        </w:rPr>
        <w:t xml:space="preserve"> </w:t>
      </w:r>
    </w:p>
    <w:p w14:paraId="2EA73EAC" w14:textId="08D10F97" w:rsidR="0032471D" w:rsidRPr="00B31A81" w:rsidRDefault="005E5410" w:rsidP="00CE32AD">
      <w:pPr>
        <w:spacing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E10A94">
        <w:rPr>
          <w:rFonts w:ascii="Arial" w:hAnsi="Arial" w:cs="Arial"/>
          <w:sz w:val="24"/>
          <w:szCs w:val="24"/>
        </w:rPr>
        <w:t xml:space="preserve">Justificou a aquisição </w:t>
      </w:r>
      <w:r w:rsidR="00DF6066">
        <w:rPr>
          <w:rFonts w:ascii="Arial" w:hAnsi="Arial" w:cs="Arial"/>
          <w:sz w:val="24"/>
          <w:szCs w:val="24"/>
        </w:rPr>
        <w:t>f</w:t>
      </w:r>
      <w:r w:rsidR="001872E2">
        <w:rPr>
          <w:rFonts w:ascii="Arial" w:hAnsi="Arial" w:cs="Arial"/>
          <w:sz w:val="24"/>
          <w:szCs w:val="24"/>
        </w:rPr>
        <w:t xml:space="preserve">undamentando preliminarmente que </w:t>
      </w:r>
      <w:r w:rsidR="00693FED">
        <w:rPr>
          <w:rFonts w:ascii="Arial" w:hAnsi="Arial" w:cs="Arial"/>
          <w:sz w:val="24"/>
          <w:szCs w:val="24"/>
        </w:rPr>
        <w:t>a</w:t>
      </w:r>
      <w:r w:rsidR="001872E2">
        <w:rPr>
          <w:rFonts w:ascii="Arial" w:hAnsi="Arial" w:cs="Arial"/>
          <w:sz w:val="24"/>
          <w:szCs w:val="24"/>
        </w:rPr>
        <w:t xml:space="preserve"> Contratação</w:t>
      </w:r>
      <w:r w:rsidR="00200930">
        <w:rPr>
          <w:rFonts w:ascii="Arial" w:hAnsi="Arial" w:cs="Arial"/>
          <w:sz w:val="24"/>
          <w:szCs w:val="24"/>
        </w:rPr>
        <w:t xml:space="preserve"> </w:t>
      </w:r>
      <w:r w:rsidR="002A302A">
        <w:rPr>
          <w:rFonts w:ascii="Arial" w:hAnsi="Arial" w:cs="Arial"/>
          <w:sz w:val="24"/>
          <w:szCs w:val="24"/>
        </w:rPr>
        <w:t>se justifica</w:t>
      </w:r>
      <w:r w:rsidR="00693FED">
        <w:rPr>
          <w:rFonts w:ascii="Arial" w:hAnsi="Arial" w:cs="Arial"/>
          <w:sz w:val="24"/>
          <w:szCs w:val="24"/>
        </w:rPr>
        <w:t xml:space="preserve"> em virtude de que há a necessidade da confecção de livro Fotos em tamanho 25 cm x 25cm fechado em 25 cm por 50 Cm</w:t>
      </w:r>
      <w:r w:rsidR="002A302A">
        <w:rPr>
          <w:rFonts w:ascii="Arial" w:hAnsi="Arial" w:cs="Arial"/>
          <w:sz w:val="24"/>
          <w:szCs w:val="24"/>
        </w:rPr>
        <w:t xml:space="preserve"> </w:t>
      </w:r>
      <w:r w:rsidR="00693FED">
        <w:rPr>
          <w:rFonts w:ascii="Arial" w:hAnsi="Arial" w:cs="Arial"/>
          <w:sz w:val="24"/>
          <w:szCs w:val="24"/>
        </w:rPr>
        <w:t>aberto personalizado  de cada Vereador</w:t>
      </w:r>
      <w:r w:rsidR="00565770">
        <w:rPr>
          <w:rFonts w:ascii="Arial" w:hAnsi="Arial" w:cs="Arial"/>
          <w:sz w:val="24"/>
          <w:szCs w:val="24"/>
        </w:rPr>
        <w:t xml:space="preserve"> </w:t>
      </w:r>
      <w:r w:rsidR="00693FED">
        <w:rPr>
          <w:rFonts w:ascii="Arial" w:hAnsi="Arial" w:cs="Arial"/>
          <w:sz w:val="24"/>
          <w:szCs w:val="24"/>
        </w:rPr>
        <w:t>Prefeito e Vice Prefeito  de posse, realizado em janeiro de 2025 . Os livros contém 10 lâminas e 20 páginas</w:t>
      </w:r>
      <w:proofErr w:type="gramStart"/>
      <w:r w:rsidR="00565770">
        <w:rPr>
          <w:rFonts w:ascii="Arial" w:hAnsi="Arial" w:cs="Arial"/>
          <w:sz w:val="24"/>
          <w:szCs w:val="24"/>
        </w:rPr>
        <w:t xml:space="preserve">  </w:t>
      </w:r>
      <w:proofErr w:type="gramEnd"/>
      <w:r w:rsidR="00565770">
        <w:rPr>
          <w:rFonts w:ascii="Arial" w:hAnsi="Arial" w:cs="Arial"/>
          <w:sz w:val="24"/>
          <w:szCs w:val="24"/>
        </w:rPr>
        <w:t xml:space="preserve">em papel fotográfico de alta qualidade  fosca e contendo fotos pessoais de cada posse em limite </w:t>
      </w:r>
      <w:proofErr w:type="spellStart"/>
      <w:r w:rsidR="00565770">
        <w:rPr>
          <w:rFonts w:ascii="Arial" w:hAnsi="Arial" w:cs="Arial"/>
          <w:sz w:val="24"/>
          <w:szCs w:val="24"/>
        </w:rPr>
        <w:t>pre</w:t>
      </w:r>
      <w:proofErr w:type="spellEnd"/>
      <w:r w:rsidR="00565770">
        <w:rPr>
          <w:rFonts w:ascii="Arial" w:hAnsi="Arial" w:cs="Arial"/>
          <w:sz w:val="24"/>
          <w:szCs w:val="24"/>
        </w:rPr>
        <w:t>- estipulado.</w:t>
      </w:r>
      <w:r w:rsidR="002A302A">
        <w:rPr>
          <w:rFonts w:ascii="Arial" w:hAnsi="Arial" w:cs="Arial"/>
          <w:sz w:val="24"/>
          <w:szCs w:val="24"/>
        </w:rPr>
        <w:t xml:space="preserve"> </w:t>
      </w:r>
    </w:p>
    <w:p w14:paraId="6C4E9683" w14:textId="611C238D" w:rsidR="00CE32AD" w:rsidRDefault="0032471D" w:rsidP="00CE32AD">
      <w:pPr>
        <w:spacing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047B1">
        <w:rPr>
          <w:rFonts w:ascii="Arial" w:hAnsi="Arial" w:cs="Arial"/>
          <w:sz w:val="24"/>
          <w:szCs w:val="24"/>
        </w:rPr>
        <w:t xml:space="preserve"> </w:t>
      </w:r>
    </w:p>
    <w:p w14:paraId="6CB1CB99" w14:textId="464DC799" w:rsidR="00361F5B" w:rsidRPr="00E10A94" w:rsidRDefault="00361F5B" w:rsidP="00CE32AD">
      <w:pPr>
        <w:spacing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>Acompanharam</w:t>
      </w:r>
      <w:proofErr w:type="gramStart"/>
      <w:r w:rsidRPr="00E10A94">
        <w:rPr>
          <w:rFonts w:ascii="Arial" w:hAnsi="Arial" w:cs="Arial"/>
          <w:sz w:val="24"/>
          <w:szCs w:val="24"/>
        </w:rPr>
        <w:t xml:space="preserve"> </w:t>
      </w:r>
      <w:r w:rsidR="00E10A94" w:rsidRPr="00E10A94">
        <w:rPr>
          <w:rFonts w:ascii="Arial" w:hAnsi="Arial" w:cs="Arial"/>
          <w:sz w:val="24"/>
          <w:szCs w:val="24"/>
        </w:rPr>
        <w:t xml:space="preserve"> </w:t>
      </w:r>
      <w:proofErr w:type="gramEnd"/>
      <w:r w:rsidR="00E10A94" w:rsidRPr="00E10A94">
        <w:rPr>
          <w:rFonts w:ascii="Arial" w:hAnsi="Arial" w:cs="Arial"/>
          <w:sz w:val="24"/>
          <w:szCs w:val="24"/>
        </w:rPr>
        <w:t>documentos necessários.</w:t>
      </w:r>
    </w:p>
    <w:p w14:paraId="196301B1" w14:textId="5BD451F1" w:rsidR="00BD1074" w:rsidRPr="00E10A94" w:rsidRDefault="00E21082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 xml:space="preserve">É </w:t>
      </w:r>
      <w:r w:rsidR="000A7062" w:rsidRPr="00E10A94">
        <w:rPr>
          <w:rFonts w:ascii="Arial" w:hAnsi="Arial" w:cs="Arial"/>
          <w:sz w:val="24"/>
          <w:szCs w:val="24"/>
        </w:rPr>
        <w:t xml:space="preserve">o sucinto relatório. </w:t>
      </w:r>
    </w:p>
    <w:p w14:paraId="219ED4E1" w14:textId="77777777" w:rsidR="00686010" w:rsidRPr="00E10A94" w:rsidRDefault="00686010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</w:p>
    <w:p w14:paraId="65598B9C" w14:textId="7DF67D70" w:rsidR="00686010" w:rsidRPr="00E10A94" w:rsidRDefault="00686010" w:rsidP="00924E38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  <w:r w:rsidRPr="00E10A94">
        <w:rPr>
          <w:rFonts w:ascii="Arial" w:hAnsi="Arial" w:cs="Arial"/>
          <w:b/>
          <w:sz w:val="24"/>
          <w:szCs w:val="24"/>
        </w:rPr>
        <w:t>II – Análise Jurídica</w:t>
      </w:r>
    </w:p>
    <w:p w14:paraId="5A0D684F" w14:textId="77777777" w:rsidR="00B31A81" w:rsidRDefault="00B31A81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</w:p>
    <w:p w14:paraId="14B46FCA" w14:textId="77777777" w:rsidR="00BD1074" w:rsidRPr="00E10A94" w:rsidRDefault="00E21082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lastRenderedPageBreak/>
        <w:t xml:space="preserve">Preliminarmente, deve-se salientar que a presente manifestação toma por base, exclusivamente, os elementos que constam, até a presente data, nos autos do processo administrativo em testilha. </w:t>
      </w:r>
    </w:p>
    <w:p w14:paraId="2F11044E" w14:textId="77777777" w:rsidR="00BD1074" w:rsidRPr="00E10A94" w:rsidRDefault="00E21082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 xml:space="preserve">Destarte, à luz da Lei Orgânica do Município, incumbe a esta </w:t>
      </w:r>
      <w:r w:rsidR="00BD1074" w:rsidRPr="00E10A94">
        <w:rPr>
          <w:rFonts w:ascii="Arial" w:hAnsi="Arial" w:cs="Arial"/>
          <w:sz w:val="24"/>
          <w:szCs w:val="24"/>
        </w:rPr>
        <w:t>Assessoria</w:t>
      </w:r>
      <w:r w:rsidRPr="00E10A94">
        <w:rPr>
          <w:rFonts w:ascii="Arial" w:hAnsi="Arial" w:cs="Arial"/>
          <w:sz w:val="24"/>
          <w:szCs w:val="24"/>
        </w:rPr>
        <w:t xml:space="preserve"> Legislativa prestar consultoria sob o prisma estritamente jurídico, não lhe competindo adentrar na esfera de conveniência e oportunidade dos atos administrativos. </w:t>
      </w:r>
    </w:p>
    <w:p w14:paraId="24C40234" w14:textId="24E4467A" w:rsidR="000A7062" w:rsidRPr="00E10A94" w:rsidRDefault="00E21082" w:rsidP="001929A7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>Pois bem. Estabelece o art</w:t>
      </w:r>
      <w:r w:rsidR="00B07F6A">
        <w:rPr>
          <w:rFonts w:ascii="Arial" w:hAnsi="Arial" w:cs="Arial"/>
          <w:sz w:val="24"/>
          <w:szCs w:val="24"/>
        </w:rPr>
        <w:t>. 37, inciso XXI, da Constituição Federal</w:t>
      </w:r>
      <w:r w:rsidRPr="00E10A94">
        <w:rPr>
          <w:rFonts w:ascii="Arial" w:hAnsi="Arial" w:cs="Arial"/>
          <w:sz w:val="24"/>
          <w:szCs w:val="24"/>
        </w:rPr>
        <w:t xml:space="preserve">, a obrigatoriedade de realização de procedimento licitatório para contratações feitas pelo Poder Público. No entanto, o próprio dispositivo constitucional reconhece a existência de exceções à regra, ao efetuar a ressalva dos casos especificados na legislação, quais sejam a dispensa e a inexigibilidade de licitação. </w:t>
      </w:r>
    </w:p>
    <w:p w14:paraId="0F77AA9D" w14:textId="77777777" w:rsidR="000A7062" w:rsidRPr="00E10A94" w:rsidRDefault="00E21082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 xml:space="preserve">Sendo assim, o legislador constituinte admitiu a possibilidade de existirem casos em que a licitação poderá deixar de ser realizada, autorizando a Administração Pública a celebrar, de forma discricionária, contratações diretas sem a concretização de certame licitatório. </w:t>
      </w:r>
    </w:p>
    <w:p w14:paraId="2D991CB7" w14:textId="36E7A85C" w:rsidR="000A7062" w:rsidRPr="00E10A94" w:rsidRDefault="00E21082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>A dispensa de licitação é uma dessas mo</w:t>
      </w:r>
      <w:r w:rsidR="000A7062" w:rsidRPr="00E10A94">
        <w:rPr>
          <w:rFonts w:ascii="Arial" w:hAnsi="Arial" w:cs="Arial"/>
          <w:sz w:val="24"/>
          <w:szCs w:val="24"/>
        </w:rPr>
        <w:t>dalidades de contratação direta, já que a</w:t>
      </w:r>
      <w:r w:rsidRPr="00E10A94">
        <w:rPr>
          <w:rFonts w:ascii="Arial" w:hAnsi="Arial" w:cs="Arial"/>
          <w:sz w:val="24"/>
          <w:szCs w:val="24"/>
        </w:rPr>
        <w:t xml:space="preserve"> Lei n° 14.133/2021, em seu art. 75, inciso II, elenca como dispensável a licitação para contratações que envolvam valores inferiores a R$ 50.000,00 (</w:t>
      </w:r>
      <w:r w:rsidR="001C63A4" w:rsidRPr="00E10A94">
        <w:rPr>
          <w:rFonts w:ascii="Arial" w:hAnsi="Arial" w:cs="Arial"/>
          <w:sz w:val="24"/>
          <w:szCs w:val="24"/>
        </w:rPr>
        <w:t>cinquenta</w:t>
      </w:r>
      <w:r w:rsidRPr="00E10A94">
        <w:rPr>
          <w:rFonts w:ascii="Arial" w:hAnsi="Arial" w:cs="Arial"/>
          <w:sz w:val="24"/>
          <w:szCs w:val="24"/>
        </w:rPr>
        <w:t xml:space="preserve"> mil reais): </w:t>
      </w:r>
    </w:p>
    <w:p w14:paraId="1A215DF8" w14:textId="77777777" w:rsidR="001C63A4" w:rsidRPr="00E10A94" w:rsidRDefault="001C63A4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</w:p>
    <w:p w14:paraId="2AA8EC00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Art. 75. E dispensável a licitação: </w:t>
      </w:r>
    </w:p>
    <w:p w14:paraId="4B13D10B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>II - para contratação que</w:t>
      </w:r>
      <w:r w:rsidR="000A7062" w:rsidRPr="00E10A94">
        <w:rPr>
          <w:rFonts w:ascii="Arial" w:hAnsi="Arial" w:cs="Arial"/>
          <w:i/>
          <w:sz w:val="24"/>
          <w:szCs w:val="24"/>
        </w:rPr>
        <w:t xml:space="preserve"> envolva valores inferiores a R$</w:t>
      </w:r>
      <w:r w:rsidRPr="00E10A94">
        <w:rPr>
          <w:rFonts w:ascii="Arial" w:hAnsi="Arial" w:cs="Arial"/>
          <w:i/>
          <w:sz w:val="24"/>
          <w:szCs w:val="24"/>
        </w:rPr>
        <w:t>50.000,00 (</w:t>
      </w:r>
      <w:r w:rsidR="000A7062" w:rsidRPr="00E10A94">
        <w:rPr>
          <w:rFonts w:ascii="Arial" w:hAnsi="Arial" w:cs="Arial"/>
          <w:i/>
          <w:sz w:val="24"/>
          <w:szCs w:val="24"/>
        </w:rPr>
        <w:t>cinquenta</w:t>
      </w:r>
      <w:r w:rsidRPr="00E10A94">
        <w:rPr>
          <w:rFonts w:ascii="Arial" w:hAnsi="Arial" w:cs="Arial"/>
          <w:i/>
          <w:sz w:val="24"/>
          <w:szCs w:val="24"/>
        </w:rPr>
        <w:t xml:space="preserve"> mil reais), no caso de outros serviços e compras; </w:t>
      </w:r>
    </w:p>
    <w:p w14:paraId="794CD2FB" w14:textId="77777777" w:rsidR="001C63A4" w:rsidRPr="00E10A94" w:rsidRDefault="001C63A4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</w:p>
    <w:p w14:paraId="657545F5" w14:textId="23BFC059" w:rsidR="000A7062" w:rsidRPr="00E10A94" w:rsidRDefault="000A7062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 xml:space="preserve">Assim é que </w:t>
      </w:r>
      <w:r w:rsidR="00E21082" w:rsidRPr="00E10A94">
        <w:rPr>
          <w:rFonts w:ascii="Arial" w:hAnsi="Arial" w:cs="Arial"/>
          <w:sz w:val="24"/>
          <w:szCs w:val="24"/>
        </w:rPr>
        <w:t xml:space="preserve">nas compras em que o valor não ultrapasse o </w:t>
      </w:r>
      <w:r w:rsidRPr="00E10A94">
        <w:rPr>
          <w:rFonts w:ascii="Arial" w:hAnsi="Arial" w:cs="Arial"/>
          <w:sz w:val="24"/>
          <w:szCs w:val="24"/>
        </w:rPr>
        <w:t>limite</w:t>
      </w:r>
      <w:r w:rsidR="00E21082" w:rsidRPr="00E10A94">
        <w:rPr>
          <w:rFonts w:ascii="Arial" w:hAnsi="Arial" w:cs="Arial"/>
          <w:sz w:val="24"/>
          <w:szCs w:val="24"/>
        </w:rPr>
        <w:t xml:space="preserve"> de R$ 50.000,00 (</w:t>
      </w:r>
      <w:r w:rsidRPr="00E10A94">
        <w:rPr>
          <w:rFonts w:ascii="Arial" w:hAnsi="Arial" w:cs="Arial"/>
          <w:sz w:val="24"/>
          <w:szCs w:val="24"/>
        </w:rPr>
        <w:t>cinquenta</w:t>
      </w:r>
      <w:r w:rsidR="00E21082" w:rsidRPr="00E10A94">
        <w:rPr>
          <w:rFonts w:ascii="Arial" w:hAnsi="Arial" w:cs="Arial"/>
          <w:sz w:val="24"/>
          <w:szCs w:val="24"/>
        </w:rPr>
        <w:t xml:space="preserve"> mil reais), a licitação passou a ser dispensável à Administraçã</w:t>
      </w:r>
      <w:r w:rsidR="001C63A4" w:rsidRPr="00E10A94">
        <w:rPr>
          <w:rFonts w:ascii="Arial" w:hAnsi="Arial" w:cs="Arial"/>
          <w:sz w:val="24"/>
          <w:szCs w:val="24"/>
        </w:rPr>
        <w:t>o Pública dos entes federativos</w:t>
      </w:r>
      <w:r w:rsidR="00E21082" w:rsidRPr="00E10A94">
        <w:rPr>
          <w:rFonts w:ascii="Arial" w:hAnsi="Arial" w:cs="Arial"/>
          <w:sz w:val="24"/>
          <w:szCs w:val="24"/>
        </w:rPr>
        <w:t xml:space="preserve"> de todos os Poderes. </w:t>
      </w:r>
    </w:p>
    <w:p w14:paraId="129DAA19" w14:textId="7A7240A1" w:rsidR="000A7062" w:rsidRPr="00E10A94" w:rsidRDefault="001C63A4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lastRenderedPageBreak/>
        <w:t>Deste modo</w:t>
      </w:r>
      <w:r w:rsidR="00E21082" w:rsidRPr="00E10A94">
        <w:rPr>
          <w:rFonts w:ascii="Arial" w:hAnsi="Arial" w:cs="Arial"/>
          <w:sz w:val="24"/>
          <w:szCs w:val="24"/>
        </w:rPr>
        <w:t xml:space="preserve">, a fim de se cumprir o disposto do art. 37, inciso XXI, da Constituição Federal, o legislador exigiu que os processos de dispensa de licitação sejam formalizados, no que couber, com os elementos requeridos pelo art. 72 da Lei n° 14.133/2021: </w:t>
      </w:r>
    </w:p>
    <w:p w14:paraId="3D6B863D" w14:textId="77777777" w:rsidR="00924E38" w:rsidRPr="00E10A94" w:rsidRDefault="00924E38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</w:p>
    <w:p w14:paraId="3A9F0BC5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Art. 72. O processo de contratação direta, que compreende os casos de inexigibilidade e de dispensa de licitação, deverá ser instruído com os seguintes documentos: </w:t>
      </w:r>
    </w:p>
    <w:p w14:paraId="4772C033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I - documento de formalização de demanda e, se for o caso, estudo técnico preliminar, análise de riscos, termo de referência, projeto básico ou projeto executivo: </w:t>
      </w:r>
    </w:p>
    <w:p w14:paraId="0D8988C8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II - estimativa de despesa, que deverá ser calculada na forma estabelecida no art. 23 desta Lei; </w:t>
      </w:r>
    </w:p>
    <w:p w14:paraId="70561B57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III - parecer jurídico e pareceres técnicos, se for o caso, que demonstrem o atendimento dos requisitos exigidos; </w:t>
      </w:r>
    </w:p>
    <w:p w14:paraId="67A2175F" w14:textId="77777777" w:rsidR="00355A19" w:rsidRPr="00E10A94" w:rsidRDefault="00355A19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</w:p>
    <w:p w14:paraId="0318E2D2" w14:textId="77777777" w:rsidR="00323BEE" w:rsidRDefault="00323BEE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</w:p>
    <w:p w14:paraId="3BD1CB53" w14:textId="43071E0E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IV - demonstração da compatibilidade da previsão de recursos orçamentários com o compromisso a ser assumido; </w:t>
      </w:r>
    </w:p>
    <w:p w14:paraId="04BE5F37" w14:textId="36D8F32A" w:rsidR="000A7062" w:rsidRPr="00E10A94" w:rsidRDefault="000A706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>V - comprovação de que o contrat</w:t>
      </w:r>
      <w:r w:rsidR="00E21082" w:rsidRPr="00E10A94">
        <w:rPr>
          <w:rFonts w:ascii="Arial" w:hAnsi="Arial" w:cs="Arial"/>
          <w:i/>
          <w:sz w:val="24"/>
          <w:szCs w:val="24"/>
        </w:rPr>
        <w:t xml:space="preserve">ado preenche os requisitos de habilitação e qualificação mínima necessária; </w:t>
      </w:r>
    </w:p>
    <w:p w14:paraId="3488B943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VI - razão da escolha do contratado; </w:t>
      </w:r>
    </w:p>
    <w:p w14:paraId="0EA0D198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VII- justificativa de preço; </w:t>
      </w:r>
    </w:p>
    <w:p w14:paraId="61925F81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VIII - autorização da autoridade competente. </w:t>
      </w:r>
    </w:p>
    <w:p w14:paraId="4E79217D" w14:textId="77777777" w:rsidR="000A7062" w:rsidRPr="00E10A94" w:rsidRDefault="000A7062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</w:p>
    <w:p w14:paraId="33EB4780" w14:textId="13BF0EC5" w:rsidR="002A3BCF" w:rsidRPr="00E10A94" w:rsidRDefault="001C63A4" w:rsidP="00924E38">
      <w:pPr>
        <w:spacing w:after="0" w:line="360" w:lineRule="auto"/>
        <w:ind w:right="-568"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10A94">
        <w:rPr>
          <w:rFonts w:ascii="Arial" w:hAnsi="Arial" w:cs="Arial"/>
          <w:color w:val="000000" w:themeColor="text1"/>
          <w:sz w:val="24"/>
          <w:szCs w:val="24"/>
        </w:rPr>
        <w:t>Nesse viés, a</w:t>
      </w:r>
      <w:r w:rsidR="00E21082" w:rsidRPr="00E10A94">
        <w:rPr>
          <w:rFonts w:ascii="Arial" w:hAnsi="Arial" w:cs="Arial"/>
          <w:color w:val="000000" w:themeColor="text1"/>
          <w:sz w:val="24"/>
          <w:szCs w:val="24"/>
        </w:rPr>
        <w:t xml:space="preserve"> contratação ora pretendida </w:t>
      </w:r>
      <w:r w:rsidR="00CE32AD" w:rsidRPr="00E10A94">
        <w:rPr>
          <w:rFonts w:ascii="Arial" w:hAnsi="Arial" w:cs="Arial"/>
          <w:color w:val="000000" w:themeColor="text1"/>
          <w:sz w:val="24"/>
          <w:szCs w:val="24"/>
        </w:rPr>
        <w:t>está</w:t>
      </w:r>
      <w:r w:rsidR="00633F06" w:rsidRPr="00E10A94">
        <w:rPr>
          <w:rFonts w:ascii="Arial" w:hAnsi="Arial" w:cs="Arial"/>
          <w:color w:val="000000" w:themeColor="text1"/>
          <w:sz w:val="24"/>
          <w:szCs w:val="24"/>
        </w:rPr>
        <w:t xml:space="preserve"> dentro do limite legal</w:t>
      </w:r>
      <w:r w:rsidR="00355A19" w:rsidRPr="00E10A94">
        <w:rPr>
          <w:rFonts w:ascii="Arial" w:hAnsi="Arial" w:cs="Arial"/>
          <w:color w:val="000000" w:themeColor="text1"/>
          <w:sz w:val="24"/>
          <w:szCs w:val="24"/>
        </w:rPr>
        <w:t xml:space="preserve"> estabelecido</w:t>
      </w:r>
      <w:r w:rsidR="00633F06" w:rsidRPr="00E10A9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6A16DE3" w14:textId="5351EE1C" w:rsidR="00686010" w:rsidRPr="00E10A94" w:rsidRDefault="00886352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>Por outro lado</w:t>
      </w:r>
      <w:r w:rsidR="001C63A4" w:rsidRPr="00E10A94">
        <w:rPr>
          <w:rFonts w:ascii="Arial" w:hAnsi="Arial" w:cs="Arial"/>
          <w:sz w:val="24"/>
          <w:szCs w:val="24"/>
        </w:rPr>
        <w:t xml:space="preserve">, </w:t>
      </w:r>
      <w:r w:rsidR="00686010" w:rsidRPr="00E10A94">
        <w:rPr>
          <w:rFonts w:ascii="Arial" w:hAnsi="Arial" w:cs="Arial"/>
          <w:sz w:val="24"/>
          <w:szCs w:val="24"/>
        </w:rPr>
        <w:t>a documentação que instrui o certame</w:t>
      </w:r>
      <w:r w:rsidR="00633F06" w:rsidRPr="00E10A94">
        <w:rPr>
          <w:rFonts w:ascii="Arial" w:hAnsi="Arial" w:cs="Arial"/>
          <w:sz w:val="24"/>
          <w:szCs w:val="24"/>
        </w:rPr>
        <w:t>, salvo melhor juízo,</w:t>
      </w:r>
      <w:r w:rsidR="00686010" w:rsidRPr="00E10A94">
        <w:rPr>
          <w:rFonts w:ascii="Arial" w:hAnsi="Arial" w:cs="Arial"/>
          <w:sz w:val="24"/>
          <w:szCs w:val="24"/>
        </w:rPr>
        <w:t xml:space="preserve"> segue o mínimo exigido pela nova legislação de licitação.</w:t>
      </w:r>
    </w:p>
    <w:p w14:paraId="78E7D24A" w14:textId="77777777" w:rsidR="001C63A4" w:rsidRPr="00E10A94" w:rsidRDefault="001C63A4" w:rsidP="00924E38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</w:p>
    <w:p w14:paraId="2B2B71AF" w14:textId="77777777" w:rsidR="00390630" w:rsidRDefault="00390630" w:rsidP="00924E38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</w:p>
    <w:p w14:paraId="1773C407" w14:textId="77777777" w:rsidR="00E21082" w:rsidRPr="00E10A94" w:rsidRDefault="00E21082" w:rsidP="00924E38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  <w:r w:rsidRPr="00E10A94">
        <w:rPr>
          <w:rFonts w:ascii="Arial" w:hAnsi="Arial" w:cs="Arial"/>
          <w:b/>
          <w:sz w:val="24"/>
          <w:szCs w:val="24"/>
        </w:rPr>
        <w:t xml:space="preserve">III – CONCLUSÃO </w:t>
      </w:r>
    </w:p>
    <w:p w14:paraId="3CB513D3" w14:textId="77777777" w:rsidR="00390630" w:rsidRDefault="00390630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</w:p>
    <w:p w14:paraId="19755ADA" w14:textId="6409E9D1" w:rsidR="00E21082" w:rsidRPr="00E10A94" w:rsidRDefault="00E21082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>A realização da compra direta no presente caso</w:t>
      </w:r>
      <w:r w:rsidR="001C63A4" w:rsidRPr="00E10A94">
        <w:rPr>
          <w:rFonts w:ascii="Arial" w:hAnsi="Arial" w:cs="Arial"/>
          <w:sz w:val="24"/>
          <w:szCs w:val="24"/>
        </w:rPr>
        <w:t>,</w:t>
      </w:r>
      <w:r w:rsidRPr="00E10A94">
        <w:rPr>
          <w:rFonts w:ascii="Arial" w:hAnsi="Arial" w:cs="Arial"/>
          <w:sz w:val="24"/>
          <w:szCs w:val="24"/>
        </w:rPr>
        <w:t xml:space="preserve"> através de dispensa de licitação</w:t>
      </w:r>
      <w:r w:rsidR="001C63A4" w:rsidRPr="00E10A94">
        <w:rPr>
          <w:rFonts w:ascii="Arial" w:hAnsi="Arial" w:cs="Arial"/>
          <w:sz w:val="24"/>
          <w:szCs w:val="24"/>
        </w:rPr>
        <w:t>,</w:t>
      </w:r>
      <w:r w:rsidRPr="00E10A94">
        <w:rPr>
          <w:rFonts w:ascii="Arial" w:hAnsi="Arial" w:cs="Arial"/>
          <w:sz w:val="24"/>
          <w:szCs w:val="24"/>
        </w:rPr>
        <w:t xml:space="preserve"> </w:t>
      </w:r>
      <w:r w:rsidR="00886352" w:rsidRPr="00E10A94">
        <w:rPr>
          <w:rFonts w:ascii="Arial" w:hAnsi="Arial" w:cs="Arial"/>
          <w:sz w:val="24"/>
          <w:szCs w:val="24"/>
        </w:rPr>
        <w:t xml:space="preserve">salvo melhor juízo, </w:t>
      </w:r>
      <w:r w:rsidRPr="00E10A94">
        <w:rPr>
          <w:rFonts w:ascii="Arial" w:hAnsi="Arial" w:cs="Arial"/>
          <w:sz w:val="24"/>
          <w:szCs w:val="24"/>
        </w:rPr>
        <w:t xml:space="preserve">atende </w:t>
      </w:r>
      <w:r w:rsidR="001C63A4" w:rsidRPr="00E10A94">
        <w:rPr>
          <w:rFonts w:ascii="Arial" w:hAnsi="Arial" w:cs="Arial"/>
          <w:sz w:val="24"/>
          <w:szCs w:val="24"/>
        </w:rPr>
        <w:t>ao mínimo exigido pel</w:t>
      </w:r>
      <w:r w:rsidRPr="00E10A94">
        <w:rPr>
          <w:rFonts w:ascii="Arial" w:hAnsi="Arial" w:cs="Arial"/>
          <w:sz w:val="24"/>
          <w:szCs w:val="24"/>
        </w:rPr>
        <w:t xml:space="preserve">a Lei nº </w:t>
      </w:r>
      <w:r w:rsidR="00686010" w:rsidRPr="00E10A94">
        <w:rPr>
          <w:rFonts w:ascii="Arial" w:hAnsi="Arial" w:cs="Arial"/>
          <w:sz w:val="24"/>
          <w:szCs w:val="24"/>
        </w:rPr>
        <w:t>14.133/2021</w:t>
      </w:r>
      <w:r w:rsidRPr="00E10A94">
        <w:rPr>
          <w:rFonts w:ascii="Arial" w:hAnsi="Arial" w:cs="Arial"/>
          <w:sz w:val="24"/>
          <w:szCs w:val="24"/>
        </w:rPr>
        <w:t>, razão pela qual esta Assessoria Jurídica opina pelo prosseguimento do processo</w:t>
      </w:r>
      <w:r w:rsidR="00686010" w:rsidRPr="00E10A94">
        <w:rPr>
          <w:rFonts w:ascii="Arial" w:hAnsi="Arial" w:cs="Arial"/>
          <w:sz w:val="24"/>
          <w:szCs w:val="24"/>
        </w:rPr>
        <w:t xml:space="preserve"> até final contratação</w:t>
      </w:r>
      <w:r w:rsidRPr="00E10A94">
        <w:rPr>
          <w:rFonts w:ascii="Arial" w:hAnsi="Arial" w:cs="Arial"/>
          <w:sz w:val="24"/>
          <w:szCs w:val="24"/>
        </w:rPr>
        <w:t>.</w:t>
      </w:r>
    </w:p>
    <w:p w14:paraId="52FE8CB7" w14:textId="0A691B48" w:rsidR="00323BEE" w:rsidRDefault="00323BEE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</w:p>
    <w:p w14:paraId="73C38141" w14:textId="77777777" w:rsidR="000F45EB" w:rsidRPr="00E10A94" w:rsidRDefault="000F45EB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</w:p>
    <w:p w14:paraId="566820E9" w14:textId="0A23682D" w:rsidR="000F45EB" w:rsidRPr="00390630" w:rsidRDefault="00E21082" w:rsidP="00390630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  <w:r w:rsidRPr="00B31A81">
        <w:rPr>
          <w:rFonts w:ascii="Arial" w:hAnsi="Arial" w:cs="Arial"/>
          <w:b/>
          <w:sz w:val="24"/>
          <w:szCs w:val="24"/>
        </w:rPr>
        <w:t>Tapejara/RS,</w:t>
      </w:r>
      <w:r w:rsidR="00633F06" w:rsidRPr="00B31A81">
        <w:rPr>
          <w:rFonts w:ascii="Arial" w:hAnsi="Arial" w:cs="Arial"/>
          <w:b/>
          <w:sz w:val="24"/>
          <w:szCs w:val="24"/>
        </w:rPr>
        <w:t xml:space="preserve"> </w:t>
      </w:r>
      <w:r w:rsidR="00565770">
        <w:rPr>
          <w:rFonts w:ascii="Arial" w:hAnsi="Arial" w:cs="Arial"/>
          <w:b/>
          <w:sz w:val="24"/>
          <w:szCs w:val="24"/>
        </w:rPr>
        <w:t>14</w:t>
      </w:r>
      <w:r w:rsidR="00686010" w:rsidRPr="00B31A81">
        <w:rPr>
          <w:rFonts w:ascii="Arial" w:hAnsi="Arial" w:cs="Arial"/>
          <w:b/>
          <w:sz w:val="24"/>
          <w:szCs w:val="24"/>
        </w:rPr>
        <w:t xml:space="preserve"> de </w:t>
      </w:r>
      <w:r w:rsidR="00565770">
        <w:rPr>
          <w:rFonts w:ascii="Arial" w:hAnsi="Arial" w:cs="Arial"/>
          <w:b/>
          <w:sz w:val="24"/>
          <w:szCs w:val="24"/>
        </w:rPr>
        <w:t>outubro</w:t>
      </w:r>
      <w:r w:rsidR="00DF6066" w:rsidRPr="00B31A81">
        <w:rPr>
          <w:rFonts w:ascii="Arial" w:hAnsi="Arial" w:cs="Arial"/>
          <w:b/>
          <w:sz w:val="24"/>
          <w:szCs w:val="24"/>
        </w:rPr>
        <w:t xml:space="preserve"> </w:t>
      </w:r>
      <w:r w:rsidR="00686010" w:rsidRPr="00B31A81">
        <w:rPr>
          <w:rFonts w:ascii="Arial" w:hAnsi="Arial" w:cs="Arial"/>
          <w:b/>
          <w:sz w:val="24"/>
          <w:szCs w:val="24"/>
        </w:rPr>
        <w:t>de 202</w:t>
      </w:r>
      <w:r w:rsidR="00546DA4" w:rsidRPr="00B31A81">
        <w:rPr>
          <w:rFonts w:ascii="Arial" w:hAnsi="Arial" w:cs="Arial"/>
          <w:b/>
          <w:sz w:val="24"/>
          <w:szCs w:val="24"/>
        </w:rPr>
        <w:t>5</w:t>
      </w:r>
    </w:p>
    <w:p w14:paraId="2E42890F" w14:textId="77777777" w:rsidR="000F45EB" w:rsidRDefault="000F45EB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</w:p>
    <w:p w14:paraId="338A8608" w14:textId="6444A29E" w:rsidR="00546DA4" w:rsidRPr="00546DA4" w:rsidRDefault="00546DA4" w:rsidP="00924E38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  <w:r w:rsidRPr="00546DA4">
        <w:rPr>
          <w:rFonts w:ascii="Arial" w:hAnsi="Arial" w:cs="Arial"/>
          <w:b/>
          <w:sz w:val="24"/>
          <w:szCs w:val="24"/>
        </w:rPr>
        <w:t>Neuri Domingos Coser</w:t>
      </w:r>
    </w:p>
    <w:p w14:paraId="1A41C3F1" w14:textId="36DA380A" w:rsidR="00323BEE" w:rsidRPr="00CD6F83" w:rsidRDefault="00323BEE" w:rsidP="00323BEE">
      <w:pPr>
        <w:spacing w:after="0" w:line="240" w:lineRule="auto"/>
        <w:ind w:left="1701"/>
        <w:rPr>
          <w:rFonts w:ascii="Arial" w:hAnsi="Arial" w:cs="Arial"/>
          <w:b/>
          <w:sz w:val="24"/>
          <w:szCs w:val="24"/>
        </w:rPr>
      </w:pPr>
      <w:r w:rsidRPr="00CD6F83">
        <w:rPr>
          <w:rFonts w:ascii="Arial" w:hAnsi="Arial" w:cs="Arial"/>
          <w:b/>
          <w:caps/>
          <w:sz w:val="24"/>
          <w:szCs w:val="24"/>
        </w:rPr>
        <w:t>A</w:t>
      </w:r>
      <w:r w:rsidRPr="00CD6F83">
        <w:rPr>
          <w:rFonts w:ascii="Arial" w:hAnsi="Arial" w:cs="Arial"/>
          <w:b/>
          <w:sz w:val="24"/>
          <w:szCs w:val="24"/>
        </w:rPr>
        <w:t>ssessor Jurídic</w:t>
      </w:r>
      <w:r w:rsidR="00546DA4">
        <w:rPr>
          <w:rFonts w:ascii="Arial" w:hAnsi="Arial" w:cs="Arial"/>
          <w:b/>
          <w:sz w:val="24"/>
          <w:szCs w:val="24"/>
        </w:rPr>
        <w:t>o.</w:t>
      </w:r>
    </w:p>
    <w:p w14:paraId="1ED52DAD" w14:textId="388A42A4" w:rsidR="00CE32AD" w:rsidRPr="00E10A94" w:rsidRDefault="00390630" w:rsidP="00390630">
      <w:pPr>
        <w:spacing w:after="0" w:line="240" w:lineRule="auto"/>
        <w:ind w:left="17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OAB/RS 18,987</w:t>
      </w:r>
    </w:p>
    <w:p w14:paraId="6E2C1EDA" w14:textId="77777777" w:rsidR="00A066BC" w:rsidRPr="00F91270" w:rsidRDefault="00A066BC" w:rsidP="00924E38">
      <w:pPr>
        <w:spacing w:after="0" w:line="240" w:lineRule="auto"/>
        <w:ind w:left="1701" w:right="-568"/>
        <w:jc w:val="both"/>
        <w:rPr>
          <w:rFonts w:ascii="Times New Roman" w:hAnsi="Times New Roman" w:cs="Times New Roman"/>
        </w:rPr>
      </w:pPr>
    </w:p>
    <w:p w14:paraId="323B0206" w14:textId="042A8163" w:rsidR="002A3BCF" w:rsidRPr="00F91270" w:rsidRDefault="002A3BCF" w:rsidP="00906FBE">
      <w:pPr>
        <w:spacing w:after="0" w:line="360" w:lineRule="auto"/>
        <w:ind w:right="-568"/>
        <w:jc w:val="both"/>
        <w:rPr>
          <w:rFonts w:ascii="Times New Roman" w:hAnsi="Times New Roman" w:cs="Times New Roman"/>
          <w:b/>
        </w:rPr>
      </w:pPr>
    </w:p>
    <w:sectPr w:rsidR="002A3BCF" w:rsidRPr="00F91270" w:rsidSect="00886352">
      <w:headerReference w:type="even" r:id="rId9"/>
      <w:headerReference w:type="default" r:id="rId10"/>
      <w:headerReference w:type="first" r:id="rId11"/>
      <w:pgSz w:w="11906" w:h="16838"/>
      <w:pgMar w:top="2789" w:right="1701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43FBC6" w14:textId="77777777" w:rsidR="00D67B63" w:rsidRDefault="00D67B63" w:rsidP="0082228B">
      <w:pPr>
        <w:spacing w:after="0" w:line="240" w:lineRule="auto"/>
      </w:pPr>
      <w:r>
        <w:separator/>
      </w:r>
    </w:p>
  </w:endnote>
  <w:endnote w:type="continuationSeparator" w:id="0">
    <w:p w14:paraId="7CC8CEC8" w14:textId="77777777" w:rsidR="00D67B63" w:rsidRDefault="00D67B63" w:rsidP="0082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aavi">
    <w:altName w:val="Cambria Math"/>
    <w:panose1 w:val="02000500000000000000"/>
    <w:charset w:val="01"/>
    <w:family w:val="roman"/>
    <w:notTrueType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AB8C1C" w14:textId="77777777" w:rsidR="00D67B63" w:rsidRDefault="00D67B63" w:rsidP="0082228B">
      <w:pPr>
        <w:spacing w:after="0" w:line="240" w:lineRule="auto"/>
      </w:pPr>
      <w:r>
        <w:separator/>
      </w:r>
    </w:p>
  </w:footnote>
  <w:footnote w:type="continuationSeparator" w:id="0">
    <w:p w14:paraId="1F5320F0" w14:textId="77777777" w:rsidR="00D67B63" w:rsidRDefault="00D67B63" w:rsidP="0082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3F3B8" w14:textId="6E94A433" w:rsidR="002A302A" w:rsidRDefault="00D67B63">
    <w:pPr>
      <w:pStyle w:val="Cabealho"/>
    </w:pPr>
    <w:r>
      <w:rPr>
        <w:noProof/>
      </w:rPr>
      <w:pict w14:anchorId="576C2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5" o:spid="_x0000_s2051" type="#_x0000_t75" alt="" style="position:absolute;left:0;text-align:left;margin-left:0;margin-top:0;width:589.05pt;height:833.55pt;z-index:-25163980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9C06DE" w14:textId="3E657E01" w:rsidR="002A302A" w:rsidRDefault="00D67B63">
    <w:pPr>
      <w:pStyle w:val="Cabealho"/>
    </w:pPr>
    <w:r>
      <w:rPr>
        <w:noProof/>
      </w:rPr>
      <w:pict w14:anchorId="569FC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6" o:spid="_x0000_s2050" type="#_x0000_t75" alt="" style="position:absolute;left:0;text-align:left;margin-left:0;margin-top:0;width:589.05pt;height:833.55pt;z-index:-25163776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B992E" w14:textId="34AABFFE" w:rsidR="002A302A" w:rsidRDefault="00D67B63">
    <w:pPr>
      <w:pStyle w:val="Cabealho"/>
    </w:pPr>
    <w:r>
      <w:rPr>
        <w:noProof/>
      </w:rPr>
      <w:pict w14:anchorId="15943E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4" o:spid="_x0000_s2049" type="#_x0000_t75" alt="" style="position:absolute;left:0;text-align:left;margin-left:0;margin-top:0;width:589.05pt;height:833.55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232E5"/>
    <w:multiLevelType w:val="hybridMultilevel"/>
    <w:tmpl w:val="32787B32"/>
    <w:lvl w:ilvl="0" w:tplc="89F28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AD"/>
    <w:rsid w:val="000312E1"/>
    <w:rsid w:val="00040465"/>
    <w:rsid w:val="000459B0"/>
    <w:rsid w:val="00045F04"/>
    <w:rsid w:val="0006495F"/>
    <w:rsid w:val="000709D5"/>
    <w:rsid w:val="00077BE4"/>
    <w:rsid w:val="000A7062"/>
    <w:rsid w:val="000B37E8"/>
    <w:rsid w:val="000C50A9"/>
    <w:rsid w:val="000F45EB"/>
    <w:rsid w:val="00122739"/>
    <w:rsid w:val="00164B74"/>
    <w:rsid w:val="001718CF"/>
    <w:rsid w:val="001872E2"/>
    <w:rsid w:val="00187687"/>
    <w:rsid w:val="001929A7"/>
    <w:rsid w:val="001C202C"/>
    <w:rsid w:val="001C3066"/>
    <w:rsid w:val="001C6238"/>
    <w:rsid w:val="001C63A4"/>
    <w:rsid w:val="00200930"/>
    <w:rsid w:val="0020456D"/>
    <w:rsid w:val="00226CE8"/>
    <w:rsid w:val="0026300B"/>
    <w:rsid w:val="00274A5D"/>
    <w:rsid w:val="00297562"/>
    <w:rsid w:val="002A302A"/>
    <w:rsid w:val="002A3BCF"/>
    <w:rsid w:val="002B4FCD"/>
    <w:rsid w:val="002D383F"/>
    <w:rsid w:val="002D3DCA"/>
    <w:rsid w:val="002D653F"/>
    <w:rsid w:val="002E063F"/>
    <w:rsid w:val="00323BEE"/>
    <w:rsid w:val="0032471D"/>
    <w:rsid w:val="00350084"/>
    <w:rsid w:val="00350564"/>
    <w:rsid w:val="00355A19"/>
    <w:rsid w:val="00361F5B"/>
    <w:rsid w:val="00383220"/>
    <w:rsid w:val="00390630"/>
    <w:rsid w:val="003B28A6"/>
    <w:rsid w:val="003C2B56"/>
    <w:rsid w:val="003E011C"/>
    <w:rsid w:val="00432AD2"/>
    <w:rsid w:val="004A2931"/>
    <w:rsid w:val="004B614E"/>
    <w:rsid w:val="004E11B8"/>
    <w:rsid w:val="004E1EF4"/>
    <w:rsid w:val="00546DA4"/>
    <w:rsid w:val="00565770"/>
    <w:rsid w:val="005A7B1C"/>
    <w:rsid w:val="005E0555"/>
    <w:rsid w:val="005E5410"/>
    <w:rsid w:val="0060025E"/>
    <w:rsid w:val="00604971"/>
    <w:rsid w:val="00613B27"/>
    <w:rsid w:val="00620EE6"/>
    <w:rsid w:val="00632652"/>
    <w:rsid w:val="00633F06"/>
    <w:rsid w:val="0066473A"/>
    <w:rsid w:val="00682F3E"/>
    <w:rsid w:val="00685921"/>
    <w:rsid w:val="00686010"/>
    <w:rsid w:val="00693FED"/>
    <w:rsid w:val="00714065"/>
    <w:rsid w:val="00734B53"/>
    <w:rsid w:val="00747CB6"/>
    <w:rsid w:val="007652A6"/>
    <w:rsid w:val="00776726"/>
    <w:rsid w:val="007B3B9A"/>
    <w:rsid w:val="007B450D"/>
    <w:rsid w:val="007B5979"/>
    <w:rsid w:val="007B5DB9"/>
    <w:rsid w:val="00802094"/>
    <w:rsid w:val="0082228B"/>
    <w:rsid w:val="00827EA5"/>
    <w:rsid w:val="00872F03"/>
    <w:rsid w:val="008807C4"/>
    <w:rsid w:val="00883D87"/>
    <w:rsid w:val="00885FEB"/>
    <w:rsid w:val="00886352"/>
    <w:rsid w:val="008C2FE5"/>
    <w:rsid w:val="008C4796"/>
    <w:rsid w:val="008C726B"/>
    <w:rsid w:val="008E7019"/>
    <w:rsid w:val="008F0D97"/>
    <w:rsid w:val="008F22D3"/>
    <w:rsid w:val="008F47AD"/>
    <w:rsid w:val="00906FBE"/>
    <w:rsid w:val="00924E38"/>
    <w:rsid w:val="009255EC"/>
    <w:rsid w:val="00950733"/>
    <w:rsid w:val="009A0210"/>
    <w:rsid w:val="009B1C9C"/>
    <w:rsid w:val="009C2E42"/>
    <w:rsid w:val="009C7148"/>
    <w:rsid w:val="009D4751"/>
    <w:rsid w:val="009E68FB"/>
    <w:rsid w:val="00A066BC"/>
    <w:rsid w:val="00A12EA2"/>
    <w:rsid w:val="00A176BA"/>
    <w:rsid w:val="00A205E6"/>
    <w:rsid w:val="00A249B1"/>
    <w:rsid w:val="00A9698A"/>
    <w:rsid w:val="00AB669E"/>
    <w:rsid w:val="00AF27BC"/>
    <w:rsid w:val="00B07F6A"/>
    <w:rsid w:val="00B31A81"/>
    <w:rsid w:val="00B3456E"/>
    <w:rsid w:val="00B657A1"/>
    <w:rsid w:val="00B71004"/>
    <w:rsid w:val="00B8776C"/>
    <w:rsid w:val="00B963FF"/>
    <w:rsid w:val="00BC6A70"/>
    <w:rsid w:val="00BD03D1"/>
    <w:rsid w:val="00BD1074"/>
    <w:rsid w:val="00BD260B"/>
    <w:rsid w:val="00BD333F"/>
    <w:rsid w:val="00C233C7"/>
    <w:rsid w:val="00C32958"/>
    <w:rsid w:val="00C348C2"/>
    <w:rsid w:val="00C50C08"/>
    <w:rsid w:val="00C654B9"/>
    <w:rsid w:val="00C6598D"/>
    <w:rsid w:val="00C748EB"/>
    <w:rsid w:val="00C74B1D"/>
    <w:rsid w:val="00CC046F"/>
    <w:rsid w:val="00CE32AD"/>
    <w:rsid w:val="00D13C64"/>
    <w:rsid w:val="00D25001"/>
    <w:rsid w:val="00D42E49"/>
    <w:rsid w:val="00D43F1A"/>
    <w:rsid w:val="00D65A14"/>
    <w:rsid w:val="00D67B63"/>
    <w:rsid w:val="00D97485"/>
    <w:rsid w:val="00DF6066"/>
    <w:rsid w:val="00E10A94"/>
    <w:rsid w:val="00E21082"/>
    <w:rsid w:val="00E2244F"/>
    <w:rsid w:val="00E525BC"/>
    <w:rsid w:val="00E702DD"/>
    <w:rsid w:val="00E8222D"/>
    <w:rsid w:val="00E822F4"/>
    <w:rsid w:val="00EA12A2"/>
    <w:rsid w:val="00EA7806"/>
    <w:rsid w:val="00EB5506"/>
    <w:rsid w:val="00EC4285"/>
    <w:rsid w:val="00EE339A"/>
    <w:rsid w:val="00F047B1"/>
    <w:rsid w:val="00F22BEE"/>
    <w:rsid w:val="00F34135"/>
    <w:rsid w:val="00F40F3C"/>
    <w:rsid w:val="00F51915"/>
    <w:rsid w:val="00F66274"/>
    <w:rsid w:val="00F91270"/>
    <w:rsid w:val="00FE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5F3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paragraph" w:styleId="Ttulo1">
    <w:name w:val="heading 1"/>
    <w:basedOn w:val="Normal"/>
    <w:link w:val="Ttulo1Char"/>
    <w:uiPriority w:val="9"/>
    <w:qFormat/>
    <w:rsid w:val="001C20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character" w:customStyle="1" w:styleId="Ttulo1Char">
    <w:name w:val="Título 1 Char"/>
    <w:basedOn w:val="Fontepargpadro"/>
    <w:link w:val="Ttulo1"/>
    <w:uiPriority w:val="9"/>
    <w:rsid w:val="001C20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PargrafodaLista">
    <w:name w:val="List Paragraph"/>
    <w:basedOn w:val="Normal"/>
    <w:uiPriority w:val="34"/>
    <w:qFormat/>
    <w:rsid w:val="008F22D3"/>
    <w:pPr>
      <w:ind w:left="720"/>
      <w:contextualSpacing/>
    </w:pPr>
  </w:style>
  <w:style w:type="table" w:styleId="Tabelacomgrade">
    <w:name w:val="Table Grid"/>
    <w:basedOn w:val="Tabelanormal"/>
    <w:uiPriority w:val="59"/>
    <w:rsid w:val="002D653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C4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479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3832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paragraph" w:styleId="Ttulo1">
    <w:name w:val="heading 1"/>
    <w:basedOn w:val="Normal"/>
    <w:link w:val="Ttulo1Char"/>
    <w:uiPriority w:val="9"/>
    <w:qFormat/>
    <w:rsid w:val="001C20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character" w:customStyle="1" w:styleId="Ttulo1Char">
    <w:name w:val="Título 1 Char"/>
    <w:basedOn w:val="Fontepargpadro"/>
    <w:link w:val="Ttulo1"/>
    <w:uiPriority w:val="9"/>
    <w:rsid w:val="001C20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PargrafodaLista">
    <w:name w:val="List Paragraph"/>
    <w:basedOn w:val="Normal"/>
    <w:uiPriority w:val="34"/>
    <w:qFormat/>
    <w:rsid w:val="008F22D3"/>
    <w:pPr>
      <w:ind w:left="720"/>
      <w:contextualSpacing/>
    </w:pPr>
  </w:style>
  <w:style w:type="table" w:styleId="Tabelacomgrade">
    <w:name w:val="Table Grid"/>
    <w:basedOn w:val="Tabelanormal"/>
    <w:uiPriority w:val="59"/>
    <w:rsid w:val="002D653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C4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479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3832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F12BE-14C1-481C-9680-9BFB9594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722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camara de vereadores tapejara</cp:lastModifiedBy>
  <cp:revision>6</cp:revision>
  <cp:lastPrinted>2025-10-14T18:34:00Z</cp:lastPrinted>
  <dcterms:created xsi:type="dcterms:W3CDTF">2025-09-24T18:30:00Z</dcterms:created>
  <dcterms:modified xsi:type="dcterms:W3CDTF">2025-10-14T19:13:00Z</dcterms:modified>
</cp:coreProperties>
</file>