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66D00" w14:textId="77777777" w:rsidR="00B33A47" w:rsidRPr="00962771" w:rsidRDefault="00B33A47" w:rsidP="00B33A47">
      <w:pPr>
        <w:spacing w:line="276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r w:rsidRPr="00962771">
        <w:rPr>
          <w:rFonts w:ascii="Arial" w:hAnsi="Arial" w:cs="Arial"/>
          <w:b/>
          <w:sz w:val="32"/>
          <w:szCs w:val="32"/>
        </w:rPr>
        <w:t xml:space="preserve">AUTORIZAÇÃO DE PROCESSO </w:t>
      </w:r>
      <w:r>
        <w:rPr>
          <w:rFonts w:ascii="Arial" w:hAnsi="Arial" w:cs="Arial"/>
          <w:b/>
          <w:sz w:val="32"/>
          <w:szCs w:val="32"/>
        </w:rPr>
        <w:t>LICITATÓRIO</w:t>
      </w:r>
    </w:p>
    <w:p w14:paraId="3FA085DF" w14:textId="77777777" w:rsidR="00B33A47" w:rsidRPr="00962771" w:rsidRDefault="00B33A47" w:rsidP="00B33A47">
      <w:pPr>
        <w:spacing w:line="276" w:lineRule="auto"/>
        <w:jc w:val="center"/>
        <w:rPr>
          <w:rFonts w:ascii="Arial" w:hAnsi="Arial" w:cs="Arial"/>
          <w:b/>
          <w:sz w:val="32"/>
          <w:szCs w:val="32"/>
        </w:rPr>
      </w:pPr>
    </w:p>
    <w:p w14:paraId="0C3C92EF" w14:textId="77777777" w:rsidR="00B33A47" w:rsidRPr="00962771" w:rsidRDefault="00B33A47" w:rsidP="00B33A47">
      <w:pPr>
        <w:spacing w:line="276" w:lineRule="auto"/>
        <w:jc w:val="center"/>
        <w:rPr>
          <w:rFonts w:ascii="Arial" w:hAnsi="Arial" w:cs="Arial"/>
          <w:b/>
          <w:sz w:val="32"/>
          <w:szCs w:val="32"/>
        </w:rPr>
      </w:pPr>
    </w:p>
    <w:p w14:paraId="0ADD82EA" w14:textId="77777777" w:rsidR="00B33A47" w:rsidRPr="00962771" w:rsidRDefault="00B33A47" w:rsidP="00B33A47">
      <w:pPr>
        <w:spacing w:line="276" w:lineRule="auto"/>
        <w:jc w:val="both"/>
        <w:rPr>
          <w:rFonts w:ascii="Arial" w:hAnsi="Arial" w:cs="Arial"/>
        </w:rPr>
      </w:pPr>
    </w:p>
    <w:p w14:paraId="6EF4054D" w14:textId="77777777" w:rsidR="00B33A47" w:rsidRPr="00962771" w:rsidRDefault="00B33A47" w:rsidP="00B33A47">
      <w:pPr>
        <w:spacing w:line="276" w:lineRule="auto"/>
        <w:ind w:left="426"/>
        <w:jc w:val="both"/>
        <w:rPr>
          <w:rFonts w:ascii="Arial" w:hAnsi="Arial" w:cs="Arial"/>
        </w:rPr>
      </w:pPr>
      <w:r w:rsidRPr="00962771">
        <w:rPr>
          <w:rFonts w:ascii="Arial" w:hAnsi="Arial" w:cs="Arial"/>
        </w:rPr>
        <w:t xml:space="preserve">Nos termos do ato de requisição, autorizo a abertura do </w:t>
      </w:r>
      <w:r>
        <w:rPr>
          <w:rFonts w:ascii="Arial" w:hAnsi="Arial" w:cs="Arial"/>
        </w:rPr>
        <w:t>processo administrativo</w:t>
      </w:r>
      <w:r w:rsidRPr="00962771">
        <w:rPr>
          <w:rFonts w:ascii="Arial" w:hAnsi="Arial" w:cs="Arial"/>
        </w:rPr>
        <w:t xml:space="preserve">, devidamente autuado sob o nº </w:t>
      </w:r>
      <w:r w:rsidRPr="00022AAE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>33</w:t>
      </w:r>
      <w:r w:rsidRPr="00962771">
        <w:rPr>
          <w:rFonts w:ascii="Arial" w:hAnsi="Arial" w:cs="Arial"/>
          <w:b/>
        </w:rPr>
        <w:t>/2025</w:t>
      </w:r>
      <w:r w:rsidRPr="00962771">
        <w:rPr>
          <w:rFonts w:ascii="Arial" w:hAnsi="Arial" w:cs="Arial"/>
        </w:rPr>
        <w:t>.</w:t>
      </w:r>
    </w:p>
    <w:p w14:paraId="227C40F4" w14:textId="77777777" w:rsidR="00B33A47" w:rsidRPr="00962771" w:rsidRDefault="00B33A47" w:rsidP="00B33A47">
      <w:pPr>
        <w:spacing w:line="276" w:lineRule="auto"/>
        <w:ind w:left="426"/>
        <w:jc w:val="both"/>
        <w:rPr>
          <w:rFonts w:ascii="Arial" w:hAnsi="Arial" w:cs="Arial"/>
        </w:rPr>
      </w:pPr>
    </w:p>
    <w:p w14:paraId="13D48C5D" w14:textId="77777777" w:rsidR="00B33A47" w:rsidRPr="00962771" w:rsidRDefault="00B33A47" w:rsidP="00B33A47">
      <w:pPr>
        <w:spacing w:line="276" w:lineRule="auto"/>
        <w:ind w:left="426"/>
        <w:jc w:val="both"/>
        <w:rPr>
          <w:rFonts w:ascii="Arial" w:hAnsi="Arial" w:cs="Arial"/>
        </w:rPr>
      </w:pPr>
    </w:p>
    <w:p w14:paraId="5C197658" w14:textId="77777777" w:rsidR="00B33A47" w:rsidRPr="00962771" w:rsidRDefault="00B33A47" w:rsidP="00B33A47">
      <w:pPr>
        <w:spacing w:line="276" w:lineRule="auto"/>
        <w:ind w:left="426"/>
        <w:jc w:val="both"/>
        <w:rPr>
          <w:rFonts w:ascii="Arial" w:hAnsi="Arial" w:cs="Arial"/>
        </w:rPr>
      </w:pPr>
      <w:r w:rsidRPr="00962771">
        <w:rPr>
          <w:rFonts w:ascii="Arial" w:hAnsi="Arial" w:cs="Arial"/>
        </w:rPr>
        <w:t>O presente processo deverá tramitar pelos setores competentes, na seguinte sequência.</w:t>
      </w:r>
    </w:p>
    <w:p w14:paraId="57DDEE66" w14:textId="77777777" w:rsidR="00B33A47" w:rsidRPr="00962771" w:rsidRDefault="00B33A47" w:rsidP="00B33A47">
      <w:pPr>
        <w:spacing w:line="276" w:lineRule="auto"/>
        <w:ind w:left="426"/>
        <w:jc w:val="both"/>
        <w:rPr>
          <w:rFonts w:ascii="Arial" w:hAnsi="Arial" w:cs="Arial"/>
        </w:rPr>
      </w:pPr>
    </w:p>
    <w:p w14:paraId="780FB67D" w14:textId="77777777" w:rsidR="00B33A47" w:rsidRPr="00962771" w:rsidRDefault="00B33A47" w:rsidP="00B33A47">
      <w:pPr>
        <w:spacing w:line="276" w:lineRule="auto"/>
        <w:jc w:val="both"/>
        <w:rPr>
          <w:rFonts w:ascii="Arial" w:hAnsi="Arial" w:cs="Arial"/>
        </w:rPr>
      </w:pPr>
      <w:r w:rsidRPr="00962771">
        <w:rPr>
          <w:rFonts w:ascii="Arial" w:hAnsi="Arial" w:cs="Arial"/>
        </w:rPr>
        <w:t xml:space="preserve"> </w:t>
      </w:r>
    </w:p>
    <w:p w14:paraId="0DD8C7C8" w14:textId="77777777" w:rsidR="00B33A47" w:rsidRPr="00962771" w:rsidRDefault="00B33A47" w:rsidP="00B33A47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962771">
        <w:rPr>
          <w:rFonts w:ascii="Arial" w:hAnsi="Arial" w:cs="Arial"/>
        </w:rPr>
        <w:t>Setor Contábil, para confirmação de recursos de ordem orçamentária que farão frente à despesa;</w:t>
      </w:r>
    </w:p>
    <w:p w14:paraId="50750C90" w14:textId="77777777" w:rsidR="00B33A47" w:rsidRPr="00962771" w:rsidRDefault="00B33A47" w:rsidP="00B33A47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962771">
        <w:rPr>
          <w:rFonts w:ascii="Arial" w:hAnsi="Arial" w:cs="Arial"/>
        </w:rPr>
        <w:t>Parecer técnico do Agente de Contratação quanto a possibilidade de contratação, do qual conste a descrição do objeto pretendido.</w:t>
      </w:r>
    </w:p>
    <w:p w14:paraId="356FC00A" w14:textId="77777777" w:rsidR="00B33A47" w:rsidRPr="00962771" w:rsidRDefault="00B33A47" w:rsidP="00B33A47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Assessoria</w:t>
      </w:r>
      <w:r w:rsidRPr="00962771">
        <w:rPr>
          <w:rFonts w:ascii="Arial" w:hAnsi="Arial" w:cs="Arial"/>
        </w:rPr>
        <w:t xml:space="preserve"> Jurídica, para emissão de Parecer Jurídico na forma do Artigo 53 da Lei Federal n°14.133/2021, bem como análise da minuta de contrato e de edital.</w:t>
      </w:r>
    </w:p>
    <w:p w14:paraId="1B26FD4D" w14:textId="77777777" w:rsidR="00B33A47" w:rsidRPr="00962771" w:rsidRDefault="00B33A47" w:rsidP="00B33A47">
      <w:pPr>
        <w:spacing w:line="276" w:lineRule="auto"/>
        <w:jc w:val="both"/>
        <w:rPr>
          <w:rFonts w:ascii="Arial" w:hAnsi="Arial" w:cs="Arial"/>
        </w:rPr>
      </w:pPr>
    </w:p>
    <w:p w14:paraId="41D03941" w14:textId="77777777" w:rsidR="00B33A47" w:rsidRPr="00962771" w:rsidRDefault="00B33A47" w:rsidP="00B33A47">
      <w:pPr>
        <w:ind w:left="284"/>
        <w:jc w:val="center"/>
        <w:rPr>
          <w:rFonts w:ascii="Arial" w:hAnsi="Arial" w:cs="Arial"/>
          <w:b/>
          <w:sz w:val="40"/>
          <w:szCs w:val="40"/>
        </w:rPr>
      </w:pPr>
    </w:p>
    <w:p w14:paraId="6C315AFC" w14:textId="77777777" w:rsidR="00B33A47" w:rsidRDefault="00B33A47" w:rsidP="00B33A47">
      <w:pPr>
        <w:ind w:left="284"/>
        <w:jc w:val="center"/>
        <w:rPr>
          <w:rFonts w:ascii="Arial" w:hAnsi="Arial" w:cs="Arial"/>
        </w:rPr>
      </w:pPr>
      <w:r>
        <w:rPr>
          <w:rFonts w:ascii="Arial" w:hAnsi="Arial" w:cs="Arial"/>
        </w:rPr>
        <w:t>Santa Maria da Vitória/BA, 17 de junho de 2025.</w:t>
      </w:r>
    </w:p>
    <w:p w14:paraId="3C7C76B9" w14:textId="77777777" w:rsidR="00B33A47" w:rsidRDefault="00B33A47" w:rsidP="00B33A47">
      <w:pPr>
        <w:ind w:left="284"/>
        <w:jc w:val="center"/>
        <w:rPr>
          <w:rFonts w:ascii="Arial" w:hAnsi="Arial" w:cs="Arial"/>
        </w:rPr>
      </w:pPr>
    </w:p>
    <w:p w14:paraId="0DE376BE" w14:textId="77777777" w:rsidR="00B33A47" w:rsidRDefault="00B33A47" w:rsidP="00B33A47">
      <w:pPr>
        <w:ind w:left="284"/>
        <w:jc w:val="center"/>
        <w:rPr>
          <w:rFonts w:ascii="Arial" w:hAnsi="Arial" w:cs="Arial"/>
        </w:rPr>
      </w:pPr>
    </w:p>
    <w:p w14:paraId="6A4F2133" w14:textId="77777777" w:rsidR="00B33A47" w:rsidRDefault="00B33A47" w:rsidP="00B33A47">
      <w:pPr>
        <w:ind w:left="284"/>
        <w:jc w:val="center"/>
        <w:rPr>
          <w:rFonts w:ascii="Arial" w:hAnsi="Arial" w:cs="Arial"/>
        </w:rPr>
      </w:pPr>
    </w:p>
    <w:p w14:paraId="78B99AFC" w14:textId="77777777" w:rsidR="00B33A47" w:rsidRDefault="00B33A47" w:rsidP="00B33A47">
      <w:pPr>
        <w:ind w:left="284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14:paraId="037BA040" w14:textId="77777777" w:rsidR="00B33A47" w:rsidRPr="006829AE" w:rsidRDefault="00B33A47" w:rsidP="00B33A47">
      <w:pPr>
        <w:ind w:left="284"/>
        <w:jc w:val="center"/>
        <w:rPr>
          <w:rFonts w:ascii="Arial" w:hAnsi="Arial" w:cs="Arial"/>
          <w:b/>
        </w:rPr>
      </w:pPr>
      <w:r w:rsidRPr="006829AE">
        <w:rPr>
          <w:rFonts w:ascii="Arial" w:hAnsi="Arial" w:cs="Arial"/>
          <w:b/>
        </w:rPr>
        <w:t xml:space="preserve">CLEWTON DOMINGUES DE SOUZA </w:t>
      </w:r>
    </w:p>
    <w:p w14:paraId="38BF5D8A" w14:textId="77777777" w:rsidR="00B33A47" w:rsidRPr="006829AE" w:rsidRDefault="00B33A47" w:rsidP="00B33A47">
      <w:pPr>
        <w:ind w:left="284"/>
        <w:jc w:val="center"/>
        <w:rPr>
          <w:rFonts w:ascii="Arial" w:hAnsi="Arial" w:cs="Arial"/>
          <w:bCs/>
        </w:rPr>
      </w:pPr>
      <w:r w:rsidRPr="006829AE">
        <w:rPr>
          <w:rFonts w:ascii="Arial" w:hAnsi="Arial" w:cs="Arial"/>
          <w:bCs/>
        </w:rPr>
        <w:t xml:space="preserve">Presidente do Consórcio Público </w:t>
      </w:r>
      <w:proofErr w:type="spellStart"/>
      <w:r w:rsidRPr="006829AE">
        <w:rPr>
          <w:rFonts w:ascii="Arial" w:hAnsi="Arial" w:cs="Arial"/>
          <w:bCs/>
        </w:rPr>
        <w:t>Interfederativo</w:t>
      </w:r>
      <w:proofErr w:type="spellEnd"/>
    </w:p>
    <w:p w14:paraId="20744A01" w14:textId="77777777" w:rsidR="00B33A47" w:rsidRPr="006829AE" w:rsidRDefault="00B33A47" w:rsidP="00B33A47">
      <w:pPr>
        <w:ind w:left="284"/>
        <w:jc w:val="center"/>
        <w:rPr>
          <w:rFonts w:ascii="Arial" w:hAnsi="Arial" w:cs="Arial"/>
          <w:bCs/>
        </w:rPr>
      </w:pPr>
      <w:r w:rsidRPr="006829AE">
        <w:rPr>
          <w:rFonts w:ascii="Arial" w:hAnsi="Arial" w:cs="Arial"/>
          <w:bCs/>
        </w:rPr>
        <w:t>de Saúde da Bacia do Rio Corrente</w:t>
      </w:r>
    </w:p>
    <w:p w14:paraId="2847DE28" w14:textId="77777777" w:rsidR="00B33A47" w:rsidRPr="00962771" w:rsidRDefault="00B33A47" w:rsidP="00B33A47">
      <w:pPr>
        <w:ind w:left="284"/>
        <w:jc w:val="center"/>
        <w:rPr>
          <w:rFonts w:ascii="Arial" w:hAnsi="Arial" w:cs="Arial"/>
          <w:bCs/>
        </w:rPr>
      </w:pPr>
    </w:p>
    <w:p w14:paraId="21ADEC15" w14:textId="77777777" w:rsidR="008311CC" w:rsidRDefault="008311CC"/>
    <w:sectPr w:rsidR="008311C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8EC123" w14:textId="77777777" w:rsidR="00B33A47" w:rsidRDefault="00B33A47" w:rsidP="00B33A47">
      <w:r>
        <w:separator/>
      </w:r>
    </w:p>
  </w:endnote>
  <w:endnote w:type="continuationSeparator" w:id="0">
    <w:p w14:paraId="09654D2F" w14:textId="77777777" w:rsidR="00B33A47" w:rsidRDefault="00B33A47" w:rsidP="00B33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F0402C" w14:textId="77777777" w:rsidR="00B33A47" w:rsidRDefault="00B33A47" w:rsidP="00B33A47">
      <w:r>
        <w:separator/>
      </w:r>
    </w:p>
  </w:footnote>
  <w:footnote w:type="continuationSeparator" w:id="0">
    <w:p w14:paraId="443006F4" w14:textId="77777777" w:rsidR="00B33A47" w:rsidRDefault="00B33A47" w:rsidP="00B33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50560" w14:textId="56F683C9" w:rsidR="00B33A47" w:rsidRDefault="00B33A47">
    <w:pPr>
      <w:pStyle w:val="Cabealho"/>
    </w:pPr>
    <w:r w:rsidRPr="00125CC2">
      <w:rPr>
        <w:noProof/>
      </w:rPr>
      <w:drawing>
        <wp:inline distT="0" distB="0" distL="0" distR="0" wp14:anchorId="4A2AAA02" wp14:editId="61C8EF75">
          <wp:extent cx="1476375" cy="1390650"/>
          <wp:effectExtent l="0" t="0" r="9525" b="0"/>
          <wp:docPr id="958185770" name="Imagem 1" descr="C:\Users\Usuario\Downloads\CISBAR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C:\Users\Usuario\Downloads\CISBAR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1390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53299"/>
    <w:multiLevelType w:val="hybridMultilevel"/>
    <w:tmpl w:val="8B18955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35517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A47"/>
    <w:rsid w:val="00591501"/>
    <w:rsid w:val="008311CC"/>
    <w:rsid w:val="008F3220"/>
    <w:rsid w:val="00B3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5E667"/>
  <w15:chartTrackingRefBased/>
  <w15:docId w15:val="{E34873F8-5F7B-4DA2-B860-926DFD46C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A4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33A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3A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3A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3A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3A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3A4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3A4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3A4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3A4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3A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3A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3A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3A4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3A4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3A4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3A4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3A4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3A4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3A4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33A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3A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33A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3A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33A4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3A4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33A4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3A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3A4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3A47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33A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33A47"/>
  </w:style>
  <w:style w:type="paragraph" w:styleId="Rodap">
    <w:name w:val="footer"/>
    <w:basedOn w:val="Normal"/>
    <w:link w:val="RodapChar"/>
    <w:uiPriority w:val="99"/>
    <w:unhideWhenUsed/>
    <w:rsid w:val="00B33A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3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702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Luiza da Silva Dantas</dc:creator>
  <cp:keywords/>
  <dc:description/>
  <cp:lastModifiedBy>Maria Luiza da Silva Dantas</cp:lastModifiedBy>
  <cp:revision>1</cp:revision>
  <dcterms:created xsi:type="dcterms:W3CDTF">2025-06-30T13:02:00Z</dcterms:created>
  <dcterms:modified xsi:type="dcterms:W3CDTF">2025-06-30T13:03:00Z</dcterms:modified>
</cp:coreProperties>
</file>