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2C96" w:rsidRDefault="00C92C96">
      <w:pPr>
        <w:pStyle w:val="Corpodetexto"/>
        <w:spacing w:before="11"/>
        <w:ind w:left="0"/>
        <w:rPr>
          <w:sz w:val="21"/>
        </w:rPr>
      </w:pPr>
      <w:bookmarkStart w:id="0" w:name="_GoBack"/>
      <w:bookmarkEnd w:id="0"/>
    </w:p>
    <w:p w:rsidR="00C92C96" w:rsidRDefault="009D2C1E">
      <w:pPr>
        <w:pStyle w:val="Corpodetexto"/>
        <w:rPr>
          <w:sz w:val="20"/>
        </w:rPr>
      </w:pPr>
      <w:r>
        <w:rPr>
          <w:noProof/>
          <w:sz w:val="20"/>
          <w:lang w:val="pt-BR" w:eastAsia="pt-BR"/>
        </w:rPr>
        <w:drawing>
          <wp:inline distT="0" distB="0" distL="0" distR="0">
            <wp:extent cx="1703927" cy="542448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3927" cy="542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2C96" w:rsidRDefault="00C92C96">
      <w:pPr>
        <w:pStyle w:val="Corpodetexto"/>
        <w:spacing w:before="8"/>
        <w:ind w:left="0"/>
        <w:rPr>
          <w:sz w:val="12"/>
        </w:rPr>
      </w:pPr>
    </w:p>
    <w:p w:rsidR="00C92C96" w:rsidRDefault="009D2C1E">
      <w:pPr>
        <w:pStyle w:val="Ttulo"/>
        <w:spacing w:line="463" w:lineRule="auto"/>
      </w:pPr>
      <w:r>
        <w:t>TERMO</w:t>
      </w:r>
      <w:r>
        <w:rPr>
          <w:spacing w:val="1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REFERÊNCIA</w:t>
      </w:r>
      <w:r>
        <w:rPr>
          <w:spacing w:val="11"/>
        </w:rPr>
        <w:t xml:space="preserve"> </w:t>
      </w:r>
      <w:r>
        <w:t>SIMPLIFICADO</w:t>
      </w:r>
      <w:r>
        <w:rPr>
          <w:spacing w:val="-35"/>
        </w:rPr>
        <w:t xml:space="preserve"> </w:t>
      </w:r>
      <w:r>
        <w:t>(COMPRAS)</w:t>
      </w:r>
    </w:p>
    <w:p w:rsidR="00C92C96" w:rsidRDefault="00C92C96">
      <w:pPr>
        <w:pStyle w:val="Corpodetexto"/>
        <w:spacing w:before="7"/>
        <w:ind w:left="0"/>
        <w:rPr>
          <w:rFonts w:ascii="Calibri"/>
          <w:b/>
          <w:sz w:val="20"/>
        </w:rPr>
      </w:pPr>
    </w:p>
    <w:p w:rsidR="00C92C96" w:rsidRDefault="00C92C96">
      <w:pPr>
        <w:rPr>
          <w:rFonts w:ascii="Calibri"/>
          <w:sz w:val="20"/>
        </w:rPr>
        <w:sectPr w:rsidR="00C92C96">
          <w:headerReference w:type="default" r:id="rId8"/>
          <w:footerReference w:type="default" r:id="rId9"/>
          <w:type w:val="continuous"/>
          <w:pgSz w:w="11900" w:h="16840"/>
          <w:pgMar w:top="480" w:right="420" w:bottom="480" w:left="560" w:header="274" w:footer="283" w:gutter="0"/>
          <w:pgNumType w:start="1"/>
          <w:cols w:space="720"/>
        </w:sectPr>
      </w:pPr>
    </w:p>
    <w:p w:rsidR="00C92C96" w:rsidRDefault="00C92C96">
      <w:pPr>
        <w:pStyle w:val="Corpodetexto"/>
        <w:ind w:left="0"/>
        <w:rPr>
          <w:rFonts w:ascii="Calibri"/>
          <w:b/>
          <w:sz w:val="18"/>
        </w:rPr>
      </w:pPr>
    </w:p>
    <w:p w:rsidR="00C92C96" w:rsidRDefault="00C92C96">
      <w:pPr>
        <w:pStyle w:val="Corpodetexto"/>
        <w:ind w:left="0"/>
        <w:rPr>
          <w:rFonts w:ascii="Calibri"/>
          <w:b/>
          <w:sz w:val="18"/>
        </w:rPr>
      </w:pPr>
    </w:p>
    <w:p w:rsidR="00C92C96" w:rsidRDefault="009D2C1E">
      <w:pPr>
        <w:pStyle w:val="Ttulo1"/>
        <w:numPr>
          <w:ilvl w:val="0"/>
          <w:numId w:val="4"/>
        </w:numPr>
        <w:tabs>
          <w:tab w:val="left" w:pos="261"/>
        </w:tabs>
        <w:spacing w:before="142"/>
      </w:pPr>
      <w:r>
        <w:t>DO</w:t>
      </w:r>
      <w:r>
        <w:rPr>
          <w:spacing w:val="-2"/>
        </w:rPr>
        <w:t xml:space="preserve"> </w:t>
      </w:r>
      <w:r>
        <w:t>OBJETO</w:t>
      </w:r>
    </w:p>
    <w:p w:rsidR="00C92C96" w:rsidRDefault="009D2C1E">
      <w:pPr>
        <w:spacing w:before="77" w:line="252" w:lineRule="auto"/>
        <w:ind w:left="916" w:right="4340" w:hanging="817"/>
        <w:rPr>
          <w:rFonts w:ascii="Calibri" w:hAnsi="Calibri"/>
          <w:b/>
          <w:sz w:val="14"/>
        </w:rPr>
      </w:pPr>
      <w:r>
        <w:br w:type="column"/>
      </w:r>
      <w:r>
        <w:rPr>
          <w:rFonts w:ascii="Calibri" w:hAnsi="Calibri"/>
          <w:b/>
          <w:w w:val="105"/>
          <w:sz w:val="14"/>
        </w:rPr>
        <w:t>TERMO</w:t>
      </w:r>
      <w:r>
        <w:rPr>
          <w:rFonts w:ascii="Calibri" w:hAnsi="Calibri"/>
          <w:b/>
          <w:spacing w:val="-6"/>
          <w:w w:val="105"/>
          <w:sz w:val="14"/>
        </w:rPr>
        <w:t xml:space="preserve"> </w:t>
      </w:r>
      <w:r>
        <w:rPr>
          <w:rFonts w:ascii="Calibri" w:hAnsi="Calibri"/>
          <w:b/>
          <w:w w:val="105"/>
          <w:sz w:val="14"/>
        </w:rPr>
        <w:t>DE</w:t>
      </w:r>
      <w:r>
        <w:rPr>
          <w:rFonts w:ascii="Calibri" w:hAnsi="Calibri"/>
          <w:b/>
          <w:spacing w:val="-6"/>
          <w:w w:val="105"/>
          <w:sz w:val="14"/>
        </w:rPr>
        <w:t xml:space="preserve"> </w:t>
      </w:r>
      <w:r>
        <w:rPr>
          <w:rFonts w:ascii="Calibri" w:hAnsi="Calibri"/>
          <w:b/>
          <w:w w:val="105"/>
          <w:sz w:val="14"/>
        </w:rPr>
        <w:t>REFERÊNCIA</w:t>
      </w:r>
      <w:r>
        <w:rPr>
          <w:rFonts w:ascii="Calibri" w:hAnsi="Calibri"/>
          <w:b/>
          <w:spacing w:val="-6"/>
          <w:w w:val="105"/>
          <w:sz w:val="14"/>
        </w:rPr>
        <w:t xml:space="preserve"> </w:t>
      </w:r>
      <w:r>
        <w:rPr>
          <w:rFonts w:ascii="Calibri" w:hAnsi="Calibri"/>
          <w:b/>
          <w:w w:val="105"/>
          <w:sz w:val="14"/>
        </w:rPr>
        <w:t>SIMPLIFICADO</w:t>
      </w:r>
      <w:r>
        <w:rPr>
          <w:rFonts w:ascii="Calibri" w:hAnsi="Calibri"/>
          <w:b/>
          <w:spacing w:val="-30"/>
          <w:w w:val="105"/>
          <w:sz w:val="14"/>
        </w:rPr>
        <w:t xml:space="preserve"> </w:t>
      </w:r>
      <w:r>
        <w:rPr>
          <w:rFonts w:ascii="Calibri" w:hAnsi="Calibri"/>
          <w:b/>
          <w:w w:val="105"/>
          <w:sz w:val="14"/>
        </w:rPr>
        <w:t>(COMPRAS)</w:t>
      </w:r>
    </w:p>
    <w:p w:rsidR="00C92C96" w:rsidRDefault="00C92C96">
      <w:pPr>
        <w:spacing w:line="252" w:lineRule="auto"/>
        <w:rPr>
          <w:rFonts w:ascii="Calibri" w:hAnsi="Calibri"/>
          <w:sz w:val="14"/>
        </w:rPr>
        <w:sectPr w:rsidR="00C92C96">
          <w:type w:val="continuous"/>
          <w:pgSz w:w="11900" w:h="16840"/>
          <w:pgMar w:top="480" w:right="420" w:bottom="480" w:left="560" w:header="720" w:footer="720" w:gutter="0"/>
          <w:cols w:num="2" w:space="720" w:equalWidth="0">
            <w:col w:w="1228" w:space="2898"/>
            <w:col w:w="6794"/>
          </w:cols>
        </w:sectPr>
      </w:pPr>
    </w:p>
    <w:p w:rsidR="00C92C96" w:rsidRDefault="009D2C1E">
      <w:pPr>
        <w:pStyle w:val="PargrafodaLista"/>
        <w:numPr>
          <w:ilvl w:val="1"/>
          <w:numId w:val="4"/>
        </w:numPr>
        <w:tabs>
          <w:tab w:val="left" w:pos="372"/>
        </w:tabs>
        <w:spacing w:line="235" w:lineRule="auto"/>
        <w:ind w:right="513" w:firstLine="0"/>
        <w:rPr>
          <w:sz w:val="16"/>
        </w:rPr>
      </w:pPr>
      <w:r>
        <w:rPr>
          <w:spacing w:val="-1"/>
          <w:sz w:val="16"/>
        </w:rPr>
        <w:t>Aquisição</w:t>
      </w:r>
      <w:r>
        <w:rPr>
          <w:spacing w:val="-2"/>
          <w:sz w:val="16"/>
        </w:rPr>
        <w:t xml:space="preserve"> </w:t>
      </w:r>
      <w:r>
        <w:rPr>
          <w:spacing w:val="-1"/>
          <w:sz w:val="16"/>
        </w:rPr>
        <w:t xml:space="preserve">de DETERGENTE </w:t>
      </w:r>
      <w:r>
        <w:rPr>
          <w:sz w:val="16"/>
        </w:rPr>
        <w:t>NEUTRO</w:t>
      </w:r>
      <w:r>
        <w:rPr>
          <w:spacing w:val="-1"/>
          <w:sz w:val="16"/>
        </w:rPr>
        <w:t xml:space="preserve"> </w:t>
      </w:r>
      <w:r>
        <w:rPr>
          <w:sz w:val="16"/>
        </w:rPr>
        <w:t>SEM</w:t>
      </w:r>
      <w:r>
        <w:rPr>
          <w:spacing w:val="-2"/>
          <w:sz w:val="16"/>
        </w:rPr>
        <w:t xml:space="preserve"> </w:t>
      </w:r>
      <w:r>
        <w:rPr>
          <w:sz w:val="16"/>
        </w:rPr>
        <w:t>FORMOL,</w:t>
      </w:r>
      <w:r>
        <w:rPr>
          <w:spacing w:val="-1"/>
          <w:sz w:val="16"/>
        </w:rPr>
        <w:t xml:space="preserve"> </w:t>
      </w:r>
      <w:r>
        <w:rPr>
          <w:sz w:val="16"/>
        </w:rPr>
        <w:t>SEM</w:t>
      </w:r>
      <w:r>
        <w:rPr>
          <w:spacing w:val="-1"/>
          <w:sz w:val="16"/>
        </w:rPr>
        <w:t xml:space="preserve"> </w:t>
      </w:r>
      <w:r>
        <w:rPr>
          <w:sz w:val="16"/>
        </w:rPr>
        <w:t>CORANTES</w:t>
      </w:r>
      <w:r>
        <w:rPr>
          <w:spacing w:val="-1"/>
          <w:sz w:val="16"/>
        </w:rPr>
        <w:t xml:space="preserve"> </w:t>
      </w:r>
      <w:r>
        <w:rPr>
          <w:sz w:val="16"/>
        </w:rPr>
        <w:t>E</w:t>
      </w:r>
      <w:r>
        <w:rPr>
          <w:spacing w:val="-2"/>
          <w:sz w:val="16"/>
        </w:rPr>
        <w:t xml:space="preserve"> </w:t>
      </w:r>
      <w:r>
        <w:rPr>
          <w:sz w:val="16"/>
        </w:rPr>
        <w:t>SEM</w:t>
      </w:r>
      <w:r>
        <w:rPr>
          <w:spacing w:val="-1"/>
          <w:sz w:val="16"/>
        </w:rPr>
        <w:t xml:space="preserve"> </w:t>
      </w:r>
      <w:r>
        <w:rPr>
          <w:sz w:val="16"/>
        </w:rPr>
        <w:t>ESSENCIAS.</w:t>
      </w:r>
      <w:r>
        <w:rPr>
          <w:spacing w:val="-1"/>
          <w:sz w:val="16"/>
        </w:rPr>
        <w:t xml:space="preserve"> </w:t>
      </w:r>
      <w:r>
        <w:rPr>
          <w:sz w:val="16"/>
        </w:rPr>
        <w:t>USO</w:t>
      </w:r>
      <w:r>
        <w:rPr>
          <w:spacing w:val="-1"/>
          <w:sz w:val="16"/>
        </w:rPr>
        <w:t xml:space="preserve"> </w:t>
      </w:r>
      <w:r>
        <w:rPr>
          <w:sz w:val="16"/>
        </w:rPr>
        <w:t>EM</w:t>
      </w:r>
      <w:r>
        <w:rPr>
          <w:spacing w:val="-1"/>
          <w:sz w:val="16"/>
        </w:rPr>
        <w:t xml:space="preserve"> </w:t>
      </w:r>
      <w:r>
        <w:rPr>
          <w:sz w:val="16"/>
        </w:rPr>
        <w:t>LAVAGEM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VIDRARIA</w:t>
      </w:r>
      <w:r>
        <w:rPr>
          <w:spacing w:val="-10"/>
          <w:sz w:val="16"/>
        </w:rPr>
        <w:t xml:space="preserve"> </w:t>
      </w:r>
      <w:r>
        <w:rPr>
          <w:sz w:val="16"/>
        </w:rPr>
        <w:t>E</w:t>
      </w:r>
      <w:r>
        <w:rPr>
          <w:spacing w:val="-1"/>
          <w:sz w:val="16"/>
        </w:rPr>
        <w:t xml:space="preserve"> </w:t>
      </w:r>
      <w:r>
        <w:rPr>
          <w:sz w:val="16"/>
        </w:rPr>
        <w:t>UTENSÍLIOS</w:t>
      </w:r>
      <w:r>
        <w:rPr>
          <w:spacing w:val="-37"/>
          <w:sz w:val="16"/>
        </w:rPr>
        <w:t xml:space="preserve"> </w:t>
      </w:r>
      <w:r>
        <w:rPr>
          <w:sz w:val="16"/>
        </w:rPr>
        <w:t>UTILIZADOS PARA O ACONDICIONAMENTO DE LEITE HUMANO, conforme condições, quantidades, exigências e estimativas, estabelecidas neste</w:t>
      </w:r>
      <w:r>
        <w:rPr>
          <w:spacing w:val="1"/>
          <w:sz w:val="16"/>
        </w:rPr>
        <w:t xml:space="preserve"> </w:t>
      </w:r>
      <w:r>
        <w:rPr>
          <w:sz w:val="16"/>
        </w:rPr>
        <w:t>instrumento.</w:t>
      </w:r>
    </w:p>
    <w:p w:rsidR="00C92C96" w:rsidRDefault="00C92C96">
      <w:pPr>
        <w:pStyle w:val="Corpodetexto"/>
        <w:spacing w:before="5"/>
        <w:ind w:left="0"/>
        <w:rPr>
          <w:sz w:val="14"/>
        </w:rPr>
      </w:pPr>
    </w:p>
    <w:tbl>
      <w:tblPr>
        <w:tblStyle w:val="TableNormal"/>
        <w:tblW w:w="0" w:type="auto"/>
        <w:tblInd w:w="130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7276"/>
        <w:gridCol w:w="1260"/>
        <w:gridCol w:w="1010"/>
        <w:gridCol w:w="760"/>
      </w:tblGrid>
      <w:tr w:rsidR="00C92C96">
        <w:trPr>
          <w:trHeight w:val="670"/>
        </w:trPr>
        <w:tc>
          <w:tcPr>
            <w:tcW w:w="360" w:type="dxa"/>
          </w:tcPr>
          <w:p w:rsidR="00C92C96" w:rsidRDefault="00C92C96">
            <w:pPr>
              <w:pStyle w:val="TableParagraph"/>
              <w:spacing w:before="6"/>
              <w:rPr>
                <w:sz w:val="20"/>
              </w:rPr>
            </w:pPr>
          </w:p>
          <w:p w:rsidR="00C92C96" w:rsidRDefault="009D2C1E">
            <w:pPr>
              <w:pStyle w:val="TableParagraph"/>
              <w:ind w:left="15" w:right="-1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7276" w:type="dxa"/>
          </w:tcPr>
          <w:p w:rsidR="00C92C96" w:rsidRDefault="00C92C96">
            <w:pPr>
              <w:pStyle w:val="TableParagraph"/>
              <w:spacing w:before="6"/>
              <w:rPr>
                <w:sz w:val="20"/>
              </w:rPr>
            </w:pPr>
          </w:p>
          <w:p w:rsidR="00C92C96" w:rsidRDefault="009D2C1E">
            <w:pPr>
              <w:pStyle w:val="TableParagraph"/>
              <w:ind w:left="2858" w:right="283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Descrição do Material</w:t>
            </w:r>
          </w:p>
        </w:tc>
        <w:tc>
          <w:tcPr>
            <w:tcW w:w="1260" w:type="dxa"/>
          </w:tcPr>
          <w:p w:rsidR="00C92C96" w:rsidRDefault="009D2C1E">
            <w:pPr>
              <w:pStyle w:val="TableParagraph"/>
              <w:spacing w:before="149" w:line="235" w:lineRule="auto"/>
              <w:ind w:left="282" w:right="140" w:hanging="101"/>
              <w:rPr>
                <w:b/>
                <w:sz w:val="16"/>
              </w:rPr>
            </w:pPr>
            <w:r>
              <w:rPr>
                <w:b/>
                <w:sz w:val="16"/>
              </w:rPr>
              <w:t>Identificação</w:t>
            </w:r>
            <w:r>
              <w:rPr>
                <w:b/>
                <w:spacing w:val="-37"/>
                <w:sz w:val="16"/>
              </w:rPr>
              <w:t xml:space="preserve"> </w:t>
            </w:r>
            <w:r>
              <w:rPr>
                <w:b/>
                <w:sz w:val="16"/>
              </w:rPr>
              <w:t>CATMAT</w:t>
            </w:r>
          </w:p>
        </w:tc>
        <w:tc>
          <w:tcPr>
            <w:tcW w:w="1010" w:type="dxa"/>
          </w:tcPr>
          <w:p w:rsidR="00C92C96" w:rsidRDefault="00C92C96">
            <w:pPr>
              <w:pStyle w:val="TableParagraph"/>
              <w:spacing w:before="6"/>
              <w:rPr>
                <w:sz w:val="20"/>
              </w:rPr>
            </w:pPr>
          </w:p>
          <w:p w:rsidR="00C92C96" w:rsidRDefault="009D2C1E">
            <w:pPr>
              <w:pStyle w:val="TableParagraph"/>
              <w:ind w:left="200" w:right="1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Unid.</w:t>
            </w:r>
          </w:p>
        </w:tc>
        <w:tc>
          <w:tcPr>
            <w:tcW w:w="760" w:type="dxa"/>
            <w:tcBorders>
              <w:right w:val="nil"/>
            </w:tcBorders>
          </w:tcPr>
          <w:p w:rsidR="00C92C96" w:rsidRDefault="00C92C96">
            <w:pPr>
              <w:pStyle w:val="TableParagraph"/>
              <w:spacing w:before="6"/>
              <w:rPr>
                <w:sz w:val="20"/>
              </w:rPr>
            </w:pPr>
          </w:p>
          <w:p w:rsidR="00C92C96" w:rsidRDefault="009D2C1E">
            <w:pPr>
              <w:pStyle w:val="TableParagraph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Qtde</w:t>
            </w:r>
          </w:p>
        </w:tc>
      </w:tr>
      <w:tr w:rsidR="00C92C96">
        <w:trPr>
          <w:trHeight w:val="850"/>
        </w:trPr>
        <w:tc>
          <w:tcPr>
            <w:tcW w:w="360" w:type="dxa"/>
            <w:tcBorders>
              <w:bottom w:val="single" w:sz="12" w:space="0" w:color="808080"/>
            </w:tcBorders>
          </w:tcPr>
          <w:p w:rsidR="00C92C96" w:rsidRDefault="00C92C96">
            <w:pPr>
              <w:pStyle w:val="TableParagraph"/>
              <w:rPr>
                <w:sz w:val="18"/>
              </w:rPr>
            </w:pPr>
          </w:p>
          <w:p w:rsidR="00C92C96" w:rsidRDefault="009D2C1E">
            <w:pPr>
              <w:pStyle w:val="TableParagraph"/>
              <w:spacing w:before="119"/>
              <w:ind w:left="20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7276" w:type="dxa"/>
            <w:tcBorders>
              <w:bottom w:val="single" w:sz="12" w:space="0" w:color="808080"/>
            </w:tcBorders>
          </w:tcPr>
          <w:p w:rsidR="00C92C96" w:rsidRDefault="009D2C1E">
            <w:pPr>
              <w:pStyle w:val="TableParagraph"/>
              <w:spacing w:before="149" w:line="235" w:lineRule="auto"/>
              <w:ind w:left="5" w:right="-9"/>
              <w:rPr>
                <w:sz w:val="16"/>
              </w:rPr>
            </w:pPr>
            <w:r>
              <w:rPr>
                <w:sz w:val="16"/>
              </w:rPr>
              <w:t>DETERGENTE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NEUTRO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FORMOL,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CORANTES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ESSENCIAS.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USO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LAVAGEM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VIDRARIA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UTENSÍLIOS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UTILIZADOS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ACONDICIONAMENTO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LEITE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HUMANO.</w:t>
            </w:r>
          </w:p>
          <w:p w:rsidR="00C92C96" w:rsidRDefault="009D2C1E">
            <w:pPr>
              <w:pStyle w:val="TableParagraph"/>
              <w:spacing w:line="181" w:lineRule="exact"/>
              <w:ind w:left="5"/>
              <w:rPr>
                <w:sz w:val="16"/>
              </w:rPr>
            </w:pPr>
            <w:r>
              <w:rPr>
                <w:sz w:val="16"/>
              </w:rPr>
              <w:t>GALÃO 5 litros</w:t>
            </w:r>
          </w:p>
        </w:tc>
        <w:tc>
          <w:tcPr>
            <w:tcW w:w="1260" w:type="dxa"/>
            <w:tcBorders>
              <w:bottom w:val="single" w:sz="12" w:space="0" w:color="808080"/>
            </w:tcBorders>
          </w:tcPr>
          <w:p w:rsidR="00C92C96" w:rsidRDefault="00C92C96">
            <w:pPr>
              <w:pStyle w:val="TableParagraph"/>
              <w:rPr>
                <w:sz w:val="18"/>
              </w:rPr>
            </w:pPr>
          </w:p>
          <w:p w:rsidR="00C92C96" w:rsidRDefault="009D2C1E">
            <w:pPr>
              <w:pStyle w:val="TableParagraph"/>
              <w:spacing w:before="119"/>
              <w:ind w:left="386"/>
              <w:rPr>
                <w:sz w:val="16"/>
              </w:rPr>
            </w:pPr>
            <w:r>
              <w:rPr>
                <w:sz w:val="16"/>
              </w:rPr>
              <w:t>389472</w:t>
            </w:r>
          </w:p>
        </w:tc>
        <w:tc>
          <w:tcPr>
            <w:tcW w:w="1010" w:type="dxa"/>
            <w:tcBorders>
              <w:bottom w:val="single" w:sz="12" w:space="0" w:color="808080"/>
            </w:tcBorders>
          </w:tcPr>
          <w:p w:rsidR="00C92C96" w:rsidRDefault="00C92C96">
            <w:pPr>
              <w:pStyle w:val="TableParagraph"/>
              <w:rPr>
                <w:sz w:val="18"/>
              </w:rPr>
            </w:pPr>
          </w:p>
          <w:p w:rsidR="00C92C96" w:rsidRDefault="009D2C1E">
            <w:pPr>
              <w:pStyle w:val="TableParagraph"/>
              <w:spacing w:before="119"/>
              <w:ind w:left="200" w:right="175"/>
              <w:jc w:val="center"/>
              <w:rPr>
                <w:sz w:val="16"/>
              </w:rPr>
            </w:pPr>
            <w:r>
              <w:rPr>
                <w:sz w:val="16"/>
              </w:rPr>
              <w:t>galão 5L</w:t>
            </w:r>
          </w:p>
        </w:tc>
        <w:tc>
          <w:tcPr>
            <w:tcW w:w="760" w:type="dxa"/>
            <w:tcBorders>
              <w:bottom w:val="single" w:sz="12" w:space="0" w:color="808080"/>
              <w:right w:val="nil"/>
            </w:tcBorders>
          </w:tcPr>
          <w:p w:rsidR="00C92C96" w:rsidRDefault="00C92C96">
            <w:pPr>
              <w:pStyle w:val="TableParagraph"/>
              <w:rPr>
                <w:sz w:val="18"/>
              </w:rPr>
            </w:pPr>
          </w:p>
          <w:p w:rsidR="00C92C96" w:rsidRDefault="009D2C1E">
            <w:pPr>
              <w:pStyle w:val="TableParagraph"/>
              <w:spacing w:before="119"/>
              <w:ind w:right="29"/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</w:tr>
    </w:tbl>
    <w:p w:rsidR="00C92C96" w:rsidRDefault="00C92C96">
      <w:pPr>
        <w:pStyle w:val="Corpodetexto"/>
        <w:ind w:left="0"/>
        <w:rPr>
          <w:sz w:val="18"/>
        </w:rPr>
      </w:pPr>
    </w:p>
    <w:p w:rsidR="00C92C96" w:rsidRDefault="00C92C96">
      <w:pPr>
        <w:pStyle w:val="Corpodetexto"/>
        <w:spacing w:before="11"/>
        <w:ind w:left="0"/>
        <w:rPr>
          <w:sz w:val="24"/>
        </w:rPr>
      </w:pPr>
    </w:p>
    <w:p w:rsidR="00C92C96" w:rsidRDefault="009D2C1E">
      <w:pPr>
        <w:pStyle w:val="PargrafodaLista"/>
        <w:numPr>
          <w:ilvl w:val="1"/>
          <w:numId w:val="4"/>
        </w:numPr>
        <w:tabs>
          <w:tab w:val="left" w:pos="381"/>
        </w:tabs>
        <w:spacing w:before="0" w:line="235" w:lineRule="auto"/>
        <w:ind w:right="902" w:firstLine="0"/>
        <w:rPr>
          <w:sz w:val="16"/>
        </w:rPr>
      </w:pPr>
      <w:r>
        <w:rPr>
          <w:sz w:val="16"/>
        </w:rPr>
        <w:t>O prazo de vigência da contratação é de 60 (sessenta) dias, contados a partir do recebimento, pelo fornecedor, da Ordem de fornecimento e da Nota de</w:t>
      </w:r>
      <w:r>
        <w:rPr>
          <w:spacing w:val="-37"/>
          <w:sz w:val="16"/>
        </w:rPr>
        <w:t xml:space="preserve"> </w:t>
      </w:r>
      <w:r>
        <w:rPr>
          <w:sz w:val="16"/>
        </w:rPr>
        <w:t>Empenho, conforme</w:t>
      </w:r>
      <w:r>
        <w:rPr>
          <w:spacing w:val="-9"/>
          <w:sz w:val="16"/>
        </w:rPr>
        <w:t xml:space="preserve"> </w:t>
      </w:r>
      <w:r>
        <w:rPr>
          <w:sz w:val="16"/>
        </w:rPr>
        <w:t>Artigo 95 da Lei nº 14.133, de 1º de abril de 2021.</w:t>
      </w:r>
    </w:p>
    <w:p w:rsidR="00C92C96" w:rsidRDefault="00C92C96">
      <w:pPr>
        <w:pStyle w:val="Corpodetexto"/>
        <w:ind w:left="0"/>
        <w:rPr>
          <w:sz w:val="18"/>
        </w:rPr>
      </w:pPr>
    </w:p>
    <w:p w:rsidR="00C92C96" w:rsidRDefault="00C92C96">
      <w:pPr>
        <w:pStyle w:val="Corpodetexto"/>
        <w:spacing w:before="2"/>
        <w:ind w:left="0"/>
        <w:rPr>
          <w:sz w:val="25"/>
        </w:rPr>
      </w:pPr>
    </w:p>
    <w:p w:rsidR="00C92C96" w:rsidRDefault="009D2C1E">
      <w:pPr>
        <w:pStyle w:val="Ttulo1"/>
        <w:numPr>
          <w:ilvl w:val="0"/>
          <w:numId w:val="4"/>
        </w:numPr>
        <w:tabs>
          <w:tab w:val="left" w:pos="261"/>
        </w:tabs>
        <w:spacing w:before="1"/>
      </w:pPr>
      <w:r>
        <w:rPr>
          <w:spacing w:val="-2"/>
        </w:rPr>
        <w:t>JUSTIFICATIVA</w:t>
      </w:r>
      <w:r>
        <w:rPr>
          <w:spacing w:val="-8"/>
        </w:rPr>
        <w:t xml:space="preserve"> </w:t>
      </w:r>
      <w:r>
        <w:rPr>
          <w:spacing w:val="-1"/>
        </w:rPr>
        <w:t>DA</w:t>
      </w:r>
      <w:r>
        <w:rPr>
          <w:spacing w:val="-17"/>
        </w:rPr>
        <w:t xml:space="preserve"> </w:t>
      </w:r>
      <w:r>
        <w:rPr>
          <w:spacing w:val="-1"/>
        </w:rPr>
        <w:t>AQUISIÇÃO</w:t>
      </w:r>
    </w:p>
    <w:p w:rsidR="00C92C96" w:rsidRDefault="009D2C1E">
      <w:pPr>
        <w:pStyle w:val="PargrafodaLista"/>
        <w:numPr>
          <w:ilvl w:val="1"/>
          <w:numId w:val="4"/>
        </w:numPr>
        <w:tabs>
          <w:tab w:val="left" w:pos="378"/>
        </w:tabs>
        <w:spacing w:before="159" w:line="235" w:lineRule="auto"/>
        <w:ind w:right="281" w:firstLine="0"/>
        <w:rPr>
          <w:sz w:val="16"/>
        </w:rPr>
      </w:pPr>
      <w:r>
        <w:rPr>
          <w:sz w:val="16"/>
        </w:rPr>
        <w:t>Trata-se</w:t>
      </w:r>
      <w:r>
        <w:rPr>
          <w:sz w:val="16"/>
        </w:rPr>
        <w:t xml:space="preserve"> de saneante padronizado na instituição, utilizado para limpeza de vidrarias e utensílios usados na manipulação e controle de qualidade do leite humano,</w:t>
      </w:r>
      <w:r>
        <w:rPr>
          <w:spacing w:val="-37"/>
          <w:sz w:val="16"/>
        </w:rPr>
        <w:t xml:space="preserve"> </w:t>
      </w:r>
      <w:r>
        <w:rPr>
          <w:sz w:val="16"/>
        </w:rPr>
        <w:t>no</w:t>
      </w:r>
      <w:r>
        <w:rPr>
          <w:spacing w:val="-1"/>
          <w:sz w:val="16"/>
        </w:rPr>
        <w:t xml:space="preserve"> </w:t>
      </w:r>
      <w:r>
        <w:rPr>
          <w:sz w:val="16"/>
        </w:rPr>
        <w:t>Banco de Leite Humano do IFF.</w:t>
      </w:r>
    </w:p>
    <w:p w:rsidR="00C92C96" w:rsidRDefault="009D2C1E">
      <w:pPr>
        <w:pStyle w:val="Corpodetexto"/>
        <w:spacing w:before="160" w:line="235" w:lineRule="auto"/>
        <w:ind w:right="540"/>
      </w:pPr>
      <w:r>
        <w:t>Este item foi cancelado na fase de aceitação do pregão SRP nº 05/2023, recentemente finalizado. Desta forma, solicitamos esta aquisição visando abastecimento</w:t>
      </w:r>
      <w:r>
        <w:rPr>
          <w:spacing w:val="-37"/>
        </w:rPr>
        <w:t xml:space="preserve"> </w:t>
      </w:r>
      <w:r>
        <w:t>temporário até que novo processo licitatório seja finalizado.</w:t>
      </w:r>
    </w:p>
    <w:p w:rsidR="00C92C96" w:rsidRDefault="00C92C96">
      <w:pPr>
        <w:pStyle w:val="Corpodetexto"/>
        <w:ind w:left="0"/>
        <w:rPr>
          <w:sz w:val="18"/>
        </w:rPr>
      </w:pPr>
    </w:p>
    <w:p w:rsidR="00C92C96" w:rsidRDefault="00C92C96">
      <w:pPr>
        <w:pStyle w:val="Corpodetexto"/>
        <w:spacing w:before="2"/>
        <w:ind w:left="0"/>
        <w:rPr>
          <w:sz w:val="25"/>
        </w:rPr>
      </w:pPr>
    </w:p>
    <w:p w:rsidR="00C92C96" w:rsidRDefault="009D2C1E">
      <w:pPr>
        <w:pStyle w:val="Ttulo1"/>
        <w:numPr>
          <w:ilvl w:val="0"/>
          <w:numId w:val="4"/>
        </w:numPr>
        <w:tabs>
          <w:tab w:val="left" w:pos="261"/>
        </w:tabs>
        <w:spacing w:before="1"/>
      </w:pPr>
      <w:r>
        <w:rPr>
          <w:spacing w:val="-2"/>
        </w:rPr>
        <w:t>JUSTIFICATIVA</w:t>
      </w:r>
      <w:r>
        <w:rPr>
          <w:spacing w:val="-9"/>
        </w:rPr>
        <w:t xml:space="preserve"> </w:t>
      </w:r>
      <w:r>
        <w:rPr>
          <w:spacing w:val="-2"/>
        </w:rPr>
        <w:t>DA</w:t>
      </w:r>
      <w:r>
        <w:rPr>
          <w:spacing w:val="-8"/>
        </w:rPr>
        <w:t xml:space="preserve"> </w:t>
      </w:r>
      <w:r>
        <w:rPr>
          <w:spacing w:val="-1"/>
        </w:rPr>
        <w:t>MARCA</w:t>
      </w:r>
    </w:p>
    <w:p w:rsidR="00C92C96" w:rsidRDefault="009D2C1E">
      <w:pPr>
        <w:pStyle w:val="PargrafodaLista"/>
        <w:numPr>
          <w:ilvl w:val="1"/>
          <w:numId w:val="4"/>
        </w:numPr>
        <w:tabs>
          <w:tab w:val="left" w:pos="381"/>
        </w:tabs>
        <w:spacing w:before="156"/>
        <w:ind w:left="380" w:hanging="281"/>
        <w:rPr>
          <w:sz w:val="16"/>
        </w:rPr>
      </w:pPr>
      <w:r>
        <w:rPr>
          <w:sz w:val="16"/>
        </w:rPr>
        <w:t>N/A</w:t>
      </w:r>
    </w:p>
    <w:p w:rsidR="00C92C96" w:rsidRDefault="009D2C1E">
      <w:pPr>
        <w:pStyle w:val="Ttulo1"/>
        <w:numPr>
          <w:ilvl w:val="0"/>
          <w:numId w:val="4"/>
        </w:numPr>
        <w:tabs>
          <w:tab w:val="left" w:pos="261"/>
        </w:tabs>
        <w:spacing w:before="156"/>
      </w:pPr>
      <w:r>
        <w:rPr>
          <w:spacing w:val="-1"/>
        </w:rPr>
        <w:t>DA</w:t>
      </w:r>
      <w:r>
        <w:rPr>
          <w:spacing w:val="-18"/>
        </w:rPr>
        <w:t xml:space="preserve"> </w:t>
      </w:r>
      <w:r>
        <w:rPr>
          <w:spacing w:val="-1"/>
        </w:rPr>
        <w:t>AQUISIÇÃO</w:t>
      </w:r>
      <w:r>
        <w:t xml:space="preserve"> </w:t>
      </w:r>
      <w:r>
        <w:rPr>
          <w:spacing w:val="-1"/>
        </w:rPr>
        <w:t>POR</w:t>
      </w:r>
      <w:r>
        <w:t xml:space="preserve"> DISPENSA</w:t>
      </w:r>
      <w:r>
        <w:rPr>
          <w:spacing w:val="-8"/>
        </w:rPr>
        <w:t xml:space="preserve"> </w:t>
      </w:r>
      <w:r>
        <w:t>DE LICITAÇÃO</w:t>
      </w:r>
    </w:p>
    <w:p w:rsidR="00C92C96" w:rsidRDefault="009D2C1E">
      <w:pPr>
        <w:pStyle w:val="PargrafodaLista"/>
        <w:numPr>
          <w:ilvl w:val="1"/>
          <w:numId w:val="4"/>
        </w:numPr>
        <w:tabs>
          <w:tab w:val="left" w:pos="372"/>
        </w:tabs>
        <w:spacing w:line="235" w:lineRule="auto"/>
        <w:ind w:right="389" w:firstLine="0"/>
        <w:rPr>
          <w:sz w:val="16"/>
        </w:rPr>
      </w:pPr>
      <w:r>
        <w:rPr>
          <w:sz w:val="16"/>
        </w:rPr>
        <w:t>Aquisição fundamentada nos pressupostos do art. 75, II, da Lei nº 14.133, de 1º de abril de 2021 e na Instrução Normativa SEGES/ME nº 67 de 08 de julho de</w:t>
      </w:r>
      <w:r>
        <w:rPr>
          <w:spacing w:val="-37"/>
          <w:sz w:val="16"/>
        </w:rPr>
        <w:t xml:space="preserve"> </w:t>
      </w:r>
      <w:r>
        <w:rPr>
          <w:sz w:val="16"/>
        </w:rPr>
        <w:t>2021.</w:t>
      </w:r>
    </w:p>
    <w:p w:rsidR="00C92C96" w:rsidRDefault="00C92C96">
      <w:pPr>
        <w:pStyle w:val="Corpodetexto"/>
        <w:ind w:left="0"/>
        <w:rPr>
          <w:sz w:val="18"/>
        </w:rPr>
      </w:pPr>
    </w:p>
    <w:p w:rsidR="00C92C96" w:rsidRDefault="00C92C96">
      <w:pPr>
        <w:pStyle w:val="Corpodetexto"/>
        <w:spacing w:before="2"/>
        <w:ind w:left="0"/>
        <w:rPr>
          <w:sz w:val="25"/>
        </w:rPr>
      </w:pPr>
    </w:p>
    <w:p w:rsidR="00C92C96" w:rsidRDefault="009D2C1E">
      <w:pPr>
        <w:pStyle w:val="Ttulo1"/>
        <w:numPr>
          <w:ilvl w:val="0"/>
          <w:numId w:val="4"/>
        </w:numPr>
        <w:tabs>
          <w:tab w:val="left" w:pos="261"/>
        </w:tabs>
      </w:pPr>
      <w:r>
        <w:t>FORMA</w:t>
      </w:r>
      <w:r>
        <w:rPr>
          <w:spacing w:val="-9"/>
        </w:rPr>
        <w:t xml:space="preserve"> </w:t>
      </w:r>
      <w:r>
        <w:t>DE SELEÇÃO DO FORNECEDOR</w:t>
      </w:r>
    </w:p>
    <w:p w:rsidR="00C92C96" w:rsidRDefault="009D2C1E">
      <w:pPr>
        <w:pStyle w:val="PargrafodaLista"/>
        <w:numPr>
          <w:ilvl w:val="1"/>
          <w:numId w:val="4"/>
        </w:numPr>
        <w:tabs>
          <w:tab w:val="left" w:pos="372"/>
        </w:tabs>
        <w:spacing w:line="235" w:lineRule="auto"/>
        <w:ind w:right="342" w:firstLine="0"/>
        <w:rPr>
          <w:sz w:val="16"/>
        </w:rPr>
      </w:pPr>
      <w:r>
        <w:rPr>
          <w:sz w:val="16"/>
        </w:rPr>
        <w:t>Através do Sistema de Disp</w:t>
      </w:r>
      <w:r>
        <w:rPr>
          <w:sz w:val="16"/>
        </w:rPr>
        <w:t>ensa Eletrônica conforme determinado na Instrução Normativa SEGES/ME nº 67 de 08 de julho de 2021 que dispõe sobre dispensa</w:t>
      </w:r>
      <w:r>
        <w:rPr>
          <w:spacing w:val="-37"/>
          <w:sz w:val="16"/>
        </w:rPr>
        <w:t xml:space="preserve"> </w:t>
      </w:r>
      <w:r>
        <w:rPr>
          <w:sz w:val="16"/>
        </w:rPr>
        <w:t>de licitação, na forma eletrônica, de que trata a Lei nº 14.133, de 1º de abril de 2021.</w:t>
      </w:r>
    </w:p>
    <w:p w:rsidR="00C92C96" w:rsidRDefault="00C92C96">
      <w:pPr>
        <w:pStyle w:val="Corpodetexto"/>
        <w:ind w:left="0"/>
        <w:rPr>
          <w:sz w:val="18"/>
        </w:rPr>
      </w:pPr>
    </w:p>
    <w:p w:rsidR="00C92C96" w:rsidRDefault="00C92C96">
      <w:pPr>
        <w:pStyle w:val="Corpodetexto"/>
        <w:spacing w:before="2"/>
        <w:ind w:left="0"/>
        <w:rPr>
          <w:sz w:val="25"/>
        </w:rPr>
      </w:pPr>
    </w:p>
    <w:p w:rsidR="00C92C96" w:rsidRDefault="009D2C1E">
      <w:pPr>
        <w:pStyle w:val="Ttulo1"/>
        <w:numPr>
          <w:ilvl w:val="0"/>
          <w:numId w:val="4"/>
        </w:numPr>
        <w:tabs>
          <w:tab w:val="left" w:pos="261"/>
        </w:tabs>
      </w:pPr>
      <w:r>
        <w:rPr>
          <w:spacing w:val="-1"/>
        </w:rPr>
        <w:t>REQUISITOS</w:t>
      </w:r>
      <w:r>
        <w:rPr>
          <w:spacing w:val="2"/>
        </w:rPr>
        <w:t xml:space="preserve"> </w:t>
      </w:r>
      <w:r>
        <w:t>DA</w:t>
      </w:r>
      <w:r>
        <w:rPr>
          <w:spacing w:val="-17"/>
        </w:rPr>
        <w:t xml:space="preserve"> </w:t>
      </w:r>
      <w:r>
        <w:t>AQUISIÇÃO</w:t>
      </w:r>
    </w:p>
    <w:p w:rsidR="00C92C96" w:rsidRDefault="009D2C1E">
      <w:pPr>
        <w:pStyle w:val="PargrafodaLista"/>
        <w:numPr>
          <w:ilvl w:val="1"/>
          <w:numId w:val="4"/>
        </w:numPr>
        <w:tabs>
          <w:tab w:val="left" w:pos="381"/>
        </w:tabs>
        <w:spacing w:line="235" w:lineRule="auto"/>
        <w:ind w:right="633" w:firstLine="0"/>
        <w:rPr>
          <w:sz w:val="16"/>
        </w:rPr>
      </w:pPr>
      <w:r>
        <w:rPr>
          <w:sz w:val="16"/>
        </w:rPr>
        <w:t>O termo de referência será anexado no Comprasnet, quando da divulgação da Dispensa Eletrônica, conforme determina o Artigo 7 da Instrução Normativa</w:t>
      </w:r>
      <w:r>
        <w:rPr>
          <w:spacing w:val="-37"/>
          <w:sz w:val="16"/>
        </w:rPr>
        <w:t xml:space="preserve"> </w:t>
      </w:r>
      <w:r>
        <w:rPr>
          <w:sz w:val="16"/>
        </w:rPr>
        <w:t>SEGES/ME nº 67 de 08 de julho de 2021. Caso o fornecedor tenha alguma dificuldade em baixar o arquivo, o mes</w:t>
      </w:r>
      <w:r>
        <w:rPr>
          <w:sz w:val="16"/>
        </w:rPr>
        <w:t>mo poderá ser solicitado pelo e-</w:t>
      </w:r>
    </w:p>
    <w:p w:rsidR="00C92C96" w:rsidRDefault="009D2C1E">
      <w:pPr>
        <w:pStyle w:val="Corpodetexto"/>
        <w:spacing w:line="181" w:lineRule="exact"/>
      </w:pPr>
      <w:r>
        <w:t>mail:</w:t>
      </w:r>
      <w:r>
        <w:rPr>
          <w:spacing w:val="-2"/>
        </w:rPr>
        <w:t xml:space="preserve"> </w:t>
      </w:r>
      <w:hyperlink r:id="rId10">
        <w:r>
          <w:t>compras.iff@fiocruz.br,</w:t>
        </w:r>
        <w:r>
          <w:rPr>
            <w:spacing w:val="-1"/>
          </w:rPr>
          <w:t xml:space="preserve"> </w:t>
        </w:r>
      </w:hyperlink>
      <w:r>
        <w:t>citando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número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Dispensa</w:t>
      </w:r>
      <w:r>
        <w:rPr>
          <w:spacing w:val="-2"/>
        </w:rPr>
        <w:t xml:space="preserve"> </w:t>
      </w:r>
      <w:r>
        <w:t>Eletrônica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qual</w:t>
      </w:r>
      <w:r>
        <w:rPr>
          <w:spacing w:val="-2"/>
        </w:rPr>
        <w:t xml:space="preserve"> </w:t>
      </w:r>
      <w:r>
        <w:t>deseja</w:t>
      </w:r>
      <w:r>
        <w:rPr>
          <w:spacing w:val="-1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Termo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Referência.</w:t>
      </w:r>
    </w:p>
    <w:p w:rsidR="00C92C96" w:rsidRDefault="009D2C1E">
      <w:pPr>
        <w:pStyle w:val="PargrafodaLista"/>
        <w:numPr>
          <w:ilvl w:val="1"/>
          <w:numId w:val="4"/>
        </w:numPr>
        <w:tabs>
          <w:tab w:val="left" w:pos="381"/>
        </w:tabs>
        <w:spacing w:before="159" w:line="235" w:lineRule="auto"/>
        <w:ind w:right="669" w:firstLine="0"/>
        <w:rPr>
          <w:sz w:val="16"/>
        </w:rPr>
      </w:pPr>
      <w:r>
        <w:rPr>
          <w:sz w:val="16"/>
        </w:rPr>
        <w:t>Caso</w:t>
      </w:r>
      <w:r>
        <w:rPr>
          <w:spacing w:val="-3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especificação</w:t>
      </w:r>
      <w:r>
        <w:rPr>
          <w:spacing w:val="-2"/>
          <w:sz w:val="16"/>
        </w:rPr>
        <w:t xml:space="preserve"> </w:t>
      </w:r>
      <w:r>
        <w:rPr>
          <w:sz w:val="16"/>
        </w:rPr>
        <w:t>e</w:t>
      </w:r>
      <w:r>
        <w:rPr>
          <w:spacing w:val="-3"/>
          <w:sz w:val="16"/>
        </w:rPr>
        <w:t xml:space="preserve"> </w:t>
      </w:r>
      <w:r>
        <w:rPr>
          <w:sz w:val="16"/>
        </w:rPr>
        <w:t>medida</w:t>
      </w:r>
      <w:r>
        <w:rPr>
          <w:spacing w:val="-2"/>
          <w:sz w:val="16"/>
        </w:rPr>
        <w:t xml:space="preserve"> </w:t>
      </w:r>
      <w:r>
        <w:rPr>
          <w:sz w:val="16"/>
        </w:rPr>
        <w:t>do</w:t>
      </w:r>
      <w:r>
        <w:rPr>
          <w:spacing w:val="-3"/>
          <w:sz w:val="16"/>
        </w:rPr>
        <w:t xml:space="preserve"> </w:t>
      </w:r>
      <w:r>
        <w:rPr>
          <w:sz w:val="16"/>
        </w:rPr>
        <w:t>CATMAT</w:t>
      </w:r>
      <w:r>
        <w:rPr>
          <w:spacing w:val="-5"/>
          <w:sz w:val="16"/>
        </w:rPr>
        <w:t xml:space="preserve"> </w:t>
      </w:r>
      <w:r>
        <w:rPr>
          <w:sz w:val="16"/>
        </w:rPr>
        <w:t>forem</w:t>
      </w:r>
      <w:r>
        <w:rPr>
          <w:spacing w:val="-2"/>
          <w:sz w:val="16"/>
        </w:rPr>
        <w:t xml:space="preserve"> </w:t>
      </w:r>
      <w:r>
        <w:rPr>
          <w:sz w:val="16"/>
        </w:rPr>
        <w:t>diferentes</w:t>
      </w:r>
      <w:r>
        <w:rPr>
          <w:spacing w:val="-3"/>
          <w:sz w:val="16"/>
        </w:rPr>
        <w:t xml:space="preserve"> </w:t>
      </w:r>
      <w:r>
        <w:rPr>
          <w:sz w:val="16"/>
        </w:rPr>
        <w:t>do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2"/>
          <w:sz w:val="16"/>
        </w:rPr>
        <w:t xml:space="preserve"> </w:t>
      </w:r>
      <w:r>
        <w:rPr>
          <w:sz w:val="16"/>
        </w:rPr>
        <w:t>constam</w:t>
      </w:r>
      <w:r>
        <w:rPr>
          <w:spacing w:val="-3"/>
          <w:sz w:val="16"/>
        </w:rPr>
        <w:t xml:space="preserve"> </w:t>
      </w:r>
      <w:r>
        <w:rPr>
          <w:sz w:val="16"/>
        </w:rPr>
        <w:t>no</w:t>
      </w:r>
      <w:r>
        <w:rPr>
          <w:spacing w:val="-5"/>
          <w:sz w:val="16"/>
        </w:rPr>
        <w:t xml:space="preserve"> </w:t>
      </w:r>
      <w:r>
        <w:rPr>
          <w:sz w:val="16"/>
        </w:rPr>
        <w:t>Termo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Referência,</w:t>
      </w:r>
      <w:r>
        <w:rPr>
          <w:spacing w:val="-2"/>
          <w:sz w:val="16"/>
        </w:rPr>
        <w:t xml:space="preserve"> </w:t>
      </w:r>
      <w:r>
        <w:rPr>
          <w:b/>
          <w:sz w:val="16"/>
        </w:rPr>
        <w:t>CONSIDERAR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SOMENTE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O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DESCRITO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NO</w:t>
      </w:r>
      <w:r>
        <w:rPr>
          <w:b/>
          <w:spacing w:val="-37"/>
          <w:sz w:val="16"/>
        </w:rPr>
        <w:t xml:space="preserve"> </w:t>
      </w:r>
      <w:r>
        <w:rPr>
          <w:b/>
          <w:sz w:val="16"/>
        </w:rPr>
        <w:t>TERMO DE REFERÊNCIA</w:t>
      </w:r>
      <w:r>
        <w:rPr>
          <w:sz w:val="16"/>
        </w:rPr>
        <w:t>.</w:t>
      </w:r>
    </w:p>
    <w:p w:rsidR="00C92C96" w:rsidRDefault="009D2C1E">
      <w:pPr>
        <w:pStyle w:val="PargrafodaLista"/>
        <w:numPr>
          <w:ilvl w:val="1"/>
          <w:numId w:val="4"/>
        </w:numPr>
        <w:tabs>
          <w:tab w:val="left" w:pos="381"/>
        </w:tabs>
        <w:spacing w:before="157"/>
        <w:ind w:left="380" w:hanging="281"/>
        <w:rPr>
          <w:sz w:val="16"/>
        </w:rPr>
      </w:pPr>
      <w:r>
        <w:rPr>
          <w:sz w:val="16"/>
        </w:rPr>
        <w:t>INCLUIR</w:t>
      </w:r>
      <w:r>
        <w:rPr>
          <w:spacing w:val="-4"/>
          <w:sz w:val="16"/>
        </w:rPr>
        <w:t xml:space="preserve"> </w:t>
      </w:r>
      <w:r>
        <w:rPr>
          <w:sz w:val="16"/>
        </w:rPr>
        <w:t>TODOS os impostos</w:t>
      </w:r>
      <w:r>
        <w:rPr>
          <w:spacing w:val="-1"/>
          <w:sz w:val="16"/>
        </w:rPr>
        <w:t xml:space="preserve"> </w:t>
      </w:r>
      <w:r>
        <w:rPr>
          <w:sz w:val="16"/>
        </w:rPr>
        <w:t>e frete no</w:t>
      </w:r>
      <w:r>
        <w:rPr>
          <w:spacing w:val="-1"/>
          <w:sz w:val="16"/>
        </w:rPr>
        <w:t xml:space="preserve"> </w:t>
      </w:r>
      <w:r>
        <w:rPr>
          <w:sz w:val="16"/>
        </w:rPr>
        <w:t>preço. .</w:t>
      </w:r>
    </w:p>
    <w:p w:rsidR="00C92C96" w:rsidRDefault="009D2C1E">
      <w:pPr>
        <w:pStyle w:val="PargrafodaLista"/>
        <w:numPr>
          <w:ilvl w:val="1"/>
          <w:numId w:val="4"/>
        </w:numPr>
        <w:tabs>
          <w:tab w:val="left" w:pos="372"/>
        </w:tabs>
        <w:spacing w:before="159" w:line="235" w:lineRule="auto"/>
        <w:ind w:right="382" w:firstLine="0"/>
        <w:rPr>
          <w:sz w:val="16"/>
        </w:rPr>
      </w:pPr>
      <w:r>
        <w:rPr>
          <w:sz w:val="16"/>
        </w:rPr>
        <w:t>A</w:t>
      </w:r>
      <w:r>
        <w:rPr>
          <w:spacing w:val="-10"/>
          <w:sz w:val="16"/>
        </w:rPr>
        <w:t xml:space="preserve"> </w:t>
      </w:r>
      <w:r>
        <w:rPr>
          <w:sz w:val="16"/>
        </w:rPr>
        <w:t>proposta</w:t>
      </w:r>
      <w:r>
        <w:rPr>
          <w:spacing w:val="-1"/>
          <w:sz w:val="16"/>
        </w:rPr>
        <w:t xml:space="preserve"> </w:t>
      </w:r>
      <w:r>
        <w:rPr>
          <w:sz w:val="16"/>
        </w:rPr>
        <w:t>a ser</w:t>
      </w:r>
      <w:r>
        <w:rPr>
          <w:spacing w:val="-1"/>
          <w:sz w:val="16"/>
        </w:rPr>
        <w:t xml:space="preserve"> </w:t>
      </w:r>
      <w:r>
        <w:rPr>
          <w:sz w:val="16"/>
        </w:rPr>
        <w:t>enviada</w:t>
      </w:r>
      <w:r>
        <w:rPr>
          <w:spacing w:val="-1"/>
          <w:sz w:val="16"/>
        </w:rPr>
        <w:t xml:space="preserve"> </w:t>
      </w:r>
      <w:r>
        <w:rPr>
          <w:sz w:val="16"/>
        </w:rPr>
        <w:t>deverá</w:t>
      </w:r>
      <w:r>
        <w:rPr>
          <w:spacing w:val="-1"/>
          <w:sz w:val="16"/>
        </w:rPr>
        <w:t xml:space="preserve"> </w:t>
      </w:r>
      <w:r>
        <w:rPr>
          <w:sz w:val="16"/>
        </w:rPr>
        <w:t>conter: Data</w:t>
      </w:r>
      <w:r>
        <w:rPr>
          <w:spacing w:val="-1"/>
          <w:sz w:val="16"/>
        </w:rPr>
        <w:t xml:space="preserve"> </w:t>
      </w:r>
      <w:r>
        <w:rPr>
          <w:sz w:val="16"/>
        </w:rPr>
        <w:t>da</w:t>
      </w:r>
      <w:r>
        <w:rPr>
          <w:spacing w:val="-1"/>
          <w:sz w:val="16"/>
        </w:rPr>
        <w:t xml:space="preserve"> </w:t>
      </w:r>
      <w:r>
        <w:rPr>
          <w:sz w:val="16"/>
        </w:rPr>
        <w:t>emissão;</w:t>
      </w:r>
      <w:r>
        <w:rPr>
          <w:spacing w:val="-1"/>
          <w:sz w:val="16"/>
        </w:rPr>
        <w:t xml:space="preserve"> </w:t>
      </w:r>
      <w:r>
        <w:rPr>
          <w:sz w:val="16"/>
        </w:rPr>
        <w:t>Papel timbrado,</w:t>
      </w:r>
      <w:r>
        <w:rPr>
          <w:spacing w:val="-1"/>
          <w:sz w:val="16"/>
        </w:rPr>
        <w:t xml:space="preserve"> </w:t>
      </w:r>
      <w:r>
        <w:rPr>
          <w:sz w:val="16"/>
        </w:rPr>
        <w:t>com</w:t>
      </w:r>
      <w:r>
        <w:rPr>
          <w:spacing w:val="-1"/>
          <w:sz w:val="16"/>
        </w:rPr>
        <w:t xml:space="preserve"> </w:t>
      </w:r>
      <w:r>
        <w:rPr>
          <w:sz w:val="16"/>
        </w:rPr>
        <w:t>todos os</w:t>
      </w:r>
      <w:r>
        <w:rPr>
          <w:spacing w:val="-1"/>
          <w:sz w:val="16"/>
        </w:rPr>
        <w:t xml:space="preserve"> </w:t>
      </w:r>
      <w:r>
        <w:rPr>
          <w:sz w:val="16"/>
        </w:rPr>
        <w:t>dados</w:t>
      </w:r>
      <w:r>
        <w:rPr>
          <w:spacing w:val="-1"/>
          <w:sz w:val="16"/>
        </w:rPr>
        <w:t xml:space="preserve"> </w:t>
      </w:r>
      <w:r>
        <w:rPr>
          <w:sz w:val="16"/>
        </w:rPr>
        <w:t>da</w:t>
      </w:r>
      <w:r>
        <w:rPr>
          <w:spacing w:val="-1"/>
          <w:sz w:val="16"/>
        </w:rPr>
        <w:t xml:space="preserve"> </w:t>
      </w:r>
      <w:r>
        <w:rPr>
          <w:sz w:val="16"/>
        </w:rPr>
        <w:t>empresa; marca</w:t>
      </w:r>
      <w:r>
        <w:rPr>
          <w:spacing w:val="-1"/>
          <w:sz w:val="16"/>
        </w:rPr>
        <w:t xml:space="preserve"> </w:t>
      </w:r>
      <w:r>
        <w:rPr>
          <w:sz w:val="16"/>
        </w:rPr>
        <w:t>e</w:t>
      </w:r>
      <w:r>
        <w:rPr>
          <w:spacing w:val="-1"/>
          <w:sz w:val="16"/>
        </w:rPr>
        <w:t xml:space="preserve"> </w:t>
      </w:r>
      <w:r>
        <w:rPr>
          <w:sz w:val="16"/>
        </w:rPr>
        <w:t>modelo do</w:t>
      </w:r>
      <w:r>
        <w:rPr>
          <w:spacing w:val="-1"/>
          <w:sz w:val="16"/>
        </w:rPr>
        <w:t xml:space="preserve"> </w:t>
      </w:r>
      <w:r>
        <w:rPr>
          <w:sz w:val="16"/>
        </w:rPr>
        <w:t>produto</w:t>
      </w:r>
      <w:r>
        <w:rPr>
          <w:spacing w:val="-1"/>
          <w:sz w:val="16"/>
        </w:rPr>
        <w:t xml:space="preserve"> </w:t>
      </w:r>
      <w:r>
        <w:rPr>
          <w:sz w:val="16"/>
        </w:rPr>
        <w:t>ofertado;</w:t>
      </w:r>
      <w:r>
        <w:rPr>
          <w:spacing w:val="-4"/>
          <w:sz w:val="16"/>
        </w:rPr>
        <w:t xml:space="preserve"> </w:t>
      </w:r>
      <w:r>
        <w:rPr>
          <w:sz w:val="16"/>
        </w:rPr>
        <w:t>Valor unitário</w:t>
      </w:r>
      <w:r>
        <w:rPr>
          <w:spacing w:val="-37"/>
          <w:sz w:val="16"/>
        </w:rPr>
        <w:t xml:space="preserve"> </w:t>
      </w:r>
      <w:r>
        <w:rPr>
          <w:sz w:val="16"/>
        </w:rPr>
        <w:t>da proposta; Valor total da proposta; Validade da proposta; Dados bancários; Informar faturamento mínimo; Prazo de entrega; Loca de entrega; Frete; Forma de</w:t>
      </w:r>
      <w:r>
        <w:rPr>
          <w:spacing w:val="1"/>
          <w:sz w:val="16"/>
        </w:rPr>
        <w:t xml:space="preserve"> </w:t>
      </w:r>
      <w:r>
        <w:rPr>
          <w:sz w:val="16"/>
        </w:rPr>
        <w:t>pagamento.</w:t>
      </w:r>
    </w:p>
    <w:p w:rsidR="00C92C96" w:rsidRDefault="009D2C1E">
      <w:pPr>
        <w:pStyle w:val="PargrafodaLista"/>
        <w:numPr>
          <w:ilvl w:val="1"/>
          <w:numId w:val="4"/>
        </w:numPr>
        <w:tabs>
          <w:tab w:val="left" w:pos="381"/>
        </w:tabs>
        <w:spacing w:before="157" w:line="444" w:lineRule="auto"/>
        <w:ind w:right="2164" w:firstLine="0"/>
        <w:rPr>
          <w:sz w:val="16"/>
        </w:rPr>
      </w:pPr>
      <w:r>
        <w:rPr>
          <w:sz w:val="16"/>
        </w:rPr>
        <w:t xml:space="preserve">O critério de julgamento da propostas está descrito no </w:t>
      </w:r>
      <w:r>
        <w:rPr>
          <w:sz w:val="16"/>
        </w:rPr>
        <w:t>capítulo IV da Instrução Normativa SEGES/ME nº 67 de 08 de julho de 202</w:t>
      </w:r>
      <w:r>
        <w:rPr>
          <w:spacing w:val="-37"/>
          <w:sz w:val="16"/>
        </w:rPr>
        <w:t xml:space="preserve"> </w:t>
      </w:r>
      <w:r>
        <w:rPr>
          <w:sz w:val="16"/>
        </w:rPr>
        <w:t>DA</w:t>
      </w:r>
      <w:r>
        <w:rPr>
          <w:spacing w:val="-18"/>
          <w:sz w:val="16"/>
        </w:rPr>
        <w:t xml:space="preserve"> </w:t>
      </w:r>
      <w:r>
        <w:rPr>
          <w:sz w:val="16"/>
        </w:rPr>
        <w:t>AMOSTRA</w:t>
      </w:r>
    </w:p>
    <w:p w:rsidR="00C92C96" w:rsidRDefault="009D2C1E">
      <w:pPr>
        <w:pStyle w:val="PargrafodaLista"/>
        <w:numPr>
          <w:ilvl w:val="1"/>
          <w:numId w:val="3"/>
        </w:numPr>
        <w:tabs>
          <w:tab w:val="left" w:pos="341"/>
        </w:tabs>
        <w:spacing w:before="3" w:line="235" w:lineRule="auto"/>
        <w:ind w:right="310" w:firstLine="0"/>
        <w:rPr>
          <w:sz w:val="16"/>
        </w:rPr>
      </w:pPr>
      <w:r>
        <w:rPr>
          <w:sz w:val="16"/>
        </w:rPr>
        <w:t>Será necessária a disponibilização de amostras do produto ofertado, no numero de 01 (uma) unidade, que serão solicitadas ao licitante que provisoriamente</w:t>
      </w:r>
      <w:r>
        <w:rPr>
          <w:spacing w:val="1"/>
          <w:sz w:val="16"/>
        </w:rPr>
        <w:t xml:space="preserve"> </w:t>
      </w:r>
      <w:r>
        <w:rPr>
          <w:sz w:val="16"/>
        </w:rPr>
        <w:t>estiver</w:t>
      </w:r>
      <w:r>
        <w:rPr>
          <w:spacing w:val="-1"/>
          <w:sz w:val="16"/>
        </w:rPr>
        <w:t xml:space="preserve"> </w:t>
      </w:r>
      <w:r>
        <w:rPr>
          <w:sz w:val="16"/>
        </w:rPr>
        <w:t>classificad</w:t>
      </w:r>
      <w:r>
        <w:rPr>
          <w:sz w:val="16"/>
        </w:rPr>
        <w:t>o</w:t>
      </w:r>
      <w:r>
        <w:rPr>
          <w:spacing w:val="-1"/>
          <w:sz w:val="16"/>
        </w:rPr>
        <w:t xml:space="preserve"> </w:t>
      </w:r>
      <w:r>
        <w:rPr>
          <w:sz w:val="16"/>
        </w:rPr>
        <w:t>em primeiro</w:t>
      </w:r>
      <w:r>
        <w:rPr>
          <w:spacing w:val="-1"/>
          <w:sz w:val="16"/>
        </w:rPr>
        <w:t xml:space="preserve"> </w:t>
      </w:r>
      <w:r>
        <w:rPr>
          <w:sz w:val="16"/>
        </w:rPr>
        <w:t>lugar para</w:t>
      </w:r>
      <w:r>
        <w:rPr>
          <w:spacing w:val="-1"/>
          <w:sz w:val="16"/>
        </w:rPr>
        <w:t xml:space="preserve"> </w:t>
      </w:r>
      <w:r>
        <w:rPr>
          <w:sz w:val="16"/>
        </w:rPr>
        <w:t>a verificação</w:t>
      </w:r>
      <w:r>
        <w:rPr>
          <w:spacing w:val="-1"/>
          <w:sz w:val="16"/>
        </w:rPr>
        <w:t xml:space="preserve"> </w:t>
      </w:r>
      <w:r>
        <w:rPr>
          <w:sz w:val="16"/>
        </w:rPr>
        <w:t>da tolerabilidade</w:t>
      </w:r>
      <w:r>
        <w:rPr>
          <w:spacing w:val="-1"/>
          <w:sz w:val="16"/>
        </w:rPr>
        <w:t xml:space="preserve"> </w:t>
      </w:r>
      <w:r>
        <w:rPr>
          <w:sz w:val="16"/>
        </w:rPr>
        <w:t>de uso</w:t>
      </w:r>
      <w:r>
        <w:rPr>
          <w:spacing w:val="-1"/>
          <w:sz w:val="16"/>
        </w:rPr>
        <w:t xml:space="preserve"> </w:t>
      </w:r>
      <w:r>
        <w:rPr>
          <w:sz w:val="16"/>
        </w:rPr>
        <w:t>e compatibilidade</w:t>
      </w:r>
      <w:r>
        <w:rPr>
          <w:spacing w:val="-1"/>
          <w:sz w:val="16"/>
        </w:rPr>
        <w:t xml:space="preserve"> </w:t>
      </w:r>
      <w:r>
        <w:rPr>
          <w:sz w:val="16"/>
        </w:rPr>
        <w:t>com</w:t>
      </w:r>
      <w:r>
        <w:rPr>
          <w:spacing w:val="-1"/>
          <w:sz w:val="16"/>
        </w:rPr>
        <w:t xml:space="preserve"> </w:t>
      </w:r>
      <w:r>
        <w:rPr>
          <w:sz w:val="16"/>
        </w:rPr>
        <w:t>as especificações</w:t>
      </w:r>
      <w:r>
        <w:rPr>
          <w:spacing w:val="-1"/>
          <w:sz w:val="16"/>
        </w:rPr>
        <w:t xml:space="preserve"> </w:t>
      </w:r>
      <w:r>
        <w:rPr>
          <w:sz w:val="16"/>
        </w:rPr>
        <w:t>desse</w:t>
      </w:r>
      <w:r>
        <w:rPr>
          <w:spacing w:val="-3"/>
          <w:sz w:val="16"/>
        </w:rPr>
        <w:t xml:space="preserve"> </w:t>
      </w:r>
      <w:r>
        <w:rPr>
          <w:sz w:val="16"/>
        </w:rPr>
        <w:t>Termo</w:t>
      </w:r>
      <w:r>
        <w:rPr>
          <w:spacing w:val="-1"/>
          <w:sz w:val="16"/>
        </w:rPr>
        <w:t xml:space="preserve"> </w:t>
      </w:r>
      <w:r>
        <w:rPr>
          <w:sz w:val="16"/>
        </w:rPr>
        <w:t>de Referência</w:t>
      </w:r>
      <w:r>
        <w:rPr>
          <w:spacing w:val="-1"/>
          <w:sz w:val="16"/>
        </w:rPr>
        <w:t xml:space="preserve"> </w:t>
      </w:r>
      <w:r>
        <w:rPr>
          <w:sz w:val="16"/>
        </w:rPr>
        <w:t>e consequente</w:t>
      </w:r>
      <w:r>
        <w:rPr>
          <w:spacing w:val="-37"/>
          <w:sz w:val="16"/>
        </w:rPr>
        <w:t xml:space="preserve"> </w:t>
      </w:r>
      <w:r>
        <w:rPr>
          <w:sz w:val="16"/>
        </w:rPr>
        <w:t>aceitação da proposta, no local e prazo indicado no edital.</w:t>
      </w:r>
    </w:p>
    <w:p w:rsidR="00C92C96" w:rsidRDefault="00C92C96">
      <w:pPr>
        <w:spacing w:line="235" w:lineRule="auto"/>
        <w:rPr>
          <w:sz w:val="16"/>
        </w:rPr>
        <w:sectPr w:rsidR="00C92C96">
          <w:type w:val="continuous"/>
          <w:pgSz w:w="11900" w:h="16840"/>
          <w:pgMar w:top="480" w:right="420" w:bottom="480" w:left="560" w:header="720" w:footer="720" w:gutter="0"/>
          <w:cols w:space="720"/>
        </w:sectPr>
      </w:pPr>
    </w:p>
    <w:p w:rsidR="00C92C96" w:rsidRDefault="009D2C1E">
      <w:pPr>
        <w:pStyle w:val="PargrafodaLista"/>
        <w:numPr>
          <w:ilvl w:val="1"/>
          <w:numId w:val="3"/>
        </w:numPr>
        <w:tabs>
          <w:tab w:val="left" w:pos="332"/>
        </w:tabs>
        <w:spacing w:before="83"/>
        <w:ind w:left="331" w:hanging="232"/>
        <w:rPr>
          <w:sz w:val="16"/>
        </w:rPr>
      </w:pPr>
      <w:r>
        <w:rPr>
          <w:sz w:val="16"/>
        </w:rPr>
        <w:lastRenderedPageBreak/>
        <w:t>As amostras deverão ser entregues no</w:t>
      </w:r>
      <w:r>
        <w:rPr>
          <w:sz w:val="16"/>
        </w:rPr>
        <w:t xml:space="preserve"> prazo de até 05 (cinco) dias úteis após a solicitação.</w:t>
      </w:r>
    </w:p>
    <w:p w:rsidR="00C92C96" w:rsidRDefault="009D2C1E">
      <w:pPr>
        <w:pStyle w:val="PargrafodaLista"/>
        <w:numPr>
          <w:ilvl w:val="1"/>
          <w:numId w:val="3"/>
        </w:numPr>
        <w:tabs>
          <w:tab w:val="left" w:pos="341"/>
        </w:tabs>
        <w:spacing w:before="156"/>
        <w:ind w:left="340"/>
        <w:rPr>
          <w:sz w:val="16"/>
        </w:rPr>
      </w:pPr>
      <w:r>
        <w:rPr>
          <w:sz w:val="16"/>
        </w:rPr>
        <w:t>Caso a marca ofertada já possua parecer de aprovação em banco de dados da Instituição, poderá ser dispensada a apresentação de amostra.</w:t>
      </w:r>
    </w:p>
    <w:p w:rsidR="00C92C96" w:rsidRDefault="009D2C1E">
      <w:pPr>
        <w:pStyle w:val="PargrafodaLista"/>
        <w:numPr>
          <w:ilvl w:val="1"/>
          <w:numId w:val="3"/>
        </w:numPr>
        <w:tabs>
          <w:tab w:val="left" w:pos="341"/>
        </w:tabs>
        <w:spacing w:before="157"/>
        <w:ind w:left="340"/>
        <w:rPr>
          <w:sz w:val="16"/>
        </w:rPr>
      </w:pPr>
      <w:r>
        <w:rPr>
          <w:sz w:val="16"/>
        </w:rPr>
        <w:t>Caso o fornecedor classificado em primeiro lugar não apresente as amostras exigidas, o Pregoeiro convocará o fornecedor seguinte, na ordem de colocação.</w:t>
      </w:r>
    </w:p>
    <w:p w:rsidR="00C92C96" w:rsidRDefault="009D2C1E">
      <w:pPr>
        <w:pStyle w:val="PargrafodaLista"/>
        <w:numPr>
          <w:ilvl w:val="1"/>
          <w:numId w:val="3"/>
        </w:numPr>
        <w:tabs>
          <w:tab w:val="left" w:pos="412"/>
        </w:tabs>
        <w:spacing w:before="159" w:line="235" w:lineRule="auto"/>
        <w:ind w:right="485" w:firstLine="0"/>
        <w:jc w:val="both"/>
        <w:rPr>
          <w:sz w:val="16"/>
        </w:rPr>
      </w:pPr>
      <w:r>
        <w:rPr>
          <w:sz w:val="16"/>
        </w:rPr>
        <w:t>As amostras serão encaminhadas para a equipe técnica de especialistas da Câmara Técnica de Insumos (IFF</w:t>
      </w:r>
      <w:r>
        <w:rPr>
          <w:sz w:val="16"/>
        </w:rPr>
        <w:t>/FIOCRUZ), instituída pela Portaria nº 10/2018</w:t>
      </w:r>
      <w:r>
        <w:rPr>
          <w:spacing w:val="1"/>
          <w:sz w:val="16"/>
        </w:rPr>
        <w:t xml:space="preserve"> </w:t>
      </w:r>
      <w:r>
        <w:rPr>
          <w:sz w:val="16"/>
        </w:rPr>
        <w:t>IFF/FIOCRUZ e deverão ser entregues em dias úteis no horário compreendido entre 09 h e 15h, conforme quantidades estipuladas neste termo de Referência, no</w:t>
      </w:r>
      <w:r>
        <w:rPr>
          <w:spacing w:val="1"/>
          <w:sz w:val="16"/>
        </w:rPr>
        <w:t xml:space="preserve"> </w:t>
      </w:r>
      <w:r>
        <w:rPr>
          <w:sz w:val="16"/>
        </w:rPr>
        <w:t>endereço</w:t>
      </w:r>
      <w:r>
        <w:rPr>
          <w:spacing w:val="-10"/>
          <w:sz w:val="16"/>
        </w:rPr>
        <w:t xml:space="preserve"> </w:t>
      </w:r>
      <w:r>
        <w:rPr>
          <w:sz w:val="16"/>
        </w:rPr>
        <w:t>Av.</w:t>
      </w:r>
      <w:r>
        <w:rPr>
          <w:spacing w:val="-1"/>
          <w:sz w:val="16"/>
        </w:rPr>
        <w:t xml:space="preserve"> </w:t>
      </w:r>
      <w:r>
        <w:rPr>
          <w:sz w:val="16"/>
        </w:rPr>
        <w:t>Rui</w:t>
      </w:r>
      <w:r>
        <w:rPr>
          <w:spacing w:val="-1"/>
          <w:sz w:val="16"/>
        </w:rPr>
        <w:t xml:space="preserve"> </w:t>
      </w:r>
      <w:r>
        <w:rPr>
          <w:sz w:val="16"/>
        </w:rPr>
        <w:t>Barbosa,</w:t>
      </w:r>
      <w:r>
        <w:rPr>
          <w:spacing w:val="-1"/>
          <w:sz w:val="16"/>
        </w:rPr>
        <w:t xml:space="preserve"> </w:t>
      </w:r>
      <w:r>
        <w:rPr>
          <w:sz w:val="16"/>
        </w:rPr>
        <w:t>716</w:t>
      </w:r>
      <w:r>
        <w:rPr>
          <w:spacing w:val="-1"/>
          <w:sz w:val="16"/>
        </w:rPr>
        <w:t xml:space="preserve"> </w:t>
      </w:r>
      <w:r>
        <w:rPr>
          <w:sz w:val="16"/>
        </w:rPr>
        <w:t>– Flamengo</w:t>
      </w:r>
      <w:r>
        <w:rPr>
          <w:spacing w:val="-1"/>
          <w:sz w:val="16"/>
        </w:rPr>
        <w:t xml:space="preserve"> </w:t>
      </w:r>
      <w:r>
        <w:rPr>
          <w:sz w:val="16"/>
        </w:rPr>
        <w:t>/</w:t>
      </w:r>
      <w:r>
        <w:rPr>
          <w:spacing w:val="-1"/>
          <w:sz w:val="16"/>
        </w:rPr>
        <w:t xml:space="preserve"> </w:t>
      </w:r>
      <w:r>
        <w:rPr>
          <w:sz w:val="16"/>
        </w:rPr>
        <w:t>Rio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Jane</w:t>
      </w:r>
      <w:r>
        <w:rPr>
          <w:sz w:val="16"/>
        </w:rPr>
        <w:t>iro</w:t>
      </w:r>
      <w:r>
        <w:rPr>
          <w:spacing w:val="-1"/>
          <w:sz w:val="16"/>
        </w:rPr>
        <w:t xml:space="preserve"> </w:t>
      </w:r>
      <w:r>
        <w:rPr>
          <w:sz w:val="16"/>
        </w:rPr>
        <w:t>– RJ</w:t>
      </w:r>
      <w:r>
        <w:rPr>
          <w:spacing w:val="-1"/>
          <w:sz w:val="16"/>
        </w:rPr>
        <w:t xml:space="preserve"> </w:t>
      </w:r>
      <w:r>
        <w:rPr>
          <w:sz w:val="16"/>
        </w:rPr>
        <w:t>/CEP:</w:t>
      </w:r>
      <w:r>
        <w:rPr>
          <w:spacing w:val="-1"/>
          <w:sz w:val="16"/>
        </w:rPr>
        <w:t xml:space="preserve"> </w:t>
      </w:r>
      <w:r>
        <w:rPr>
          <w:sz w:val="16"/>
        </w:rPr>
        <w:t>22.250-020</w:t>
      </w:r>
      <w:r>
        <w:rPr>
          <w:spacing w:val="-1"/>
          <w:sz w:val="16"/>
        </w:rPr>
        <w:t xml:space="preserve"> </w:t>
      </w:r>
      <w:r>
        <w:rPr>
          <w:sz w:val="16"/>
        </w:rPr>
        <w:t>/</w:t>
      </w:r>
      <w:r>
        <w:rPr>
          <w:spacing w:val="-1"/>
          <w:sz w:val="16"/>
        </w:rPr>
        <w:t xml:space="preserve"> </w:t>
      </w:r>
      <w:r>
        <w:rPr>
          <w:sz w:val="16"/>
        </w:rPr>
        <w:t>Sala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Gestão de</w:t>
      </w:r>
      <w:r>
        <w:rPr>
          <w:spacing w:val="-1"/>
          <w:sz w:val="16"/>
        </w:rPr>
        <w:t xml:space="preserve"> </w:t>
      </w:r>
      <w:r>
        <w:rPr>
          <w:sz w:val="16"/>
        </w:rPr>
        <w:t>Produtos,</w:t>
      </w:r>
      <w:r>
        <w:rPr>
          <w:spacing w:val="-1"/>
          <w:sz w:val="16"/>
        </w:rPr>
        <w:t xml:space="preserve"> </w:t>
      </w:r>
      <w:r>
        <w:rPr>
          <w:sz w:val="16"/>
        </w:rPr>
        <w:t>e,</w:t>
      </w:r>
      <w:r>
        <w:rPr>
          <w:spacing w:val="-1"/>
          <w:sz w:val="16"/>
        </w:rPr>
        <w:t xml:space="preserve"> </w:t>
      </w:r>
      <w:r>
        <w:rPr>
          <w:sz w:val="16"/>
        </w:rPr>
        <w:t>com</w:t>
      </w:r>
      <w:r>
        <w:rPr>
          <w:spacing w:val="-1"/>
          <w:sz w:val="16"/>
        </w:rPr>
        <w:t xml:space="preserve"> </w:t>
      </w:r>
      <w:r>
        <w:rPr>
          <w:sz w:val="16"/>
        </w:rPr>
        <w:t>prévio</w:t>
      </w:r>
      <w:r>
        <w:rPr>
          <w:spacing w:val="-1"/>
          <w:sz w:val="16"/>
        </w:rPr>
        <w:t xml:space="preserve"> </w:t>
      </w:r>
      <w:r>
        <w:rPr>
          <w:sz w:val="16"/>
        </w:rPr>
        <w:t>agendamento</w:t>
      </w:r>
      <w:r>
        <w:rPr>
          <w:spacing w:val="-1"/>
          <w:sz w:val="16"/>
        </w:rPr>
        <w:t xml:space="preserve"> </w:t>
      </w:r>
      <w:r>
        <w:rPr>
          <w:sz w:val="16"/>
        </w:rPr>
        <w:t>através do</w:t>
      </w:r>
      <w:r>
        <w:rPr>
          <w:spacing w:val="-1"/>
          <w:sz w:val="16"/>
        </w:rPr>
        <w:t xml:space="preserve"> </w:t>
      </w:r>
      <w:r>
        <w:rPr>
          <w:sz w:val="16"/>
        </w:rPr>
        <w:t>telefone</w:t>
      </w:r>
      <w:r>
        <w:rPr>
          <w:spacing w:val="-38"/>
          <w:sz w:val="16"/>
        </w:rPr>
        <w:t xml:space="preserve"> </w:t>
      </w:r>
      <w:r>
        <w:rPr>
          <w:sz w:val="16"/>
        </w:rPr>
        <w:t>(21) 2554-1785.</w:t>
      </w:r>
    </w:p>
    <w:p w:rsidR="00C92C96" w:rsidRDefault="009D2C1E">
      <w:pPr>
        <w:pStyle w:val="PargrafodaLista"/>
        <w:numPr>
          <w:ilvl w:val="1"/>
          <w:numId w:val="3"/>
        </w:numPr>
        <w:tabs>
          <w:tab w:val="left" w:pos="415"/>
        </w:tabs>
        <w:spacing w:line="235" w:lineRule="auto"/>
        <w:ind w:right="231" w:firstLine="0"/>
        <w:rPr>
          <w:sz w:val="16"/>
        </w:rPr>
      </w:pPr>
      <w:r>
        <w:rPr>
          <w:sz w:val="16"/>
        </w:rPr>
        <w:t>Será realizada a análise de conformidade técnica com as especificações do edital e a avaliação de desempenho, compatibilidade, segurança e qualidade de</w:t>
      </w:r>
      <w:r>
        <w:rPr>
          <w:spacing w:val="1"/>
          <w:sz w:val="16"/>
        </w:rPr>
        <w:t xml:space="preserve"> </w:t>
      </w:r>
      <w:r>
        <w:rPr>
          <w:sz w:val="16"/>
        </w:rPr>
        <w:t xml:space="preserve">acordo com as normas técnicas oficiais e legislações pertinentes a cada produto em questão (que constam </w:t>
      </w:r>
      <w:r>
        <w:rPr>
          <w:sz w:val="16"/>
        </w:rPr>
        <w:t>no regimento da Câmara Técnica de Insumos, no laudo</w:t>
      </w:r>
      <w:r>
        <w:rPr>
          <w:spacing w:val="1"/>
          <w:sz w:val="16"/>
        </w:rPr>
        <w:t xml:space="preserve"> </w:t>
      </w:r>
      <w:r>
        <w:rPr>
          <w:sz w:val="16"/>
        </w:rPr>
        <w:t>consolidado e em casos específicos ISO ABNT). O resultado da avaliação legal, técnica e funcional de cada produto é emitido pelos especialistas, requeridos de</w:t>
      </w:r>
      <w:r>
        <w:rPr>
          <w:spacing w:val="1"/>
          <w:sz w:val="16"/>
        </w:rPr>
        <w:t xml:space="preserve"> </w:t>
      </w:r>
      <w:r>
        <w:rPr>
          <w:sz w:val="16"/>
        </w:rPr>
        <w:t>acordo com o produto, sendo consolidado em la</w:t>
      </w:r>
      <w:r>
        <w:rPr>
          <w:sz w:val="16"/>
        </w:rPr>
        <w:t>udo pela Câmara Técnica de Insumos, em um prazo de 05 (cinco) dias úteis, que será anexado ao respectivo processo</w:t>
      </w:r>
      <w:r>
        <w:rPr>
          <w:spacing w:val="-37"/>
          <w:sz w:val="16"/>
        </w:rPr>
        <w:t xml:space="preserve"> </w:t>
      </w:r>
      <w:r>
        <w:rPr>
          <w:sz w:val="16"/>
        </w:rPr>
        <w:t>administrativo.</w:t>
      </w:r>
    </w:p>
    <w:p w:rsidR="00C92C96" w:rsidRDefault="009D2C1E">
      <w:pPr>
        <w:pStyle w:val="PargrafodaLista"/>
        <w:numPr>
          <w:ilvl w:val="1"/>
          <w:numId w:val="3"/>
        </w:numPr>
        <w:tabs>
          <w:tab w:val="left" w:pos="412"/>
        </w:tabs>
        <w:spacing w:before="159" w:line="235" w:lineRule="auto"/>
        <w:ind w:right="354" w:firstLine="0"/>
        <w:rPr>
          <w:sz w:val="16"/>
        </w:rPr>
      </w:pPr>
      <w:r>
        <w:rPr>
          <w:sz w:val="16"/>
        </w:rPr>
        <w:t>As amostras deverão estar devidamente identificadas com o nome do licitante, dispor na embalagem de informações quanto às suas</w:t>
      </w:r>
      <w:r>
        <w:rPr>
          <w:sz w:val="16"/>
        </w:rPr>
        <w:t xml:space="preserve"> características, tais como</w:t>
      </w:r>
      <w:r>
        <w:rPr>
          <w:spacing w:val="1"/>
          <w:sz w:val="16"/>
        </w:rPr>
        <w:t xml:space="preserve"> </w:t>
      </w:r>
      <w:r>
        <w:rPr>
          <w:sz w:val="16"/>
        </w:rPr>
        <w:t>data de fabricação, prazo de validade, quantidade do produto enviado, marca, número da licitação, dados da empresa, do processo de compra a qual pertence e qual</w:t>
      </w:r>
      <w:r>
        <w:rPr>
          <w:spacing w:val="-37"/>
          <w:sz w:val="16"/>
        </w:rPr>
        <w:t xml:space="preserve"> </w:t>
      </w:r>
      <w:r>
        <w:rPr>
          <w:sz w:val="16"/>
        </w:rPr>
        <w:t>item representa no processo, além de estar devidamente acondicionad</w:t>
      </w:r>
      <w:r>
        <w:rPr>
          <w:sz w:val="16"/>
        </w:rPr>
        <w:t>a segundo orientações do fabricante.</w:t>
      </w:r>
    </w:p>
    <w:p w:rsidR="00C92C96" w:rsidRDefault="009D2C1E">
      <w:pPr>
        <w:pStyle w:val="PargrafodaLista"/>
        <w:numPr>
          <w:ilvl w:val="1"/>
          <w:numId w:val="3"/>
        </w:numPr>
        <w:tabs>
          <w:tab w:val="left" w:pos="452"/>
        </w:tabs>
        <w:spacing w:before="157"/>
        <w:ind w:left="451" w:hanging="352"/>
        <w:rPr>
          <w:sz w:val="16"/>
        </w:rPr>
      </w:pPr>
      <w:r>
        <w:rPr>
          <w:sz w:val="16"/>
        </w:rPr>
        <w:t>Após a divulgação do resultado da licitação, as amostras, caso entregues, serão descartadas pela</w:t>
      </w:r>
      <w:r>
        <w:rPr>
          <w:spacing w:val="-9"/>
          <w:sz w:val="16"/>
        </w:rPr>
        <w:t xml:space="preserve"> </w:t>
      </w:r>
      <w:r>
        <w:rPr>
          <w:sz w:val="16"/>
        </w:rPr>
        <w:t>Administração, sem direito a ressarcimento.</w:t>
      </w:r>
    </w:p>
    <w:p w:rsidR="00C92C96" w:rsidRDefault="009D2C1E">
      <w:pPr>
        <w:pStyle w:val="PargrafodaLista"/>
        <w:numPr>
          <w:ilvl w:val="1"/>
          <w:numId w:val="3"/>
        </w:numPr>
        <w:tabs>
          <w:tab w:val="left" w:pos="421"/>
        </w:tabs>
        <w:spacing w:before="159" w:line="235" w:lineRule="auto"/>
        <w:ind w:right="291" w:firstLine="0"/>
        <w:rPr>
          <w:sz w:val="16"/>
        </w:rPr>
      </w:pPr>
      <w:r>
        <w:rPr>
          <w:sz w:val="16"/>
        </w:rPr>
        <w:t>No caso de reprovação da Amostra ofertada, a proposta será recusada e o licita</w:t>
      </w:r>
      <w:r>
        <w:rPr>
          <w:sz w:val="16"/>
        </w:rPr>
        <w:t>nte será comunicado mediante mensagem no sistema, sendo facultado ao mesmo</w:t>
      </w:r>
      <w:r>
        <w:rPr>
          <w:spacing w:val="-37"/>
          <w:sz w:val="16"/>
        </w:rPr>
        <w:t xml:space="preserve"> </w:t>
      </w:r>
      <w:r>
        <w:rPr>
          <w:sz w:val="16"/>
        </w:rPr>
        <w:t>a consulta aos motivos técnicos da reprovação.</w:t>
      </w:r>
    </w:p>
    <w:p w:rsidR="00C92C96" w:rsidRDefault="009D2C1E">
      <w:pPr>
        <w:pStyle w:val="Ttulo1"/>
        <w:numPr>
          <w:ilvl w:val="0"/>
          <w:numId w:val="4"/>
        </w:numPr>
        <w:tabs>
          <w:tab w:val="left" w:pos="261"/>
        </w:tabs>
        <w:spacing w:before="157"/>
        <w:jc w:val="both"/>
      </w:pPr>
      <w:r>
        <w:rPr>
          <w:spacing w:val="-1"/>
        </w:rPr>
        <w:t>ENTREGA</w:t>
      </w:r>
      <w:r>
        <w:rPr>
          <w:spacing w:val="-9"/>
        </w:rPr>
        <w:t xml:space="preserve"> </w:t>
      </w:r>
      <w:r>
        <w:rPr>
          <w:spacing w:val="-1"/>
        </w:rPr>
        <w:t>E</w:t>
      </w:r>
      <w:r>
        <w:t xml:space="preserve"> </w:t>
      </w:r>
      <w:r>
        <w:rPr>
          <w:spacing w:val="-1"/>
        </w:rPr>
        <w:t>CRITÉRIOS</w:t>
      </w:r>
      <w:r>
        <w:t xml:space="preserve"> DE</w:t>
      </w:r>
      <w:r>
        <w:rPr>
          <w:spacing w:val="-8"/>
        </w:rPr>
        <w:t xml:space="preserve"> </w:t>
      </w:r>
      <w:r>
        <w:t>ACEITAÇÃO DO OBJETO:</w:t>
      </w:r>
    </w:p>
    <w:p w:rsidR="00C92C96" w:rsidRDefault="009D2C1E">
      <w:pPr>
        <w:pStyle w:val="PargrafodaLista"/>
        <w:numPr>
          <w:ilvl w:val="1"/>
          <w:numId w:val="4"/>
        </w:numPr>
        <w:tabs>
          <w:tab w:val="left" w:pos="381"/>
        </w:tabs>
        <w:spacing w:before="156"/>
        <w:ind w:left="380" w:hanging="281"/>
        <w:rPr>
          <w:i/>
          <w:sz w:val="16"/>
        </w:rPr>
      </w:pPr>
      <w:r>
        <w:rPr>
          <w:sz w:val="16"/>
        </w:rPr>
        <w:t xml:space="preserve">O prazo de entrega dos bens é de 10(dez) dias, contados do(a) empenho, em remessa </w:t>
      </w:r>
      <w:r>
        <w:rPr>
          <w:i/>
          <w:sz w:val="16"/>
        </w:rPr>
        <w:t>única.</w:t>
      </w:r>
    </w:p>
    <w:p w:rsidR="00C92C96" w:rsidRDefault="009D2C1E">
      <w:pPr>
        <w:pStyle w:val="Ttulo1"/>
        <w:spacing w:before="160" w:line="235" w:lineRule="auto"/>
        <w:ind w:left="100" w:right="731" w:firstLine="0"/>
      </w:pPr>
      <w:r>
        <w:t>No</w:t>
      </w:r>
      <w:r>
        <w:rPr>
          <w:spacing w:val="-2"/>
        </w:rPr>
        <w:t xml:space="preserve"> </w:t>
      </w:r>
      <w:r>
        <w:t>município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Rio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Janeiro/RJ</w:t>
      </w:r>
      <w:r>
        <w:rPr>
          <w:spacing w:val="-2"/>
        </w:rPr>
        <w:t xml:space="preserve"> </w:t>
      </w:r>
      <w:r>
        <w:t>:</w:t>
      </w:r>
      <w:r>
        <w:rPr>
          <w:spacing w:val="-1"/>
        </w:rPr>
        <w:t xml:space="preserve"> </w:t>
      </w:r>
      <w:r>
        <w:rPr>
          <w:b w:val="0"/>
        </w:rPr>
        <w:t>Instituto</w:t>
      </w:r>
      <w:r>
        <w:rPr>
          <w:b w:val="0"/>
          <w:spacing w:val="-2"/>
        </w:rPr>
        <w:t xml:space="preserve"> </w:t>
      </w:r>
      <w:r>
        <w:rPr>
          <w:b w:val="0"/>
        </w:rPr>
        <w:t>Fernandes</w:t>
      </w:r>
      <w:r>
        <w:rPr>
          <w:b w:val="0"/>
          <w:spacing w:val="-2"/>
        </w:rPr>
        <w:t xml:space="preserve"> </w:t>
      </w:r>
      <w:r>
        <w:rPr>
          <w:b w:val="0"/>
        </w:rPr>
        <w:t>Figueira</w:t>
      </w:r>
      <w:r>
        <w:rPr>
          <w:b w:val="0"/>
          <w:spacing w:val="-1"/>
        </w:rPr>
        <w:t xml:space="preserve"> </w:t>
      </w:r>
      <w:r>
        <w:rPr>
          <w:b w:val="0"/>
        </w:rPr>
        <w:t>–</w:t>
      </w:r>
      <w:r>
        <w:rPr>
          <w:b w:val="0"/>
          <w:spacing w:val="-2"/>
        </w:rPr>
        <w:t xml:space="preserve"> </w:t>
      </w:r>
      <w:r>
        <w:rPr>
          <w:b w:val="0"/>
        </w:rPr>
        <w:t>IFF</w:t>
      </w:r>
      <w:r>
        <w:rPr>
          <w:b w:val="0"/>
          <w:spacing w:val="-2"/>
        </w:rPr>
        <w:t xml:space="preserve"> </w:t>
      </w:r>
      <w:r>
        <w:rPr>
          <w:b w:val="0"/>
        </w:rPr>
        <w:t>–</w:t>
      </w:r>
      <w:r>
        <w:rPr>
          <w:b w:val="0"/>
          <w:spacing w:val="-1"/>
        </w:rPr>
        <w:t xml:space="preserve"> </w:t>
      </w:r>
      <w:r>
        <w:t>Coordenação</w:t>
      </w:r>
      <w:r>
        <w:rPr>
          <w:spacing w:val="-2"/>
        </w:rPr>
        <w:t xml:space="preserve"> </w:t>
      </w:r>
      <w:r>
        <w:t>Diagnóstica</w:t>
      </w:r>
      <w:r>
        <w:rPr>
          <w:spacing w:val="-5"/>
        </w:rPr>
        <w:t xml:space="preserve"> </w:t>
      </w:r>
      <w:r>
        <w:t>Terapêutica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Farmácia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Av.</w:t>
      </w:r>
      <w:r>
        <w:rPr>
          <w:spacing w:val="-2"/>
        </w:rPr>
        <w:t xml:space="preserve"> </w:t>
      </w:r>
      <w:r>
        <w:t>Rui</w:t>
      </w:r>
      <w:r>
        <w:rPr>
          <w:spacing w:val="-2"/>
        </w:rPr>
        <w:t xml:space="preserve"> </w:t>
      </w:r>
      <w:r>
        <w:t>Barbosa,</w:t>
      </w:r>
      <w:r>
        <w:rPr>
          <w:spacing w:val="-1"/>
        </w:rPr>
        <w:t xml:space="preserve"> </w:t>
      </w:r>
      <w:r>
        <w:t>716</w:t>
      </w:r>
      <w:r>
        <w:rPr>
          <w:spacing w:val="-2"/>
        </w:rPr>
        <w:t xml:space="preserve"> </w:t>
      </w:r>
      <w:r>
        <w:t>–</w:t>
      </w:r>
      <w:r>
        <w:rPr>
          <w:spacing w:val="-37"/>
        </w:rPr>
        <w:t xml:space="preserve"> </w:t>
      </w:r>
      <w:r>
        <w:t>Flamengo/RJ</w:t>
      </w:r>
      <w:r>
        <w:rPr>
          <w:spacing w:val="-1"/>
        </w:rPr>
        <w:t xml:space="preserve"> </w:t>
      </w:r>
      <w:r>
        <w:t>– CEP: 22.250-020, devendo a entrega ser</w:t>
      </w:r>
      <w:r>
        <w:rPr>
          <w:spacing w:val="-3"/>
        </w:rPr>
        <w:t xml:space="preserve"> </w:t>
      </w:r>
      <w:r>
        <w:t>previamente agendada pelo telefone: (21) 2554-1804.</w:t>
      </w:r>
    </w:p>
    <w:p w:rsidR="00C92C96" w:rsidRDefault="009D2C1E">
      <w:pPr>
        <w:pStyle w:val="PargrafodaLista"/>
        <w:numPr>
          <w:ilvl w:val="1"/>
          <w:numId w:val="4"/>
        </w:numPr>
        <w:tabs>
          <w:tab w:val="left" w:pos="372"/>
        </w:tabs>
        <w:spacing w:before="157"/>
        <w:ind w:left="371"/>
        <w:rPr>
          <w:sz w:val="16"/>
        </w:rPr>
      </w:pPr>
      <w:r>
        <w:rPr>
          <w:sz w:val="16"/>
        </w:rPr>
        <w:t>Após o envio da Ordem de fornecimento e emissão do empenho, o fornecedor tem o prazo de 02 (dois) dias úteis para confirmar o recebimento do mesmo;</w:t>
      </w:r>
    </w:p>
    <w:p w:rsidR="00C92C96" w:rsidRDefault="009D2C1E">
      <w:pPr>
        <w:pStyle w:val="PargrafodaLista"/>
        <w:numPr>
          <w:ilvl w:val="1"/>
          <w:numId w:val="4"/>
        </w:numPr>
        <w:tabs>
          <w:tab w:val="left" w:pos="381"/>
        </w:tabs>
        <w:spacing w:before="156"/>
        <w:ind w:left="380" w:hanging="281"/>
        <w:rPr>
          <w:sz w:val="16"/>
        </w:rPr>
      </w:pPr>
      <w:r>
        <w:rPr>
          <w:sz w:val="16"/>
        </w:rPr>
        <w:t>O prazo de validade na data da entrega não poderá ser inferior a 75% (setenta e cindo por cento) do prazo to</w:t>
      </w:r>
      <w:r>
        <w:rPr>
          <w:sz w:val="16"/>
        </w:rPr>
        <w:t>tal recomendado pelo fabricante.</w:t>
      </w:r>
    </w:p>
    <w:p w:rsidR="00C92C96" w:rsidRDefault="009D2C1E">
      <w:pPr>
        <w:pStyle w:val="PargrafodaLista"/>
        <w:numPr>
          <w:ilvl w:val="1"/>
          <w:numId w:val="4"/>
        </w:numPr>
        <w:tabs>
          <w:tab w:val="left" w:pos="381"/>
        </w:tabs>
        <w:spacing w:before="159" w:line="235" w:lineRule="auto"/>
        <w:ind w:right="353" w:firstLine="0"/>
        <w:rPr>
          <w:sz w:val="16"/>
        </w:rPr>
      </w:pPr>
      <w:r>
        <w:rPr>
          <w:sz w:val="16"/>
        </w:rPr>
        <w:t>Os bens serão recebidos provisoriamente no prazo de 05 (cinco) dias úteis, pelo(a) responsável pelo acompanhamento e fiscalização do contrato, para efeito de</w:t>
      </w:r>
      <w:r>
        <w:rPr>
          <w:spacing w:val="-37"/>
          <w:sz w:val="16"/>
        </w:rPr>
        <w:t xml:space="preserve"> </w:t>
      </w:r>
      <w:r>
        <w:rPr>
          <w:sz w:val="16"/>
        </w:rPr>
        <w:t>posterior</w:t>
      </w:r>
      <w:r>
        <w:rPr>
          <w:spacing w:val="-1"/>
          <w:sz w:val="16"/>
        </w:rPr>
        <w:t xml:space="preserve"> </w:t>
      </w:r>
      <w:r>
        <w:rPr>
          <w:sz w:val="16"/>
        </w:rPr>
        <w:t>verificação de sua conformidade com as especificações</w:t>
      </w:r>
      <w:r>
        <w:rPr>
          <w:spacing w:val="-1"/>
          <w:sz w:val="16"/>
        </w:rPr>
        <w:t xml:space="preserve"> </w:t>
      </w:r>
      <w:r>
        <w:rPr>
          <w:sz w:val="16"/>
        </w:rPr>
        <w:t>c</w:t>
      </w:r>
      <w:r>
        <w:rPr>
          <w:sz w:val="16"/>
        </w:rPr>
        <w:t>onstantes neste</w:t>
      </w:r>
      <w:r>
        <w:rPr>
          <w:spacing w:val="-3"/>
          <w:sz w:val="16"/>
        </w:rPr>
        <w:t xml:space="preserve"> </w:t>
      </w:r>
      <w:r>
        <w:rPr>
          <w:sz w:val="16"/>
        </w:rPr>
        <w:t>Termo de Referência e na</w:t>
      </w:r>
      <w:r>
        <w:rPr>
          <w:spacing w:val="-1"/>
          <w:sz w:val="16"/>
        </w:rPr>
        <w:t xml:space="preserve"> </w:t>
      </w:r>
      <w:r>
        <w:rPr>
          <w:sz w:val="16"/>
        </w:rPr>
        <w:t>proposta.</w:t>
      </w:r>
    </w:p>
    <w:p w:rsidR="00C92C96" w:rsidRDefault="009D2C1E">
      <w:pPr>
        <w:pStyle w:val="PargrafodaLista"/>
        <w:numPr>
          <w:ilvl w:val="1"/>
          <w:numId w:val="4"/>
        </w:numPr>
        <w:tabs>
          <w:tab w:val="left" w:pos="381"/>
        </w:tabs>
        <w:spacing w:line="235" w:lineRule="auto"/>
        <w:ind w:right="318" w:firstLine="0"/>
        <w:rPr>
          <w:sz w:val="16"/>
        </w:rPr>
      </w:pPr>
      <w:r>
        <w:rPr>
          <w:sz w:val="16"/>
        </w:rPr>
        <w:t>Os</w:t>
      </w:r>
      <w:r>
        <w:rPr>
          <w:spacing w:val="-1"/>
          <w:sz w:val="16"/>
        </w:rPr>
        <w:t xml:space="preserve"> </w:t>
      </w:r>
      <w:r>
        <w:rPr>
          <w:sz w:val="16"/>
        </w:rPr>
        <w:t>bens poderão</w:t>
      </w:r>
      <w:r>
        <w:rPr>
          <w:spacing w:val="-1"/>
          <w:sz w:val="16"/>
        </w:rPr>
        <w:t xml:space="preserve"> </w:t>
      </w:r>
      <w:r>
        <w:rPr>
          <w:sz w:val="16"/>
        </w:rPr>
        <w:t>ser rejeitados,</w:t>
      </w:r>
      <w:r>
        <w:rPr>
          <w:spacing w:val="-1"/>
          <w:sz w:val="16"/>
        </w:rPr>
        <w:t xml:space="preserve"> </w:t>
      </w:r>
      <w:r>
        <w:rPr>
          <w:sz w:val="16"/>
        </w:rPr>
        <w:t>no todo</w:t>
      </w:r>
      <w:r>
        <w:rPr>
          <w:spacing w:val="-1"/>
          <w:sz w:val="16"/>
        </w:rPr>
        <w:t xml:space="preserve"> </w:t>
      </w:r>
      <w:r>
        <w:rPr>
          <w:sz w:val="16"/>
        </w:rPr>
        <w:t>ou em</w:t>
      </w:r>
      <w:r>
        <w:rPr>
          <w:spacing w:val="-1"/>
          <w:sz w:val="16"/>
        </w:rPr>
        <w:t xml:space="preserve"> </w:t>
      </w:r>
      <w:r>
        <w:rPr>
          <w:sz w:val="16"/>
        </w:rPr>
        <w:t>parte, quando</w:t>
      </w:r>
      <w:r>
        <w:rPr>
          <w:spacing w:val="-1"/>
          <w:sz w:val="16"/>
        </w:rPr>
        <w:t xml:space="preserve"> </w:t>
      </w:r>
      <w:r>
        <w:rPr>
          <w:sz w:val="16"/>
        </w:rPr>
        <w:t>em desacordo</w:t>
      </w:r>
      <w:r>
        <w:rPr>
          <w:spacing w:val="-1"/>
          <w:sz w:val="16"/>
        </w:rPr>
        <w:t xml:space="preserve"> </w:t>
      </w:r>
      <w:r>
        <w:rPr>
          <w:sz w:val="16"/>
        </w:rPr>
        <w:t>com as</w:t>
      </w:r>
      <w:r>
        <w:rPr>
          <w:spacing w:val="-1"/>
          <w:sz w:val="16"/>
        </w:rPr>
        <w:t xml:space="preserve"> </w:t>
      </w:r>
      <w:r>
        <w:rPr>
          <w:sz w:val="16"/>
        </w:rPr>
        <w:t>especificações constantes</w:t>
      </w:r>
      <w:r>
        <w:rPr>
          <w:spacing w:val="-1"/>
          <w:sz w:val="16"/>
        </w:rPr>
        <w:t xml:space="preserve"> </w:t>
      </w:r>
      <w:r>
        <w:rPr>
          <w:sz w:val="16"/>
        </w:rPr>
        <w:t>neste</w:t>
      </w:r>
      <w:r>
        <w:rPr>
          <w:spacing w:val="-3"/>
          <w:sz w:val="16"/>
        </w:rPr>
        <w:t xml:space="preserve"> </w:t>
      </w:r>
      <w:r>
        <w:rPr>
          <w:sz w:val="16"/>
        </w:rPr>
        <w:t>Termo</w:t>
      </w:r>
      <w:r>
        <w:rPr>
          <w:spacing w:val="-1"/>
          <w:sz w:val="16"/>
        </w:rPr>
        <w:t xml:space="preserve"> </w:t>
      </w:r>
      <w:r>
        <w:rPr>
          <w:sz w:val="16"/>
        </w:rPr>
        <w:t>de Referência</w:t>
      </w:r>
      <w:r>
        <w:rPr>
          <w:spacing w:val="-1"/>
          <w:sz w:val="16"/>
        </w:rPr>
        <w:t xml:space="preserve"> </w:t>
      </w:r>
      <w:r>
        <w:rPr>
          <w:sz w:val="16"/>
        </w:rPr>
        <w:t>e na</w:t>
      </w:r>
      <w:r>
        <w:rPr>
          <w:spacing w:val="-1"/>
          <w:sz w:val="16"/>
        </w:rPr>
        <w:t xml:space="preserve"> </w:t>
      </w:r>
      <w:r>
        <w:rPr>
          <w:sz w:val="16"/>
        </w:rPr>
        <w:t>proposta, devendo</w:t>
      </w:r>
      <w:r>
        <w:rPr>
          <w:spacing w:val="-37"/>
          <w:sz w:val="16"/>
        </w:rPr>
        <w:t xml:space="preserve"> </w:t>
      </w:r>
      <w:r>
        <w:rPr>
          <w:sz w:val="16"/>
        </w:rPr>
        <w:t>ser substituídos no prazo de 02 (dois) dias úteis, a contar da notificação da contratada, às suas custas, sem prejuízo da aplicação das penalidades.</w:t>
      </w:r>
    </w:p>
    <w:p w:rsidR="00C92C96" w:rsidRDefault="009D2C1E">
      <w:pPr>
        <w:pStyle w:val="PargrafodaLista"/>
        <w:numPr>
          <w:ilvl w:val="1"/>
          <w:numId w:val="4"/>
        </w:numPr>
        <w:tabs>
          <w:tab w:val="left" w:pos="381"/>
        </w:tabs>
        <w:spacing w:line="235" w:lineRule="auto"/>
        <w:ind w:right="646" w:firstLine="0"/>
        <w:rPr>
          <w:sz w:val="16"/>
        </w:rPr>
      </w:pPr>
      <w:r>
        <w:rPr>
          <w:sz w:val="16"/>
        </w:rPr>
        <w:t>Os bens serão recebidos definitivamente no prazo de 05 (cinco) dias, contados do recebimento provisório, ap</w:t>
      </w:r>
      <w:r>
        <w:rPr>
          <w:sz w:val="16"/>
        </w:rPr>
        <w:t>ós a verificação da qualidade e quantidade do</w:t>
      </w:r>
      <w:r>
        <w:rPr>
          <w:spacing w:val="-37"/>
          <w:sz w:val="16"/>
        </w:rPr>
        <w:t xml:space="preserve"> </w:t>
      </w:r>
      <w:r>
        <w:rPr>
          <w:sz w:val="16"/>
        </w:rPr>
        <w:t>material e consequente aceitação mediante termo circunstanciado.</w:t>
      </w:r>
    </w:p>
    <w:p w:rsidR="00C92C96" w:rsidRDefault="009D2C1E">
      <w:pPr>
        <w:pStyle w:val="PargrafodaLista"/>
        <w:numPr>
          <w:ilvl w:val="1"/>
          <w:numId w:val="4"/>
        </w:numPr>
        <w:tabs>
          <w:tab w:val="left" w:pos="381"/>
        </w:tabs>
        <w:spacing w:line="235" w:lineRule="auto"/>
        <w:ind w:right="833" w:firstLine="0"/>
        <w:rPr>
          <w:sz w:val="16"/>
        </w:rPr>
      </w:pPr>
      <w:r>
        <w:rPr>
          <w:sz w:val="16"/>
        </w:rPr>
        <w:t>Na hipótese de a verificação a que se refere o subitem anterior não ser procedida dentro do prazo fixado, reputar-se-á como realizada, consumando</w:t>
      </w:r>
      <w:r>
        <w:rPr>
          <w:sz w:val="16"/>
        </w:rPr>
        <w:t>-se o</w:t>
      </w:r>
      <w:r>
        <w:rPr>
          <w:spacing w:val="-37"/>
          <w:sz w:val="16"/>
        </w:rPr>
        <w:t xml:space="preserve"> </w:t>
      </w:r>
      <w:r>
        <w:rPr>
          <w:sz w:val="16"/>
        </w:rPr>
        <w:t>recebimento definitivo no dia do esgotamento do prazo.</w:t>
      </w:r>
    </w:p>
    <w:p w:rsidR="00C92C96" w:rsidRDefault="009D2C1E">
      <w:pPr>
        <w:pStyle w:val="PargrafodaLista"/>
        <w:numPr>
          <w:ilvl w:val="1"/>
          <w:numId w:val="4"/>
        </w:numPr>
        <w:tabs>
          <w:tab w:val="left" w:pos="381"/>
        </w:tabs>
        <w:spacing w:before="157"/>
        <w:ind w:left="380" w:hanging="281"/>
        <w:rPr>
          <w:sz w:val="16"/>
        </w:rPr>
      </w:pPr>
      <w:r>
        <w:rPr>
          <w:sz w:val="16"/>
        </w:rPr>
        <w:t>O recebimento provisório ou definitivo do objeto não exclui a responsabilidade da contratada pelos prejuízos resultantes da incorreta execução do contrato.</w:t>
      </w:r>
    </w:p>
    <w:p w:rsidR="00C92C96" w:rsidRDefault="009D2C1E">
      <w:pPr>
        <w:pStyle w:val="PargrafodaLista"/>
        <w:numPr>
          <w:ilvl w:val="1"/>
          <w:numId w:val="2"/>
        </w:numPr>
        <w:tabs>
          <w:tab w:val="left" w:pos="381"/>
        </w:tabs>
        <w:spacing w:before="159" w:line="235" w:lineRule="auto"/>
        <w:ind w:right="361" w:firstLine="0"/>
        <w:rPr>
          <w:sz w:val="16"/>
        </w:rPr>
      </w:pPr>
      <w:r>
        <w:rPr>
          <w:sz w:val="16"/>
        </w:rPr>
        <w:t>No ato do fornecimento, os materiais de</w:t>
      </w:r>
      <w:r>
        <w:rPr>
          <w:sz w:val="16"/>
        </w:rPr>
        <w:t>verão vir acompanhados da Nota fiscal e Nota de Empenho, devendo constar no corpo da Nota o nº do lote fornecido e</w:t>
      </w:r>
      <w:r>
        <w:rPr>
          <w:spacing w:val="-37"/>
          <w:sz w:val="16"/>
        </w:rPr>
        <w:t xml:space="preserve"> </w:t>
      </w:r>
      <w:r>
        <w:rPr>
          <w:sz w:val="16"/>
        </w:rPr>
        <w:t>sua validade.</w:t>
      </w:r>
    </w:p>
    <w:p w:rsidR="00C92C96" w:rsidRDefault="009D2C1E">
      <w:pPr>
        <w:pStyle w:val="PargrafodaLista"/>
        <w:numPr>
          <w:ilvl w:val="1"/>
          <w:numId w:val="2"/>
        </w:numPr>
        <w:tabs>
          <w:tab w:val="left" w:pos="421"/>
        </w:tabs>
        <w:spacing w:before="157"/>
        <w:ind w:left="420" w:hanging="321"/>
        <w:rPr>
          <w:sz w:val="16"/>
        </w:rPr>
      </w:pPr>
      <w:r>
        <w:rPr>
          <w:sz w:val="16"/>
        </w:rPr>
        <w:t>No ato do recebimento deverão também estar anexados os laudos de análise dos lotes de todos os medicamentos fornecidos pela empresa vencedora.</w:t>
      </w:r>
    </w:p>
    <w:p w:rsidR="00C92C96" w:rsidRDefault="00C92C96">
      <w:pPr>
        <w:pStyle w:val="Corpodetexto"/>
        <w:ind w:left="0"/>
        <w:rPr>
          <w:sz w:val="18"/>
        </w:rPr>
      </w:pPr>
    </w:p>
    <w:p w:rsidR="00C92C96" w:rsidRDefault="00C92C96">
      <w:pPr>
        <w:pStyle w:val="Corpodetexto"/>
        <w:spacing w:before="2"/>
        <w:ind w:left="0"/>
        <w:rPr>
          <w:sz w:val="25"/>
        </w:rPr>
      </w:pPr>
    </w:p>
    <w:p w:rsidR="00C92C96" w:rsidRDefault="009D2C1E">
      <w:pPr>
        <w:pStyle w:val="Ttulo1"/>
        <w:numPr>
          <w:ilvl w:val="0"/>
          <w:numId w:val="4"/>
        </w:numPr>
        <w:tabs>
          <w:tab w:val="left" w:pos="261"/>
        </w:tabs>
        <w:jc w:val="both"/>
      </w:pPr>
      <w:r>
        <w:t>QUALIFICAÇÃO</w:t>
      </w:r>
      <w:r>
        <w:rPr>
          <w:spacing w:val="-4"/>
        </w:rPr>
        <w:t xml:space="preserve"> </w:t>
      </w:r>
      <w:r>
        <w:t>TÉCNICA</w:t>
      </w:r>
      <w:r>
        <w:rPr>
          <w:spacing w:val="-10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SUPORTE</w:t>
      </w:r>
      <w:r>
        <w:rPr>
          <w:spacing w:val="-1"/>
        </w:rPr>
        <w:t xml:space="preserve"> </w:t>
      </w:r>
      <w:r>
        <w:t>LEGAL</w:t>
      </w:r>
      <w:r>
        <w:rPr>
          <w:spacing w:val="-10"/>
        </w:rPr>
        <w:t xml:space="preserve"> </w:t>
      </w:r>
      <w:r>
        <w:t>SANITÁRIO</w:t>
      </w:r>
    </w:p>
    <w:p w:rsidR="00C92C96" w:rsidRDefault="009D2C1E">
      <w:pPr>
        <w:pStyle w:val="PargrafodaLista"/>
        <w:numPr>
          <w:ilvl w:val="1"/>
          <w:numId w:val="1"/>
        </w:numPr>
        <w:tabs>
          <w:tab w:val="left" w:pos="338"/>
        </w:tabs>
        <w:spacing w:before="159" w:line="235" w:lineRule="auto"/>
        <w:ind w:right="582" w:firstLine="0"/>
        <w:rPr>
          <w:i/>
          <w:sz w:val="16"/>
        </w:rPr>
      </w:pPr>
      <w:r>
        <w:rPr>
          <w:i/>
          <w:sz w:val="16"/>
        </w:rPr>
        <w:t>A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proposta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deverá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incluir,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em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cada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item,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forma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clara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e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inequí</w:t>
      </w:r>
      <w:r>
        <w:rPr>
          <w:i/>
          <w:sz w:val="16"/>
        </w:rPr>
        <w:t>voca,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MARCA,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apresentação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forma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farmacêutica,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fabricante,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embalagem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com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o</w:t>
      </w:r>
      <w:r>
        <w:rPr>
          <w:i/>
          <w:spacing w:val="-37"/>
          <w:sz w:val="16"/>
        </w:rPr>
        <w:t xml:space="preserve"> </w:t>
      </w:r>
      <w:r>
        <w:rPr>
          <w:i/>
          <w:sz w:val="16"/>
        </w:rPr>
        <w:t>quantitativo do produto ofertado, o número do registro expedido pela Agência Nacional de Vigilância Sanitária – ANVISA e/ou Ministério da Saúde - MS e a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informação se a embalagem primária do medicamento é fracionável.</w:t>
      </w:r>
    </w:p>
    <w:p w:rsidR="00C92C96" w:rsidRDefault="009D2C1E">
      <w:pPr>
        <w:pStyle w:val="PargrafodaLista"/>
        <w:numPr>
          <w:ilvl w:val="1"/>
          <w:numId w:val="1"/>
        </w:numPr>
        <w:tabs>
          <w:tab w:val="left" w:pos="341"/>
        </w:tabs>
        <w:spacing w:before="157"/>
        <w:ind w:left="340" w:hanging="241"/>
        <w:rPr>
          <w:i/>
          <w:sz w:val="16"/>
        </w:rPr>
      </w:pPr>
      <w:r>
        <w:rPr>
          <w:i/>
          <w:sz w:val="16"/>
        </w:rPr>
        <w:t>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licitante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detentor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da melhor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oferta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deverá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encaminhar 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seguinte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documentação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relativa à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aceitação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proposta:</w:t>
      </w:r>
    </w:p>
    <w:p w:rsidR="00C92C96" w:rsidRDefault="009D2C1E">
      <w:pPr>
        <w:pStyle w:val="PargrafodaLista"/>
        <w:numPr>
          <w:ilvl w:val="2"/>
          <w:numId w:val="1"/>
        </w:numPr>
        <w:tabs>
          <w:tab w:val="left" w:pos="458"/>
        </w:tabs>
        <w:spacing w:line="235" w:lineRule="auto"/>
        <w:ind w:right="318" w:firstLine="0"/>
        <w:rPr>
          <w:i/>
          <w:sz w:val="16"/>
        </w:rPr>
      </w:pPr>
      <w:r>
        <w:rPr>
          <w:i/>
          <w:sz w:val="16"/>
        </w:rPr>
        <w:t>Autorização de funcionamento expedida pela Agência Nacional de Vigilância San</w:t>
      </w:r>
      <w:r>
        <w:rPr>
          <w:i/>
          <w:sz w:val="16"/>
        </w:rPr>
        <w:t>itária - ANVISA, em conformidade com as Leis nº 6.360/76, Arts. 1º, 2º, 50,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51,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parágrafo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único;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nº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6.437/77,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Art.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10,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I,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IV,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XXI;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nº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9.782/99,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Arts.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7º,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VII,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XVI,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8º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§1º,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I;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III,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IV,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VI,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VII;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Decreto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nº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8.077/13,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Arts.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1º,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2º,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3º,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I,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nº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2.814/98,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Art.</w:t>
      </w:r>
      <w:r>
        <w:rPr>
          <w:i/>
          <w:spacing w:val="-37"/>
          <w:sz w:val="16"/>
        </w:rPr>
        <w:t xml:space="preserve"> </w:t>
      </w:r>
      <w:r>
        <w:rPr>
          <w:i/>
          <w:sz w:val="16"/>
        </w:rPr>
        <w:t>3º, 5º, II; Resolução da Diretoria Colegiada – RDC da Agência Nacional de Vigilância Sanitária - ANVISA 16/14, Arts. 1º; 2º, III, VII, XXI, 12, 13, 16; 17, 19, 20;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21.</w:t>
      </w:r>
    </w:p>
    <w:p w:rsidR="00C92C96" w:rsidRDefault="009D2C1E">
      <w:pPr>
        <w:pStyle w:val="PargrafodaLista"/>
        <w:numPr>
          <w:ilvl w:val="2"/>
          <w:numId w:val="1"/>
        </w:numPr>
        <w:tabs>
          <w:tab w:val="left" w:pos="461"/>
        </w:tabs>
        <w:spacing w:before="159" w:line="235" w:lineRule="auto"/>
        <w:ind w:right="583" w:firstLine="0"/>
        <w:rPr>
          <w:i/>
          <w:sz w:val="16"/>
        </w:rPr>
      </w:pPr>
      <w:r>
        <w:rPr>
          <w:i/>
          <w:sz w:val="16"/>
        </w:rPr>
        <w:t>Licença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Funcionamento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Vigilância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Sanitária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Estadual ou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Municipal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exercício,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em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conformidade com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as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Leis;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nº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5.991/73,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Arts.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21, 25,26,28;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nº</w:t>
      </w:r>
      <w:r>
        <w:rPr>
          <w:i/>
          <w:spacing w:val="-37"/>
          <w:sz w:val="16"/>
        </w:rPr>
        <w:t xml:space="preserve"> </w:t>
      </w:r>
      <w:r>
        <w:rPr>
          <w:i/>
          <w:sz w:val="16"/>
        </w:rPr>
        <w:t>6.360/76,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Arts. 1º, 2º,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51 e 52;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nº 6.437/77,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Art.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10, I, IV,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XXI; Decretos nº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8.077/13,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Arts. 1º,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2º, 3º, 4º;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nº 2.814/98,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Art.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5º, I.</w:t>
      </w:r>
    </w:p>
    <w:p w:rsidR="00C92C96" w:rsidRDefault="009D2C1E">
      <w:pPr>
        <w:pStyle w:val="PargrafodaLista"/>
        <w:numPr>
          <w:ilvl w:val="3"/>
          <w:numId w:val="1"/>
        </w:numPr>
        <w:tabs>
          <w:tab w:val="left" w:pos="578"/>
        </w:tabs>
        <w:spacing w:line="235" w:lineRule="auto"/>
        <w:ind w:right="249" w:firstLine="0"/>
        <w:rPr>
          <w:i/>
          <w:sz w:val="16"/>
        </w:rPr>
      </w:pPr>
      <w:r>
        <w:rPr>
          <w:i/>
          <w:sz w:val="16"/>
        </w:rPr>
        <w:t>A revalidação da Licença de Funcionamento para o presente exercício não tenha sido concedida, a licitante deverá apresentar a licença de funcionamento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do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exercício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anterior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(publicação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em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Diário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Oficial do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Estado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ou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Município)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acompanhada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do protocolo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r</w:t>
      </w:r>
      <w:r>
        <w:rPr>
          <w:i/>
          <w:sz w:val="16"/>
        </w:rPr>
        <w:t>evalidação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(cópia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autenticada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em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cartório), desde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que</w:t>
      </w:r>
      <w:r>
        <w:rPr>
          <w:i/>
          <w:spacing w:val="-37"/>
          <w:sz w:val="16"/>
        </w:rPr>
        <w:t xml:space="preserve"> </w:t>
      </w:r>
      <w:r>
        <w:rPr>
          <w:i/>
          <w:sz w:val="16"/>
        </w:rPr>
        <w:t>o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mesmo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tenha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sido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requerido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nos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primeiros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120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(cento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e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vinte)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dias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presente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exercício,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em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conformidade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com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Lei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5.991/73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,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Art.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25,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parágrafo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único;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Decreto</w:t>
      </w:r>
      <w:r>
        <w:rPr>
          <w:i/>
          <w:spacing w:val="-37"/>
          <w:sz w:val="16"/>
        </w:rPr>
        <w:t xml:space="preserve"> </w:t>
      </w:r>
      <w:r>
        <w:rPr>
          <w:i/>
          <w:sz w:val="16"/>
        </w:rPr>
        <w:t>n.º 74.170/74,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Art. 22, §2º.</w:t>
      </w:r>
    </w:p>
    <w:p w:rsidR="00C92C96" w:rsidRDefault="009D2C1E">
      <w:pPr>
        <w:pStyle w:val="PargrafodaLista"/>
        <w:numPr>
          <w:ilvl w:val="2"/>
          <w:numId w:val="1"/>
        </w:numPr>
        <w:tabs>
          <w:tab w:val="left" w:pos="461"/>
        </w:tabs>
        <w:spacing w:line="235" w:lineRule="auto"/>
        <w:ind w:right="234" w:firstLine="0"/>
        <w:rPr>
          <w:i/>
          <w:sz w:val="16"/>
        </w:rPr>
      </w:pPr>
      <w:r>
        <w:rPr>
          <w:i/>
          <w:sz w:val="16"/>
        </w:rPr>
        <w:t>Certidão da Regularidade Técnica, do ano em exercício, expedido pelo Conselho Regional de Farmácia de sua jurisdição, em conformidade com as Leis nº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5.991/73,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Art.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15°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6.360/76,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Art.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53;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nº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6.437/77,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Art.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10,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XIX;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Decretos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nº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8.077/13,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Arts.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1º,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3º,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IV,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5º</w:t>
      </w:r>
      <w:r>
        <w:rPr>
          <w:i/>
          <w:sz w:val="16"/>
        </w:rPr>
        <w:t>;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nº 74.170/74,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Art.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15,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II,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III;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Resolução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Conselho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Federal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37"/>
          <w:sz w:val="16"/>
        </w:rPr>
        <w:t xml:space="preserve"> </w:t>
      </w:r>
      <w:r>
        <w:rPr>
          <w:i/>
          <w:sz w:val="16"/>
        </w:rPr>
        <w:t>Farmácia - CFF nº 579/2013,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Art. 3, §1°, §2°, §3°, §4°.</w:t>
      </w:r>
    </w:p>
    <w:p w:rsidR="00C92C96" w:rsidRDefault="009D2C1E">
      <w:pPr>
        <w:pStyle w:val="PargrafodaLista"/>
        <w:numPr>
          <w:ilvl w:val="2"/>
          <w:numId w:val="1"/>
        </w:numPr>
        <w:tabs>
          <w:tab w:val="left" w:pos="461"/>
        </w:tabs>
        <w:spacing w:before="159" w:line="235" w:lineRule="auto"/>
        <w:ind w:right="525" w:firstLine="0"/>
        <w:jc w:val="both"/>
        <w:rPr>
          <w:i/>
          <w:sz w:val="16"/>
        </w:rPr>
      </w:pPr>
      <w:r>
        <w:rPr>
          <w:i/>
          <w:sz w:val="16"/>
        </w:rPr>
        <w:t>Certificado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registro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produto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emitido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pela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Agência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Nacional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Vigilância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Sanitária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-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ANVISA,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não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sendo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aceitos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protocolos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solicitação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inicial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38"/>
          <w:sz w:val="16"/>
        </w:rPr>
        <w:t xml:space="preserve"> </w:t>
      </w:r>
      <w:r>
        <w:rPr>
          <w:i/>
          <w:sz w:val="16"/>
        </w:rPr>
        <w:t>registro,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em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conformidade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com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as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Leis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nº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5.991/73,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Art.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25-A,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nº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6.437,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Art.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10,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I,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IV,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XXI;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nº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6.360/76,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Arts.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1º,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6º,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12,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16,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18;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nº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9.782,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Arts.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8º,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§1º,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I;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Decreto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8.077/13,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Arts. 1º, 8º, 15; 2.814/98,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Art.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5º, IV; Resolução da Diretoria Colegiada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(RDC) n° 45/2003.</w:t>
      </w:r>
    </w:p>
    <w:p w:rsidR="00C92C96" w:rsidRDefault="009D2C1E">
      <w:pPr>
        <w:pStyle w:val="PargrafodaLista"/>
        <w:numPr>
          <w:ilvl w:val="3"/>
          <w:numId w:val="1"/>
        </w:numPr>
        <w:tabs>
          <w:tab w:val="left" w:pos="581"/>
        </w:tabs>
        <w:spacing w:line="235" w:lineRule="auto"/>
        <w:ind w:right="696" w:firstLine="0"/>
        <w:rPr>
          <w:i/>
          <w:sz w:val="16"/>
        </w:rPr>
      </w:pPr>
      <w:r>
        <w:rPr>
          <w:i/>
          <w:sz w:val="16"/>
        </w:rPr>
        <w:t>Só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serão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aceitos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protocolos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revalidação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quando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forem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apresentados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no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primeiro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semestre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do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último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ano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do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quinquênio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validade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do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registro,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em</w:t>
      </w:r>
      <w:r>
        <w:rPr>
          <w:i/>
          <w:spacing w:val="-37"/>
          <w:sz w:val="16"/>
        </w:rPr>
        <w:t xml:space="preserve"> </w:t>
      </w:r>
      <w:r>
        <w:rPr>
          <w:i/>
          <w:sz w:val="16"/>
        </w:rPr>
        <w:t>conformidade com a Lei nº 6.360/76,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Art. 12.</w:t>
      </w:r>
    </w:p>
    <w:p w:rsidR="00C92C96" w:rsidRDefault="00C92C96">
      <w:pPr>
        <w:spacing w:line="235" w:lineRule="auto"/>
        <w:rPr>
          <w:sz w:val="16"/>
        </w:rPr>
        <w:sectPr w:rsidR="00C92C96">
          <w:pgSz w:w="11900" w:h="16840"/>
          <w:pgMar w:top="480" w:right="420" w:bottom="480" w:left="560" w:header="274" w:footer="283" w:gutter="0"/>
          <w:cols w:space="720"/>
        </w:sectPr>
      </w:pPr>
    </w:p>
    <w:p w:rsidR="00C92C96" w:rsidRDefault="009D2C1E">
      <w:pPr>
        <w:pStyle w:val="PargrafodaLista"/>
        <w:numPr>
          <w:ilvl w:val="3"/>
          <w:numId w:val="1"/>
        </w:numPr>
        <w:tabs>
          <w:tab w:val="left" w:pos="581"/>
        </w:tabs>
        <w:spacing w:before="86" w:line="235" w:lineRule="auto"/>
        <w:ind w:right="740" w:firstLine="0"/>
        <w:rPr>
          <w:i/>
          <w:sz w:val="16"/>
        </w:rPr>
      </w:pPr>
      <w:r>
        <w:rPr>
          <w:i/>
          <w:sz w:val="16"/>
        </w:rPr>
        <w:lastRenderedPageBreak/>
        <w:t>Registro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Produto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revalidado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automaticamente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pela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Agência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Nacional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Vigilância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Sanitária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–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ANVISA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e/ou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Ministério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da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Saúde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-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MS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deverá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ser</w:t>
      </w:r>
      <w:r>
        <w:rPr>
          <w:i/>
          <w:spacing w:val="-37"/>
          <w:sz w:val="16"/>
        </w:rPr>
        <w:t xml:space="preserve"> </w:t>
      </w:r>
      <w:r>
        <w:rPr>
          <w:i/>
          <w:sz w:val="16"/>
        </w:rPr>
        <w:t>ratificado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por meio da apresentação da publicação do ato em D.O.U., em conformidade com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 xml:space="preserve">a Lei </w:t>
      </w:r>
      <w:r>
        <w:rPr>
          <w:i/>
          <w:sz w:val="16"/>
        </w:rPr>
        <w:t>nº 6.360/76,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Art. 12.</w:t>
      </w:r>
    </w:p>
    <w:p w:rsidR="00C92C96" w:rsidRDefault="009D2C1E">
      <w:pPr>
        <w:pStyle w:val="PargrafodaLista"/>
        <w:numPr>
          <w:ilvl w:val="3"/>
          <w:numId w:val="1"/>
        </w:numPr>
        <w:tabs>
          <w:tab w:val="left" w:pos="581"/>
        </w:tabs>
        <w:spacing w:line="235" w:lineRule="auto"/>
        <w:ind w:right="615" w:firstLine="0"/>
        <w:rPr>
          <w:sz w:val="16"/>
        </w:rPr>
      </w:pPr>
      <w:r>
        <w:rPr>
          <w:sz w:val="16"/>
        </w:rPr>
        <w:t>No caso de produto isento de registro, deverão ser apresentadas a notificação de registro válida junto à</w:t>
      </w:r>
      <w:r>
        <w:rPr>
          <w:spacing w:val="-9"/>
          <w:sz w:val="16"/>
        </w:rPr>
        <w:t xml:space="preserve"> </w:t>
      </w:r>
      <w:r>
        <w:rPr>
          <w:sz w:val="16"/>
        </w:rPr>
        <w:t>ANVISA</w:t>
      </w:r>
      <w:r>
        <w:rPr>
          <w:spacing w:val="-9"/>
          <w:sz w:val="16"/>
        </w:rPr>
        <w:t xml:space="preserve"> </w:t>
      </w:r>
      <w:r>
        <w:rPr>
          <w:sz w:val="16"/>
        </w:rPr>
        <w:t>e a cópia do rótulo do produto a fim de</w:t>
      </w:r>
      <w:r>
        <w:rPr>
          <w:spacing w:val="-37"/>
          <w:sz w:val="16"/>
        </w:rPr>
        <w:t xml:space="preserve"> </w:t>
      </w:r>
      <w:r>
        <w:rPr>
          <w:sz w:val="16"/>
        </w:rPr>
        <w:t>permitir a verificação das características técnicas, composição e indicação do pro</w:t>
      </w:r>
      <w:r>
        <w:rPr>
          <w:sz w:val="16"/>
        </w:rPr>
        <w:t>duto ofertado</w:t>
      </w:r>
    </w:p>
    <w:p w:rsidR="00C92C96" w:rsidRDefault="009D2C1E">
      <w:pPr>
        <w:pStyle w:val="PargrafodaLista"/>
        <w:numPr>
          <w:ilvl w:val="1"/>
          <w:numId w:val="1"/>
        </w:numPr>
        <w:tabs>
          <w:tab w:val="left" w:pos="338"/>
        </w:tabs>
        <w:spacing w:before="157"/>
        <w:ind w:left="337"/>
        <w:rPr>
          <w:i/>
          <w:sz w:val="16"/>
        </w:rPr>
      </w:pPr>
      <w:r>
        <w:rPr>
          <w:i/>
          <w:sz w:val="16"/>
        </w:rPr>
        <w:t>A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inobservância das disposições dos itens de 8.2.1, 8.2.2, e 8.2.3, serão motivo de inabilitação da Licitante, conforme art. 67 da Lei n° 14133/21.</w:t>
      </w:r>
    </w:p>
    <w:p w:rsidR="00C92C96" w:rsidRDefault="009D2C1E">
      <w:pPr>
        <w:pStyle w:val="Ttulo1"/>
        <w:numPr>
          <w:ilvl w:val="0"/>
          <w:numId w:val="4"/>
        </w:numPr>
        <w:tabs>
          <w:tab w:val="left" w:pos="261"/>
        </w:tabs>
        <w:spacing w:before="156"/>
      </w:pPr>
      <w:r>
        <w:t>DO CONTROLE E FISCALIZAÇÃO DA</w:t>
      </w:r>
      <w:r>
        <w:rPr>
          <w:spacing w:val="-9"/>
        </w:rPr>
        <w:t xml:space="preserve"> </w:t>
      </w:r>
      <w:r>
        <w:t>EXECUÇÃO</w:t>
      </w:r>
    </w:p>
    <w:p w:rsidR="00C92C96" w:rsidRDefault="009D2C1E">
      <w:pPr>
        <w:pStyle w:val="PargrafodaLista"/>
        <w:numPr>
          <w:ilvl w:val="1"/>
          <w:numId w:val="4"/>
        </w:numPr>
        <w:tabs>
          <w:tab w:val="left" w:pos="381"/>
        </w:tabs>
        <w:spacing w:before="159" w:line="235" w:lineRule="auto"/>
        <w:ind w:right="314" w:firstLine="0"/>
        <w:rPr>
          <w:sz w:val="16"/>
        </w:rPr>
      </w:pPr>
      <w:r>
        <w:rPr>
          <w:sz w:val="16"/>
        </w:rPr>
        <w:t>Nos termos do art. 117 da Lei nº 14.133, de 2021, será designado representante para acompanhar e fiscalizar a entrega dos bens, conforme abaixo, anotando em</w:t>
      </w:r>
      <w:r>
        <w:rPr>
          <w:spacing w:val="-37"/>
          <w:sz w:val="16"/>
        </w:rPr>
        <w:t xml:space="preserve"> </w:t>
      </w:r>
      <w:r>
        <w:rPr>
          <w:sz w:val="16"/>
        </w:rPr>
        <w:t>registro próprio todas as ocorrências relacionadas com a execução e determinando o que for necessár</w:t>
      </w:r>
      <w:r>
        <w:rPr>
          <w:sz w:val="16"/>
        </w:rPr>
        <w:t>io à regularização de falhas ou defeitos observados.</w:t>
      </w:r>
    </w:p>
    <w:p w:rsidR="00C92C96" w:rsidRDefault="009D2C1E">
      <w:pPr>
        <w:pStyle w:val="Corpodetexto"/>
        <w:spacing w:before="157"/>
      </w:pPr>
      <w:r>
        <w:t>Luciana Moutinho del Estal - Matrícula Siape 1546953</w:t>
      </w:r>
    </w:p>
    <w:p w:rsidR="00C92C96" w:rsidRDefault="009D2C1E">
      <w:pPr>
        <w:pStyle w:val="PargrafodaLista"/>
        <w:numPr>
          <w:ilvl w:val="1"/>
          <w:numId w:val="4"/>
        </w:numPr>
        <w:tabs>
          <w:tab w:val="left" w:pos="372"/>
        </w:tabs>
        <w:spacing w:line="235" w:lineRule="auto"/>
        <w:ind w:right="376" w:firstLine="0"/>
        <w:rPr>
          <w:sz w:val="16"/>
        </w:rPr>
      </w:pPr>
      <w:r>
        <w:rPr>
          <w:sz w:val="16"/>
        </w:rPr>
        <w:t>A fiscalização de que trata este item não exclui nem reduz a responsabilidade da Contratada, inclusive perante terceiros, por qualquer irregularidade,</w:t>
      </w:r>
      <w:r>
        <w:rPr>
          <w:sz w:val="16"/>
        </w:rPr>
        <w:t xml:space="preserve"> ainda que</w:t>
      </w:r>
      <w:r>
        <w:rPr>
          <w:spacing w:val="-37"/>
          <w:sz w:val="16"/>
        </w:rPr>
        <w:t xml:space="preserve"> </w:t>
      </w:r>
      <w:r>
        <w:rPr>
          <w:sz w:val="16"/>
        </w:rPr>
        <w:t>resultante de imperfeições técnicas ou vícios redibitórios, e, na ocorrência desta, não implica em corresponsabilidade da Administração ou de seus agentes e</w:t>
      </w:r>
      <w:r>
        <w:rPr>
          <w:spacing w:val="1"/>
          <w:sz w:val="16"/>
        </w:rPr>
        <w:t xml:space="preserve"> </w:t>
      </w:r>
      <w:r>
        <w:rPr>
          <w:sz w:val="16"/>
        </w:rPr>
        <w:t>prepostos, de conformidade com o art. 120 da Lei nº 14.133, de 2021.</w:t>
      </w:r>
    </w:p>
    <w:p w:rsidR="00C92C96" w:rsidRDefault="009D2C1E">
      <w:pPr>
        <w:pStyle w:val="PargrafodaLista"/>
        <w:numPr>
          <w:ilvl w:val="1"/>
          <w:numId w:val="4"/>
        </w:numPr>
        <w:tabs>
          <w:tab w:val="left" w:pos="381"/>
        </w:tabs>
        <w:spacing w:before="159" w:line="235" w:lineRule="auto"/>
        <w:ind w:right="375" w:firstLine="0"/>
        <w:rPr>
          <w:sz w:val="16"/>
        </w:rPr>
      </w:pPr>
      <w:r>
        <w:rPr>
          <w:sz w:val="16"/>
        </w:rPr>
        <w:t>O representante da Administração anotará em registro próprio todas as ocorrências relacionadas com a execução do contrato, indicando dia, mês e ano, bem</w:t>
      </w:r>
      <w:r>
        <w:rPr>
          <w:spacing w:val="1"/>
          <w:sz w:val="16"/>
        </w:rPr>
        <w:t xml:space="preserve"> </w:t>
      </w:r>
      <w:r>
        <w:rPr>
          <w:sz w:val="16"/>
        </w:rPr>
        <w:t>como o nome dos funcionários eventualmente envolvidos, determinando o que for necessário à regularizaçã</w:t>
      </w:r>
      <w:r>
        <w:rPr>
          <w:sz w:val="16"/>
        </w:rPr>
        <w:t>o das falhas ou defeitos observados e encaminhando os</w:t>
      </w:r>
      <w:r>
        <w:rPr>
          <w:spacing w:val="-37"/>
          <w:sz w:val="16"/>
        </w:rPr>
        <w:t xml:space="preserve"> </w:t>
      </w:r>
      <w:r>
        <w:rPr>
          <w:sz w:val="16"/>
        </w:rPr>
        <w:t>apontamentos à autoridade competente para as providências cabíveis.</w:t>
      </w:r>
    </w:p>
    <w:p w:rsidR="00C92C96" w:rsidRDefault="00C92C96">
      <w:pPr>
        <w:pStyle w:val="Corpodetexto"/>
        <w:ind w:left="0"/>
        <w:rPr>
          <w:sz w:val="18"/>
        </w:rPr>
      </w:pPr>
    </w:p>
    <w:p w:rsidR="00C92C96" w:rsidRDefault="00C92C96">
      <w:pPr>
        <w:pStyle w:val="Corpodetexto"/>
        <w:spacing w:before="3"/>
        <w:ind w:left="0"/>
        <w:rPr>
          <w:sz w:val="25"/>
        </w:rPr>
      </w:pPr>
    </w:p>
    <w:p w:rsidR="00C92C96" w:rsidRDefault="009D2C1E">
      <w:pPr>
        <w:pStyle w:val="Ttulo1"/>
        <w:numPr>
          <w:ilvl w:val="0"/>
          <w:numId w:val="4"/>
        </w:numPr>
        <w:tabs>
          <w:tab w:val="left" w:pos="341"/>
        </w:tabs>
        <w:ind w:left="340" w:hanging="241"/>
      </w:pPr>
      <w:r>
        <w:t>CRITÉRIOS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MEDIÇÃO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PAGAMENTO</w:t>
      </w:r>
    </w:p>
    <w:p w:rsidR="00C92C96" w:rsidRDefault="009D2C1E">
      <w:pPr>
        <w:pStyle w:val="PargrafodaLista"/>
        <w:numPr>
          <w:ilvl w:val="1"/>
          <w:numId w:val="4"/>
        </w:numPr>
        <w:tabs>
          <w:tab w:val="left" w:pos="461"/>
        </w:tabs>
        <w:spacing w:before="159" w:line="235" w:lineRule="auto"/>
        <w:ind w:right="246" w:firstLine="0"/>
        <w:rPr>
          <w:sz w:val="16"/>
        </w:rPr>
      </w:pPr>
      <w:r>
        <w:rPr>
          <w:sz w:val="16"/>
        </w:rPr>
        <w:t>O pagamento será realizado no prazo máximo de até 30 (trinta) dias contados a partir do recebimento</w:t>
      </w:r>
      <w:r>
        <w:rPr>
          <w:sz w:val="16"/>
        </w:rPr>
        <w:t xml:space="preserve"> da Nota Fiscal ou Fatura, através de ordem bancária, para</w:t>
      </w:r>
      <w:r>
        <w:rPr>
          <w:spacing w:val="-37"/>
          <w:sz w:val="16"/>
        </w:rPr>
        <w:t xml:space="preserve"> </w:t>
      </w:r>
      <w:r>
        <w:rPr>
          <w:sz w:val="16"/>
        </w:rPr>
        <w:t>crédito em banco, agência e conta corrente indicados pelo contratado.</w:t>
      </w:r>
    </w:p>
    <w:p w:rsidR="00C92C96" w:rsidRDefault="009D2C1E">
      <w:pPr>
        <w:pStyle w:val="PargrafodaLista"/>
        <w:numPr>
          <w:ilvl w:val="1"/>
          <w:numId w:val="4"/>
        </w:numPr>
        <w:tabs>
          <w:tab w:val="left" w:pos="461"/>
        </w:tabs>
        <w:spacing w:before="157"/>
        <w:ind w:left="460" w:hanging="361"/>
        <w:rPr>
          <w:sz w:val="16"/>
        </w:rPr>
      </w:pPr>
      <w:r>
        <w:rPr>
          <w:sz w:val="16"/>
        </w:rPr>
        <w:t>Considera-se</w:t>
      </w:r>
      <w:r>
        <w:rPr>
          <w:spacing w:val="-1"/>
          <w:sz w:val="16"/>
        </w:rPr>
        <w:t xml:space="preserve"> </w:t>
      </w:r>
      <w:r>
        <w:rPr>
          <w:sz w:val="16"/>
        </w:rPr>
        <w:t>ocorrido o recebimento da nota fiscal ou</w:t>
      </w:r>
      <w:r>
        <w:rPr>
          <w:spacing w:val="-1"/>
          <w:sz w:val="16"/>
        </w:rPr>
        <w:t xml:space="preserve"> </w:t>
      </w:r>
      <w:r>
        <w:rPr>
          <w:sz w:val="16"/>
        </w:rPr>
        <w:t>fatura no momento em que o órgão contratante</w:t>
      </w:r>
      <w:r>
        <w:rPr>
          <w:spacing w:val="-1"/>
          <w:sz w:val="16"/>
        </w:rPr>
        <w:t xml:space="preserve"> </w:t>
      </w:r>
      <w:r>
        <w:rPr>
          <w:sz w:val="16"/>
        </w:rPr>
        <w:t>atestar a execução do objeto</w:t>
      </w:r>
      <w:r>
        <w:rPr>
          <w:sz w:val="16"/>
        </w:rPr>
        <w:t xml:space="preserve"> do contrato.</w:t>
      </w:r>
    </w:p>
    <w:p w:rsidR="00C92C96" w:rsidRDefault="009D2C1E">
      <w:pPr>
        <w:pStyle w:val="PargrafodaLista"/>
        <w:numPr>
          <w:ilvl w:val="1"/>
          <w:numId w:val="4"/>
        </w:numPr>
        <w:tabs>
          <w:tab w:val="left" w:pos="452"/>
        </w:tabs>
        <w:spacing w:line="235" w:lineRule="auto"/>
        <w:ind w:right="415" w:firstLine="0"/>
        <w:rPr>
          <w:sz w:val="16"/>
        </w:rPr>
      </w:pPr>
      <w:r>
        <w:rPr>
          <w:sz w:val="16"/>
        </w:rPr>
        <w:t>A Nota Fiscal ou Fatura deverá ser obrigatoriamente acompanhada da comprovação da regularidade fiscal, constatada por meio de consulta online ao SICAF</w:t>
      </w:r>
      <w:r>
        <w:rPr>
          <w:spacing w:val="-37"/>
          <w:sz w:val="16"/>
        </w:rPr>
        <w:t xml:space="preserve"> </w:t>
      </w:r>
      <w:r>
        <w:rPr>
          <w:sz w:val="16"/>
        </w:rPr>
        <w:t>ou, na impossibilidade de acesso ao referido Sistema, mediante consulta aos sítios eletrôni</w:t>
      </w:r>
      <w:r>
        <w:rPr>
          <w:sz w:val="16"/>
        </w:rPr>
        <w:t>cos oficiais ou à documentação mencionada no 68 da Lei nº 14.133, de</w:t>
      </w:r>
      <w:r>
        <w:rPr>
          <w:spacing w:val="1"/>
          <w:sz w:val="16"/>
        </w:rPr>
        <w:t xml:space="preserve"> </w:t>
      </w:r>
      <w:r>
        <w:rPr>
          <w:sz w:val="16"/>
        </w:rPr>
        <w:t>2021.</w:t>
      </w:r>
    </w:p>
    <w:p w:rsidR="00C92C96" w:rsidRDefault="009D2C1E">
      <w:pPr>
        <w:pStyle w:val="PargrafodaLista"/>
        <w:numPr>
          <w:ilvl w:val="1"/>
          <w:numId w:val="4"/>
        </w:numPr>
        <w:tabs>
          <w:tab w:val="left" w:pos="461"/>
        </w:tabs>
        <w:spacing w:before="159" w:line="235" w:lineRule="auto"/>
        <w:ind w:right="823" w:firstLine="0"/>
        <w:rPr>
          <w:sz w:val="16"/>
        </w:rPr>
      </w:pPr>
      <w:r>
        <w:rPr>
          <w:sz w:val="16"/>
        </w:rPr>
        <w:t>Constatando-se,</w:t>
      </w:r>
      <w:r>
        <w:rPr>
          <w:spacing w:val="-1"/>
          <w:sz w:val="16"/>
        </w:rPr>
        <w:t xml:space="preserve"> </w:t>
      </w:r>
      <w:r>
        <w:rPr>
          <w:sz w:val="16"/>
        </w:rPr>
        <w:t>junto</w:t>
      </w:r>
      <w:r>
        <w:rPr>
          <w:spacing w:val="-1"/>
          <w:sz w:val="16"/>
        </w:rPr>
        <w:t xml:space="preserve"> </w:t>
      </w:r>
      <w:r>
        <w:rPr>
          <w:sz w:val="16"/>
        </w:rPr>
        <w:t>ao SICAF,</w:t>
      </w:r>
      <w:r>
        <w:rPr>
          <w:spacing w:val="-1"/>
          <w:sz w:val="16"/>
        </w:rPr>
        <w:t xml:space="preserve"> </w:t>
      </w:r>
      <w:r>
        <w:rPr>
          <w:sz w:val="16"/>
        </w:rPr>
        <w:t>a</w:t>
      </w:r>
      <w:r>
        <w:rPr>
          <w:spacing w:val="-1"/>
          <w:sz w:val="16"/>
        </w:rPr>
        <w:t xml:space="preserve"> </w:t>
      </w:r>
      <w:r>
        <w:rPr>
          <w:sz w:val="16"/>
        </w:rPr>
        <w:t>situação de</w:t>
      </w:r>
      <w:r>
        <w:rPr>
          <w:spacing w:val="-1"/>
          <w:sz w:val="16"/>
        </w:rPr>
        <w:t xml:space="preserve"> </w:t>
      </w:r>
      <w:r>
        <w:rPr>
          <w:sz w:val="16"/>
        </w:rPr>
        <w:t>irregularidade do</w:t>
      </w:r>
      <w:r>
        <w:rPr>
          <w:spacing w:val="-1"/>
          <w:sz w:val="16"/>
        </w:rPr>
        <w:t xml:space="preserve"> </w:t>
      </w:r>
      <w:r>
        <w:rPr>
          <w:sz w:val="16"/>
        </w:rPr>
        <w:t>fornecedor</w:t>
      </w:r>
      <w:r>
        <w:rPr>
          <w:spacing w:val="-1"/>
          <w:sz w:val="16"/>
        </w:rPr>
        <w:t xml:space="preserve"> </w:t>
      </w:r>
      <w:r>
        <w:rPr>
          <w:sz w:val="16"/>
        </w:rPr>
        <w:t>contratado, deverão</w:t>
      </w:r>
      <w:r>
        <w:rPr>
          <w:spacing w:val="-1"/>
          <w:sz w:val="16"/>
        </w:rPr>
        <w:t xml:space="preserve"> </w:t>
      </w:r>
      <w:r>
        <w:rPr>
          <w:sz w:val="16"/>
        </w:rPr>
        <w:t>ser tomadas</w:t>
      </w:r>
      <w:r>
        <w:rPr>
          <w:spacing w:val="-1"/>
          <w:sz w:val="16"/>
        </w:rPr>
        <w:t xml:space="preserve"> </w:t>
      </w:r>
      <w:r>
        <w:rPr>
          <w:sz w:val="16"/>
        </w:rPr>
        <w:t>as</w:t>
      </w:r>
      <w:r>
        <w:rPr>
          <w:spacing w:val="-1"/>
          <w:sz w:val="16"/>
        </w:rPr>
        <w:t xml:space="preserve"> </w:t>
      </w:r>
      <w:r>
        <w:rPr>
          <w:sz w:val="16"/>
        </w:rPr>
        <w:t>providências previstas</w:t>
      </w:r>
      <w:r>
        <w:rPr>
          <w:spacing w:val="-1"/>
          <w:sz w:val="16"/>
        </w:rPr>
        <w:t xml:space="preserve"> </w:t>
      </w:r>
      <w:r>
        <w:rPr>
          <w:sz w:val="16"/>
        </w:rPr>
        <w:t>no do</w:t>
      </w:r>
      <w:r>
        <w:rPr>
          <w:spacing w:val="-1"/>
          <w:sz w:val="16"/>
        </w:rPr>
        <w:t xml:space="preserve"> </w:t>
      </w:r>
      <w:r>
        <w:rPr>
          <w:sz w:val="16"/>
        </w:rPr>
        <w:t>art.</w:t>
      </w:r>
      <w:r>
        <w:rPr>
          <w:spacing w:val="-1"/>
          <w:sz w:val="16"/>
        </w:rPr>
        <w:t xml:space="preserve"> </w:t>
      </w:r>
      <w:r>
        <w:rPr>
          <w:sz w:val="16"/>
        </w:rPr>
        <w:t>31 da</w:t>
      </w:r>
      <w:r>
        <w:rPr>
          <w:spacing w:val="-37"/>
          <w:sz w:val="16"/>
        </w:rPr>
        <w:t xml:space="preserve"> </w:t>
      </w:r>
      <w:r>
        <w:rPr>
          <w:sz w:val="16"/>
        </w:rPr>
        <w:t>Instrução Normativa nº 3, de 26</w:t>
      </w:r>
      <w:r>
        <w:rPr>
          <w:sz w:val="16"/>
        </w:rPr>
        <w:t xml:space="preserve"> de abril de 2018.</w:t>
      </w:r>
    </w:p>
    <w:p w:rsidR="00C92C96" w:rsidRDefault="009D2C1E">
      <w:pPr>
        <w:pStyle w:val="PargrafodaLista"/>
        <w:numPr>
          <w:ilvl w:val="1"/>
          <w:numId w:val="4"/>
        </w:numPr>
        <w:tabs>
          <w:tab w:val="left" w:pos="461"/>
        </w:tabs>
        <w:spacing w:line="235" w:lineRule="auto"/>
        <w:ind w:right="260" w:firstLine="0"/>
        <w:rPr>
          <w:sz w:val="16"/>
        </w:rPr>
      </w:pPr>
      <w:r>
        <w:rPr>
          <w:sz w:val="16"/>
        </w:rPr>
        <w:t>Havendo erro na apresentação da Nota Fiscal ou dos documentos pertinentes à contratação, ou, ainda, circunstância que impeça a liquidação da despesa, como,</w:t>
      </w:r>
      <w:r>
        <w:rPr>
          <w:spacing w:val="-37"/>
          <w:sz w:val="16"/>
        </w:rPr>
        <w:t xml:space="preserve"> </w:t>
      </w:r>
      <w:r>
        <w:rPr>
          <w:sz w:val="16"/>
        </w:rPr>
        <w:t>por exemplo, obrigação financeira pendente, decorrente de penalidade imposta ou inadimplência, o pagamento ficará sobrestado até que a Contratada providencie as</w:t>
      </w:r>
      <w:r>
        <w:rPr>
          <w:spacing w:val="-37"/>
          <w:sz w:val="16"/>
        </w:rPr>
        <w:t xml:space="preserve"> </w:t>
      </w:r>
      <w:r>
        <w:rPr>
          <w:sz w:val="16"/>
        </w:rPr>
        <w:t>medidas saneadoras. Nesta hipótese, o prazo para pagamento iniciar-se-á após a comprovação da r</w:t>
      </w:r>
      <w:r>
        <w:rPr>
          <w:sz w:val="16"/>
        </w:rPr>
        <w:t>egularização da situação, não acarretando qualquer ônus para a</w:t>
      </w:r>
      <w:r>
        <w:rPr>
          <w:spacing w:val="1"/>
          <w:sz w:val="16"/>
        </w:rPr>
        <w:t xml:space="preserve"> </w:t>
      </w:r>
      <w:r>
        <w:rPr>
          <w:sz w:val="16"/>
        </w:rPr>
        <w:t>Contratante.</w:t>
      </w:r>
    </w:p>
    <w:p w:rsidR="00C92C96" w:rsidRDefault="009D2C1E">
      <w:pPr>
        <w:pStyle w:val="PargrafodaLista"/>
        <w:numPr>
          <w:ilvl w:val="1"/>
          <w:numId w:val="4"/>
        </w:numPr>
        <w:tabs>
          <w:tab w:val="left" w:pos="461"/>
        </w:tabs>
        <w:spacing w:before="157"/>
        <w:ind w:left="460" w:hanging="361"/>
        <w:rPr>
          <w:sz w:val="16"/>
        </w:rPr>
      </w:pPr>
      <w:r>
        <w:rPr>
          <w:sz w:val="16"/>
        </w:rPr>
        <w:t>Será considerada data do pagamento o dia em que constar como emitida a ordem bancária para pagamento.</w:t>
      </w:r>
    </w:p>
    <w:p w:rsidR="00C92C96" w:rsidRDefault="009D2C1E">
      <w:pPr>
        <w:pStyle w:val="PargrafodaLista"/>
        <w:numPr>
          <w:ilvl w:val="1"/>
          <w:numId w:val="4"/>
        </w:numPr>
        <w:tabs>
          <w:tab w:val="left" w:pos="452"/>
        </w:tabs>
        <w:spacing w:before="156"/>
        <w:ind w:left="451" w:hanging="352"/>
        <w:rPr>
          <w:sz w:val="16"/>
        </w:rPr>
      </w:pPr>
      <w:r>
        <w:rPr>
          <w:sz w:val="16"/>
        </w:rPr>
        <w:t>Antes de cada pagamento à contratada, será realizada consulta ao SICAF para verificar a manutenção das condições de habilitação exigidas no edital.</w:t>
      </w:r>
    </w:p>
    <w:p w:rsidR="00C92C96" w:rsidRDefault="009D2C1E">
      <w:pPr>
        <w:pStyle w:val="PargrafodaLista"/>
        <w:numPr>
          <w:ilvl w:val="1"/>
          <w:numId w:val="4"/>
        </w:numPr>
        <w:tabs>
          <w:tab w:val="left" w:pos="461"/>
        </w:tabs>
        <w:spacing w:before="159" w:line="235" w:lineRule="auto"/>
        <w:ind w:right="228" w:firstLine="0"/>
        <w:rPr>
          <w:sz w:val="16"/>
        </w:rPr>
      </w:pPr>
      <w:r>
        <w:rPr>
          <w:sz w:val="16"/>
        </w:rPr>
        <w:t>Constatando-se,</w:t>
      </w:r>
      <w:r>
        <w:rPr>
          <w:spacing w:val="-1"/>
          <w:sz w:val="16"/>
        </w:rPr>
        <w:t xml:space="preserve"> </w:t>
      </w:r>
      <w:r>
        <w:rPr>
          <w:sz w:val="16"/>
        </w:rPr>
        <w:t>junto</w:t>
      </w:r>
      <w:r>
        <w:rPr>
          <w:spacing w:val="-1"/>
          <w:sz w:val="16"/>
        </w:rPr>
        <w:t xml:space="preserve"> </w:t>
      </w:r>
      <w:r>
        <w:rPr>
          <w:sz w:val="16"/>
        </w:rPr>
        <w:t>ao SICAF,</w:t>
      </w:r>
      <w:r>
        <w:rPr>
          <w:spacing w:val="-1"/>
          <w:sz w:val="16"/>
        </w:rPr>
        <w:t xml:space="preserve"> </w:t>
      </w:r>
      <w:r>
        <w:rPr>
          <w:sz w:val="16"/>
        </w:rPr>
        <w:t>a situação</w:t>
      </w:r>
      <w:r>
        <w:rPr>
          <w:spacing w:val="-1"/>
          <w:sz w:val="16"/>
        </w:rPr>
        <w:t xml:space="preserve"> </w:t>
      </w:r>
      <w:r>
        <w:rPr>
          <w:sz w:val="16"/>
        </w:rPr>
        <w:t>de irregularidade</w:t>
      </w:r>
      <w:r>
        <w:rPr>
          <w:spacing w:val="-1"/>
          <w:sz w:val="16"/>
        </w:rPr>
        <w:t xml:space="preserve"> </w:t>
      </w:r>
      <w:r>
        <w:rPr>
          <w:sz w:val="16"/>
        </w:rPr>
        <w:t>da</w:t>
      </w:r>
      <w:r>
        <w:rPr>
          <w:spacing w:val="-1"/>
          <w:sz w:val="16"/>
        </w:rPr>
        <w:t xml:space="preserve"> </w:t>
      </w:r>
      <w:r>
        <w:rPr>
          <w:sz w:val="16"/>
        </w:rPr>
        <w:t>contratada, será</w:t>
      </w:r>
      <w:r>
        <w:rPr>
          <w:spacing w:val="-1"/>
          <w:sz w:val="16"/>
        </w:rPr>
        <w:t xml:space="preserve"> </w:t>
      </w:r>
      <w:r>
        <w:rPr>
          <w:sz w:val="16"/>
        </w:rPr>
        <w:t>providenciada sua</w:t>
      </w:r>
      <w:r>
        <w:rPr>
          <w:spacing w:val="-1"/>
          <w:sz w:val="16"/>
        </w:rPr>
        <w:t xml:space="preserve"> </w:t>
      </w:r>
      <w:r>
        <w:rPr>
          <w:sz w:val="16"/>
        </w:rPr>
        <w:t>notificaç</w:t>
      </w:r>
      <w:r>
        <w:rPr>
          <w:sz w:val="16"/>
        </w:rPr>
        <w:t>ão, por</w:t>
      </w:r>
      <w:r>
        <w:rPr>
          <w:spacing w:val="-1"/>
          <w:sz w:val="16"/>
        </w:rPr>
        <w:t xml:space="preserve"> </w:t>
      </w:r>
      <w:r>
        <w:rPr>
          <w:sz w:val="16"/>
        </w:rPr>
        <w:t>escrito, para</w:t>
      </w:r>
      <w:r>
        <w:rPr>
          <w:spacing w:val="-1"/>
          <w:sz w:val="16"/>
        </w:rPr>
        <w:t xml:space="preserve"> </w:t>
      </w:r>
      <w:r>
        <w:rPr>
          <w:sz w:val="16"/>
        </w:rPr>
        <w:t>que,</w:t>
      </w:r>
      <w:r>
        <w:rPr>
          <w:spacing w:val="-1"/>
          <w:sz w:val="16"/>
        </w:rPr>
        <w:t xml:space="preserve"> </w:t>
      </w:r>
      <w:r>
        <w:rPr>
          <w:sz w:val="16"/>
        </w:rPr>
        <w:t>no prazo</w:t>
      </w:r>
      <w:r>
        <w:rPr>
          <w:spacing w:val="-1"/>
          <w:sz w:val="16"/>
        </w:rPr>
        <w:t xml:space="preserve"> </w:t>
      </w:r>
      <w:r>
        <w:rPr>
          <w:sz w:val="16"/>
        </w:rPr>
        <w:t>de 5</w:t>
      </w:r>
      <w:r>
        <w:rPr>
          <w:spacing w:val="-1"/>
          <w:sz w:val="16"/>
        </w:rPr>
        <w:t xml:space="preserve"> </w:t>
      </w:r>
      <w:r>
        <w:rPr>
          <w:sz w:val="16"/>
        </w:rPr>
        <w:t>(cinco) dias</w:t>
      </w:r>
      <w:r>
        <w:rPr>
          <w:spacing w:val="-37"/>
          <w:sz w:val="16"/>
        </w:rPr>
        <w:t xml:space="preserve"> </w:t>
      </w:r>
      <w:r>
        <w:rPr>
          <w:sz w:val="16"/>
        </w:rPr>
        <w:t>úteis, regularize sua situação ou, no mesmo prazo, apresente sua defesa. O prazo poderá ser prorrogado uma vez, por igual período, a critério da contratante.</w:t>
      </w:r>
    </w:p>
    <w:p w:rsidR="00C92C96" w:rsidRDefault="009D2C1E">
      <w:pPr>
        <w:pStyle w:val="PargrafodaLista"/>
        <w:numPr>
          <w:ilvl w:val="1"/>
          <w:numId w:val="4"/>
        </w:numPr>
        <w:tabs>
          <w:tab w:val="left" w:pos="461"/>
        </w:tabs>
        <w:spacing w:line="235" w:lineRule="auto"/>
        <w:ind w:right="369" w:firstLine="0"/>
        <w:rPr>
          <w:sz w:val="16"/>
        </w:rPr>
      </w:pPr>
      <w:r>
        <w:rPr>
          <w:sz w:val="16"/>
        </w:rPr>
        <w:t>Previamente à emissão de nota de empenho e a</w:t>
      </w:r>
      <w:r>
        <w:rPr>
          <w:sz w:val="16"/>
        </w:rPr>
        <w:t xml:space="preserve"> cada pagamento, a Administração deverá realizar consulta ao SICAF para identificar possível suspensão</w:t>
      </w:r>
      <w:r>
        <w:rPr>
          <w:spacing w:val="1"/>
          <w:sz w:val="16"/>
        </w:rPr>
        <w:t xml:space="preserve"> </w:t>
      </w:r>
      <w:r>
        <w:rPr>
          <w:sz w:val="16"/>
        </w:rPr>
        <w:t>temporária de participação em licitação, no âmbito do órgão ou entidade, proibição de contratar com o Poder Público, bem como ocorrências impeditivas ind</w:t>
      </w:r>
      <w:r>
        <w:rPr>
          <w:sz w:val="16"/>
        </w:rPr>
        <w:t>iretas,</w:t>
      </w:r>
      <w:r>
        <w:rPr>
          <w:spacing w:val="-37"/>
          <w:sz w:val="16"/>
        </w:rPr>
        <w:t xml:space="preserve"> </w:t>
      </w:r>
      <w:r>
        <w:rPr>
          <w:sz w:val="16"/>
        </w:rPr>
        <w:t>observado o disposto no art. 29, da Instrução Normativa nº 3, de 26 de abril de 2018.</w:t>
      </w:r>
    </w:p>
    <w:p w:rsidR="00C92C96" w:rsidRDefault="009D2C1E">
      <w:pPr>
        <w:pStyle w:val="PargrafodaLista"/>
        <w:numPr>
          <w:ilvl w:val="1"/>
          <w:numId w:val="4"/>
        </w:numPr>
        <w:tabs>
          <w:tab w:val="left" w:pos="541"/>
        </w:tabs>
        <w:spacing w:line="235" w:lineRule="auto"/>
        <w:ind w:right="247" w:firstLine="0"/>
        <w:rPr>
          <w:sz w:val="16"/>
        </w:rPr>
      </w:pPr>
      <w:r>
        <w:rPr>
          <w:sz w:val="16"/>
        </w:rPr>
        <w:t>Não havendo regularização ou sendo a defesa considerada improcedente, a contratante deverá comunicar aos órgãos responsáveis pela fiscalização da</w:t>
      </w:r>
      <w:r>
        <w:rPr>
          <w:spacing w:val="1"/>
          <w:sz w:val="16"/>
        </w:rPr>
        <w:t xml:space="preserve"> </w:t>
      </w:r>
      <w:r>
        <w:rPr>
          <w:sz w:val="16"/>
        </w:rPr>
        <w:t>regularidade fis</w:t>
      </w:r>
      <w:r>
        <w:rPr>
          <w:sz w:val="16"/>
        </w:rPr>
        <w:t>cal quanto à inadimplência da contratada, bem como quanto à existência de pagamento a ser efetuado, para que sejam acionados os meios pertinentes</w:t>
      </w:r>
      <w:r>
        <w:rPr>
          <w:spacing w:val="-37"/>
          <w:sz w:val="16"/>
        </w:rPr>
        <w:t xml:space="preserve"> </w:t>
      </w:r>
      <w:r>
        <w:rPr>
          <w:sz w:val="16"/>
        </w:rPr>
        <w:t>e necessários para garantir o recebimento de seus créditos.</w:t>
      </w:r>
    </w:p>
    <w:p w:rsidR="00C92C96" w:rsidRDefault="009D2C1E">
      <w:pPr>
        <w:pStyle w:val="PargrafodaLista"/>
        <w:numPr>
          <w:ilvl w:val="1"/>
          <w:numId w:val="4"/>
        </w:numPr>
        <w:tabs>
          <w:tab w:val="left" w:pos="535"/>
        </w:tabs>
        <w:spacing w:line="235" w:lineRule="auto"/>
        <w:ind w:right="492" w:firstLine="0"/>
        <w:rPr>
          <w:sz w:val="16"/>
        </w:rPr>
      </w:pPr>
      <w:r>
        <w:rPr>
          <w:sz w:val="16"/>
        </w:rPr>
        <w:t>Persistindo a irregularidade, a contratante deverá</w:t>
      </w:r>
      <w:r>
        <w:rPr>
          <w:sz w:val="16"/>
        </w:rPr>
        <w:t xml:space="preserve"> adotar as medidas necessárias à rescisão contratual nos autos do processo administrativo correspondente,</w:t>
      </w:r>
      <w:r>
        <w:rPr>
          <w:spacing w:val="-37"/>
          <w:sz w:val="16"/>
        </w:rPr>
        <w:t xml:space="preserve"> </w:t>
      </w:r>
      <w:r>
        <w:rPr>
          <w:sz w:val="16"/>
        </w:rPr>
        <w:t>assegurada à contratada a ampla defesa.</w:t>
      </w:r>
    </w:p>
    <w:p w:rsidR="00C92C96" w:rsidRDefault="009D2C1E">
      <w:pPr>
        <w:pStyle w:val="PargrafodaLista"/>
        <w:numPr>
          <w:ilvl w:val="1"/>
          <w:numId w:val="4"/>
        </w:numPr>
        <w:tabs>
          <w:tab w:val="left" w:pos="541"/>
        </w:tabs>
        <w:spacing w:line="235" w:lineRule="auto"/>
        <w:ind w:right="705" w:firstLine="0"/>
        <w:rPr>
          <w:sz w:val="16"/>
        </w:rPr>
      </w:pPr>
      <w:r>
        <w:rPr>
          <w:sz w:val="16"/>
        </w:rPr>
        <w:t>Havendo a efetiva execução do objeto, os pagamentos serão realizados normalmente, até que se decida pela resci</w:t>
      </w:r>
      <w:r>
        <w:rPr>
          <w:sz w:val="16"/>
        </w:rPr>
        <w:t>são do contrato, caso a contratada não</w:t>
      </w:r>
      <w:r>
        <w:rPr>
          <w:spacing w:val="-37"/>
          <w:sz w:val="16"/>
        </w:rPr>
        <w:t xml:space="preserve"> </w:t>
      </w:r>
      <w:r>
        <w:rPr>
          <w:sz w:val="16"/>
        </w:rPr>
        <w:t>regularize</w:t>
      </w:r>
      <w:r>
        <w:rPr>
          <w:spacing w:val="-1"/>
          <w:sz w:val="16"/>
        </w:rPr>
        <w:t xml:space="preserve"> </w:t>
      </w:r>
      <w:r>
        <w:rPr>
          <w:sz w:val="16"/>
        </w:rPr>
        <w:t>sua situação junto ao SICAF.</w:t>
      </w:r>
    </w:p>
    <w:p w:rsidR="00C92C96" w:rsidRDefault="009D2C1E">
      <w:pPr>
        <w:pStyle w:val="PargrafodaLista"/>
        <w:numPr>
          <w:ilvl w:val="1"/>
          <w:numId w:val="4"/>
        </w:numPr>
        <w:tabs>
          <w:tab w:val="left" w:pos="541"/>
        </w:tabs>
        <w:spacing w:before="159" w:line="235" w:lineRule="auto"/>
        <w:ind w:right="699" w:firstLine="0"/>
        <w:rPr>
          <w:sz w:val="16"/>
        </w:rPr>
      </w:pPr>
      <w:r>
        <w:rPr>
          <w:sz w:val="16"/>
        </w:rPr>
        <w:t>Será</w:t>
      </w:r>
      <w:r>
        <w:rPr>
          <w:spacing w:val="-1"/>
          <w:sz w:val="16"/>
        </w:rPr>
        <w:t xml:space="preserve"> </w:t>
      </w:r>
      <w:r>
        <w:rPr>
          <w:sz w:val="16"/>
        </w:rPr>
        <w:t>rescindido</w:t>
      </w:r>
      <w:r>
        <w:rPr>
          <w:spacing w:val="-1"/>
          <w:sz w:val="16"/>
        </w:rPr>
        <w:t xml:space="preserve"> </w:t>
      </w:r>
      <w:r>
        <w:rPr>
          <w:sz w:val="16"/>
        </w:rPr>
        <w:t>o contrato</w:t>
      </w:r>
      <w:r>
        <w:rPr>
          <w:spacing w:val="-1"/>
          <w:sz w:val="16"/>
        </w:rPr>
        <w:t xml:space="preserve"> </w:t>
      </w:r>
      <w:r>
        <w:rPr>
          <w:sz w:val="16"/>
        </w:rPr>
        <w:t>em</w:t>
      </w:r>
      <w:r>
        <w:rPr>
          <w:spacing w:val="-1"/>
          <w:sz w:val="16"/>
        </w:rPr>
        <w:t xml:space="preserve"> </w:t>
      </w:r>
      <w:r>
        <w:rPr>
          <w:sz w:val="16"/>
        </w:rPr>
        <w:t>execução com</w:t>
      </w:r>
      <w:r>
        <w:rPr>
          <w:spacing w:val="-1"/>
          <w:sz w:val="16"/>
        </w:rPr>
        <w:t xml:space="preserve"> </w:t>
      </w:r>
      <w:r>
        <w:rPr>
          <w:sz w:val="16"/>
        </w:rPr>
        <w:t>a contratada</w:t>
      </w:r>
      <w:r>
        <w:rPr>
          <w:spacing w:val="-1"/>
          <w:sz w:val="16"/>
        </w:rPr>
        <w:t xml:space="preserve"> </w:t>
      </w:r>
      <w:r>
        <w:rPr>
          <w:sz w:val="16"/>
        </w:rPr>
        <w:t>inadimplente</w:t>
      </w:r>
      <w:r>
        <w:rPr>
          <w:spacing w:val="-1"/>
          <w:sz w:val="16"/>
        </w:rPr>
        <w:t xml:space="preserve"> </w:t>
      </w:r>
      <w:r>
        <w:rPr>
          <w:sz w:val="16"/>
        </w:rPr>
        <w:t>no SICAF,</w:t>
      </w:r>
      <w:r>
        <w:rPr>
          <w:spacing w:val="-1"/>
          <w:sz w:val="16"/>
        </w:rPr>
        <w:t xml:space="preserve"> </w:t>
      </w:r>
      <w:r>
        <w:rPr>
          <w:sz w:val="16"/>
        </w:rPr>
        <w:t>salvo por</w:t>
      </w:r>
      <w:r>
        <w:rPr>
          <w:spacing w:val="-1"/>
          <w:sz w:val="16"/>
        </w:rPr>
        <w:t xml:space="preserve"> </w:t>
      </w:r>
      <w:r>
        <w:rPr>
          <w:sz w:val="16"/>
        </w:rPr>
        <w:t>motivo</w:t>
      </w:r>
      <w:r>
        <w:rPr>
          <w:spacing w:val="-1"/>
          <w:sz w:val="16"/>
        </w:rPr>
        <w:t xml:space="preserve"> </w:t>
      </w:r>
      <w:r>
        <w:rPr>
          <w:sz w:val="16"/>
        </w:rPr>
        <w:t>de economicidade,</w:t>
      </w:r>
      <w:r>
        <w:rPr>
          <w:spacing w:val="-1"/>
          <w:sz w:val="16"/>
        </w:rPr>
        <w:t xml:space="preserve"> </w:t>
      </w:r>
      <w:r>
        <w:rPr>
          <w:sz w:val="16"/>
        </w:rPr>
        <w:t>segurança nacional</w:t>
      </w:r>
      <w:r>
        <w:rPr>
          <w:spacing w:val="-1"/>
          <w:sz w:val="16"/>
        </w:rPr>
        <w:t xml:space="preserve"> </w:t>
      </w:r>
      <w:r>
        <w:rPr>
          <w:sz w:val="16"/>
        </w:rPr>
        <w:t>ou</w:t>
      </w:r>
      <w:r>
        <w:rPr>
          <w:spacing w:val="-1"/>
          <w:sz w:val="16"/>
        </w:rPr>
        <w:t xml:space="preserve"> </w:t>
      </w:r>
      <w:r>
        <w:rPr>
          <w:sz w:val="16"/>
        </w:rPr>
        <w:t>outro de</w:t>
      </w:r>
      <w:r>
        <w:rPr>
          <w:spacing w:val="-37"/>
          <w:sz w:val="16"/>
        </w:rPr>
        <w:t xml:space="preserve"> </w:t>
      </w:r>
      <w:r>
        <w:rPr>
          <w:sz w:val="16"/>
        </w:rPr>
        <w:t>interesse público de alta relevâ</w:t>
      </w:r>
      <w:r>
        <w:rPr>
          <w:sz w:val="16"/>
        </w:rPr>
        <w:t>ncia, devidamente justificado, em qualquer caso, pela máxima autoridade da contratante.</w:t>
      </w:r>
    </w:p>
    <w:p w:rsidR="00C92C96" w:rsidRDefault="009D2C1E">
      <w:pPr>
        <w:pStyle w:val="PargrafodaLista"/>
        <w:numPr>
          <w:ilvl w:val="1"/>
          <w:numId w:val="4"/>
        </w:numPr>
        <w:tabs>
          <w:tab w:val="left" w:pos="541"/>
        </w:tabs>
        <w:spacing w:before="157"/>
        <w:ind w:left="540" w:hanging="441"/>
        <w:rPr>
          <w:sz w:val="16"/>
        </w:rPr>
      </w:pPr>
      <w:r>
        <w:rPr>
          <w:sz w:val="16"/>
        </w:rPr>
        <w:t>Quando do pagamento, será efetuada a retenção tributária prevista na legislação aplicável.</w:t>
      </w:r>
    </w:p>
    <w:p w:rsidR="00C92C96" w:rsidRDefault="009D2C1E">
      <w:pPr>
        <w:pStyle w:val="PargrafodaLista"/>
        <w:numPr>
          <w:ilvl w:val="1"/>
          <w:numId w:val="4"/>
        </w:numPr>
        <w:tabs>
          <w:tab w:val="left" w:pos="532"/>
        </w:tabs>
        <w:spacing w:line="235" w:lineRule="auto"/>
        <w:ind w:right="547" w:firstLine="0"/>
        <w:rPr>
          <w:sz w:val="16"/>
        </w:rPr>
      </w:pPr>
      <w:r>
        <w:rPr>
          <w:sz w:val="16"/>
        </w:rPr>
        <w:t>A Contratada regularmente optante pelo Simples Nacional, nos termos da Lei Complementar nº 123, de 2006, não sofrerá a retenção tributária quanto aos</w:t>
      </w:r>
      <w:r>
        <w:rPr>
          <w:spacing w:val="-37"/>
          <w:sz w:val="16"/>
        </w:rPr>
        <w:t xml:space="preserve"> </w:t>
      </w:r>
      <w:r>
        <w:rPr>
          <w:sz w:val="16"/>
        </w:rPr>
        <w:t>impostos e contribuições abrangidos por aquele regime. No entanto, o pagamento ficará condicionado à apres</w:t>
      </w:r>
      <w:r>
        <w:rPr>
          <w:sz w:val="16"/>
        </w:rPr>
        <w:t>entação de comprovação, por meio de documento</w:t>
      </w:r>
      <w:r>
        <w:rPr>
          <w:spacing w:val="1"/>
          <w:sz w:val="16"/>
        </w:rPr>
        <w:t xml:space="preserve"> </w:t>
      </w:r>
      <w:r>
        <w:rPr>
          <w:sz w:val="16"/>
        </w:rPr>
        <w:t>oficial,</w:t>
      </w:r>
      <w:r>
        <w:rPr>
          <w:spacing w:val="-1"/>
          <w:sz w:val="16"/>
        </w:rPr>
        <w:t xml:space="preserve"> </w:t>
      </w:r>
      <w:r>
        <w:rPr>
          <w:sz w:val="16"/>
        </w:rPr>
        <w:t>de que faz jus ao tratamento tributário favorecido previsto na referida Lei</w:t>
      </w:r>
      <w:r>
        <w:rPr>
          <w:spacing w:val="-1"/>
          <w:sz w:val="16"/>
        </w:rPr>
        <w:t xml:space="preserve"> </w:t>
      </w:r>
      <w:r>
        <w:rPr>
          <w:sz w:val="16"/>
        </w:rPr>
        <w:t>Complementar.</w:t>
      </w:r>
    </w:p>
    <w:p w:rsidR="00C92C96" w:rsidRDefault="009D2C1E">
      <w:pPr>
        <w:pStyle w:val="PargrafodaLista"/>
        <w:numPr>
          <w:ilvl w:val="1"/>
          <w:numId w:val="4"/>
        </w:numPr>
        <w:tabs>
          <w:tab w:val="left" w:pos="541"/>
        </w:tabs>
        <w:spacing w:before="159" w:line="235" w:lineRule="auto"/>
        <w:ind w:right="424" w:firstLine="0"/>
        <w:rPr>
          <w:sz w:val="16"/>
        </w:rPr>
      </w:pPr>
      <w:r>
        <w:rPr>
          <w:sz w:val="16"/>
        </w:rPr>
        <w:t>Nos casos de eventuais atrasos de pagamento, desde que a Contratada não tenha concorrido, de alguma forma, para</w:t>
      </w:r>
      <w:r>
        <w:rPr>
          <w:sz w:val="16"/>
        </w:rPr>
        <w:t xml:space="preserve"> tanto, fica convencionado que a taxa de</w:t>
      </w:r>
      <w:r>
        <w:rPr>
          <w:spacing w:val="-37"/>
          <w:sz w:val="16"/>
        </w:rPr>
        <w:t xml:space="preserve"> </w:t>
      </w:r>
      <w:r>
        <w:rPr>
          <w:sz w:val="16"/>
        </w:rPr>
        <w:t>compensação financeira devida pela Contratante, entre a data do vencimento e o efetivo adimplemento da parcela, é calculada mediante a aplicação da seguinte</w:t>
      </w:r>
      <w:r>
        <w:rPr>
          <w:spacing w:val="1"/>
          <w:sz w:val="16"/>
        </w:rPr>
        <w:t xml:space="preserve"> </w:t>
      </w:r>
      <w:r>
        <w:rPr>
          <w:sz w:val="16"/>
        </w:rPr>
        <w:t>fórmula:</w:t>
      </w:r>
    </w:p>
    <w:p w:rsidR="00C92C96" w:rsidRDefault="009D2C1E">
      <w:pPr>
        <w:pStyle w:val="Corpodetexto"/>
        <w:spacing w:before="157"/>
      </w:pPr>
      <w:r>
        <w:t>EM</w:t>
      </w:r>
      <w:r>
        <w:rPr>
          <w:spacing w:val="-3"/>
        </w:rPr>
        <w:t xml:space="preserve"> </w:t>
      </w:r>
      <w:r>
        <w:t>=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x</w:t>
      </w:r>
      <w:r>
        <w:rPr>
          <w:spacing w:val="-2"/>
        </w:rPr>
        <w:t xml:space="preserve"> </w:t>
      </w:r>
      <w:r>
        <w:t>N</w:t>
      </w:r>
      <w:r>
        <w:rPr>
          <w:spacing w:val="-2"/>
        </w:rPr>
        <w:t xml:space="preserve"> </w:t>
      </w:r>
      <w:r>
        <w:t>x</w:t>
      </w:r>
      <w:r>
        <w:rPr>
          <w:spacing w:val="-5"/>
        </w:rPr>
        <w:t xml:space="preserve"> </w:t>
      </w:r>
      <w:r>
        <w:t>VP,</w:t>
      </w:r>
      <w:r>
        <w:rPr>
          <w:spacing w:val="-3"/>
        </w:rPr>
        <w:t xml:space="preserve"> </w:t>
      </w:r>
      <w:r>
        <w:t>sendo:</w:t>
      </w:r>
    </w:p>
    <w:p w:rsidR="00C92C96" w:rsidRDefault="009D2C1E">
      <w:pPr>
        <w:pStyle w:val="Corpodetexto"/>
        <w:spacing w:before="157"/>
      </w:pPr>
      <w:r>
        <w:t>EM</w:t>
      </w:r>
      <w:r>
        <w:rPr>
          <w:spacing w:val="-1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Encargos</w:t>
      </w:r>
      <w:r>
        <w:rPr>
          <w:spacing w:val="-1"/>
        </w:rPr>
        <w:t xml:space="preserve"> </w:t>
      </w:r>
      <w:r>
        <w:t>moratórios;</w:t>
      </w:r>
    </w:p>
    <w:p w:rsidR="00C92C96" w:rsidRDefault="009D2C1E">
      <w:pPr>
        <w:pStyle w:val="Corpodetexto"/>
        <w:spacing w:before="156" w:line="444" w:lineRule="auto"/>
        <w:ind w:right="5307"/>
      </w:pPr>
      <w:r>
        <w:t>N = Número de dias entre a data prevista para o pagamento e a do efetivo pagamento;</w:t>
      </w:r>
      <w:r>
        <w:rPr>
          <w:spacing w:val="-37"/>
        </w:rPr>
        <w:t xml:space="preserve"> </w:t>
      </w:r>
      <w:r>
        <w:t>VP</w:t>
      </w:r>
      <w:r>
        <w:rPr>
          <w:spacing w:val="-7"/>
        </w:rPr>
        <w:t xml:space="preserve"> </w:t>
      </w:r>
      <w:r>
        <w:t>=</w:t>
      </w:r>
      <w:r>
        <w:rPr>
          <w:spacing w:val="-3"/>
        </w:rPr>
        <w:t xml:space="preserve"> </w:t>
      </w:r>
      <w:r>
        <w:t>Valor da parcela a</w:t>
      </w:r>
      <w:r>
        <w:rPr>
          <w:spacing w:val="-1"/>
        </w:rPr>
        <w:t xml:space="preserve"> </w:t>
      </w:r>
      <w:r>
        <w:t>ser paga.</w:t>
      </w:r>
    </w:p>
    <w:p w:rsidR="00C92C96" w:rsidRDefault="009D2C1E">
      <w:pPr>
        <w:pStyle w:val="Corpodetexto"/>
      </w:pPr>
      <w:r>
        <w:t>I = Índice de compensação financeira = 0,00016438, assim apurado:</w:t>
      </w:r>
    </w:p>
    <w:p w:rsidR="00C92C96" w:rsidRDefault="00C92C96">
      <w:pPr>
        <w:pStyle w:val="Corpodetexto"/>
        <w:spacing w:before="4"/>
        <w:ind w:left="0"/>
        <w:rPr>
          <w:sz w:val="14"/>
        </w:rPr>
      </w:pPr>
    </w:p>
    <w:tbl>
      <w:tblPr>
        <w:tblStyle w:val="TableNormal"/>
        <w:tblW w:w="0" w:type="auto"/>
        <w:tblInd w:w="130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211"/>
        <w:gridCol w:w="651"/>
        <w:gridCol w:w="2343"/>
      </w:tblGrid>
      <w:tr w:rsidR="00C92C96">
        <w:trPr>
          <w:trHeight w:val="435"/>
        </w:trPr>
        <w:tc>
          <w:tcPr>
            <w:tcW w:w="561" w:type="dxa"/>
            <w:tcBorders>
              <w:bottom w:val="nil"/>
            </w:tcBorders>
          </w:tcPr>
          <w:p w:rsidR="00C92C96" w:rsidRDefault="009D2C1E">
            <w:pPr>
              <w:pStyle w:val="TableParagraph"/>
              <w:spacing w:before="146"/>
              <w:ind w:left="5" w:right="-29"/>
              <w:rPr>
                <w:sz w:val="16"/>
              </w:rPr>
            </w:pPr>
            <w:r>
              <w:rPr>
                <w:sz w:val="16"/>
              </w:rPr>
              <w:t>I = (TX)</w:t>
            </w:r>
          </w:p>
        </w:tc>
        <w:tc>
          <w:tcPr>
            <w:tcW w:w="211" w:type="dxa"/>
            <w:tcBorders>
              <w:bottom w:val="nil"/>
            </w:tcBorders>
          </w:tcPr>
          <w:p w:rsidR="00C92C96" w:rsidRDefault="009D2C1E">
            <w:pPr>
              <w:pStyle w:val="TableParagraph"/>
              <w:spacing w:before="146"/>
              <w:ind w:left="7" w:right="-15"/>
              <w:rPr>
                <w:sz w:val="16"/>
              </w:rPr>
            </w:pPr>
            <w:r>
              <w:rPr>
                <w:sz w:val="16"/>
              </w:rPr>
              <w:t>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=</w:t>
            </w:r>
          </w:p>
        </w:tc>
        <w:tc>
          <w:tcPr>
            <w:tcW w:w="651" w:type="dxa"/>
            <w:tcBorders>
              <w:bottom w:val="nil"/>
            </w:tcBorders>
          </w:tcPr>
          <w:p w:rsidR="00C92C96" w:rsidRDefault="009D2C1E">
            <w:pPr>
              <w:pStyle w:val="TableParagraph"/>
              <w:spacing w:before="146"/>
              <w:ind w:right="-15"/>
              <w:rPr>
                <w:sz w:val="16"/>
              </w:rPr>
            </w:pPr>
            <w:r>
              <w:rPr>
                <w:sz w:val="16"/>
              </w:rPr>
              <w:t>(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/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)</w:t>
            </w:r>
          </w:p>
        </w:tc>
        <w:tc>
          <w:tcPr>
            <w:tcW w:w="2343" w:type="dxa"/>
            <w:tcBorders>
              <w:bottom w:val="nil"/>
              <w:right w:val="single" w:sz="12" w:space="0" w:color="808080"/>
            </w:tcBorders>
          </w:tcPr>
          <w:p w:rsidR="00C92C96" w:rsidRDefault="009D2C1E">
            <w:pPr>
              <w:pStyle w:val="TableParagraph"/>
              <w:spacing w:before="146"/>
              <w:ind w:left="1"/>
              <w:rPr>
                <w:sz w:val="16"/>
              </w:rPr>
            </w:pPr>
            <w:r>
              <w:rPr>
                <w:sz w:val="16"/>
              </w:rPr>
              <w:t>I = 0,00016438</w:t>
            </w:r>
          </w:p>
        </w:tc>
      </w:tr>
    </w:tbl>
    <w:p w:rsidR="00C92C96" w:rsidRDefault="00C92C96">
      <w:pPr>
        <w:rPr>
          <w:sz w:val="16"/>
        </w:rPr>
        <w:sectPr w:rsidR="00C92C96">
          <w:pgSz w:w="11900" w:h="16840"/>
          <w:pgMar w:top="480" w:right="420" w:bottom="480" w:left="560" w:header="274" w:footer="283" w:gutter="0"/>
          <w:cols w:space="720"/>
        </w:sectPr>
      </w:pPr>
    </w:p>
    <w:p w:rsidR="00C92C96" w:rsidRDefault="00C92C96">
      <w:pPr>
        <w:pStyle w:val="Corpodetexto"/>
        <w:spacing w:before="2"/>
        <w:ind w:left="0"/>
        <w:rPr>
          <w:sz w:val="7"/>
        </w:rPr>
      </w:pPr>
    </w:p>
    <w:tbl>
      <w:tblPr>
        <w:tblStyle w:val="TableNormal"/>
        <w:tblW w:w="0" w:type="auto"/>
        <w:tblInd w:w="130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211"/>
        <w:gridCol w:w="651"/>
        <w:gridCol w:w="2343"/>
      </w:tblGrid>
      <w:tr w:rsidR="00C92C96">
        <w:trPr>
          <w:trHeight w:val="395"/>
        </w:trPr>
        <w:tc>
          <w:tcPr>
            <w:tcW w:w="561" w:type="dxa"/>
            <w:tcBorders>
              <w:top w:val="nil"/>
              <w:bottom w:val="single" w:sz="12" w:space="0" w:color="808080"/>
            </w:tcBorders>
          </w:tcPr>
          <w:p w:rsidR="00C92C96" w:rsidRDefault="00C92C96">
            <w:pPr>
              <w:pStyle w:val="TableParagraph"/>
              <w:rPr>
                <w:sz w:val="14"/>
              </w:rPr>
            </w:pPr>
          </w:p>
        </w:tc>
        <w:tc>
          <w:tcPr>
            <w:tcW w:w="211" w:type="dxa"/>
            <w:tcBorders>
              <w:top w:val="nil"/>
              <w:bottom w:val="single" w:sz="12" w:space="0" w:color="808080"/>
            </w:tcBorders>
          </w:tcPr>
          <w:p w:rsidR="00C92C96" w:rsidRDefault="00C92C96">
            <w:pPr>
              <w:pStyle w:val="TableParagraph"/>
              <w:rPr>
                <w:sz w:val="14"/>
              </w:rPr>
            </w:pPr>
          </w:p>
        </w:tc>
        <w:tc>
          <w:tcPr>
            <w:tcW w:w="651" w:type="dxa"/>
            <w:tcBorders>
              <w:top w:val="nil"/>
              <w:bottom w:val="single" w:sz="12" w:space="0" w:color="808080"/>
            </w:tcBorders>
          </w:tcPr>
          <w:p w:rsidR="00C92C96" w:rsidRDefault="009D2C1E">
            <w:pPr>
              <w:pStyle w:val="TableParagraph"/>
              <w:spacing w:line="175" w:lineRule="exact"/>
              <w:ind w:left="160"/>
              <w:rPr>
                <w:sz w:val="16"/>
              </w:rPr>
            </w:pPr>
            <w:r>
              <w:rPr>
                <w:sz w:val="16"/>
              </w:rPr>
              <w:t>365</w:t>
            </w:r>
          </w:p>
        </w:tc>
        <w:tc>
          <w:tcPr>
            <w:tcW w:w="2343" w:type="dxa"/>
            <w:tcBorders>
              <w:top w:val="nil"/>
              <w:bottom w:val="single" w:sz="12" w:space="0" w:color="808080"/>
              <w:right w:val="single" w:sz="12" w:space="0" w:color="808080"/>
            </w:tcBorders>
          </w:tcPr>
          <w:p w:rsidR="00C92C96" w:rsidRDefault="009D2C1E">
            <w:pPr>
              <w:pStyle w:val="TableParagraph"/>
              <w:spacing w:line="175" w:lineRule="exact"/>
              <w:ind w:left="1" w:right="-29"/>
              <w:rPr>
                <w:sz w:val="16"/>
              </w:rPr>
            </w:pPr>
            <w:r>
              <w:rPr>
                <w:sz w:val="16"/>
              </w:rPr>
              <w:t>TX = Percentual da taxa anual = 6%</w:t>
            </w:r>
          </w:p>
        </w:tc>
      </w:tr>
    </w:tbl>
    <w:p w:rsidR="00C92C96" w:rsidRDefault="009D2C1E">
      <w:pPr>
        <w:pStyle w:val="Corpodetexto"/>
        <w:spacing w:before="154" w:line="235" w:lineRule="auto"/>
        <w:ind w:right="471"/>
      </w:pPr>
      <w:r>
        <w:t>EM</w:t>
      </w:r>
      <w:r>
        <w:rPr>
          <w:spacing w:val="-1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Encargos moratórios;</w:t>
      </w:r>
      <w:r>
        <w:rPr>
          <w:spacing w:val="-1"/>
        </w:rPr>
        <w:t xml:space="preserve"> </w:t>
      </w:r>
      <w:r>
        <w:t>N</w:t>
      </w:r>
      <w:r>
        <w:rPr>
          <w:spacing w:val="-1"/>
        </w:rPr>
        <w:t xml:space="preserve"> </w:t>
      </w:r>
      <w:r>
        <w:t>= Número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dias entre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data prevista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o pagamento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 do</w:t>
      </w:r>
      <w:r>
        <w:rPr>
          <w:spacing w:val="-1"/>
        </w:rPr>
        <w:t xml:space="preserve"> </w:t>
      </w:r>
      <w:r>
        <w:t>efetivo</w:t>
      </w:r>
      <w:r>
        <w:rPr>
          <w:spacing w:val="-1"/>
        </w:rPr>
        <w:t xml:space="preserve"> </w:t>
      </w:r>
      <w:r>
        <w:t>pagamento;</w:t>
      </w:r>
      <w:r>
        <w:rPr>
          <w:spacing w:val="-3"/>
        </w:rPr>
        <w:t xml:space="preserve"> </w:t>
      </w:r>
      <w:r>
        <w:t>VP</w:t>
      </w:r>
      <w:r>
        <w:rPr>
          <w:spacing w:val="-7"/>
        </w:rPr>
        <w:t xml:space="preserve"> </w:t>
      </w:r>
      <w:r>
        <w:t>=</w:t>
      </w:r>
      <w:r>
        <w:rPr>
          <w:spacing w:val="-3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parcela a</w:t>
      </w:r>
      <w:r>
        <w:rPr>
          <w:spacing w:val="-1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paga. I</w:t>
      </w:r>
      <w:r>
        <w:rPr>
          <w:spacing w:val="-1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Índice de</w:t>
      </w:r>
      <w:r>
        <w:rPr>
          <w:spacing w:val="-37"/>
        </w:rPr>
        <w:t xml:space="preserve"> </w:t>
      </w:r>
      <w:r>
        <w:t>compensação financeira = 0,00016438, assim apurado: I = (TX) I = ( 6 / 100 )/365 I = 0,00016438</w:t>
      </w:r>
      <w:r>
        <w:rPr>
          <w:spacing w:val="-3"/>
        </w:rPr>
        <w:t xml:space="preserve"> </w:t>
      </w:r>
      <w:r>
        <w:t>TX = Percentual da taxa anual = 6%.</w:t>
      </w:r>
    </w:p>
    <w:p w:rsidR="00C92C96" w:rsidRDefault="00C92C96">
      <w:pPr>
        <w:pStyle w:val="Corpodetexto"/>
        <w:ind w:left="0"/>
        <w:rPr>
          <w:sz w:val="18"/>
        </w:rPr>
      </w:pPr>
    </w:p>
    <w:p w:rsidR="00C92C96" w:rsidRDefault="00C92C96">
      <w:pPr>
        <w:pStyle w:val="Corpodetexto"/>
        <w:spacing w:before="2"/>
        <w:ind w:left="0"/>
        <w:rPr>
          <w:sz w:val="25"/>
        </w:rPr>
      </w:pPr>
    </w:p>
    <w:p w:rsidR="00C92C96" w:rsidRDefault="009D2C1E">
      <w:pPr>
        <w:pStyle w:val="Ttulo1"/>
        <w:numPr>
          <w:ilvl w:val="0"/>
          <w:numId w:val="4"/>
        </w:numPr>
        <w:tabs>
          <w:tab w:val="left" w:pos="332"/>
        </w:tabs>
        <w:ind w:left="331" w:hanging="232"/>
      </w:pPr>
      <w:r>
        <w:rPr>
          <w:spacing w:val="-2"/>
        </w:rPr>
        <w:t>DAS</w:t>
      </w:r>
      <w:r>
        <w:t xml:space="preserve"> </w:t>
      </w:r>
      <w:r>
        <w:rPr>
          <w:spacing w:val="-2"/>
        </w:rPr>
        <w:t>SANÇÕES</w:t>
      </w:r>
      <w:r>
        <w:rPr>
          <w:spacing w:val="-8"/>
        </w:rPr>
        <w:t xml:space="preserve"> </w:t>
      </w:r>
      <w:r>
        <w:rPr>
          <w:spacing w:val="-1"/>
        </w:rPr>
        <w:t>ADMINISTRATIVAS</w:t>
      </w:r>
    </w:p>
    <w:p w:rsidR="00C92C96" w:rsidRDefault="009D2C1E">
      <w:pPr>
        <w:pStyle w:val="PargrafodaLista"/>
        <w:numPr>
          <w:ilvl w:val="1"/>
          <w:numId w:val="4"/>
        </w:numPr>
        <w:tabs>
          <w:tab w:val="left" w:pos="455"/>
        </w:tabs>
        <w:spacing w:line="235" w:lineRule="auto"/>
        <w:ind w:right="619" w:firstLine="0"/>
        <w:rPr>
          <w:sz w:val="16"/>
        </w:rPr>
      </w:pPr>
      <w:r>
        <w:rPr>
          <w:sz w:val="16"/>
        </w:rPr>
        <w:t>Conforme determina o Artigo 24 da Instrução Normativa SEGES/ME nº 67 de 08 de julho de 2021, o</w:t>
      </w:r>
      <w:r>
        <w:rPr>
          <w:sz w:val="16"/>
        </w:rPr>
        <w:t xml:space="preserve"> fornecedor estará sujeito às sanções administrativas</w:t>
      </w:r>
      <w:r>
        <w:rPr>
          <w:spacing w:val="-37"/>
          <w:sz w:val="16"/>
        </w:rPr>
        <w:t xml:space="preserve"> </w:t>
      </w:r>
      <w:r>
        <w:rPr>
          <w:sz w:val="16"/>
        </w:rPr>
        <w:t>previstas na Lei nº 14.133, de 2021, e em outras legislações aplicáveis, sem prejuízo da eventual anulação da nota de empenho de despesa ou da rescisão do</w:t>
      </w:r>
      <w:r>
        <w:rPr>
          <w:spacing w:val="1"/>
          <w:sz w:val="16"/>
        </w:rPr>
        <w:t xml:space="preserve"> </w:t>
      </w:r>
      <w:r>
        <w:rPr>
          <w:sz w:val="16"/>
        </w:rPr>
        <w:t>instrumento contratual.</w:t>
      </w:r>
    </w:p>
    <w:p w:rsidR="00C92C96" w:rsidRDefault="00C92C96">
      <w:pPr>
        <w:pStyle w:val="Corpodetexto"/>
        <w:ind w:left="0"/>
        <w:rPr>
          <w:sz w:val="18"/>
        </w:rPr>
      </w:pPr>
    </w:p>
    <w:p w:rsidR="00C92C96" w:rsidRDefault="00C92C96">
      <w:pPr>
        <w:pStyle w:val="Corpodetexto"/>
        <w:spacing w:before="2"/>
        <w:ind w:left="0"/>
        <w:rPr>
          <w:sz w:val="25"/>
        </w:rPr>
      </w:pPr>
    </w:p>
    <w:p w:rsidR="00C92C96" w:rsidRDefault="009D2C1E">
      <w:pPr>
        <w:pStyle w:val="Ttulo1"/>
        <w:numPr>
          <w:ilvl w:val="0"/>
          <w:numId w:val="4"/>
        </w:numPr>
        <w:tabs>
          <w:tab w:val="left" w:pos="341"/>
        </w:tabs>
        <w:ind w:left="340" w:hanging="241"/>
      </w:pPr>
      <w:r>
        <w:rPr>
          <w:spacing w:val="-1"/>
        </w:rPr>
        <w:t>ESTIMATIVA</w:t>
      </w:r>
      <w:r>
        <w:rPr>
          <w:spacing w:val="-9"/>
        </w:rPr>
        <w:t xml:space="preserve"> </w:t>
      </w:r>
      <w:r>
        <w:rPr>
          <w:spacing w:val="-1"/>
        </w:rPr>
        <w:t>DE</w:t>
      </w:r>
      <w:r>
        <w:rPr>
          <w:spacing w:val="1"/>
        </w:rPr>
        <w:t xml:space="preserve"> </w:t>
      </w:r>
      <w:r>
        <w:rPr>
          <w:spacing w:val="-1"/>
        </w:rPr>
        <w:t>PREÇOS</w:t>
      </w:r>
      <w:r>
        <w:t xml:space="preserve"> </w:t>
      </w:r>
      <w:r>
        <w:rPr>
          <w:spacing w:val="-1"/>
        </w:rPr>
        <w:t>E</w:t>
      </w:r>
      <w:r>
        <w:rPr>
          <w:spacing w:val="1"/>
        </w:rPr>
        <w:t xml:space="preserve"> </w:t>
      </w:r>
      <w:r>
        <w:rPr>
          <w:spacing w:val="-1"/>
        </w:rPr>
        <w:t>PREÇOS</w:t>
      </w:r>
      <w:r>
        <w:rPr>
          <w:spacing w:val="1"/>
        </w:rPr>
        <w:t xml:space="preserve"> </w:t>
      </w:r>
      <w:r>
        <w:rPr>
          <w:spacing w:val="-1"/>
        </w:rPr>
        <w:t>REFERENCIAIS</w:t>
      </w:r>
    </w:p>
    <w:p w:rsidR="00C92C96" w:rsidRDefault="009D2C1E">
      <w:pPr>
        <w:pStyle w:val="PargrafodaLista"/>
        <w:numPr>
          <w:ilvl w:val="1"/>
          <w:numId w:val="4"/>
        </w:numPr>
        <w:tabs>
          <w:tab w:val="left" w:pos="461"/>
        </w:tabs>
        <w:spacing w:before="157"/>
        <w:ind w:left="460" w:hanging="361"/>
        <w:rPr>
          <w:sz w:val="16"/>
        </w:rPr>
      </w:pPr>
      <w:r>
        <w:rPr>
          <w:sz w:val="16"/>
        </w:rPr>
        <w:t>O custo estimado da contratação será calculado pelo Setor de Compras.</w:t>
      </w:r>
    </w:p>
    <w:p w:rsidR="00C92C96" w:rsidRDefault="009D2C1E">
      <w:pPr>
        <w:pStyle w:val="PargrafodaLista"/>
        <w:numPr>
          <w:ilvl w:val="1"/>
          <w:numId w:val="4"/>
        </w:numPr>
        <w:tabs>
          <w:tab w:val="left" w:pos="452"/>
        </w:tabs>
        <w:spacing w:before="156"/>
        <w:ind w:left="451" w:hanging="352"/>
        <w:rPr>
          <w:sz w:val="16"/>
        </w:rPr>
      </w:pPr>
      <w:r>
        <w:rPr>
          <w:sz w:val="16"/>
        </w:rPr>
        <w:t>A</w:t>
      </w:r>
      <w:r>
        <w:rPr>
          <w:spacing w:val="-9"/>
          <w:sz w:val="16"/>
        </w:rPr>
        <w:t xml:space="preserve"> </w:t>
      </w:r>
      <w:r>
        <w:rPr>
          <w:sz w:val="16"/>
        </w:rPr>
        <w:t>quantidade mínima de unidades a ser cotada é a quantidade total expressa no item 1.</w:t>
      </w:r>
    </w:p>
    <w:p w:rsidR="00C92C96" w:rsidRDefault="00C92C96">
      <w:pPr>
        <w:pStyle w:val="Corpodetexto"/>
        <w:ind w:left="0"/>
        <w:rPr>
          <w:sz w:val="18"/>
        </w:rPr>
      </w:pPr>
    </w:p>
    <w:p w:rsidR="00C92C96" w:rsidRDefault="00C92C96">
      <w:pPr>
        <w:pStyle w:val="Corpodetexto"/>
        <w:spacing w:before="2"/>
        <w:ind w:left="0"/>
        <w:rPr>
          <w:sz w:val="25"/>
        </w:rPr>
      </w:pPr>
    </w:p>
    <w:p w:rsidR="00C92C96" w:rsidRDefault="009D2C1E">
      <w:pPr>
        <w:pStyle w:val="Ttulo1"/>
        <w:numPr>
          <w:ilvl w:val="0"/>
          <w:numId w:val="4"/>
        </w:numPr>
        <w:tabs>
          <w:tab w:val="left" w:pos="341"/>
        </w:tabs>
        <w:ind w:left="340" w:hanging="241"/>
      </w:pPr>
      <w:r>
        <w:t>DOS RECURSOS ORÇAMENTÁRIOS</w:t>
      </w:r>
    </w:p>
    <w:p w:rsidR="00C92C96" w:rsidRDefault="009D2C1E">
      <w:pPr>
        <w:pStyle w:val="Corpodetexto"/>
        <w:spacing w:before="157"/>
        <w:ind w:right="8820"/>
      </w:pPr>
      <w:r>
        <w:rPr>
          <w:spacing w:val="-1"/>
        </w:rPr>
        <w:t>Recursos</w:t>
      </w:r>
      <w:r>
        <w:rPr>
          <w:spacing w:val="-7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Tesouro</w:t>
      </w:r>
      <w:r>
        <w:rPr>
          <w:spacing w:val="-7"/>
        </w:rPr>
        <w:t xml:space="preserve"> </w:t>
      </w:r>
      <w:r>
        <w:t>Nacional.</w:t>
      </w:r>
    </w:p>
    <w:p w:rsidR="00C92C96" w:rsidRDefault="009D2C1E">
      <w:pPr>
        <w:pStyle w:val="Corpodetexto"/>
        <w:spacing w:before="156"/>
        <w:ind w:right="8820"/>
      </w:pPr>
      <w:r>
        <w:t>Natureza de Despesa</w:t>
      </w:r>
      <w:r>
        <w:t xml:space="preserve"> 33.90.30</w:t>
      </w:r>
    </w:p>
    <w:p w:rsidR="00C92C96" w:rsidRDefault="009D2C1E">
      <w:pPr>
        <w:pStyle w:val="Corpodetexto"/>
        <w:spacing w:before="159" w:line="235" w:lineRule="auto"/>
        <w:ind w:right="3961"/>
      </w:pPr>
      <w:r>
        <w:t>Função</w:t>
      </w:r>
      <w:r>
        <w:rPr>
          <w:spacing w:val="-1"/>
        </w:rPr>
        <w:t xml:space="preserve"> </w:t>
      </w:r>
      <w:r>
        <w:t>Programática</w:t>
      </w:r>
      <w:r>
        <w:rPr>
          <w:spacing w:val="-1"/>
        </w:rPr>
        <w:t xml:space="preserve"> </w:t>
      </w:r>
      <w:r>
        <w:t>8305</w:t>
      </w:r>
      <w:r>
        <w:rPr>
          <w:spacing w:val="-1"/>
        </w:rPr>
        <w:t xml:space="preserve"> </w:t>
      </w:r>
      <w:r>
        <w:t>-</w:t>
      </w:r>
      <w:r>
        <w:rPr>
          <w:spacing w:val="-10"/>
        </w:rPr>
        <w:t xml:space="preserve"> </w:t>
      </w:r>
      <w:r>
        <w:t>Atenção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Referência</w:t>
      </w:r>
      <w:r>
        <w:rPr>
          <w:spacing w:val="-1"/>
        </w:rPr>
        <w:t xml:space="preserve"> </w:t>
      </w:r>
      <w:r>
        <w:t>e Pesquisa</w:t>
      </w:r>
      <w:r>
        <w:rPr>
          <w:spacing w:val="-1"/>
        </w:rPr>
        <w:t xml:space="preserve"> </w:t>
      </w:r>
      <w:r>
        <w:t>Clínica</w:t>
      </w:r>
      <w:r>
        <w:rPr>
          <w:spacing w:val="-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Patologias</w:t>
      </w:r>
      <w:r>
        <w:rPr>
          <w:spacing w:val="-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Alta</w:t>
      </w:r>
      <w:r>
        <w:rPr>
          <w:spacing w:val="-37"/>
        </w:rPr>
        <w:t xml:space="preserve"> </w:t>
      </w:r>
      <w:r>
        <w:t>Complexidade</w:t>
      </w:r>
      <w:r>
        <w:rPr>
          <w:spacing w:val="-1"/>
        </w:rPr>
        <w:t xml:space="preserve"> </w:t>
      </w:r>
      <w:r>
        <w:t>da Mulher, da Criança</w:t>
      </w:r>
      <w:r>
        <w:rPr>
          <w:spacing w:val="-1"/>
        </w:rPr>
        <w:t xml:space="preserve"> </w:t>
      </w:r>
      <w:r>
        <w:t>e do</w:t>
      </w:r>
      <w:r>
        <w:rPr>
          <w:spacing w:val="-9"/>
        </w:rPr>
        <w:t xml:space="preserve"> </w:t>
      </w:r>
      <w:r>
        <w:t>Adolescente e</w:t>
      </w:r>
      <w:r>
        <w:rPr>
          <w:spacing w:val="-1"/>
        </w:rPr>
        <w:t xml:space="preserve"> </w:t>
      </w:r>
      <w:r>
        <w:t>em Doenças Infecciosas</w:t>
      </w:r>
    </w:p>
    <w:p w:rsidR="00C92C96" w:rsidRDefault="009D2C1E">
      <w:pPr>
        <w:pStyle w:val="Corpodetexto"/>
        <w:spacing w:before="157"/>
      </w:pPr>
      <w:r>
        <w:t>Fonte: 6153000000</w:t>
      </w:r>
    </w:p>
    <w:p w:rsidR="00C92C96" w:rsidRDefault="00C92C96">
      <w:pPr>
        <w:pStyle w:val="Corpodetexto"/>
        <w:ind w:left="0"/>
        <w:rPr>
          <w:sz w:val="20"/>
        </w:rPr>
      </w:pPr>
    </w:p>
    <w:p w:rsidR="00C92C96" w:rsidRDefault="00C92C96">
      <w:pPr>
        <w:pStyle w:val="Corpodetexto"/>
        <w:ind w:left="0"/>
        <w:rPr>
          <w:sz w:val="20"/>
        </w:rPr>
      </w:pPr>
    </w:p>
    <w:p w:rsidR="00C92C96" w:rsidRDefault="00C92C96">
      <w:pPr>
        <w:pStyle w:val="Corpodetexto"/>
        <w:ind w:left="0"/>
        <w:rPr>
          <w:sz w:val="20"/>
        </w:rPr>
      </w:pPr>
    </w:p>
    <w:p w:rsidR="00C92C96" w:rsidRDefault="009D2C1E">
      <w:pPr>
        <w:pStyle w:val="Corpodetexto"/>
        <w:spacing w:before="2"/>
        <w:ind w:left="0"/>
        <w:rPr>
          <w:sz w:val="10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419100</wp:posOffset>
                </wp:positionH>
                <wp:positionV relativeFrom="paragraph">
                  <wp:posOffset>99695</wp:posOffset>
                </wp:positionV>
                <wp:extent cx="6731000" cy="13335"/>
                <wp:effectExtent l="0" t="0" r="0" b="0"/>
                <wp:wrapTopAndBottom/>
                <wp:docPr id="16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31000" cy="13335"/>
                          <a:chOff x="660" y="157"/>
                          <a:chExt cx="10600" cy="21"/>
                        </a:xfrm>
                      </wpg:grpSpPr>
                      <wps:wsp>
                        <wps:cNvPr id="17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660" y="156"/>
                            <a:ext cx="10600" cy="10"/>
                          </a:xfrm>
                          <a:prstGeom prst="rect">
                            <a:avLst/>
                          </a:prstGeom>
                          <a:solidFill>
                            <a:srgbClr val="9999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14"/>
                        <wps:cNvSpPr>
                          <a:spLocks/>
                        </wps:cNvSpPr>
                        <wps:spPr bwMode="auto">
                          <a:xfrm>
                            <a:off x="660" y="156"/>
                            <a:ext cx="10600" cy="21"/>
                          </a:xfrm>
                          <a:custGeom>
                            <a:avLst/>
                            <a:gdLst>
                              <a:gd name="T0" fmla="+- 0 11260 660"/>
                              <a:gd name="T1" fmla="*/ T0 w 10600"/>
                              <a:gd name="T2" fmla="+- 0 157 157"/>
                              <a:gd name="T3" fmla="*/ 157 h 21"/>
                              <a:gd name="T4" fmla="+- 0 11250 660"/>
                              <a:gd name="T5" fmla="*/ T4 w 10600"/>
                              <a:gd name="T6" fmla="+- 0 167 157"/>
                              <a:gd name="T7" fmla="*/ 167 h 21"/>
                              <a:gd name="T8" fmla="+- 0 660 660"/>
                              <a:gd name="T9" fmla="*/ T8 w 10600"/>
                              <a:gd name="T10" fmla="+- 0 167 157"/>
                              <a:gd name="T11" fmla="*/ 167 h 21"/>
                              <a:gd name="T12" fmla="+- 0 660 660"/>
                              <a:gd name="T13" fmla="*/ T12 w 10600"/>
                              <a:gd name="T14" fmla="+- 0 177 157"/>
                              <a:gd name="T15" fmla="*/ 177 h 21"/>
                              <a:gd name="T16" fmla="+- 0 11250 660"/>
                              <a:gd name="T17" fmla="*/ T16 w 10600"/>
                              <a:gd name="T18" fmla="+- 0 177 157"/>
                              <a:gd name="T19" fmla="*/ 177 h 21"/>
                              <a:gd name="T20" fmla="+- 0 11260 660"/>
                              <a:gd name="T21" fmla="*/ T20 w 10600"/>
                              <a:gd name="T22" fmla="+- 0 177 157"/>
                              <a:gd name="T23" fmla="*/ 177 h 21"/>
                              <a:gd name="T24" fmla="+- 0 11260 660"/>
                              <a:gd name="T25" fmla="*/ T24 w 10600"/>
                              <a:gd name="T26" fmla="+- 0 167 157"/>
                              <a:gd name="T27" fmla="*/ 167 h 21"/>
                              <a:gd name="T28" fmla="+- 0 11260 660"/>
                              <a:gd name="T29" fmla="*/ T28 w 10600"/>
                              <a:gd name="T30" fmla="+- 0 157 157"/>
                              <a:gd name="T31" fmla="*/ 157 h 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600" h="21">
                                <a:moveTo>
                                  <a:pt x="10600" y="0"/>
                                </a:moveTo>
                                <a:lnTo>
                                  <a:pt x="1059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20"/>
                                </a:lnTo>
                                <a:lnTo>
                                  <a:pt x="10590" y="20"/>
                                </a:lnTo>
                                <a:lnTo>
                                  <a:pt x="10600" y="20"/>
                                </a:lnTo>
                                <a:lnTo>
                                  <a:pt x="10600" y="10"/>
                                </a:lnTo>
                                <a:lnTo>
                                  <a:pt x="10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13"/>
                        <wps:cNvSpPr>
                          <a:spLocks/>
                        </wps:cNvSpPr>
                        <wps:spPr bwMode="auto">
                          <a:xfrm>
                            <a:off x="660" y="156"/>
                            <a:ext cx="10" cy="21"/>
                          </a:xfrm>
                          <a:custGeom>
                            <a:avLst/>
                            <a:gdLst>
                              <a:gd name="T0" fmla="+- 0 660 660"/>
                              <a:gd name="T1" fmla="*/ T0 w 10"/>
                              <a:gd name="T2" fmla="+- 0 177 157"/>
                              <a:gd name="T3" fmla="*/ 177 h 21"/>
                              <a:gd name="T4" fmla="+- 0 660 660"/>
                              <a:gd name="T5" fmla="*/ T4 w 10"/>
                              <a:gd name="T6" fmla="+- 0 157 157"/>
                              <a:gd name="T7" fmla="*/ 157 h 21"/>
                              <a:gd name="T8" fmla="+- 0 670 660"/>
                              <a:gd name="T9" fmla="*/ T8 w 10"/>
                              <a:gd name="T10" fmla="+- 0 157 157"/>
                              <a:gd name="T11" fmla="*/ 157 h 21"/>
                              <a:gd name="T12" fmla="+- 0 670 660"/>
                              <a:gd name="T13" fmla="*/ T12 w 10"/>
                              <a:gd name="T14" fmla="+- 0 167 157"/>
                              <a:gd name="T15" fmla="*/ 167 h 21"/>
                              <a:gd name="T16" fmla="+- 0 660 660"/>
                              <a:gd name="T17" fmla="*/ T16 w 10"/>
                              <a:gd name="T18" fmla="+- 0 177 157"/>
                              <a:gd name="T19" fmla="*/ 177 h 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0" h="21">
                                <a:moveTo>
                                  <a:pt x="0" y="2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10"/>
                                </a:lnTo>
                                <a:lnTo>
                                  <a:pt x="0" y="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63280A" id="Group 12" o:spid="_x0000_s1026" style="position:absolute;margin-left:33pt;margin-top:7.85pt;width:530pt;height:1.05pt;z-index:-15728640;mso-wrap-distance-left:0;mso-wrap-distance-right:0;mso-position-horizontal-relative:page" coordorigin="660,157" coordsize="10600,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">
                <v:rect id="Rectangle 15" o:spid="_x0000_s1027" style="position:absolute;left:660;top:156;width:10600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WJGr8A&#10;AADbAAAADwAAAGRycy9kb3ducmV2LnhtbERPTYvCMBC9L/gfwgje1lTBdalG0YKgF2HritehGdti&#10;MilNrPXfm4UFb/N4n7Nc99aIjlpfO1YwGScgiAunay4V/J52n98gfEDWaByTgid5WK8GH0tMtXvw&#10;D3V5KEUMYZ+igiqEJpXSFxVZ9GPXEEfu6lqLIcK2lLrFRwy3Rk6T5EtarDk2VNhQVlFxy+9WwbE4&#10;z3Y26bZnkzt3wCw7mUut1GjYbxYgAvXhLf5373WcP4e/X+IBcvU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jNYkavwAAANsAAAAPAAAAAAAAAAAAAAAAAJgCAABkcnMvZG93bnJl&#10;di54bWxQSwUGAAAAAAQABAD1AAAAhAMAAAAA&#10;" fillcolor="#999" stroked="f"/>
                <v:shape id="Freeform 14" o:spid="_x0000_s1028" style="position:absolute;left:660;top:156;width:10600;height:21;visibility:visible;mso-wrap-style:square;v-text-anchor:top" coordsize="10600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9m5MIA&#10;AADbAAAADwAAAGRycy9kb3ducmV2LnhtbESPQUvEQAyF74L/YYjgzZ0q7iJ1ZxdZELx4sCuLx9CJ&#10;nbKdpM6Mbf335iB4S3gv733Z7pc4mIlS7oUd3K4qMMSt+J47B+/H55sHMLkgexyEycEPZdjvLi+2&#10;WHuZ+Y2mpnRGQzjX6CCUMtbW5jZQxLySkVi1T0kRi66psz7hrOFxsHdVtbERe9aGgCMdArXn5js6&#10;eF3LfJi+vNyfT+EY1knKpvlw7vpqeXoEU2gp/+a/6xev+Aqrv+gAdvc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72bkwgAAANsAAAAPAAAAAAAAAAAAAAAAAJgCAABkcnMvZG93&#10;bnJldi54bWxQSwUGAAAAAAQABAD1AAAAhwMAAAAA&#10;" path="m10600,r-10,10l,10,,20r10590,l10600,20r,-10l10600,xe" fillcolor="#ededed" stroked="f">
                  <v:path arrowok="t" o:connecttype="custom" o:connectlocs="10600,157;10590,167;0,167;0,177;10590,177;10600,177;10600,167;10600,157" o:connectangles="0,0,0,0,0,0,0,0"/>
                </v:shape>
                <v:shape id="Freeform 13" o:spid="_x0000_s1029" style="position:absolute;left:660;top:156;width:10;height:21;visibility:visible;mso-wrap-style:square;v-text-anchor:top" coordsize="10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vNqsMA&#10;AADbAAAADwAAAGRycy9kb3ducmV2LnhtbERPTWvCQBC9C/0PyxS8FN0YitTUNbRCbQ9eTBWvQ3aa&#10;hGRnQ3YbE3+9Wyh4m8f7nHU6mEb01LnKsoLFPAJBnFtdcaHg+P0xewHhPLLGxjIpGMlBunmYrDHR&#10;9sIH6jNfiBDCLkEFpfdtIqXLSzLo5rYlDtyP7Qz6ALtC6g4vIdw0Mo6ipTRYcWgosaVtSXmd/RoF&#10;19M+b57Oz8VI71ifqnE3fLpYqenj8PYKwtPg7+J/95cO81fw90s4QG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vvNqsMAAADbAAAADwAAAAAAAAAAAAAAAACYAgAAZHJzL2Rv&#10;d25yZXYueG1sUEsFBgAAAAAEAAQA9QAAAIgDAAAAAA==&#10;" path="m,20l,,10,r,10l,20xe" fillcolor="#999" stroked="f">
                  <v:path arrowok="t" o:connecttype="custom" o:connectlocs="0,177;0,157;10,157;10,167;0,177" o:connectangles="0,0,0,0,0"/>
                </v:shape>
                <w10:wrap type="topAndBottom" anchorx="page"/>
              </v:group>
            </w:pict>
          </mc:Fallback>
        </mc:AlternateContent>
      </w:r>
    </w:p>
    <w:p w:rsidR="00C92C96" w:rsidRDefault="00C92C96">
      <w:pPr>
        <w:pStyle w:val="Corpodetexto"/>
        <w:spacing w:before="7"/>
        <w:ind w:left="0"/>
        <w:rPr>
          <w:sz w:val="9"/>
        </w:rPr>
      </w:pPr>
    </w:p>
    <w:p w:rsidR="00C92C96" w:rsidRDefault="009D2C1E">
      <w:pPr>
        <w:spacing w:before="77" w:line="252" w:lineRule="auto"/>
        <w:ind w:left="1060" w:right="471"/>
        <w:rPr>
          <w:rFonts w:ascii="Calibri" w:hAnsi="Calibri"/>
          <w:sz w:val="14"/>
        </w:rPr>
      </w:pPr>
      <w:r>
        <w:rPr>
          <w:noProof/>
          <w:lang w:val="pt-BR" w:eastAsia="pt-BR"/>
        </w:rPr>
        <w:drawing>
          <wp:anchor distT="0" distB="0" distL="0" distR="0" simplePos="0" relativeHeight="15730176" behindDoc="0" locked="0" layoutInCell="1" allowOverlap="1">
            <wp:simplePos x="0" y="0"/>
            <wp:positionH relativeFrom="page">
              <wp:posOffset>438214</wp:posOffset>
            </wp:positionH>
            <wp:positionV relativeFrom="paragraph">
              <wp:posOffset>-44424</wp:posOffset>
            </wp:positionV>
            <wp:extent cx="565675" cy="381354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5675" cy="3813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w w:val="105"/>
          <w:sz w:val="14"/>
        </w:rPr>
        <w:t>Documento</w:t>
      </w:r>
      <w:r>
        <w:rPr>
          <w:rFonts w:ascii="Calibri" w:hAnsi="Calibri"/>
          <w:spacing w:val="-4"/>
          <w:w w:val="105"/>
          <w:sz w:val="14"/>
        </w:rPr>
        <w:t xml:space="preserve"> </w:t>
      </w:r>
      <w:r>
        <w:rPr>
          <w:rFonts w:ascii="Calibri" w:hAnsi="Calibri"/>
          <w:w w:val="105"/>
          <w:sz w:val="14"/>
        </w:rPr>
        <w:t>assinado</w:t>
      </w:r>
      <w:r>
        <w:rPr>
          <w:rFonts w:ascii="Calibri" w:hAnsi="Calibri"/>
          <w:spacing w:val="-4"/>
          <w:w w:val="105"/>
          <w:sz w:val="14"/>
        </w:rPr>
        <w:t xml:space="preserve"> </w:t>
      </w:r>
      <w:r>
        <w:rPr>
          <w:rFonts w:ascii="Calibri" w:hAnsi="Calibri"/>
          <w:w w:val="105"/>
          <w:sz w:val="14"/>
        </w:rPr>
        <w:t>eletronicamente</w:t>
      </w:r>
      <w:r>
        <w:rPr>
          <w:rFonts w:ascii="Calibri" w:hAnsi="Calibri"/>
          <w:spacing w:val="-4"/>
          <w:w w:val="105"/>
          <w:sz w:val="14"/>
        </w:rPr>
        <w:t xml:space="preserve"> </w:t>
      </w:r>
      <w:r>
        <w:rPr>
          <w:rFonts w:ascii="Calibri" w:hAnsi="Calibri"/>
          <w:w w:val="105"/>
          <w:sz w:val="14"/>
        </w:rPr>
        <w:t>por</w:t>
      </w:r>
      <w:r>
        <w:rPr>
          <w:rFonts w:ascii="Calibri" w:hAnsi="Calibri"/>
          <w:spacing w:val="-4"/>
          <w:w w:val="105"/>
          <w:sz w:val="14"/>
        </w:rPr>
        <w:t xml:space="preserve"> </w:t>
      </w:r>
      <w:r>
        <w:rPr>
          <w:rFonts w:ascii="Calibri" w:hAnsi="Calibri"/>
          <w:b/>
          <w:w w:val="105"/>
          <w:sz w:val="14"/>
        </w:rPr>
        <w:t>Luciana</w:t>
      </w:r>
      <w:r>
        <w:rPr>
          <w:rFonts w:ascii="Calibri" w:hAnsi="Calibri"/>
          <w:b/>
          <w:spacing w:val="-4"/>
          <w:w w:val="105"/>
          <w:sz w:val="14"/>
        </w:rPr>
        <w:t xml:space="preserve"> </w:t>
      </w:r>
      <w:r>
        <w:rPr>
          <w:rFonts w:ascii="Calibri" w:hAnsi="Calibri"/>
          <w:b/>
          <w:w w:val="105"/>
          <w:sz w:val="14"/>
        </w:rPr>
        <w:t>Moutinho</w:t>
      </w:r>
      <w:r>
        <w:rPr>
          <w:rFonts w:ascii="Calibri" w:hAnsi="Calibri"/>
          <w:b/>
          <w:spacing w:val="-3"/>
          <w:w w:val="105"/>
          <w:sz w:val="14"/>
        </w:rPr>
        <w:t xml:space="preserve"> </w:t>
      </w:r>
      <w:r>
        <w:rPr>
          <w:rFonts w:ascii="Calibri" w:hAnsi="Calibri"/>
          <w:b/>
          <w:w w:val="105"/>
          <w:sz w:val="14"/>
        </w:rPr>
        <w:t>Del</w:t>
      </w:r>
      <w:r>
        <w:rPr>
          <w:rFonts w:ascii="Calibri" w:hAnsi="Calibri"/>
          <w:b/>
          <w:spacing w:val="-4"/>
          <w:w w:val="105"/>
          <w:sz w:val="14"/>
        </w:rPr>
        <w:t xml:space="preserve"> </w:t>
      </w:r>
      <w:r>
        <w:rPr>
          <w:rFonts w:ascii="Calibri" w:hAnsi="Calibri"/>
          <w:b/>
          <w:w w:val="105"/>
          <w:sz w:val="14"/>
        </w:rPr>
        <w:t>Estal</w:t>
      </w:r>
      <w:r>
        <w:rPr>
          <w:rFonts w:ascii="Calibri" w:hAnsi="Calibri"/>
          <w:w w:val="105"/>
          <w:sz w:val="14"/>
        </w:rPr>
        <w:t>,</w:t>
      </w:r>
      <w:r>
        <w:rPr>
          <w:rFonts w:ascii="Calibri" w:hAnsi="Calibri"/>
          <w:spacing w:val="-4"/>
          <w:w w:val="105"/>
          <w:sz w:val="14"/>
        </w:rPr>
        <w:t xml:space="preserve"> </w:t>
      </w:r>
      <w:r>
        <w:rPr>
          <w:rFonts w:ascii="Calibri" w:hAnsi="Calibri"/>
          <w:b/>
          <w:w w:val="105"/>
          <w:sz w:val="14"/>
        </w:rPr>
        <w:t>Tecnologista</w:t>
      </w:r>
      <w:r>
        <w:rPr>
          <w:rFonts w:ascii="Calibri" w:hAnsi="Calibri"/>
          <w:b/>
          <w:spacing w:val="-4"/>
          <w:w w:val="105"/>
          <w:sz w:val="14"/>
        </w:rPr>
        <w:t xml:space="preserve"> </w:t>
      </w:r>
      <w:r>
        <w:rPr>
          <w:rFonts w:ascii="Calibri" w:hAnsi="Calibri"/>
          <w:b/>
          <w:w w:val="105"/>
          <w:sz w:val="14"/>
        </w:rPr>
        <w:t>em</w:t>
      </w:r>
      <w:r>
        <w:rPr>
          <w:rFonts w:ascii="Calibri" w:hAnsi="Calibri"/>
          <w:b/>
          <w:spacing w:val="-4"/>
          <w:w w:val="105"/>
          <w:sz w:val="14"/>
        </w:rPr>
        <w:t xml:space="preserve"> </w:t>
      </w:r>
      <w:r>
        <w:rPr>
          <w:rFonts w:ascii="Calibri" w:hAnsi="Calibri"/>
          <w:b/>
          <w:w w:val="105"/>
          <w:sz w:val="14"/>
        </w:rPr>
        <w:t>Saúde</w:t>
      </w:r>
      <w:r>
        <w:rPr>
          <w:rFonts w:ascii="Calibri" w:hAnsi="Calibri"/>
          <w:b/>
          <w:spacing w:val="-3"/>
          <w:w w:val="105"/>
          <w:sz w:val="14"/>
        </w:rPr>
        <w:t xml:space="preserve"> </w:t>
      </w:r>
      <w:r>
        <w:rPr>
          <w:rFonts w:ascii="Calibri" w:hAnsi="Calibri"/>
          <w:b/>
          <w:w w:val="105"/>
          <w:sz w:val="14"/>
        </w:rPr>
        <w:t>Pública</w:t>
      </w:r>
      <w:r>
        <w:rPr>
          <w:rFonts w:ascii="Calibri" w:hAnsi="Calibri"/>
          <w:w w:val="105"/>
          <w:sz w:val="14"/>
        </w:rPr>
        <w:t>,</w:t>
      </w:r>
      <w:r>
        <w:rPr>
          <w:rFonts w:ascii="Calibri" w:hAnsi="Calibri"/>
          <w:spacing w:val="-4"/>
          <w:w w:val="105"/>
          <w:sz w:val="14"/>
        </w:rPr>
        <w:t xml:space="preserve"> </w:t>
      </w:r>
      <w:r>
        <w:rPr>
          <w:rFonts w:ascii="Calibri" w:hAnsi="Calibri"/>
          <w:w w:val="105"/>
          <w:sz w:val="14"/>
        </w:rPr>
        <w:t>em</w:t>
      </w:r>
      <w:r>
        <w:rPr>
          <w:rFonts w:ascii="Calibri" w:hAnsi="Calibri"/>
          <w:spacing w:val="-4"/>
          <w:w w:val="105"/>
          <w:sz w:val="14"/>
        </w:rPr>
        <w:t xml:space="preserve"> </w:t>
      </w:r>
      <w:r>
        <w:rPr>
          <w:rFonts w:ascii="Calibri" w:hAnsi="Calibri"/>
          <w:w w:val="105"/>
          <w:sz w:val="14"/>
        </w:rPr>
        <w:t>28/03/2023,</w:t>
      </w:r>
      <w:r>
        <w:rPr>
          <w:rFonts w:ascii="Calibri" w:hAnsi="Calibri"/>
          <w:spacing w:val="-4"/>
          <w:w w:val="105"/>
          <w:sz w:val="14"/>
        </w:rPr>
        <w:t xml:space="preserve"> </w:t>
      </w:r>
      <w:r>
        <w:rPr>
          <w:rFonts w:ascii="Calibri" w:hAnsi="Calibri"/>
          <w:w w:val="105"/>
          <w:sz w:val="14"/>
        </w:rPr>
        <w:t>às</w:t>
      </w:r>
      <w:r>
        <w:rPr>
          <w:rFonts w:ascii="Calibri" w:hAnsi="Calibri"/>
          <w:spacing w:val="-4"/>
          <w:w w:val="105"/>
          <w:sz w:val="14"/>
        </w:rPr>
        <w:t xml:space="preserve"> </w:t>
      </w:r>
      <w:r>
        <w:rPr>
          <w:rFonts w:ascii="Calibri" w:hAnsi="Calibri"/>
          <w:w w:val="105"/>
          <w:sz w:val="14"/>
        </w:rPr>
        <w:t>14:29,</w:t>
      </w:r>
      <w:r>
        <w:rPr>
          <w:rFonts w:ascii="Calibri" w:hAnsi="Calibri"/>
          <w:spacing w:val="-3"/>
          <w:w w:val="105"/>
          <w:sz w:val="14"/>
        </w:rPr>
        <w:t xml:space="preserve"> </w:t>
      </w:r>
      <w:r>
        <w:rPr>
          <w:rFonts w:ascii="Calibri" w:hAnsi="Calibri"/>
          <w:w w:val="105"/>
          <w:sz w:val="14"/>
        </w:rPr>
        <w:t>conforme</w:t>
      </w:r>
      <w:r>
        <w:rPr>
          <w:rFonts w:ascii="Calibri" w:hAnsi="Calibri"/>
          <w:spacing w:val="-4"/>
          <w:w w:val="105"/>
          <w:sz w:val="14"/>
        </w:rPr>
        <w:t xml:space="preserve"> </w:t>
      </w:r>
      <w:r>
        <w:rPr>
          <w:rFonts w:ascii="Calibri" w:hAnsi="Calibri"/>
          <w:w w:val="105"/>
          <w:sz w:val="14"/>
        </w:rPr>
        <w:t>horário</w:t>
      </w:r>
      <w:r>
        <w:rPr>
          <w:rFonts w:ascii="Calibri" w:hAnsi="Calibri"/>
          <w:spacing w:val="-4"/>
          <w:w w:val="105"/>
          <w:sz w:val="14"/>
        </w:rPr>
        <w:t xml:space="preserve"> </w:t>
      </w:r>
      <w:r>
        <w:rPr>
          <w:rFonts w:ascii="Calibri" w:hAnsi="Calibri"/>
          <w:w w:val="105"/>
          <w:sz w:val="14"/>
        </w:rPr>
        <w:t>oficial</w:t>
      </w:r>
      <w:r>
        <w:rPr>
          <w:rFonts w:ascii="Calibri" w:hAnsi="Calibri"/>
          <w:spacing w:val="-4"/>
          <w:w w:val="105"/>
          <w:sz w:val="14"/>
        </w:rPr>
        <w:t xml:space="preserve"> </w:t>
      </w:r>
      <w:r>
        <w:rPr>
          <w:rFonts w:ascii="Calibri" w:hAnsi="Calibri"/>
          <w:w w:val="105"/>
          <w:sz w:val="14"/>
        </w:rPr>
        <w:t>de</w:t>
      </w:r>
      <w:r>
        <w:rPr>
          <w:rFonts w:ascii="Calibri" w:hAnsi="Calibri"/>
          <w:spacing w:val="-30"/>
          <w:w w:val="105"/>
          <w:sz w:val="14"/>
        </w:rPr>
        <w:t xml:space="preserve"> </w:t>
      </w:r>
      <w:r>
        <w:rPr>
          <w:rFonts w:ascii="Calibri" w:hAnsi="Calibri"/>
          <w:w w:val="105"/>
          <w:sz w:val="14"/>
        </w:rPr>
        <w:t>Brasília,</w:t>
      </w:r>
      <w:r>
        <w:rPr>
          <w:rFonts w:ascii="Calibri" w:hAnsi="Calibri"/>
          <w:spacing w:val="-1"/>
          <w:w w:val="105"/>
          <w:sz w:val="14"/>
        </w:rPr>
        <w:t xml:space="preserve"> </w:t>
      </w:r>
      <w:r>
        <w:rPr>
          <w:rFonts w:ascii="Calibri" w:hAnsi="Calibri"/>
          <w:w w:val="105"/>
          <w:sz w:val="14"/>
        </w:rPr>
        <w:t>com</w:t>
      </w:r>
      <w:r>
        <w:rPr>
          <w:rFonts w:ascii="Calibri" w:hAnsi="Calibri"/>
          <w:spacing w:val="-1"/>
          <w:w w:val="105"/>
          <w:sz w:val="14"/>
        </w:rPr>
        <w:t xml:space="preserve"> </w:t>
      </w:r>
      <w:r>
        <w:rPr>
          <w:rFonts w:ascii="Calibri" w:hAnsi="Calibri"/>
          <w:w w:val="105"/>
          <w:sz w:val="14"/>
        </w:rPr>
        <w:t>fundamento</w:t>
      </w:r>
      <w:r>
        <w:rPr>
          <w:rFonts w:ascii="Calibri" w:hAnsi="Calibri"/>
          <w:spacing w:val="-1"/>
          <w:w w:val="105"/>
          <w:sz w:val="14"/>
        </w:rPr>
        <w:t xml:space="preserve"> </w:t>
      </w:r>
      <w:r>
        <w:rPr>
          <w:rFonts w:ascii="Calibri" w:hAnsi="Calibri"/>
          <w:w w:val="105"/>
          <w:sz w:val="14"/>
        </w:rPr>
        <w:t>no</w:t>
      </w:r>
      <w:r>
        <w:rPr>
          <w:rFonts w:ascii="Calibri" w:hAnsi="Calibri"/>
          <w:spacing w:val="-1"/>
          <w:w w:val="105"/>
          <w:sz w:val="14"/>
        </w:rPr>
        <w:t xml:space="preserve"> </w:t>
      </w:r>
      <w:r>
        <w:rPr>
          <w:rFonts w:ascii="Calibri" w:hAnsi="Calibri"/>
          <w:w w:val="105"/>
          <w:sz w:val="14"/>
        </w:rPr>
        <w:t>art. 6º,</w:t>
      </w:r>
      <w:r>
        <w:rPr>
          <w:rFonts w:ascii="Calibri" w:hAnsi="Calibri"/>
          <w:spacing w:val="-1"/>
          <w:w w:val="105"/>
          <w:sz w:val="14"/>
        </w:rPr>
        <w:t xml:space="preserve"> </w:t>
      </w:r>
      <w:r>
        <w:rPr>
          <w:rFonts w:ascii="Calibri" w:hAnsi="Calibri"/>
          <w:w w:val="105"/>
          <w:sz w:val="14"/>
        </w:rPr>
        <w:t>§</w:t>
      </w:r>
      <w:r>
        <w:rPr>
          <w:rFonts w:ascii="Calibri" w:hAnsi="Calibri"/>
          <w:spacing w:val="-1"/>
          <w:w w:val="105"/>
          <w:sz w:val="14"/>
        </w:rPr>
        <w:t xml:space="preserve"> </w:t>
      </w:r>
      <w:r>
        <w:rPr>
          <w:rFonts w:ascii="Calibri" w:hAnsi="Calibri"/>
          <w:w w:val="105"/>
          <w:sz w:val="14"/>
        </w:rPr>
        <w:t>1º,</w:t>
      </w:r>
      <w:r>
        <w:rPr>
          <w:rFonts w:ascii="Calibri" w:hAnsi="Calibri"/>
          <w:spacing w:val="-1"/>
          <w:w w:val="105"/>
          <w:sz w:val="14"/>
        </w:rPr>
        <w:t xml:space="preserve"> </w:t>
      </w:r>
      <w:r>
        <w:rPr>
          <w:rFonts w:ascii="Calibri" w:hAnsi="Calibri"/>
          <w:w w:val="105"/>
          <w:sz w:val="14"/>
        </w:rPr>
        <w:t xml:space="preserve">do </w:t>
      </w:r>
      <w:hyperlink r:id="rId12">
        <w:r>
          <w:rPr>
            <w:rFonts w:ascii="Calibri" w:hAnsi="Calibri"/>
            <w:color w:val="0000ED"/>
            <w:w w:val="105"/>
            <w:sz w:val="14"/>
            <w:u w:val="single" w:color="0000ED"/>
          </w:rPr>
          <w:t>Decreto</w:t>
        </w:r>
        <w:r>
          <w:rPr>
            <w:rFonts w:ascii="Calibri" w:hAnsi="Calibri"/>
            <w:color w:val="0000ED"/>
            <w:spacing w:val="-1"/>
            <w:w w:val="105"/>
            <w:sz w:val="14"/>
            <w:u w:val="single" w:color="0000ED"/>
          </w:rPr>
          <w:t xml:space="preserve"> </w:t>
        </w:r>
        <w:r>
          <w:rPr>
            <w:rFonts w:ascii="Calibri" w:hAnsi="Calibri"/>
            <w:color w:val="0000ED"/>
            <w:w w:val="105"/>
            <w:sz w:val="14"/>
            <w:u w:val="single" w:color="0000ED"/>
          </w:rPr>
          <w:t>nº</w:t>
        </w:r>
        <w:r>
          <w:rPr>
            <w:rFonts w:ascii="Calibri" w:hAnsi="Calibri"/>
            <w:color w:val="0000ED"/>
            <w:spacing w:val="-1"/>
            <w:w w:val="105"/>
            <w:sz w:val="14"/>
            <w:u w:val="single" w:color="0000ED"/>
          </w:rPr>
          <w:t xml:space="preserve"> </w:t>
        </w:r>
        <w:r>
          <w:rPr>
            <w:rFonts w:ascii="Calibri" w:hAnsi="Calibri"/>
            <w:color w:val="0000ED"/>
            <w:w w:val="105"/>
            <w:sz w:val="14"/>
            <w:u w:val="single" w:color="0000ED"/>
          </w:rPr>
          <w:t>8.539,</w:t>
        </w:r>
        <w:r>
          <w:rPr>
            <w:rFonts w:ascii="Calibri" w:hAnsi="Calibri"/>
            <w:color w:val="0000ED"/>
            <w:spacing w:val="-1"/>
            <w:w w:val="105"/>
            <w:sz w:val="14"/>
            <w:u w:val="single" w:color="0000ED"/>
          </w:rPr>
          <w:t xml:space="preserve"> </w:t>
        </w:r>
        <w:r>
          <w:rPr>
            <w:rFonts w:ascii="Calibri" w:hAnsi="Calibri"/>
            <w:color w:val="0000ED"/>
            <w:w w:val="105"/>
            <w:sz w:val="14"/>
            <w:u w:val="single" w:color="0000ED"/>
          </w:rPr>
          <w:t>de 8</w:t>
        </w:r>
        <w:r>
          <w:rPr>
            <w:rFonts w:ascii="Calibri" w:hAnsi="Calibri"/>
            <w:color w:val="0000ED"/>
            <w:spacing w:val="-1"/>
            <w:w w:val="105"/>
            <w:sz w:val="14"/>
            <w:u w:val="single" w:color="0000ED"/>
          </w:rPr>
          <w:t xml:space="preserve"> </w:t>
        </w:r>
        <w:r>
          <w:rPr>
            <w:rFonts w:ascii="Calibri" w:hAnsi="Calibri"/>
            <w:color w:val="0000ED"/>
            <w:w w:val="105"/>
            <w:sz w:val="14"/>
            <w:u w:val="single" w:color="0000ED"/>
          </w:rPr>
          <w:t>de</w:t>
        </w:r>
        <w:r>
          <w:rPr>
            <w:rFonts w:ascii="Calibri" w:hAnsi="Calibri"/>
            <w:color w:val="0000ED"/>
            <w:spacing w:val="-1"/>
            <w:w w:val="105"/>
            <w:sz w:val="14"/>
            <w:u w:val="single" w:color="0000ED"/>
          </w:rPr>
          <w:t xml:space="preserve"> </w:t>
        </w:r>
        <w:r>
          <w:rPr>
            <w:rFonts w:ascii="Calibri" w:hAnsi="Calibri"/>
            <w:color w:val="0000ED"/>
            <w:w w:val="105"/>
            <w:sz w:val="14"/>
            <w:u w:val="single" w:color="0000ED"/>
          </w:rPr>
          <w:t>outubro</w:t>
        </w:r>
        <w:r>
          <w:rPr>
            <w:rFonts w:ascii="Calibri" w:hAnsi="Calibri"/>
            <w:color w:val="0000ED"/>
            <w:spacing w:val="-1"/>
            <w:w w:val="105"/>
            <w:sz w:val="14"/>
            <w:u w:val="single" w:color="0000ED"/>
          </w:rPr>
          <w:t xml:space="preserve"> </w:t>
        </w:r>
        <w:r>
          <w:rPr>
            <w:rFonts w:ascii="Calibri" w:hAnsi="Calibri"/>
            <w:color w:val="0000ED"/>
            <w:w w:val="105"/>
            <w:sz w:val="14"/>
            <w:u w:val="single" w:color="0000ED"/>
          </w:rPr>
          <w:t>de 2015</w:t>
        </w:r>
      </w:hyperlink>
      <w:r>
        <w:rPr>
          <w:rFonts w:ascii="Calibri" w:hAnsi="Calibri"/>
          <w:w w:val="105"/>
          <w:sz w:val="14"/>
        </w:rPr>
        <w:t>.</w:t>
      </w:r>
    </w:p>
    <w:p w:rsidR="00C92C96" w:rsidRDefault="009D2C1E">
      <w:pPr>
        <w:pStyle w:val="Corpodetexto"/>
        <w:spacing w:before="4"/>
        <w:ind w:left="0"/>
        <w:rPr>
          <w:rFonts w:ascii="Calibri"/>
          <w:sz w:val="10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419100</wp:posOffset>
                </wp:positionH>
                <wp:positionV relativeFrom="paragraph">
                  <wp:posOffset>104775</wp:posOffset>
                </wp:positionV>
                <wp:extent cx="6731000" cy="13335"/>
                <wp:effectExtent l="0" t="0" r="0" b="0"/>
                <wp:wrapTopAndBottom/>
                <wp:docPr id="12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31000" cy="13335"/>
                          <a:chOff x="660" y="165"/>
                          <a:chExt cx="10600" cy="21"/>
                        </a:xfrm>
                      </wpg:grpSpPr>
                      <wps:wsp>
                        <wps:cNvPr id="13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660" y="165"/>
                            <a:ext cx="10600" cy="10"/>
                          </a:xfrm>
                          <a:prstGeom prst="rect">
                            <a:avLst/>
                          </a:prstGeom>
                          <a:solidFill>
                            <a:srgbClr val="9999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10"/>
                        <wps:cNvSpPr>
                          <a:spLocks/>
                        </wps:cNvSpPr>
                        <wps:spPr bwMode="auto">
                          <a:xfrm>
                            <a:off x="660" y="165"/>
                            <a:ext cx="10600" cy="21"/>
                          </a:xfrm>
                          <a:custGeom>
                            <a:avLst/>
                            <a:gdLst>
                              <a:gd name="T0" fmla="+- 0 11260 660"/>
                              <a:gd name="T1" fmla="*/ T0 w 10600"/>
                              <a:gd name="T2" fmla="+- 0 165 165"/>
                              <a:gd name="T3" fmla="*/ 165 h 21"/>
                              <a:gd name="T4" fmla="+- 0 11250 660"/>
                              <a:gd name="T5" fmla="*/ T4 w 10600"/>
                              <a:gd name="T6" fmla="+- 0 175 165"/>
                              <a:gd name="T7" fmla="*/ 175 h 21"/>
                              <a:gd name="T8" fmla="+- 0 660 660"/>
                              <a:gd name="T9" fmla="*/ T8 w 10600"/>
                              <a:gd name="T10" fmla="+- 0 175 165"/>
                              <a:gd name="T11" fmla="*/ 175 h 21"/>
                              <a:gd name="T12" fmla="+- 0 660 660"/>
                              <a:gd name="T13" fmla="*/ T12 w 10600"/>
                              <a:gd name="T14" fmla="+- 0 185 165"/>
                              <a:gd name="T15" fmla="*/ 185 h 21"/>
                              <a:gd name="T16" fmla="+- 0 11250 660"/>
                              <a:gd name="T17" fmla="*/ T16 w 10600"/>
                              <a:gd name="T18" fmla="+- 0 185 165"/>
                              <a:gd name="T19" fmla="*/ 185 h 21"/>
                              <a:gd name="T20" fmla="+- 0 11260 660"/>
                              <a:gd name="T21" fmla="*/ T20 w 10600"/>
                              <a:gd name="T22" fmla="+- 0 185 165"/>
                              <a:gd name="T23" fmla="*/ 185 h 21"/>
                              <a:gd name="T24" fmla="+- 0 11260 660"/>
                              <a:gd name="T25" fmla="*/ T24 w 10600"/>
                              <a:gd name="T26" fmla="+- 0 175 165"/>
                              <a:gd name="T27" fmla="*/ 175 h 21"/>
                              <a:gd name="T28" fmla="+- 0 11260 660"/>
                              <a:gd name="T29" fmla="*/ T28 w 10600"/>
                              <a:gd name="T30" fmla="+- 0 165 165"/>
                              <a:gd name="T31" fmla="*/ 165 h 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600" h="21">
                                <a:moveTo>
                                  <a:pt x="10600" y="0"/>
                                </a:moveTo>
                                <a:lnTo>
                                  <a:pt x="1059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20"/>
                                </a:lnTo>
                                <a:lnTo>
                                  <a:pt x="10590" y="20"/>
                                </a:lnTo>
                                <a:lnTo>
                                  <a:pt x="10600" y="20"/>
                                </a:lnTo>
                                <a:lnTo>
                                  <a:pt x="10600" y="10"/>
                                </a:lnTo>
                                <a:lnTo>
                                  <a:pt x="10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9"/>
                        <wps:cNvSpPr>
                          <a:spLocks/>
                        </wps:cNvSpPr>
                        <wps:spPr bwMode="auto">
                          <a:xfrm>
                            <a:off x="660" y="165"/>
                            <a:ext cx="10" cy="21"/>
                          </a:xfrm>
                          <a:custGeom>
                            <a:avLst/>
                            <a:gdLst>
                              <a:gd name="T0" fmla="+- 0 660 660"/>
                              <a:gd name="T1" fmla="*/ T0 w 10"/>
                              <a:gd name="T2" fmla="+- 0 185 165"/>
                              <a:gd name="T3" fmla="*/ 185 h 21"/>
                              <a:gd name="T4" fmla="+- 0 660 660"/>
                              <a:gd name="T5" fmla="*/ T4 w 10"/>
                              <a:gd name="T6" fmla="+- 0 165 165"/>
                              <a:gd name="T7" fmla="*/ 165 h 21"/>
                              <a:gd name="T8" fmla="+- 0 670 660"/>
                              <a:gd name="T9" fmla="*/ T8 w 10"/>
                              <a:gd name="T10" fmla="+- 0 165 165"/>
                              <a:gd name="T11" fmla="*/ 165 h 21"/>
                              <a:gd name="T12" fmla="+- 0 670 660"/>
                              <a:gd name="T13" fmla="*/ T12 w 10"/>
                              <a:gd name="T14" fmla="+- 0 175 165"/>
                              <a:gd name="T15" fmla="*/ 175 h 21"/>
                              <a:gd name="T16" fmla="+- 0 660 660"/>
                              <a:gd name="T17" fmla="*/ T16 w 10"/>
                              <a:gd name="T18" fmla="+- 0 185 165"/>
                              <a:gd name="T19" fmla="*/ 185 h 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0" h="21">
                                <a:moveTo>
                                  <a:pt x="0" y="2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10"/>
                                </a:lnTo>
                                <a:lnTo>
                                  <a:pt x="0" y="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F6156D" id="Group 8" o:spid="_x0000_s1026" style="position:absolute;margin-left:33pt;margin-top:8.25pt;width:530pt;height:1.05pt;z-index:-15728128;mso-wrap-distance-left:0;mso-wrap-distance-right:0;mso-position-horizontal-relative:page" coordorigin="660,165" coordsize="10600,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">
                <v:rect id="Rectangle 11" o:spid="_x0000_s1027" style="position:absolute;left:660;top:165;width:10600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6PGb8A&#10;AADbAAAADwAAAGRycy9kb3ducmV2LnhtbERPTYvCMBC9L/gfwgje1lRlZalG0YKgF2HritehGdti&#10;MilNrPXfm4UFb/N4n7Nc99aIjlpfO1YwGScgiAunay4V/J52n98gfEDWaByTgid5WK8GH0tMtXvw&#10;D3V5KEUMYZ+igiqEJpXSFxVZ9GPXEEfu6lqLIcK2lLrFRwy3Rk6TZC4t1hwbKmwoq6i45Xer4Fic&#10;v3Y26bZnkzt3wCw7mUut1GjYbxYgAvXhLf5373WcP4O/X+IBcvU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cDo8ZvwAAANsAAAAPAAAAAAAAAAAAAAAAAJgCAABkcnMvZG93bnJl&#10;di54bWxQSwUGAAAAAAQABAD1AAAAhAMAAAAA&#10;" fillcolor="#999" stroked="f"/>
                <v:shape id="Freeform 10" o:spid="_x0000_s1028" style="position:absolute;left:660;top:165;width:10600;height:21;visibility:visible;mso-wrap-style:square;v-text-anchor:top" coordsize="10600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s4cEA&#10;AADbAAAADwAAAGRycy9kb3ducmV2LnhtbERPTUvDQBC9C/6HZQRvdlNpS0m7LaUgePFgKqXHITvN&#10;hmZn4u6axH/vCoK3ebzP2e4n36mBQmyFDcxnBSjiWmzLjYGP08vTGlRMyBY7YTLwTRH2u/u7LZZW&#10;Rn6noUqNyiEcSzTgUupLrWPtyGOcSU+cuasEjynD0GgbcMzhvtPPRbHSHlvODQ57Ojqqb9WXN/C2&#10;lPE4fFpZ3M7u5JZB0qq6GPP4MB02oBJN6V/85361ef4Cfn/JB+jd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iibOHBAAAA2wAAAA8AAAAAAAAAAAAAAAAAmAIAAGRycy9kb3du&#10;cmV2LnhtbFBLBQYAAAAABAAEAPUAAACGAwAAAAA=&#10;" path="m10600,r-10,10l,10,,20r10590,l10600,20r,-10l10600,xe" fillcolor="#ededed" stroked="f">
                  <v:path arrowok="t" o:connecttype="custom" o:connectlocs="10600,165;10590,175;0,175;0,185;10590,185;10600,185;10600,175;10600,165" o:connectangles="0,0,0,0,0,0,0,0"/>
                </v:shape>
                <v:shape id="Freeform 9" o:spid="_x0000_s1029" style="position:absolute;left:660;top:165;width:10;height:21;visibility:visible;mso-wrap-style:square;v-text-anchor:top" coordsize="10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bHr8MA&#10;AADbAAAADwAAAGRycy9kb3ducmV2LnhtbERPTWvCQBC9C/0PyxS8FN0YapHUNbRCbQ9eTBWvQ3aa&#10;hGRnQ3YbE3+9Wyh4m8f7nHU6mEb01LnKsoLFPAJBnFtdcaHg+P0xW4FwHlljY5kUjOQg3TxM1pho&#10;e+ED9ZkvRAhhl6CC0vs2kdLlJRl0c9sSB+7HdgZ9gF0hdYeXEG4aGUfRizRYcWgosaVtSXmd/RoF&#10;19M+b57Oz8VI71ifqnE3fLpYqenj8PYKwtPg7+J/95cO85fw90s4QG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7bHr8MAAADbAAAADwAAAAAAAAAAAAAAAACYAgAAZHJzL2Rv&#10;d25yZXYueG1sUEsFBgAAAAAEAAQA9QAAAIgDAAAAAA==&#10;" path="m,20l,,10,r,10l,20xe" fillcolor="#999" stroked="f">
                  <v:path arrowok="t" o:connecttype="custom" o:connectlocs="0,185;0,165;10,165;10,175;0,185" o:connectangles="0,0,0,0,0"/>
                </v:shape>
                <w10:wrap type="topAndBottom" anchorx="page"/>
              </v:group>
            </w:pict>
          </mc:Fallback>
        </mc:AlternateContent>
      </w:r>
    </w:p>
    <w:p w:rsidR="00C92C96" w:rsidRDefault="00C92C96">
      <w:pPr>
        <w:pStyle w:val="Corpodetexto"/>
        <w:ind w:left="0"/>
        <w:rPr>
          <w:rFonts w:ascii="Calibri"/>
          <w:sz w:val="5"/>
        </w:rPr>
      </w:pPr>
    </w:p>
    <w:p w:rsidR="00C92C96" w:rsidRDefault="009D2C1E">
      <w:pPr>
        <w:pStyle w:val="Corpodetexto"/>
        <w:ind w:left="110"/>
        <w:rPr>
          <w:rFonts w:ascii="Calibri"/>
          <w:sz w:val="20"/>
        </w:rPr>
      </w:pPr>
      <w:r>
        <w:rPr>
          <w:rFonts w:ascii="Calibri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6718300" cy="572135"/>
                <wp:effectExtent l="6350" t="0" r="0" b="1270"/>
                <wp:docPr id="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18300" cy="572135"/>
                          <a:chOff x="0" y="0"/>
                          <a:chExt cx="10580" cy="901"/>
                        </a:xfrm>
                      </wpg:grpSpPr>
                      <wps:wsp>
                        <wps:cNvPr id="7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0" y="880"/>
                            <a:ext cx="10580" cy="10"/>
                          </a:xfrm>
                          <a:prstGeom prst="rect">
                            <a:avLst/>
                          </a:prstGeom>
                          <a:solidFill>
                            <a:srgbClr val="9999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6"/>
                        <wps:cNvSpPr>
                          <a:spLocks/>
                        </wps:cNvSpPr>
                        <wps:spPr bwMode="auto">
                          <a:xfrm>
                            <a:off x="0" y="880"/>
                            <a:ext cx="10580" cy="21"/>
                          </a:xfrm>
                          <a:custGeom>
                            <a:avLst/>
                            <a:gdLst>
                              <a:gd name="T0" fmla="*/ 10580 w 10580"/>
                              <a:gd name="T1" fmla="+- 0 881 881"/>
                              <a:gd name="T2" fmla="*/ 881 h 21"/>
                              <a:gd name="T3" fmla="*/ 10570 w 10580"/>
                              <a:gd name="T4" fmla="+- 0 891 881"/>
                              <a:gd name="T5" fmla="*/ 891 h 21"/>
                              <a:gd name="T6" fmla="*/ 0 w 10580"/>
                              <a:gd name="T7" fmla="+- 0 891 881"/>
                              <a:gd name="T8" fmla="*/ 891 h 21"/>
                              <a:gd name="T9" fmla="*/ 0 w 10580"/>
                              <a:gd name="T10" fmla="+- 0 901 881"/>
                              <a:gd name="T11" fmla="*/ 901 h 21"/>
                              <a:gd name="T12" fmla="*/ 10570 w 10580"/>
                              <a:gd name="T13" fmla="+- 0 901 881"/>
                              <a:gd name="T14" fmla="*/ 901 h 21"/>
                              <a:gd name="T15" fmla="*/ 10580 w 10580"/>
                              <a:gd name="T16" fmla="+- 0 901 881"/>
                              <a:gd name="T17" fmla="*/ 901 h 21"/>
                              <a:gd name="T18" fmla="*/ 10580 w 10580"/>
                              <a:gd name="T19" fmla="+- 0 891 881"/>
                              <a:gd name="T20" fmla="*/ 891 h 21"/>
                              <a:gd name="T21" fmla="*/ 10580 w 10580"/>
                              <a:gd name="T22" fmla="+- 0 881 881"/>
                              <a:gd name="T23" fmla="*/ 881 h 21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580" h="21">
                                <a:moveTo>
                                  <a:pt x="10580" y="0"/>
                                </a:moveTo>
                                <a:lnTo>
                                  <a:pt x="1057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20"/>
                                </a:lnTo>
                                <a:lnTo>
                                  <a:pt x="10570" y="20"/>
                                </a:lnTo>
                                <a:lnTo>
                                  <a:pt x="10580" y="20"/>
                                </a:lnTo>
                                <a:lnTo>
                                  <a:pt x="10580" y="10"/>
                                </a:lnTo>
                                <a:lnTo>
                                  <a:pt x="10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5"/>
                        <wps:cNvSpPr>
                          <a:spLocks/>
                        </wps:cNvSpPr>
                        <wps:spPr bwMode="auto">
                          <a:xfrm>
                            <a:off x="0" y="880"/>
                            <a:ext cx="10" cy="21"/>
                          </a:xfrm>
                          <a:custGeom>
                            <a:avLst/>
                            <a:gdLst>
                              <a:gd name="T0" fmla="*/ 0 w 10"/>
                              <a:gd name="T1" fmla="+- 0 901 881"/>
                              <a:gd name="T2" fmla="*/ 901 h 21"/>
                              <a:gd name="T3" fmla="*/ 0 w 10"/>
                              <a:gd name="T4" fmla="+- 0 881 881"/>
                              <a:gd name="T5" fmla="*/ 881 h 21"/>
                              <a:gd name="T6" fmla="*/ 10 w 10"/>
                              <a:gd name="T7" fmla="+- 0 881 881"/>
                              <a:gd name="T8" fmla="*/ 881 h 21"/>
                              <a:gd name="T9" fmla="*/ 10 w 10"/>
                              <a:gd name="T10" fmla="+- 0 891 881"/>
                              <a:gd name="T11" fmla="*/ 891 h 21"/>
                              <a:gd name="T12" fmla="*/ 0 w 10"/>
                              <a:gd name="T13" fmla="+- 0 901 881"/>
                              <a:gd name="T14" fmla="*/ 901 h 21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10" h="21">
                                <a:moveTo>
                                  <a:pt x="0" y="2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10"/>
                                </a:lnTo>
                                <a:lnTo>
                                  <a:pt x="0" y="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" y="0"/>
                            <a:ext cx="821" cy="8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0580" cy="9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2C96" w:rsidRDefault="00C92C96">
                              <w:pPr>
                                <w:spacing w:before="5"/>
                                <w:rPr>
                                  <w:rFonts w:ascii="Calibri"/>
                                  <w:sz w:val="19"/>
                                </w:rPr>
                              </w:pPr>
                            </w:p>
                            <w:p w:rsidR="00C92C96" w:rsidRDefault="009D2C1E">
                              <w:pPr>
                                <w:spacing w:line="252" w:lineRule="auto"/>
                                <w:ind w:left="920" w:right="2178"/>
                                <w:rPr>
                                  <w:rFonts w:ascii="Calibri" w:hAnsi="Calibri"/>
                                  <w:sz w:val="14"/>
                                </w:rPr>
                              </w:pPr>
                              <w:hyperlink r:id="rId14">
                                <w:r>
                                  <w:rPr>
                                    <w:rFonts w:ascii="Calibri" w:hAnsi="Calibri"/>
                                    <w:w w:val="105"/>
                                    <w:sz w:val="14"/>
                                  </w:rPr>
                                  <w:t xml:space="preserve">A autenticidade deste documento pode ser conferida no site </w:t>
                                </w:r>
                                <w:r>
                                  <w:rPr>
                                    <w:rFonts w:ascii="Calibri" w:hAnsi="Calibri"/>
                                    <w:color w:val="0000ED"/>
                                    <w:w w:val="105"/>
                                    <w:sz w:val="14"/>
                                    <w:u w:val="single" w:color="0000ED"/>
                                  </w:rPr>
                                  <w:t>http://sei.fiocruz.br/sei/controlador_externo.php?</w:t>
                                </w:r>
                                <w:r>
                                  <w:rPr>
                                    <w:rFonts w:ascii="Calibri" w:hAnsi="Calibri"/>
                                    <w:color w:val="0000ED"/>
                                    <w:spacing w:val="1"/>
                                    <w:w w:val="105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 w:hAnsi="Calibri"/>
                                    <w:color w:val="0000ED"/>
                                    <w:w w:val="105"/>
                                    <w:sz w:val="14"/>
                                    <w:u w:val="single" w:color="0000ED"/>
                                  </w:rPr>
                                  <w:t>acao=documento_conferir&amp;id_o</w:t>
                                </w:r>
                                <w:r>
                                  <w:rPr>
                                    <w:rFonts w:ascii="Calibri" w:hAnsi="Calibri"/>
                                    <w:color w:val="0000ED"/>
                                    <w:w w:val="105"/>
                                    <w:sz w:val="14"/>
                                  </w:rPr>
                                  <w:t>rg</w:t>
                                </w:r>
                                <w:r>
                                  <w:rPr>
                                    <w:rFonts w:ascii="Calibri" w:hAnsi="Calibri"/>
                                    <w:color w:val="0000ED"/>
                                    <w:w w:val="105"/>
                                    <w:sz w:val="14"/>
                                    <w:u w:val="single" w:color="0000ED"/>
                                  </w:rPr>
                                  <w:t>ao_acesso_externo=0</w:t>
                                </w:r>
                                <w:r>
                                  <w:rPr>
                                    <w:rFonts w:ascii="Calibri" w:hAnsi="Calibri"/>
                                    <w:w w:val="105"/>
                                    <w:sz w:val="14"/>
                                  </w:rPr>
                                  <w:t>,</w:t>
                                </w:r>
                                <w:r>
                                  <w:rPr>
                                    <w:rFonts w:ascii="Calibri" w:hAnsi="Calibri"/>
                                    <w:spacing w:val="-6"/>
                                    <w:w w:val="105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 w:hAnsi="Calibri"/>
                                    <w:w w:val="105"/>
                                    <w:sz w:val="14"/>
                                  </w:rPr>
                                  <w:t>informando</w:t>
                                </w:r>
                                <w:r>
                                  <w:rPr>
                                    <w:rFonts w:ascii="Calibri" w:hAnsi="Calibri"/>
                                    <w:spacing w:val="-6"/>
                                    <w:w w:val="105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 w:hAnsi="Calibri"/>
                                    <w:w w:val="105"/>
                                    <w:sz w:val="14"/>
                                  </w:rPr>
                                  <w:t>o</w:t>
                                </w:r>
                                <w:r>
                                  <w:rPr>
                                    <w:rFonts w:ascii="Calibri" w:hAnsi="Calibri"/>
                                    <w:spacing w:val="-5"/>
                                    <w:w w:val="105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 w:hAnsi="Calibri"/>
                                    <w:w w:val="105"/>
                                    <w:sz w:val="14"/>
                                  </w:rPr>
                                  <w:t>código</w:t>
                                </w:r>
                                <w:r>
                                  <w:rPr>
                                    <w:rFonts w:ascii="Calibri" w:hAnsi="Calibri"/>
                                    <w:spacing w:val="-6"/>
                                    <w:w w:val="105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 w:hAnsi="Calibri"/>
                                    <w:w w:val="105"/>
                                    <w:sz w:val="14"/>
                                  </w:rPr>
                                  <w:t>verificador</w:t>
                                </w:r>
                                <w:r>
                                  <w:rPr>
                                    <w:rFonts w:ascii="Calibri" w:hAnsi="Calibri"/>
                                    <w:spacing w:val="-6"/>
                                    <w:w w:val="105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 w:hAnsi="Calibri"/>
                                    <w:b/>
                                    <w:w w:val="105"/>
                                    <w:sz w:val="14"/>
                                  </w:rPr>
                                  <w:t>2616945</w:t>
                                </w:r>
                                <w:r>
                                  <w:rPr>
                                    <w:rFonts w:ascii="Calibri" w:hAnsi="Calibri"/>
                                    <w:b/>
                                    <w:spacing w:val="-5"/>
                                    <w:w w:val="105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 w:hAnsi="Calibri"/>
                                    <w:w w:val="105"/>
                                    <w:sz w:val="14"/>
                                  </w:rPr>
                                  <w:t>e</w:t>
                                </w:r>
                                <w:r>
                                  <w:rPr>
                                    <w:rFonts w:ascii="Calibri" w:hAnsi="Calibri"/>
                                    <w:spacing w:val="-6"/>
                                    <w:w w:val="105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 w:hAnsi="Calibri"/>
                                    <w:w w:val="105"/>
                                    <w:sz w:val="14"/>
                                  </w:rPr>
                                  <w:t>o</w:t>
                                </w:r>
                                <w:r>
                                  <w:rPr>
                                    <w:rFonts w:ascii="Calibri" w:hAnsi="Calibri"/>
                                    <w:spacing w:val="-6"/>
                                    <w:w w:val="105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 w:hAnsi="Calibri"/>
                                    <w:w w:val="105"/>
                                    <w:sz w:val="14"/>
                                  </w:rPr>
                                  <w:t>código</w:t>
                                </w:r>
                                <w:r>
                                  <w:rPr>
                                    <w:rFonts w:ascii="Calibri" w:hAnsi="Calibri"/>
                                    <w:spacing w:val="-5"/>
                                    <w:w w:val="105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" w:hAnsi="Calibri"/>
                                    <w:w w:val="105"/>
                                    <w:sz w:val="14"/>
                                  </w:rPr>
                                  <w:t>C</w:t>
                                </w:r>
                              </w:hyperlink>
                              <w:r>
                                <w:rPr>
                                  <w:rFonts w:ascii="Calibri" w:hAnsi="Calibri"/>
                                  <w:w w:val="105"/>
                                  <w:sz w:val="14"/>
                                </w:rPr>
                                <w:t>RC</w:t>
                              </w:r>
                              <w:r>
                                <w:rPr>
                                  <w:rFonts w:ascii="Calibri" w:hAnsi="Calibri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w w:val="105"/>
                                  <w:sz w:val="14"/>
                                </w:rPr>
                                <w:t>0798A939</w:t>
                              </w:r>
                              <w:r>
                                <w:rPr>
                                  <w:rFonts w:ascii="Calibri" w:hAnsi="Calibri"/>
                                  <w:w w:val="105"/>
                                  <w:sz w:val="14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26" style="width:529pt;height:45.05pt;mso-position-horizontal-relative:char;mso-position-vertical-relative:line" coordsize="10580,9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">
                <v:rect id="Rectangle 7" o:spid="_x0000_s1027" style="position:absolute;top:880;width:10580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yLpsEA&#10;AADaAAAADwAAAGRycy9kb3ducmV2LnhtbESPQYvCMBSE7wv+h/AEb2uq4LpUo2hB0IuwdcXro3m2&#10;xeSlNLHWf28WFjwOM/MNs1z31oiOWl87VjAZJyCIC6drLhX8nnaf3yB8QNZoHJOCJ3lYrwYfS0y1&#10;e/APdXkoRYSwT1FBFUKTSumLiiz6sWuIo3d1rcUQZVtK3eIjwq2R0yT5khZrjgsVNpRVVNzyu1Vw&#10;LM6znU267dnkzh0wy07mUis1GvabBYhAfXiH/9t7rWAOf1fiDZC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Eci6bBAAAA2gAAAA8AAAAAAAAAAAAAAAAAmAIAAGRycy9kb3du&#10;cmV2LnhtbFBLBQYAAAAABAAEAPUAAACGAwAAAAA=&#10;" fillcolor="#999" stroked="f"/>
                <v:shape id="Freeform 6" o:spid="_x0000_s1028" style="position:absolute;top:880;width:10580;height:21;visibility:visible;mso-wrap-style:square;v-text-anchor:top" coordsize="10580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2SKL8A&#10;AADaAAAADwAAAGRycy9kb3ducmV2LnhtbERPy4rCMBTdC/5DuII7TR1wlGoUEZxxIYiPjbtLc22K&#10;zU1tMrX69ZOF4PJw3vNla0vRUO0LxwpGwwQEceZ0wbmC82kzmILwAVlj6ZgUPMnDctHtzDHV7sEH&#10;ao4hFzGEfYoKTAhVKqXPDFn0Q1cRR+7qaoshwjqXusZHDLel/EqSb2mx4NhgsKK1oex2/LMKfvdX&#10;2+x20+eZ2OzLn9v4/ppclOr32tUMRKA2fMRv91YriFvjlXgD5OI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zvZIovwAAANoAAAAPAAAAAAAAAAAAAAAAAJgCAABkcnMvZG93bnJl&#10;di54bWxQSwUGAAAAAAQABAD1AAAAhAMAAAAA&#10;" path="m10580,r-10,10l,10,,20r10570,l10580,20r,-10l10580,xe" fillcolor="#ededed" stroked="f">
                  <v:path arrowok="t" o:connecttype="custom" o:connectlocs="10580,881;10570,891;0,891;0,901;10570,901;10580,901;10580,891;10580,881" o:connectangles="0,0,0,0,0,0,0,0"/>
                </v:shape>
                <v:shape id="Freeform 5" o:spid="_x0000_s1029" style="position:absolute;top:880;width:10;height:21;visibility:visible;mso-wrap-style:square;v-text-anchor:top" coordsize="10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eaicQA&#10;AADaAAAADwAAAGRycy9kb3ducmV2LnhtbESPT2vCQBTE7wW/w/IEL0U3hlI0ugYVanvoxX94fWSf&#10;SUj2bchuY9JP3y0Uehxm5jfMOu1NLTpqXWlZwXwWgSDOrC45V3A5v00XIJxH1lhbJgUDOUg3o6c1&#10;Jto++EjdyeciQNglqKDwvkmkdFlBBt3MNsTBu9vWoA+yzaVu8RHgppZxFL1KgyWHhQIb2heUVacv&#10;o+D7+pnVz7eXfKAdVtdyOPTvLlZqMu63KxCeev8f/mt/aAVL+L0SboDc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PHmonEAAAA2gAAAA8AAAAAAAAAAAAAAAAAmAIAAGRycy9k&#10;b3ducmV2LnhtbFBLBQYAAAAABAAEAPUAAACJAwAAAAA=&#10;" path="m,20l,,10,r,10l,20xe" fillcolor="#999" stroked="f">
                  <v:path arrowok="t" o:connecttype="custom" o:connectlocs="0,901;0,881;10,881;10,891;0,901" o:connectangles="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30" type="#_x0000_t75" style="position:absolute;left:40;width:821;height:8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2914jEAAAA2wAAAA8AAABkcnMvZG93bnJldi54bWxEj0FrwkAQhe8F/8MyQm/NxkJtiVlFpAVP&#10;tk1z8DhkxySYnU2za4z/vnMQepvhvXnvm3wzuU6NNITWs4FFkoIirrxtuTZQ/nw8vYEKEdli55kM&#10;3CjAZj17yDGz/srfNBaxVhLCIUMDTYx9pnWoGnIYEt8Ti3byg8Mo61BrO+BVwl2nn9N0qR22LA0N&#10;9rRrqDoXF2fgcLLt4b2sptcRj/SS3tzn168z5nE+bVegIk3x33y/3lvBF3r5RQbQ6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2914jEAAAA2wAAAA8AAAAAAAAAAAAAAAAA&#10;nwIAAGRycy9kb3ducmV2LnhtbFBLBQYAAAAABAAEAPcAAACQAwAAAAA=&#10;">
                  <v:imagedata r:id="rId1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1" type="#_x0000_t202" style="position:absolute;width:10580;height:9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UHLMEA&#10;AADbAAAADwAAAGRycy9kb3ducmV2LnhtbERPTYvCMBC9C/sfwgh701QPol2jiKwgLCzWevA424xt&#10;sJnUJqv13xtB8DaP9znzZWdrcaXWG8cKRsMEBHHhtOFSwSHfDKYgfEDWWDsmBXfysFx89OaYanfj&#10;jK77UIoYwj5FBVUITSqlLyqy6IeuIY7cybUWQ4RtKXWLtxhuazlOkom0aDg2VNjQuqLivP+3ClZH&#10;zr7N5fdvl50yk+ezhH8mZ6U++93qC0SgLrzFL/dWx/kjeP4SD5C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1ByzBAAAA2wAAAA8AAAAAAAAAAAAAAAAAmAIAAGRycy9kb3du&#10;cmV2LnhtbFBLBQYAAAAABAAEAPUAAACGAwAAAAA=&#10;" filled="f" stroked="f">
                  <v:textbox inset="0,0,0,0">
                    <w:txbxContent>
                      <w:p w:rsidR="00C92C96" w:rsidRDefault="00C92C96">
                        <w:pPr>
                          <w:spacing w:before="5"/>
                          <w:rPr>
                            <w:rFonts w:ascii="Calibri"/>
                            <w:sz w:val="19"/>
                          </w:rPr>
                        </w:pPr>
                      </w:p>
                      <w:p w:rsidR="00C92C96" w:rsidRDefault="009D2C1E">
                        <w:pPr>
                          <w:spacing w:line="252" w:lineRule="auto"/>
                          <w:ind w:left="920" w:right="2178"/>
                          <w:rPr>
                            <w:rFonts w:ascii="Calibri" w:hAnsi="Calibri"/>
                            <w:sz w:val="14"/>
                          </w:rPr>
                        </w:pPr>
                        <w:hyperlink r:id="rId16">
                          <w:r>
                            <w:rPr>
                              <w:rFonts w:ascii="Calibri" w:hAnsi="Calibri"/>
                              <w:w w:val="105"/>
                              <w:sz w:val="14"/>
                            </w:rPr>
                            <w:t xml:space="preserve">A autenticidade deste documento pode ser conferida no site </w:t>
                          </w:r>
                          <w:r>
                            <w:rPr>
                              <w:rFonts w:ascii="Calibri" w:hAnsi="Calibri"/>
                              <w:color w:val="0000ED"/>
                              <w:w w:val="105"/>
                              <w:sz w:val="14"/>
                              <w:u w:val="single" w:color="0000ED"/>
                            </w:rPr>
                            <w:t>http://sei.fiocruz.br/sei/controlador_externo.php?</w:t>
                          </w:r>
                          <w:r>
                            <w:rPr>
                              <w:rFonts w:ascii="Calibri" w:hAnsi="Calibri"/>
                              <w:color w:val="0000ED"/>
                              <w:spacing w:val="1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0000ED"/>
                              <w:w w:val="105"/>
                              <w:sz w:val="14"/>
                              <w:u w:val="single" w:color="0000ED"/>
                            </w:rPr>
                            <w:t>acao=documento_conferir&amp;id_o</w:t>
                          </w:r>
                          <w:r>
                            <w:rPr>
                              <w:rFonts w:ascii="Calibri" w:hAnsi="Calibri"/>
                              <w:color w:val="0000ED"/>
                              <w:w w:val="105"/>
                              <w:sz w:val="14"/>
                            </w:rPr>
                            <w:t>rg</w:t>
                          </w:r>
                          <w:r>
                            <w:rPr>
                              <w:rFonts w:ascii="Calibri" w:hAnsi="Calibri"/>
                              <w:color w:val="0000ED"/>
                              <w:w w:val="105"/>
                              <w:sz w:val="14"/>
                              <w:u w:val="single" w:color="0000ED"/>
                            </w:rPr>
                            <w:t>ao_acesso_externo=0</w:t>
                          </w:r>
                          <w:r>
                            <w:rPr>
                              <w:rFonts w:ascii="Calibri" w:hAnsi="Calibri"/>
                              <w:w w:val="105"/>
                              <w:sz w:val="14"/>
                            </w:rPr>
                            <w:t>,</w:t>
                          </w:r>
                          <w:r>
                            <w:rPr>
                              <w:rFonts w:ascii="Calibri" w:hAnsi="Calibri"/>
                              <w:spacing w:val="-6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w w:val="105"/>
                              <w:sz w:val="14"/>
                            </w:rPr>
                            <w:t>informando</w:t>
                          </w:r>
                          <w:r>
                            <w:rPr>
                              <w:rFonts w:ascii="Calibri" w:hAnsi="Calibri"/>
                              <w:spacing w:val="-6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w w:val="105"/>
                              <w:sz w:val="14"/>
                            </w:rPr>
                            <w:t>o</w:t>
                          </w:r>
                          <w:r>
                            <w:rPr>
                              <w:rFonts w:ascii="Calibri" w:hAnsi="Calibri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w w:val="105"/>
                              <w:sz w:val="14"/>
                            </w:rPr>
                            <w:t>código</w:t>
                          </w:r>
                          <w:r>
                            <w:rPr>
                              <w:rFonts w:ascii="Calibri" w:hAnsi="Calibri"/>
                              <w:spacing w:val="-6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w w:val="105"/>
                              <w:sz w:val="14"/>
                            </w:rPr>
                            <w:t>verificador</w:t>
                          </w:r>
                          <w:r>
                            <w:rPr>
                              <w:rFonts w:ascii="Calibri" w:hAnsi="Calibri"/>
                              <w:spacing w:val="-6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w w:val="105"/>
                              <w:sz w:val="14"/>
                            </w:rPr>
                            <w:t>2616945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w w:val="105"/>
                              <w:sz w:val="14"/>
                            </w:rPr>
                            <w:t>e</w:t>
                          </w:r>
                          <w:r>
                            <w:rPr>
                              <w:rFonts w:ascii="Calibri" w:hAnsi="Calibri"/>
                              <w:spacing w:val="-6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w w:val="105"/>
                              <w:sz w:val="14"/>
                            </w:rPr>
                            <w:t>o</w:t>
                          </w:r>
                          <w:r>
                            <w:rPr>
                              <w:rFonts w:ascii="Calibri" w:hAnsi="Calibri"/>
                              <w:spacing w:val="-6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w w:val="105"/>
                              <w:sz w:val="14"/>
                            </w:rPr>
                            <w:t>código</w:t>
                          </w:r>
                          <w:r>
                            <w:rPr>
                              <w:rFonts w:ascii="Calibri" w:hAnsi="Calibri"/>
                              <w:spacing w:val="-5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w w:val="105"/>
                              <w:sz w:val="14"/>
                            </w:rPr>
                            <w:t>C</w:t>
                          </w:r>
                        </w:hyperlink>
                        <w:r>
                          <w:rPr>
                            <w:rFonts w:ascii="Calibri" w:hAnsi="Calibri"/>
                            <w:w w:val="105"/>
                            <w:sz w:val="14"/>
                          </w:rPr>
                          <w:t>RC</w:t>
                        </w:r>
                        <w:r>
                          <w:rPr>
                            <w:rFonts w:ascii="Calibri" w:hAnsi="Calibri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w w:val="105"/>
                            <w:sz w:val="14"/>
                          </w:rPr>
                          <w:t>0798A939</w:t>
                        </w:r>
                        <w:r>
                          <w:rPr>
                            <w:rFonts w:ascii="Calibri" w:hAnsi="Calibri"/>
                            <w:w w:val="105"/>
                            <w:sz w:val="14"/>
                          </w:rPr>
                          <w:t>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92C96" w:rsidRDefault="00C92C96">
      <w:pPr>
        <w:pStyle w:val="Corpodetexto"/>
        <w:spacing w:before="1"/>
        <w:ind w:left="0"/>
        <w:rPr>
          <w:rFonts w:ascii="Calibri"/>
          <w:sz w:val="18"/>
        </w:rPr>
      </w:pPr>
    </w:p>
    <w:p w:rsidR="00C92C96" w:rsidRDefault="009D2C1E">
      <w:pPr>
        <w:tabs>
          <w:tab w:val="left" w:pos="2982"/>
        </w:tabs>
        <w:spacing w:before="85"/>
        <w:ind w:left="160"/>
        <w:rPr>
          <w:rFonts w:ascii="Calibri" w:hAnsi="Calibri"/>
          <w:sz w:val="10"/>
        </w:rPr>
      </w:pPr>
      <w:r>
        <w:rPr>
          <w:rFonts w:ascii="Calibri" w:hAnsi="Calibri"/>
          <w:b/>
          <w:w w:val="105"/>
          <w:sz w:val="10"/>
        </w:rPr>
        <w:t>Referência:</w:t>
      </w:r>
      <w:r>
        <w:rPr>
          <w:rFonts w:ascii="Calibri" w:hAnsi="Calibri"/>
          <w:b/>
          <w:spacing w:val="3"/>
          <w:w w:val="105"/>
          <w:sz w:val="10"/>
        </w:rPr>
        <w:t xml:space="preserve"> </w:t>
      </w:r>
      <w:r>
        <w:rPr>
          <w:rFonts w:ascii="Calibri" w:hAnsi="Calibri"/>
          <w:w w:val="105"/>
          <w:sz w:val="10"/>
        </w:rPr>
        <w:t>Processo</w:t>
      </w:r>
      <w:r>
        <w:rPr>
          <w:rFonts w:ascii="Calibri" w:hAnsi="Calibri"/>
          <w:spacing w:val="4"/>
          <w:w w:val="105"/>
          <w:sz w:val="10"/>
        </w:rPr>
        <w:t xml:space="preserve"> </w:t>
      </w:r>
      <w:r>
        <w:rPr>
          <w:rFonts w:ascii="Calibri" w:hAnsi="Calibri"/>
          <w:w w:val="105"/>
          <w:sz w:val="10"/>
        </w:rPr>
        <w:t>nº</w:t>
      </w:r>
      <w:r>
        <w:rPr>
          <w:rFonts w:ascii="Calibri" w:hAnsi="Calibri"/>
          <w:spacing w:val="4"/>
          <w:w w:val="105"/>
          <w:sz w:val="10"/>
        </w:rPr>
        <w:t xml:space="preserve"> </w:t>
      </w:r>
      <w:r>
        <w:rPr>
          <w:rFonts w:ascii="Calibri" w:hAnsi="Calibri"/>
          <w:w w:val="105"/>
          <w:sz w:val="10"/>
        </w:rPr>
        <w:t>25384.000277/2023-09</w:t>
      </w:r>
      <w:r>
        <w:rPr>
          <w:rFonts w:ascii="Calibri" w:hAnsi="Calibri"/>
          <w:w w:val="105"/>
          <w:sz w:val="10"/>
        </w:rPr>
        <w:tab/>
        <w:t>SEI</w:t>
      </w:r>
      <w:r>
        <w:rPr>
          <w:rFonts w:ascii="Calibri" w:hAnsi="Calibri"/>
          <w:spacing w:val="3"/>
          <w:w w:val="105"/>
          <w:sz w:val="10"/>
        </w:rPr>
        <w:t xml:space="preserve"> </w:t>
      </w:r>
      <w:r>
        <w:rPr>
          <w:rFonts w:ascii="Calibri" w:hAnsi="Calibri"/>
          <w:w w:val="105"/>
          <w:sz w:val="10"/>
        </w:rPr>
        <w:t>nº</w:t>
      </w:r>
      <w:r>
        <w:rPr>
          <w:rFonts w:ascii="Calibri" w:hAnsi="Calibri"/>
          <w:spacing w:val="3"/>
          <w:w w:val="105"/>
          <w:sz w:val="10"/>
        </w:rPr>
        <w:t xml:space="preserve"> </w:t>
      </w:r>
      <w:r>
        <w:rPr>
          <w:rFonts w:ascii="Calibri" w:hAnsi="Calibri"/>
          <w:w w:val="105"/>
          <w:sz w:val="10"/>
        </w:rPr>
        <w:t>2616945</w:t>
      </w:r>
    </w:p>
    <w:sectPr w:rsidR="00C92C96">
      <w:pgSz w:w="11900" w:h="16840"/>
      <w:pgMar w:top="480" w:right="420" w:bottom="480" w:left="560" w:header="274" w:footer="28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D2C1E">
      <w:r>
        <w:separator/>
      </w:r>
    </w:p>
  </w:endnote>
  <w:endnote w:type="continuationSeparator" w:id="0">
    <w:p w:rsidR="00000000" w:rsidRDefault="009D2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2C96" w:rsidRDefault="009D2C1E">
    <w:pPr>
      <w:pStyle w:val="Corpodetexto"/>
      <w:spacing w:line="14" w:lineRule="auto"/>
      <w:ind w:left="0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42432" behindDoc="1" locked="0" layoutInCell="1" allowOverlap="1">
              <wp:simplePos x="0" y="0"/>
              <wp:positionH relativeFrom="page">
                <wp:posOffset>323215</wp:posOffset>
              </wp:positionH>
              <wp:positionV relativeFrom="page">
                <wp:posOffset>10372725</wp:posOffset>
              </wp:positionV>
              <wp:extent cx="6948170" cy="1390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4817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92C96" w:rsidRDefault="009D2C1E">
                          <w:pPr>
                            <w:pStyle w:val="Corpodetexto"/>
                            <w:spacing w:before="14"/>
                            <w:ind w:left="2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</w:rPr>
                            <w:t>https://sei.fiocruz.br/sei/controlador.php?acao=documento_imprimir_web&amp;acao_origem=arvore_visualizar&amp;id_documento=2679148&amp;infra_sistem…</w:t>
                          </w:r>
                          <w:r>
                            <w:rPr>
                              <w:rFonts w:ascii="Arial MT" w:hAnsi="Arial MT"/>
                              <w:spacing w:val="8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 MT" w:hAnsi="Arial MT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 w:hAnsi="Arial MT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4" type="#_x0000_t202" style="position:absolute;margin-left:25.45pt;margin-top:816.75pt;width:547.1pt;height:10.95pt;z-index:-15874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" filled="f" stroked="f">
              <v:textbox inset="0,0,0,0">
                <w:txbxContent>
                  <w:p w:rsidR="00C92C96" w:rsidRDefault="009D2C1E">
                    <w:pPr>
                      <w:pStyle w:val="Corpodetexto"/>
                      <w:spacing w:before="14"/>
                      <w:ind w:left="20"/>
                      <w:rPr>
                        <w:rFonts w:ascii="Arial MT" w:hAnsi="Arial MT"/>
                      </w:rPr>
                    </w:pPr>
                    <w:r>
                      <w:rPr>
                        <w:rFonts w:ascii="Arial MT" w:hAnsi="Arial MT"/>
                      </w:rPr>
                      <w:t>https://sei.fiocruz.br/sei/controlador.php?acao=documento_imprimir_web&amp;acao_origem=arvore_visualizar&amp;id_documento=2679148&amp;infra_sistem…</w:t>
                    </w:r>
                    <w:r>
                      <w:rPr>
                        <w:rFonts w:ascii="Arial MT" w:hAnsi="Arial MT"/>
                        <w:spacing w:val="8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 MT" w:hAnsi="Arial MT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 w:hAnsi="Arial MT"/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 w:hAnsi="Arial MT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D2C1E">
      <w:r>
        <w:separator/>
      </w:r>
    </w:p>
  </w:footnote>
  <w:footnote w:type="continuationSeparator" w:id="0">
    <w:p w:rsidR="00000000" w:rsidRDefault="009D2C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2C96" w:rsidRDefault="009D2C1E">
    <w:pPr>
      <w:pStyle w:val="Corpodetexto"/>
      <w:spacing w:line="14" w:lineRule="auto"/>
      <w:ind w:left="0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41408" behindDoc="1" locked="0" layoutInCell="1" allowOverlap="1">
              <wp:simplePos x="0" y="0"/>
              <wp:positionH relativeFrom="page">
                <wp:posOffset>323215</wp:posOffset>
              </wp:positionH>
              <wp:positionV relativeFrom="page">
                <wp:posOffset>174625</wp:posOffset>
              </wp:positionV>
              <wp:extent cx="845185" cy="139065"/>
              <wp:effectExtent l="0" t="0" r="0" b="0"/>
              <wp:wrapNone/>
              <wp:docPr id="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518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92C96" w:rsidRDefault="009D2C1E">
                          <w:pPr>
                            <w:pStyle w:val="Corpodetexto"/>
                            <w:spacing w:before="14"/>
                            <w:ind w:left="20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</w:rPr>
                            <w:t>30/03/2023, 16:34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2" type="#_x0000_t202" style="position:absolute;margin-left:25.45pt;margin-top:13.75pt;width:66.55pt;height:10.95pt;z-index:-15875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" filled="f" stroked="f">
              <v:textbox inset="0,0,0,0">
                <w:txbxContent>
                  <w:p w:rsidR="00C92C96" w:rsidRDefault="009D2C1E">
                    <w:pPr>
                      <w:pStyle w:val="Corpodetexto"/>
                      <w:spacing w:before="14"/>
                      <w:ind w:left="20"/>
                      <w:rPr>
                        <w:rFonts w:ascii="Arial MT"/>
                      </w:rPr>
                    </w:pPr>
                    <w:r>
                      <w:rPr>
                        <w:rFonts w:ascii="Arial MT"/>
                      </w:rPr>
                      <w:t>30/03/2023, 16:34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41920" behindDoc="1" locked="0" layoutInCell="1" allowOverlap="1">
              <wp:simplePos x="0" y="0"/>
              <wp:positionH relativeFrom="page">
                <wp:posOffset>2614295</wp:posOffset>
              </wp:positionH>
              <wp:positionV relativeFrom="page">
                <wp:posOffset>174625</wp:posOffset>
              </wp:positionV>
              <wp:extent cx="3530600" cy="13906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3060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92C96" w:rsidRDefault="009D2C1E">
                          <w:pPr>
                            <w:pStyle w:val="Corpodetexto"/>
                            <w:spacing w:before="14"/>
                            <w:ind w:left="2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</w:rPr>
                            <w:t>SEI/FIOCRUZ</w:t>
                          </w:r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2616945</w:t>
                          </w:r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Termo</w:t>
                          </w:r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Referência</w:t>
                          </w:r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Simplificada</w:t>
                          </w:r>
                          <w:r>
                            <w:rPr>
                              <w:rFonts w:ascii="Arial MT" w:hAns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Disp</w:t>
                          </w:r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e</w:t>
                          </w:r>
                          <w:r>
                            <w:rPr>
                              <w:rFonts w:ascii="Arial MT" w:hAns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Cot</w:t>
                          </w:r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Elet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33" type="#_x0000_t202" style="position:absolute;margin-left:205.85pt;margin-top:13.75pt;width:278pt;height:10.95pt;z-index:-15874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" filled="f" stroked="f">
              <v:textbox inset="0,0,0,0">
                <w:txbxContent>
                  <w:p w:rsidR="00C92C96" w:rsidRDefault="009D2C1E">
                    <w:pPr>
                      <w:pStyle w:val="Corpodetexto"/>
                      <w:spacing w:before="14"/>
                      <w:ind w:left="20"/>
                      <w:rPr>
                        <w:rFonts w:ascii="Arial MT" w:hAnsi="Arial MT"/>
                      </w:rPr>
                    </w:pPr>
                    <w:r>
                      <w:rPr>
                        <w:rFonts w:ascii="Arial MT" w:hAnsi="Arial MT"/>
                      </w:rPr>
                      <w:t>SEI/FIOCRUZ</w:t>
                    </w:r>
                    <w:r>
                      <w:rPr>
                        <w:rFonts w:ascii="Arial MT" w:hAnsi="Arial MT"/>
                        <w:spacing w:val="-2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-</w:t>
                    </w:r>
                    <w:r>
                      <w:rPr>
                        <w:rFonts w:ascii="Arial MT" w:hAnsi="Arial MT"/>
                        <w:spacing w:val="-1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2616945</w:t>
                    </w:r>
                    <w:r>
                      <w:rPr>
                        <w:rFonts w:ascii="Arial MT" w:hAnsi="Arial MT"/>
                        <w:spacing w:val="-2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-</w:t>
                    </w:r>
                    <w:r>
                      <w:rPr>
                        <w:rFonts w:ascii="Arial MT" w:hAnsi="Arial MT"/>
                        <w:spacing w:val="-4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Termo</w:t>
                    </w:r>
                    <w:r>
                      <w:rPr>
                        <w:rFonts w:ascii="Arial MT" w:hAnsi="Arial MT"/>
                        <w:spacing w:val="-2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de</w:t>
                    </w:r>
                    <w:r>
                      <w:rPr>
                        <w:rFonts w:ascii="Arial MT" w:hAnsi="Arial MT"/>
                        <w:spacing w:val="-1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Referência</w:t>
                    </w:r>
                    <w:r>
                      <w:rPr>
                        <w:rFonts w:ascii="Arial MT" w:hAnsi="Arial MT"/>
                        <w:spacing w:val="-2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-</w:t>
                    </w:r>
                    <w:r>
                      <w:rPr>
                        <w:rFonts w:ascii="Arial MT" w:hAnsi="Arial MT"/>
                        <w:spacing w:val="-1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Simplificada</w:t>
                    </w:r>
                    <w:r>
                      <w:rPr>
                        <w:rFonts w:ascii="Arial MT" w:hAnsi="Arial MT"/>
                        <w:spacing w:val="-1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Disp</w:t>
                    </w:r>
                    <w:r>
                      <w:rPr>
                        <w:rFonts w:ascii="Arial MT" w:hAnsi="Arial MT"/>
                        <w:spacing w:val="-2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e</w:t>
                    </w:r>
                    <w:r>
                      <w:rPr>
                        <w:rFonts w:ascii="Arial MT" w:hAnsi="Arial MT"/>
                        <w:spacing w:val="-1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Cot</w:t>
                    </w:r>
                    <w:r>
                      <w:rPr>
                        <w:rFonts w:ascii="Arial MT" w:hAnsi="Arial MT"/>
                        <w:spacing w:val="-2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Elet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73921"/>
    <w:multiLevelType w:val="multilevel"/>
    <w:tmpl w:val="2B12A0AA"/>
    <w:lvl w:ilvl="0">
      <w:start w:val="6"/>
      <w:numFmt w:val="decimal"/>
      <w:lvlText w:val="%1"/>
      <w:lvlJc w:val="left"/>
      <w:pPr>
        <w:ind w:left="100" w:hanging="241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"/>
      <w:lvlJc w:val="left"/>
      <w:pPr>
        <w:ind w:left="100" w:hanging="241"/>
        <w:jc w:val="left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pt-PT" w:eastAsia="en-US" w:bidi="ar-SA"/>
      </w:rPr>
    </w:lvl>
    <w:lvl w:ilvl="2">
      <w:numFmt w:val="bullet"/>
      <w:lvlText w:val="•"/>
      <w:lvlJc w:val="left"/>
      <w:pPr>
        <w:ind w:left="2263" w:hanging="2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45" w:hanging="2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7" w:hanging="2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09" w:hanging="2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91" w:hanging="2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3" w:hanging="2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55" w:hanging="241"/>
      </w:pPr>
      <w:rPr>
        <w:rFonts w:hint="default"/>
        <w:lang w:val="pt-PT" w:eastAsia="en-US" w:bidi="ar-SA"/>
      </w:rPr>
    </w:lvl>
  </w:abstractNum>
  <w:abstractNum w:abstractNumId="1" w15:restartNumberingAfterBreak="0">
    <w:nsid w:val="17D74417"/>
    <w:multiLevelType w:val="multilevel"/>
    <w:tmpl w:val="15BC3768"/>
    <w:lvl w:ilvl="0">
      <w:start w:val="8"/>
      <w:numFmt w:val="decimal"/>
      <w:lvlText w:val="%1"/>
      <w:lvlJc w:val="left"/>
      <w:pPr>
        <w:ind w:left="100" w:hanging="23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0" w:hanging="238"/>
        <w:jc w:val="left"/>
      </w:pPr>
      <w:rPr>
        <w:rFonts w:ascii="Times New Roman" w:eastAsia="Times New Roman" w:hAnsi="Times New Roman" w:cs="Times New Roman" w:hint="default"/>
        <w:i/>
        <w:iCs/>
        <w:w w:val="100"/>
        <w:sz w:val="16"/>
        <w:szCs w:val="16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0" w:hanging="358"/>
        <w:jc w:val="left"/>
      </w:pPr>
      <w:rPr>
        <w:rFonts w:ascii="Times New Roman" w:eastAsia="Times New Roman" w:hAnsi="Times New Roman" w:cs="Times New Roman" w:hint="default"/>
        <w:i/>
        <w:iCs/>
        <w:w w:val="100"/>
        <w:sz w:val="16"/>
        <w:szCs w:val="16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0" w:hanging="481"/>
        <w:jc w:val="left"/>
      </w:pPr>
      <w:rPr>
        <w:rFonts w:hint="default"/>
        <w:i/>
        <w:iCs/>
        <w:w w:val="100"/>
        <w:lang w:val="pt-PT" w:eastAsia="en-US" w:bidi="ar-SA"/>
      </w:rPr>
    </w:lvl>
    <w:lvl w:ilvl="4">
      <w:numFmt w:val="bullet"/>
      <w:lvlText w:val="•"/>
      <w:lvlJc w:val="left"/>
      <w:pPr>
        <w:ind w:left="4427" w:hanging="4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09" w:hanging="4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91" w:hanging="4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3" w:hanging="4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55" w:hanging="481"/>
      </w:pPr>
      <w:rPr>
        <w:rFonts w:hint="default"/>
        <w:lang w:val="pt-PT" w:eastAsia="en-US" w:bidi="ar-SA"/>
      </w:rPr>
    </w:lvl>
  </w:abstractNum>
  <w:abstractNum w:abstractNumId="2" w15:restartNumberingAfterBreak="0">
    <w:nsid w:val="2D4A1CE7"/>
    <w:multiLevelType w:val="multilevel"/>
    <w:tmpl w:val="01A2E0E2"/>
    <w:lvl w:ilvl="0">
      <w:start w:val="1"/>
      <w:numFmt w:val="decimal"/>
      <w:lvlText w:val="%1."/>
      <w:lvlJc w:val="left"/>
      <w:pPr>
        <w:ind w:left="260" w:hanging="16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16"/>
        <w:szCs w:val="16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0" w:hanging="272"/>
        <w:jc w:val="left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pt-PT" w:eastAsia="en-US" w:bidi="ar-SA"/>
      </w:rPr>
    </w:lvl>
    <w:lvl w:ilvl="2">
      <w:numFmt w:val="bullet"/>
      <w:lvlText w:val="•"/>
      <w:lvlJc w:val="left"/>
      <w:pPr>
        <w:ind w:left="380" w:hanging="27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60" w:hanging="2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9" w:hanging="2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79" w:hanging="2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88" w:hanging="2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98" w:hanging="2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008" w:hanging="272"/>
      </w:pPr>
      <w:rPr>
        <w:rFonts w:hint="default"/>
        <w:lang w:val="pt-PT" w:eastAsia="en-US" w:bidi="ar-SA"/>
      </w:rPr>
    </w:lvl>
  </w:abstractNum>
  <w:abstractNum w:abstractNumId="3" w15:restartNumberingAfterBreak="0">
    <w:nsid w:val="49EF29B3"/>
    <w:multiLevelType w:val="multilevel"/>
    <w:tmpl w:val="DB8AFFA4"/>
    <w:lvl w:ilvl="0">
      <w:start w:val="7"/>
      <w:numFmt w:val="decimal"/>
      <w:lvlText w:val="%1"/>
      <w:lvlJc w:val="left"/>
      <w:pPr>
        <w:ind w:left="100" w:hanging="281"/>
        <w:jc w:val="left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100" w:hanging="281"/>
        <w:jc w:val="left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pt-PT" w:eastAsia="en-US" w:bidi="ar-SA"/>
      </w:rPr>
    </w:lvl>
    <w:lvl w:ilvl="2">
      <w:numFmt w:val="bullet"/>
      <w:lvlText w:val="•"/>
      <w:lvlJc w:val="left"/>
      <w:pPr>
        <w:ind w:left="2263" w:hanging="28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45" w:hanging="28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27" w:hanging="2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09" w:hanging="2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91" w:hanging="2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3" w:hanging="2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55" w:hanging="281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6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C96"/>
    <w:rsid w:val="009D2C1E"/>
    <w:rsid w:val="00C92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2"/>
    </o:shapelayout>
  </w:shapeDefaults>
  <w:decimalSymbol w:val=","/>
  <w:listSeparator w:val=";"/>
  <w15:docId w15:val="{7C46D881-5782-4826-81D4-0AEDE58E1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260" w:hanging="161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0"/>
    </w:pPr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68"/>
      <w:ind w:left="4011" w:right="4129"/>
      <w:jc w:val="center"/>
    </w:pPr>
    <w:rPr>
      <w:rFonts w:ascii="Calibri" w:eastAsia="Calibri" w:hAnsi="Calibri" w:cs="Calibri"/>
      <w:b/>
      <w:bCs/>
      <w:sz w:val="17"/>
      <w:szCs w:val="17"/>
    </w:rPr>
  </w:style>
  <w:style w:type="paragraph" w:styleId="PargrafodaLista">
    <w:name w:val="List Paragraph"/>
    <w:basedOn w:val="Normal"/>
    <w:uiPriority w:val="1"/>
    <w:qFormat/>
    <w:pPr>
      <w:spacing w:before="160"/>
      <w:ind w:left="10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planalto.gov.br/ccivil_03/_Ato2015-2018/2015/Decreto/D8539.htm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sei.fiocruz.br/sei/controlador_externo.php?acao=documento_conferir&amp;id_orgao_acesso_externo=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10" Type="http://schemas.openxmlformats.org/officeDocument/2006/relationships/hyperlink" Target="mailto:compras.iff@fiocruz.br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sei.fiocruz.br/sei/controlador_externo.php?acao=documento_conferir&amp;id_orgao_acesso_externo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2870</Words>
  <Characters>15503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Lucilene Ferreira Freitas</dc:creator>
  <cp:lastModifiedBy>Lucilene Ferreira Freitas</cp:lastModifiedBy>
  <cp:revision>2</cp:revision>
  <dcterms:created xsi:type="dcterms:W3CDTF">2023-03-30T19:42:00Z</dcterms:created>
  <dcterms:modified xsi:type="dcterms:W3CDTF">2023-03-30T19:42:00Z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2023-03-30T00:00:00Z</vt:filetime>
  </property>
  <property fmtid="{D5CDD505-2E9C-101B-9397-08002B2CF9AE}" pid="3" name="Creator">
    <vt:lpwstr>Mozilla/5.0 (Windows NT 10.0; Win64; x64) AppleWebKit/537.36 (KHTML, like Gecko) Chrome/111.0.0.0 Safari/537.36</vt:lpwstr>
  </property>
  <property fmtid="{D5CDD505-2E9C-101B-9397-08002B2CF9AE}" pid="4" name="LastSaved">
    <vt:filetime>2023-03-30T00:00:00Z</vt:filetime>
  </property>
</Properties>
</file>