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ANEXO I</w:t>
      </w:r>
    </w:p>
    <w:p>
      <w:pPr>
        <w:pStyle w:val="Normal"/>
        <w:jc w:val="center"/>
        <w:rPr>
          <w:b/>
          <w:b/>
        </w:rPr>
      </w:pPr>
      <w:r>
        <w:rPr>
          <w:rFonts w:cs="Segoe UI" w:ascii="Segoe UI" w:hAnsi="Segoe UI"/>
          <w:b/>
          <w:color w:val="000000"/>
        </w:rPr>
        <w:t>Volume Total dos Reservatórios e Caixas D’água</w:t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56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firstRow="0" w:noVBand="0" w:lastRow="0" w:firstColumn="0" w:lastColumn="0" w:noHBand="0" w:val="0000"/>
      </w:tblPr>
      <w:tblGrid>
        <w:gridCol w:w="662"/>
        <w:gridCol w:w="5077"/>
        <w:gridCol w:w="5463"/>
        <w:gridCol w:w="1275"/>
        <w:gridCol w:w="2345"/>
      </w:tblGrid>
      <w:tr>
        <w:trPr>
          <w:tblHeader w:val="true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tulode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Nº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tulode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Escolas Municipais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tulode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Endereços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Ttulode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 xml:space="preserve">M³ 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tulode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sz w:val="22"/>
              </w:rPr>
              <w:t xml:space="preserve">Nº de reservatórios 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01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Abel José Machado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Abel Machado nº 77 - Massambará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9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</w:tr>
      <w:tr>
        <w:trPr>
          <w:trHeight w:val="556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02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Dep. José Bento M. Barbosa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Américo Pedroso, nº 08 – Demétrio Ribeiro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03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Dep. José Carlos Vaz de Miranda (Barão de Vassouras)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Exp. Cândido da Luz Paiva, 53 – Barão de Vassouras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sz w:val="22"/>
              </w:rPr>
              <w:t>6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04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Dep. José Carlos Vaz de Miranda (Itakamosi)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Maria Cristina, nº 1016 - Itakamosi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</w:tr>
      <w:tr>
        <w:trPr/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</w:t>
            </w: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  <w:tc>
          <w:tcPr>
            <w:tcW w:w="5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sz w:val="22"/>
              </w:rPr>
              <w:t xml:space="preserve">E. M. Giovanni Nápoli </w:t>
            </w:r>
          </w:p>
        </w:tc>
        <w:tc>
          <w:tcPr>
            <w:tcW w:w="54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BR 393 Km 237, nº 57.530 - Grecco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25</w:t>
            </w:r>
          </w:p>
        </w:tc>
        <w:tc>
          <w:tcPr>
            <w:tcW w:w="2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7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</w:t>
            </w: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Joaquim Pinto e Souza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Estrada Barra do Piraí x Mendes nº 6464 – Ipiranga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0</w:t>
            </w:r>
            <w:r>
              <w:rPr>
                <w:rFonts w:cs="Segoe UI" w:ascii="Segoe UI" w:hAnsi="Segoe UI"/>
                <w:color w:val="000000"/>
                <w:sz w:val="22"/>
              </w:rPr>
              <w:t>7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Magally Sayão + Anexo (deposito)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Av. Marechal Paulo Torres nº 677 Centro - Vassouras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8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Natalino de Mello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Antonio Francisco Barbosa nº 88 Itakamosi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8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9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Prefeito Pedro Ivo da Costa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Antonio Pinheiro nº 239 Andrade Pinto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0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Prefeito Severino Ananias Dias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José Batista Neto nº 301 – Bairro São José (Residência)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14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Sagrada Família de Nazareth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São José s/nº</w:t>
            </w:r>
            <w:r>
              <w:rPr>
                <w:rFonts w:cs="Segoe UI" w:ascii="Segoe UI" w:hAnsi="Segoe UI"/>
                <w:sz w:val="22"/>
              </w:rPr>
              <w:t xml:space="preserve">, </w:t>
            </w:r>
            <w:r>
              <w:rPr>
                <w:rFonts w:cs="Segoe UI" w:ascii="Segoe UI" w:hAnsi="Segoe UI"/>
                <w:color w:val="000000"/>
                <w:sz w:val="22"/>
              </w:rPr>
              <w:t>Andrade Costa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  <w:t>3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  <w:t>3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  <w:t>1</w:t>
            </w: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  <w:t>2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E.M. São Sebastião dos Ferreiros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Praça da Matriz nº 13 – Ferreiros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3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C.M. Anísio Rosa Souza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Expedicionário Osvaldo de Almeida Ramos nº 2585 - Tambasco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4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C.M. Leon Gilson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Avenida Pref. Carlos Eugênio Mexias, nº 340 - Barão de Vassouras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C.M. Mariana Crioula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Abel Machado, s/nº - Massambará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6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 xml:space="preserve">C.M. São Vicente de Paula 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Jubal Samico nº 350 – Grecco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4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7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C.M. Sergio Augusto Rebello da Silva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B nº. 32 Conjunto Habitacional Carlos Alberto Amaral de Castro Moraes (Toca dos Leões)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4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4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  <w:r>
              <w:rPr>
                <w:rFonts w:cs="Segoe UI" w:ascii="Segoe UI" w:hAnsi="Segoe UI"/>
                <w:color w:val="000000"/>
                <w:sz w:val="22"/>
              </w:rPr>
              <w:t>8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C.M. Professora Noêmia Trouche Jordão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Rua Tibúrcio Barbosa, 818, Grecco (Represa)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5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1427" w:leader="none"/>
              </w:tabs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19</w:t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C.M. Santa Rita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Av. Marechal Paulo Torres, nº 647 – Centro –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36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</w:tr>
      <w:tr>
        <w:trPr>
          <w:trHeight w:val="629" w:hRule="atLeast"/>
        </w:trPr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707" w:leader="none"/>
              </w:tabs>
              <w:snapToGrid w:val="false"/>
              <w:spacing w:lineRule="auto" w:line="276" w:before="240" w:after="0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  <w:t>2</w:t>
            </w: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  <w:t>0</w:t>
            </w:r>
          </w:p>
        </w:tc>
        <w:tc>
          <w:tcPr>
            <w:tcW w:w="5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 w:before="240" w:after="0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 xml:space="preserve">Garagem + Almoxarifado </w:t>
            </w:r>
          </w:p>
        </w:tc>
        <w:tc>
          <w:tcPr>
            <w:tcW w:w="54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 w:before="240" w:after="0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sz w:val="22"/>
              </w:rPr>
              <w:t>Rua José do Patrocínio, nº 216 - Carvalheira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 w:before="240" w:after="283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4</w:t>
            </w:r>
          </w:p>
        </w:tc>
        <w:tc>
          <w:tcPr>
            <w:tcW w:w="2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 w:before="240" w:after="283"/>
              <w:jc w:val="center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color w:val="000000"/>
                <w:sz w:val="22"/>
              </w:rPr>
              <w:t>2</w:t>
            </w:r>
          </w:p>
        </w:tc>
      </w:tr>
      <w:tr>
        <w:trPr>
          <w:trHeight w:val="629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pBdr/>
              <w:tabs>
                <w:tab w:val="clear" w:pos="708"/>
                <w:tab w:val="left" w:pos="707" w:leader="none"/>
              </w:tabs>
              <w:snapToGrid w:val="false"/>
              <w:spacing w:lineRule="auto" w:line="276" w:before="240" w:after="0"/>
              <w:jc w:val="center"/>
              <w:rPr>
                <w:rFonts w:ascii="Segoe UI" w:hAnsi="Segoe UI" w:eastAsia="Times New Roman" w:cs="Segoe UI"/>
                <w:color w:val="000000"/>
                <w:sz w:val="22"/>
                <w:lang w:bidi="ar-SA"/>
              </w:rPr>
            </w:pPr>
            <w:r>
              <w:rPr>
                <w:rFonts w:eastAsia="Times New Roman" w:cs="Segoe UI" w:ascii="Segoe UI" w:hAnsi="Segoe UI"/>
                <w:color w:val="000000"/>
                <w:sz w:val="22"/>
                <w:lang w:bidi="ar-SA"/>
              </w:rPr>
            </w:r>
          </w:p>
        </w:tc>
        <w:tc>
          <w:tcPr>
            <w:tcW w:w="5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 w:before="240" w:after="0"/>
              <w:jc w:val="center"/>
              <w:rPr>
                <w:rFonts w:ascii="Segoe UI" w:hAnsi="Segoe UI" w:cs="Segoe UI"/>
                <w:b/>
                <w:b/>
                <w:color w:val="000000"/>
                <w:sz w:val="22"/>
              </w:rPr>
            </w:pPr>
            <w:r>
              <w:rPr>
                <w:rFonts w:cs="Segoe UI" w:ascii="Segoe UI" w:hAnsi="Segoe UI"/>
                <w:b/>
                <w:color w:val="000000"/>
                <w:sz w:val="22"/>
              </w:rPr>
              <w:t>TOTAL</w:t>
            </w:r>
          </w:p>
        </w:tc>
        <w:tc>
          <w:tcPr>
            <w:tcW w:w="5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pacing w:lineRule="auto" w:line="276" w:before="240" w:after="0"/>
              <w:rPr>
                <w:rFonts w:ascii="Segoe UI" w:hAnsi="Segoe UI" w:cs="Segoe UI"/>
                <w:sz w:val="22"/>
              </w:rPr>
            </w:pPr>
            <w:r>
              <w:rPr>
                <w:rFonts w:cs="Segoe UI" w:ascii="Segoe UI" w:hAnsi="Segoe UI"/>
                <w:sz w:val="22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 w:before="240" w:after="283"/>
              <w:jc w:val="center"/>
              <w:rPr>
                <w:rFonts w:ascii="Segoe UI" w:hAnsi="Segoe UI" w:eastAsia="NSimSun" w:cs="Segoe UI"/>
                <w:b/>
                <w:b/>
                <w:color w:val="000000"/>
                <w:kern w:val="2"/>
                <w:sz w:val="22"/>
                <w:szCs w:val="24"/>
                <w:lang w:eastAsia="zh-CN" w:bidi="hi-IN"/>
              </w:rPr>
            </w:pPr>
            <w:r>
              <w:rPr>
                <w:rFonts w:eastAsia="NSimSun" w:cs="Segoe UI" w:ascii="Segoe UI" w:hAnsi="Segoe UI"/>
                <w:b/>
                <w:color w:val="000000"/>
                <w:kern w:val="2"/>
                <w:sz w:val="22"/>
                <w:szCs w:val="24"/>
                <w:lang w:eastAsia="zh-CN" w:bidi="hi-IN"/>
              </w:rPr>
              <w:t>172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spacing w:lineRule="auto" w:line="276" w:before="240" w:after="283"/>
              <w:jc w:val="center"/>
              <w:rPr>
                <w:rFonts w:ascii="Segoe UI" w:hAnsi="Segoe UI" w:cs="Segoe UI"/>
                <w:b/>
                <w:b/>
                <w:color w:val="000000"/>
                <w:sz w:val="22"/>
              </w:rPr>
            </w:pPr>
            <w:r>
              <w:rPr>
                <w:rFonts w:cs="Segoe UI" w:ascii="Segoe UI" w:hAnsi="Segoe UI"/>
                <w:b/>
                <w:color w:val="000000"/>
                <w:sz w:val="22"/>
              </w:rPr>
              <w:t>75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599" w:right="1417" w:header="283" w:top="1701" w:footer="708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Calibri" w:hAnsi="Calibri" w:cs="Calibri"/>
        <w:bCs/>
        <w:sz w:val="20"/>
        <w:szCs w:val="20"/>
      </w:rPr>
    </w:pPr>
    <w:r>
      <w:rPr>
        <w:rFonts w:cs="Calibri"/>
        <w:bCs/>
        <w:sz w:val="20"/>
        <w:szCs w:val="20"/>
      </w:rPr>
      <w:t>Avenida Otávio Gomes, 395 – Centro – Vassouras – RJ - 27700-000</w:t>
    </w:r>
  </w:p>
  <w:p>
    <w:pPr>
      <w:pStyle w:val="Normal"/>
      <w:spacing w:lineRule="auto" w:line="240" w:before="0" w:after="0"/>
      <w:jc w:val="center"/>
      <w:rPr>
        <w:rFonts w:ascii="Calibri" w:hAnsi="Calibri" w:cs="Calibri"/>
        <w:bCs/>
        <w:sz w:val="20"/>
        <w:szCs w:val="20"/>
      </w:rPr>
    </w:pPr>
    <w:r>
      <w:rPr>
        <w:rFonts w:cs="Calibri"/>
        <w:sz w:val="20"/>
        <w:szCs w:val="20"/>
      </w:rPr>
      <w:t xml:space="preserve">Tel.: (24) 2491-9000 – Fax: Ramal - 9050 - </w:t>
    </w:r>
    <w:hyperlink r:id="rId1">
      <w:r>
        <w:rPr>
          <w:rStyle w:val="LinkdaInternet"/>
          <w:rFonts w:cs="Calibri"/>
          <w:sz w:val="20"/>
          <w:szCs w:val="20"/>
        </w:rPr>
        <w:t>www.visitevassouras.com.br</w:t>
      </w:r>
    </w:hyperlink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tabs>
        <w:tab w:val="clear" w:pos="4252"/>
        <w:tab w:val="clear" w:pos="8504"/>
        <w:tab w:val="left" w:pos="7785" w:leader="none"/>
      </w:tabs>
      <w:ind w:firstLine="4395"/>
      <w:rPr>
        <w:lang w:val="x-none" w:eastAsia="x-none"/>
      </w:rPr>
    </w:pPr>
    <w:r>
      <mc:AlternateContent>
        <mc:Choice Requires="wps">
          <w:drawing>
            <wp:anchor behindDoc="1" distT="0" distB="0" distL="0" distR="0" simplePos="0" locked="0" layoutInCell="0" allowOverlap="1" relativeHeight="5" wp14:anchorId="2B08CDAC">
              <wp:simplePos x="0" y="0"/>
              <wp:positionH relativeFrom="margin">
                <wp:align>center</wp:align>
              </wp:positionH>
              <wp:positionV relativeFrom="paragraph">
                <wp:posOffset>183515</wp:posOffset>
              </wp:positionV>
              <wp:extent cx="2439035" cy="667385"/>
              <wp:effectExtent l="0" t="0" r="0" b="0"/>
              <wp:wrapNone/>
              <wp:docPr id="1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8280" cy="666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0" w:afterAutospacing="0" w:after="0"/>
                            <w:jc w:val="center"/>
                            <w:rPr>
                              <w:rFonts w:ascii="Segoe UI" w:hAnsi="Segoe UI" w:cs="Segoe UI"/>
                              <w:sz w:val="18"/>
                              <w:szCs w:val="36"/>
                            </w:rPr>
                          </w:pPr>
                          <w:r>
                            <w:rPr>
                              <w:rFonts w:cs="Segoe UI" w:ascii="Segoe UI" w:hAnsi="Segoe UI"/>
                              <w:sz w:val="18"/>
                              <w:szCs w:val="36"/>
                            </w:rPr>
                            <w:t>PREFEITURA MUNICIPAL DE VASSOURAS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0" w:afterAutospacing="0" w:after="0"/>
                            <w:jc w:val="center"/>
                            <w:rPr>
                              <w:rFonts w:ascii="Segoe UI" w:hAnsi="Segoe UI" w:cs="Segoe UI"/>
                              <w:sz w:val="18"/>
                              <w:szCs w:val="36"/>
                            </w:rPr>
                          </w:pPr>
                          <w:r>
                            <w:rPr>
                              <w:rFonts w:cs="Segoe UI" w:ascii="Segoe UI" w:hAnsi="Segoe UI"/>
                              <w:sz w:val="20"/>
                              <w:szCs w:val="32"/>
                            </w:rPr>
                            <w:t>Estado do Rio de Janeiro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0" w:afterAutospacing="0" w:after="0"/>
                            <w:jc w:val="center"/>
                            <w:rPr>
                              <w:rFonts w:ascii="Segoe UI" w:hAnsi="Segoe UI" w:cs="Segoe UI"/>
                              <w:sz w:val="18"/>
                            </w:rPr>
                          </w:pPr>
                          <w:r>
                            <w:rPr>
                              <w:rFonts w:cs="Segoe UI" w:ascii="Segoe UI" w:hAnsi="Segoe UI"/>
                              <w:sz w:val="20"/>
                            </w:rPr>
                            <w:t>Secretaria Municipal de Educação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center" w:pos="4320" w:leader="none"/>
                              <w:tab w:val="right" w:pos="8640" w:leader="none"/>
                            </w:tabs>
                            <w:spacing w:before="0" w:after="0"/>
                            <w:jc w:val="both"/>
                            <w:rPr/>
                          </w:pPr>
                          <w:r>
                            <w:rPr>
                              <w:rFonts w:cs="Arial" w:ascii="Arial" w:hAnsi="Arial"/>
                              <w:sz w:val="8"/>
                              <w:szCs w:val="14"/>
                            </w:rPr>
                            <w:t> </w:t>
                          </w:r>
                        </w:p>
                        <w:p>
                          <w:pPr>
                            <w:pStyle w:val="NormalWeb"/>
                            <w:spacing w:lineRule="auto" w:line="276" w:before="0" w:after="200"/>
                            <w:jc w:val="both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sz w:val="2"/>
                              <w:szCs w:val="8"/>
                            </w:rPr>
                            <w:t> </w:t>
                          </w:r>
                        </w:p>
                      </w:txbxContent>
                    </wps:txbx>
                    <wps:bodyPr lIns="92160" rIns="92160" tIns="46440" bIns="464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fillcolor="white" stroked="f" style="position:absolute;margin-left:274.55pt;margin-top:14.45pt;width:191.95pt;height:52.45pt;v-text-anchor:top;mso-position-horizontal:center;mso-position-horizontal-relative:margin" wp14:anchorId="2B08CDAC">
              <w10:wrap type="non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0" w:afterAutospacing="0" w:after="0"/>
                      <w:jc w:val="center"/>
                      <w:rPr>
                        <w:rFonts w:ascii="Segoe UI" w:hAnsi="Segoe UI" w:cs="Segoe UI"/>
                        <w:sz w:val="18"/>
                        <w:szCs w:val="36"/>
                      </w:rPr>
                    </w:pPr>
                    <w:r>
                      <w:rPr>
                        <w:rFonts w:cs="Segoe UI" w:ascii="Segoe UI" w:hAnsi="Segoe UI"/>
                        <w:sz w:val="18"/>
                        <w:szCs w:val="36"/>
                      </w:rPr>
                      <w:t>PREFEITURA MUNICIPAL DE VASSOURAS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0" w:afterAutospacing="0" w:after="0"/>
                      <w:jc w:val="center"/>
                      <w:rPr>
                        <w:rFonts w:ascii="Segoe UI" w:hAnsi="Segoe UI" w:cs="Segoe UI"/>
                        <w:sz w:val="18"/>
                        <w:szCs w:val="36"/>
                      </w:rPr>
                    </w:pPr>
                    <w:r>
                      <w:rPr>
                        <w:rFonts w:cs="Segoe UI" w:ascii="Segoe UI" w:hAnsi="Segoe UI"/>
                        <w:sz w:val="20"/>
                        <w:szCs w:val="32"/>
                      </w:rPr>
                      <w:t>Estado do Rio de Janeiro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0" w:afterAutospacing="0" w:after="0"/>
                      <w:jc w:val="center"/>
                      <w:rPr>
                        <w:rFonts w:ascii="Segoe UI" w:hAnsi="Segoe UI" w:cs="Segoe UI"/>
                        <w:sz w:val="18"/>
                      </w:rPr>
                    </w:pPr>
                    <w:r>
                      <w:rPr>
                        <w:rFonts w:cs="Segoe UI" w:ascii="Segoe UI" w:hAnsi="Segoe UI"/>
                        <w:sz w:val="20"/>
                      </w:rPr>
                      <w:t>Secretaria Municipal de Educação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="0" w:after="0"/>
                      <w:jc w:val="both"/>
                      <w:rPr/>
                    </w:pPr>
                    <w:r>
                      <w:rPr>
                        <w:rFonts w:cs="Arial" w:ascii="Arial" w:hAnsi="Arial"/>
                        <w:sz w:val="8"/>
                        <w:szCs w:val="14"/>
                      </w:rPr>
                      <w:t> </w:t>
                    </w:r>
                  </w:p>
                  <w:p>
                    <w:pPr>
                      <w:pStyle w:val="NormalWeb"/>
                      <w:spacing w:lineRule="auto" w:line="276" w:before="0" w:after="200"/>
                      <w:jc w:val="both"/>
                      <w:rPr/>
                    </w:pPr>
                    <w:r>
                      <w:rPr>
                        <w:rFonts w:eastAsia="Calibri" w:cs="Calibri" w:ascii="Calibri" w:hAnsi="Calibri"/>
                        <w:sz w:val="2"/>
                        <w:szCs w:val="8"/>
                      </w:rPr>
                      <w:t> </w:t>
                    </w:r>
                  </w:p>
                </w:txbxContent>
              </v:textbox>
            </v:rect>
          </w:pict>
        </mc:Fallback>
      </mc:AlternateContent>
    </w:r>
    <w:r>
      <w:rPr/>
      <w:drawing>
        <wp:inline distT="0" distB="0" distL="0" distR="0">
          <wp:extent cx="828675" cy="942975"/>
          <wp:effectExtent l="0" t="0" r="0" b="0"/>
          <wp:docPr id="3" name="Imagem 1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6" t="-31" r="-3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x-none" w:eastAsia="x-none"/>
      </w:rPr>
      <w:tab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7422c5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422c5"/>
    <w:rPr/>
  </w:style>
  <w:style w:type="character" w:styleId="LinkdaInternet">
    <w:name w:val="Link da Internet"/>
    <w:basedOn w:val="DefaultParagraphFont"/>
    <w:uiPriority w:val="99"/>
    <w:unhideWhenUsed/>
    <w:rsid w:val="007422c5"/>
    <w:rPr>
      <w:color w:val="0563C1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7422c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422c5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7422c5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pt-BR"/>
    </w:rPr>
  </w:style>
  <w:style w:type="paragraph" w:styleId="Contedodatabela" w:customStyle="1">
    <w:name w:val="Conteúdo da tabela"/>
    <w:basedOn w:val="Normal"/>
    <w:qFormat/>
    <w:rsid w:val="007422c5"/>
    <w:pPr>
      <w:widowControl w:val="false"/>
      <w:suppressLineNumbers/>
      <w:suppressAutoHyphens w:val="true"/>
      <w:spacing w:lineRule="auto" w:line="240" w:before="0" w:after="0"/>
    </w:pPr>
    <w:rPr>
      <w:rFonts w:ascii="Liberation Serif" w:hAnsi="Liberation Serif" w:eastAsia="NSimSun" w:cs="Arial"/>
      <w:kern w:val="2"/>
      <w:sz w:val="24"/>
      <w:szCs w:val="24"/>
      <w:lang w:eastAsia="zh-CN" w:bidi="hi-IN"/>
    </w:rPr>
  </w:style>
  <w:style w:type="paragraph" w:styleId="Ttulodetabela" w:customStyle="1">
    <w:name w:val="Título de tabela"/>
    <w:basedOn w:val="Contedodatabela"/>
    <w:qFormat/>
    <w:rsid w:val="007422c5"/>
    <w:pPr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visitevassouras.com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033f8e-df20-4630-9d43-af17f3e76494"/>
    <lcf76f155ced4ddcb4097134ff3c332f xmlns="149e9738-9360-4dc9-a6e4-dd92b4242f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87DDDF0EBA634B971FCDF21A5B4671" ma:contentTypeVersion="17" ma:contentTypeDescription="Crie um novo documento." ma:contentTypeScope="" ma:versionID="5ce45696b0d9ee3f98bf467dbf040138">
  <xsd:schema xmlns:xsd="http://www.w3.org/2001/XMLSchema" xmlns:xs="http://www.w3.org/2001/XMLSchema" xmlns:p="http://schemas.microsoft.com/office/2006/metadata/properties" xmlns:ns2="149e9738-9360-4dc9-a6e4-dd92b4242fed" xmlns:ns3="97033f8e-df20-4630-9d43-af17f3e76494" targetNamespace="http://schemas.microsoft.com/office/2006/metadata/properties" ma:root="true" ma:fieldsID="d588af6e3a3a1ce8d230cdd583dd3bda" ns2:_="" ns3:_="">
    <xsd:import namespace="149e9738-9360-4dc9-a6e4-dd92b4242fed"/>
    <xsd:import namespace="97033f8e-df20-4630-9d43-af17f3e764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e9738-9360-4dc9-a6e4-dd92b4242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dcb99c23-16d4-4d51-b836-3720d6545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033f8e-df20-4630-9d43-af17f3e7649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861d7a9-2e1b-4428-9d2d-28c7fe4eea83}" ma:internalName="TaxCatchAll" ma:showField="CatchAllData" ma:web="97033f8e-df20-4630-9d43-af17f3e764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F64CC5-8BD7-4FD6-A09D-95F3512D7488}">
  <ds:schemaRefs>
    <ds:schemaRef ds:uri="http://schemas.microsoft.com/office/2006/metadata/properties"/>
    <ds:schemaRef ds:uri="http://schemas.microsoft.com/office/infopath/2007/PartnerControls"/>
    <ds:schemaRef ds:uri="97033f8e-df20-4630-9d43-af17f3e76494"/>
    <ds:schemaRef ds:uri="149e9738-9360-4dc9-a6e4-dd92b4242fed"/>
  </ds:schemaRefs>
</ds:datastoreItem>
</file>

<file path=customXml/itemProps2.xml><?xml version="1.0" encoding="utf-8"?>
<ds:datastoreItem xmlns:ds="http://schemas.openxmlformats.org/officeDocument/2006/customXml" ds:itemID="{2C34DCAA-A9C8-47B5-AB43-7E3CFE8459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6E77C-AC7A-4164-B6D7-7D5ACF075D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9e9738-9360-4dc9-a6e4-dd92b4242fed"/>
    <ds:schemaRef ds:uri="97033f8e-df20-4630-9d43-af17f3e764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LibreOffice/7.0.2.2$Windows_X86_64 LibreOffice_project/8349ace3c3162073abd90d81fd06dcfb6b36b994</Application>
  <Pages>2</Pages>
  <Words>373</Words>
  <Characters>1663</Characters>
  <CharactersWithSpaces>1941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2023-05-05T12:48:00Z</dcterms:created>
  <dc:creator>Elvis Diniz Souza De Oliveira</dc:creator>
  <dc:description/>
  <dc:language>pt-BR</dc:language>
  <cp:lastModifiedBy/>
  <dcterms:modified xsi:type="dcterms:W3CDTF">2026-03-02T16:15:30Z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0x0101004087DDDF0EBA634B971FCDF21A5B4671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