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4E3CE035" Type="http://schemas.openxmlformats.org/officeDocument/2006/relationships/officeDocument" Target="/word/document.xml" /><Relationship Id="coreR4E3CE035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bookmarkStart w:id="0" w:name="_GoBack"/>
      <w:bookmarkEnd w:id="0"/>
      <w:r>
        <w:rPr>
          <w:rFonts w:ascii="Arial" w:hAnsi="Arial"/>
          <w:b w:val="1"/>
          <w:sz w:val="16"/>
          <w:u w:val="none"/>
        </w:rPr>
        <w:t>Inexigibilidade DE LICITAÇÃO Nº 000143/2026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sz w:val="16"/>
          <w:u w:val="none"/>
          <w:shd w:val="clear" w:color="auto" w:fill="FFFF00"/>
        </w:rPr>
      </w:pPr>
      <w:r>
        <w:rPr>
          <w:rFonts w:ascii="Arial" w:hAnsi="Arial"/>
          <w:b w:val="1"/>
          <w:sz w:val="16"/>
          <w:u w:val="none"/>
        </w:rPr>
        <w:t>CÓDIGO DE IDENTIFICAÇÃO CIDADES:</w:t>
      </w:r>
      <w:r>
        <w:rPr>
          <w:rFonts w:ascii="Arial" w:hAnsi="Arial"/>
          <w:b w:val="1"/>
          <w:sz w:val="16"/>
          <w:u w:val="none"/>
        </w:rPr>
        <w:t xml:space="preserve">2026.062E0700001.10.0091 </w:t>
      </w:r>
    </w:p>
    <w:p>
      <w:pPr>
        <w:spacing w:lineRule="auto" w:line="240" w:before="0" w:after="0" w:beforeAutospacing="0" w:afterAutospacing="0"/>
        <w:jc w:val="both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 xml:space="preserve">O Prefeito Municipal de Santa Maria de Jetibá-ES, no uso de suas atribuições legais, RATIFICA e </w:t>
      </w:r>
      <w:r>
        <w:rPr>
          <w:rFonts w:ascii="Arial" w:hAnsi="Arial"/>
          <w:b w:val="1"/>
          <w:sz w:val="16"/>
          <w:u w:val="none"/>
        </w:rPr>
        <w:t>AUTORIZA A ${CPCOMPRA.CPMODALIDADE.NOMEMODALIDADE} DE LICITAÇÃO</w:t>
      </w:r>
      <w:r>
        <w:rPr>
          <w:rFonts w:ascii="Arial" w:hAnsi="Arial"/>
          <w:sz w:val="16"/>
          <w:u w:val="none"/>
        </w:rPr>
        <w:t xml:space="preserve"> com amparo no Lei 14.133/2021, Artigo 74, Inciso I</w:t>
      </w:r>
      <w:r>
        <w:rPr>
          <w:rFonts w:ascii="Arial" w:hAnsi="Arial"/>
          <w:sz w:val="16"/>
          <w:u w:val="none"/>
        </w:rPr>
        <w:t xml:space="preserve">, e ainda com base no Parecer Jurídico da Assessoria Jurídica Municipal, no seguinte processo: </w:t>
      </w:r>
    </w:p>
    <w:p>
      <w:pPr>
        <w:spacing w:lineRule="auto" w:line="240" w:before="0" w:after="0" w:beforeAutospacing="0" w:afterAutospacing="0"/>
        <w:jc w:val="both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 xml:space="preserve">Processo  2026-JRCPD/2026 - Contratada: ESPIRITO SANTO CENTRAIS ELETRICAS S/A - ESPIRITO SANTO CENTRAIS ELETRICAS S/A, sociedade empresária limitada, com inscrição no CNPJ sob o nº 28.152.650/0130-79. </w:t>
      </w:r>
      <w:r>
        <w:rPr>
          <w:rFonts w:ascii="Arial" w:hAnsi="Arial"/>
          <w:b w:val="1"/>
          <w:sz w:val="16"/>
          <w:u w:val="none"/>
        </w:rPr>
        <w:t>Objeto:</w:t>
      </w:r>
      <w:r>
        <w:rPr>
          <w:rFonts w:ascii="Arial" w:hAnsi="Arial"/>
          <w:sz w:val="16"/>
          <w:u w:val="none"/>
        </w:rPr>
        <w:t xml:space="preserve"> Serviços de realocação de 01 (um) poste e de rede elétrica na estrada vicinal localizada na comunidade de Rio Taquara – São João de Garrafão, zona rural, deste Município.. </w:t>
      </w:r>
      <w:r>
        <w:rPr>
          <w:rFonts w:ascii="Arial" w:hAnsi="Arial"/>
          <w:b w:val="1"/>
          <w:sz w:val="16"/>
          <w:u w:val="none"/>
        </w:rPr>
        <w:t xml:space="preserve">Valor Global: </w:t>
      </w:r>
      <w:r>
        <w:rPr>
          <w:rFonts w:ascii="Arial" w:hAnsi="Arial"/>
          <w:sz w:val="16"/>
          <w:u w:val="none"/>
        </w:rPr>
        <w:t xml:space="preserve">9.257,75 (nove mil, duzentos e cinquenta e sete reais, setenta e cinco centavos). </w:t>
      </w:r>
      <w:r>
        <w:rPr>
          <w:rFonts w:ascii="Arial" w:hAnsi="Arial"/>
          <w:b w:val="1"/>
          <w:sz w:val="16"/>
          <w:u w:val="none"/>
        </w:rPr>
        <w:t>Dotação Orçamentária:</w:t>
      </w:r>
      <w:r>
        <w:rPr>
          <w:rFonts w:ascii="Arial" w:hAnsi="Arial"/>
          <w:sz w:val="16"/>
          <w:u w:val="none"/>
        </w:rPr>
        <w:t xml:space="preserve"> Ficha: 615</w:t>
        <w:br w:type="textWrapping"/>
        <w:t>Órgão: 016 - SECRETARIA DE SERVIÇOS URBANOS</w:t>
        <w:br w:type="textWrapping"/>
        <w:t>Unidade Orçamentária: 001 - Secretaria de Serviços Urbanos</w:t>
        <w:br w:type="textWrapping"/>
        <w:t>Função: 15 - URBANISMO</w:t>
        <w:br w:type="textWrapping"/>
        <w:t>Subfunção: 452 - Serviços Urbanos</w:t>
        <w:br w:type="textWrapping"/>
        <w:t>Programa: 0039 - CIDADE LIMPA, URBANIZADA E ILUMINADA</w:t>
        <w:br w:type="textWrapping"/>
        <w:t>Projeto/Atividade: 2.064 - Manutenção, Modernização e Ampliação do Parque de Iluminação Pública</w:t>
        <w:br w:type="textWrapping"/>
        <w:t>Elemento Despesa: 33903900000 - OUTROS SERVICOS DE TERCEIROS-PESSOA JURIDICA</w:t>
        <w:br w:type="textWrapping"/>
        <w:t>Fonte de Recurso: 175100000000 - RECURSOS DA CONTRIBUIÇÃO PARA O CUSTEIO DO SERVIÇO DE ILUMINAÇÃO PÚBLICA - COSIP.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>Santa Maria de Jetibá - ES, Sexta-feira, 9 de Outubro de 2026.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r>
        <w:rPr>
          <w:rFonts w:ascii="Arial" w:hAnsi="Arial"/>
          <w:b w:val="1"/>
          <w:sz w:val="16"/>
          <w:u w:val="none"/>
        </w:rPr>
        <w:t>RONAN ZOCOLOTO SOUZA DUTRA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r>
        <w:rPr>
          <w:rFonts w:ascii="Arial" w:hAnsi="Arial"/>
          <w:b w:val="1"/>
          <w:sz w:val="16"/>
          <w:u w:val="none"/>
        </w:rPr>
        <w:t>Prefeito Municipal de Santa Maria de Jetibá</w:t>
      </w:r>
    </w:p>
    <w:p/>
    <w:sectPr>
      <w:type w:val="nextPage"/>
      <w:pgSz w:w="11906" w:h="16838" w:code="0"/>
      <w:pgMar w:left="1701" w:right="1701" w:top="1417" w:bottom="1417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Otávio Rodrigues</dc:creator>
  <dcterms:created xsi:type="dcterms:W3CDTF">2019-02-18T14:21:00Z</dcterms:created>
  <cp:lastModifiedBy>IIS APPPOOL\DefaultAppPool</cp:lastModifiedBy>
  <dcterms:modified xsi:type="dcterms:W3CDTF">2026-10-09T12:00:16Z</dcterms:modified>
  <cp:revision>7</cp:revision>
</cp:coreProperties>
</file>