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4D108" w14:textId="77777777" w:rsidR="00956E71" w:rsidRDefault="00750F9D">
      <w:pPr>
        <w:spacing w:after="4" w:line="240" w:lineRule="auto"/>
        <w:ind w:left="5" w:hanging="5"/>
        <w:jc w:val="center"/>
        <w:rPr>
          <w:rFonts w:ascii="Arial" w:eastAsia="Tahoma" w:hAnsi="Arial" w:cs="Arial"/>
          <w:b/>
          <w:sz w:val="24"/>
          <w:szCs w:val="24"/>
          <w:u w:val="single"/>
        </w:rPr>
      </w:pPr>
      <w:r>
        <w:rPr>
          <w:rFonts w:ascii="Arial" w:eastAsia="Tahoma" w:hAnsi="Arial" w:cs="Arial"/>
          <w:b/>
          <w:sz w:val="24"/>
          <w:szCs w:val="24"/>
          <w:u w:val="single"/>
        </w:rPr>
        <w:t>EDITAL DO PREGÃO ELETRÔNICO N° 014/2024</w:t>
      </w:r>
    </w:p>
    <w:p w14:paraId="40F3D435" w14:textId="77777777" w:rsidR="00956E71" w:rsidRDefault="00750F9D">
      <w:pPr>
        <w:spacing w:after="4" w:line="240" w:lineRule="auto"/>
        <w:ind w:left="5" w:hanging="5"/>
        <w:jc w:val="center"/>
        <w:rPr>
          <w:rFonts w:ascii="Arial" w:eastAsia="Tahoma" w:hAnsi="Arial" w:cs="Arial"/>
          <w:b/>
          <w:sz w:val="24"/>
          <w:szCs w:val="24"/>
        </w:rPr>
      </w:pPr>
      <w:r>
        <w:rPr>
          <w:rFonts w:ascii="Arial" w:eastAsia="Tahoma" w:hAnsi="Arial" w:cs="Arial"/>
          <w:b/>
          <w:sz w:val="24"/>
          <w:szCs w:val="24"/>
        </w:rPr>
        <w:t>(PROCESSO</w:t>
      </w:r>
      <w:r>
        <w:rPr>
          <w:rFonts w:ascii="Arial" w:eastAsia="Tahoma" w:hAnsi="Arial" w:cs="Arial"/>
          <w:b/>
          <w:spacing w:val="-5"/>
          <w:sz w:val="24"/>
          <w:szCs w:val="24"/>
        </w:rPr>
        <w:t xml:space="preserve"> </w:t>
      </w:r>
      <w:r>
        <w:rPr>
          <w:rFonts w:ascii="Arial" w:eastAsia="Tahoma" w:hAnsi="Arial" w:cs="Arial"/>
          <w:b/>
          <w:sz w:val="24"/>
          <w:szCs w:val="24"/>
        </w:rPr>
        <w:t>ADMINISTRATIVO:</w:t>
      </w:r>
      <w:r>
        <w:rPr>
          <w:rFonts w:ascii="Arial" w:eastAsia="Tahoma" w:hAnsi="Arial" w:cs="Arial"/>
          <w:b/>
          <w:spacing w:val="-7"/>
          <w:sz w:val="24"/>
          <w:szCs w:val="24"/>
        </w:rPr>
        <w:t xml:space="preserve"> 016</w:t>
      </w:r>
      <w:r>
        <w:rPr>
          <w:rFonts w:ascii="Arial" w:eastAsia="Tahoma" w:hAnsi="Arial" w:cs="Arial"/>
          <w:b/>
          <w:sz w:val="24"/>
          <w:szCs w:val="24"/>
        </w:rPr>
        <w:t>/2024</w:t>
      </w:r>
      <w:r>
        <w:rPr>
          <w:rFonts w:ascii="Arial" w:eastAsia="Tahoma" w:hAnsi="Arial" w:cs="Arial"/>
          <w:b/>
          <w:spacing w:val="-6"/>
          <w:sz w:val="24"/>
          <w:szCs w:val="24"/>
        </w:rPr>
        <w:t xml:space="preserve"> </w:t>
      </w:r>
    </w:p>
    <w:p w14:paraId="6520C6D9" w14:textId="77777777" w:rsidR="00956E71" w:rsidRDefault="00956E71">
      <w:pPr>
        <w:spacing w:after="4" w:line="240" w:lineRule="auto"/>
        <w:ind w:left="5" w:right="1889" w:hanging="5"/>
        <w:jc w:val="center"/>
        <w:rPr>
          <w:rFonts w:ascii="Arial" w:eastAsia="Tahoma" w:hAnsi="Arial" w:cs="Arial"/>
          <w:b/>
          <w:sz w:val="24"/>
          <w:szCs w:val="24"/>
        </w:rPr>
      </w:pPr>
    </w:p>
    <w:p w14:paraId="35796B9E" w14:textId="77777777" w:rsidR="00956E71" w:rsidRDefault="00956E71">
      <w:pPr>
        <w:spacing w:before="120" w:after="0" w:line="360" w:lineRule="auto"/>
        <w:rPr>
          <w:rFonts w:ascii="Arial" w:eastAsia="Tahoma" w:hAnsi="Arial" w:cs="Arial"/>
          <w:b/>
          <w:sz w:val="24"/>
          <w:szCs w:val="24"/>
        </w:rPr>
      </w:pPr>
    </w:p>
    <w:p w14:paraId="0E225EBF" w14:textId="77777777" w:rsidR="00956E71" w:rsidRDefault="00750F9D">
      <w:pPr>
        <w:spacing w:after="0" w:line="240" w:lineRule="auto"/>
        <w:rPr>
          <w:rFonts w:ascii="Arial" w:eastAsia="Tahoma" w:hAnsi="Arial" w:cs="Arial"/>
          <w:spacing w:val="-2"/>
          <w:sz w:val="24"/>
          <w:szCs w:val="24"/>
        </w:rPr>
      </w:pPr>
      <w:r>
        <w:rPr>
          <w:rFonts w:ascii="Arial" w:eastAsia="Tahoma" w:hAnsi="Arial" w:cs="Arial"/>
          <w:spacing w:val="-2"/>
          <w:sz w:val="24"/>
          <w:szCs w:val="24"/>
        </w:rPr>
        <w:t xml:space="preserve">Modalidade: </w:t>
      </w:r>
      <w:r>
        <w:rPr>
          <w:rFonts w:ascii="Arial" w:eastAsia="Tahoma" w:hAnsi="Arial" w:cs="Arial"/>
          <w:b/>
          <w:bCs/>
          <w:spacing w:val="-2"/>
          <w:sz w:val="24"/>
          <w:szCs w:val="24"/>
        </w:rPr>
        <w:t>PREGÃO</w:t>
      </w:r>
    </w:p>
    <w:p w14:paraId="579990C3" w14:textId="77777777" w:rsidR="00956E71" w:rsidRDefault="00750F9D">
      <w:pPr>
        <w:spacing w:after="0" w:line="240" w:lineRule="auto"/>
        <w:rPr>
          <w:rFonts w:ascii="Arial" w:eastAsia="Tahoma" w:hAnsi="Arial" w:cs="Arial"/>
          <w:spacing w:val="-2"/>
          <w:sz w:val="24"/>
          <w:szCs w:val="24"/>
        </w:rPr>
      </w:pPr>
      <w:r>
        <w:rPr>
          <w:rFonts w:ascii="Arial" w:eastAsia="Tahoma" w:hAnsi="Arial" w:cs="Arial"/>
          <w:spacing w:val="-2"/>
          <w:sz w:val="24"/>
          <w:szCs w:val="24"/>
        </w:rPr>
        <w:t xml:space="preserve">Forma: </w:t>
      </w:r>
      <w:r>
        <w:rPr>
          <w:rFonts w:ascii="Arial" w:eastAsia="Tahoma" w:hAnsi="Arial" w:cs="Arial"/>
          <w:b/>
          <w:bCs/>
          <w:spacing w:val="-2"/>
          <w:sz w:val="24"/>
          <w:szCs w:val="24"/>
        </w:rPr>
        <w:t>ELETRÔNICO</w:t>
      </w:r>
    </w:p>
    <w:p w14:paraId="39537EB4" w14:textId="77777777" w:rsidR="00956E71" w:rsidRDefault="00750F9D">
      <w:pPr>
        <w:spacing w:after="0" w:line="240" w:lineRule="auto"/>
        <w:rPr>
          <w:rFonts w:ascii="Arial" w:eastAsia="Tahoma" w:hAnsi="Arial" w:cs="Arial"/>
          <w:spacing w:val="-2"/>
          <w:sz w:val="24"/>
          <w:szCs w:val="24"/>
        </w:rPr>
      </w:pPr>
      <w:r>
        <w:rPr>
          <w:rFonts w:ascii="Arial" w:eastAsia="Tahoma" w:hAnsi="Arial" w:cs="Arial"/>
          <w:sz w:val="24"/>
          <w:szCs w:val="24"/>
        </w:rPr>
        <w:t>Modo</w:t>
      </w:r>
      <w:r>
        <w:rPr>
          <w:rFonts w:ascii="Arial" w:eastAsia="Tahoma" w:hAnsi="Arial" w:cs="Arial"/>
          <w:spacing w:val="-6"/>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pacing w:val="-2"/>
          <w:sz w:val="24"/>
          <w:szCs w:val="24"/>
        </w:rPr>
        <w:t xml:space="preserve">Disputa: </w:t>
      </w:r>
      <w:r>
        <w:rPr>
          <w:rFonts w:ascii="Arial" w:eastAsia="Tahoma" w:hAnsi="Arial" w:cs="Arial"/>
          <w:b/>
          <w:bCs/>
          <w:spacing w:val="-2"/>
          <w:sz w:val="24"/>
          <w:szCs w:val="24"/>
        </w:rPr>
        <w:t>ABERTO</w:t>
      </w:r>
      <w:r>
        <w:rPr>
          <w:rFonts w:ascii="Arial" w:eastAsia="Tahoma" w:hAnsi="Arial" w:cs="Arial"/>
          <w:spacing w:val="-2"/>
          <w:sz w:val="24"/>
          <w:szCs w:val="24"/>
        </w:rPr>
        <w:t xml:space="preserve"> </w:t>
      </w:r>
    </w:p>
    <w:p w14:paraId="53308E84"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Critério</w:t>
      </w:r>
      <w:r>
        <w:rPr>
          <w:rFonts w:ascii="Arial" w:eastAsia="Tahoma" w:hAnsi="Arial" w:cs="Arial"/>
          <w:spacing w:val="-5"/>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J</w:t>
      </w:r>
      <w:r>
        <w:rPr>
          <w:rFonts w:ascii="Arial" w:eastAsia="Tahoma" w:hAnsi="Arial" w:cs="Arial"/>
          <w:spacing w:val="-2"/>
          <w:sz w:val="24"/>
          <w:szCs w:val="24"/>
        </w:rPr>
        <w:t xml:space="preserve">ulgamento: </w:t>
      </w:r>
      <w:r>
        <w:rPr>
          <w:rFonts w:ascii="Arial" w:eastAsia="Tahoma" w:hAnsi="Arial" w:cs="Arial"/>
          <w:b/>
          <w:bCs/>
          <w:spacing w:val="-2"/>
          <w:sz w:val="24"/>
          <w:szCs w:val="24"/>
        </w:rPr>
        <w:t>MENOR PREÇO</w:t>
      </w:r>
    </w:p>
    <w:p w14:paraId="08D8309A" w14:textId="77777777" w:rsidR="00956E71" w:rsidRDefault="00956E71">
      <w:pPr>
        <w:spacing w:after="0" w:line="240" w:lineRule="auto"/>
        <w:rPr>
          <w:rFonts w:ascii="Arial" w:eastAsia="Tahoma" w:hAnsi="Arial" w:cs="Arial"/>
          <w:b/>
          <w:spacing w:val="-2"/>
          <w:sz w:val="24"/>
          <w:szCs w:val="24"/>
        </w:rPr>
      </w:pPr>
    </w:p>
    <w:p w14:paraId="68CD44D5" w14:textId="77777777" w:rsidR="00956E71" w:rsidRDefault="00750F9D">
      <w:pPr>
        <w:spacing w:after="0" w:line="240" w:lineRule="auto"/>
        <w:rPr>
          <w:rFonts w:ascii="Arial" w:eastAsia="Tahoma" w:hAnsi="Arial" w:cs="Arial"/>
          <w:b/>
          <w:sz w:val="24"/>
          <w:szCs w:val="24"/>
        </w:rPr>
      </w:pPr>
      <w:r>
        <w:rPr>
          <w:rFonts w:ascii="Arial" w:eastAsia="Tahoma" w:hAnsi="Arial" w:cs="Arial"/>
          <w:b/>
          <w:spacing w:val="-2"/>
          <w:sz w:val="24"/>
          <w:szCs w:val="24"/>
        </w:rPr>
        <w:t xml:space="preserve">                             </w:t>
      </w:r>
    </w:p>
    <w:tbl>
      <w:tblPr>
        <w:tblW w:w="0" w:type="auto"/>
        <w:tblCellMar>
          <w:left w:w="10" w:type="dxa"/>
          <w:right w:w="10" w:type="dxa"/>
        </w:tblCellMar>
        <w:tblLook w:val="04A0" w:firstRow="1" w:lastRow="0" w:firstColumn="1" w:lastColumn="0" w:noHBand="0" w:noVBand="1"/>
      </w:tblPr>
      <w:tblGrid>
        <w:gridCol w:w="2314"/>
        <w:gridCol w:w="1687"/>
        <w:gridCol w:w="2313"/>
        <w:gridCol w:w="1587"/>
        <w:gridCol w:w="1339"/>
      </w:tblGrid>
      <w:tr w:rsidR="00956E71" w14:paraId="272198EC" w14:textId="77777777">
        <w:tc>
          <w:tcPr>
            <w:tcW w:w="9320" w:type="dxa"/>
            <w:gridSpan w:val="5"/>
            <w:tcBorders>
              <w:top w:val="single" w:sz="4" w:space="0" w:color="666666"/>
              <w:left w:val="single" w:sz="0" w:space="0" w:color="000000"/>
              <w:bottom w:val="single" w:sz="4" w:space="0" w:color="666666"/>
              <w:right w:val="single" w:sz="0" w:space="0" w:color="000000"/>
            </w:tcBorders>
            <w:shd w:val="clear" w:color="auto" w:fill="CCCCCC"/>
            <w:tcMar>
              <w:left w:w="0" w:type="dxa"/>
              <w:right w:w="0" w:type="dxa"/>
            </w:tcMar>
          </w:tcPr>
          <w:p w14:paraId="25D684C2" w14:textId="77777777" w:rsidR="00956E71" w:rsidRDefault="00750F9D">
            <w:pPr>
              <w:tabs>
                <w:tab w:val="left" w:pos="1980"/>
                <w:tab w:val="left" w:pos="5523"/>
              </w:tabs>
              <w:spacing w:after="0" w:line="240" w:lineRule="auto"/>
              <w:ind w:left="136"/>
              <w:rPr>
                <w:rFonts w:ascii="Arial" w:eastAsia="Tahoma" w:hAnsi="Arial" w:cs="Arial"/>
                <w:sz w:val="24"/>
                <w:szCs w:val="24"/>
              </w:rPr>
            </w:pPr>
            <w:r>
              <w:rPr>
                <w:rFonts w:ascii="Arial" w:eastAsia="Tahoma" w:hAnsi="Arial" w:cs="Arial"/>
                <w:spacing w:val="-2"/>
                <w:sz w:val="24"/>
                <w:szCs w:val="24"/>
              </w:rPr>
              <w:t>Data da Abertura:</w:t>
            </w:r>
            <w:r>
              <w:rPr>
                <w:rFonts w:ascii="Arial" w:eastAsia="Tahoma" w:hAnsi="Arial" w:cs="Arial"/>
                <w:sz w:val="24"/>
                <w:szCs w:val="24"/>
              </w:rPr>
              <w:tab/>
              <w:t xml:space="preserve">    </w:t>
            </w:r>
            <w:r>
              <w:rPr>
                <w:rFonts w:ascii="Arial" w:eastAsia="Tahoma" w:hAnsi="Arial" w:cs="Arial"/>
                <w:spacing w:val="-2"/>
                <w:sz w:val="24"/>
                <w:szCs w:val="24"/>
              </w:rPr>
              <w:t>Horário:</w:t>
            </w:r>
            <w:r>
              <w:rPr>
                <w:rFonts w:ascii="Arial" w:eastAsia="Tahoma" w:hAnsi="Arial" w:cs="Arial"/>
                <w:sz w:val="24"/>
                <w:szCs w:val="24"/>
              </w:rPr>
              <w:tab/>
              <w:t xml:space="preserve">          </w:t>
            </w:r>
            <w:r>
              <w:rPr>
                <w:rFonts w:ascii="Arial" w:eastAsia="Tahoma" w:hAnsi="Arial" w:cs="Arial"/>
                <w:spacing w:val="-2"/>
                <w:sz w:val="24"/>
                <w:szCs w:val="24"/>
              </w:rPr>
              <w:t>Plataforma:</w:t>
            </w:r>
          </w:p>
          <w:p w14:paraId="31AFD71A" w14:textId="77777777" w:rsidR="00956E71" w:rsidRDefault="00750F9D">
            <w:pPr>
              <w:tabs>
                <w:tab w:val="left" w:pos="1980"/>
                <w:tab w:val="left" w:pos="5523"/>
              </w:tabs>
              <w:spacing w:after="0" w:line="240" w:lineRule="auto"/>
              <w:ind w:left="136"/>
              <w:rPr>
                <w:rFonts w:ascii="Arial" w:eastAsia="Tahoma" w:hAnsi="Arial" w:cs="Arial"/>
                <w:b/>
                <w:color w:val="0462C1"/>
                <w:spacing w:val="-2"/>
                <w:sz w:val="24"/>
                <w:szCs w:val="24"/>
                <w:u w:val="single"/>
              </w:rPr>
            </w:pPr>
            <w:r>
              <w:rPr>
                <w:rFonts w:ascii="Arial" w:eastAsia="Tahoma" w:hAnsi="Arial" w:cs="Arial"/>
                <w:b/>
                <w:spacing w:val="-2"/>
                <w:sz w:val="24"/>
                <w:szCs w:val="24"/>
              </w:rPr>
              <w:t>15/10/2024</w:t>
            </w:r>
            <w:r>
              <w:rPr>
                <w:rFonts w:ascii="Arial" w:eastAsia="Tahoma" w:hAnsi="Arial" w:cs="Arial"/>
                <w:b/>
                <w:sz w:val="24"/>
                <w:szCs w:val="24"/>
              </w:rPr>
              <w:tab/>
              <w:t xml:space="preserve">    10h00min</w:t>
            </w:r>
            <w:r>
              <w:rPr>
                <w:rFonts w:ascii="Arial" w:eastAsia="Tahoma" w:hAnsi="Arial" w:cs="Arial"/>
                <w:b/>
                <w:spacing w:val="-5"/>
                <w:sz w:val="24"/>
                <w:szCs w:val="24"/>
              </w:rPr>
              <w:t xml:space="preserve"> </w:t>
            </w:r>
            <w:r>
              <w:rPr>
                <w:rFonts w:ascii="Arial" w:eastAsia="Tahoma" w:hAnsi="Arial" w:cs="Arial"/>
                <w:b/>
                <w:sz w:val="24"/>
                <w:szCs w:val="24"/>
              </w:rPr>
              <w:t>(horário</w:t>
            </w:r>
            <w:r>
              <w:rPr>
                <w:rFonts w:ascii="Arial" w:eastAsia="Tahoma" w:hAnsi="Arial" w:cs="Arial"/>
                <w:b/>
                <w:spacing w:val="-4"/>
                <w:sz w:val="24"/>
                <w:szCs w:val="24"/>
              </w:rPr>
              <w:t xml:space="preserve"> </w:t>
            </w:r>
            <w:r>
              <w:rPr>
                <w:rFonts w:ascii="Arial" w:eastAsia="Tahoma" w:hAnsi="Arial" w:cs="Arial"/>
                <w:b/>
                <w:sz w:val="24"/>
                <w:szCs w:val="24"/>
              </w:rPr>
              <w:t>de</w:t>
            </w:r>
            <w:r>
              <w:rPr>
                <w:rFonts w:ascii="Arial" w:eastAsia="Tahoma" w:hAnsi="Arial" w:cs="Arial"/>
                <w:b/>
                <w:spacing w:val="-4"/>
                <w:sz w:val="24"/>
                <w:szCs w:val="24"/>
              </w:rPr>
              <w:t xml:space="preserve"> </w:t>
            </w:r>
            <w:r>
              <w:rPr>
                <w:rFonts w:ascii="Arial" w:eastAsia="Tahoma" w:hAnsi="Arial" w:cs="Arial"/>
                <w:b/>
                <w:spacing w:val="-2"/>
                <w:sz w:val="24"/>
                <w:szCs w:val="24"/>
              </w:rPr>
              <w:t>Brasília)</w:t>
            </w:r>
            <w:r>
              <w:rPr>
                <w:rFonts w:ascii="Arial" w:eastAsia="Tahoma" w:hAnsi="Arial" w:cs="Arial"/>
                <w:b/>
                <w:sz w:val="24"/>
                <w:szCs w:val="24"/>
              </w:rPr>
              <w:tab/>
              <w:t xml:space="preserve">       </w:t>
            </w:r>
            <w:hyperlink r:id="rId8" w:history="1">
              <w:r>
                <w:rPr>
                  <w:rStyle w:val="Hyperlink"/>
                  <w:rFonts w:ascii="Arial" w:hAnsi="Arial" w:cs="Arial"/>
                  <w:b/>
                  <w:spacing w:val="-2"/>
                  <w:sz w:val="24"/>
                  <w:szCs w:val="24"/>
                </w:rPr>
                <w:t>www.selcorp.com.br</w:t>
              </w:r>
            </w:hyperlink>
          </w:p>
          <w:p w14:paraId="41DBC501" w14:textId="77777777" w:rsidR="00956E71" w:rsidRDefault="00956E71">
            <w:pPr>
              <w:tabs>
                <w:tab w:val="left" w:pos="1980"/>
                <w:tab w:val="left" w:pos="5523"/>
              </w:tabs>
              <w:spacing w:after="0" w:line="240" w:lineRule="auto"/>
              <w:ind w:left="136"/>
              <w:rPr>
                <w:rFonts w:ascii="Arial" w:hAnsi="Arial" w:cs="Arial"/>
                <w:sz w:val="24"/>
                <w:szCs w:val="24"/>
              </w:rPr>
            </w:pPr>
          </w:p>
        </w:tc>
      </w:tr>
      <w:tr w:rsidR="00956E71" w14:paraId="6EC504DF" w14:textId="77777777">
        <w:tc>
          <w:tcPr>
            <w:tcW w:w="2354"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EF45C3E" w14:textId="77777777" w:rsidR="00956E71" w:rsidRDefault="00750F9D">
            <w:pPr>
              <w:spacing w:after="0" w:line="254" w:lineRule="auto"/>
              <w:ind w:left="136"/>
              <w:rPr>
                <w:rFonts w:ascii="Arial" w:eastAsia="Tahoma" w:hAnsi="Arial" w:cs="Arial"/>
                <w:sz w:val="24"/>
                <w:szCs w:val="24"/>
              </w:rPr>
            </w:pPr>
            <w:r>
              <w:rPr>
                <w:rFonts w:ascii="Arial" w:eastAsia="Tahoma" w:hAnsi="Arial" w:cs="Arial"/>
                <w:sz w:val="24"/>
                <w:szCs w:val="24"/>
              </w:rPr>
              <w:t>Exige</w:t>
            </w:r>
            <w:r>
              <w:rPr>
                <w:rFonts w:ascii="Arial" w:eastAsia="Tahoma" w:hAnsi="Arial" w:cs="Arial"/>
                <w:spacing w:val="-2"/>
                <w:sz w:val="24"/>
                <w:szCs w:val="24"/>
              </w:rPr>
              <w:t xml:space="preserve"> Amostra?</w:t>
            </w:r>
          </w:p>
          <w:p w14:paraId="0F838D72" w14:textId="77777777" w:rsidR="00956E71" w:rsidRDefault="00750F9D">
            <w:pPr>
              <w:spacing w:after="0" w:line="255" w:lineRule="auto"/>
              <w:ind w:left="136"/>
              <w:rPr>
                <w:rFonts w:ascii="Arial" w:hAnsi="Arial" w:cs="Arial"/>
                <w:sz w:val="24"/>
                <w:szCs w:val="24"/>
              </w:rPr>
            </w:pPr>
            <w:r>
              <w:rPr>
                <w:rFonts w:ascii="Arial" w:hAnsi="Arial" w:cs="Arial"/>
                <w:sz w:val="24"/>
                <w:szCs w:val="24"/>
              </w:rPr>
              <w:t>NÃO</w:t>
            </w:r>
          </w:p>
        </w:tc>
        <w:tc>
          <w:tcPr>
            <w:tcW w:w="168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4D5F680" w14:textId="77777777" w:rsidR="00956E71" w:rsidRDefault="00750F9D">
            <w:pPr>
              <w:spacing w:after="0" w:line="254" w:lineRule="auto"/>
              <w:ind w:left="290"/>
              <w:rPr>
                <w:rFonts w:ascii="Arial" w:eastAsia="Tahoma" w:hAnsi="Arial" w:cs="Arial"/>
                <w:sz w:val="24"/>
                <w:szCs w:val="24"/>
              </w:rPr>
            </w:pPr>
            <w:r>
              <w:rPr>
                <w:rFonts w:ascii="Arial" w:eastAsia="Tahoma" w:hAnsi="Arial" w:cs="Arial"/>
                <w:spacing w:val="-2"/>
                <w:sz w:val="24"/>
                <w:szCs w:val="24"/>
              </w:rPr>
              <w:t>Participação:</w:t>
            </w:r>
          </w:p>
          <w:p w14:paraId="5F5E6D28" w14:textId="77777777" w:rsidR="00956E71" w:rsidRDefault="00750F9D">
            <w:pPr>
              <w:spacing w:after="0" w:line="255" w:lineRule="auto"/>
              <w:ind w:left="290"/>
              <w:rPr>
                <w:rFonts w:ascii="Arial" w:hAnsi="Arial" w:cs="Arial"/>
                <w:sz w:val="24"/>
                <w:szCs w:val="24"/>
              </w:rPr>
            </w:pPr>
            <w:r>
              <w:rPr>
                <w:rFonts w:ascii="Arial" w:eastAsia="Tahoma" w:hAnsi="Arial" w:cs="Arial"/>
                <w:b/>
                <w:spacing w:val="-4"/>
                <w:sz w:val="24"/>
                <w:szCs w:val="24"/>
              </w:rPr>
              <w:t>AMPLA</w:t>
            </w:r>
          </w:p>
        </w:tc>
        <w:tc>
          <w:tcPr>
            <w:tcW w:w="234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448E7D82" w14:textId="77777777" w:rsidR="00956E71" w:rsidRDefault="00750F9D">
            <w:pPr>
              <w:spacing w:after="0" w:line="254" w:lineRule="auto"/>
              <w:rPr>
                <w:rFonts w:ascii="Arial" w:eastAsia="Tahoma" w:hAnsi="Arial" w:cs="Arial"/>
                <w:sz w:val="24"/>
                <w:szCs w:val="24"/>
              </w:rPr>
            </w:pPr>
            <w:r>
              <w:rPr>
                <w:rFonts w:ascii="Arial" w:eastAsia="Tahoma" w:hAnsi="Arial" w:cs="Arial"/>
                <w:sz w:val="24"/>
                <w:szCs w:val="24"/>
              </w:rPr>
              <w:t>Reserva</w:t>
            </w:r>
            <w:r>
              <w:rPr>
                <w:rFonts w:ascii="Arial" w:eastAsia="Tahoma" w:hAnsi="Arial" w:cs="Arial"/>
                <w:spacing w:val="-6"/>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w:t>
            </w:r>
            <w:r>
              <w:rPr>
                <w:rFonts w:ascii="Arial" w:eastAsia="Tahoma" w:hAnsi="Arial" w:cs="Arial"/>
                <w:sz w:val="24"/>
                <w:szCs w:val="24"/>
              </w:rPr>
              <w:t>Cota</w:t>
            </w:r>
            <w:r>
              <w:rPr>
                <w:rFonts w:ascii="Arial" w:eastAsia="Tahoma" w:hAnsi="Arial" w:cs="Arial"/>
                <w:spacing w:val="-6"/>
                <w:sz w:val="24"/>
                <w:szCs w:val="24"/>
              </w:rPr>
              <w:t xml:space="preserve"> </w:t>
            </w:r>
            <w:r>
              <w:rPr>
                <w:rFonts w:ascii="Arial" w:eastAsia="Tahoma" w:hAnsi="Arial" w:cs="Arial"/>
                <w:spacing w:val="-2"/>
                <w:sz w:val="24"/>
                <w:szCs w:val="24"/>
              </w:rPr>
              <w:t>ME/EPP?</w:t>
            </w:r>
          </w:p>
          <w:p w14:paraId="2971C63C" w14:textId="77777777" w:rsidR="00956E71" w:rsidRDefault="00750F9D">
            <w:pPr>
              <w:spacing w:after="0" w:line="255" w:lineRule="auto"/>
              <w:ind w:left="303"/>
              <w:rPr>
                <w:rFonts w:ascii="Arial" w:hAnsi="Arial" w:cs="Arial"/>
                <w:sz w:val="24"/>
                <w:szCs w:val="24"/>
              </w:rPr>
            </w:pPr>
            <w:r>
              <w:rPr>
                <w:rFonts w:ascii="Arial" w:eastAsia="Tahoma" w:hAnsi="Arial" w:cs="Arial"/>
                <w:b/>
                <w:spacing w:val="-5"/>
                <w:sz w:val="24"/>
                <w:szCs w:val="24"/>
              </w:rPr>
              <w:t>NÃO</w:t>
            </w:r>
          </w:p>
        </w:tc>
        <w:tc>
          <w:tcPr>
            <w:tcW w:w="159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0CCEB5C1" w14:textId="77777777" w:rsidR="00956E71" w:rsidRDefault="00750F9D">
            <w:pPr>
              <w:spacing w:before="1" w:after="0" w:line="240" w:lineRule="auto"/>
              <w:ind w:left="265"/>
              <w:rPr>
                <w:rFonts w:ascii="Arial" w:hAnsi="Arial" w:cs="Arial"/>
                <w:sz w:val="24"/>
                <w:szCs w:val="24"/>
              </w:rPr>
            </w:pPr>
            <w:r>
              <w:rPr>
                <w:rFonts w:ascii="Arial" w:eastAsia="Tahoma" w:hAnsi="Arial" w:cs="Arial"/>
                <w:spacing w:val="-2"/>
                <w:sz w:val="24"/>
                <w:szCs w:val="24"/>
              </w:rPr>
              <w:t>Resolução nº  001/2024</w:t>
            </w:r>
          </w:p>
        </w:tc>
        <w:tc>
          <w:tcPr>
            <w:tcW w:w="134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711F6B4D" w14:textId="77777777" w:rsidR="00956E71" w:rsidRDefault="00750F9D">
            <w:pPr>
              <w:tabs>
                <w:tab w:val="left" w:pos="1140"/>
              </w:tabs>
              <w:spacing w:after="0" w:line="255" w:lineRule="auto"/>
              <w:ind w:left="44"/>
              <w:rPr>
                <w:rFonts w:ascii="Arial" w:eastAsia="Tahoma" w:hAnsi="Arial" w:cs="Arial"/>
                <w:spacing w:val="-5"/>
                <w:sz w:val="24"/>
                <w:szCs w:val="24"/>
              </w:rPr>
            </w:pPr>
            <w:r>
              <w:rPr>
                <w:rFonts w:ascii="Arial" w:eastAsia="Tahoma" w:hAnsi="Arial" w:cs="Arial"/>
                <w:spacing w:val="-2"/>
                <w:sz w:val="24"/>
                <w:szCs w:val="24"/>
              </w:rPr>
              <w:t xml:space="preserve">Federal </w:t>
            </w:r>
            <w:r>
              <w:rPr>
                <w:rFonts w:ascii="Arial" w:eastAsia="Tahoma" w:hAnsi="Arial" w:cs="Arial"/>
                <w:spacing w:val="-5"/>
                <w:sz w:val="24"/>
                <w:szCs w:val="24"/>
              </w:rPr>
              <w:t>nº</w:t>
            </w:r>
          </w:p>
          <w:p w14:paraId="5D646008" w14:textId="77777777" w:rsidR="00956E71" w:rsidRDefault="00750F9D">
            <w:pPr>
              <w:tabs>
                <w:tab w:val="left" w:pos="1140"/>
              </w:tabs>
              <w:spacing w:after="0" w:line="255" w:lineRule="auto"/>
              <w:ind w:left="44"/>
              <w:rPr>
                <w:rFonts w:ascii="Arial" w:hAnsi="Arial" w:cs="Arial"/>
                <w:sz w:val="24"/>
                <w:szCs w:val="24"/>
              </w:rPr>
            </w:pPr>
            <w:r>
              <w:rPr>
                <w:rFonts w:ascii="Arial" w:eastAsia="Tahoma" w:hAnsi="Arial" w:cs="Arial"/>
                <w:spacing w:val="-5"/>
                <w:sz w:val="24"/>
                <w:szCs w:val="24"/>
              </w:rPr>
              <w:t>14.133/2021</w:t>
            </w:r>
          </w:p>
        </w:tc>
      </w:tr>
      <w:tr w:rsidR="00956E71" w14:paraId="00BE08A3" w14:textId="77777777">
        <w:tc>
          <w:tcPr>
            <w:tcW w:w="2354"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1758C36B" w14:textId="77777777" w:rsidR="00956E71" w:rsidRDefault="00956E71">
            <w:pPr>
              <w:spacing w:after="0" w:line="240" w:lineRule="auto"/>
              <w:rPr>
                <w:rFonts w:ascii="Arial" w:eastAsia="Calibri" w:hAnsi="Arial" w:cs="Arial"/>
                <w:sz w:val="24"/>
                <w:szCs w:val="24"/>
              </w:rPr>
            </w:pPr>
          </w:p>
        </w:tc>
        <w:tc>
          <w:tcPr>
            <w:tcW w:w="168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434DA2A2" w14:textId="77777777" w:rsidR="00956E71" w:rsidRDefault="00956E71">
            <w:pPr>
              <w:spacing w:after="0" w:line="240" w:lineRule="auto"/>
              <w:rPr>
                <w:rFonts w:ascii="Arial" w:eastAsia="Calibri" w:hAnsi="Arial" w:cs="Arial"/>
                <w:sz w:val="24"/>
                <w:szCs w:val="24"/>
              </w:rPr>
            </w:pPr>
          </w:p>
        </w:tc>
        <w:tc>
          <w:tcPr>
            <w:tcW w:w="234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1464F4A0" w14:textId="77777777" w:rsidR="00956E71" w:rsidRDefault="00956E71">
            <w:pPr>
              <w:spacing w:after="0" w:line="240" w:lineRule="auto"/>
              <w:rPr>
                <w:rFonts w:ascii="Arial" w:eastAsia="Calibri" w:hAnsi="Arial" w:cs="Arial"/>
                <w:sz w:val="24"/>
                <w:szCs w:val="24"/>
              </w:rPr>
            </w:pPr>
          </w:p>
        </w:tc>
        <w:tc>
          <w:tcPr>
            <w:tcW w:w="159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0095474" w14:textId="77777777" w:rsidR="00956E71" w:rsidRDefault="00956E71">
            <w:pPr>
              <w:spacing w:after="0" w:line="240" w:lineRule="auto"/>
              <w:ind w:left="265"/>
              <w:rPr>
                <w:rFonts w:ascii="Arial" w:eastAsia="Calibri" w:hAnsi="Arial" w:cs="Arial"/>
                <w:sz w:val="24"/>
                <w:szCs w:val="24"/>
              </w:rPr>
            </w:pPr>
          </w:p>
        </w:tc>
        <w:tc>
          <w:tcPr>
            <w:tcW w:w="134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0F98DB5" w14:textId="77777777" w:rsidR="00956E71" w:rsidRDefault="00956E71">
            <w:pPr>
              <w:spacing w:after="0" w:line="240" w:lineRule="auto"/>
              <w:rPr>
                <w:rFonts w:ascii="Arial" w:eastAsia="Calibri" w:hAnsi="Arial" w:cs="Arial"/>
                <w:sz w:val="24"/>
                <w:szCs w:val="24"/>
              </w:rPr>
            </w:pPr>
          </w:p>
        </w:tc>
      </w:tr>
      <w:tr w:rsidR="00956E71" w14:paraId="13B5F5E4" w14:textId="77777777">
        <w:tc>
          <w:tcPr>
            <w:tcW w:w="2354"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155E18F9" w14:textId="77777777" w:rsidR="00956E71" w:rsidRDefault="00750F9D">
            <w:pPr>
              <w:spacing w:after="0" w:line="252" w:lineRule="auto"/>
              <w:ind w:left="136"/>
              <w:rPr>
                <w:rFonts w:ascii="Arial" w:hAnsi="Arial" w:cs="Arial"/>
                <w:sz w:val="24"/>
                <w:szCs w:val="24"/>
              </w:rPr>
            </w:pPr>
            <w:r>
              <w:rPr>
                <w:rFonts w:ascii="Arial" w:eastAsia="Tahoma" w:hAnsi="Arial" w:cs="Arial"/>
                <w:sz w:val="24"/>
                <w:szCs w:val="24"/>
              </w:rPr>
              <w:t>Registro</w:t>
            </w:r>
            <w:r>
              <w:rPr>
                <w:rFonts w:ascii="Arial" w:eastAsia="Tahoma" w:hAnsi="Arial" w:cs="Arial"/>
                <w:spacing w:val="-4"/>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w:t>
            </w:r>
            <w:r>
              <w:rPr>
                <w:rFonts w:ascii="Arial" w:eastAsia="Tahoma" w:hAnsi="Arial" w:cs="Arial"/>
                <w:spacing w:val="-2"/>
                <w:sz w:val="24"/>
                <w:szCs w:val="24"/>
              </w:rPr>
              <w:t>Preços?</w:t>
            </w:r>
          </w:p>
        </w:tc>
        <w:tc>
          <w:tcPr>
            <w:tcW w:w="168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55F0BBE0" w14:textId="77777777" w:rsidR="00956E71" w:rsidRDefault="00750F9D">
            <w:pPr>
              <w:spacing w:after="0" w:line="252" w:lineRule="auto"/>
              <w:ind w:left="290"/>
              <w:rPr>
                <w:rFonts w:ascii="Arial" w:hAnsi="Arial" w:cs="Arial"/>
                <w:sz w:val="24"/>
                <w:szCs w:val="24"/>
              </w:rPr>
            </w:pPr>
            <w:r>
              <w:rPr>
                <w:rFonts w:ascii="Arial" w:eastAsia="Tahoma" w:hAnsi="Arial" w:cs="Arial"/>
                <w:spacing w:val="-2"/>
                <w:sz w:val="24"/>
                <w:szCs w:val="24"/>
              </w:rPr>
              <w:t>Vistoria?</w:t>
            </w:r>
          </w:p>
        </w:tc>
        <w:tc>
          <w:tcPr>
            <w:tcW w:w="234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0F647519" w14:textId="77777777" w:rsidR="00956E71" w:rsidRDefault="00750F9D">
            <w:pPr>
              <w:spacing w:after="0" w:line="252" w:lineRule="auto"/>
              <w:ind w:left="303"/>
              <w:rPr>
                <w:rFonts w:ascii="Arial" w:hAnsi="Arial" w:cs="Arial"/>
                <w:sz w:val="24"/>
                <w:szCs w:val="24"/>
              </w:rPr>
            </w:pPr>
            <w:r>
              <w:rPr>
                <w:rFonts w:ascii="Arial" w:eastAsia="Tahoma" w:hAnsi="Arial" w:cs="Arial"/>
                <w:spacing w:val="-2"/>
                <w:sz w:val="24"/>
                <w:szCs w:val="24"/>
              </w:rPr>
              <w:t>Amostra?</w:t>
            </w:r>
          </w:p>
        </w:tc>
        <w:tc>
          <w:tcPr>
            <w:tcW w:w="159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1BECFB47" w14:textId="77777777" w:rsidR="00956E71" w:rsidRDefault="00750F9D">
            <w:pPr>
              <w:spacing w:after="0" w:line="252" w:lineRule="auto"/>
              <w:ind w:left="265"/>
              <w:rPr>
                <w:rFonts w:ascii="Arial" w:hAnsi="Arial" w:cs="Arial"/>
                <w:sz w:val="24"/>
                <w:szCs w:val="24"/>
              </w:rPr>
            </w:pPr>
            <w:r>
              <w:rPr>
                <w:rFonts w:ascii="Arial" w:eastAsia="Tahoma" w:hAnsi="Arial" w:cs="Arial"/>
                <w:spacing w:val="-2"/>
                <w:sz w:val="24"/>
                <w:szCs w:val="24"/>
              </w:rPr>
              <w:t>Instrumento</w:t>
            </w:r>
          </w:p>
        </w:tc>
        <w:tc>
          <w:tcPr>
            <w:tcW w:w="134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6D70994C" w14:textId="77777777" w:rsidR="00956E71" w:rsidRDefault="00750F9D">
            <w:pPr>
              <w:spacing w:after="0" w:line="252" w:lineRule="auto"/>
              <w:rPr>
                <w:rFonts w:ascii="Arial" w:hAnsi="Arial" w:cs="Arial"/>
                <w:sz w:val="24"/>
                <w:szCs w:val="24"/>
              </w:rPr>
            </w:pPr>
            <w:r>
              <w:rPr>
                <w:rFonts w:ascii="Arial" w:eastAsia="Tahoma" w:hAnsi="Arial" w:cs="Arial"/>
                <w:spacing w:val="-2"/>
                <w:sz w:val="24"/>
                <w:szCs w:val="24"/>
              </w:rPr>
              <w:t>Contratual?</w:t>
            </w:r>
          </w:p>
        </w:tc>
      </w:tr>
      <w:tr w:rsidR="00956E71" w14:paraId="36A80E9C" w14:textId="77777777">
        <w:tc>
          <w:tcPr>
            <w:tcW w:w="2354"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46A6FA47" w14:textId="77777777" w:rsidR="00956E71" w:rsidRDefault="00750F9D">
            <w:pPr>
              <w:spacing w:after="0" w:line="240" w:lineRule="auto"/>
              <w:ind w:left="136"/>
              <w:jc w:val="center"/>
              <w:rPr>
                <w:rFonts w:ascii="Arial" w:hAnsi="Arial" w:cs="Arial"/>
                <w:sz w:val="24"/>
                <w:szCs w:val="24"/>
              </w:rPr>
            </w:pPr>
            <w:r>
              <w:rPr>
                <w:rFonts w:ascii="Arial" w:eastAsia="Tahoma" w:hAnsi="Arial" w:cs="Arial"/>
                <w:b/>
                <w:spacing w:val="-5"/>
                <w:sz w:val="24"/>
                <w:szCs w:val="24"/>
              </w:rPr>
              <w:t>SIM</w:t>
            </w:r>
          </w:p>
        </w:tc>
        <w:tc>
          <w:tcPr>
            <w:tcW w:w="168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EDC5674" w14:textId="77777777" w:rsidR="00956E71" w:rsidRDefault="00750F9D">
            <w:pPr>
              <w:spacing w:after="0" w:line="240" w:lineRule="auto"/>
              <w:ind w:left="290"/>
              <w:jc w:val="center"/>
              <w:rPr>
                <w:rFonts w:ascii="Arial" w:hAnsi="Arial" w:cs="Arial"/>
                <w:sz w:val="24"/>
                <w:szCs w:val="24"/>
              </w:rPr>
            </w:pPr>
            <w:r>
              <w:rPr>
                <w:rFonts w:ascii="Arial" w:eastAsia="Tahoma" w:hAnsi="Arial" w:cs="Arial"/>
                <w:b/>
                <w:spacing w:val="-5"/>
                <w:sz w:val="24"/>
                <w:szCs w:val="24"/>
              </w:rPr>
              <w:t>NÃO</w:t>
            </w:r>
          </w:p>
        </w:tc>
        <w:tc>
          <w:tcPr>
            <w:tcW w:w="234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35ED5FC1" w14:textId="77777777" w:rsidR="00956E71" w:rsidRDefault="00750F9D">
            <w:pPr>
              <w:spacing w:after="0" w:line="240" w:lineRule="auto"/>
              <w:ind w:left="303"/>
              <w:jc w:val="center"/>
              <w:rPr>
                <w:rFonts w:ascii="Arial" w:hAnsi="Arial" w:cs="Arial"/>
                <w:sz w:val="24"/>
                <w:szCs w:val="24"/>
              </w:rPr>
            </w:pPr>
            <w:r>
              <w:rPr>
                <w:rFonts w:ascii="Arial" w:hAnsi="Arial" w:cs="Arial"/>
                <w:b/>
                <w:bCs/>
                <w:sz w:val="24"/>
                <w:szCs w:val="24"/>
              </w:rPr>
              <w:t>NÃO</w:t>
            </w:r>
          </w:p>
        </w:tc>
        <w:tc>
          <w:tcPr>
            <w:tcW w:w="159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6E7F511E" w14:textId="77777777" w:rsidR="00956E71" w:rsidRDefault="00750F9D">
            <w:pPr>
              <w:spacing w:after="0" w:line="240" w:lineRule="auto"/>
              <w:ind w:left="265"/>
              <w:jc w:val="center"/>
              <w:rPr>
                <w:rFonts w:ascii="Arial" w:hAnsi="Arial" w:cs="Arial"/>
                <w:sz w:val="24"/>
                <w:szCs w:val="24"/>
              </w:rPr>
            </w:pPr>
            <w:r>
              <w:rPr>
                <w:rFonts w:ascii="Arial" w:eastAsia="Tahoma" w:hAnsi="Arial" w:cs="Arial"/>
                <w:b/>
                <w:spacing w:val="-5"/>
                <w:sz w:val="24"/>
                <w:szCs w:val="24"/>
              </w:rPr>
              <w:t>SIM</w:t>
            </w:r>
          </w:p>
        </w:tc>
        <w:tc>
          <w:tcPr>
            <w:tcW w:w="134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2557DC38" w14:textId="77777777" w:rsidR="00956E71" w:rsidRDefault="00956E71">
            <w:pPr>
              <w:spacing w:after="0" w:line="240" w:lineRule="auto"/>
              <w:jc w:val="center"/>
              <w:rPr>
                <w:rFonts w:ascii="Arial" w:eastAsia="Calibri" w:hAnsi="Arial" w:cs="Arial"/>
                <w:sz w:val="24"/>
                <w:szCs w:val="24"/>
              </w:rPr>
            </w:pPr>
          </w:p>
        </w:tc>
      </w:tr>
    </w:tbl>
    <w:p w14:paraId="68454E56" w14:textId="77777777" w:rsidR="00956E71" w:rsidRDefault="00956E71">
      <w:pPr>
        <w:spacing w:before="120" w:after="0" w:line="360" w:lineRule="auto"/>
        <w:jc w:val="both"/>
        <w:rPr>
          <w:rFonts w:ascii="Arial" w:eastAsia="Tahoma" w:hAnsi="Arial" w:cs="Arial"/>
          <w:b/>
          <w:sz w:val="24"/>
          <w:szCs w:val="24"/>
        </w:rPr>
      </w:pPr>
    </w:p>
    <w:p w14:paraId="45DB2703" w14:textId="5C72F403" w:rsidR="00956E71" w:rsidRDefault="00750F9D">
      <w:pPr>
        <w:spacing w:before="120" w:after="0" w:line="240" w:lineRule="auto"/>
        <w:jc w:val="both"/>
        <w:rPr>
          <w:rFonts w:ascii="Arial" w:hAnsi="Arial" w:cs="Arial"/>
          <w:b/>
          <w:sz w:val="24"/>
          <w:szCs w:val="24"/>
        </w:rPr>
      </w:pPr>
      <w:r>
        <w:rPr>
          <w:rFonts w:ascii="Arial" w:eastAsia="Tahoma" w:hAnsi="Arial" w:cs="Arial"/>
          <w:b/>
          <w:sz w:val="24"/>
          <w:szCs w:val="24"/>
        </w:rPr>
        <w:t xml:space="preserve">OBJETO: </w:t>
      </w:r>
      <w:r>
        <w:rPr>
          <w:rFonts w:ascii="Arial" w:hAnsi="Arial" w:cs="Arial"/>
          <w:b/>
          <w:sz w:val="24"/>
          <w:szCs w:val="24"/>
        </w:rPr>
        <w:t>REGISTRO DE PREÇO PARA FUTURA E EVENTUAL CONTRATAÇÃO DE EMPRESA ESPECIALIZADA EM LOCAÇÃO DE AMBULANCIAS</w:t>
      </w:r>
      <w:r w:rsidRPr="00AD71BC">
        <w:rPr>
          <w:rFonts w:ascii="Arial" w:hAnsi="Arial" w:cs="Arial"/>
          <w:b/>
          <w:sz w:val="24"/>
          <w:szCs w:val="24"/>
        </w:rPr>
        <w:t xml:space="preserve">, </w:t>
      </w:r>
      <w:r w:rsidR="00B15D5C" w:rsidRPr="00AD71BC">
        <w:rPr>
          <w:rFonts w:ascii="Arial" w:hAnsi="Arial" w:cs="Arial"/>
          <w:b/>
          <w:sz w:val="24"/>
          <w:szCs w:val="24"/>
        </w:rPr>
        <w:t>E REMOÇÃO</w:t>
      </w:r>
      <w:r w:rsidRPr="00AD71BC">
        <w:rPr>
          <w:rFonts w:ascii="Arial" w:hAnsi="Arial" w:cs="Arial"/>
          <w:b/>
          <w:sz w:val="24"/>
          <w:szCs w:val="24"/>
        </w:rPr>
        <w:t xml:space="preserve"> DE PACIENTES</w:t>
      </w:r>
      <w:r>
        <w:rPr>
          <w:rFonts w:ascii="Arial" w:hAnsi="Arial" w:cs="Arial"/>
          <w:b/>
          <w:sz w:val="24"/>
          <w:szCs w:val="24"/>
        </w:rPr>
        <w:t xml:space="preserve">, CONFORME ESPECIFICAÇÕES CONTIDAS NO TERMO DE REFERÊNCIA, PARA ATENDER AS DEMANDAS DOS MUNICIPIOS, INTEGRANTES DO CONSORCIO INTERMUNICIPAL DE SAÚDE VALE DO RIO CUIABÁ. </w:t>
      </w:r>
    </w:p>
    <w:p w14:paraId="03747BE7" w14:textId="77777777" w:rsidR="00956E71" w:rsidRDefault="00956E71">
      <w:pPr>
        <w:spacing w:before="1" w:after="0" w:line="242" w:lineRule="auto"/>
        <w:rPr>
          <w:rFonts w:ascii="Arial" w:eastAsia="Arial" w:hAnsi="Arial" w:cs="Arial"/>
          <w:i/>
          <w:sz w:val="24"/>
          <w:szCs w:val="24"/>
          <w:u w:val="single"/>
        </w:rPr>
      </w:pPr>
    </w:p>
    <w:p w14:paraId="26C21048" w14:textId="2AEC0094" w:rsidR="00956E71" w:rsidRDefault="00750F9D">
      <w:pPr>
        <w:spacing w:before="1" w:after="0" w:line="242" w:lineRule="auto"/>
        <w:rPr>
          <w:rFonts w:ascii="Arial" w:eastAsia="Arial" w:hAnsi="Arial" w:cs="Arial"/>
          <w:i/>
          <w:sz w:val="24"/>
          <w:szCs w:val="24"/>
          <w:u w:val="single"/>
        </w:rPr>
      </w:pPr>
      <w:r>
        <w:rPr>
          <w:rFonts w:ascii="Arial" w:eastAsia="Arial" w:hAnsi="Arial" w:cs="Arial"/>
          <w:i/>
          <w:sz w:val="24"/>
          <w:szCs w:val="24"/>
          <w:highlight w:val="yellow"/>
          <w:u w:val="single"/>
        </w:rPr>
        <w:t>Prazo</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de</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acolhimento</w:t>
      </w:r>
      <w:r>
        <w:rPr>
          <w:rFonts w:ascii="Arial" w:eastAsia="Arial" w:hAnsi="Arial" w:cs="Arial"/>
          <w:i/>
          <w:spacing w:val="-3"/>
          <w:sz w:val="24"/>
          <w:szCs w:val="24"/>
          <w:highlight w:val="yellow"/>
          <w:u w:val="single"/>
        </w:rPr>
        <w:t xml:space="preserve"> </w:t>
      </w:r>
      <w:r>
        <w:rPr>
          <w:rFonts w:ascii="Arial" w:eastAsia="Arial" w:hAnsi="Arial" w:cs="Arial"/>
          <w:i/>
          <w:sz w:val="24"/>
          <w:szCs w:val="24"/>
          <w:highlight w:val="yellow"/>
          <w:u w:val="single"/>
        </w:rPr>
        <w:t>das</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propostas</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eletrônicas</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e</w:t>
      </w:r>
      <w:r>
        <w:rPr>
          <w:rFonts w:ascii="Arial" w:eastAsia="Arial" w:hAnsi="Arial" w:cs="Arial"/>
          <w:i/>
          <w:spacing w:val="-3"/>
          <w:sz w:val="24"/>
          <w:szCs w:val="24"/>
          <w:highlight w:val="yellow"/>
          <w:u w:val="single"/>
        </w:rPr>
        <w:t xml:space="preserve"> </w:t>
      </w:r>
      <w:r>
        <w:rPr>
          <w:rFonts w:ascii="Arial" w:eastAsia="Arial" w:hAnsi="Arial" w:cs="Arial"/>
          <w:i/>
          <w:sz w:val="24"/>
          <w:szCs w:val="24"/>
          <w:highlight w:val="yellow"/>
          <w:u w:val="single"/>
        </w:rPr>
        <w:t>documentos</w:t>
      </w:r>
      <w:r>
        <w:rPr>
          <w:rFonts w:ascii="Arial" w:eastAsia="Arial" w:hAnsi="Arial" w:cs="Arial"/>
          <w:i/>
          <w:spacing w:val="-4"/>
          <w:sz w:val="24"/>
          <w:szCs w:val="24"/>
          <w:highlight w:val="yellow"/>
          <w:u w:val="single"/>
        </w:rPr>
        <w:t xml:space="preserve"> </w:t>
      </w:r>
      <w:r>
        <w:rPr>
          <w:rFonts w:ascii="Arial" w:eastAsia="Arial" w:hAnsi="Arial" w:cs="Arial"/>
          <w:i/>
          <w:sz w:val="24"/>
          <w:szCs w:val="24"/>
          <w:highlight w:val="yellow"/>
          <w:u w:val="single"/>
        </w:rPr>
        <w:t>de</w:t>
      </w:r>
      <w:r>
        <w:rPr>
          <w:rFonts w:ascii="Arial" w:eastAsia="Arial" w:hAnsi="Arial" w:cs="Arial"/>
          <w:i/>
          <w:spacing w:val="-6"/>
          <w:sz w:val="24"/>
          <w:szCs w:val="24"/>
          <w:highlight w:val="yellow"/>
          <w:u w:val="single"/>
        </w:rPr>
        <w:t xml:space="preserve"> </w:t>
      </w:r>
      <w:r>
        <w:rPr>
          <w:rFonts w:ascii="Arial" w:eastAsia="Arial" w:hAnsi="Arial" w:cs="Arial"/>
          <w:i/>
          <w:sz w:val="24"/>
          <w:szCs w:val="24"/>
          <w:highlight w:val="yellow"/>
          <w:u w:val="single"/>
        </w:rPr>
        <w:t>habilitação:</w:t>
      </w:r>
      <w:r>
        <w:rPr>
          <w:rFonts w:ascii="Arial" w:eastAsia="Arial" w:hAnsi="Arial" w:cs="Arial"/>
          <w:i/>
          <w:spacing w:val="61"/>
          <w:sz w:val="24"/>
          <w:szCs w:val="24"/>
          <w:highlight w:val="yellow"/>
          <w:u w:val="single"/>
        </w:rPr>
        <w:t xml:space="preserve"> </w:t>
      </w:r>
      <w:r>
        <w:rPr>
          <w:rFonts w:ascii="Arial" w:eastAsia="Arial" w:hAnsi="Arial" w:cs="Arial"/>
          <w:i/>
          <w:sz w:val="24"/>
          <w:szCs w:val="24"/>
          <w:highlight w:val="yellow"/>
          <w:u w:val="single"/>
        </w:rPr>
        <w:t>A</w:t>
      </w:r>
      <w:r>
        <w:rPr>
          <w:rFonts w:ascii="Arial" w:eastAsia="Arial" w:hAnsi="Arial" w:cs="Arial"/>
          <w:i/>
          <w:spacing w:val="-2"/>
          <w:sz w:val="24"/>
          <w:szCs w:val="24"/>
          <w:highlight w:val="yellow"/>
          <w:u w:val="single"/>
        </w:rPr>
        <w:t xml:space="preserve"> </w:t>
      </w:r>
      <w:r>
        <w:rPr>
          <w:rFonts w:ascii="Arial" w:eastAsia="Arial" w:hAnsi="Arial" w:cs="Arial"/>
          <w:i/>
          <w:sz w:val="24"/>
          <w:szCs w:val="24"/>
          <w:highlight w:val="yellow"/>
          <w:u w:val="single"/>
        </w:rPr>
        <w:t>partir</w:t>
      </w:r>
      <w:r>
        <w:rPr>
          <w:rFonts w:ascii="Arial" w:eastAsia="Arial" w:hAnsi="Arial" w:cs="Arial"/>
          <w:i/>
          <w:spacing w:val="-4"/>
          <w:sz w:val="24"/>
          <w:szCs w:val="24"/>
          <w:highlight w:val="yellow"/>
          <w:u w:val="single"/>
        </w:rPr>
        <w:t xml:space="preserve"> </w:t>
      </w:r>
      <w:r>
        <w:rPr>
          <w:rFonts w:ascii="Arial" w:eastAsia="Arial" w:hAnsi="Arial" w:cs="Arial"/>
          <w:i/>
          <w:sz w:val="24"/>
          <w:szCs w:val="24"/>
          <w:highlight w:val="yellow"/>
          <w:u w:val="single"/>
        </w:rPr>
        <w:t>das</w:t>
      </w:r>
      <w:r>
        <w:rPr>
          <w:rFonts w:ascii="Arial" w:eastAsia="Arial" w:hAnsi="Arial" w:cs="Arial"/>
          <w:i/>
          <w:spacing w:val="-63"/>
          <w:sz w:val="24"/>
          <w:szCs w:val="24"/>
          <w:highlight w:val="yellow"/>
          <w:u w:val="single"/>
        </w:rPr>
        <w:t xml:space="preserve"> </w:t>
      </w:r>
      <w:r>
        <w:rPr>
          <w:rFonts w:ascii="Arial" w:eastAsia="Arial" w:hAnsi="Arial" w:cs="Arial"/>
          <w:i/>
          <w:sz w:val="24"/>
          <w:szCs w:val="24"/>
          <w:highlight w:val="yellow"/>
          <w:u w:val="single"/>
        </w:rPr>
        <w:t>16h00min</w:t>
      </w:r>
      <w:r>
        <w:rPr>
          <w:rFonts w:ascii="Arial" w:eastAsia="Arial" w:hAnsi="Arial" w:cs="Arial"/>
          <w:i/>
          <w:spacing w:val="-1"/>
          <w:sz w:val="24"/>
          <w:szCs w:val="24"/>
          <w:highlight w:val="yellow"/>
          <w:u w:val="single"/>
        </w:rPr>
        <w:t xml:space="preserve"> </w:t>
      </w:r>
      <w:r>
        <w:rPr>
          <w:rFonts w:ascii="Arial" w:eastAsia="Arial" w:hAnsi="Arial" w:cs="Arial"/>
          <w:i/>
          <w:sz w:val="24"/>
          <w:szCs w:val="24"/>
          <w:highlight w:val="yellow"/>
          <w:u w:val="single"/>
        </w:rPr>
        <w:t>do dia</w:t>
      </w:r>
      <w:r>
        <w:rPr>
          <w:rFonts w:ascii="Arial" w:eastAsia="Arial" w:hAnsi="Arial" w:cs="Arial"/>
          <w:i/>
          <w:spacing w:val="-1"/>
          <w:sz w:val="24"/>
          <w:szCs w:val="24"/>
          <w:highlight w:val="yellow"/>
          <w:u w:val="single"/>
        </w:rPr>
        <w:t xml:space="preserve"> </w:t>
      </w:r>
      <w:r w:rsidR="00AD71BC">
        <w:rPr>
          <w:rFonts w:ascii="Arial" w:eastAsia="Arial" w:hAnsi="Arial" w:cs="Arial"/>
          <w:i/>
          <w:spacing w:val="-1"/>
          <w:sz w:val="24"/>
          <w:szCs w:val="24"/>
          <w:highlight w:val="yellow"/>
          <w:u w:val="single"/>
        </w:rPr>
        <w:t>10</w:t>
      </w:r>
      <w:r>
        <w:rPr>
          <w:rFonts w:ascii="Arial" w:eastAsia="Arial" w:hAnsi="Arial" w:cs="Arial"/>
          <w:i/>
          <w:sz w:val="24"/>
          <w:szCs w:val="24"/>
          <w:highlight w:val="yellow"/>
          <w:u w:val="single"/>
        </w:rPr>
        <w:t>/10/2024 a</w:t>
      </w:r>
      <w:r>
        <w:rPr>
          <w:rFonts w:ascii="Arial" w:eastAsia="Arial" w:hAnsi="Arial" w:cs="Arial"/>
          <w:i/>
          <w:spacing w:val="-1"/>
          <w:sz w:val="24"/>
          <w:szCs w:val="24"/>
          <w:highlight w:val="yellow"/>
          <w:u w:val="single"/>
        </w:rPr>
        <w:t xml:space="preserve"> </w:t>
      </w:r>
      <w:r w:rsidR="00AD71BC">
        <w:rPr>
          <w:rFonts w:ascii="Arial" w:eastAsia="Arial" w:hAnsi="Arial" w:cs="Arial"/>
          <w:b/>
          <w:bCs/>
          <w:i/>
          <w:spacing w:val="-1"/>
          <w:sz w:val="24"/>
          <w:szCs w:val="24"/>
          <w:highlight w:val="yellow"/>
          <w:u w:val="single"/>
        </w:rPr>
        <w:t>09</w:t>
      </w:r>
      <w:r>
        <w:rPr>
          <w:rFonts w:ascii="Arial" w:eastAsia="Arial" w:hAnsi="Arial" w:cs="Arial"/>
          <w:b/>
          <w:bCs/>
          <w:i/>
          <w:sz w:val="24"/>
          <w:szCs w:val="24"/>
          <w:highlight w:val="yellow"/>
          <w:u w:val="single"/>
        </w:rPr>
        <w:t>h</w:t>
      </w:r>
      <w:r w:rsidR="00AD71BC">
        <w:rPr>
          <w:rFonts w:ascii="Arial" w:eastAsia="Arial" w:hAnsi="Arial" w:cs="Arial"/>
          <w:b/>
          <w:bCs/>
          <w:i/>
          <w:sz w:val="24"/>
          <w:szCs w:val="24"/>
          <w:highlight w:val="yellow"/>
          <w:u w:val="single"/>
        </w:rPr>
        <w:t>3</w:t>
      </w:r>
      <w:r>
        <w:rPr>
          <w:rFonts w:ascii="Arial" w:eastAsia="Arial" w:hAnsi="Arial" w:cs="Arial"/>
          <w:b/>
          <w:bCs/>
          <w:i/>
          <w:sz w:val="24"/>
          <w:szCs w:val="24"/>
          <w:highlight w:val="yellow"/>
          <w:u w:val="single"/>
        </w:rPr>
        <w:t>0min</w:t>
      </w:r>
      <w:r>
        <w:rPr>
          <w:rFonts w:ascii="Arial" w:eastAsia="Arial" w:hAnsi="Arial" w:cs="Arial"/>
          <w:b/>
          <w:bCs/>
          <w:i/>
          <w:spacing w:val="-1"/>
          <w:sz w:val="24"/>
          <w:szCs w:val="24"/>
          <w:highlight w:val="yellow"/>
          <w:u w:val="single"/>
        </w:rPr>
        <w:t xml:space="preserve"> </w:t>
      </w:r>
      <w:r>
        <w:rPr>
          <w:rFonts w:ascii="Arial" w:eastAsia="Arial" w:hAnsi="Arial" w:cs="Arial"/>
          <w:b/>
          <w:bCs/>
          <w:i/>
          <w:sz w:val="24"/>
          <w:szCs w:val="24"/>
          <w:highlight w:val="yellow"/>
          <w:u w:val="single"/>
        </w:rPr>
        <w:t xml:space="preserve">do dia </w:t>
      </w:r>
      <w:r w:rsidR="00AD71BC">
        <w:rPr>
          <w:rFonts w:ascii="Arial" w:eastAsia="Arial" w:hAnsi="Arial" w:cs="Arial"/>
          <w:b/>
          <w:bCs/>
          <w:i/>
          <w:sz w:val="24"/>
          <w:szCs w:val="24"/>
          <w:highlight w:val="yellow"/>
          <w:u w:val="single"/>
        </w:rPr>
        <w:t>22</w:t>
      </w:r>
      <w:r>
        <w:rPr>
          <w:rFonts w:ascii="Arial" w:eastAsia="Arial" w:hAnsi="Arial" w:cs="Arial"/>
          <w:b/>
          <w:bCs/>
          <w:i/>
          <w:spacing w:val="3"/>
          <w:sz w:val="24"/>
          <w:szCs w:val="24"/>
          <w:highlight w:val="yellow"/>
          <w:u w:val="single"/>
        </w:rPr>
        <w:t xml:space="preserve"> </w:t>
      </w:r>
      <w:r>
        <w:rPr>
          <w:rFonts w:ascii="Arial" w:eastAsia="Arial" w:hAnsi="Arial" w:cs="Arial"/>
          <w:b/>
          <w:bCs/>
          <w:i/>
          <w:sz w:val="24"/>
          <w:szCs w:val="24"/>
          <w:highlight w:val="yellow"/>
          <w:u w:val="single"/>
        </w:rPr>
        <w:t>/10/2024</w:t>
      </w:r>
      <w:r>
        <w:rPr>
          <w:rFonts w:ascii="Arial" w:eastAsia="Arial" w:hAnsi="Arial" w:cs="Arial"/>
          <w:i/>
          <w:sz w:val="24"/>
          <w:szCs w:val="24"/>
          <w:highlight w:val="yellow"/>
          <w:u w:val="single"/>
        </w:rPr>
        <w:t>.</w:t>
      </w:r>
    </w:p>
    <w:p w14:paraId="7DF758F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 xml:space="preserve">O Edital estará disponível no site do Consorcio </w:t>
      </w:r>
      <w:hyperlink r:id="rId9">
        <w:r>
          <w:rPr>
            <w:rFonts w:ascii="Arial" w:eastAsia="Tahoma" w:hAnsi="Arial" w:cs="Arial"/>
            <w:color w:val="0000FF"/>
            <w:sz w:val="24"/>
            <w:szCs w:val="24"/>
            <w:u w:val="single"/>
          </w:rPr>
          <w:t>http://www.cisvarc.com.br</w:t>
        </w:r>
      </w:hyperlink>
      <w:r>
        <w:rPr>
          <w:rFonts w:ascii="Arial" w:eastAsia="Tahoma" w:hAnsi="Arial" w:cs="Arial"/>
          <w:sz w:val="24"/>
          <w:szCs w:val="24"/>
        </w:rPr>
        <w:t xml:space="preserve">, na plataforma </w:t>
      </w:r>
      <w:hyperlink r:id="rId10" w:history="1">
        <w:r>
          <w:rPr>
            <w:rStyle w:val="Hyperlink"/>
            <w:rFonts w:ascii="Arial" w:hAnsi="Arial" w:cs="Arial"/>
            <w:b/>
            <w:spacing w:val="-2"/>
            <w:sz w:val="24"/>
            <w:szCs w:val="24"/>
          </w:rPr>
          <w:t>www.selcorp.com.br</w:t>
        </w:r>
      </w:hyperlink>
      <w:r>
        <w:rPr>
          <w:rFonts w:ascii="Arial" w:hAnsi="Arial" w:cs="Arial"/>
          <w:sz w:val="24"/>
          <w:szCs w:val="24"/>
        </w:rPr>
        <w:t xml:space="preserve">  </w:t>
      </w:r>
      <w:r>
        <w:rPr>
          <w:rFonts w:ascii="Arial" w:eastAsia="Tahoma" w:hAnsi="Arial" w:cs="Arial"/>
          <w:sz w:val="24"/>
          <w:szCs w:val="24"/>
        </w:rPr>
        <w:t xml:space="preserve">e no Portal do PNCP. </w:t>
      </w:r>
    </w:p>
    <w:p w14:paraId="151C1E00"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Para maiores informações os interessados poderão entrar em contato via e-mail:</w:t>
      </w:r>
      <w:r>
        <w:rPr>
          <w:rFonts w:ascii="Arial" w:eastAsia="Tahoma" w:hAnsi="Arial" w:cs="Arial"/>
          <w:spacing w:val="1"/>
          <w:sz w:val="24"/>
          <w:szCs w:val="24"/>
        </w:rPr>
        <w:t xml:space="preserve"> </w:t>
      </w:r>
      <w:r>
        <w:rPr>
          <w:rFonts w:ascii="Arial" w:eastAsia="Tahoma" w:hAnsi="Arial" w:cs="Arial"/>
          <w:color w:val="0000FF"/>
          <w:sz w:val="24"/>
          <w:szCs w:val="24"/>
          <w:u w:val="single"/>
        </w:rPr>
        <w:t>licitacao@cisvarc.com.br</w:t>
      </w:r>
      <w:r>
        <w:rPr>
          <w:rFonts w:ascii="Arial" w:eastAsia="Tahoma" w:hAnsi="Arial" w:cs="Arial"/>
          <w:color w:val="0000FF"/>
          <w:spacing w:val="1"/>
          <w:sz w:val="24"/>
          <w:szCs w:val="24"/>
        </w:rPr>
        <w:t xml:space="preserve"> </w:t>
      </w:r>
      <w:r>
        <w:rPr>
          <w:rFonts w:ascii="Arial" w:eastAsia="Tahoma" w:hAnsi="Arial" w:cs="Arial"/>
          <w:sz w:val="24"/>
          <w:szCs w:val="24"/>
        </w:rPr>
        <w:t>ou</w:t>
      </w:r>
      <w:r>
        <w:rPr>
          <w:rFonts w:ascii="Arial" w:eastAsia="Tahoma" w:hAnsi="Arial" w:cs="Arial"/>
          <w:spacing w:val="2"/>
          <w:sz w:val="24"/>
          <w:szCs w:val="24"/>
        </w:rPr>
        <w:t xml:space="preserve"> </w:t>
      </w:r>
      <w:r>
        <w:rPr>
          <w:rFonts w:ascii="Arial" w:eastAsia="Tahoma" w:hAnsi="Arial" w:cs="Arial"/>
          <w:sz w:val="24"/>
          <w:szCs w:val="24"/>
        </w:rPr>
        <w:t>pelo telefone</w:t>
      </w:r>
      <w:r>
        <w:rPr>
          <w:rFonts w:ascii="Arial" w:eastAsia="Tahoma" w:hAnsi="Arial" w:cs="Arial"/>
          <w:spacing w:val="1"/>
          <w:sz w:val="24"/>
          <w:szCs w:val="24"/>
        </w:rPr>
        <w:t xml:space="preserve"> </w:t>
      </w:r>
      <w:r>
        <w:rPr>
          <w:rFonts w:ascii="Arial" w:eastAsia="Tahoma" w:hAnsi="Arial" w:cs="Arial"/>
          <w:sz w:val="24"/>
          <w:szCs w:val="24"/>
        </w:rPr>
        <w:t>(65)</w:t>
      </w:r>
      <w:r>
        <w:rPr>
          <w:rFonts w:ascii="Arial" w:eastAsia="Tahoma" w:hAnsi="Arial" w:cs="Arial"/>
          <w:spacing w:val="-2"/>
          <w:sz w:val="24"/>
          <w:szCs w:val="24"/>
        </w:rPr>
        <w:t xml:space="preserve"> </w:t>
      </w:r>
      <w:r>
        <w:rPr>
          <w:rFonts w:ascii="Arial" w:eastAsia="Tahoma" w:hAnsi="Arial" w:cs="Arial"/>
          <w:sz w:val="24"/>
          <w:szCs w:val="24"/>
        </w:rPr>
        <w:t>99684.5883.</w:t>
      </w:r>
    </w:p>
    <w:p w14:paraId="72B790A2" w14:textId="77777777" w:rsidR="00956E71" w:rsidRDefault="00956E71">
      <w:pPr>
        <w:spacing w:before="120" w:after="0" w:line="240" w:lineRule="auto"/>
        <w:jc w:val="both"/>
        <w:rPr>
          <w:rFonts w:ascii="Arial" w:eastAsia="Tahoma" w:hAnsi="Arial" w:cs="Arial"/>
          <w:sz w:val="24"/>
          <w:szCs w:val="24"/>
        </w:rPr>
      </w:pPr>
    </w:p>
    <w:p w14:paraId="07347E42" w14:textId="77777777" w:rsidR="00956E71" w:rsidRDefault="00750F9D">
      <w:pPr>
        <w:shd w:val="clear" w:color="auto" w:fill="D8D8D8" w:themeFill="background1" w:themeFillShade="D8"/>
        <w:spacing w:after="0" w:line="276" w:lineRule="auto"/>
        <w:jc w:val="center"/>
        <w:rPr>
          <w:rFonts w:ascii="Arial" w:eastAsia="Tahoma" w:hAnsi="Arial" w:cs="Arial"/>
          <w:b/>
          <w:sz w:val="24"/>
          <w:szCs w:val="24"/>
          <w:shd w:val="clear" w:color="auto" w:fill="D8D8D8"/>
        </w:rPr>
      </w:pPr>
      <w:r>
        <w:rPr>
          <w:rFonts w:ascii="Arial" w:eastAsia="Tahoma" w:hAnsi="Arial" w:cs="Arial"/>
          <w:b/>
          <w:sz w:val="24"/>
          <w:szCs w:val="24"/>
          <w:shd w:val="clear" w:color="auto" w:fill="D8D8D8"/>
        </w:rPr>
        <w:t>PREÂMBULO</w:t>
      </w:r>
    </w:p>
    <w:p w14:paraId="03DC509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O</w:t>
      </w:r>
      <w:r>
        <w:rPr>
          <w:rFonts w:ascii="Arial" w:eastAsia="Tahoma" w:hAnsi="Arial" w:cs="Arial"/>
          <w:spacing w:val="15"/>
          <w:sz w:val="24"/>
          <w:szCs w:val="24"/>
        </w:rPr>
        <w:t xml:space="preserve"> </w:t>
      </w:r>
      <w:r>
        <w:rPr>
          <w:rFonts w:ascii="Arial" w:eastAsia="Tahoma" w:hAnsi="Arial" w:cs="Arial"/>
          <w:b/>
          <w:sz w:val="24"/>
          <w:szCs w:val="24"/>
        </w:rPr>
        <w:t>CONSORCIO</w:t>
      </w:r>
      <w:r>
        <w:rPr>
          <w:rFonts w:ascii="Arial" w:eastAsia="Tahoma" w:hAnsi="Arial" w:cs="Arial"/>
          <w:b/>
          <w:spacing w:val="24"/>
          <w:sz w:val="24"/>
          <w:szCs w:val="24"/>
        </w:rPr>
        <w:t xml:space="preserve"> </w:t>
      </w:r>
      <w:r>
        <w:rPr>
          <w:rFonts w:ascii="Arial" w:eastAsia="Tahoma" w:hAnsi="Arial" w:cs="Arial"/>
          <w:b/>
          <w:sz w:val="24"/>
          <w:szCs w:val="24"/>
        </w:rPr>
        <w:t>INTERMUNICIPAL</w:t>
      </w:r>
      <w:r>
        <w:rPr>
          <w:rFonts w:ascii="Arial" w:eastAsia="Tahoma" w:hAnsi="Arial" w:cs="Arial"/>
          <w:b/>
          <w:spacing w:val="24"/>
          <w:sz w:val="24"/>
          <w:szCs w:val="24"/>
        </w:rPr>
        <w:t xml:space="preserve"> </w:t>
      </w:r>
      <w:r>
        <w:rPr>
          <w:rFonts w:ascii="Arial" w:eastAsia="Tahoma" w:hAnsi="Arial" w:cs="Arial"/>
          <w:b/>
          <w:sz w:val="24"/>
          <w:szCs w:val="24"/>
        </w:rPr>
        <w:t>DE</w:t>
      </w:r>
      <w:r>
        <w:rPr>
          <w:rFonts w:ascii="Arial" w:eastAsia="Tahoma" w:hAnsi="Arial" w:cs="Arial"/>
          <w:b/>
          <w:spacing w:val="24"/>
          <w:sz w:val="24"/>
          <w:szCs w:val="24"/>
        </w:rPr>
        <w:t xml:space="preserve"> </w:t>
      </w:r>
      <w:r>
        <w:rPr>
          <w:rFonts w:ascii="Arial" w:eastAsia="Tahoma" w:hAnsi="Arial" w:cs="Arial"/>
          <w:b/>
          <w:sz w:val="24"/>
          <w:szCs w:val="24"/>
        </w:rPr>
        <w:t>SAUDE</w:t>
      </w:r>
      <w:r>
        <w:rPr>
          <w:rFonts w:ascii="Arial" w:eastAsia="Tahoma" w:hAnsi="Arial" w:cs="Arial"/>
          <w:b/>
          <w:spacing w:val="23"/>
          <w:sz w:val="24"/>
          <w:szCs w:val="24"/>
        </w:rPr>
        <w:t xml:space="preserve"> </w:t>
      </w:r>
      <w:r>
        <w:rPr>
          <w:rFonts w:ascii="Arial" w:eastAsia="Tahoma" w:hAnsi="Arial" w:cs="Arial"/>
          <w:b/>
          <w:sz w:val="24"/>
          <w:szCs w:val="24"/>
        </w:rPr>
        <w:t>VALE</w:t>
      </w:r>
      <w:r>
        <w:rPr>
          <w:rFonts w:ascii="Arial" w:eastAsia="Tahoma" w:hAnsi="Arial" w:cs="Arial"/>
          <w:b/>
          <w:spacing w:val="24"/>
          <w:sz w:val="24"/>
          <w:szCs w:val="24"/>
        </w:rPr>
        <w:t xml:space="preserve"> </w:t>
      </w:r>
      <w:r>
        <w:rPr>
          <w:rFonts w:ascii="Arial" w:eastAsia="Tahoma" w:hAnsi="Arial" w:cs="Arial"/>
          <w:b/>
          <w:sz w:val="24"/>
          <w:szCs w:val="24"/>
        </w:rPr>
        <w:t>DO</w:t>
      </w:r>
      <w:r>
        <w:rPr>
          <w:rFonts w:ascii="Arial" w:eastAsia="Tahoma" w:hAnsi="Arial" w:cs="Arial"/>
          <w:b/>
          <w:spacing w:val="23"/>
          <w:sz w:val="24"/>
          <w:szCs w:val="24"/>
        </w:rPr>
        <w:t xml:space="preserve"> </w:t>
      </w:r>
      <w:r>
        <w:rPr>
          <w:rFonts w:ascii="Arial" w:eastAsia="Tahoma" w:hAnsi="Arial" w:cs="Arial"/>
          <w:b/>
          <w:sz w:val="24"/>
          <w:szCs w:val="24"/>
        </w:rPr>
        <w:t>RIO</w:t>
      </w:r>
      <w:r>
        <w:rPr>
          <w:rFonts w:ascii="Arial" w:eastAsia="Tahoma" w:hAnsi="Arial" w:cs="Arial"/>
          <w:b/>
          <w:spacing w:val="24"/>
          <w:sz w:val="24"/>
          <w:szCs w:val="24"/>
        </w:rPr>
        <w:t xml:space="preserve"> </w:t>
      </w:r>
      <w:r>
        <w:rPr>
          <w:rFonts w:ascii="Arial" w:eastAsia="Tahoma" w:hAnsi="Arial" w:cs="Arial"/>
          <w:b/>
          <w:sz w:val="24"/>
          <w:szCs w:val="24"/>
        </w:rPr>
        <w:t>CUIABA</w:t>
      </w:r>
      <w:r>
        <w:rPr>
          <w:rFonts w:ascii="Arial" w:eastAsia="Tahoma" w:hAnsi="Arial" w:cs="Arial"/>
          <w:sz w:val="24"/>
          <w:szCs w:val="24"/>
        </w:rPr>
        <w:t>,</w:t>
      </w:r>
      <w:r>
        <w:rPr>
          <w:rFonts w:ascii="Arial" w:eastAsia="Tahoma" w:hAnsi="Arial" w:cs="Arial"/>
          <w:spacing w:val="16"/>
          <w:sz w:val="24"/>
          <w:szCs w:val="24"/>
        </w:rPr>
        <w:t xml:space="preserve"> </w:t>
      </w:r>
      <w:r>
        <w:rPr>
          <w:rFonts w:ascii="Arial" w:eastAsia="Tahoma" w:hAnsi="Arial" w:cs="Arial"/>
          <w:sz w:val="24"/>
          <w:szCs w:val="24"/>
        </w:rPr>
        <w:t>pessoa</w:t>
      </w:r>
      <w:r>
        <w:rPr>
          <w:rFonts w:ascii="Arial" w:eastAsia="Tahoma" w:hAnsi="Arial" w:cs="Arial"/>
          <w:spacing w:val="14"/>
          <w:sz w:val="24"/>
          <w:szCs w:val="24"/>
        </w:rPr>
        <w:t xml:space="preserve"> </w:t>
      </w:r>
      <w:r>
        <w:rPr>
          <w:rFonts w:ascii="Arial" w:eastAsia="Tahoma" w:hAnsi="Arial" w:cs="Arial"/>
          <w:sz w:val="24"/>
          <w:szCs w:val="24"/>
        </w:rPr>
        <w:t xml:space="preserve">jurídica de direito privado, por meio Agente de Contratação, designado pela Portaria </w:t>
      </w:r>
      <w:r>
        <w:rPr>
          <w:rFonts w:ascii="Arial" w:eastAsia="Tahoma" w:hAnsi="Arial" w:cs="Arial"/>
          <w:sz w:val="24"/>
          <w:szCs w:val="24"/>
          <w:shd w:val="clear" w:color="auto" w:fill="FFFFFF" w:themeFill="background1"/>
        </w:rPr>
        <w:t>nº 007/2024</w:t>
      </w:r>
      <w:r>
        <w:rPr>
          <w:rFonts w:ascii="Arial" w:eastAsia="Tahoma" w:hAnsi="Arial" w:cs="Arial"/>
          <w:sz w:val="24"/>
          <w:szCs w:val="24"/>
        </w:rPr>
        <w:t xml:space="preserve"> torna público para conhecimento dos interessados a licitação na modalidade de </w:t>
      </w:r>
      <w:r>
        <w:rPr>
          <w:rFonts w:ascii="Arial" w:eastAsia="Tahoma" w:hAnsi="Arial" w:cs="Arial"/>
          <w:b/>
          <w:sz w:val="24"/>
          <w:szCs w:val="24"/>
        </w:rPr>
        <w:t>PREGÃO ELETRÔNICO PARA REGISTRO DE PREÇOS</w:t>
      </w:r>
      <w:r>
        <w:rPr>
          <w:rFonts w:ascii="Arial" w:eastAsia="Tahoma" w:hAnsi="Arial" w:cs="Arial"/>
          <w:sz w:val="24"/>
          <w:szCs w:val="24"/>
        </w:rPr>
        <w:t xml:space="preserve">, do tipo </w:t>
      </w:r>
      <w:r>
        <w:rPr>
          <w:rFonts w:ascii="Arial" w:eastAsia="Tahoma" w:hAnsi="Arial" w:cs="Arial"/>
          <w:b/>
          <w:sz w:val="24"/>
          <w:szCs w:val="24"/>
        </w:rPr>
        <w:t>MENOR PREÇO POR ITEM</w:t>
      </w:r>
      <w:r>
        <w:rPr>
          <w:rFonts w:ascii="Arial" w:eastAsia="Tahoma" w:hAnsi="Arial" w:cs="Arial"/>
          <w:sz w:val="24"/>
          <w:szCs w:val="24"/>
        </w:rPr>
        <w:t>, conforme o objeto</w:t>
      </w:r>
      <w:r>
        <w:rPr>
          <w:rFonts w:ascii="Arial" w:eastAsia="Tahoma" w:hAnsi="Arial" w:cs="Arial"/>
          <w:spacing w:val="-57"/>
          <w:sz w:val="24"/>
          <w:szCs w:val="24"/>
        </w:rPr>
        <w:t xml:space="preserve"> </w:t>
      </w:r>
      <w:r>
        <w:rPr>
          <w:rFonts w:ascii="Arial" w:eastAsia="Tahoma" w:hAnsi="Arial" w:cs="Arial"/>
          <w:sz w:val="24"/>
          <w:szCs w:val="24"/>
        </w:rPr>
        <w:t>que trata este</w:t>
      </w:r>
      <w:r>
        <w:rPr>
          <w:rFonts w:ascii="Arial" w:eastAsia="Tahoma" w:hAnsi="Arial" w:cs="Arial"/>
          <w:spacing w:val="-1"/>
          <w:sz w:val="24"/>
          <w:szCs w:val="24"/>
        </w:rPr>
        <w:t xml:space="preserve"> </w:t>
      </w:r>
      <w:r>
        <w:rPr>
          <w:rFonts w:ascii="Arial" w:eastAsia="Tahoma" w:hAnsi="Arial" w:cs="Arial"/>
          <w:sz w:val="24"/>
          <w:szCs w:val="24"/>
        </w:rPr>
        <w:t xml:space="preserve">Edital, através do site </w:t>
      </w:r>
      <w:hyperlink r:id="rId11" w:history="1">
        <w:r>
          <w:rPr>
            <w:rStyle w:val="Hyperlink"/>
            <w:rFonts w:ascii="Arial" w:hAnsi="Arial" w:cs="Arial"/>
            <w:b/>
            <w:spacing w:val="-2"/>
            <w:sz w:val="24"/>
            <w:szCs w:val="24"/>
          </w:rPr>
          <w:t>www.selcorp.com.br</w:t>
        </w:r>
      </w:hyperlink>
      <w:r>
        <w:rPr>
          <w:rFonts w:ascii="Arial" w:eastAsia="Tahoma" w:hAnsi="Arial" w:cs="Arial"/>
          <w:sz w:val="24"/>
          <w:szCs w:val="24"/>
          <w:u w:val="single"/>
        </w:rPr>
        <w:t xml:space="preserve">, </w:t>
      </w:r>
      <w:r>
        <w:rPr>
          <w:rFonts w:ascii="Arial" w:eastAsia="Tahoma" w:hAnsi="Arial" w:cs="Arial"/>
          <w:sz w:val="24"/>
          <w:szCs w:val="24"/>
        </w:rPr>
        <w:t>(conforme</w:t>
      </w:r>
      <w:r>
        <w:rPr>
          <w:rFonts w:ascii="Arial" w:eastAsia="Tahoma" w:hAnsi="Arial" w:cs="Arial"/>
          <w:spacing w:val="1"/>
          <w:sz w:val="24"/>
          <w:szCs w:val="24"/>
        </w:rPr>
        <w:t xml:space="preserve"> </w:t>
      </w:r>
      <w:r>
        <w:rPr>
          <w:rFonts w:ascii="Arial" w:eastAsia="Tahoma" w:hAnsi="Arial" w:cs="Arial"/>
          <w:sz w:val="24"/>
          <w:szCs w:val="24"/>
        </w:rPr>
        <w:t>descrito neste edital e seus anexos na data, horários e local</w:t>
      </w:r>
      <w:r>
        <w:rPr>
          <w:rFonts w:ascii="Arial" w:eastAsia="Tahoma" w:hAnsi="Arial" w:cs="Arial"/>
          <w:spacing w:val="1"/>
          <w:sz w:val="24"/>
          <w:szCs w:val="24"/>
        </w:rPr>
        <w:t xml:space="preserve"> </w:t>
      </w:r>
      <w:r>
        <w:rPr>
          <w:rFonts w:ascii="Arial" w:eastAsia="Tahoma" w:hAnsi="Arial" w:cs="Arial"/>
          <w:sz w:val="24"/>
          <w:szCs w:val="24"/>
        </w:rPr>
        <w:t xml:space="preserve">abaixo indicados. </w:t>
      </w:r>
      <w:r>
        <w:rPr>
          <w:rFonts w:ascii="Arial" w:eastAsia="Tahoma" w:hAnsi="Arial" w:cs="Arial"/>
          <w:b/>
          <w:sz w:val="24"/>
          <w:szCs w:val="24"/>
        </w:rPr>
        <w:t>FUNDAMENTAÇÃO LEGAL:</w:t>
      </w:r>
      <w:r>
        <w:rPr>
          <w:rFonts w:ascii="Arial" w:eastAsia="Tahoma" w:hAnsi="Arial" w:cs="Arial"/>
          <w:sz w:val="24"/>
          <w:szCs w:val="24"/>
        </w:rPr>
        <w:t xml:space="preserve"> Este certame será regido pela </w:t>
      </w:r>
      <w:r>
        <w:rPr>
          <w:rFonts w:ascii="Arial" w:eastAsia="Tahoma" w:hAnsi="Arial" w:cs="Arial"/>
          <w:sz w:val="24"/>
          <w:szCs w:val="24"/>
        </w:rPr>
        <w:lastRenderedPageBreak/>
        <w:t>Lei Federal nº 14.133/2021, Lei Complementar nº. 123/2006, Resolução nº 001/2024, e suas alterações, e demais legislações complementares, e as exigências estabelecidas neste Edital, e seus anexos.</w:t>
      </w:r>
    </w:p>
    <w:p w14:paraId="360B930F" w14:textId="77777777" w:rsidR="00956E71" w:rsidRDefault="00956E71">
      <w:pPr>
        <w:spacing w:before="120" w:after="0" w:line="240" w:lineRule="auto"/>
        <w:jc w:val="both"/>
        <w:rPr>
          <w:rFonts w:ascii="Arial" w:eastAsia="Tahoma" w:hAnsi="Arial" w:cs="Arial"/>
          <w:sz w:val="24"/>
          <w:szCs w:val="24"/>
        </w:rPr>
      </w:pPr>
    </w:p>
    <w:p w14:paraId="75156BC1" w14:textId="77777777" w:rsidR="00956E71" w:rsidRDefault="00750F9D">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OBJETO</w:t>
      </w:r>
    </w:p>
    <w:p w14:paraId="51D3CBFD" w14:textId="1DEA4C1F" w:rsidR="00956E71" w:rsidRDefault="00750F9D" w:rsidP="00AD71BC">
      <w:pPr>
        <w:spacing w:before="120" w:after="0" w:line="240" w:lineRule="auto"/>
        <w:jc w:val="both"/>
        <w:rPr>
          <w:rFonts w:ascii="Arial" w:hAnsi="Arial" w:cs="Arial"/>
          <w:b/>
          <w:sz w:val="24"/>
          <w:szCs w:val="24"/>
        </w:rPr>
      </w:pPr>
      <w:r>
        <w:rPr>
          <w:rFonts w:ascii="Arial" w:eastAsia="Tahoma" w:hAnsi="Arial" w:cs="Arial"/>
          <w:sz w:val="24"/>
          <w:szCs w:val="24"/>
        </w:rPr>
        <w:t>Objeto</w:t>
      </w:r>
      <w:r>
        <w:rPr>
          <w:rFonts w:ascii="Arial" w:eastAsia="Tahoma" w:hAnsi="Arial" w:cs="Arial"/>
          <w:spacing w:val="27"/>
          <w:sz w:val="24"/>
          <w:szCs w:val="24"/>
        </w:rPr>
        <w:t xml:space="preserve"> </w:t>
      </w:r>
      <w:r>
        <w:rPr>
          <w:rFonts w:ascii="Arial" w:eastAsia="Tahoma" w:hAnsi="Arial" w:cs="Arial"/>
          <w:sz w:val="24"/>
          <w:szCs w:val="24"/>
        </w:rPr>
        <w:t>da</w:t>
      </w:r>
      <w:r>
        <w:rPr>
          <w:rFonts w:ascii="Arial" w:eastAsia="Tahoma" w:hAnsi="Arial" w:cs="Arial"/>
          <w:spacing w:val="26"/>
          <w:sz w:val="24"/>
          <w:szCs w:val="24"/>
        </w:rPr>
        <w:t xml:space="preserve"> </w:t>
      </w:r>
      <w:r>
        <w:rPr>
          <w:rFonts w:ascii="Arial" w:eastAsia="Tahoma" w:hAnsi="Arial" w:cs="Arial"/>
          <w:sz w:val="24"/>
          <w:szCs w:val="24"/>
        </w:rPr>
        <w:t>presente</w:t>
      </w:r>
      <w:r>
        <w:rPr>
          <w:rFonts w:ascii="Arial" w:eastAsia="Tahoma" w:hAnsi="Arial" w:cs="Arial"/>
          <w:spacing w:val="29"/>
          <w:sz w:val="24"/>
          <w:szCs w:val="24"/>
        </w:rPr>
        <w:t xml:space="preserve"> </w:t>
      </w:r>
      <w:r>
        <w:rPr>
          <w:rFonts w:ascii="Arial" w:eastAsia="Tahoma" w:hAnsi="Arial" w:cs="Arial"/>
          <w:sz w:val="24"/>
          <w:szCs w:val="24"/>
        </w:rPr>
        <w:t>licitação</w:t>
      </w:r>
      <w:r>
        <w:rPr>
          <w:rFonts w:ascii="Arial" w:eastAsia="Tahoma" w:hAnsi="Arial" w:cs="Arial"/>
          <w:spacing w:val="27"/>
          <w:sz w:val="24"/>
          <w:szCs w:val="24"/>
        </w:rPr>
        <w:t xml:space="preserve"> </w:t>
      </w:r>
      <w:r>
        <w:rPr>
          <w:rFonts w:ascii="Arial" w:eastAsia="Tahoma" w:hAnsi="Arial" w:cs="Arial"/>
          <w:sz w:val="24"/>
          <w:szCs w:val="24"/>
        </w:rPr>
        <w:t>é</w:t>
      </w:r>
      <w:r>
        <w:rPr>
          <w:rFonts w:ascii="Arial" w:eastAsia="Tahoma" w:hAnsi="Arial" w:cs="Arial"/>
          <w:spacing w:val="29"/>
          <w:sz w:val="24"/>
          <w:szCs w:val="24"/>
        </w:rPr>
        <w:t xml:space="preserve"> o </w:t>
      </w:r>
      <w:r w:rsidR="00AD71BC">
        <w:rPr>
          <w:rFonts w:ascii="Arial" w:eastAsia="Tahoma" w:hAnsi="Arial" w:cs="Arial"/>
          <w:b/>
          <w:sz w:val="24"/>
          <w:szCs w:val="24"/>
        </w:rPr>
        <w:t xml:space="preserve">OBJETO: </w:t>
      </w:r>
      <w:r w:rsidR="00AD71BC">
        <w:rPr>
          <w:rFonts w:ascii="Arial" w:hAnsi="Arial" w:cs="Arial"/>
          <w:b/>
          <w:sz w:val="24"/>
          <w:szCs w:val="24"/>
        </w:rPr>
        <w:t>REGISTRO DE PREÇO PARA FUTURA E EVENTUAL CONTRATAÇÃO DE EMPRESA ESPECIALIZADA EM LOCAÇÃO DE AMBULANCIAS</w:t>
      </w:r>
      <w:r w:rsidR="00AD71BC" w:rsidRPr="00AD71BC">
        <w:rPr>
          <w:rFonts w:ascii="Arial" w:hAnsi="Arial" w:cs="Arial"/>
          <w:b/>
          <w:sz w:val="24"/>
          <w:szCs w:val="24"/>
        </w:rPr>
        <w:t>, E REMOÇÃO DE PACIENTES</w:t>
      </w:r>
      <w:r w:rsidR="00AD71BC">
        <w:rPr>
          <w:rFonts w:ascii="Arial" w:hAnsi="Arial" w:cs="Arial"/>
          <w:b/>
          <w:sz w:val="24"/>
          <w:szCs w:val="24"/>
        </w:rPr>
        <w:t>, CONFORME ESPECIFICAÇÕES CONTIDAS NO TERMO DE REFERÊNCIA, PARA ATENDER AS DEMANDAS DOS MUNICIPIOS, INTEGRANTES DO CONSORCIO INTERMUNICIPAL DE SAÚDE VALE DO RIO CUIABÁ</w:t>
      </w:r>
      <w:r>
        <w:rPr>
          <w:rFonts w:ascii="Arial" w:eastAsia="Tahoma" w:hAnsi="Arial" w:cs="Arial"/>
          <w:sz w:val="24"/>
          <w:szCs w:val="24"/>
        </w:rPr>
        <w:t>, conforme as especificações e quantidades contidas no</w:t>
      </w:r>
      <w:r>
        <w:rPr>
          <w:rFonts w:ascii="Arial" w:eastAsia="Tahoma" w:hAnsi="Arial" w:cs="Arial"/>
          <w:spacing w:val="2"/>
          <w:sz w:val="24"/>
          <w:szCs w:val="24"/>
        </w:rPr>
        <w:t xml:space="preserve"> </w:t>
      </w:r>
      <w:r>
        <w:rPr>
          <w:rFonts w:ascii="Arial" w:eastAsia="Tahoma" w:hAnsi="Arial" w:cs="Arial"/>
          <w:sz w:val="24"/>
          <w:szCs w:val="24"/>
        </w:rPr>
        <w:t>anexo</w:t>
      </w:r>
      <w:r>
        <w:rPr>
          <w:rFonts w:ascii="Arial" w:eastAsia="Tahoma" w:hAnsi="Arial" w:cs="Arial"/>
          <w:spacing w:val="2"/>
          <w:sz w:val="24"/>
          <w:szCs w:val="24"/>
        </w:rPr>
        <w:t xml:space="preserve"> </w:t>
      </w:r>
      <w:r>
        <w:rPr>
          <w:rFonts w:ascii="Arial" w:eastAsia="Tahoma" w:hAnsi="Arial" w:cs="Arial"/>
          <w:sz w:val="24"/>
          <w:szCs w:val="24"/>
        </w:rPr>
        <w:t>I</w:t>
      </w:r>
      <w:r>
        <w:rPr>
          <w:rFonts w:ascii="Arial" w:eastAsia="Tahoma" w:hAnsi="Arial" w:cs="Arial"/>
          <w:spacing w:val="-4"/>
          <w:sz w:val="24"/>
          <w:szCs w:val="24"/>
        </w:rPr>
        <w:t xml:space="preserve"> </w:t>
      </w:r>
      <w:r>
        <w:rPr>
          <w:rFonts w:ascii="Arial" w:eastAsia="Tahoma" w:hAnsi="Arial" w:cs="Arial"/>
          <w:sz w:val="24"/>
          <w:szCs w:val="24"/>
        </w:rPr>
        <w:t>-</w:t>
      </w:r>
      <w:r>
        <w:rPr>
          <w:rFonts w:ascii="Arial" w:eastAsia="Tahoma" w:hAnsi="Arial" w:cs="Arial"/>
          <w:spacing w:val="-2"/>
          <w:sz w:val="24"/>
          <w:szCs w:val="24"/>
        </w:rPr>
        <w:t xml:space="preserve"> </w:t>
      </w:r>
      <w:r>
        <w:rPr>
          <w:rFonts w:ascii="Arial" w:eastAsia="Tahoma" w:hAnsi="Arial" w:cs="Arial"/>
          <w:sz w:val="24"/>
          <w:szCs w:val="24"/>
        </w:rPr>
        <w:t>Termo de</w:t>
      </w:r>
      <w:r>
        <w:rPr>
          <w:rFonts w:ascii="Arial" w:eastAsia="Tahoma" w:hAnsi="Arial" w:cs="Arial"/>
          <w:spacing w:val="-2"/>
          <w:sz w:val="24"/>
          <w:szCs w:val="24"/>
        </w:rPr>
        <w:t xml:space="preserve"> </w:t>
      </w:r>
      <w:r>
        <w:rPr>
          <w:rFonts w:ascii="Arial" w:eastAsia="Tahoma" w:hAnsi="Arial" w:cs="Arial"/>
          <w:sz w:val="24"/>
          <w:szCs w:val="24"/>
        </w:rPr>
        <w:t>Referência e seus anexo parte integrante deste</w:t>
      </w:r>
      <w:r>
        <w:rPr>
          <w:rFonts w:ascii="Arial" w:eastAsia="Tahoma" w:hAnsi="Arial" w:cs="Arial"/>
          <w:spacing w:val="1"/>
          <w:sz w:val="24"/>
          <w:szCs w:val="24"/>
        </w:rPr>
        <w:t xml:space="preserve"> </w:t>
      </w:r>
      <w:r>
        <w:rPr>
          <w:rFonts w:ascii="Arial" w:eastAsia="Tahoma" w:hAnsi="Arial" w:cs="Arial"/>
          <w:sz w:val="24"/>
          <w:szCs w:val="24"/>
        </w:rPr>
        <w:t>edital.</w:t>
      </w:r>
    </w:p>
    <w:p w14:paraId="454592EF" w14:textId="77777777" w:rsidR="00956E71" w:rsidRDefault="00750F9D">
      <w:pPr>
        <w:numPr>
          <w:ilvl w:val="1"/>
          <w:numId w:val="3"/>
        </w:numPr>
        <w:spacing w:after="0" w:line="240" w:lineRule="auto"/>
        <w:jc w:val="both"/>
        <w:rPr>
          <w:rFonts w:ascii="Arial" w:eastAsia="Tahoma" w:hAnsi="Arial" w:cs="Arial"/>
          <w:sz w:val="24"/>
          <w:szCs w:val="24"/>
        </w:rPr>
      </w:pP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quantidades</w:t>
      </w:r>
      <w:r>
        <w:rPr>
          <w:rFonts w:ascii="Arial" w:eastAsia="Tahoma" w:hAnsi="Arial" w:cs="Arial"/>
          <w:spacing w:val="1"/>
          <w:sz w:val="24"/>
          <w:szCs w:val="24"/>
        </w:rPr>
        <w:t xml:space="preserve"> </w:t>
      </w:r>
      <w:r>
        <w:rPr>
          <w:rFonts w:ascii="Arial" w:eastAsia="Tahoma" w:hAnsi="Arial" w:cs="Arial"/>
          <w:sz w:val="24"/>
          <w:szCs w:val="24"/>
        </w:rPr>
        <w:t>relacionadas</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ANEXO</w:t>
      </w:r>
      <w:r>
        <w:rPr>
          <w:rFonts w:ascii="Arial" w:eastAsia="Tahoma" w:hAnsi="Arial" w:cs="Arial"/>
          <w:spacing w:val="1"/>
          <w:sz w:val="24"/>
          <w:szCs w:val="24"/>
        </w:rPr>
        <w:t xml:space="preserve"> </w:t>
      </w:r>
      <w:r>
        <w:rPr>
          <w:rFonts w:ascii="Arial" w:eastAsia="Tahoma" w:hAnsi="Arial" w:cs="Arial"/>
          <w:sz w:val="24"/>
          <w:szCs w:val="24"/>
        </w:rPr>
        <w:t>I</w:t>
      </w:r>
      <w:r>
        <w:rPr>
          <w:rFonts w:ascii="Arial" w:eastAsia="Tahoma" w:hAnsi="Arial" w:cs="Arial"/>
          <w:spacing w:val="1"/>
          <w:sz w:val="24"/>
          <w:szCs w:val="24"/>
        </w:rPr>
        <w:t xml:space="preserve"> </w:t>
      </w:r>
      <w:r>
        <w:rPr>
          <w:rFonts w:ascii="Arial" w:eastAsia="Tahoma" w:hAnsi="Arial" w:cs="Arial"/>
          <w:sz w:val="24"/>
          <w:szCs w:val="24"/>
        </w:rPr>
        <w:t>deste</w:t>
      </w:r>
      <w:r>
        <w:rPr>
          <w:rFonts w:ascii="Arial" w:eastAsia="Tahoma" w:hAnsi="Arial" w:cs="Arial"/>
          <w:spacing w:val="1"/>
          <w:sz w:val="24"/>
          <w:szCs w:val="24"/>
        </w:rPr>
        <w:t xml:space="preserve"> </w:t>
      </w:r>
      <w:r>
        <w:rPr>
          <w:rFonts w:ascii="Arial" w:eastAsia="Tahoma" w:hAnsi="Arial" w:cs="Arial"/>
          <w:sz w:val="24"/>
          <w:szCs w:val="24"/>
        </w:rPr>
        <w:t>Edital</w:t>
      </w:r>
      <w:r>
        <w:rPr>
          <w:rFonts w:ascii="Arial" w:eastAsia="Tahoma" w:hAnsi="Arial" w:cs="Arial"/>
          <w:spacing w:val="1"/>
          <w:sz w:val="24"/>
          <w:szCs w:val="24"/>
        </w:rPr>
        <w:t xml:space="preserve"> </w:t>
      </w:r>
      <w:r>
        <w:rPr>
          <w:rFonts w:ascii="Arial" w:eastAsia="Tahoma" w:hAnsi="Arial" w:cs="Arial"/>
          <w:sz w:val="24"/>
          <w:szCs w:val="24"/>
        </w:rPr>
        <w:t>são</w:t>
      </w:r>
      <w:r>
        <w:rPr>
          <w:rFonts w:ascii="Arial" w:eastAsia="Tahoma" w:hAnsi="Arial" w:cs="Arial"/>
          <w:spacing w:val="1"/>
          <w:sz w:val="24"/>
          <w:szCs w:val="24"/>
        </w:rPr>
        <w:t xml:space="preserve"> </w:t>
      </w:r>
      <w:r>
        <w:rPr>
          <w:rFonts w:ascii="Arial" w:eastAsia="Tahoma" w:hAnsi="Arial" w:cs="Arial"/>
          <w:sz w:val="24"/>
          <w:szCs w:val="24"/>
        </w:rPr>
        <w:t>apenas</w:t>
      </w:r>
      <w:r>
        <w:rPr>
          <w:rFonts w:ascii="Arial" w:eastAsia="Tahoma" w:hAnsi="Arial" w:cs="Arial"/>
          <w:spacing w:val="1"/>
          <w:sz w:val="24"/>
          <w:szCs w:val="24"/>
        </w:rPr>
        <w:t xml:space="preserve"> </w:t>
      </w:r>
      <w:r>
        <w:rPr>
          <w:rFonts w:ascii="Arial" w:eastAsia="Tahoma" w:hAnsi="Arial" w:cs="Arial"/>
          <w:sz w:val="24"/>
          <w:szCs w:val="24"/>
        </w:rPr>
        <w:t>estimadas,</w:t>
      </w:r>
      <w:r>
        <w:rPr>
          <w:rFonts w:ascii="Arial" w:eastAsia="Tahoma" w:hAnsi="Arial" w:cs="Arial"/>
          <w:spacing w:val="1"/>
          <w:sz w:val="24"/>
          <w:szCs w:val="24"/>
        </w:rPr>
        <w:t xml:space="preserve"> </w:t>
      </w:r>
      <w:r>
        <w:rPr>
          <w:rFonts w:ascii="Arial" w:eastAsia="Tahoma" w:hAnsi="Arial" w:cs="Arial"/>
          <w:sz w:val="24"/>
          <w:szCs w:val="24"/>
        </w:rPr>
        <w:t>sendo</w:t>
      </w:r>
      <w:r>
        <w:rPr>
          <w:rFonts w:ascii="Arial" w:eastAsia="Tahoma" w:hAnsi="Arial" w:cs="Arial"/>
          <w:spacing w:val="1"/>
          <w:sz w:val="24"/>
          <w:szCs w:val="24"/>
        </w:rPr>
        <w:t xml:space="preserve"> </w:t>
      </w:r>
      <w:r>
        <w:rPr>
          <w:rFonts w:ascii="Arial" w:eastAsia="Tahoma" w:hAnsi="Arial" w:cs="Arial"/>
          <w:sz w:val="24"/>
          <w:szCs w:val="24"/>
        </w:rPr>
        <w:t>consideradas apenas para fins de adjudicação e posterior convocação para assinatura da Ata de</w:t>
      </w:r>
      <w:r>
        <w:rPr>
          <w:rFonts w:ascii="Arial" w:eastAsia="Tahoma" w:hAnsi="Arial" w:cs="Arial"/>
          <w:spacing w:val="1"/>
          <w:sz w:val="24"/>
          <w:szCs w:val="24"/>
        </w:rPr>
        <w:t xml:space="preserve"> </w:t>
      </w:r>
      <w:r>
        <w:rPr>
          <w:rFonts w:ascii="Arial" w:eastAsia="Tahoma" w:hAnsi="Arial" w:cs="Arial"/>
          <w:sz w:val="24"/>
          <w:szCs w:val="24"/>
        </w:rPr>
        <w:t>Registro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2"/>
          <w:sz w:val="24"/>
          <w:szCs w:val="24"/>
        </w:rPr>
        <w:t xml:space="preserve"> </w:t>
      </w:r>
      <w:r>
        <w:rPr>
          <w:rFonts w:ascii="Arial" w:eastAsia="Tahoma" w:hAnsi="Arial" w:cs="Arial"/>
          <w:sz w:val="24"/>
          <w:szCs w:val="24"/>
        </w:rPr>
        <w:t>Preço.</w:t>
      </w:r>
    </w:p>
    <w:p w14:paraId="1922B57D" w14:textId="77777777" w:rsidR="00956E71" w:rsidRDefault="00750F9D">
      <w:pPr>
        <w:numPr>
          <w:ilvl w:val="1"/>
          <w:numId w:val="3"/>
        </w:numPr>
        <w:spacing w:after="0" w:line="240" w:lineRule="auto"/>
        <w:jc w:val="both"/>
        <w:rPr>
          <w:rFonts w:ascii="Arial" w:eastAsia="Tahoma" w:hAnsi="Arial" w:cs="Arial"/>
          <w:sz w:val="24"/>
          <w:szCs w:val="24"/>
        </w:rPr>
      </w:pPr>
      <w:r>
        <w:rPr>
          <w:rFonts w:ascii="Arial" w:eastAsia="Tahoma" w:hAnsi="Arial" w:cs="Arial"/>
          <w:sz w:val="24"/>
          <w:szCs w:val="24"/>
        </w:rPr>
        <w:t>O Consorcio</w:t>
      </w:r>
      <w:r>
        <w:rPr>
          <w:rFonts w:ascii="Arial" w:eastAsia="Tahoma" w:hAnsi="Arial" w:cs="Arial"/>
          <w:spacing w:val="1"/>
          <w:sz w:val="24"/>
          <w:szCs w:val="24"/>
        </w:rPr>
        <w:t xml:space="preserve"> </w:t>
      </w:r>
      <w:r>
        <w:rPr>
          <w:rFonts w:ascii="Arial" w:eastAsia="Tahoma" w:hAnsi="Arial" w:cs="Arial"/>
          <w:sz w:val="24"/>
          <w:szCs w:val="24"/>
        </w:rPr>
        <w:t>Intermunicipal de Saúde, não se obriga a adquirir os itens relacionados</w:t>
      </w:r>
      <w:r>
        <w:rPr>
          <w:rFonts w:ascii="Arial" w:eastAsia="Tahoma" w:hAnsi="Arial" w:cs="Arial"/>
          <w:spacing w:val="1"/>
          <w:sz w:val="24"/>
          <w:szCs w:val="24"/>
        </w:rPr>
        <w:t xml:space="preserve"> </w:t>
      </w:r>
      <w:r>
        <w:rPr>
          <w:rFonts w:ascii="Arial" w:eastAsia="Tahoma" w:hAnsi="Arial" w:cs="Arial"/>
          <w:sz w:val="24"/>
          <w:szCs w:val="24"/>
        </w:rPr>
        <w:t>dos</w:t>
      </w:r>
      <w:r>
        <w:rPr>
          <w:rFonts w:ascii="Arial" w:eastAsia="Tahoma" w:hAnsi="Arial" w:cs="Arial"/>
          <w:spacing w:val="1"/>
          <w:sz w:val="24"/>
          <w:szCs w:val="24"/>
        </w:rPr>
        <w:t xml:space="preserve"> </w:t>
      </w:r>
      <w:r>
        <w:rPr>
          <w:rFonts w:ascii="Arial" w:eastAsia="Tahoma" w:hAnsi="Arial" w:cs="Arial"/>
          <w:sz w:val="24"/>
          <w:szCs w:val="24"/>
        </w:rPr>
        <w:t>licitantes vencedores, nem nas quantidades indicadas no Anexo I, podendo até realizar licitação</w:t>
      </w:r>
      <w:r>
        <w:rPr>
          <w:rFonts w:ascii="Arial" w:eastAsia="Tahoma" w:hAnsi="Arial" w:cs="Arial"/>
          <w:spacing w:val="1"/>
          <w:sz w:val="24"/>
          <w:szCs w:val="24"/>
        </w:rPr>
        <w:t xml:space="preserve"> </w:t>
      </w:r>
      <w:r>
        <w:rPr>
          <w:rFonts w:ascii="Arial" w:eastAsia="Tahoma" w:hAnsi="Arial" w:cs="Arial"/>
          <w:sz w:val="24"/>
          <w:szCs w:val="24"/>
        </w:rPr>
        <w:t>específica para aquisição de um ou mais itens, hipótese em que, em igualdade de condições, o</w:t>
      </w:r>
      <w:r>
        <w:rPr>
          <w:rFonts w:ascii="Arial" w:eastAsia="Tahoma" w:hAnsi="Arial" w:cs="Arial"/>
          <w:spacing w:val="1"/>
          <w:sz w:val="24"/>
          <w:szCs w:val="24"/>
        </w:rPr>
        <w:t xml:space="preserve"> </w:t>
      </w:r>
      <w:r>
        <w:rPr>
          <w:rFonts w:ascii="Arial" w:eastAsia="Tahoma" w:hAnsi="Arial" w:cs="Arial"/>
          <w:sz w:val="24"/>
          <w:szCs w:val="24"/>
        </w:rPr>
        <w:t>vencedor</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2"/>
          <w:sz w:val="24"/>
          <w:szCs w:val="24"/>
        </w:rPr>
        <w:t xml:space="preserve"> </w:t>
      </w:r>
      <w:r>
        <w:rPr>
          <w:rFonts w:ascii="Arial" w:eastAsia="Tahoma" w:hAnsi="Arial" w:cs="Arial"/>
          <w:sz w:val="24"/>
          <w:szCs w:val="24"/>
        </w:rPr>
        <w:t>registro</w:t>
      </w:r>
      <w:r>
        <w:rPr>
          <w:rFonts w:ascii="Arial" w:eastAsia="Tahoma" w:hAnsi="Arial" w:cs="Arial"/>
          <w:spacing w:val="-1"/>
          <w:sz w:val="24"/>
          <w:szCs w:val="24"/>
        </w:rPr>
        <w:t xml:space="preserve"> </w:t>
      </w:r>
      <w:r>
        <w:rPr>
          <w:rFonts w:ascii="Arial" w:eastAsia="Tahoma" w:hAnsi="Arial" w:cs="Arial"/>
          <w:sz w:val="24"/>
          <w:szCs w:val="24"/>
        </w:rPr>
        <w:t>terá</w:t>
      </w:r>
      <w:r>
        <w:rPr>
          <w:rFonts w:ascii="Arial" w:eastAsia="Tahoma" w:hAnsi="Arial" w:cs="Arial"/>
          <w:spacing w:val="1"/>
          <w:sz w:val="24"/>
          <w:szCs w:val="24"/>
        </w:rPr>
        <w:t xml:space="preserve"> </w:t>
      </w:r>
      <w:r>
        <w:rPr>
          <w:rFonts w:ascii="Arial" w:eastAsia="Tahoma" w:hAnsi="Arial" w:cs="Arial"/>
          <w:sz w:val="24"/>
          <w:szCs w:val="24"/>
        </w:rPr>
        <w:t>preferência, nos</w:t>
      </w:r>
      <w:r>
        <w:rPr>
          <w:rFonts w:ascii="Arial" w:eastAsia="Tahoma" w:hAnsi="Arial" w:cs="Arial"/>
          <w:spacing w:val="-1"/>
          <w:sz w:val="24"/>
          <w:szCs w:val="24"/>
        </w:rPr>
        <w:t xml:space="preserve"> </w:t>
      </w:r>
      <w:r>
        <w:rPr>
          <w:rFonts w:ascii="Arial" w:eastAsia="Tahoma" w:hAnsi="Arial" w:cs="Arial"/>
          <w:sz w:val="24"/>
          <w:szCs w:val="24"/>
        </w:rPr>
        <w:t>termos do art.</w:t>
      </w:r>
      <w:r>
        <w:rPr>
          <w:rFonts w:ascii="Arial" w:eastAsia="Tahoma" w:hAnsi="Arial" w:cs="Arial"/>
          <w:spacing w:val="-1"/>
          <w:sz w:val="24"/>
          <w:szCs w:val="24"/>
        </w:rPr>
        <w:t xml:space="preserve"> </w:t>
      </w:r>
      <w:r>
        <w:rPr>
          <w:rFonts w:ascii="Arial" w:eastAsia="Tahoma" w:hAnsi="Arial" w:cs="Arial"/>
          <w:sz w:val="24"/>
          <w:szCs w:val="24"/>
        </w:rPr>
        <w:t>15, §</w:t>
      </w:r>
      <w:r>
        <w:rPr>
          <w:rFonts w:ascii="Arial" w:eastAsia="Tahoma" w:hAnsi="Arial" w:cs="Arial"/>
          <w:spacing w:val="3"/>
          <w:sz w:val="24"/>
          <w:szCs w:val="24"/>
        </w:rPr>
        <w:t xml:space="preserve"> </w:t>
      </w:r>
      <w:r>
        <w:rPr>
          <w:rFonts w:ascii="Arial" w:eastAsia="Tahoma" w:hAnsi="Arial" w:cs="Arial"/>
          <w:sz w:val="24"/>
          <w:szCs w:val="24"/>
        </w:rPr>
        <w:t>4º,</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Lei nº</w:t>
      </w:r>
      <w:r>
        <w:rPr>
          <w:rFonts w:ascii="Arial" w:eastAsia="Tahoma" w:hAnsi="Arial" w:cs="Arial"/>
          <w:spacing w:val="-1"/>
          <w:sz w:val="24"/>
          <w:szCs w:val="24"/>
        </w:rPr>
        <w:t xml:space="preserve"> </w:t>
      </w:r>
      <w:r>
        <w:rPr>
          <w:rFonts w:ascii="Arial" w:eastAsia="Tahoma" w:hAnsi="Arial" w:cs="Arial"/>
          <w:sz w:val="24"/>
          <w:szCs w:val="24"/>
        </w:rPr>
        <w:t>14.133/21.</w:t>
      </w:r>
    </w:p>
    <w:p w14:paraId="63994E01" w14:textId="77777777" w:rsidR="00956E71" w:rsidRDefault="00956E71">
      <w:pPr>
        <w:spacing w:after="0" w:line="240" w:lineRule="auto"/>
        <w:ind w:left="220"/>
        <w:jc w:val="both"/>
        <w:rPr>
          <w:rFonts w:ascii="Arial" w:eastAsia="Tahoma" w:hAnsi="Arial" w:cs="Arial"/>
          <w:sz w:val="24"/>
          <w:szCs w:val="24"/>
        </w:rPr>
      </w:pPr>
    </w:p>
    <w:p w14:paraId="0B527527" w14:textId="77777777" w:rsidR="00956E71" w:rsidRDefault="00750F9D">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PLATAFORMA ELETRÔNICA</w:t>
      </w:r>
    </w:p>
    <w:p w14:paraId="75650526" w14:textId="77777777" w:rsidR="00956E71" w:rsidRDefault="00750F9D">
      <w:pPr>
        <w:numPr>
          <w:ilvl w:val="1"/>
          <w:numId w:val="3"/>
        </w:numPr>
        <w:tabs>
          <w:tab w:val="left" w:pos="880"/>
        </w:tabs>
        <w:spacing w:before="117" w:after="0" w:line="240" w:lineRule="auto"/>
        <w:ind w:right="248"/>
        <w:jc w:val="both"/>
        <w:rPr>
          <w:rFonts w:ascii="Arial" w:eastAsia="Tahoma" w:hAnsi="Arial" w:cs="Arial"/>
          <w:b/>
          <w:sz w:val="24"/>
          <w:szCs w:val="24"/>
        </w:rPr>
      </w:pPr>
      <w:r>
        <w:rPr>
          <w:rFonts w:ascii="Arial" w:eastAsia="Tahoma" w:hAnsi="Arial" w:cs="Arial"/>
          <w:sz w:val="24"/>
          <w:szCs w:val="24"/>
        </w:rPr>
        <w:t>O Pregão, em sua forma eletrônica (</w:t>
      </w:r>
      <w:r>
        <w:rPr>
          <w:rFonts w:ascii="Arial" w:eastAsia="Tahoma" w:hAnsi="Arial" w:cs="Arial"/>
          <w:sz w:val="24"/>
          <w:szCs w:val="24"/>
          <w:u w:val="single"/>
        </w:rPr>
        <w:t>art. 17, § 2º, da Lei Federal nº 14.133, de 2021</w:t>
      </w:r>
      <w:r>
        <w:rPr>
          <w:rFonts w:ascii="Arial" w:eastAsia="Tahoma" w:hAnsi="Arial" w:cs="Arial"/>
          <w:sz w:val="24"/>
          <w:szCs w:val="24"/>
        </w:rPr>
        <w:t>), será realizada em sessão pública, por intermédio da INTERNET (rede mundial de computadores), mediante condições</w:t>
      </w:r>
      <w:r>
        <w:rPr>
          <w:rFonts w:ascii="Arial" w:eastAsia="Tahoma" w:hAnsi="Arial" w:cs="Arial"/>
          <w:spacing w:val="-4"/>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w:t>
      </w:r>
      <w:r>
        <w:rPr>
          <w:rFonts w:ascii="Arial" w:eastAsia="Tahoma" w:hAnsi="Arial" w:cs="Arial"/>
          <w:sz w:val="24"/>
          <w:szCs w:val="24"/>
        </w:rPr>
        <w:t>segurança,</w:t>
      </w:r>
      <w:r>
        <w:rPr>
          <w:rFonts w:ascii="Arial" w:eastAsia="Tahoma" w:hAnsi="Arial" w:cs="Arial"/>
          <w:spacing w:val="-4"/>
          <w:sz w:val="24"/>
          <w:szCs w:val="24"/>
        </w:rPr>
        <w:t xml:space="preserve"> </w:t>
      </w:r>
      <w:r>
        <w:rPr>
          <w:rFonts w:ascii="Arial" w:eastAsia="Tahoma" w:hAnsi="Arial" w:cs="Arial"/>
          <w:sz w:val="24"/>
          <w:szCs w:val="24"/>
        </w:rPr>
        <w:t>criptografia</w:t>
      </w:r>
      <w:r>
        <w:rPr>
          <w:rFonts w:ascii="Arial" w:eastAsia="Tahoma" w:hAnsi="Arial" w:cs="Arial"/>
          <w:spacing w:val="-4"/>
          <w:sz w:val="24"/>
          <w:szCs w:val="24"/>
        </w:rPr>
        <w:t xml:space="preserve"> </w:t>
      </w:r>
      <w:r>
        <w:rPr>
          <w:rFonts w:ascii="Arial" w:eastAsia="Tahoma" w:hAnsi="Arial" w:cs="Arial"/>
          <w:sz w:val="24"/>
          <w:szCs w:val="24"/>
        </w:rPr>
        <w:t>e</w:t>
      </w:r>
      <w:r>
        <w:rPr>
          <w:rFonts w:ascii="Arial" w:eastAsia="Tahoma" w:hAnsi="Arial" w:cs="Arial"/>
          <w:spacing w:val="-3"/>
          <w:sz w:val="24"/>
          <w:szCs w:val="24"/>
        </w:rPr>
        <w:t xml:space="preserve"> </w:t>
      </w:r>
      <w:r>
        <w:rPr>
          <w:rFonts w:ascii="Arial" w:eastAsia="Tahoma" w:hAnsi="Arial" w:cs="Arial"/>
          <w:sz w:val="24"/>
          <w:szCs w:val="24"/>
        </w:rPr>
        <w:t>autenticação</w:t>
      </w:r>
      <w:r>
        <w:rPr>
          <w:rFonts w:ascii="Arial" w:eastAsia="Tahoma" w:hAnsi="Arial" w:cs="Arial"/>
          <w:spacing w:val="-5"/>
          <w:sz w:val="24"/>
          <w:szCs w:val="24"/>
        </w:rPr>
        <w:t xml:space="preserve"> </w:t>
      </w:r>
      <w:r>
        <w:rPr>
          <w:rFonts w:ascii="Arial" w:eastAsia="Tahoma" w:hAnsi="Arial" w:cs="Arial"/>
          <w:sz w:val="24"/>
          <w:szCs w:val="24"/>
        </w:rPr>
        <w:t>em</w:t>
      </w:r>
      <w:r>
        <w:rPr>
          <w:rFonts w:ascii="Arial" w:eastAsia="Tahoma" w:hAnsi="Arial" w:cs="Arial"/>
          <w:spacing w:val="-4"/>
          <w:sz w:val="24"/>
          <w:szCs w:val="24"/>
        </w:rPr>
        <w:t xml:space="preserve"> </w:t>
      </w:r>
      <w:r>
        <w:rPr>
          <w:rFonts w:ascii="Arial" w:eastAsia="Tahoma" w:hAnsi="Arial" w:cs="Arial"/>
          <w:sz w:val="24"/>
          <w:szCs w:val="24"/>
        </w:rPr>
        <w:t>todas</w:t>
      </w:r>
      <w:r>
        <w:rPr>
          <w:rFonts w:ascii="Arial" w:eastAsia="Tahoma" w:hAnsi="Arial" w:cs="Arial"/>
          <w:spacing w:val="-4"/>
          <w:sz w:val="24"/>
          <w:szCs w:val="24"/>
        </w:rPr>
        <w:t xml:space="preserve"> </w:t>
      </w:r>
      <w:r>
        <w:rPr>
          <w:rFonts w:ascii="Arial" w:eastAsia="Tahoma" w:hAnsi="Arial" w:cs="Arial"/>
          <w:sz w:val="24"/>
          <w:szCs w:val="24"/>
        </w:rPr>
        <w:t>as</w:t>
      </w:r>
      <w:r>
        <w:rPr>
          <w:rFonts w:ascii="Arial" w:eastAsia="Tahoma" w:hAnsi="Arial" w:cs="Arial"/>
          <w:spacing w:val="-5"/>
          <w:sz w:val="24"/>
          <w:szCs w:val="24"/>
        </w:rPr>
        <w:t xml:space="preserve"> </w:t>
      </w:r>
      <w:r>
        <w:rPr>
          <w:rFonts w:ascii="Arial" w:eastAsia="Tahoma" w:hAnsi="Arial" w:cs="Arial"/>
          <w:sz w:val="24"/>
          <w:szCs w:val="24"/>
        </w:rPr>
        <w:t>suas</w:t>
      </w:r>
      <w:r>
        <w:rPr>
          <w:rFonts w:ascii="Arial" w:eastAsia="Tahoma" w:hAnsi="Arial" w:cs="Arial"/>
          <w:spacing w:val="-4"/>
          <w:sz w:val="24"/>
          <w:szCs w:val="24"/>
        </w:rPr>
        <w:t xml:space="preserve"> </w:t>
      </w:r>
      <w:r>
        <w:rPr>
          <w:rFonts w:ascii="Arial" w:eastAsia="Tahoma" w:hAnsi="Arial" w:cs="Arial"/>
          <w:sz w:val="24"/>
          <w:szCs w:val="24"/>
        </w:rPr>
        <w:t>fases</w:t>
      </w:r>
      <w:r>
        <w:rPr>
          <w:rFonts w:ascii="Arial" w:eastAsia="Tahoma" w:hAnsi="Arial" w:cs="Arial"/>
          <w:spacing w:val="-4"/>
          <w:sz w:val="24"/>
          <w:szCs w:val="24"/>
        </w:rPr>
        <w:t xml:space="preserve"> </w:t>
      </w:r>
      <w:r>
        <w:rPr>
          <w:rFonts w:ascii="Arial" w:eastAsia="Tahoma" w:hAnsi="Arial" w:cs="Arial"/>
          <w:sz w:val="24"/>
          <w:szCs w:val="24"/>
        </w:rPr>
        <w:t>no</w:t>
      </w:r>
      <w:r>
        <w:rPr>
          <w:rFonts w:ascii="Arial" w:eastAsia="Tahoma" w:hAnsi="Arial" w:cs="Arial"/>
          <w:spacing w:val="-5"/>
          <w:sz w:val="24"/>
          <w:szCs w:val="24"/>
        </w:rPr>
        <w:t xml:space="preserve"> site </w:t>
      </w:r>
      <w:hyperlink r:id="rId12" w:history="1">
        <w:r>
          <w:rPr>
            <w:rStyle w:val="Hyperlink"/>
            <w:rFonts w:ascii="Arial" w:hAnsi="Arial" w:cs="Arial"/>
            <w:b/>
            <w:spacing w:val="-2"/>
            <w:sz w:val="24"/>
            <w:szCs w:val="24"/>
          </w:rPr>
          <w:t>www.selcorp.com.br</w:t>
        </w:r>
      </w:hyperlink>
      <w:r>
        <w:rPr>
          <w:rFonts w:ascii="Arial" w:eastAsia="Tahoma" w:hAnsi="Arial" w:cs="Arial"/>
          <w:sz w:val="24"/>
          <w:szCs w:val="24"/>
        </w:rPr>
        <w:t xml:space="preserve"> .</w:t>
      </w:r>
    </w:p>
    <w:p w14:paraId="3F83748C" w14:textId="77777777" w:rsidR="00956E71" w:rsidRDefault="00750F9D">
      <w:pPr>
        <w:numPr>
          <w:ilvl w:val="1"/>
          <w:numId w:val="3"/>
        </w:numPr>
        <w:tabs>
          <w:tab w:val="left" w:pos="1136"/>
        </w:tabs>
        <w:spacing w:after="0" w:line="240" w:lineRule="auto"/>
        <w:ind w:right="248"/>
        <w:jc w:val="both"/>
        <w:rPr>
          <w:rFonts w:ascii="Arial" w:eastAsia="Tahoma" w:hAnsi="Arial" w:cs="Arial"/>
          <w:b/>
          <w:sz w:val="24"/>
          <w:szCs w:val="24"/>
        </w:rPr>
      </w:pP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empresas licitantes interessadas deverão proceder ao</w:t>
      </w:r>
      <w:r>
        <w:rPr>
          <w:rFonts w:ascii="Arial" w:eastAsia="Tahoma" w:hAnsi="Arial" w:cs="Arial"/>
          <w:spacing w:val="-1"/>
          <w:sz w:val="24"/>
          <w:szCs w:val="24"/>
        </w:rPr>
        <w:t xml:space="preserve"> </w:t>
      </w:r>
      <w:r>
        <w:rPr>
          <w:rFonts w:ascii="Arial" w:eastAsia="Tahoma" w:hAnsi="Arial" w:cs="Arial"/>
          <w:sz w:val="24"/>
          <w:szCs w:val="24"/>
        </w:rPr>
        <w:t>credenciamento</w:t>
      </w:r>
      <w:r>
        <w:rPr>
          <w:rFonts w:ascii="Arial" w:eastAsia="Tahoma" w:hAnsi="Arial" w:cs="Arial"/>
          <w:spacing w:val="-1"/>
          <w:sz w:val="24"/>
          <w:szCs w:val="24"/>
        </w:rPr>
        <w:t xml:space="preserve"> </w:t>
      </w:r>
      <w:r>
        <w:rPr>
          <w:rFonts w:ascii="Arial" w:eastAsia="Tahoma" w:hAnsi="Arial" w:cs="Arial"/>
          <w:sz w:val="24"/>
          <w:szCs w:val="24"/>
        </w:rPr>
        <w:t>antes da data marcada para início da Sessão Pública via internet;</w:t>
      </w:r>
    </w:p>
    <w:p w14:paraId="311AEE5C" w14:textId="77777777" w:rsidR="00956E71" w:rsidRDefault="00750F9D">
      <w:pPr>
        <w:numPr>
          <w:ilvl w:val="1"/>
          <w:numId w:val="3"/>
        </w:numPr>
        <w:tabs>
          <w:tab w:val="left" w:pos="1283"/>
        </w:tabs>
        <w:spacing w:after="0" w:line="240" w:lineRule="auto"/>
        <w:ind w:right="248"/>
        <w:jc w:val="both"/>
        <w:rPr>
          <w:rFonts w:ascii="Arial" w:eastAsia="Tahoma" w:hAnsi="Arial" w:cs="Arial"/>
          <w:sz w:val="24"/>
          <w:szCs w:val="24"/>
        </w:rPr>
      </w:pPr>
      <w:r>
        <w:rPr>
          <w:rFonts w:ascii="Arial" w:eastAsia="Tahoma" w:hAnsi="Arial" w:cs="Arial"/>
          <w:sz w:val="24"/>
          <w:szCs w:val="24"/>
        </w:rPr>
        <w:t>A</w:t>
      </w:r>
      <w:r>
        <w:rPr>
          <w:rFonts w:ascii="Arial" w:eastAsia="Tahoma" w:hAnsi="Arial" w:cs="Arial"/>
          <w:spacing w:val="-12"/>
          <w:sz w:val="24"/>
          <w:szCs w:val="24"/>
        </w:rPr>
        <w:t xml:space="preserve"> </w:t>
      </w:r>
      <w:r>
        <w:rPr>
          <w:rFonts w:ascii="Arial" w:eastAsia="Tahoma" w:hAnsi="Arial" w:cs="Arial"/>
          <w:sz w:val="24"/>
          <w:szCs w:val="24"/>
        </w:rPr>
        <w:t>participação</w:t>
      </w:r>
      <w:r>
        <w:rPr>
          <w:rFonts w:ascii="Arial" w:eastAsia="Tahoma" w:hAnsi="Arial" w:cs="Arial"/>
          <w:spacing w:val="-12"/>
          <w:sz w:val="24"/>
          <w:szCs w:val="24"/>
        </w:rPr>
        <w:t xml:space="preserve"> </w:t>
      </w:r>
      <w:r>
        <w:rPr>
          <w:rFonts w:ascii="Arial" w:eastAsia="Tahoma" w:hAnsi="Arial" w:cs="Arial"/>
          <w:sz w:val="24"/>
          <w:szCs w:val="24"/>
        </w:rPr>
        <w:t>do</w:t>
      </w:r>
      <w:r>
        <w:rPr>
          <w:rFonts w:ascii="Arial" w:eastAsia="Tahoma" w:hAnsi="Arial" w:cs="Arial"/>
          <w:spacing w:val="-12"/>
          <w:sz w:val="24"/>
          <w:szCs w:val="24"/>
        </w:rPr>
        <w:t xml:space="preserve"> </w:t>
      </w:r>
      <w:r>
        <w:rPr>
          <w:rFonts w:ascii="Arial" w:eastAsia="Tahoma" w:hAnsi="Arial" w:cs="Arial"/>
          <w:sz w:val="24"/>
          <w:szCs w:val="24"/>
        </w:rPr>
        <w:t>licitante</w:t>
      </w:r>
      <w:r>
        <w:rPr>
          <w:rFonts w:ascii="Arial" w:eastAsia="Tahoma" w:hAnsi="Arial" w:cs="Arial"/>
          <w:spacing w:val="-11"/>
          <w:sz w:val="24"/>
          <w:szCs w:val="24"/>
        </w:rPr>
        <w:t xml:space="preserve"> </w:t>
      </w:r>
      <w:r>
        <w:rPr>
          <w:rFonts w:ascii="Arial" w:eastAsia="Tahoma" w:hAnsi="Arial" w:cs="Arial"/>
          <w:sz w:val="24"/>
          <w:szCs w:val="24"/>
        </w:rPr>
        <w:t>no</w:t>
      </w:r>
      <w:r>
        <w:rPr>
          <w:rFonts w:ascii="Arial" w:eastAsia="Tahoma" w:hAnsi="Arial" w:cs="Arial"/>
          <w:spacing w:val="-12"/>
          <w:sz w:val="24"/>
          <w:szCs w:val="24"/>
        </w:rPr>
        <w:t xml:space="preserve"> </w:t>
      </w:r>
      <w:r>
        <w:rPr>
          <w:rFonts w:ascii="Arial" w:eastAsia="Tahoma" w:hAnsi="Arial" w:cs="Arial"/>
          <w:sz w:val="24"/>
          <w:szCs w:val="24"/>
        </w:rPr>
        <w:t>pregão</w:t>
      </w:r>
      <w:r>
        <w:rPr>
          <w:rFonts w:ascii="Arial" w:eastAsia="Tahoma" w:hAnsi="Arial" w:cs="Arial"/>
          <w:spacing w:val="-12"/>
          <w:sz w:val="24"/>
          <w:szCs w:val="24"/>
        </w:rPr>
        <w:t xml:space="preserve"> </w:t>
      </w:r>
      <w:r>
        <w:rPr>
          <w:rFonts w:ascii="Arial" w:eastAsia="Tahoma" w:hAnsi="Arial" w:cs="Arial"/>
          <w:sz w:val="24"/>
          <w:szCs w:val="24"/>
        </w:rPr>
        <w:t>eletrônico</w:t>
      </w:r>
      <w:r>
        <w:rPr>
          <w:rFonts w:ascii="Arial" w:eastAsia="Tahoma" w:hAnsi="Arial" w:cs="Arial"/>
          <w:spacing w:val="-12"/>
          <w:sz w:val="24"/>
          <w:szCs w:val="24"/>
        </w:rPr>
        <w:t xml:space="preserve"> </w:t>
      </w:r>
      <w:r>
        <w:rPr>
          <w:rFonts w:ascii="Arial" w:eastAsia="Tahoma" w:hAnsi="Arial" w:cs="Arial"/>
          <w:sz w:val="24"/>
          <w:szCs w:val="24"/>
        </w:rPr>
        <w:t>se</w:t>
      </w:r>
      <w:r>
        <w:rPr>
          <w:rFonts w:ascii="Arial" w:eastAsia="Tahoma" w:hAnsi="Arial" w:cs="Arial"/>
          <w:spacing w:val="-10"/>
          <w:sz w:val="24"/>
          <w:szCs w:val="24"/>
        </w:rPr>
        <w:t xml:space="preserve"> </w:t>
      </w:r>
      <w:r>
        <w:rPr>
          <w:rFonts w:ascii="Arial" w:eastAsia="Tahoma" w:hAnsi="Arial" w:cs="Arial"/>
          <w:sz w:val="24"/>
          <w:szCs w:val="24"/>
        </w:rPr>
        <w:t>dará</w:t>
      </w:r>
      <w:r>
        <w:rPr>
          <w:rFonts w:ascii="Arial" w:eastAsia="Tahoma" w:hAnsi="Arial" w:cs="Arial"/>
          <w:spacing w:val="-12"/>
          <w:sz w:val="24"/>
          <w:szCs w:val="24"/>
        </w:rPr>
        <w:t xml:space="preserve"> </w:t>
      </w:r>
      <w:r>
        <w:rPr>
          <w:rFonts w:ascii="Arial" w:eastAsia="Tahoma" w:hAnsi="Arial" w:cs="Arial"/>
          <w:sz w:val="24"/>
          <w:szCs w:val="24"/>
        </w:rPr>
        <w:t>exclusivamente</w:t>
      </w:r>
      <w:r>
        <w:rPr>
          <w:rFonts w:ascii="Arial" w:eastAsia="Tahoma" w:hAnsi="Arial" w:cs="Arial"/>
          <w:spacing w:val="-11"/>
          <w:sz w:val="24"/>
          <w:szCs w:val="24"/>
        </w:rPr>
        <w:t xml:space="preserve"> </w:t>
      </w:r>
      <w:r>
        <w:rPr>
          <w:rFonts w:ascii="Arial" w:eastAsia="Tahoma" w:hAnsi="Arial" w:cs="Arial"/>
          <w:sz w:val="24"/>
          <w:szCs w:val="24"/>
        </w:rPr>
        <w:t>através</w:t>
      </w:r>
      <w:r>
        <w:rPr>
          <w:rFonts w:ascii="Arial" w:eastAsia="Tahoma" w:hAnsi="Arial" w:cs="Arial"/>
          <w:spacing w:val="-11"/>
          <w:sz w:val="24"/>
          <w:szCs w:val="24"/>
        </w:rPr>
        <w:t xml:space="preserve"> </w:t>
      </w:r>
      <w:r>
        <w:rPr>
          <w:rFonts w:ascii="Arial" w:eastAsia="Tahoma" w:hAnsi="Arial" w:cs="Arial"/>
          <w:sz w:val="24"/>
          <w:szCs w:val="24"/>
        </w:rPr>
        <w:t>de</w:t>
      </w:r>
      <w:r>
        <w:rPr>
          <w:rFonts w:ascii="Arial" w:eastAsia="Tahoma" w:hAnsi="Arial" w:cs="Arial"/>
          <w:spacing w:val="-12"/>
          <w:sz w:val="24"/>
          <w:szCs w:val="24"/>
        </w:rPr>
        <w:t xml:space="preserve"> </w:t>
      </w:r>
      <w:r>
        <w:rPr>
          <w:rFonts w:ascii="Arial" w:eastAsia="Tahoma" w:hAnsi="Arial" w:cs="Arial"/>
          <w:b/>
          <w:sz w:val="24"/>
          <w:szCs w:val="24"/>
        </w:rPr>
        <w:t>Home</w:t>
      </w:r>
      <w:r>
        <w:rPr>
          <w:rFonts w:ascii="Arial" w:eastAsia="Tahoma" w:hAnsi="Arial" w:cs="Arial"/>
          <w:b/>
          <w:spacing w:val="-12"/>
          <w:sz w:val="24"/>
          <w:szCs w:val="24"/>
        </w:rPr>
        <w:t xml:space="preserve"> </w:t>
      </w:r>
      <w:r>
        <w:rPr>
          <w:rFonts w:ascii="Arial" w:eastAsia="Tahoma" w:hAnsi="Arial" w:cs="Arial"/>
          <w:b/>
          <w:sz w:val="24"/>
          <w:szCs w:val="24"/>
        </w:rPr>
        <w:t>Broker</w:t>
      </w:r>
      <w:r>
        <w:rPr>
          <w:rFonts w:ascii="Arial" w:eastAsia="Tahoma" w:hAnsi="Arial" w:cs="Arial"/>
          <w:sz w:val="24"/>
          <w:szCs w:val="24"/>
        </w:rPr>
        <w:t>, o qual deverá manifestar em campo próprio da Plataforma Eletrônica, pleno conhecimento, aceitação e atendimento às exigências de habilitação previstas no Edital.</w:t>
      </w:r>
    </w:p>
    <w:p w14:paraId="71370E8B" w14:textId="77777777" w:rsidR="00956E71" w:rsidRDefault="00750F9D">
      <w:pPr>
        <w:numPr>
          <w:ilvl w:val="1"/>
          <w:numId w:val="3"/>
        </w:numPr>
        <w:tabs>
          <w:tab w:val="left" w:pos="885"/>
        </w:tabs>
        <w:spacing w:after="0" w:line="240" w:lineRule="auto"/>
        <w:ind w:right="252"/>
        <w:jc w:val="both"/>
        <w:rPr>
          <w:rFonts w:ascii="Arial" w:eastAsia="Tahoma" w:hAnsi="Arial" w:cs="Arial"/>
          <w:sz w:val="24"/>
          <w:szCs w:val="24"/>
        </w:rPr>
      </w:pPr>
      <w:r>
        <w:rPr>
          <w:rFonts w:ascii="Arial" w:eastAsia="Tahoma" w:hAnsi="Arial" w:cs="Arial"/>
          <w:sz w:val="24"/>
          <w:szCs w:val="24"/>
        </w:rPr>
        <w:t xml:space="preserve">O credenciamento dar-se-á pela atribuição de chave de identificação e de senha, pessoal e intransferível, para acesso ao Sistema Eletrônico, no site </w:t>
      </w:r>
      <w:hyperlink r:id="rId13" w:history="1">
        <w:r>
          <w:rPr>
            <w:rStyle w:val="Hyperlink"/>
            <w:rFonts w:ascii="Arial" w:hAnsi="Arial" w:cs="Arial"/>
            <w:b/>
            <w:spacing w:val="-2"/>
            <w:sz w:val="24"/>
            <w:szCs w:val="24"/>
          </w:rPr>
          <w:t>www.selcorp.com.br</w:t>
        </w:r>
      </w:hyperlink>
      <w:r>
        <w:rPr>
          <w:rFonts w:ascii="Arial" w:eastAsia="Tahoma" w:hAnsi="Arial" w:cs="Arial"/>
          <w:sz w:val="24"/>
          <w:szCs w:val="24"/>
        </w:rPr>
        <w:t>;</w:t>
      </w:r>
    </w:p>
    <w:p w14:paraId="6835E381" w14:textId="77777777" w:rsidR="00956E71" w:rsidRDefault="00750F9D">
      <w:pPr>
        <w:numPr>
          <w:ilvl w:val="1"/>
          <w:numId w:val="3"/>
        </w:numPr>
        <w:tabs>
          <w:tab w:val="left" w:pos="1089"/>
        </w:tabs>
        <w:spacing w:after="0" w:line="240" w:lineRule="auto"/>
        <w:ind w:right="250"/>
        <w:jc w:val="both"/>
        <w:rPr>
          <w:rFonts w:ascii="Arial" w:eastAsia="Tahoma" w:hAnsi="Arial" w:cs="Arial"/>
          <w:sz w:val="24"/>
          <w:szCs w:val="24"/>
          <w:shd w:val="clear" w:color="auto" w:fill="FFFFFF" w:themeFill="background1"/>
        </w:rPr>
      </w:pPr>
      <w:r>
        <w:rPr>
          <w:rFonts w:ascii="Arial" w:eastAsia="Tahoma" w:hAnsi="Arial" w:cs="Arial"/>
          <w:sz w:val="24"/>
          <w:szCs w:val="24"/>
        </w:rPr>
        <w:t>O acesso do</w:t>
      </w:r>
      <w:r>
        <w:rPr>
          <w:rFonts w:ascii="Arial" w:eastAsia="Tahoma" w:hAnsi="Arial" w:cs="Arial"/>
          <w:spacing w:val="-1"/>
          <w:sz w:val="24"/>
          <w:szCs w:val="24"/>
        </w:rPr>
        <w:t xml:space="preserve"> </w:t>
      </w:r>
      <w:r>
        <w:rPr>
          <w:rFonts w:ascii="Arial" w:eastAsia="Tahoma" w:hAnsi="Arial" w:cs="Arial"/>
          <w:sz w:val="24"/>
          <w:szCs w:val="24"/>
        </w:rPr>
        <w:t>licitante ao pregão</w:t>
      </w:r>
      <w:r>
        <w:rPr>
          <w:rFonts w:ascii="Arial" w:eastAsia="Tahoma" w:hAnsi="Arial" w:cs="Arial"/>
          <w:spacing w:val="-1"/>
          <w:sz w:val="24"/>
          <w:szCs w:val="24"/>
        </w:rPr>
        <w:t xml:space="preserve"> </w:t>
      </w:r>
      <w:r>
        <w:rPr>
          <w:rFonts w:ascii="Arial" w:eastAsia="Tahoma" w:hAnsi="Arial" w:cs="Arial"/>
          <w:sz w:val="24"/>
          <w:szCs w:val="24"/>
        </w:rPr>
        <w:t xml:space="preserve">eletrônico, para efeito de encaminhamento de proposta de preço e lances sucessivos de preços, </w:t>
      </w:r>
      <w:r>
        <w:rPr>
          <w:rFonts w:ascii="Arial" w:eastAsia="Tahoma" w:hAnsi="Arial" w:cs="Arial"/>
          <w:b/>
          <w:color w:val="000000"/>
          <w:sz w:val="24"/>
          <w:szCs w:val="24"/>
          <w:shd w:val="clear" w:color="auto" w:fill="FFFFFF" w:themeFill="background1"/>
        </w:rPr>
        <w:t>somente se dará mediante prévio cadastramento e adesão aos planos ofertados pela plataforma.</w:t>
      </w:r>
    </w:p>
    <w:p w14:paraId="7665B330" w14:textId="77777777" w:rsidR="00956E71" w:rsidRDefault="00750F9D">
      <w:pPr>
        <w:numPr>
          <w:ilvl w:val="1"/>
          <w:numId w:val="3"/>
        </w:numPr>
        <w:tabs>
          <w:tab w:val="left" w:pos="1089"/>
        </w:tabs>
        <w:spacing w:after="0" w:line="240" w:lineRule="auto"/>
        <w:ind w:right="250"/>
        <w:jc w:val="both"/>
        <w:rPr>
          <w:rFonts w:ascii="Arial" w:eastAsia="Tahoma" w:hAnsi="Arial" w:cs="Arial"/>
          <w:b/>
          <w:sz w:val="24"/>
          <w:szCs w:val="24"/>
        </w:rPr>
      </w:pPr>
      <w:r>
        <w:rPr>
          <w:rFonts w:ascii="Arial" w:eastAsia="Tahoma" w:hAnsi="Arial" w:cs="Arial"/>
          <w:sz w:val="24"/>
          <w:szCs w:val="24"/>
        </w:rPr>
        <w:t>O custo de operacionalização pelo uso da Plataforma de Pregão Eletrônico, a título de remuneração pela</w:t>
      </w:r>
      <w:r>
        <w:rPr>
          <w:rFonts w:ascii="Arial" w:eastAsia="Tahoma" w:hAnsi="Arial" w:cs="Arial"/>
          <w:spacing w:val="-12"/>
          <w:sz w:val="24"/>
          <w:szCs w:val="24"/>
        </w:rPr>
        <w:t xml:space="preserve"> </w:t>
      </w:r>
      <w:r>
        <w:rPr>
          <w:rFonts w:ascii="Arial" w:eastAsia="Tahoma" w:hAnsi="Arial" w:cs="Arial"/>
          <w:sz w:val="24"/>
          <w:szCs w:val="24"/>
        </w:rPr>
        <w:t>utilização</w:t>
      </w:r>
      <w:r>
        <w:rPr>
          <w:rFonts w:ascii="Arial" w:eastAsia="Tahoma" w:hAnsi="Arial" w:cs="Arial"/>
          <w:spacing w:val="-12"/>
          <w:sz w:val="24"/>
          <w:szCs w:val="24"/>
        </w:rPr>
        <w:t xml:space="preserve"> </w:t>
      </w:r>
      <w:r>
        <w:rPr>
          <w:rFonts w:ascii="Arial" w:eastAsia="Tahoma" w:hAnsi="Arial" w:cs="Arial"/>
          <w:sz w:val="24"/>
          <w:szCs w:val="24"/>
        </w:rPr>
        <w:t>dos</w:t>
      </w:r>
      <w:r>
        <w:rPr>
          <w:rFonts w:ascii="Arial" w:eastAsia="Tahoma" w:hAnsi="Arial" w:cs="Arial"/>
          <w:spacing w:val="-12"/>
          <w:sz w:val="24"/>
          <w:szCs w:val="24"/>
        </w:rPr>
        <w:t xml:space="preserve"> </w:t>
      </w:r>
      <w:r>
        <w:rPr>
          <w:rFonts w:ascii="Arial" w:eastAsia="Tahoma" w:hAnsi="Arial" w:cs="Arial"/>
          <w:sz w:val="24"/>
          <w:szCs w:val="24"/>
        </w:rPr>
        <w:t>recursos</w:t>
      </w:r>
      <w:r>
        <w:rPr>
          <w:rFonts w:ascii="Arial" w:eastAsia="Tahoma" w:hAnsi="Arial" w:cs="Arial"/>
          <w:spacing w:val="-12"/>
          <w:sz w:val="24"/>
          <w:szCs w:val="24"/>
        </w:rPr>
        <w:t xml:space="preserve"> </w:t>
      </w:r>
      <w:r>
        <w:rPr>
          <w:rFonts w:ascii="Arial" w:eastAsia="Tahoma" w:hAnsi="Arial" w:cs="Arial"/>
          <w:sz w:val="24"/>
          <w:szCs w:val="24"/>
        </w:rPr>
        <w:t>da</w:t>
      </w:r>
      <w:r>
        <w:rPr>
          <w:rFonts w:ascii="Arial" w:eastAsia="Tahoma" w:hAnsi="Arial" w:cs="Arial"/>
          <w:spacing w:val="-12"/>
          <w:sz w:val="24"/>
          <w:szCs w:val="24"/>
        </w:rPr>
        <w:t xml:space="preserve"> </w:t>
      </w:r>
      <w:r>
        <w:rPr>
          <w:rFonts w:ascii="Arial" w:eastAsia="Tahoma" w:hAnsi="Arial" w:cs="Arial"/>
          <w:sz w:val="24"/>
          <w:szCs w:val="24"/>
        </w:rPr>
        <w:t>tecnologia</w:t>
      </w:r>
      <w:r>
        <w:rPr>
          <w:rFonts w:ascii="Arial" w:eastAsia="Tahoma" w:hAnsi="Arial" w:cs="Arial"/>
          <w:spacing w:val="-12"/>
          <w:sz w:val="24"/>
          <w:szCs w:val="24"/>
        </w:rPr>
        <w:t xml:space="preserve"> </w:t>
      </w:r>
      <w:r>
        <w:rPr>
          <w:rFonts w:ascii="Arial" w:eastAsia="Tahoma" w:hAnsi="Arial" w:cs="Arial"/>
          <w:sz w:val="24"/>
          <w:szCs w:val="24"/>
        </w:rPr>
        <w:t>da</w:t>
      </w:r>
      <w:r>
        <w:rPr>
          <w:rFonts w:ascii="Arial" w:eastAsia="Tahoma" w:hAnsi="Arial" w:cs="Arial"/>
          <w:spacing w:val="-12"/>
          <w:sz w:val="24"/>
          <w:szCs w:val="24"/>
        </w:rPr>
        <w:t xml:space="preserve"> </w:t>
      </w:r>
      <w:r>
        <w:rPr>
          <w:rFonts w:ascii="Arial" w:eastAsia="Tahoma" w:hAnsi="Arial" w:cs="Arial"/>
          <w:sz w:val="24"/>
          <w:szCs w:val="24"/>
        </w:rPr>
        <w:t>informação</w:t>
      </w:r>
      <w:r>
        <w:rPr>
          <w:rFonts w:ascii="Arial" w:eastAsia="Tahoma" w:hAnsi="Arial" w:cs="Arial"/>
          <w:spacing w:val="-11"/>
          <w:sz w:val="24"/>
          <w:szCs w:val="24"/>
        </w:rPr>
        <w:t xml:space="preserve"> </w:t>
      </w:r>
      <w:r>
        <w:rPr>
          <w:rFonts w:ascii="Arial" w:eastAsia="Tahoma" w:hAnsi="Arial" w:cs="Arial"/>
          <w:sz w:val="24"/>
          <w:szCs w:val="24"/>
        </w:rPr>
        <w:t>ficará</w:t>
      </w:r>
      <w:r>
        <w:rPr>
          <w:rFonts w:ascii="Arial" w:eastAsia="Tahoma" w:hAnsi="Arial" w:cs="Arial"/>
          <w:spacing w:val="-12"/>
          <w:sz w:val="24"/>
          <w:szCs w:val="24"/>
        </w:rPr>
        <w:t xml:space="preserve"> </w:t>
      </w:r>
      <w:r>
        <w:rPr>
          <w:rFonts w:ascii="Arial" w:eastAsia="Tahoma" w:hAnsi="Arial" w:cs="Arial"/>
          <w:sz w:val="24"/>
          <w:szCs w:val="24"/>
        </w:rPr>
        <w:t>a</w:t>
      </w:r>
      <w:r>
        <w:rPr>
          <w:rFonts w:ascii="Arial" w:eastAsia="Tahoma" w:hAnsi="Arial" w:cs="Arial"/>
          <w:spacing w:val="-12"/>
          <w:sz w:val="24"/>
          <w:szCs w:val="24"/>
        </w:rPr>
        <w:t xml:space="preserve"> </w:t>
      </w:r>
      <w:r>
        <w:rPr>
          <w:rFonts w:ascii="Arial" w:eastAsia="Tahoma" w:hAnsi="Arial" w:cs="Arial"/>
          <w:sz w:val="24"/>
          <w:szCs w:val="24"/>
        </w:rPr>
        <w:t>cargo</w:t>
      </w:r>
      <w:r>
        <w:rPr>
          <w:rFonts w:ascii="Arial" w:eastAsia="Tahoma" w:hAnsi="Arial" w:cs="Arial"/>
          <w:spacing w:val="-12"/>
          <w:sz w:val="24"/>
          <w:szCs w:val="24"/>
        </w:rPr>
        <w:t xml:space="preserve"> </w:t>
      </w:r>
      <w:r>
        <w:rPr>
          <w:rFonts w:ascii="Arial" w:eastAsia="Tahoma" w:hAnsi="Arial" w:cs="Arial"/>
          <w:sz w:val="24"/>
          <w:szCs w:val="24"/>
        </w:rPr>
        <w:t>do</w:t>
      </w:r>
      <w:r>
        <w:rPr>
          <w:rFonts w:ascii="Arial" w:eastAsia="Tahoma" w:hAnsi="Arial" w:cs="Arial"/>
          <w:spacing w:val="-12"/>
          <w:sz w:val="24"/>
          <w:szCs w:val="24"/>
        </w:rPr>
        <w:t xml:space="preserve"> </w:t>
      </w:r>
      <w:r>
        <w:rPr>
          <w:rFonts w:ascii="Arial" w:eastAsia="Tahoma" w:hAnsi="Arial" w:cs="Arial"/>
          <w:sz w:val="24"/>
          <w:szCs w:val="24"/>
        </w:rPr>
        <w:t>licitante,</w:t>
      </w:r>
      <w:r>
        <w:rPr>
          <w:rFonts w:ascii="Arial" w:eastAsia="Tahoma" w:hAnsi="Arial" w:cs="Arial"/>
          <w:spacing w:val="-12"/>
          <w:sz w:val="24"/>
          <w:szCs w:val="24"/>
        </w:rPr>
        <w:t xml:space="preserve"> </w:t>
      </w:r>
      <w:r>
        <w:rPr>
          <w:rFonts w:ascii="Arial" w:eastAsia="Tahoma" w:hAnsi="Arial" w:cs="Arial"/>
          <w:sz w:val="24"/>
          <w:szCs w:val="24"/>
        </w:rPr>
        <w:t>que</w:t>
      </w:r>
      <w:r>
        <w:rPr>
          <w:rFonts w:ascii="Arial" w:eastAsia="Tahoma" w:hAnsi="Arial" w:cs="Arial"/>
          <w:spacing w:val="-12"/>
          <w:sz w:val="24"/>
          <w:szCs w:val="24"/>
        </w:rPr>
        <w:t xml:space="preserve"> deverá realizar o </w:t>
      </w:r>
      <w:r>
        <w:rPr>
          <w:rFonts w:ascii="Arial" w:eastAsia="Tahoma" w:hAnsi="Arial" w:cs="Arial"/>
          <w:sz w:val="24"/>
          <w:szCs w:val="24"/>
        </w:rPr>
        <w:t xml:space="preserve">Plano de Adesão. </w:t>
      </w:r>
    </w:p>
    <w:p w14:paraId="369824C9" w14:textId="77777777" w:rsidR="00956E71" w:rsidRDefault="00750F9D">
      <w:pPr>
        <w:numPr>
          <w:ilvl w:val="1"/>
          <w:numId w:val="3"/>
        </w:numPr>
        <w:tabs>
          <w:tab w:val="left" w:pos="1089"/>
        </w:tabs>
        <w:spacing w:after="0" w:line="240" w:lineRule="auto"/>
        <w:ind w:right="250"/>
        <w:jc w:val="both"/>
        <w:rPr>
          <w:rFonts w:ascii="Arial" w:eastAsia="Tahoma" w:hAnsi="Arial" w:cs="Arial"/>
          <w:b/>
          <w:sz w:val="24"/>
          <w:szCs w:val="24"/>
        </w:rPr>
      </w:pPr>
      <w:r>
        <w:rPr>
          <w:rFonts w:ascii="Arial" w:eastAsia="Tahoma" w:hAnsi="Arial" w:cs="Arial"/>
          <w:sz w:val="24"/>
          <w:szCs w:val="24"/>
        </w:rPr>
        <w:t>É de exclusiva responsabilidade do licitante o sigilo da senha, bem como seu uso em qualquer transação</w:t>
      </w:r>
      <w:r>
        <w:rPr>
          <w:rFonts w:ascii="Arial" w:eastAsia="Tahoma" w:hAnsi="Arial" w:cs="Arial"/>
          <w:spacing w:val="-6"/>
          <w:sz w:val="24"/>
          <w:szCs w:val="24"/>
        </w:rPr>
        <w:t xml:space="preserve"> </w:t>
      </w:r>
      <w:r>
        <w:rPr>
          <w:rFonts w:ascii="Arial" w:eastAsia="Tahoma" w:hAnsi="Arial" w:cs="Arial"/>
          <w:sz w:val="24"/>
          <w:szCs w:val="24"/>
        </w:rPr>
        <w:t>efetuada,</w:t>
      </w:r>
      <w:r>
        <w:rPr>
          <w:rFonts w:ascii="Arial" w:eastAsia="Tahoma" w:hAnsi="Arial" w:cs="Arial"/>
          <w:spacing w:val="-7"/>
          <w:sz w:val="24"/>
          <w:szCs w:val="24"/>
        </w:rPr>
        <w:t xml:space="preserve"> </w:t>
      </w:r>
      <w:r>
        <w:rPr>
          <w:rFonts w:ascii="Arial" w:eastAsia="Tahoma" w:hAnsi="Arial" w:cs="Arial"/>
          <w:sz w:val="24"/>
          <w:szCs w:val="24"/>
        </w:rPr>
        <w:t>não</w:t>
      </w:r>
      <w:r>
        <w:rPr>
          <w:rFonts w:ascii="Arial" w:eastAsia="Tahoma" w:hAnsi="Arial" w:cs="Arial"/>
          <w:spacing w:val="-5"/>
          <w:sz w:val="24"/>
          <w:szCs w:val="24"/>
        </w:rPr>
        <w:t xml:space="preserve"> </w:t>
      </w:r>
      <w:r>
        <w:rPr>
          <w:rFonts w:ascii="Arial" w:eastAsia="Tahoma" w:hAnsi="Arial" w:cs="Arial"/>
          <w:sz w:val="24"/>
          <w:szCs w:val="24"/>
        </w:rPr>
        <w:t>cabendo</w:t>
      </w:r>
      <w:r>
        <w:rPr>
          <w:rFonts w:ascii="Arial" w:eastAsia="Tahoma" w:hAnsi="Arial" w:cs="Arial"/>
          <w:spacing w:val="-6"/>
          <w:sz w:val="24"/>
          <w:szCs w:val="24"/>
        </w:rPr>
        <w:t xml:space="preserve"> </w:t>
      </w:r>
      <w:r>
        <w:rPr>
          <w:rFonts w:ascii="Arial" w:eastAsia="Tahoma" w:hAnsi="Arial" w:cs="Arial"/>
          <w:sz w:val="24"/>
          <w:szCs w:val="24"/>
        </w:rPr>
        <w:t>a plataforma e</w:t>
      </w:r>
      <w:r>
        <w:rPr>
          <w:rFonts w:ascii="Arial" w:eastAsia="Tahoma" w:hAnsi="Arial" w:cs="Arial"/>
          <w:spacing w:val="-6"/>
          <w:sz w:val="24"/>
          <w:szCs w:val="24"/>
        </w:rPr>
        <w:t xml:space="preserve"> o Consórcio</w:t>
      </w:r>
      <w:r>
        <w:rPr>
          <w:rFonts w:ascii="Arial" w:eastAsia="Tahoma" w:hAnsi="Arial" w:cs="Arial"/>
          <w:sz w:val="24"/>
          <w:szCs w:val="24"/>
        </w:rPr>
        <w:t xml:space="preserve"> a responsabilidade por eventuais danos decorrentes de uso indevido da senha, ainda que por terceiros.</w:t>
      </w:r>
    </w:p>
    <w:p w14:paraId="05C7FF86" w14:textId="77777777" w:rsidR="00956E71" w:rsidRDefault="00956E71">
      <w:pPr>
        <w:tabs>
          <w:tab w:val="left" w:pos="1089"/>
        </w:tabs>
        <w:spacing w:after="0" w:line="240" w:lineRule="auto"/>
        <w:ind w:left="220" w:right="250"/>
        <w:jc w:val="both"/>
        <w:rPr>
          <w:rFonts w:ascii="Arial" w:eastAsia="Tahoma" w:hAnsi="Arial" w:cs="Arial"/>
          <w:b/>
          <w:sz w:val="24"/>
          <w:szCs w:val="24"/>
        </w:rPr>
      </w:pPr>
    </w:p>
    <w:p w14:paraId="64A27C9D" w14:textId="77777777" w:rsidR="00956E71" w:rsidRDefault="00750F9D">
      <w:pPr>
        <w:numPr>
          <w:ilvl w:val="1"/>
          <w:numId w:val="3"/>
        </w:numPr>
        <w:tabs>
          <w:tab w:val="left" w:pos="1089"/>
        </w:tabs>
        <w:spacing w:after="0" w:line="240" w:lineRule="auto"/>
        <w:ind w:right="250"/>
        <w:jc w:val="both"/>
        <w:rPr>
          <w:rFonts w:ascii="Arial" w:eastAsia="Tahoma" w:hAnsi="Arial" w:cs="Arial"/>
          <w:b/>
          <w:sz w:val="24"/>
          <w:szCs w:val="24"/>
        </w:rPr>
      </w:pP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sz w:val="24"/>
          <w:szCs w:val="24"/>
        </w:rPr>
        <w:t>cadastramento</w:t>
      </w:r>
      <w:r>
        <w:rPr>
          <w:rFonts w:ascii="Arial" w:eastAsia="Tahoma" w:hAnsi="Arial" w:cs="Arial"/>
          <w:spacing w:val="-4"/>
          <w:sz w:val="24"/>
          <w:szCs w:val="24"/>
        </w:rPr>
        <w:t xml:space="preserve"> </w:t>
      </w:r>
      <w:r>
        <w:rPr>
          <w:rFonts w:ascii="Arial" w:eastAsia="Tahoma" w:hAnsi="Arial" w:cs="Arial"/>
          <w:sz w:val="24"/>
          <w:szCs w:val="24"/>
        </w:rPr>
        <w:t>do</w:t>
      </w:r>
      <w:r>
        <w:rPr>
          <w:rFonts w:ascii="Arial" w:eastAsia="Tahoma" w:hAnsi="Arial" w:cs="Arial"/>
          <w:spacing w:val="-2"/>
          <w:sz w:val="24"/>
          <w:szCs w:val="24"/>
        </w:rPr>
        <w:t xml:space="preserve"> </w:t>
      </w:r>
      <w:r>
        <w:rPr>
          <w:rFonts w:ascii="Arial" w:eastAsia="Tahoma" w:hAnsi="Arial" w:cs="Arial"/>
          <w:sz w:val="24"/>
          <w:szCs w:val="24"/>
        </w:rPr>
        <w:t>licitante junto</w:t>
      </w:r>
      <w:r>
        <w:rPr>
          <w:rFonts w:ascii="Arial" w:eastAsia="Tahoma" w:hAnsi="Arial" w:cs="Arial"/>
          <w:spacing w:val="-2"/>
          <w:sz w:val="24"/>
          <w:szCs w:val="24"/>
        </w:rPr>
        <w:t xml:space="preserve"> </w:t>
      </w:r>
      <w:r>
        <w:rPr>
          <w:rFonts w:ascii="Arial" w:eastAsia="Tahoma" w:hAnsi="Arial" w:cs="Arial"/>
          <w:sz w:val="24"/>
          <w:szCs w:val="24"/>
        </w:rPr>
        <w:t>a</w:t>
      </w:r>
      <w:r>
        <w:rPr>
          <w:rFonts w:ascii="Arial" w:eastAsia="Tahoma" w:hAnsi="Arial" w:cs="Arial"/>
          <w:spacing w:val="-1"/>
          <w:sz w:val="24"/>
          <w:szCs w:val="24"/>
        </w:rPr>
        <w:t xml:space="preserve"> </w:t>
      </w:r>
      <w:r>
        <w:rPr>
          <w:rFonts w:ascii="Arial" w:eastAsia="Tahoma" w:hAnsi="Arial" w:cs="Arial"/>
          <w:sz w:val="24"/>
          <w:szCs w:val="24"/>
        </w:rPr>
        <w:t>Plataforma</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3"/>
          <w:sz w:val="24"/>
          <w:szCs w:val="24"/>
        </w:rPr>
        <w:t xml:space="preserve"> </w:t>
      </w:r>
      <w:r>
        <w:rPr>
          <w:rFonts w:ascii="Arial" w:eastAsia="Tahoma" w:hAnsi="Arial" w:cs="Arial"/>
          <w:sz w:val="24"/>
          <w:szCs w:val="24"/>
        </w:rPr>
        <w:t>Pregão</w:t>
      </w:r>
      <w:r>
        <w:rPr>
          <w:rFonts w:ascii="Arial" w:eastAsia="Tahoma" w:hAnsi="Arial" w:cs="Arial"/>
          <w:spacing w:val="-2"/>
          <w:sz w:val="24"/>
          <w:szCs w:val="24"/>
        </w:rPr>
        <w:t xml:space="preserve"> </w:t>
      </w:r>
      <w:r>
        <w:rPr>
          <w:rFonts w:ascii="Arial" w:eastAsia="Tahoma" w:hAnsi="Arial" w:cs="Arial"/>
          <w:sz w:val="24"/>
          <w:szCs w:val="24"/>
        </w:rPr>
        <w:t>Eletrônico</w:t>
      </w:r>
      <w:r>
        <w:rPr>
          <w:rFonts w:ascii="Arial" w:eastAsia="Tahoma" w:hAnsi="Arial" w:cs="Arial"/>
          <w:spacing w:val="-2"/>
          <w:sz w:val="24"/>
          <w:szCs w:val="24"/>
        </w:rPr>
        <w:t xml:space="preserve"> </w:t>
      </w:r>
      <w:r>
        <w:rPr>
          <w:rFonts w:ascii="Arial" w:eastAsia="Tahoma" w:hAnsi="Arial" w:cs="Arial"/>
          <w:sz w:val="24"/>
          <w:szCs w:val="24"/>
        </w:rPr>
        <w:t>implica</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3"/>
          <w:sz w:val="24"/>
          <w:szCs w:val="24"/>
        </w:rPr>
        <w:t xml:space="preserve"> </w:t>
      </w:r>
      <w:r>
        <w:rPr>
          <w:rFonts w:ascii="Arial" w:eastAsia="Tahoma" w:hAnsi="Arial" w:cs="Arial"/>
          <w:sz w:val="24"/>
          <w:szCs w:val="24"/>
        </w:rPr>
        <w:t>responsabilidade legal pelos</w:t>
      </w:r>
      <w:r>
        <w:rPr>
          <w:rFonts w:ascii="Arial" w:eastAsia="Tahoma" w:hAnsi="Arial" w:cs="Arial"/>
          <w:spacing w:val="-2"/>
          <w:sz w:val="24"/>
          <w:szCs w:val="24"/>
        </w:rPr>
        <w:t xml:space="preserve"> </w:t>
      </w:r>
      <w:r>
        <w:rPr>
          <w:rFonts w:ascii="Arial" w:eastAsia="Tahoma" w:hAnsi="Arial" w:cs="Arial"/>
          <w:sz w:val="24"/>
          <w:szCs w:val="24"/>
        </w:rPr>
        <w:t>atos praticados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a presunção</w:t>
      </w:r>
      <w:r>
        <w:rPr>
          <w:rFonts w:ascii="Arial" w:eastAsia="Tahoma" w:hAnsi="Arial" w:cs="Arial"/>
          <w:spacing w:val="-2"/>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capacidade</w:t>
      </w:r>
      <w:r>
        <w:rPr>
          <w:rFonts w:ascii="Arial" w:eastAsia="Tahoma" w:hAnsi="Arial" w:cs="Arial"/>
          <w:spacing w:val="-4"/>
          <w:sz w:val="24"/>
          <w:szCs w:val="24"/>
        </w:rPr>
        <w:t xml:space="preserve"> </w:t>
      </w:r>
      <w:r>
        <w:rPr>
          <w:rFonts w:ascii="Arial" w:eastAsia="Tahoma" w:hAnsi="Arial" w:cs="Arial"/>
          <w:sz w:val="24"/>
          <w:szCs w:val="24"/>
        </w:rPr>
        <w:t>técnica para</w:t>
      </w:r>
      <w:r>
        <w:rPr>
          <w:rFonts w:ascii="Arial" w:eastAsia="Tahoma" w:hAnsi="Arial" w:cs="Arial"/>
          <w:spacing w:val="-4"/>
          <w:sz w:val="24"/>
          <w:szCs w:val="24"/>
        </w:rPr>
        <w:t xml:space="preserve"> </w:t>
      </w:r>
      <w:r>
        <w:rPr>
          <w:rFonts w:ascii="Arial" w:eastAsia="Tahoma" w:hAnsi="Arial" w:cs="Arial"/>
          <w:sz w:val="24"/>
          <w:szCs w:val="24"/>
        </w:rPr>
        <w:t>realização das</w:t>
      </w:r>
      <w:r>
        <w:rPr>
          <w:rFonts w:ascii="Arial" w:eastAsia="Tahoma" w:hAnsi="Arial" w:cs="Arial"/>
          <w:spacing w:val="-1"/>
          <w:sz w:val="24"/>
          <w:szCs w:val="24"/>
        </w:rPr>
        <w:t xml:space="preserve"> </w:t>
      </w:r>
      <w:r>
        <w:rPr>
          <w:rFonts w:ascii="Arial" w:eastAsia="Tahoma" w:hAnsi="Arial" w:cs="Arial"/>
          <w:sz w:val="24"/>
          <w:szCs w:val="24"/>
        </w:rPr>
        <w:t xml:space="preserve">transações inerentes ao </w:t>
      </w:r>
      <w:r>
        <w:rPr>
          <w:rFonts w:ascii="Arial" w:eastAsia="Tahoma" w:hAnsi="Arial" w:cs="Arial"/>
          <w:spacing w:val="-2"/>
          <w:sz w:val="24"/>
          <w:szCs w:val="24"/>
        </w:rPr>
        <w:t>certame.</w:t>
      </w:r>
    </w:p>
    <w:p w14:paraId="48937112" w14:textId="77777777" w:rsidR="00956E71" w:rsidRDefault="00956E71">
      <w:pPr>
        <w:tabs>
          <w:tab w:val="left" w:pos="1089"/>
        </w:tabs>
        <w:spacing w:after="0" w:line="240" w:lineRule="auto"/>
        <w:ind w:left="220" w:right="250"/>
        <w:jc w:val="both"/>
        <w:rPr>
          <w:rFonts w:ascii="Arial" w:eastAsia="Tahoma" w:hAnsi="Arial" w:cs="Arial"/>
          <w:b/>
          <w:sz w:val="24"/>
          <w:szCs w:val="24"/>
        </w:rPr>
      </w:pPr>
    </w:p>
    <w:p w14:paraId="5B6597CE" w14:textId="77777777" w:rsidR="00956E71" w:rsidRDefault="00750F9D">
      <w:pPr>
        <w:numPr>
          <w:ilvl w:val="1"/>
          <w:numId w:val="3"/>
        </w:numPr>
        <w:tabs>
          <w:tab w:val="left" w:pos="1089"/>
        </w:tabs>
        <w:spacing w:after="0" w:line="240" w:lineRule="auto"/>
        <w:ind w:right="250"/>
        <w:jc w:val="both"/>
        <w:rPr>
          <w:rFonts w:ascii="Arial" w:eastAsia="Tahoma" w:hAnsi="Arial" w:cs="Arial"/>
          <w:sz w:val="24"/>
          <w:szCs w:val="24"/>
        </w:rPr>
      </w:pPr>
      <w:r>
        <w:rPr>
          <w:rFonts w:ascii="Arial" w:eastAsia="Tahoma" w:hAnsi="Arial" w:cs="Arial"/>
          <w:sz w:val="24"/>
          <w:szCs w:val="24"/>
        </w:rPr>
        <w:t>As microempresas ou as empresas de pequeno porte no momento de seu cadastro deverão manifestar em campo próprio do Sistema Eletrônico o estabelecido na Lei Complementar nº. 123/2006 e ainda suas alterações na Lei Complementar 147/2014;</w:t>
      </w:r>
    </w:p>
    <w:p w14:paraId="637D92A0" w14:textId="77777777" w:rsidR="00956E71" w:rsidRDefault="00750F9D">
      <w:pPr>
        <w:numPr>
          <w:ilvl w:val="1"/>
          <w:numId w:val="3"/>
        </w:numPr>
        <w:tabs>
          <w:tab w:val="left" w:pos="1089"/>
        </w:tabs>
        <w:spacing w:after="0" w:line="240" w:lineRule="auto"/>
        <w:ind w:right="250"/>
        <w:jc w:val="both"/>
        <w:rPr>
          <w:rFonts w:ascii="Arial" w:eastAsia="Tahoma" w:hAnsi="Arial" w:cs="Arial"/>
          <w:sz w:val="24"/>
          <w:szCs w:val="24"/>
        </w:rPr>
      </w:pPr>
      <w:r>
        <w:rPr>
          <w:rFonts w:ascii="Arial" w:eastAsia="Tahoma" w:hAnsi="Arial" w:cs="Arial"/>
          <w:sz w:val="24"/>
          <w:szCs w:val="24"/>
        </w:rPr>
        <w:t>A não declaração da licitante em referência Lei Complementar nº. 123/2006 e ainda suas alterações na Lei Complementar 147/2014 caso se enquadre, implicará no IMPEDIMENTO DA LICITANTE EM BENEFICIAR-SE DA MESMA.</w:t>
      </w:r>
    </w:p>
    <w:p w14:paraId="636EE754" w14:textId="77777777" w:rsidR="00956E71" w:rsidRDefault="00750F9D">
      <w:pPr>
        <w:numPr>
          <w:ilvl w:val="1"/>
          <w:numId w:val="3"/>
        </w:numPr>
        <w:tabs>
          <w:tab w:val="left" w:pos="1089"/>
        </w:tabs>
        <w:spacing w:after="0" w:line="240" w:lineRule="auto"/>
        <w:ind w:right="250"/>
        <w:jc w:val="both"/>
        <w:rPr>
          <w:rFonts w:ascii="Arial" w:eastAsia="Tahoma" w:hAnsi="Arial" w:cs="Arial"/>
          <w:sz w:val="24"/>
          <w:szCs w:val="24"/>
        </w:rPr>
      </w:pPr>
      <w:r>
        <w:rPr>
          <w:rFonts w:ascii="Arial" w:eastAsia="Tahoma" w:hAnsi="Arial" w:cs="Arial"/>
          <w:sz w:val="24"/>
          <w:szCs w:val="24"/>
        </w:rPr>
        <w:t>A declaração falsa dos requisitos do credenciamento sujeitará às sanções previstas neste Edital e nas demais cominações legais do certame.</w:t>
      </w:r>
    </w:p>
    <w:p w14:paraId="30AD6E3D" w14:textId="77777777" w:rsidR="00956E71" w:rsidRDefault="00956E71">
      <w:pPr>
        <w:spacing w:before="120" w:after="0" w:line="240" w:lineRule="auto"/>
        <w:ind w:hanging="4"/>
        <w:jc w:val="both"/>
        <w:rPr>
          <w:rFonts w:ascii="Arial" w:eastAsia="Tahoma" w:hAnsi="Arial" w:cs="Arial"/>
          <w:sz w:val="24"/>
          <w:szCs w:val="24"/>
        </w:rPr>
      </w:pPr>
    </w:p>
    <w:p w14:paraId="086AE325" w14:textId="77777777" w:rsidR="00956E71" w:rsidRDefault="00750F9D">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ABERTURA DA SESSÃO</w:t>
      </w:r>
    </w:p>
    <w:p w14:paraId="0798B2C6"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Na</w:t>
      </w:r>
      <w:r>
        <w:rPr>
          <w:rFonts w:ascii="Arial" w:eastAsia="Tahoma" w:hAnsi="Arial" w:cs="Arial"/>
          <w:spacing w:val="29"/>
          <w:sz w:val="24"/>
          <w:szCs w:val="24"/>
        </w:rPr>
        <w:t xml:space="preserve"> </w:t>
      </w:r>
      <w:r>
        <w:rPr>
          <w:rFonts w:ascii="Arial" w:eastAsia="Tahoma" w:hAnsi="Arial" w:cs="Arial"/>
          <w:sz w:val="24"/>
          <w:szCs w:val="24"/>
        </w:rPr>
        <w:t>contagem</w:t>
      </w:r>
      <w:r>
        <w:rPr>
          <w:rFonts w:ascii="Arial" w:eastAsia="Tahoma" w:hAnsi="Arial" w:cs="Arial"/>
          <w:spacing w:val="31"/>
          <w:sz w:val="24"/>
          <w:szCs w:val="24"/>
        </w:rPr>
        <w:t xml:space="preserve"> </w:t>
      </w:r>
      <w:r>
        <w:rPr>
          <w:rFonts w:ascii="Arial" w:eastAsia="Tahoma" w:hAnsi="Arial" w:cs="Arial"/>
          <w:sz w:val="24"/>
          <w:szCs w:val="24"/>
        </w:rPr>
        <w:t>de</w:t>
      </w:r>
      <w:r>
        <w:rPr>
          <w:rFonts w:ascii="Arial" w:eastAsia="Tahoma" w:hAnsi="Arial" w:cs="Arial"/>
          <w:spacing w:val="30"/>
          <w:sz w:val="24"/>
          <w:szCs w:val="24"/>
        </w:rPr>
        <w:t xml:space="preserve"> </w:t>
      </w:r>
      <w:r>
        <w:rPr>
          <w:rFonts w:ascii="Arial" w:eastAsia="Tahoma" w:hAnsi="Arial" w:cs="Arial"/>
          <w:sz w:val="24"/>
          <w:szCs w:val="24"/>
        </w:rPr>
        <w:t>todos</w:t>
      </w:r>
      <w:r>
        <w:rPr>
          <w:rFonts w:ascii="Arial" w:eastAsia="Tahoma" w:hAnsi="Arial" w:cs="Arial"/>
          <w:spacing w:val="31"/>
          <w:sz w:val="24"/>
          <w:szCs w:val="24"/>
        </w:rPr>
        <w:t xml:space="preserve"> </w:t>
      </w:r>
      <w:r>
        <w:rPr>
          <w:rFonts w:ascii="Arial" w:eastAsia="Tahoma" w:hAnsi="Arial" w:cs="Arial"/>
          <w:sz w:val="24"/>
          <w:szCs w:val="24"/>
        </w:rPr>
        <w:t>os</w:t>
      </w:r>
      <w:r>
        <w:rPr>
          <w:rFonts w:ascii="Arial" w:eastAsia="Tahoma" w:hAnsi="Arial" w:cs="Arial"/>
          <w:spacing w:val="31"/>
          <w:sz w:val="24"/>
          <w:szCs w:val="24"/>
        </w:rPr>
        <w:t xml:space="preserve"> </w:t>
      </w:r>
      <w:r>
        <w:rPr>
          <w:rFonts w:ascii="Arial" w:eastAsia="Tahoma" w:hAnsi="Arial" w:cs="Arial"/>
          <w:sz w:val="24"/>
          <w:szCs w:val="24"/>
        </w:rPr>
        <w:t>prazos</w:t>
      </w:r>
      <w:r>
        <w:rPr>
          <w:rFonts w:ascii="Arial" w:eastAsia="Tahoma" w:hAnsi="Arial" w:cs="Arial"/>
          <w:spacing w:val="32"/>
          <w:sz w:val="24"/>
          <w:szCs w:val="24"/>
        </w:rPr>
        <w:t xml:space="preserve"> </w:t>
      </w:r>
      <w:r>
        <w:rPr>
          <w:rFonts w:ascii="Arial" w:eastAsia="Tahoma" w:hAnsi="Arial" w:cs="Arial"/>
          <w:sz w:val="24"/>
          <w:szCs w:val="24"/>
        </w:rPr>
        <w:t>estabelecidos</w:t>
      </w:r>
      <w:r>
        <w:rPr>
          <w:rFonts w:ascii="Arial" w:eastAsia="Tahoma" w:hAnsi="Arial" w:cs="Arial"/>
          <w:spacing w:val="31"/>
          <w:sz w:val="24"/>
          <w:szCs w:val="24"/>
        </w:rPr>
        <w:t xml:space="preserve"> </w:t>
      </w:r>
      <w:r>
        <w:rPr>
          <w:rFonts w:ascii="Arial" w:eastAsia="Tahoma" w:hAnsi="Arial" w:cs="Arial"/>
          <w:sz w:val="24"/>
          <w:szCs w:val="24"/>
        </w:rPr>
        <w:t>neste</w:t>
      </w:r>
      <w:r>
        <w:rPr>
          <w:rFonts w:ascii="Arial" w:eastAsia="Tahoma" w:hAnsi="Arial" w:cs="Arial"/>
          <w:spacing w:val="30"/>
          <w:sz w:val="24"/>
          <w:szCs w:val="24"/>
        </w:rPr>
        <w:t xml:space="preserve"> </w:t>
      </w:r>
      <w:r>
        <w:rPr>
          <w:rFonts w:ascii="Arial" w:eastAsia="Tahoma" w:hAnsi="Arial" w:cs="Arial"/>
          <w:sz w:val="24"/>
          <w:szCs w:val="24"/>
        </w:rPr>
        <w:t>Edital,</w:t>
      </w:r>
      <w:r>
        <w:rPr>
          <w:rFonts w:ascii="Arial" w:eastAsia="Tahoma" w:hAnsi="Arial" w:cs="Arial"/>
          <w:spacing w:val="31"/>
          <w:sz w:val="24"/>
          <w:szCs w:val="24"/>
        </w:rPr>
        <w:t xml:space="preserve"> </w:t>
      </w:r>
      <w:r>
        <w:rPr>
          <w:rFonts w:ascii="Arial" w:eastAsia="Tahoma" w:hAnsi="Arial" w:cs="Arial"/>
          <w:sz w:val="24"/>
          <w:szCs w:val="24"/>
        </w:rPr>
        <w:t>exclui-se-á</w:t>
      </w:r>
      <w:r>
        <w:rPr>
          <w:rFonts w:ascii="Arial" w:eastAsia="Tahoma" w:hAnsi="Arial" w:cs="Arial"/>
          <w:spacing w:val="30"/>
          <w:sz w:val="24"/>
          <w:szCs w:val="24"/>
        </w:rPr>
        <w:t xml:space="preserve"> </w:t>
      </w:r>
      <w:r>
        <w:rPr>
          <w:rFonts w:ascii="Arial" w:eastAsia="Tahoma" w:hAnsi="Arial" w:cs="Arial"/>
          <w:sz w:val="24"/>
          <w:szCs w:val="24"/>
        </w:rPr>
        <w:t>o</w:t>
      </w:r>
      <w:r>
        <w:rPr>
          <w:rFonts w:ascii="Arial" w:eastAsia="Tahoma" w:hAnsi="Arial" w:cs="Arial"/>
          <w:spacing w:val="30"/>
          <w:sz w:val="24"/>
          <w:szCs w:val="24"/>
        </w:rPr>
        <w:t xml:space="preserve"> </w:t>
      </w:r>
      <w:r>
        <w:rPr>
          <w:rFonts w:ascii="Arial" w:eastAsia="Tahoma" w:hAnsi="Arial" w:cs="Arial"/>
          <w:sz w:val="24"/>
          <w:szCs w:val="24"/>
        </w:rPr>
        <w:t>dia</w:t>
      </w:r>
      <w:r>
        <w:rPr>
          <w:rFonts w:ascii="Arial" w:eastAsia="Tahoma" w:hAnsi="Arial" w:cs="Arial"/>
          <w:spacing w:val="31"/>
          <w:sz w:val="24"/>
          <w:szCs w:val="24"/>
        </w:rPr>
        <w:t xml:space="preserve"> </w:t>
      </w:r>
      <w:r>
        <w:rPr>
          <w:rFonts w:ascii="Arial" w:eastAsia="Tahoma" w:hAnsi="Arial" w:cs="Arial"/>
          <w:sz w:val="24"/>
          <w:szCs w:val="24"/>
        </w:rPr>
        <w:t>de</w:t>
      </w:r>
      <w:r>
        <w:rPr>
          <w:rFonts w:ascii="Arial" w:eastAsia="Tahoma" w:hAnsi="Arial" w:cs="Arial"/>
          <w:spacing w:val="30"/>
          <w:sz w:val="24"/>
          <w:szCs w:val="24"/>
        </w:rPr>
        <w:t xml:space="preserve"> </w:t>
      </w:r>
      <w:r>
        <w:rPr>
          <w:rFonts w:ascii="Arial" w:eastAsia="Tahoma" w:hAnsi="Arial" w:cs="Arial"/>
          <w:sz w:val="24"/>
          <w:szCs w:val="24"/>
        </w:rPr>
        <w:t>início</w:t>
      </w:r>
      <w:r>
        <w:rPr>
          <w:rFonts w:ascii="Arial" w:eastAsia="Tahoma" w:hAnsi="Arial" w:cs="Arial"/>
          <w:spacing w:val="33"/>
          <w:sz w:val="24"/>
          <w:szCs w:val="24"/>
        </w:rPr>
        <w:t xml:space="preserve"> </w:t>
      </w:r>
      <w:r>
        <w:rPr>
          <w:rFonts w:ascii="Arial" w:eastAsia="Tahoma" w:hAnsi="Arial" w:cs="Arial"/>
          <w:sz w:val="24"/>
          <w:szCs w:val="24"/>
        </w:rPr>
        <w:t>e</w:t>
      </w:r>
      <w:r>
        <w:rPr>
          <w:rFonts w:ascii="Arial" w:eastAsia="Tahoma" w:hAnsi="Arial" w:cs="Arial"/>
          <w:spacing w:val="30"/>
          <w:sz w:val="24"/>
          <w:szCs w:val="24"/>
        </w:rPr>
        <w:t xml:space="preserve"> </w:t>
      </w:r>
      <w:r>
        <w:rPr>
          <w:rFonts w:ascii="Arial" w:eastAsia="Tahoma" w:hAnsi="Arial" w:cs="Arial"/>
          <w:sz w:val="24"/>
          <w:szCs w:val="24"/>
        </w:rPr>
        <w:t>inclui o dia do vencimento, e considerar-se-ão os dias úteis, exceto quando for explicitamente disposto em</w:t>
      </w:r>
      <w:r>
        <w:rPr>
          <w:rFonts w:ascii="Arial" w:eastAsia="Tahoma" w:hAnsi="Arial" w:cs="Arial"/>
          <w:spacing w:val="1"/>
          <w:sz w:val="24"/>
          <w:szCs w:val="24"/>
        </w:rPr>
        <w:t xml:space="preserve"> </w:t>
      </w:r>
      <w:r>
        <w:rPr>
          <w:rFonts w:ascii="Arial" w:eastAsia="Tahoma" w:hAnsi="Arial" w:cs="Arial"/>
          <w:sz w:val="24"/>
          <w:szCs w:val="24"/>
        </w:rPr>
        <w:t>contrário.</w:t>
      </w:r>
    </w:p>
    <w:p w14:paraId="080F0F7A" w14:textId="77777777" w:rsidR="00956E71" w:rsidRDefault="00750F9D">
      <w:pPr>
        <w:numPr>
          <w:ilvl w:val="1"/>
          <w:numId w:val="3"/>
        </w:numPr>
        <w:spacing w:after="0" w:line="240" w:lineRule="auto"/>
        <w:jc w:val="both"/>
        <w:rPr>
          <w:rFonts w:ascii="Arial" w:eastAsia="Tahoma" w:hAnsi="Arial" w:cs="Arial"/>
          <w:sz w:val="24"/>
          <w:szCs w:val="24"/>
        </w:rPr>
      </w:pPr>
      <w:r>
        <w:rPr>
          <w:rFonts w:ascii="Arial" w:eastAsia="Tahoma" w:hAnsi="Arial" w:cs="Arial"/>
          <w:sz w:val="24"/>
          <w:szCs w:val="24"/>
        </w:rPr>
        <w:t>Ocorrendo a decretação de feriado ou qualquer fato superveniente que impeça a realização do</w:t>
      </w:r>
      <w:r>
        <w:rPr>
          <w:rFonts w:ascii="Arial" w:eastAsia="Tahoma" w:hAnsi="Arial" w:cs="Arial"/>
          <w:spacing w:val="1"/>
          <w:sz w:val="24"/>
          <w:szCs w:val="24"/>
        </w:rPr>
        <w:t xml:space="preserve"> </w:t>
      </w:r>
      <w:r>
        <w:rPr>
          <w:rFonts w:ascii="Arial" w:eastAsia="Tahoma" w:hAnsi="Arial" w:cs="Arial"/>
          <w:sz w:val="24"/>
          <w:szCs w:val="24"/>
        </w:rPr>
        <w:t>certame na data marcada, todas as datas constantes deste Edital serão transferidas, automaticamente,</w:t>
      </w:r>
      <w:r>
        <w:rPr>
          <w:rFonts w:ascii="Arial" w:eastAsia="Tahoma" w:hAnsi="Arial" w:cs="Arial"/>
          <w:spacing w:val="-57"/>
          <w:sz w:val="24"/>
          <w:szCs w:val="24"/>
        </w:rPr>
        <w:t xml:space="preserve"> </w:t>
      </w:r>
      <w:r>
        <w:rPr>
          <w:rFonts w:ascii="Arial" w:eastAsia="Tahoma" w:hAnsi="Arial" w:cs="Arial"/>
          <w:sz w:val="24"/>
          <w:szCs w:val="24"/>
        </w:rPr>
        <w:t>para o primeiro dia útil subsequente, no mesmo</w:t>
      </w:r>
      <w:r>
        <w:rPr>
          <w:rFonts w:ascii="Arial" w:eastAsia="Tahoma" w:hAnsi="Arial" w:cs="Arial"/>
          <w:spacing w:val="60"/>
          <w:sz w:val="24"/>
          <w:szCs w:val="24"/>
        </w:rPr>
        <w:t xml:space="preserve"> </w:t>
      </w:r>
      <w:r>
        <w:rPr>
          <w:rFonts w:ascii="Arial" w:eastAsia="Tahoma" w:hAnsi="Arial" w:cs="Arial"/>
          <w:sz w:val="24"/>
          <w:szCs w:val="24"/>
        </w:rPr>
        <w:t>horário e local anteriormente estabelecido, desde</w:t>
      </w:r>
      <w:r>
        <w:rPr>
          <w:rFonts w:ascii="Arial" w:eastAsia="Tahoma" w:hAnsi="Arial" w:cs="Arial"/>
          <w:spacing w:val="1"/>
          <w:sz w:val="24"/>
          <w:szCs w:val="24"/>
        </w:rPr>
        <w:t xml:space="preserve"> </w:t>
      </w:r>
      <w:r>
        <w:rPr>
          <w:rFonts w:ascii="Arial" w:eastAsia="Tahoma" w:hAnsi="Arial" w:cs="Arial"/>
          <w:sz w:val="24"/>
          <w:szCs w:val="24"/>
        </w:rPr>
        <w:t>que</w:t>
      </w:r>
      <w:r>
        <w:rPr>
          <w:rFonts w:ascii="Arial" w:eastAsia="Tahoma" w:hAnsi="Arial" w:cs="Arial"/>
          <w:spacing w:val="-2"/>
          <w:sz w:val="24"/>
          <w:szCs w:val="24"/>
        </w:rPr>
        <w:t xml:space="preserve"> </w:t>
      </w:r>
      <w:r>
        <w:rPr>
          <w:rFonts w:ascii="Arial" w:eastAsia="Tahoma" w:hAnsi="Arial" w:cs="Arial"/>
          <w:sz w:val="24"/>
          <w:szCs w:val="24"/>
        </w:rPr>
        <w:t>não haja</w:t>
      </w:r>
      <w:r>
        <w:rPr>
          <w:rFonts w:ascii="Arial" w:eastAsia="Tahoma" w:hAnsi="Arial" w:cs="Arial"/>
          <w:spacing w:val="1"/>
          <w:sz w:val="24"/>
          <w:szCs w:val="24"/>
        </w:rPr>
        <w:t xml:space="preserve"> </w:t>
      </w:r>
      <w:r>
        <w:rPr>
          <w:rFonts w:ascii="Arial" w:eastAsia="Tahoma" w:hAnsi="Arial" w:cs="Arial"/>
          <w:sz w:val="24"/>
          <w:szCs w:val="24"/>
        </w:rPr>
        <w:t>comunicação do Agente de Contratação em contrário.</w:t>
      </w:r>
    </w:p>
    <w:p w14:paraId="44D181FA" w14:textId="77777777" w:rsidR="00956E71" w:rsidRDefault="00750F9D">
      <w:pPr>
        <w:numPr>
          <w:ilvl w:val="1"/>
          <w:numId w:val="3"/>
        </w:numPr>
        <w:spacing w:after="0" w:line="240" w:lineRule="auto"/>
        <w:jc w:val="both"/>
        <w:rPr>
          <w:rFonts w:ascii="Arial" w:eastAsia="Tahoma" w:hAnsi="Arial" w:cs="Arial"/>
          <w:sz w:val="24"/>
          <w:szCs w:val="24"/>
        </w:rPr>
      </w:pPr>
      <w:r>
        <w:rPr>
          <w:rFonts w:ascii="Arial" w:eastAsia="Tahoma" w:hAnsi="Arial" w:cs="Arial"/>
          <w:sz w:val="24"/>
          <w:szCs w:val="24"/>
        </w:rPr>
        <w:t>Será comunicado no site, e nos demais meios de divulgação, qualquer alteração que importe em modificação de seus termos, que venha a ocorrer nele ou em seus anexos.</w:t>
      </w:r>
    </w:p>
    <w:p w14:paraId="347438AD" w14:textId="77777777" w:rsidR="00956E71" w:rsidRDefault="00956E71">
      <w:pPr>
        <w:spacing w:after="0" w:line="240" w:lineRule="auto"/>
        <w:ind w:left="220"/>
        <w:jc w:val="both"/>
        <w:rPr>
          <w:rFonts w:ascii="Arial" w:eastAsia="Tahoma" w:hAnsi="Arial" w:cs="Arial"/>
          <w:sz w:val="24"/>
          <w:szCs w:val="24"/>
        </w:rPr>
      </w:pPr>
    </w:p>
    <w:p w14:paraId="69AF0B0E" w14:textId="77777777" w:rsidR="00956E71" w:rsidRDefault="00750F9D">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PARTICIPAÇÃO NA LICITAÇÃO</w:t>
      </w:r>
    </w:p>
    <w:p w14:paraId="7B47F97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4.1</w:t>
      </w:r>
      <w:r>
        <w:rPr>
          <w:rFonts w:ascii="Arial" w:eastAsia="Tahoma" w:hAnsi="Arial" w:cs="Arial"/>
          <w:sz w:val="24"/>
          <w:szCs w:val="24"/>
        </w:rPr>
        <w:t xml:space="preserve"> Poderão participar deste Pregão quaisquer empresas interessadas que atendam todas as exigências deste Edital e cuja atividade empresarial abranja o objeto desta Licitação, e desde que esteja prévia e devidamente credenciada no sistema eletrônico </w:t>
      </w:r>
      <w:hyperlink r:id="rId14" w:history="1">
        <w:r>
          <w:rPr>
            <w:rStyle w:val="Hyperlink"/>
            <w:rFonts w:ascii="Arial" w:hAnsi="Arial" w:cs="Arial"/>
            <w:b/>
            <w:spacing w:val="-2"/>
            <w:sz w:val="24"/>
            <w:szCs w:val="24"/>
          </w:rPr>
          <w:t>www.selcorp.com.br</w:t>
        </w:r>
      </w:hyperlink>
      <w:r>
        <w:rPr>
          <w:rFonts w:ascii="Arial" w:eastAsia="Tahoma" w:hAnsi="Arial" w:cs="Arial"/>
          <w:color w:val="0000FF"/>
          <w:sz w:val="24"/>
          <w:szCs w:val="24"/>
          <w:u w:val="single"/>
        </w:rPr>
        <w:t>;</w:t>
      </w:r>
      <w:r>
        <w:rPr>
          <w:rFonts w:ascii="Arial" w:eastAsia="Tahoma" w:hAnsi="Arial" w:cs="Arial"/>
          <w:sz w:val="24"/>
          <w:szCs w:val="24"/>
        </w:rPr>
        <w:t xml:space="preserve"> (</w:t>
      </w:r>
      <w:r>
        <w:rPr>
          <w:rFonts w:ascii="Arial" w:eastAsia="Tahoma" w:hAnsi="Arial" w:cs="Arial"/>
          <w:sz w:val="24"/>
          <w:szCs w:val="24"/>
          <w:u w:val="single"/>
        </w:rPr>
        <w:t>art. 17, § 2º, da Lei Federal nº 14.133,</w:t>
      </w:r>
      <w:r>
        <w:rPr>
          <w:rFonts w:ascii="Arial" w:eastAsia="Tahoma" w:hAnsi="Arial" w:cs="Arial"/>
          <w:sz w:val="24"/>
          <w:szCs w:val="24"/>
        </w:rPr>
        <w:t xml:space="preserve"> </w:t>
      </w:r>
      <w:r>
        <w:rPr>
          <w:rFonts w:ascii="Arial" w:eastAsia="Tahoma" w:hAnsi="Arial" w:cs="Arial"/>
          <w:sz w:val="24"/>
          <w:szCs w:val="24"/>
          <w:u w:val="single"/>
        </w:rPr>
        <w:t>de 2021</w:t>
      </w:r>
      <w:r>
        <w:rPr>
          <w:rFonts w:ascii="Arial" w:eastAsia="Tahoma" w:hAnsi="Arial" w:cs="Arial"/>
          <w:sz w:val="24"/>
          <w:szCs w:val="24"/>
        </w:rPr>
        <w:t>)</w:t>
      </w:r>
    </w:p>
    <w:p w14:paraId="133B35B6" w14:textId="77777777" w:rsidR="00956E71" w:rsidRDefault="00956E71">
      <w:pPr>
        <w:spacing w:before="120" w:after="0" w:line="240" w:lineRule="auto"/>
        <w:ind w:left="220"/>
        <w:jc w:val="both"/>
        <w:rPr>
          <w:rFonts w:ascii="Arial" w:eastAsia="Tahoma" w:hAnsi="Arial" w:cs="Arial"/>
          <w:sz w:val="24"/>
          <w:szCs w:val="24"/>
        </w:rPr>
      </w:pPr>
    </w:p>
    <w:tbl>
      <w:tblPr>
        <w:tblW w:w="0" w:type="auto"/>
        <w:tblInd w:w="709" w:type="dxa"/>
        <w:tblCellMar>
          <w:left w:w="10" w:type="dxa"/>
          <w:right w:w="10" w:type="dxa"/>
        </w:tblCellMar>
        <w:tblLook w:val="04A0" w:firstRow="1" w:lastRow="0" w:firstColumn="1" w:lastColumn="0" w:noHBand="0" w:noVBand="1"/>
      </w:tblPr>
      <w:tblGrid>
        <w:gridCol w:w="8521"/>
      </w:tblGrid>
      <w:tr w:rsidR="00956E71" w14:paraId="430BA194" w14:textId="77777777">
        <w:trPr>
          <w:trHeight w:val="1604"/>
        </w:trPr>
        <w:tc>
          <w:tcPr>
            <w:tcW w:w="8967"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tcPr>
          <w:p w14:paraId="61883FFC" w14:textId="77777777" w:rsidR="00956E71" w:rsidRDefault="00750F9D">
            <w:pPr>
              <w:spacing w:before="120" w:after="0" w:line="360" w:lineRule="auto"/>
              <w:jc w:val="both"/>
              <w:rPr>
                <w:rFonts w:ascii="Arial" w:hAnsi="Arial" w:cs="Arial"/>
                <w:sz w:val="24"/>
                <w:szCs w:val="24"/>
              </w:rPr>
            </w:pPr>
            <w:r>
              <w:rPr>
                <w:rFonts w:ascii="Arial" w:eastAsia="Tahoma" w:hAnsi="Arial" w:cs="Arial"/>
                <w:b/>
                <w:sz w:val="24"/>
                <w:szCs w:val="24"/>
              </w:rPr>
              <w:t>Obs.:</w:t>
            </w:r>
            <w:r>
              <w:rPr>
                <w:rFonts w:ascii="Arial" w:eastAsia="Tahoma" w:hAnsi="Arial" w:cs="Arial"/>
                <w:sz w:val="24"/>
                <w:szCs w:val="24"/>
              </w:rPr>
              <w:t xml:space="preserve"> Para verificação da compatibilidade entre as atividades da licitante e o objeto licitado, servirão</w:t>
            </w:r>
            <w:r>
              <w:rPr>
                <w:rFonts w:ascii="Arial" w:eastAsia="Tahoma" w:hAnsi="Arial" w:cs="Arial"/>
                <w:spacing w:val="-57"/>
                <w:sz w:val="24"/>
                <w:szCs w:val="24"/>
              </w:rPr>
              <w:t xml:space="preserve"> </w:t>
            </w:r>
            <w:r>
              <w:rPr>
                <w:rFonts w:ascii="Arial" w:eastAsia="Tahoma" w:hAnsi="Arial" w:cs="Arial"/>
                <w:sz w:val="24"/>
                <w:szCs w:val="24"/>
              </w:rPr>
              <w:t>para análise o</w:t>
            </w:r>
            <w:r>
              <w:rPr>
                <w:rFonts w:ascii="Arial" w:eastAsia="Tahoma" w:hAnsi="Arial" w:cs="Arial"/>
                <w:spacing w:val="1"/>
                <w:sz w:val="24"/>
                <w:szCs w:val="24"/>
              </w:rPr>
              <w:t xml:space="preserve"> </w:t>
            </w:r>
            <w:r>
              <w:rPr>
                <w:rFonts w:ascii="Arial" w:eastAsia="Tahoma" w:hAnsi="Arial" w:cs="Arial"/>
                <w:sz w:val="24"/>
                <w:szCs w:val="24"/>
              </w:rPr>
              <w:t>código</w:t>
            </w:r>
            <w:r>
              <w:rPr>
                <w:rFonts w:ascii="Arial" w:eastAsia="Tahoma" w:hAnsi="Arial" w:cs="Arial"/>
                <w:spacing w:val="1"/>
                <w:sz w:val="24"/>
                <w:szCs w:val="24"/>
              </w:rPr>
              <w:t xml:space="preserve"> </w:t>
            </w:r>
            <w:r>
              <w:rPr>
                <w:rFonts w:ascii="Arial" w:eastAsia="Tahoma" w:hAnsi="Arial" w:cs="Arial"/>
                <w:sz w:val="24"/>
                <w:szCs w:val="24"/>
              </w:rPr>
              <w:t>CNAE,</w:t>
            </w:r>
            <w:r>
              <w:rPr>
                <w:rFonts w:ascii="Arial" w:eastAsia="Tahoma" w:hAnsi="Arial" w:cs="Arial"/>
                <w:spacing w:val="1"/>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atividades</w:t>
            </w:r>
            <w:r>
              <w:rPr>
                <w:rFonts w:ascii="Arial" w:eastAsia="Tahoma" w:hAnsi="Arial" w:cs="Arial"/>
                <w:spacing w:val="1"/>
                <w:sz w:val="24"/>
                <w:szCs w:val="24"/>
              </w:rPr>
              <w:t xml:space="preserve"> </w:t>
            </w:r>
            <w:r>
              <w:rPr>
                <w:rFonts w:ascii="Arial" w:eastAsia="Tahoma" w:hAnsi="Arial" w:cs="Arial"/>
                <w:sz w:val="24"/>
                <w:szCs w:val="24"/>
              </w:rPr>
              <w:t>descritas no</w:t>
            </w:r>
            <w:r>
              <w:rPr>
                <w:rFonts w:ascii="Arial" w:eastAsia="Tahoma" w:hAnsi="Arial" w:cs="Arial"/>
                <w:spacing w:val="1"/>
                <w:sz w:val="24"/>
                <w:szCs w:val="24"/>
              </w:rPr>
              <w:t xml:space="preserve"> </w:t>
            </w:r>
            <w:r>
              <w:rPr>
                <w:rFonts w:ascii="Arial" w:eastAsia="Tahoma" w:hAnsi="Arial" w:cs="Arial"/>
                <w:sz w:val="24"/>
                <w:szCs w:val="24"/>
              </w:rPr>
              <w:t>Contrato</w:t>
            </w:r>
            <w:r>
              <w:rPr>
                <w:rFonts w:ascii="Arial" w:eastAsia="Tahoma" w:hAnsi="Arial" w:cs="Arial"/>
                <w:spacing w:val="1"/>
                <w:sz w:val="24"/>
                <w:szCs w:val="24"/>
              </w:rPr>
              <w:t xml:space="preserve"> </w:t>
            </w:r>
            <w:r>
              <w:rPr>
                <w:rFonts w:ascii="Arial" w:eastAsia="Tahoma" w:hAnsi="Arial" w:cs="Arial"/>
                <w:sz w:val="24"/>
                <w:szCs w:val="24"/>
              </w:rPr>
              <w:t>Social,</w:t>
            </w:r>
            <w:r>
              <w:rPr>
                <w:rFonts w:ascii="Arial" w:eastAsia="Tahoma" w:hAnsi="Arial" w:cs="Arial"/>
                <w:spacing w:val="1"/>
                <w:sz w:val="24"/>
                <w:szCs w:val="24"/>
              </w:rPr>
              <w:t xml:space="preserve"> </w:t>
            </w:r>
            <w:r>
              <w:rPr>
                <w:rFonts w:ascii="Arial" w:eastAsia="Tahoma" w:hAnsi="Arial" w:cs="Arial"/>
                <w:sz w:val="24"/>
                <w:szCs w:val="24"/>
              </w:rPr>
              <w:t>desde que sejam</w:t>
            </w:r>
            <w:r>
              <w:rPr>
                <w:rFonts w:ascii="Arial" w:eastAsia="Tahoma" w:hAnsi="Arial" w:cs="Arial"/>
                <w:spacing w:val="1"/>
                <w:sz w:val="24"/>
                <w:szCs w:val="24"/>
              </w:rPr>
              <w:t xml:space="preserve"> </w:t>
            </w:r>
            <w:r>
              <w:rPr>
                <w:rFonts w:ascii="Arial" w:eastAsia="Tahoma" w:hAnsi="Arial" w:cs="Arial"/>
                <w:sz w:val="24"/>
                <w:szCs w:val="24"/>
              </w:rPr>
              <w:t>semelhantes</w:t>
            </w:r>
            <w:r>
              <w:rPr>
                <w:rFonts w:ascii="Arial" w:eastAsia="Tahoma" w:hAnsi="Arial" w:cs="Arial"/>
                <w:spacing w:val="-1"/>
                <w:sz w:val="24"/>
                <w:szCs w:val="24"/>
              </w:rPr>
              <w:t xml:space="preserve"> </w:t>
            </w:r>
            <w:r>
              <w:rPr>
                <w:rFonts w:ascii="Arial" w:eastAsia="Tahoma" w:hAnsi="Arial" w:cs="Arial"/>
                <w:sz w:val="24"/>
                <w:szCs w:val="24"/>
              </w:rPr>
              <w:t>ao objeto do</w:t>
            </w:r>
            <w:r>
              <w:rPr>
                <w:rFonts w:ascii="Arial" w:eastAsia="Tahoma" w:hAnsi="Arial" w:cs="Arial"/>
                <w:spacing w:val="2"/>
                <w:sz w:val="24"/>
                <w:szCs w:val="24"/>
              </w:rPr>
              <w:t xml:space="preserve"> </w:t>
            </w:r>
            <w:r>
              <w:rPr>
                <w:rFonts w:ascii="Arial" w:eastAsia="Tahoma" w:hAnsi="Arial" w:cs="Arial"/>
                <w:sz w:val="24"/>
                <w:szCs w:val="24"/>
              </w:rPr>
              <w:t>certame.</w:t>
            </w:r>
          </w:p>
        </w:tc>
      </w:tr>
    </w:tbl>
    <w:p w14:paraId="30428E59" w14:textId="77777777" w:rsidR="00956E71" w:rsidRDefault="00956E71">
      <w:pPr>
        <w:spacing w:after="0" w:line="240" w:lineRule="auto"/>
        <w:ind w:left="220"/>
        <w:jc w:val="both"/>
        <w:rPr>
          <w:rFonts w:ascii="Arial" w:eastAsia="Tahoma" w:hAnsi="Arial" w:cs="Arial"/>
          <w:sz w:val="24"/>
          <w:szCs w:val="24"/>
        </w:rPr>
      </w:pPr>
    </w:p>
    <w:p w14:paraId="045BAF2C" w14:textId="77777777" w:rsidR="00956E71" w:rsidRDefault="00750F9D">
      <w:pPr>
        <w:tabs>
          <w:tab w:val="left" w:pos="0"/>
        </w:tabs>
        <w:spacing w:after="0" w:line="240" w:lineRule="auto"/>
        <w:rPr>
          <w:rFonts w:ascii="Arial" w:eastAsia="Tahoma" w:hAnsi="Arial" w:cs="Arial"/>
          <w:sz w:val="24"/>
          <w:szCs w:val="24"/>
        </w:rPr>
      </w:pPr>
      <w:r>
        <w:rPr>
          <w:rFonts w:ascii="Arial" w:eastAsia="Tahoma" w:hAnsi="Arial" w:cs="Arial"/>
          <w:b/>
          <w:sz w:val="24"/>
          <w:szCs w:val="24"/>
        </w:rPr>
        <w:t>4.1.1</w:t>
      </w:r>
      <w:r>
        <w:rPr>
          <w:rFonts w:ascii="Arial" w:eastAsia="Tahoma" w:hAnsi="Arial" w:cs="Arial"/>
          <w:sz w:val="24"/>
          <w:szCs w:val="24"/>
        </w:rPr>
        <w:t>. Enviar</w:t>
      </w:r>
      <w:r>
        <w:rPr>
          <w:rFonts w:ascii="Arial" w:eastAsia="Tahoma" w:hAnsi="Arial" w:cs="Arial"/>
          <w:spacing w:val="-8"/>
          <w:sz w:val="24"/>
          <w:szCs w:val="24"/>
        </w:rPr>
        <w:t xml:space="preserve"> </w:t>
      </w:r>
      <w:r>
        <w:rPr>
          <w:rFonts w:ascii="Arial" w:eastAsia="Tahoma" w:hAnsi="Arial" w:cs="Arial"/>
          <w:sz w:val="24"/>
          <w:szCs w:val="24"/>
        </w:rPr>
        <w:t>em</w:t>
      </w:r>
      <w:r>
        <w:rPr>
          <w:rFonts w:ascii="Arial" w:eastAsia="Tahoma" w:hAnsi="Arial" w:cs="Arial"/>
          <w:spacing w:val="-5"/>
          <w:sz w:val="24"/>
          <w:szCs w:val="24"/>
        </w:rPr>
        <w:t xml:space="preserve"> </w:t>
      </w:r>
      <w:r>
        <w:rPr>
          <w:rFonts w:ascii="Arial" w:eastAsia="Tahoma" w:hAnsi="Arial" w:cs="Arial"/>
          <w:sz w:val="24"/>
          <w:szCs w:val="24"/>
        </w:rPr>
        <w:t>campo</w:t>
      </w:r>
      <w:r>
        <w:rPr>
          <w:rFonts w:ascii="Arial" w:eastAsia="Tahoma" w:hAnsi="Arial" w:cs="Arial"/>
          <w:spacing w:val="-7"/>
          <w:sz w:val="24"/>
          <w:szCs w:val="24"/>
        </w:rPr>
        <w:t xml:space="preserve"> </w:t>
      </w:r>
      <w:r>
        <w:rPr>
          <w:rFonts w:ascii="Arial" w:eastAsia="Tahoma" w:hAnsi="Arial" w:cs="Arial"/>
          <w:sz w:val="24"/>
          <w:szCs w:val="24"/>
        </w:rPr>
        <w:t>próprio</w:t>
      </w:r>
      <w:r>
        <w:rPr>
          <w:rFonts w:ascii="Arial" w:eastAsia="Tahoma" w:hAnsi="Arial" w:cs="Arial"/>
          <w:spacing w:val="-6"/>
          <w:sz w:val="24"/>
          <w:szCs w:val="24"/>
        </w:rPr>
        <w:t xml:space="preserve"> </w:t>
      </w:r>
      <w:r>
        <w:rPr>
          <w:rFonts w:ascii="Arial" w:eastAsia="Tahoma" w:hAnsi="Arial" w:cs="Arial"/>
          <w:sz w:val="24"/>
          <w:szCs w:val="24"/>
        </w:rPr>
        <w:t>do</w:t>
      </w:r>
      <w:r>
        <w:rPr>
          <w:rFonts w:ascii="Arial" w:eastAsia="Tahoma" w:hAnsi="Arial" w:cs="Arial"/>
          <w:spacing w:val="-8"/>
          <w:sz w:val="24"/>
          <w:szCs w:val="24"/>
        </w:rPr>
        <w:t xml:space="preserve"> </w:t>
      </w:r>
      <w:r>
        <w:rPr>
          <w:rFonts w:ascii="Arial" w:eastAsia="Tahoma" w:hAnsi="Arial" w:cs="Arial"/>
          <w:sz w:val="24"/>
          <w:szCs w:val="24"/>
        </w:rPr>
        <w:t>sistema</w:t>
      </w:r>
      <w:r>
        <w:rPr>
          <w:rFonts w:ascii="Arial" w:eastAsia="Tahoma" w:hAnsi="Arial" w:cs="Arial"/>
          <w:spacing w:val="-5"/>
          <w:sz w:val="24"/>
          <w:szCs w:val="24"/>
        </w:rPr>
        <w:t xml:space="preserve"> </w:t>
      </w:r>
      <w:r>
        <w:rPr>
          <w:rFonts w:ascii="Arial" w:eastAsia="Tahoma" w:hAnsi="Arial" w:cs="Arial"/>
          <w:sz w:val="24"/>
          <w:szCs w:val="24"/>
        </w:rPr>
        <w:t>eletrônico</w:t>
      </w:r>
      <w:r>
        <w:rPr>
          <w:rFonts w:ascii="Arial" w:eastAsia="Tahoma" w:hAnsi="Arial" w:cs="Arial"/>
          <w:spacing w:val="-6"/>
          <w:sz w:val="24"/>
          <w:szCs w:val="24"/>
        </w:rPr>
        <w:t xml:space="preserve"> </w:t>
      </w:r>
      <w:r>
        <w:rPr>
          <w:rFonts w:ascii="Arial" w:eastAsia="Tahoma" w:hAnsi="Arial" w:cs="Arial"/>
          <w:sz w:val="24"/>
          <w:szCs w:val="24"/>
        </w:rPr>
        <w:t>as</w:t>
      </w:r>
      <w:r>
        <w:rPr>
          <w:rFonts w:ascii="Arial" w:eastAsia="Tahoma" w:hAnsi="Arial" w:cs="Arial"/>
          <w:spacing w:val="-5"/>
          <w:sz w:val="24"/>
          <w:szCs w:val="24"/>
        </w:rPr>
        <w:t xml:space="preserve"> </w:t>
      </w:r>
      <w:r>
        <w:rPr>
          <w:rFonts w:ascii="Arial" w:eastAsia="Tahoma" w:hAnsi="Arial" w:cs="Arial"/>
          <w:sz w:val="24"/>
          <w:szCs w:val="24"/>
        </w:rPr>
        <w:t>seguintes</w:t>
      </w:r>
      <w:r>
        <w:rPr>
          <w:rFonts w:ascii="Arial" w:eastAsia="Tahoma" w:hAnsi="Arial" w:cs="Arial"/>
          <w:spacing w:val="-4"/>
          <w:sz w:val="24"/>
          <w:szCs w:val="24"/>
        </w:rPr>
        <w:t xml:space="preserve"> </w:t>
      </w:r>
      <w:r>
        <w:rPr>
          <w:rFonts w:ascii="Arial" w:eastAsia="Tahoma" w:hAnsi="Arial" w:cs="Arial"/>
          <w:sz w:val="24"/>
          <w:szCs w:val="24"/>
        </w:rPr>
        <w:t>declarações</w:t>
      </w:r>
      <w:r>
        <w:rPr>
          <w:rFonts w:ascii="Arial" w:eastAsia="Tahoma" w:hAnsi="Arial" w:cs="Arial"/>
          <w:spacing w:val="-4"/>
          <w:sz w:val="24"/>
          <w:szCs w:val="24"/>
        </w:rPr>
        <w:t xml:space="preserve"> </w:t>
      </w:r>
      <w:r>
        <w:rPr>
          <w:rFonts w:ascii="Arial" w:eastAsia="Tahoma" w:hAnsi="Arial" w:cs="Arial"/>
          <w:sz w:val="24"/>
          <w:szCs w:val="24"/>
        </w:rPr>
        <w:t>virtuais</w:t>
      </w:r>
      <w:r>
        <w:rPr>
          <w:rFonts w:ascii="Arial" w:eastAsia="Tahoma" w:hAnsi="Arial" w:cs="Arial"/>
          <w:spacing w:val="-6"/>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que:</w:t>
      </w:r>
    </w:p>
    <w:p w14:paraId="4C5BDF5C" w14:textId="77777777" w:rsidR="00956E71" w:rsidRDefault="00750F9D">
      <w:pPr>
        <w:numPr>
          <w:ilvl w:val="0"/>
          <w:numId w:val="4"/>
        </w:numPr>
        <w:tabs>
          <w:tab w:val="left" w:pos="660"/>
          <w:tab w:val="left" w:pos="1678"/>
        </w:tabs>
        <w:spacing w:after="0" w:line="240" w:lineRule="auto"/>
        <w:ind w:right="248"/>
        <w:jc w:val="both"/>
        <w:rPr>
          <w:rFonts w:ascii="Arial" w:eastAsia="Tahoma" w:hAnsi="Arial" w:cs="Arial"/>
          <w:sz w:val="24"/>
          <w:szCs w:val="24"/>
        </w:rPr>
      </w:pPr>
      <w:r>
        <w:rPr>
          <w:rFonts w:ascii="Arial" w:eastAsia="Tahoma" w:hAnsi="Arial" w:cs="Arial"/>
          <w:b/>
          <w:sz w:val="24"/>
          <w:szCs w:val="24"/>
        </w:rPr>
        <w:lastRenderedPageBreak/>
        <w:t>Cumpre</w:t>
      </w:r>
      <w:r>
        <w:rPr>
          <w:rFonts w:ascii="Arial" w:eastAsia="Tahoma" w:hAnsi="Arial" w:cs="Arial"/>
          <w:b/>
          <w:spacing w:val="-12"/>
          <w:sz w:val="24"/>
          <w:szCs w:val="24"/>
        </w:rPr>
        <w:t xml:space="preserve"> </w:t>
      </w:r>
      <w:r>
        <w:rPr>
          <w:rFonts w:ascii="Arial" w:eastAsia="Tahoma" w:hAnsi="Arial" w:cs="Arial"/>
          <w:b/>
          <w:sz w:val="24"/>
          <w:szCs w:val="24"/>
        </w:rPr>
        <w:t>plenamente</w:t>
      </w:r>
      <w:r>
        <w:rPr>
          <w:rFonts w:ascii="Arial" w:eastAsia="Tahoma" w:hAnsi="Arial" w:cs="Arial"/>
          <w:b/>
          <w:spacing w:val="-12"/>
          <w:sz w:val="24"/>
          <w:szCs w:val="24"/>
        </w:rPr>
        <w:t xml:space="preserve"> </w:t>
      </w:r>
      <w:r>
        <w:rPr>
          <w:rFonts w:ascii="Arial" w:eastAsia="Tahoma" w:hAnsi="Arial" w:cs="Arial"/>
          <w:b/>
          <w:sz w:val="24"/>
          <w:szCs w:val="24"/>
        </w:rPr>
        <w:t>os</w:t>
      </w:r>
      <w:r>
        <w:rPr>
          <w:rFonts w:ascii="Arial" w:eastAsia="Tahoma" w:hAnsi="Arial" w:cs="Arial"/>
          <w:b/>
          <w:spacing w:val="-11"/>
          <w:sz w:val="24"/>
          <w:szCs w:val="24"/>
        </w:rPr>
        <w:t xml:space="preserve"> </w:t>
      </w:r>
      <w:r>
        <w:rPr>
          <w:rFonts w:ascii="Arial" w:eastAsia="Tahoma" w:hAnsi="Arial" w:cs="Arial"/>
          <w:b/>
          <w:sz w:val="24"/>
          <w:szCs w:val="24"/>
        </w:rPr>
        <w:t>requisitos</w:t>
      </w:r>
      <w:r>
        <w:rPr>
          <w:rFonts w:ascii="Arial" w:eastAsia="Tahoma" w:hAnsi="Arial" w:cs="Arial"/>
          <w:b/>
          <w:spacing w:val="-12"/>
          <w:sz w:val="24"/>
          <w:szCs w:val="24"/>
        </w:rPr>
        <w:t xml:space="preserve"> </w:t>
      </w:r>
      <w:r>
        <w:rPr>
          <w:rFonts w:ascii="Arial" w:eastAsia="Tahoma" w:hAnsi="Arial" w:cs="Arial"/>
          <w:b/>
          <w:sz w:val="24"/>
          <w:szCs w:val="24"/>
        </w:rPr>
        <w:t>de</w:t>
      </w:r>
      <w:r>
        <w:rPr>
          <w:rFonts w:ascii="Arial" w:eastAsia="Tahoma" w:hAnsi="Arial" w:cs="Arial"/>
          <w:b/>
          <w:spacing w:val="-11"/>
          <w:sz w:val="24"/>
          <w:szCs w:val="24"/>
        </w:rPr>
        <w:t xml:space="preserve"> </w:t>
      </w:r>
      <w:r>
        <w:rPr>
          <w:rFonts w:ascii="Arial" w:eastAsia="Tahoma" w:hAnsi="Arial" w:cs="Arial"/>
          <w:b/>
          <w:sz w:val="24"/>
          <w:szCs w:val="24"/>
        </w:rPr>
        <w:t>habilitação</w:t>
      </w:r>
      <w:r>
        <w:rPr>
          <w:rFonts w:ascii="Arial" w:eastAsia="Tahoma" w:hAnsi="Arial" w:cs="Arial"/>
          <w:spacing w:val="-12"/>
          <w:sz w:val="24"/>
          <w:szCs w:val="24"/>
        </w:rPr>
        <w:t xml:space="preserve"> </w:t>
      </w:r>
      <w:r>
        <w:rPr>
          <w:rFonts w:ascii="Arial" w:eastAsia="Tahoma" w:hAnsi="Arial" w:cs="Arial"/>
          <w:sz w:val="24"/>
          <w:szCs w:val="24"/>
        </w:rPr>
        <w:t>e</w:t>
      </w:r>
      <w:r>
        <w:rPr>
          <w:rFonts w:ascii="Arial" w:eastAsia="Tahoma" w:hAnsi="Arial" w:cs="Arial"/>
          <w:spacing w:val="-11"/>
          <w:sz w:val="24"/>
          <w:szCs w:val="24"/>
        </w:rPr>
        <w:t xml:space="preserve"> </w:t>
      </w:r>
      <w:r>
        <w:rPr>
          <w:rFonts w:ascii="Arial" w:eastAsia="Tahoma" w:hAnsi="Arial" w:cs="Arial"/>
          <w:sz w:val="24"/>
          <w:szCs w:val="24"/>
        </w:rPr>
        <w:t>que</w:t>
      </w:r>
      <w:r>
        <w:rPr>
          <w:rFonts w:ascii="Arial" w:eastAsia="Tahoma" w:hAnsi="Arial" w:cs="Arial"/>
          <w:spacing w:val="-11"/>
          <w:sz w:val="24"/>
          <w:szCs w:val="24"/>
        </w:rPr>
        <w:t xml:space="preserve"> </w:t>
      </w:r>
      <w:r>
        <w:rPr>
          <w:rFonts w:ascii="Arial" w:eastAsia="Tahoma" w:hAnsi="Arial" w:cs="Arial"/>
          <w:sz w:val="24"/>
          <w:szCs w:val="24"/>
        </w:rPr>
        <w:t>sua</w:t>
      </w:r>
      <w:r>
        <w:rPr>
          <w:rFonts w:ascii="Arial" w:eastAsia="Tahoma" w:hAnsi="Arial" w:cs="Arial"/>
          <w:spacing w:val="-12"/>
          <w:sz w:val="24"/>
          <w:szCs w:val="24"/>
        </w:rPr>
        <w:t xml:space="preserve"> </w:t>
      </w:r>
      <w:r>
        <w:rPr>
          <w:rFonts w:ascii="Arial" w:eastAsia="Tahoma" w:hAnsi="Arial" w:cs="Arial"/>
          <w:sz w:val="24"/>
          <w:szCs w:val="24"/>
        </w:rPr>
        <w:t>proposta</w:t>
      </w:r>
      <w:r>
        <w:rPr>
          <w:rFonts w:ascii="Arial" w:eastAsia="Tahoma" w:hAnsi="Arial" w:cs="Arial"/>
          <w:spacing w:val="-12"/>
          <w:sz w:val="24"/>
          <w:szCs w:val="24"/>
        </w:rPr>
        <w:t xml:space="preserve"> </w:t>
      </w:r>
      <w:r>
        <w:rPr>
          <w:rFonts w:ascii="Arial" w:eastAsia="Tahoma" w:hAnsi="Arial" w:cs="Arial"/>
          <w:sz w:val="24"/>
          <w:szCs w:val="24"/>
        </w:rPr>
        <w:t>está</w:t>
      </w:r>
      <w:r>
        <w:rPr>
          <w:rFonts w:ascii="Arial" w:eastAsia="Tahoma" w:hAnsi="Arial" w:cs="Arial"/>
          <w:spacing w:val="-12"/>
          <w:sz w:val="24"/>
          <w:szCs w:val="24"/>
        </w:rPr>
        <w:t xml:space="preserve"> </w:t>
      </w:r>
      <w:r>
        <w:rPr>
          <w:rFonts w:ascii="Arial" w:eastAsia="Tahoma" w:hAnsi="Arial" w:cs="Arial"/>
          <w:sz w:val="24"/>
          <w:szCs w:val="24"/>
        </w:rPr>
        <w:t>em</w:t>
      </w:r>
      <w:r>
        <w:rPr>
          <w:rFonts w:ascii="Arial" w:eastAsia="Tahoma" w:hAnsi="Arial" w:cs="Arial"/>
          <w:spacing w:val="-12"/>
          <w:sz w:val="24"/>
          <w:szCs w:val="24"/>
        </w:rPr>
        <w:t xml:space="preserve"> </w:t>
      </w:r>
      <w:r>
        <w:rPr>
          <w:rFonts w:ascii="Arial" w:eastAsia="Tahoma" w:hAnsi="Arial" w:cs="Arial"/>
          <w:sz w:val="24"/>
          <w:szCs w:val="24"/>
        </w:rPr>
        <w:t>conformidade</w:t>
      </w:r>
      <w:r>
        <w:rPr>
          <w:rFonts w:ascii="Arial" w:eastAsia="Tahoma" w:hAnsi="Arial" w:cs="Arial"/>
          <w:spacing w:val="-11"/>
          <w:sz w:val="24"/>
          <w:szCs w:val="24"/>
        </w:rPr>
        <w:t xml:space="preserve"> </w:t>
      </w:r>
      <w:r>
        <w:rPr>
          <w:rFonts w:ascii="Arial" w:eastAsia="Tahoma" w:hAnsi="Arial" w:cs="Arial"/>
          <w:sz w:val="24"/>
          <w:szCs w:val="24"/>
        </w:rPr>
        <w:t>com as exigências do instrumento convocatório; (</w:t>
      </w:r>
      <w:r>
        <w:rPr>
          <w:rFonts w:ascii="Arial" w:eastAsia="Tahoma" w:hAnsi="Arial" w:cs="Arial"/>
          <w:sz w:val="24"/>
          <w:szCs w:val="24"/>
          <w:u w:val="single"/>
        </w:rPr>
        <w:t>art. 63, I, da Lei Federal nº 14.133, de 2021</w:t>
      </w:r>
      <w:r>
        <w:rPr>
          <w:rFonts w:ascii="Arial" w:eastAsia="Tahoma" w:hAnsi="Arial" w:cs="Arial"/>
          <w:sz w:val="24"/>
          <w:szCs w:val="24"/>
        </w:rPr>
        <w:t>)</w:t>
      </w:r>
    </w:p>
    <w:p w14:paraId="7B94A4FC" w14:textId="77777777" w:rsidR="00956E71" w:rsidRDefault="00750F9D">
      <w:pPr>
        <w:numPr>
          <w:ilvl w:val="0"/>
          <w:numId w:val="4"/>
        </w:numPr>
        <w:tabs>
          <w:tab w:val="left" w:pos="660"/>
        </w:tabs>
        <w:spacing w:after="0" w:line="240" w:lineRule="auto"/>
        <w:ind w:right="248"/>
        <w:jc w:val="both"/>
        <w:rPr>
          <w:rFonts w:ascii="Arial" w:eastAsia="Tahoma" w:hAnsi="Arial" w:cs="Arial"/>
          <w:sz w:val="24"/>
          <w:szCs w:val="24"/>
        </w:rPr>
      </w:pPr>
      <w:r>
        <w:rPr>
          <w:rFonts w:ascii="Arial" w:eastAsia="Tahoma" w:hAnsi="Arial" w:cs="Arial"/>
          <w:b/>
          <w:sz w:val="24"/>
          <w:szCs w:val="24"/>
        </w:rPr>
        <w:t>Atende</w:t>
      </w:r>
      <w:r>
        <w:rPr>
          <w:rFonts w:ascii="Arial" w:eastAsia="Tahoma" w:hAnsi="Arial" w:cs="Arial"/>
          <w:b/>
          <w:spacing w:val="-6"/>
          <w:sz w:val="24"/>
          <w:szCs w:val="24"/>
        </w:rPr>
        <w:t xml:space="preserve"> </w:t>
      </w:r>
      <w:r>
        <w:rPr>
          <w:rFonts w:ascii="Arial" w:eastAsia="Tahoma" w:hAnsi="Arial" w:cs="Arial"/>
          <w:b/>
          <w:sz w:val="24"/>
          <w:szCs w:val="24"/>
        </w:rPr>
        <w:t>aos</w:t>
      </w:r>
      <w:r>
        <w:rPr>
          <w:rFonts w:ascii="Arial" w:eastAsia="Tahoma" w:hAnsi="Arial" w:cs="Arial"/>
          <w:b/>
          <w:spacing w:val="-4"/>
          <w:sz w:val="24"/>
          <w:szCs w:val="24"/>
        </w:rPr>
        <w:t xml:space="preserve"> </w:t>
      </w:r>
      <w:r>
        <w:rPr>
          <w:rFonts w:ascii="Arial" w:eastAsia="Tahoma" w:hAnsi="Arial" w:cs="Arial"/>
          <w:b/>
          <w:sz w:val="24"/>
          <w:szCs w:val="24"/>
        </w:rPr>
        <w:t>requisitos</w:t>
      </w:r>
      <w:r>
        <w:rPr>
          <w:rFonts w:ascii="Arial" w:eastAsia="Tahoma" w:hAnsi="Arial" w:cs="Arial"/>
          <w:b/>
          <w:spacing w:val="-4"/>
          <w:sz w:val="24"/>
          <w:szCs w:val="24"/>
        </w:rPr>
        <w:t xml:space="preserve"> </w:t>
      </w:r>
      <w:r>
        <w:rPr>
          <w:rFonts w:ascii="Arial" w:eastAsia="Tahoma" w:hAnsi="Arial" w:cs="Arial"/>
          <w:b/>
          <w:sz w:val="24"/>
          <w:szCs w:val="24"/>
        </w:rPr>
        <w:t>do</w:t>
      </w:r>
      <w:r>
        <w:rPr>
          <w:rFonts w:ascii="Arial" w:eastAsia="Tahoma" w:hAnsi="Arial" w:cs="Arial"/>
          <w:b/>
          <w:spacing w:val="-5"/>
          <w:sz w:val="24"/>
          <w:szCs w:val="24"/>
        </w:rPr>
        <w:t xml:space="preserve"> </w:t>
      </w:r>
      <w:r>
        <w:rPr>
          <w:rFonts w:ascii="Arial" w:eastAsia="Tahoma" w:hAnsi="Arial" w:cs="Arial"/>
          <w:b/>
          <w:sz w:val="24"/>
          <w:szCs w:val="24"/>
          <w:u w:val="single"/>
        </w:rPr>
        <w:t>art.</w:t>
      </w:r>
      <w:r>
        <w:rPr>
          <w:rFonts w:ascii="Arial" w:eastAsia="Tahoma" w:hAnsi="Arial" w:cs="Arial"/>
          <w:b/>
          <w:spacing w:val="-6"/>
          <w:sz w:val="24"/>
          <w:szCs w:val="24"/>
          <w:u w:val="single"/>
        </w:rPr>
        <w:t xml:space="preserve"> </w:t>
      </w:r>
      <w:r>
        <w:rPr>
          <w:rFonts w:ascii="Arial" w:eastAsia="Tahoma" w:hAnsi="Arial" w:cs="Arial"/>
          <w:b/>
          <w:sz w:val="24"/>
          <w:szCs w:val="24"/>
          <w:u w:val="single"/>
        </w:rPr>
        <w:t>4º,</w:t>
      </w:r>
      <w:r>
        <w:rPr>
          <w:rFonts w:ascii="Arial" w:eastAsia="Tahoma" w:hAnsi="Arial" w:cs="Arial"/>
          <w:b/>
          <w:spacing w:val="-6"/>
          <w:sz w:val="24"/>
          <w:szCs w:val="24"/>
          <w:u w:val="single"/>
        </w:rPr>
        <w:t xml:space="preserve"> </w:t>
      </w:r>
      <w:r>
        <w:rPr>
          <w:rFonts w:ascii="Arial" w:eastAsia="Tahoma" w:hAnsi="Arial" w:cs="Arial"/>
          <w:b/>
          <w:sz w:val="24"/>
          <w:szCs w:val="24"/>
          <w:u w:val="single"/>
        </w:rPr>
        <w:t>§§</w:t>
      </w:r>
      <w:r>
        <w:rPr>
          <w:rFonts w:ascii="Arial" w:eastAsia="Tahoma" w:hAnsi="Arial" w:cs="Arial"/>
          <w:b/>
          <w:spacing w:val="-5"/>
          <w:sz w:val="24"/>
          <w:szCs w:val="24"/>
          <w:u w:val="single"/>
        </w:rPr>
        <w:t xml:space="preserve"> </w:t>
      </w:r>
      <w:r>
        <w:rPr>
          <w:rFonts w:ascii="Arial" w:eastAsia="Tahoma" w:hAnsi="Arial" w:cs="Arial"/>
          <w:b/>
          <w:sz w:val="24"/>
          <w:szCs w:val="24"/>
          <w:u w:val="single"/>
        </w:rPr>
        <w:t>2º</w:t>
      </w:r>
      <w:r>
        <w:rPr>
          <w:rFonts w:ascii="Arial" w:eastAsia="Tahoma" w:hAnsi="Arial" w:cs="Arial"/>
          <w:b/>
          <w:spacing w:val="-6"/>
          <w:sz w:val="24"/>
          <w:szCs w:val="24"/>
          <w:u w:val="single"/>
        </w:rPr>
        <w:t xml:space="preserve"> </w:t>
      </w:r>
      <w:r>
        <w:rPr>
          <w:rFonts w:ascii="Arial" w:eastAsia="Tahoma" w:hAnsi="Arial" w:cs="Arial"/>
          <w:b/>
          <w:sz w:val="24"/>
          <w:szCs w:val="24"/>
          <w:u w:val="single"/>
        </w:rPr>
        <w:t>e</w:t>
      </w:r>
      <w:r>
        <w:rPr>
          <w:rFonts w:ascii="Arial" w:eastAsia="Tahoma" w:hAnsi="Arial" w:cs="Arial"/>
          <w:b/>
          <w:spacing w:val="-5"/>
          <w:sz w:val="24"/>
          <w:szCs w:val="24"/>
          <w:u w:val="single"/>
        </w:rPr>
        <w:t xml:space="preserve"> </w:t>
      </w:r>
      <w:r>
        <w:rPr>
          <w:rFonts w:ascii="Arial" w:eastAsia="Tahoma" w:hAnsi="Arial" w:cs="Arial"/>
          <w:b/>
          <w:sz w:val="24"/>
          <w:szCs w:val="24"/>
          <w:u w:val="single"/>
        </w:rPr>
        <w:t>3º,</w:t>
      </w:r>
      <w:r>
        <w:rPr>
          <w:rFonts w:ascii="Arial" w:eastAsia="Tahoma" w:hAnsi="Arial" w:cs="Arial"/>
          <w:b/>
          <w:spacing w:val="-4"/>
          <w:sz w:val="24"/>
          <w:szCs w:val="24"/>
          <w:u w:val="single"/>
        </w:rPr>
        <w:t xml:space="preserve"> </w:t>
      </w:r>
      <w:r>
        <w:rPr>
          <w:rFonts w:ascii="Arial" w:eastAsia="Tahoma" w:hAnsi="Arial" w:cs="Arial"/>
          <w:b/>
          <w:sz w:val="24"/>
          <w:szCs w:val="24"/>
          <w:u w:val="single"/>
        </w:rPr>
        <w:t>da</w:t>
      </w:r>
      <w:r>
        <w:rPr>
          <w:rFonts w:ascii="Arial" w:eastAsia="Tahoma" w:hAnsi="Arial" w:cs="Arial"/>
          <w:b/>
          <w:spacing w:val="-4"/>
          <w:sz w:val="24"/>
          <w:szCs w:val="24"/>
          <w:u w:val="single"/>
        </w:rPr>
        <w:t xml:space="preserve"> </w:t>
      </w:r>
      <w:r>
        <w:rPr>
          <w:rFonts w:ascii="Arial" w:eastAsia="Tahoma" w:hAnsi="Arial" w:cs="Arial"/>
          <w:b/>
          <w:sz w:val="24"/>
          <w:szCs w:val="24"/>
          <w:u w:val="single"/>
        </w:rPr>
        <w:t>Lei</w:t>
      </w:r>
      <w:r>
        <w:rPr>
          <w:rFonts w:ascii="Arial" w:eastAsia="Tahoma" w:hAnsi="Arial" w:cs="Arial"/>
          <w:b/>
          <w:spacing w:val="-3"/>
          <w:sz w:val="24"/>
          <w:szCs w:val="24"/>
          <w:u w:val="single"/>
        </w:rPr>
        <w:t xml:space="preserve"> </w:t>
      </w:r>
      <w:r>
        <w:rPr>
          <w:rFonts w:ascii="Arial" w:eastAsia="Tahoma" w:hAnsi="Arial" w:cs="Arial"/>
          <w:b/>
          <w:sz w:val="24"/>
          <w:szCs w:val="24"/>
          <w:u w:val="single"/>
        </w:rPr>
        <w:t>Federal</w:t>
      </w:r>
      <w:r>
        <w:rPr>
          <w:rFonts w:ascii="Arial" w:eastAsia="Tahoma" w:hAnsi="Arial" w:cs="Arial"/>
          <w:b/>
          <w:spacing w:val="-7"/>
          <w:sz w:val="24"/>
          <w:szCs w:val="24"/>
          <w:u w:val="single"/>
        </w:rPr>
        <w:t xml:space="preserve"> </w:t>
      </w:r>
      <w:r>
        <w:rPr>
          <w:rFonts w:ascii="Arial" w:eastAsia="Tahoma" w:hAnsi="Arial" w:cs="Arial"/>
          <w:b/>
          <w:sz w:val="24"/>
          <w:szCs w:val="24"/>
          <w:u w:val="single"/>
        </w:rPr>
        <w:t>nº</w:t>
      </w:r>
      <w:r>
        <w:rPr>
          <w:rFonts w:ascii="Arial" w:eastAsia="Tahoma" w:hAnsi="Arial" w:cs="Arial"/>
          <w:b/>
          <w:spacing w:val="-7"/>
          <w:sz w:val="24"/>
          <w:szCs w:val="24"/>
          <w:u w:val="single"/>
        </w:rPr>
        <w:t xml:space="preserve"> </w:t>
      </w:r>
      <w:r>
        <w:rPr>
          <w:rFonts w:ascii="Arial" w:eastAsia="Tahoma" w:hAnsi="Arial" w:cs="Arial"/>
          <w:b/>
          <w:sz w:val="24"/>
          <w:szCs w:val="24"/>
          <w:u w:val="single"/>
        </w:rPr>
        <w:t>14.133,</w:t>
      </w:r>
      <w:r>
        <w:rPr>
          <w:rFonts w:ascii="Arial" w:eastAsia="Tahoma" w:hAnsi="Arial" w:cs="Arial"/>
          <w:b/>
          <w:spacing w:val="-6"/>
          <w:sz w:val="24"/>
          <w:szCs w:val="24"/>
          <w:u w:val="single"/>
        </w:rPr>
        <w:t xml:space="preserve"> </w:t>
      </w:r>
      <w:r>
        <w:rPr>
          <w:rFonts w:ascii="Arial" w:eastAsia="Tahoma" w:hAnsi="Arial" w:cs="Arial"/>
          <w:b/>
          <w:sz w:val="24"/>
          <w:szCs w:val="24"/>
          <w:u w:val="single"/>
        </w:rPr>
        <w:t>de</w:t>
      </w:r>
      <w:r>
        <w:rPr>
          <w:rFonts w:ascii="Arial" w:eastAsia="Tahoma" w:hAnsi="Arial" w:cs="Arial"/>
          <w:b/>
          <w:spacing w:val="-6"/>
          <w:sz w:val="24"/>
          <w:szCs w:val="24"/>
          <w:u w:val="single"/>
        </w:rPr>
        <w:t xml:space="preserve"> </w:t>
      </w:r>
      <w:r>
        <w:rPr>
          <w:rFonts w:ascii="Arial" w:eastAsia="Tahoma" w:hAnsi="Arial" w:cs="Arial"/>
          <w:b/>
          <w:sz w:val="24"/>
          <w:szCs w:val="24"/>
          <w:u w:val="single"/>
        </w:rPr>
        <w:t>2021</w:t>
      </w:r>
      <w:r>
        <w:rPr>
          <w:rFonts w:ascii="Arial" w:eastAsia="Tahoma" w:hAnsi="Arial" w:cs="Arial"/>
          <w:spacing w:val="-2"/>
          <w:sz w:val="24"/>
          <w:szCs w:val="24"/>
        </w:rPr>
        <w:t xml:space="preserve"> </w:t>
      </w:r>
      <w:r>
        <w:rPr>
          <w:rFonts w:ascii="Arial" w:eastAsia="Tahoma" w:hAnsi="Arial" w:cs="Arial"/>
          <w:sz w:val="24"/>
          <w:szCs w:val="24"/>
        </w:rPr>
        <w:t>para</w:t>
      </w:r>
      <w:r>
        <w:rPr>
          <w:rFonts w:ascii="Arial" w:eastAsia="Tahoma" w:hAnsi="Arial" w:cs="Arial"/>
          <w:spacing w:val="-6"/>
          <w:sz w:val="24"/>
          <w:szCs w:val="24"/>
        </w:rPr>
        <w:t xml:space="preserve"> </w:t>
      </w:r>
      <w:r>
        <w:rPr>
          <w:rFonts w:ascii="Arial" w:eastAsia="Tahoma" w:hAnsi="Arial" w:cs="Arial"/>
          <w:sz w:val="24"/>
          <w:szCs w:val="24"/>
        </w:rPr>
        <w:t>fazer</w:t>
      </w:r>
      <w:r>
        <w:rPr>
          <w:rFonts w:ascii="Arial" w:eastAsia="Tahoma" w:hAnsi="Arial" w:cs="Arial"/>
          <w:spacing w:val="-2"/>
          <w:sz w:val="24"/>
          <w:szCs w:val="24"/>
        </w:rPr>
        <w:t xml:space="preserve"> </w:t>
      </w:r>
      <w:r>
        <w:rPr>
          <w:rFonts w:ascii="Arial" w:eastAsia="Tahoma" w:hAnsi="Arial" w:cs="Arial"/>
          <w:sz w:val="24"/>
          <w:szCs w:val="24"/>
        </w:rPr>
        <w:t>jus</w:t>
      </w:r>
      <w:r>
        <w:rPr>
          <w:rFonts w:ascii="Arial" w:eastAsia="Tahoma" w:hAnsi="Arial" w:cs="Arial"/>
          <w:spacing w:val="-5"/>
          <w:sz w:val="24"/>
          <w:szCs w:val="24"/>
        </w:rPr>
        <w:t xml:space="preserve"> </w:t>
      </w:r>
      <w:r>
        <w:rPr>
          <w:rFonts w:ascii="Arial" w:eastAsia="Tahoma" w:hAnsi="Arial" w:cs="Arial"/>
          <w:sz w:val="24"/>
          <w:szCs w:val="24"/>
        </w:rPr>
        <w:t>aos benefícios</w:t>
      </w:r>
      <w:r>
        <w:rPr>
          <w:rFonts w:ascii="Arial" w:eastAsia="Tahoma" w:hAnsi="Arial" w:cs="Arial"/>
          <w:spacing w:val="-8"/>
          <w:sz w:val="24"/>
          <w:szCs w:val="24"/>
        </w:rPr>
        <w:t xml:space="preserve"> </w:t>
      </w:r>
      <w:r>
        <w:rPr>
          <w:rFonts w:ascii="Arial" w:eastAsia="Tahoma" w:hAnsi="Arial" w:cs="Arial"/>
          <w:sz w:val="24"/>
          <w:szCs w:val="24"/>
        </w:rPr>
        <w:t>previstos</w:t>
      </w:r>
      <w:r>
        <w:rPr>
          <w:rFonts w:ascii="Arial" w:eastAsia="Tahoma" w:hAnsi="Arial" w:cs="Arial"/>
          <w:spacing w:val="-8"/>
          <w:sz w:val="24"/>
          <w:szCs w:val="24"/>
        </w:rPr>
        <w:t xml:space="preserve"> </w:t>
      </w:r>
      <w:r>
        <w:rPr>
          <w:rFonts w:ascii="Arial" w:eastAsia="Tahoma" w:hAnsi="Arial" w:cs="Arial"/>
          <w:sz w:val="24"/>
          <w:szCs w:val="24"/>
        </w:rPr>
        <w:t>nos</w:t>
      </w:r>
      <w:r>
        <w:rPr>
          <w:rFonts w:ascii="Arial" w:eastAsia="Tahoma" w:hAnsi="Arial" w:cs="Arial"/>
          <w:spacing w:val="-7"/>
          <w:sz w:val="24"/>
          <w:szCs w:val="24"/>
        </w:rPr>
        <w:t xml:space="preserve"> </w:t>
      </w:r>
      <w:r>
        <w:rPr>
          <w:rFonts w:ascii="Arial" w:eastAsia="Tahoma" w:hAnsi="Arial" w:cs="Arial"/>
          <w:sz w:val="24"/>
          <w:szCs w:val="24"/>
          <w:u w:val="single"/>
        </w:rPr>
        <w:t>arts.</w:t>
      </w:r>
      <w:r>
        <w:rPr>
          <w:rFonts w:ascii="Arial" w:eastAsia="Tahoma" w:hAnsi="Arial" w:cs="Arial"/>
          <w:spacing w:val="-7"/>
          <w:sz w:val="24"/>
          <w:szCs w:val="24"/>
          <w:u w:val="single"/>
        </w:rPr>
        <w:t xml:space="preserve"> </w:t>
      </w:r>
      <w:r>
        <w:rPr>
          <w:rFonts w:ascii="Arial" w:eastAsia="Tahoma" w:hAnsi="Arial" w:cs="Arial"/>
          <w:sz w:val="24"/>
          <w:szCs w:val="24"/>
          <w:u w:val="single"/>
        </w:rPr>
        <w:t>42</w:t>
      </w:r>
      <w:r>
        <w:rPr>
          <w:rFonts w:ascii="Arial" w:eastAsia="Tahoma" w:hAnsi="Arial" w:cs="Arial"/>
          <w:spacing w:val="-6"/>
          <w:sz w:val="24"/>
          <w:szCs w:val="24"/>
          <w:u w:val="single"/>
        </w:rPr>
        <w:t xml:space="preserve"> </w:t>
      </w:r>
      <w:r>
        <w:rPr>
          <w:rFonts w:ascii="Arial" w:eastAsia="Tahoma" w:hAnsi="Arial" w:cs="Arial"/>
          <w:sz w:val="24"/>
          <w:szCs w:val="24"/>
          <w:u w:val="single"/>
        </w:rPr>
        <w:t>a</w:t>
      </w:r>
      <w:r>
        <w:rPr>
          <w:rFonts w:ascii="Arial" w:eastAsia="Tahoma" w:hAnsi="Arial" w:cs="Arial"/>
          <w:spacing w:val="-9"/>
          <w:sz w:val="24"/>
          <w:szCs w:val="24"/>
          <w:u w:val="single"/>
        </w:rPr>
        <w:t xml:space="preserve"> </w:t>
      </w:r>
      <w:r>
        <w:rPr>
          <w:rFonts w:ascii="Arial" w:eastAsia="Tahoma" w:hAnsi="Arial" w:cs="Arial"/>
          <w:sz w:val="24"/>
          <w:szCs w:val="24"/>
          <w:u w:val="single"/>
        </w:rPr>
        <w:t>49</w:t>
      </w:r>
      <w:r>
        <w:rPr>
          <w:rFonts w:ascii="Arial" w:eastAsia="Tahoma" w:hAnsi="Arial" w:cs="Arial"/>
          <w:spacing w:val="-8"/>
          <w:sz w:val="24"/>
          <w:szCs w:val="24"/>
          <w:u w:val="single"/>
        </w:rPr>
        <w:t xml:space="preserve"> </w:t>
      </w:r>
      <w:r>
        <w:rPr>
          <w:rFonts w:ascii="Arial" w:eastAsia="Tahoma" w:hAnsi="Arial" w:cs="Arial"/>
          <w:sz w:val="24"/>
          <w:szCs w:val="24"/>
          <w:u w:val="single"/>
        </w:rPr>
        <w:t>da</w:t>
      </w:r>
      <w:r>
        <w:rPr>
          <w:rFonts w:ascii="Arial" w:eastAsia="Tahoma" w:hAnsi="Arial" w:cs="Arial"/>
          <w:spacing w:val="-10"/>
          <w:sz w:val="24"/>
          <w:szCs w:val="24"/>
          <w:u w:val="single"/>
        </w:rPr>
        <w:t xml:space="preserve"> </w:t>
      </w:r>
      <w:r>
        <w:rPr>
          <w:rFonts w:ascii="Arial" w:eastAsia="Tahoma" w:hAnsi="Arial" w:cs="Arial"/>
          <w:sz w:val="24"/>
          <w:szCs w:val="24"/>
          <w:u w:val="single"/>
        </w:rPr>
        <w:t>Lei</w:t>
      </w:r>
      <w:r>
        <w:rPr>
          <w:rFonts w:ascii="Arial" w:eastAsia="Tahoma" w:hAnsi="Arial" w:cs="Arial"/>
          <w:spacing w:val="-9"/>
          <w:sz w:val="24"/>
          <w:szCs w:val="24"/>
          <w:u w:val="single"/>
        </w:rPr>
        <w:t xml:space="preserve"> </w:t>
      </w:r>
      <w:r>
        <w:rPr>
          <w:rFonts w:ascii="Arial" w:eastAsia="Tahoma" w:hAnsi="Arial" w:cs="Arial"/>
          <w:sz w:val="24"/>
          <w:szCs w:val="24"/>
          <w:u w:val="single"/>
        </w:rPr>
        <w:t>Complementar</w:t>
      </w:r>
      <w:r>
        <w:rPr>
          <w:rFonts w:ascii="Arial" w:eastAsia="Tahoma" w:hAnsi="Arial" w:cs="Arial"/>
          <w:spacing w:val="-6"/>
          <w:sz w:val="24"/>
          <w:szCs w:val="24"/>
          <w:u w:val="single"/>
        </w:rPr>
        <w:t xml:space="preserve"> </w:t>
      </w:r>
      <w:r>
        <w:rPr>
          <w:rFonts w:ascii="Arial" w:eastAsia="Tahoma" w:hAnsi="Arial" w:cs="Arial"/>
          <w:sz w:val="24"/>
          <w:szCs w:val="24"/>
          <w:u w:val="single"/>
        </w:rPr>
        <w:t>Federal</w:t>
      </w:r>
      <w:r>
        <w:rPr>
          <w:rFonts w:ascii="Arial" w:eastAsia="Tahoma" w:hAnsi="Arial" w:cs="Arial"/>
          <w:spacing w:val="-10"/>
          <w:sz w:val="24"/>
          <w:szCs w:val="24"/>
          <w:u w:val="single"/>
        </w:rPr>
        <w:t xml:space="preserve"> </w:t>
      </w:r>
      <w:r>
        <w:rPr>
          <w:rFonts w:ascii="Arial" w:eastAsia="Tahoma" w:hAnsi="Arial" w:cs="Arial"/>
          <w:sz w:val="24"/>
          <w:szCs w:val="24"/>
          <w:u w:val="single"/>
        </w:rPr>
        <w:t>nº</w:t>
      </w:r>
      <w:r>
        <w:rPr>
          <w:rFonts w:ascii="Arial" w:eastAsia="Tahoma" w:hAnsi="Arial" w:cs="Arial"/>
          <w:spacing w:val="-10"/>
          <w:sz w:val="24"/>
          <w:szCs w:val="24"/>
          <w:u w:val="single"/>
        </w:rPr>
        <w:t xml:space="preserve"> </w:t>
      </w:r>
      <w:r>
        <w:rPr>
          <w:rFonts w:ascii="Arial" w:eastAsia="Tahoma" w:hAnsi="Arial" w:cs="Arial"/>
          <w:sz w:val="24"/>
          <w:szCs w:val="24"/>
          <w:u w:val="single"/>
        </w:rPr>
        <w:t>123,</w:t>
      </w:r>
      <w:r>
        <w:rPr>
          <w:rFonts w:ascii="Arial" w:eastAsia="Tahoma" w:hAnsi="Arial" w:cs="Arial"/>
          <w:spacing w:val="-7"/>
          <w:sz w:val="24"/>
          <w:szCs w:val="24"/>
          <w:u w:val="single"/>
        </w:rPr>
        <w:t xml:space="preserve"> </w:t>
      </w:r>
      <w:r>
        <w:rPr>
          <w:rFonts w:ascii="Arial" w:eastAsia="Tahoma" w:hAnsi="Arial" w:cs="Arial"/>
          <w:sz w:val="24"/>
          <w:szCs w:val="24"/>
          <w:u w:val="single"/>
        </w:rPr>
        <w:t>de</w:t>
      </w:r>
      <w:r>
        <w:rPr>
          <w:rFonts w:ascii="Arial" w:eastAsia="Tahoma" w:hAnsi="Arial" w:cs="Arial"/>
          <w:spacing w:val="-9"/>
          <w:sz w:val="24"/>
          <w:szCs w:val="24"/>
          <w:u w:val="single"/>
        </w:rPr>
        <w:t xml:space="preserve"> </w:t>
      </w:r>
      <w:r>
        <w:rPr>
          <w:rFonts w:ascii="Arial" w:eastAsia="Tahoma" w:hAnsi="Arial" w:cs="Arial"/>
          <w:sz w:val="24"/>
          <w:szCs w:val="24"/>
          <w:u w:val="single"/>
        </w:rPr>
        <w:t>2006</w:t>
      </w:r>
      <w:r>
        <w:rPr>
          <w:rFonts w:ascii="Arial" w:eastAsia="Tahoma" w:hAnsi="Arial" w:cs="Arial"/>
          <w:sz w:val="24"/>
          <w:szCs w:val="24"/>
        </w:rPr>
        <w:t>;</w:t>
      </w:r>
      <w:r>
        <w:rPr>
          <w:rFonts w:ascii="Arial" w:eastAsia="Tahoma" w:hAnsi="Arial" w:cs="Arial"/>
          <w:spacing w:val="-8"/>
          <w:sz w:val="24"/>
          <w:szCs w:val="24"/>
        </w:rPr>
        <w:t xml:space="preserve"> </w:t>
      </w:r>
      <w:r>
        <w:rPr>
          <w:rFonts w:ascii="Arial" w:eastAsia="Tahoma" w:hAnsi="Arial" w:cs="Arial"/>
          <w:sz w:val="24"/>
          <w:szCs w:val="24"/>
        </w:rPr>
        <w:t>(</w:t>
      </w:r>
      <w:r>
        <w:rPr>
          <w:rFonts w:ascii="Arial" w:eastAsia="Tahoma" w:hAnsi="Arial" w:cs="Arial"/>
          <w:sz w:val="24"/>
          <w:szCs w:val="24"/>
          <w:u w:val="single"/>
        </w:rPr>
        <w:t>art.</w:t>
      </w:r>
      <w:r>
        <w:rPr>
          <w:rFonts w:ascii="Arial" w:eastAsia="Tahoma" w:hAnsi="Arial" w:cs="Arial"/>
          <w:spacing w:val="-7"/>
          <w:sz w:val="24"/>
          <w:szCs w:val="24"/>
          <w:u w:val="single"/>
        </w:rPr>
        <w:t xml:space="preserve"> </w:t>
      </w:r>
      <w:r>
        <w:rPr>
          <w:rFonts w:ascii="Arial" w:eastAsia="Tahoma" w:hAnsi="Arial" w:cs="Arial"/>
          <w:sz w:val="24"/>
          <w:szCs w:val="24"/>
          <w:u w:val="single"/>
        </w:rPr>
        <w:t>4º,§§</w:t>
      </w:r>
      <w:r>
        <w:rPr>
          <w:rFonts w:ascii="Arial" w:eastAsia="Tahoma" w:hAnsi="Arial" w:cs="Arial"/>
          <w:spacing w:val="-4"/>
          <w:sz w:val="24"/>
          <w:szCs w:val="24"/>
          <w:u w:val="single"/>
        </w:rPr>
        <w:t xml:space="preserve"> </w:t>
      </w:r>
      <w:r>
        <w:rPr>
          <w:rFonts w:ascii="Arial" w:eastAsia="Tahoma" w:hAnsi="Arial" w:cs="Arial"/>
          <w:sz w:val="24"/>
          <w:szCs w:val="24"/>
          <w:u w:val="single"/>
        </w:rPr>
        <w:t>2º</w:t>
      </w:r>
      <w:r>
        <w:rPr>
          <w:rFonts w:ascii="Arial" w:eastAsia="Tahoma" w:hAnsi="Arial" w:cs="Arial"/>
          <w:spacing w:val="-1"/>
          <w:sz w:val="24"/>
          <w:szCs w:val="24"/>
          <w:u w:val="single"/>
        </w:rPr>
        <w:t xml:space="preserve"> </w:t>
      </w:r>
      <w:r>
        <w:rPr>
          <w:rFonts w:ascii="Arial" w:eastAsia="Tahoma" w:hAnsi="Arial" w:cs="Arial"/>
          <w:sz w:val="24"/>
          <w:szCs w:val="24"/>
          <w:u w:val="single"/>
        </w:rPr>
        <w:t>e</w:t>
      </w:r>
      <w:r>
        <w:rPr>
          <w:rFonts w:ascii="Arial" w:eastAsia="Tahoma" w:hAnsi="Arial" w:cs="Arial"/>
          <w:spacing w:val="-3"/>
          <w:sz w:val="24"/>
          <w:szCs w:val="24"/>
          <w:u w:val="single"/>
        </w:rPr>
        <w:t xml:space="preserve"> </w:t>
      </w:r>
      <w:r>
        <w:rPr>
          <w:rFonts w:ascii="Arial" w:eastAsia="Tahoma" w:hAnsi="Arial" w:cs="Arial"/>
          <w:sz w:val="24"/>
          <w:szCs w:val="24"/>
          <w:u w:val="single"/>
        </w:rPr>
        <w:t>3º</w:t>
      </w:r>
      <w:r>
        <w:rPr>
          <w:rFonts w:ascii="Arial" w:eastAsia="Tahoma" w:hAnsi="Arial" w:cs="Arial"/>
          <w:spacing w:val="-4"/>
          <w:sz w:val="24"/>
          <w:szCs w:val="24"/>
          <w:u w:val="single"/>
        </w:rPr>
        <w:t xml:space="preserve"> </w:t>
      </w:r>
      <w:r>
        <w:rPr>
          <w:rFonts w:ascii="Arial" w:eastAsia="Tahoma" w:hAnsi="Arial" w:cs="Arial"/>
          <w:sz w:val="24"/>
          <w:szCs w:val="24"/>
          <w:u w:val="single"/>
        </w:rPr>
        <w:t>da</w:t>
      </w:r>
      <w:r>
        <w:rPr>
          <w:rFonts w:ascii="Arial" w:eastAsia="Tahoma" w:hAnsi="Arial" w:cs="Arial"/>
          <w:spacing w:val="-2"/>
          <w:sz w:val="24"/>
          <w:szCs w:val="24"/>
          <w:u w:val="single"/>
        </w:rPr>
        <w:t xml:space="preserve"> </w:t>
      </w:r>
      <w:r>
        <w:rPr>
          <w:rFonts w:ascii="Arial" w:eastAsia="Tahoma" w:hAnsi="Arial" w:cs="Arial"/>
          <w:sz w:val="24"/>
          <w:szCs w:val="24"/>
          <w:u w:val="single"/>
        </w:rPr>
        <w:t>Lei</w:t>
      </w:r>
      <w:r>
        <w:rPr>
          <w:rFonts w:ascii="Arial" w:eastAsia="Tahoma" w:hAnsi="Arial" w:cs="Arial"/>
          <w:spacing w:val="-1"/>
          <w:sz w:val="24"/>
          <w:szCs w:val="24"/>
          <w:u w:val="single"/>
        </w:rPr>
        <w:t xml:space="preserve"> </w:t>
      </w:r>
      <w:r>
        <w:rPr>
          <w:rFonts w:ascii="Arial" w:eastAsia="Tahoma" w:hAnsi="Arial" w:cs="Arial"/>
          <w:sz w:val="24"/>
          <w:szCs w:val="24"/>
          <w:u w:val="single"/>
        </w:rPr>
        <w:t>Federal</w:t>
      </w:r>
      <w:r>
        <w:rPr>
          <w:rFonts w:ascii="Arial" w:eastAsia="Tahoma" w:hAnsi="Arial" w:cs="Arial"/>
          <w:spacing w:val="-2"/>
          <w:sz w:val="24"/>
          <w:szCs w:val="24"/>
          <w:u w:val="single"/>
        </w:rPr>
        <w:t xml:space="preserve"> </w:t>
      </w:r>
      <w:r>
        <w:rPr>
          <w:rFonts w:ascii="Arial" w:eastAsia="Tahoma" w:hAnsi="Arial" w:cs="Arial"/>
          <w:sz w:val="24"/>
          <w:szCs w:val="24"/>
          <w:u w:val="single"/>
        </w:rPr>
        <w:t>nº</w:t>
      </w:r>
      <w:r>
        <w:rPr>
          <w:rFonts w:ascii="Arial" w:eastAsia="Tahoma" w:hAnsi="Arial" w:cs="Arial"/>
          <w:spacing w:val="-4"/>
          <w:sz w:val="24"/>
          <w:szCs w:val="24"/>
          <w:u w:val="single"/>
        </w:rPr>
        <w:t xml:space="preserve"> </w:t>
      </w:r>
      <w:r>
        <w:rPr>
          <w:rFonts w:ascii="Arial" w:eastAsia="Tahoma" w:hAnsi="Arial" w:cs="Arial"/>
          <w:sz w:val="24"/>
          <w:szCs w:val="24"/>
          <w:u w:val="single"/>
        </w:rPr>
        <w:t>14.133,</w:t>
      </w:r>
      <w:r>
        <w:rPr>
          <w:rFonts w:ascii="Arial" w:eastAsia="Tahoma" w:hAnsi="Arial" w:cs="Arial"/>
          <w:spacing w:val="-3"/>
          <w:sz w:val="24"/>
          <w:szCs w:val="24"/>
          <w:u w:val="single"/>
        </w:rPr>
        <w:t xml:space="preserve"> </w:t>
      </w:r>
      <w:r>
        <w:rPr>
          <w:rFonts w:ascii="Arial" w:eastAsia="Tahoma" w:hAnsi="Arial" w:cs="Arial"/>
          <w:sz w:val="24"/>
          <w:szCs w:val="24"/>
          <w:u w:val="single"/>
        </w:rPr>
        <w:t>de</w:t>
      </w:r>
      <w:r>
        <w:rPr>
          <w:rFonts w:ascii="Arial" w:eastAsia="Tahoma" w:hAnsi="Arial" w:cs="Arial"/>
          <w:spacing w:val="-3"/>
          <w:sz w:val="24"/>
          <w:szCs w:val="24"/>
          <w:u w:val="single"/>
        </w:rPr>
        <w:t xml:space="preserve"> </w:t>
      </w:r>
      <w:r>
        <w:rPr>
          <w:rFonts w:ascii="Arial" w:eastAsia="Tahoma" w:hAnsi="Arial" w:cs="Arial"/>
          <w:spacing w:val="-4"/>
          <w:sz w:val="24"/>
          <w:szCs w:val="24"/>
          <w:u w:val="single"/>
        </w:rPr>
        <w:t>2021</w:t>
      </w:r>
      <w:r>
        <w:rPr>
          <w:rFonts w:ascii="Arial" w:eastAsia="Tahoma" w:hAnsi="Arial" w:cs="Arial"/>
          <w:spacing w:val="-4"/>
          <w:sz w:val="24"/>
          <w:szCs w:val="24"/>
        </w:rPr>
        <w:t>);</w:t>
      </w:r>
    </w:p>
    <w:p w14:paraId="108A4C37" w14:textId="77777777" w:rsidR="00956E71" w:rsidRDefault="00956E71">
      <w:pPr>
        <w:tabs>
          <w:tab w:val="left" w:pos="1370"/>
          <w:tab w:val="left" w:pos="1678"/>
        </w:tabs>
        <w:spacing w:after="0" w:line="240" w:lineRule="auto"/>
        <w:ind w:right="248"/>
        <w:jc w:val="both"/>
        <w:rPr>
          <w:rFonts w:ascii="Arial" w:eastAsia="Tahoma" w:hAnsi="Arial" w:cs="Arial"/>
          <w:b/>
          <w:sz w:val="24"/>
          <w:szCs w:val="24"/>
        </w:rPr>
      </w:pPr>
    </w:p>
    <w:p w14:paraId="249A866A" w14:textId="77777777" w:rsidR="00956E71" w:rsidRDefault="00750F9D">
      <w:pPr>
        <w:tabs>
          <w:tab w:val="left" w:pos="1370"/>
          <w:tab w:val="left" w:pos="1678"/>
        </w:tabs>
        <w:spacing w:after="0" w:line="240" w:lineRule="auto"/>
        <w:ind w:right="248"/>
        <w:jc w:val="both"/>
        <w:rPr>
          <w:rFonts w:ascii="Arial" w:eastAsia="Tahoma" w:hAnsi="Arial" w:cs="Arial"/>
          <w:sz w:val="24"/>
          <w:szCs w:val="24"/>
        </w:rPr>
      </w:pPr>
      <w:r>
        <w:rPr>
          <w:rFonts w:ascii="Arial" w:eastAsia="Tahoma" w:hAnsi="Arial" w:cs="Arial"/>
          <w:b/>
          <w:sz w:val="24"/>
          <w:szCs w:val="24"/>
        </w:rPr>
        <w:t>4.2</w:t>
      </w:r>
      <w:r>
        <w:rPr>
          <w:rFonts w:ascii="Arial" w:eastAsia="Tahoma" w:hAnsi="Arial" w:cs="Arial"/>
          <w:sz w:val="24"/>
          <w:szCs w:val="24"/>
        </w:rPr>
        <w:t xml:space="preserve">. A declaração falsa sujeitará a licitante à inabilitação e ao enquadramento na infração prevista no </w:t>
      </w:r>
      <w:r>
        <w:rPr>
          <w:rFonts w:ascii="Arial" w:eastAsia="Tahoma" w:hAnsi="Arial" w:cs="Arial"/>
          <w:sz w:val="24"/>
          <w:szCs w:val="24"/>
          <w:u w:val="single"/>
        </w:rPr>
        <w:t>art. 155, VIII, da Lei Federal nº 14.133, de 2021</w:t>
      </w:r>
      <w:r>
        <w:rPr>
          <w:rFonts w:ascii="Arial" w:eastAsia="Tahoma" w:hAnsi="Arial" w:cs="Arial"/>
          <w:sz w:val="24"/>
          <w:szCs w:val="24"/>
        </w:rPr>
        <w:t>.</w:t>
      </w:r>
    </w:p>
    <w:p w14:paraId="57235F55" w14:textId="77777777" w:rsidR="00956E71" w:rsidRDefault="00750F9D">
      <w:pPr>
        <w:tabs>
          <w:tab w:val="left" w:pos="1368"/>
        </w:tabs>
        <w:spacing w:after="0" w:line="240" w:lineRule="auto"/>
        <w:ind w:right="248"/>
        <w:jc w:val="both"/>
        <w:rPr>
          <w:rFonts w:ascii="Arial" w:eastAsia="Tahoma" w:hAnsi="Arial" w:cs="Arial"/>
          <w:sz w:val="24"/>
          <w:szCs w:val="24"/>
        </w:rPr>
      </w:pPr>
      <w:r>
        <w:rPr>
          <w:rFonts w:ascii="Arial" w:eastAsia="Tahoma" w:hAnsi="Arial" w:cs="Arial"/>
          <w:b/>
          <w:sz w:val="24"/>
          <w:szCs w:val="24"/>
        </w:rPr>
        <w:t>4.3</w:t>
      </w:r>
      <w:r>
        <w:rPr>
          <w:rFonts w:ascii="Arial" w:eastAsia="Tahoma" w:hAnsi="Arial" w:cs="Arial"/>
          <w:sz w:val="24"/>
          <w:szCs w:val="24"/>
        </w:rPr>
        <w:t>. Todos os custos decorrentes da elaboração e apresentação das propostas serão de responsabilidade exclusiva do licitante, não se responsabilizando o Consorcio por quaisquer custos, transações efetuadas pela licitante ou eventual desconexão do sistema.</w:t>
      </w:r>
    </w:p>
    <w:p w14:paraId="030D1D05" w14:textId="77777777" w:rsidR="00956E71" w:rsidRDefault="00956E71">
      <w:pPr>
        <w:spacing w:after="0" w:line="240" w:lineRule="auto"/>
        <w:ind w:left="220"/>
        <w:jc w:val="both"/>
        <w:rPr>
          <w:rFonts w:ascii="Arial" w:eastAsia="Tahoma" w:hAnsi="Arial" w:cs="Arial"/>
          <w:sz w:val="24"/>
          <w:szCs w:val="24"/>
        </w:rPr>
      </w:pPr>
    </w:p>
    <w:p w14:paraId="291EF3D4" w14:textId="77777777" w:rsidR="00956E71" w:rsidRDefault="00750F9D">
      <w:pPr>
        <w:shd w:val="clear" w:color="auto" w:fill="D8D8D8" w:themeFill="background1" w:themeFillShade="D8"/>
        <w:spacing w:before="120" w:after="0" w:line="360" w:lineRule="auto"/>
        <w:jc w:val="both"/>
        <w:rPr>
          <w:rFonts w:ascii="Arial" w:eastAsia="Tahoma" w:hAnsi="Arial" w:cs="Arial"/>
          <w:b/>
          <w:sz w:val="24"/>
          <w:szCs w:val="24"/>
        </w:rPr>
      </w:pPr>
      <w:r>
        <w:rPr>
          <w:rFonts w:ascii="Arial" w:eastAsia="Tahoma" w:hAnsi="Arial" w:cs="Arial"/>
          <w:b/>
          <w:sz w:val="24"/>
          <w:szCs w:val="24"/>
        </w:rPr>
        <w:t>4.4. NÃO PODERÃO PARTICIPAR DESTE PREGÃO:</w:t>
      </w:r>
    </w:p>
    <w:p w14:paraId="237CC989"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4.4.1 Empresário suspenso de participar de licitação e impedido de contratar com o poder</w:t>
      </w:r>
      <w:r>
        <w:rPr>
          <w:rFonts w:ascii="Arial" w:eastAsia="Tahoma" w:hAnsi="Arial" w:cs="Arial"/>
          <w:spacing w:val="1"/>
          <w:sz w:val="24"/>
          <w:szCs w:val="24"/>
        </w:rPr>
        <w:t xml:space="preserve"> </w:t>
      </w:r>
      <w:r>
        <w:rPr>
          <w:rFonts w:ascii="Arial" w:eastAsia="Tahoma" w:hAnsi="Arial" w:cs="Arial"/>
          <w:sz w:val="24"/>
          <w:szCs w:val="24"/>
        </w:rPr>
        <w:t>público,</w:t>
      </w:r>
      <w:r>
        <w:rPr>
          <w:rFonts w:ascii="Arial" w:eastAsia="Tahoma" w:hAnsi="Arial" w:cs="Arial"/>
          <w:spacing w:val="-1"/>
          <w:sz w:val="24"/>
          <w:szCs w:val="24"/>
        </w:rPr>
        <w:t xml:space="preserve"> </w:t>
      </w:r>
      <w:r>
        <w:rPr>
          <w:rFonts w:ascii="Arial" w:eastAsia="Tahoma" w:hAnsi="Arial" w:cs="Arial"/>
          <w:sz w:val="24"/>
          <w:szCs w:val="24"/>
        </w:rPr>
        <w:t>durante o prazo da</w:t>
      </w:r>
      <w:r>
        <w:rPr>
          <w:rFonts w:ascii="Arial" w:eastAsia="Tahoma" w:hAnsi="Arial" w:cs="Arial"/>
          <w:spacing w:val="-1"/>
          <w:sz w:val="24"/>
          <w:szCs w:val="24"/>
        </w:rPr>
        <w:t xml:space="preserve"> </w:t>
      </w:r>
      <w:r>
        <w:rPr>
          <w:rFonts w:ascii="Arial" w:eastAsia="Tahoma" w:hAnsi="Arial" w:cs="Arial"/>
          <w:sz w:val="24"/>
          <w:szCs w:val="24"/>
        </w:rPr>
        <w:t>sanção</w:t>
      </w:r>
      <w:r>
        <w:rPr>
          <w:rFonts w:ascii="Arial" w:eastAsia="Tahoma" w:hAnsi="Arial" w:cs="Arial"/>
          <w:spacing w:val="2"/>
          <w:sz w:val="24"/>
          <w:szCs w:val="24"/>
        </w:rPr>
        <w:t xml:space="preserve"> </w:t>
      </w:r>
      <w:r>
        <w:rPr>
          <w:rFonts w:ascii="Arial" w:eastAsia="Tahoma" w:hAnsi="Arial" w:cs="Arial"/>
          <w:sz w:val="24"/>
          <w:szCs w:val="24"/>
        </w:rPr>
        <w:t>aplicada;</w:t>
      </w:r>
    </w:p>
    <w:p w14:paraId="054C5C1F" w14:textId="77777777" w:rsidR="00956E71" w:rsidRDefault="00750F9D">
      <w:pPr>
        <w:spacing w:after="0" w:line="240" w:lineRule="auto"/>
        <w:jc w:val="both"/>
        <w:rPr>
          <w:rFonts w:ascii="Arial" w:eastAsia="Tahoma" w:hAnsi="Arial" w:cs="Arial"/>
          <w:b/>
          <w:sz w:val="24"/>
          <w:szCs w:val="24"/>
        </w:rPr>
      </w:pPr>
      <w:r>
        <w:rPr>
          <w:rFonts w:ascii="Arial" w:eastAsia="Tahoma" w:hAnsi="Arial" w:cs="Arial"/>
          <w:sz w:val="24"/>
          <w:szCs w:val="24"/>
        </w:rPr>
        <w:t>4.4.2. Empresário</w:t>
      </w:r>
      <w:r>
        <w:rPr>
          <w:rFonts w:ascii="Arial" w:eastAsia="Tahoma" w:hAnsi="Arial" w:cs="Arial"/>
          <w:spacing w:val="1"/>
          <w:sz w:val="24"/>
          <w:szCs w:val="24"/>
        </w:rPr>
        <w:t xml:space="preserve"> </w:t>
      </w:r>
      <w:r>
        <w:rPr>
          <w:rFonts w:ascii="Arial" w:eastAsia="Tahoma" w:hAnsi="Arial" w:cs="Arial"/>
          <w:sz w:val="24"/>
          <w:szCs w:val="24"/>
        </w:rPr>
        <w:t>declarado</w:t>
      </w:r>
      <w:r>
        <w:rPr>
          <w:rFonts w:ascii="Arial" w:eastAsia="Tahoma" w:hAnsi="Arial" w:cs="Arial"/>
          <w:spacing w:val="1"/>
          <w:sz w:val="24"/>
          <w:szCs w:val="24"/>
        </w:rPr>
        <w:t xml:space="preserve"> </w:t>
      </w:r>
      <w:r>
        <w:rPr>
          <w:rFonts w:ascii="Arial" w:eastAsia="Tahoma" w:hAnsi="Arial" w:cs="Arial"/>
          <w:sz w:val="24"/>
          <w:szCs w:val="24"/>
        </w:rPr>
        <w:t>inidôneo</w:t>
      </w:r>
      <w:r>
        <w:rPr>
          <w:rFonts w:ascii="Arial" w:eastAsia="Tahoma" w:hAnsi="Arial" w:cs="Arial"/>
          <w:spacing w:val="1"/>
          <w:sz w:val="24"/>
          <w:szCs w:val="24"/>
        </w:rPr>
        <w:t xml:space="preserve"> </w:t>
      </w:r>
      <w:r>
        <w:rPr>
          <w:rFonts w:ascii="Arial" w:eastAsia="Tahoma" w:hAnsi="Arial" w:cs="Arial"/>
          <w:sz w:val="24"/>
          <w:szCs w:val="24"/>
        </w:rPr>
        <w:t>para</w:t>
      </w:r>
      <w:r>
        <w:rPr>
          <w:rFonts w:ascii="Arial" w:eastAsia="Tahoma" w:hAnsi="Arial" w:cs="Arial"/>
          <w:spacing w:val="1"/>
          <w:sz w:val="24"/>
          <w:szCs w:val="24"/>
        </w:rPr>
        <w:t xml:space="preserve"> </w:t>
      </w:r>
      <w:r>
        <w:rPr>
          <w:rFonts w:ascii="Arial" w:eastAsia="Tahoma" w:hAnsi="Arial" w:cs="Arial"/>
          <w:sz w:val="24"/>
          <w:szCs w:val="24"/>
        </w:rPr>
        <w:t>licitar</w:t>
      </w:r>
      <w:r>
        <w:rPr>
          <w:rFonts w:ascii="Arial" w:eastAsia="Tahoma" w:hAnsi="Arial" w:cs="Arial"/>
          <w:spacing w:val="1"/>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contratar</w:t>
      </w:r>
      <w:r>
        <w:rPr>
          <w:rFonts w:ascii="Arial" w:eastAsia="Tahoma" w:hAnsi="Arial" w:cs="Arial"/>
          <w:spacing w:val="1"/>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1"/>
          <w:sz w:val="24"/>
          <w:szCs w:val="24"/>
        </w:rPr>
        <w:t xml:space="preserve"> </w:t>
      </w:r>
      <w:r>
        <w:rPr>
          <w:rFonts w:ascii="Arial" w:eastAsia="Tahoma" w:hAnsi="Arial" w:cs="Arial"/>
          <w:sz w:val="24"/>
          <w:szCs w:val="24"/>
        </w:rPr>
        <w:t>Administração</w:t>
      </w:r>
      <w:r>
        <w:rPr>
          <w:rFonts w:ascii="Arial" w:eastAsia="Tahoma" w:hAnsi="Arial" w:cs="Arial"/>
          <w:spacing w:val="1"/>
          <w:sz w:val="24"/>
          <w:szCs w:val="24"/>
        </w:rPr>
        <w:t xml:space="preserve"> </w:t>
      </w:r>
      <w:r>
        <w:rPr>
          <w:rFonts w:ascii="Arial" w:eastAsia="Tahoma" w:hAnsi="Arial" w:cs="Arial"/>
          <w:sz w:val="24"/>
          <w:szCs w:val="24"/>
        </w:rPr>
        <w:t>Pública,</w:t>
      </w:r>
      <w:r>
        <w:rPr>
          <w:rFonts w:ascii="Arial" w:eastAsia="Tahoma" w:hAnsi="Arial" w:cs="Arial"/>
          <w:spacing w:val="1"/>
          <w:sz w:val="24"/>
          <w:szCs w:val="24"/>
        </w:rPr>
        <w:t xml:space="preserve"> </w:t>
      </w:r>
      <w:r>
        <w:rPr>
          <w:rFonts w:ascii="Arial" w:eastAsia="Tahoma" w:hAnsi="Arial" w:cs="Arial"/>
          <w:sz w:val="24"/>
          <w:szCs w:val="24"/>
        </w:rPr>
        <w:t>enquanto</w:t>
      </w:r>
      <w:r>
        <w:rPr>
          <w:rFonts w:ascii="Arial" w:eastAsia="Tahoma" w:hAnsi="Arial" w:cs="Arial"/>
          <w:spacing w:val="1"/>
          <w:sz w:val="24"/>
          <w:szCs w:val="24"/>
        </w:rPr>
        <w:t xml:space="preserve"> </w:t>
      </w:r>
      <w:r>
        <w:rPr>
          <w:rFonts w:ascii="Arial" w:eastAsia="Tahoma" w:hAnsi="Arial" w:cs="Arial"/>
          <w:sz w:val="24"/>
          <w:szCs w:val="24"/>
        </w:rPr>
        <w:t>perdurarem</w:t>
      </w:r>
      <w:r>
        <w:rPr>
          <w:rFonts w:ascii="Arial" w:eastAsia="Tahoma" w:hAnsi="Arial" w:cs="Arial"/>
          <w:spacing w:val="1"/>
          <w:sz w:val="24"/>
          <w:szCs w:val="24"/>
        </w:rPr>
        <w:t xml:space="preserve"> </w:t>
      </w:r>
      <w:r>
        <w:rPr>
          <w:rFonts w:ascii="Arial" w:eastAsia="Tahoma" w:hAnsi="Arial" w:cs="Arial"/>
          <w:sz w:val="24"/>
          <w:szCs w:val="24"/>
        </w:rPr>
        <w:t>os</w:t>
      </w:r>
      <w:r>
        <w:rPr>
          <w:rFonts w:ascii="Arial" w:eastAsia="Tahoma" w:hAnsi="Arial" w:cs="Arial"/>
          <w:spacing w:val="1"/>
          <w:sz w:val="24"/>
          <w:szCs w:val="24"/>
        </w:rPr>
        <w:t xml:space="preserve"> </w:t>
      </w:r>
      <w:r>
        <w:rPr>
          <w:rFonts w:ascii="Arial" w:eastAsia="Tahoma" w:hAnsi="Arial" w:cs="Arial"/>
          <w:sz w:val="24"/>
          <w:szCs w:val="24"/>
        </w:rPr>
        <w:t>motivos</w:t>
      </w:r>
      <w:r>
        <w:rPr>
          <w:rFonts w:ascii="Arial" w:eastAsia="Tahoma" w:hAnsi="Arial" w:cs="Arial"/>
          <w:spacing w:val="1"/>
          <w:sz w:val="24"/>
          <w:szCs w:val="24"/>
        </w:rPr>
        <w:t xml:space="preserve"> </w:t>
      </w:r>
      <w:r>
        <w:rPr>
          <w:rFonts w:ascii="Arial" w:eastAsia="Tahoma" w:hAnsi="Arial" w:cs="Arial"/>
          <w:sz w:val="24"/>
          <w:szCs w:val="24"/>
        </w:rPr>
        <w:t>determinantes</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punição</w:t>
      </w:r>
      <w:r>
        <w:rPr>
          <w:rFonts w:ascii="Arial" w:eastAsia="Tahoma" w:hAnsi="Arial" w:cs="Arial"/>
          <w:spacing w:val="1"/>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até</w:t>
      </w:r>
      <w:r>
        <w:rPr>
          <w:rFonts w:ascii="Arial" w:eastAsia="Tahoma" w:hAnsi="Arial" w:cs="Arial"/>
          <w:spacing w:val="1"/>
          <w:sz w:val="24"/>
          <w:szCs w:val="24"/>
        </w:rPr>
        <w:t xml:space="preserve"> </w:t>
      </w:r>
      <w:r>
        <w:rPr>
          <w:rFonts w:ascii="Arial" w:eastAsia="Tahoma" w:hAnsi="Arial" w:cs="Arial"/>
          <w:sz w:val="24"/>
          <w:szCs w:val="24"/>
        </w:rPr>
        <w:t>que</w:t>
      </w:r>
      <w:r>
        <w:rPr>
          <w:rFonts w:ascii="Arial" w:eastAsia="Tahoma" w:hAnsi="Arial" w:cs="Arial"/>
          <w:spacing w:val="1"/>
          <w:sz w:val="24"/>
          <w:szCs w:val="24"/>
        </w:rPr>
        <w:t xml:space="preserve"> </w:t>
      </w:r>
      <w:r>
        <w:rPr>
          <w:rFonts w:ascii="Arial" w:eastAsia="Tahoma" w:hAnsi="Arial" w:cs="Arial"/>
          <w:sz w:val="24"/>
          <w:szCs w:val="24"/>
        </w:rPr>
        <w:t>seja</w:t>
      </w:r>
      <w:r>
        <w:rPr>
          <w:rFonts w:ascii="Arial" w:eastAsia="Tahoma" w:hAnsi="Arial" w:cs="Arial"/>
          <w:spacing w:val="1"/>
          <w:sz w:val="24"/>
          <w:szCs w:val="24"/>
        </w:rPr>
        <w:t xml:space="preserve"> </w:t>
      </w:r>
      <w:r>
        <w:rPr>
          <w:rFonts w:ascii="Arial" w:eastAsia="Tahoma" w:hAnsi="Arial" w:cs="Arial"/>
          <w:sz w:val="24"/>
          <w:szCs w:val="24"/>
        </w:rPr>
        <w:t>promovida</w:t>
      </w:r>
      <w:r>
        <w:rPr>
          <w:rFonts w:ascii="Arial" w:eastAsia="Tahoma" w:hAnsi="Arial" w:cs="Arial"/>
          <w:spacing w:val="1"/>
          <w:sz w:val="24"/>
          <w:szCs w:val="24"/>
        </w:rPr>
        <w:t xml:space="preserve"> </w:t>
      </w:r>
      <w:r>
        <w:rPr>
          <w:rFonts w:ascii="Arial" w:eastAsia="Tahoma" w:hAnsi="Arial" w:cs="Arial"/>
          <w:sz w:val="24"/>
          <w:szCs w:val="24"/>
        </w:rPr>
        <w:t>sua</w:t>
      </w:r>
      <w:r>
        <w:rPr>
          <w:rFonts w:ascii="Arial" w:eastAsia="Tahoma" w:hAnsi="Arial" w:cs="Arial"/>
          <w:spacing w:val="1"/>
          <w:sz w:val="24"/>
          <w:szCs w:val="24"/>
        </w:rPr>
        <w:t xml:space="preserve"> </w:t>
      </w:r>
      <w:r>
        <w:rPr>
          <w:rFonts w:ascii="Arial" w:eastAsia="Tahoma" w:hAnsi="Arial" w:cs="Arial"/>
          <w:sz w:val="24"/>
          <w:szCs w:val="24"/>
        </w:rPr>
        <w:t>reabilitação;</w:t>
      </w:r>
    </w:p>
    <w:p w14:paraId="5D76D273"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4.4.3 Empresário proibido de contratar com o Poder Público, nos termos do art. 12 da Lei nº</w:t>
      </w:r>
      <w:r>
        <w:rPr>
          <w:rFonts w:ascii="Arial" w:eastAsia="Tahoma" w:hAnsi="Arial" w:cs="Arial"/>
          <w:spacing w:val="1"/>
          <w:sz w:val="24"/>
          <w:szCs w:val="24"/>
        </w:rPr>
        <w:t xml:space="preserve"> </w:t>
      </w:r>
      <w:r>
        <w:rPr>
          <w:rFonts w:ascii="Arial" w:eastAsia="Tahoma" w:hAnsi="Arial" w:cs="Arial"/>
          <w:sz w:val="24"/>
          <w:szCs w:val="24"/>
        </w:rPr>
        <w:t>8.429/92;</w:t>
      </w:r>
    </w:p>
    <w:p w14:paraId="327460AB" w14:textId="77777777" w:rsidR="00956E71" w:rsidRDefault="00750F9D">
      <w:pPr>
        <w:spacing w:after="0" w:line="240" w:lineRule="auto"/>
        <w:jc w:val="both"/>
        <w:rPr>
          <w:rFonts w:ascii="Arial" w:eastAsia="Tahoma" w:hAnsi="Arial" w:cs="Arial"/>
          <w:b/>
          <w:sz w:val="24"/>
          <w:szCs w:val="24"/>
        </w:rPr>
      </w:pPr>
      <w:r>
        <w:rPr>
          <w:rFonts w:ascii="Arial" w:eastAsia="Tahoma" w:hAnsi="Arial" w:cs="Arial"/>
          <w:sz w:val="24"/>
          <w:szCs w:val="24"/>
        </w:rPr>
        <w:t>4.4.4. Quaisquer</w:t>
      </w:r>
      <w:r>
        <w:rPr>
          <w:rFonts w:ascii="Arial" w:eastAsia="Tahoma" w:hAnsi="Arial" w:cs="Arial"/>
          <w:spacing w:val="-2"/>
          <w:sz w:val="24"/>
          <w:szCs w:val="24"/>
        </w:rPr>
        <w:t xml:space="preserve"> </w:t>
      </w:r>
      <w:r>
        <w:rPr>
          <w:rFonts w:ascii="Arial" w:eastAsia="Tahoma" w:hAnsi="Arial" w:cs="Arial"/>
          <w:sz w:val="24"/>
          <w:szCs w:val="24"/>
        </w:rPr>
        <w:t>interessados</w:t>
      </w:r>
      <w:r>
        <w:rPr>
          <w:rFonts w:ascii="Arial" w:eastAsia="Tahoma" w:hAnsi="Arial" w:cs="Arial"/>
          <w:spacing w:val="-1"/>
          <w:sz w:val="24"/>
          <w:szCs w:val="24"/>
        </w:rPr>
        <w:t xml:space="preserve"> </w:t>
      </w:r>
      <w:r>
        <w:rPr>
          <w:rFonts w:ascii="Arial" w:eastAsia="Tahoma" w:hAnsi="Arial" w:cs="Arial"/>
          <w:sz w:val="24"/>
          <w:szCs w:val="24"/>
        </w:rPr>
        <w:t>enquadrados</w:t>
      </w:r>
      <w:r>
        <w:rPr>
          <w:rFonts w:ascii="Arial" w:eastAsia="Tahoma" w:hAnsi="Arial" w:cs="Arial"/>
          <w:spacing w:val="-1"/>
          <w:sz w:val="24"/>
          <w:szCs w:val="24"/>
        </w:rPr>
        <w:t xml:space="preserve"> </w:t>
      </w:r>
      <w:r>
        <w:rPr>
          <w:rFonts w:ascii="Arial" w:eastAsia="Tahoma" w:hAnsi="Arial" w:cs="Arial"/>
          <w:sz w:val="24"/>
          <w:szCs w:val="24"/>
        </w:rPr>
        <w:t>nas</w:t>
      </w:r>
      <w:r>
        <w:rPr>
          <w:rFonts w:ascii="Arial" w:eastAsia="Tahoma" w:hAnsi="Arial" w:cs="Arial"/>
          <w:spacing w:val="-1"/>
          <w:sz w:val="24"/>
          <w:szCs w:val="24"/>
        </w:rPr>
        <w:t xml:space="preserve"> </w:t>
      </w:r>
      <w:r>
        <w:rPr>
          <w:rFonts w:ascii="Arial" w:eastAsia="Tahoma" w:hAnsi="Arial" w:cs="Arial"/>
          <w:sz w:val="24"/>
          <w:szCs w:val="24"/>
        </w:rPr>
        <w:t>vedações</w:t>
      </w:r>
      <w:r>
        <w:rPr>
          <w:rFonts w:ascii="Arial" w:eastAsia="Tahoma" w:hAnsi="Arial" w:cs="Arial"/>
          <w:spacing w:val="-1"/>
          <w:sz w:val="24"/>
          <w:szCs w:val="24"/>
        </w:rPr>
        <w:t xml:space="preserve"> </w:t>
      </w:r>
      <w:r>
        <w:rPr>
          <w:rFonts w:ascii="Arial" w:eastAsia="Tahoma" w:hAnsi="Arial" w:cs="Arial"/>
          <w:sz w:val="24"/>
          <w:szCs w:val="24"/>
        </w:rPr>
        <w:t>previstas</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art.</w:t>
      </w:r>
      <w:r>
        <w:rPr>
          <w:rFonts w:ascii="Arial" w:eastAsia="Tahoma" w:hAnsi="Arial" w:cs="Arial"/>
          <w:spacing w:val="-1"/>
          <w:sz w:val="24"/>
          <w:szCs w:val="24"/>
        </w:rPr>
        <w:t xml:space="preserve"> </w:t>
      </w:r>
      <w:r>
        <w:rPr>
          <w:rFonts w:ascii="Arial" w:eastAsia="Tahoma" w:hAnsi="Arial" w:cs="Arial"/>
          <w:sz w:val="24"/>
          <w:szCs w:val="24"/>
        </w:rPr>
        <w:t>9º E 14 da Lei</w:t>
      </w:r>
      <w:r>
        <w:rPr>
          <w:rFonts w:ascii="Arial" w:eastAsia="Tahoma" w:hAnsi="Arial" w:cs="Arial"/>
          <w:spacing w:val="-1"/>
          <w:sz w:val="24"/>
          <w:szCs w:val="24"/>
        </w:rPr>
        <w:t xml:space="preserve"> </w:t>
      </w:r>
      <w:r>
        <w:rPr>
          <w:rFonts w:ascii="Arial" w:eastAsia="Tahoma" w:hAnsi="Arial" w:cs="Arial"/>
          <w:sz w:val="24"/>
          <w:szCs w:val="24"/>
        </w:rPr>
        <w:t>nº</w:t>
      </w:r>
      <w:r>
        <w:rPr>
          <w:rFonts w:ascii="Arial" w:eastAsia="Tahoma" w:hAnsi="Arial" w:cs="Arial"/>
          <w:spacing w:val="-1"/>
          <w:sz w:val="24"/>
          <w:szCs w:val="24"/>
        </w:rPr>
        <w:t xml:space="preserve"> </w:t>
      </w:r>
      <w:r>
        <w:rPr>
          <w:rFonts w:ascii="Arial" w:eastAsia="Tahoma" w:hAnsi="Arial" w:cs="Arial"/>
          <w:sz w:val="24"/>
          <w:szCs w:val="24"/>
        </w:rPr>
        <w:t>14.133/21;</w:t>
      </w:r>
    </w:p>
    <w:p w14:paraId="35AD4043"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4.4.5. Pessoa jurídica que, nos 5 (cinco) anos anteriores à divulgação do edital, tenha sido condenada judicialmente, com trânsito em julgado, por exploração de trabalho infantil, por submissão de trabalhadores</w:t>
      </w:r>
      <w:r>
        <w:rPr>
          <w:rFonts w:ascii="Arial" w:eastAsia="Tahoma" w:hAnsi="Arial" w:cs="Arial"/>
          <w:spacing w:val="-10"/>
          <w:sz w:val="24"/>
          <w:szCs w:val="24"/>
        </w:rPr>
        <w:t xml:space="preserve"> </w:t>
      </w:r>
      <w:r>
        <w:rPr>
          <w:rFonts w:ascii="Arial" w:eastAsia="Tahoma" w:hAnsi="Arial" w:cs="Arial"/>
          <w:sz w:val="24"/>
          <w:szCs w:val="24"/>
        </w:rPr>
        <w:t>a</w:t>
      </w:r>
      <w:r>
        <w:rPr>
          <w:rFonts w:ascii="Arial" w:eastAsia="Tahoma" w:hAnsi="Arial" w:cs="Arial"/>
          <w:spacing w:val="-9"/>
          <w:sz w:val="24"/>
          <w:szCs w:val="24"/>
        </w:rPr>
        <w:t xml:space="preserve"> </w:t>
      </w:r>
      <w:r>
        <w:rPr>
          <w:rFonts w:ascii="Arial" w:eastAsia="Tahoma" w:hAnsi="Arial" w:cs="Arial"/>
          <w:sz w:val="24"/>
          <w:szCs w:val="24"/>
        </w:rPr>
        <w:t>condições</w:t>
      </w:r>
      <w:r>
        <w:rPr>
          <w:rFonts w:ascii="Arial" w:eastAsia="Tahoma" w:hAnsi="Arial" w:cs="Arial"/>
          <w:spacing w:val="-7"/>
          <w:sz w:val="24"/>
          <w:szCs w:val="24"/>
        </w:rPr>
        <w:t xml:space="preserve"> </w:t>
      </w:r>
      <w:r>
        <w:rPr>
          <w:rFonts w:ascii="Arial" w:eastAsia="Tahoma" w:hAnsi="Arial" w:cs="Arial"/>
          <w:sz w:val="24"/>
          <w:szCs w:val="24"/>
        </w:rPr>
        <w:t>análogas</w:t>
      </w:r>
      <w:r>
        <w:rPr>
          <w:rFonts w:ascii="Arial" w:eastAsia="Tahoma" w:hAnsi="Arial" w:cs="Arial"/>
          <w:spacing w:val="-8"/>
          <w:sz w:val="24"/>
          <w:szCs w:val="24"/>
        </w:rPr>
        <w:t xml:space="preserve"> </w:t>
      </w:r>
      <w:r>
        <w:rPr>
          <w:rFonts w:ascii="Arial" w:eastAsia="Tahoma" w:hAnsi="Arial" w:cs="Arial"/>
          <w:sz w:val="24"/>
          <w:szCs w:val="24"/>
        </w:rPr>
        <w:t>às</w:t>
      </w:r>
      <w:r>
        <w:rPr>
          <w:rFonts w:ascii="Arial" w:eastAsia="Tahoma" w:hAnsi="Arial" w:cs="Arial"/>
          <w:spacing w:val="-8"/>
          <w:sz w:val="24"/>
          <w:szCs w:val="24"/>
        </w:rPr>
        <w:t xml:space="preserve"> </w:t>
      </w:r>
      <w:r>
        <w:rPr>
          <w:rFonts w:ascii="Arial" w:eastAsia="Tahoma" w:hAnsi="Arial" w:cs="Arial"/>
          <w:sz w:val="24"/>
          <w:szCs w:val="24"/>
        </w:rPr>
        <w:t>de</w:t>
      </w:r>
      <w:r>
        <w:rPr>
          <w:rFonts w:ascii="Arial" w:eastAsia="Tahoma" w:hAnsi="Arial" w:cs="Arial"/>
          <w:spacing w:val="-9"/>
          <w:sz w:val="24"/>
          <w:szCs w:val="24"/>
        </w:rPr>
        <w:t xml:space="preserve"> </w:t>
      </w:r>
      <w:r>
        <w:rPr>
          <w:rFonts w:ascii="Arial" w:eastAsia="Tahoma" w:hAnsi="Arial" w:cs="Arial"/>
          <w:sz w:val="24"/>
          <w:szCs w:val="24"/>
        </w:rPr>
        <w:t>escravo</w:t>
      </w:r>
      <w:r>
        <w:rPr>
          <w:rFonts w:ascii="Arial" w:eastAsia="Tahoma" w:hAnsi="Arial" w:cs="Arial"/>
          <w:spacing w:val="-10"/>
          <w:sz w:val="24"/>
          <w:szCs w:val="24"/>
        </w:rPr>
        <w:t xml:space="preserve"> </w:t>
      </w:r>
      <w:r>
        <w:rPr>
          <w:rFonts w:ascii="Arial" w:eastAsia="Tahoma" w:hAnsi="Arial" w:cs="Arial"/>
          <w:sz w:val="24"/>
          <w:szCs w:val="24"/>
        </w:rPr>
        <w:t>ou</w:t>
      </w:r>
      <w:r>
        <w:rPr>
          <w:rFonts w:ascii="Arial" w:eastAsia="Tahoma" w:hAnsi="Arial" w:cs="Arial"/>
          <w:spacing w:val="-7"/>
          <w:sz w:val="24"/>
          <w:szCs w:val="24"/>
        </w:rPr>
        <w:t xml:space="preserve"> </w:t>
      </w:r>
      <w:r>
        <w:rPr>
          <w:rFonts w:ascii="Arial" w:eastAsia="Tahoma" w:hAnsi="Arial" w:cs="Arial"/>
          <w:sz w:val="24"/>
          <w:szCs w:val="24"/>
        </w:rPr>
        <w:t>por</w:t>
      </w:r>
      <w:r>
        <w:rPr>
          <w:rFonts w:ascii="Arial" w:eastAsia="Tahoma" w:hAnsi="Arial" w:cs="Arial"/>
          <w:spacing w:val="-8"/>
          <w:sz w:val="24"/>
          <w:szCs w:val="24"/>
        </w:rPr>
        <w:t xml:space="preserve"> </w:t>
      </w:r>
      <w:r>
        <w:rPr>
          <w:rFonts w:ascii="Arial" w:eastAsia="Tahoma" w:hAnsi="Arial" w:cs="Arial"/>
          <w:sz w:val="24"/>
          <w:szCs w:val="24"/>
        </w:rPr>
        <w:t>contratação</w:t>
      </w:r>
      <w:r>
        <w:rPr>
          <w:rFonts w:ascii="Arial" w:eastAsia="Tahoma" w:hAnsi="Arial" w:cs="Arial"/>
          <w:spacing w:val="-8"/>
          <w:sz w:val="24"/>
          <w:szCs w:val="24"/>
        </w:rPr>
        <w:t xml:space="preserve"> </w:t>
      </w:r>
      <w:r>
        <w:rPr>
          <w:rFonts w:ascii="Arial" w:eastAsia="Tahoma" w:hAnsi="Arial" w:cs="Arial"/>
          <w:sz w:val="24"/>
          <w:szCs w:val="24"/>
        </w:rPr>
        <w:t>de</w:t>
      </w:r>
      <w:r>
        <w:rPr>
          <w:rFonts w:ascii="Arial" w:eastAsia="Tahoma" w:hAnsi="Arial" w:cs="Arial"/>
          <w:spacing w:val="-9"/>
          <w:sz w:val="24"/>
          <w:szCs w:val="24"/>
        </w:rPr>
        <w:t xml:space="preserve"> </w:t>
      </w:r>
      <w:r>
        <w:rPr>
          <w:rFonts w:ascii="Arial" w:eastAsia="Tahoma" w:hAnsi="Arial" w:cs="Arial"/>
          <w:sz w:val="24"/>
          <w:szCs w:val="24"/>
        </w:rPr>
        <w:t>adolescentes</w:t>
      </w:r>
      <w:r>
        <w:rPr>
          <w:rFonts w:ascii="Arial" w:eastAsia="Tahoma" w:hAnsi="Arial" w:cs="Arial"/>
          <w:spacing w:val="-8"/>
          <w:sz w:val="24"/>
          <w:szCs w:val="24"/>
        </w:rPr>
        <w:t xml:space="preserve"> </w:t>
      </w:r>
      <w:r>
        <w:rPr>
          <w:rFonts w:ascii="Arial" w:eastAsia="Tahoma" w:hAnsi="Arial" w:cs="Arial"/>
          <w:sz w:val="24"/>
          <w:szCs w:val="24"/>
        </w:rPr>
        <w:t>nos</w:t>
      </w:r>
      <w:r>
        <w:rPr>
          <w:rFonts w:ascii="Arial" w:eastAsia="Tahoma" w:hAnsi="Arial" w:cs="Arial"/>
          <w:spacing w:val="-8"/>
          <w:sz w:val="24"/>
          <w:szCs w:val="24"/>
        </w:rPr>
        <w:t xml:space="preserve"> </w:t>
      </w:r>
      <w:r>
        <w:rPr>
          <w:rFonts w:ascii="Arial" w:eastAsia="Tahoma" w:hAnsi="Arial" w:cs="Arial"/>
          <w:sz w:val="24"/>
          <w:szCs w:val="24"/>
        </w:rPr>
        <w:t>casos vedados pela legislação trabalhista; (</w:t>
      </w:r>
      <w:r>
        <w:rPr>
          <w:rFonts w:ascii="Arial" w:eastAsia="Tahoma" w:hAnsi="Arial" w:cs="Arial"/>
          <w:sz w:val="24"/>
          <w:szCs w:val="24"/>
          <w:u w:val="single"/>
        </w:rPr>
        <w:t>art. 14, VI, da Lei Federal nº 14.133, de 2021</w:t>
      </w:r>
      <w:r>
        <w:rPr>
          <w:rFonts w:ascii="Arial" w:eastAsia="Tahoma" w:hAnsi="Arial" w:cs="Arial"/>
          <w:sz w:val="24"/>
          <w:szCs w:val="24"/>
        </w:rPr>
        <w:t>)</w:t>
      </w:r>
    </w:p>
    <w:p w14:paraId="52871066" w14:textId="77777777" w:rsidR="00956E71" w:rsidRDefault="00750F9D">
      <w:pPr>
        <w:spacing w:before="120" w:after="0" w:line="240" w:lineRule="auto"/>
        <w:ind w:left="-4"/>
        <w:jc w:val="both"/>
        <w:rPr>
          <w:rFonts w:ascii="Arial" w:eastAsia="Tahoma" w:hAnsi="Arial" w:cs="Arial"/>
          <w:b/>
          <w:sz w:val="24"/>
          <w:szCs w:val="24"/>
        </w:rPr>
      </w:pPr>
      <w:r>
        <w:rPr>
          <w:rFonts w:ascii="Arial" w:eastAsia="Tahoma" w:hAnsi="Arial" w:cs="Arial"/>
          <w:sz w:val="24"/>
          <w:szCs w:val="24"/>
        </w:rPr>
        <w:t>4.4.6. Entende-se por “participação indireta” a que alude o art. 9º da Lei nº 14.133/21 a participação no</w:t>
      </w:r>
      <w:r>
        <w:rPr>
          <w:rFonts w:ascii="Arial" w:eastAsia="Tahoma" w:hAnsi="Arial" w:cs="Arial"/>
          <w:spacing w:val="1"/>
          <w:sz w:val="24"/>
          <w:szCs w:val="24"/>
        </w:rPr>
        <w:t xml:space="preserve"> </w:t>
      </w:r>
      <w:r>
        <w:rPr>
          <w:rFonts w:ascii="Arial" w:eastAsia="Tahoma" w:hAnsi="Arial" w:cs="Arial"/>
          <w:sz w:val="24"/>
          <w:szCs w:val="24"/>
        </w:rPr>
        <w:t>certame de empresa em que uma das pessoas listadas no mencionado dispositivo legal figure como</w:t>
      </w:r>
      <w:r>
        <w:rPr>
          <w:rFonts w:ascii="Arial" w:eastAsia="Tahoma" w:hAnsi="Arial" w:cs="Arial"/>
          <w:spacing w:val="1"/>
          <w:sz w:val="24"/>
          <w:szCs w:val="24"/>
        </w:rPr>
        <w:t xml:space="preserve"> </w:t>
      </w:r>
      <w:r>
        <w:rPr>
          <w:rFonts w:ascii="Arial" w:eastAsia="Tahoma" w:hAnsi="Arial" w:cs="Arial"/>
          <w:sz w:val="24"/>
          <w:szCs w:val="24"/>
        </w:rPr>
        <w:t>sócia, pouco importando o seu conhecimento técnico acerca do objeto da licitação ou mesmo a</w:t>
      </w:r>
      <w:r>
        <w:rPr>
          <w:rFonts w:ascii="Arial" w:eastAsia="Tahoma" w:hAnsi="Arial" w:cs="Arial"/>
          <w:spacing w:val="1"/>
          <w:sz w:val="24"/>
          <w:szCs w:val="24"/>
        </w:rPr>
        <w:t xml:space="preserve"> </w:t>
      </w:r>
      <w:r>
        <w:rPr>
          <w:rFonts w:ascii="Arial" w:eastAsia="Tahoma" w:hAnsi="Arial" w:cs="Arial"/>
          <w:sz w:val="24"/>
          <w:szCs w:val="24"/>
        </w:rPr>
        <w:t>atuação</w:t>
      </w:r>
      <w:r>
        <w:rPr>
          <w:rFonts w:ascii="Arial" w:eastAsia="Tahoma" w:hAnsi="Arial" w:cs="Arial"/>
          <w:spacing w:val="-1"/>
          <w:sz w:val="24"/>
          <w:szCs w:val="24"/>
        </w:rPr>
        <w:t xml:space="preserve"> </w:t>
      </w:r>
      <w:r>
        <w:rPr>
          <w:rFonts w:ascii="Arial" w:eastAsia="Tahoma" w:hAnsi="Arial" w:cs="Arial"/>
          <w:sz w:val="24"/>
          <w:szCs w:val="24"/>
        </w:rPr>
        <w:t>no processo licitatório.</w:t>
      </w:r>
    </w:p>
    <w:p w14:paraId="228CEC87" w14:textId="77777777" w:rsidR="00956E71" w:rsidRDefault="00750F9D">
      <w:pPr>
        <w:spacing w:before="120" w:after="0" w:line="240" w:lineRule="auto"/>
        <w:ind w:left="-4"/>
        <w:jc w:val="both"/>
        <w:rPr>
          <w:rFonts w:ascii="Arial" w:eastAsia="Tahoma" w:hAnsi="Arial" w:cs="Arial"/>
          <w:b/>
          <w:sz w:val="24"/>
          <w:szCs w:val="24"/>
        </w:rPr>
      </w:pPr>
      <w:r>
        <w:rPr>
          <w:rFonts w:ascii="Arial" w:eastAsia="Tahoma" w:hAnsi="Arial" w:cs="Arial"/>
          <w:sz w:val="24"/>
          <w:szCs w:val="24"/>
        </w:rPr>
        <w:t>4.5. Sociedade estrangeira</w:t>
      </w:r>
      <w:r>
        <w:rPr>
          <w:rFonts w:ascii="Arial" w:eastAsia="Tahoma" w:hAnsi="Arial" w:cs="Arial"/>
          <w:spacing w:val="-2"/>
          <w:sz w:val="24"/>
          <w:szCs w:val="24"/>
        </w:rPr>
        <w:t xml:space="preserve"> </w:t>
      </w:r>
      <w:r>
        <w:rPr>
          <w:rFonts w:ascii="Arial" w:eastAsia="Tahoma" w:hAnsi="Arial" w:cs="Arial"/>
          <w:sz w:val="24"/>
          <w:szCs w:val="24"/>
        </w:rPr>
        <w:t>não</w:t>
      </w:r>
      <w:r>
        <w:rPr>
          <w:rFonts w:ascii="Arial" w:eastAsia="Tahoma" w:hAnsi="Arial" w:cs="Arial"/>
          <w:spacing w:val="-1"/>
          <w:sz w:val="24"/>
          <w:szCs w:val="24"/>
        </w:rPr>
        <w:t xml:space="preserve"> </w:t>
      </w:r>
      <w:r>
        <w:rPr>
          <w:rFonts w:ascii="Arial" w:eastAsia="Tahoma" w:hAnsi="Arial" w:cs="Arial"/>
          <w:sz w:val="24"/>
          <w:szCs w:val="24"/>
        </w:rPr>
        <w:t>autorizada a</w:t>
      </w:r>
      <w:r>
        <w:rPr>
          <w:rFonts w:ascii="Arial" w:eastAsia="Tahoma" w:hAnsi="Arial" w:cs="Arial"/>
          <w:spacing w:val="-2"/>
          <w:sz w:val="24"/>
          <w:szCs w:val="24"/>
        </w:rPr>
        <w:t xml:space="preserve"> </w:t>
      </w:r>
      <w:r>
        <w:rPr>
          <w:rFonts w:ascii="Arial" w:eastAsia="Tahoma" w:hAnsi="Arial" w:cs="Arial"/>
          <w:sz w:val="24"/>
          <w:szCs w:val="24"/>
        </w:rPr>
        <w:t>funcionar</w:t>
      </w:r>
      <w:r>
        <w:rPr>
          <w:rFonts w:ascii="Arial" w:eastAsia="Tahoma" w:hAnsi="Arial" w:cs="Arial"/>
          <w:spacing w:val="-1"/>
          <w:sz w:val="24"/>
          <w:szCs w:val="24"/>
        </w:rPr>
        <w:t xml:space="preserve"> </w:t>
      </w:r>
      <w:r>
        <w:rPr>
          <w:rFonts w:ascii="Arial" w:eastAsia="Tahoma" w:hAnsi="Arial" w:cs="Arial"/>
          <w:sz w:val="24"/>
          <w:szCs w:val="24"/>
        </w:rPr>
        <w:t>no País;</w:t>
      </w:r>
    </w:p>
    <w:p w14:paraId="135AB7DC" w14:textId="77777777" w:rsidR="00956E71" w:rsidRDefault="00750F9D">
      <w:pPr>
        <w:spacing w:after="0" w:line="240" w:lineRule="auto"/>
        <w:ind w:left="-4"/>
        <w:jc w:val="both"/>
        <w:rPr>
          <w:rFonts w:ascii="Arial" w:eastAsia="Tahoma" w:hAnsi="Arial" w:cs="Arial"/>
          <w:b/>
          <w:sz w:val="24"/>
          <w:szCs w:val="24"/>
        </w:rPr>
      </w:pPr>
      <w:r>
        <w:rPr>
          <w:rFonts w:ascii="Arial" w:eastAsia="Tahoma" w:hAnsi="Arial" w:cs="Arial"/>
          <w:sz w:val="24"/>
          <w:szCs w:val="24"/>
        </w:rPr>
        <w:t>4.5.1. Empresário cujo estatuto ou contrato social não seja pertinente e compatível com o objeto deste</w:t>
      </w:r>
      <w:r>
        <w:rPr>
          <w:rFonts w:ascii="Arial" w:eastAsia="Tahoma" w:hAnsi="Arial" w:cs="Arial"/>
          <w:spacing w:val="1"/>
          <w:sz w:val="24"/>
          <w:szCs w:val="24"/>
        </w:rPr>
        <w:t xml:space="preserve"> </w:t>
      </w:r>
      <w:r>
        <w:rPr>
          <w:rFonts w:ascii="Arial" w:eastAsia="Tahoma" w:hAnsi="Arial" w:cs="Arial"/>
          <w:sz w:val="24"/>
          <w:szCs w:val="24"/>
        </w:rPr>
        <w:t>Pregão;</w:t>
      </w:r>
    </w:p>
    <w:p w14:paraId="1A4C2AF9" w14:textId="77777777" w:rsidR="00956E71" w:rsidRDefault="00750F9D">
      <w:pPr>
        <w:spacing w:after="0" w:line="240" w:lineRule="auto"/>
        <w:ind w:left="-4"/>
        <w:jc w:val="both"/>
        <w:rPr>
          <w:rFonts w:ascii="Arial" w:eastAsia="Tahoma" w:hAnsi="Arial" w:cs="Arial"/>
          <w:b/>
          <w:sz w:val="24"/>
          <w:szCs w:val="24"/>
        </w:rPr>
      </w:pPr>
      <w:r>
        <w:rPr>
          <w:rFonts w:ascii="Arial" w:eastAsia="Tahoma" w:hAnsi="Arial" w:cs="Arial"/>
          <w:sz w:val="24"/>
          <w:szCs w:val="24"/>
        </w:rPr>
        <w:t>4.5.2. Empresário</w:t>
      </w:r>
      <w:r>
        <w:rPr>
          <w:rFonts w:ascii="Arial" w:eastAsia="Tahoma" w:hAnsi="Arial" w:cs="Arial"/>
          <w:spacing w:val="-2"/>
          <w:sz w:val="24"/>
          <w:szCs w:val="24"/>
        </w:rPr>
        <w:t xml:space="preserve"> </w:t>
      </w:r>
      <w:r>
        <w:rPr>
          <w:rFonts w:ascii="Arial" w:eastAsia="Tahoma" w:hAnsi="Arial" w:cs="Arial"/>
          <w:sz w:val="24"/>
          <w:szCs w:val="24"/>
        </w:rPr>
        <w:t>que</w:t>
      </w:r>
      <w:r>
        <w:rPr>
          <w:rFonts w:ascii="Arial" w:eastAsia="Tahoma" w:hAnsi="Arial" w:cs="Arial"/>
          <w:spacing w:val="-2"/>
          <w:sz w:val="24"/>
          <w:szCs w:val="24"/>
        </w:rPr>
        <w:t xml:space="preserve"> </w:t>
      </w:r>
      <w:r>
        <w:rPr>
          <w:rFonts w:ascii="Arial" w:eastAsia="Tahoma" w:hAnsi="Arial" w:cs="Arial"/>
          <w:sz w:val="24"/>
          <w:szCs w:val="24"/>
        </w:rPr>
        <w:t>se</w:t>
      </w:r>
      <w:r>
        <w:rPr>
          <w:rFonts w:ascii="Arial" w:eastAsia="Tahoma" w:hAnsi="Arial" w:cs="Arial"/>
          <w:spacing w:val="-1"/>
          <w:sz w:val="24"/>
          <w:szCs w:val="24"/>
        </w:rPr>
        <w:t xml:space="preserve"> </w:t>
      </w:r>
      <w:r>
        <w:rPr>
          <w:rFonts w:ascii="Arial" w:eastAsia="Tahoma" w:hAnsi="Arial" w:cs="Arial"/>
          <w:sz w:val="24"/>
          <w:szCs w:val="24"/>
        </w:rPr>
        <w:t>encontre</w:t>
      </w:r>
      <w:r>
        <w:rPr>
          <w:rFonts w:ascii="Arial" w:eastAsia="Tahoma" w:hAnsi="Arial" w:cs="Arial"/>
          <w:spacing w:val="-3"/>
          <w:sz w:val="24"/>
          <w:szCs w:val="24"/>
        </w:rPr>
        <w:t xml:space="preserve"> </w:t>
      </w:r>
      <w:r>
        <w:rPr>
          <w:rFonts w:ascii="Arial" w:eastAsia="Tahoma" w:hAnsi="Arial" w:cs="Arial"/>
          <w:sz w:val="24"/>
          <w:szCs w:val="24"/>
        </w:rPr>
        <w:t>em</w:t>
      </w:r>
      <w:r>
        <w:rPr>
          <w:rFonts w:ascii="Arial" w:eastAsia="Tahoma" w:hAnsi="Arial" w:cs="Arial"/>
          <w:spacing w:val="-1"/>
          <w:sz w:val="24"/>
          <w:szCs w:val="24"/>
        </w:rPr>
        <w:t xml:space="preserve"> </w:t>
      </w:r>
      <w:r>
        <w:rPr>
          <w:rFonts w:ascii="Arial" w:eastAsia="Tahoma" w:hAnsi="Arial" w:cs="Arial"/>
          <w:sz w:val="24"/>
          <w:szCs w:val="24"/>
        </w:rPr>
        <w:t>processo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dissolução,</w:t>
      </w:r>
      <w:r>
        <w:rPr>
          <w:rFonts w:ascii="Arial" w:eastAsia="Tahoma" w:hAnsi="Arial" w:cs="Arial"/>
          <w:spacing w:val="-1"/>
          <w:sz w:val="24"/>
          <w:szCs w:val="24"/>
        </w:rPr>
        <w:t xml:space="preserve"> </w:t>
      </w:r>
      <w:r>
        <w:rPr>
          <w:rFonts w:ascii="Arial" w:eastAsia="Tahoma" w:hAnsi="Arial" w:cs="Arial"/>
          <w:sz w:val="24"/>
          <w:szCs w:val="24"/>
        </w:rPr>
        <w:t>falência,</w:t>
      </w:r>
      <w:r>
        <w:rPr>
          <w:rFonts w:ascii="Arial" w:eastAsia="Tahoma" w:hAnsi="Arial" w:cs="Arial"/>
          <w:spacing w:val="-1"/>
          <w:sz w:val="24"/>
          <w:szCs w:val="24"/>
        </w:rPr>
        <w:t xml:space="preserve"> </w:t>
      </w:r>
      <w:r>
        <w:rPr>
          <w:rFonts w:ascii="Arial" w:eastAsia="Tahoma" w:hAnsi="Arial" w:cs="Arial"/>
          <w:sz w:val="24"/>
          <w:szCs w:val="24"/>
        </w:rPr>
        <w:t>fusão, cisão ou incorporação;</w:t>
      </w:r>
    </w:p>
    <w:p w14:paraId="771940D6"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4.5.3. Sociedades integrantes de um mesmo grupo econômico, assim entendidas aquelas que tenham</w:t>
      </w:r>
      <w:r>
        <w:rPr>
          <w:rFonts w:ascii="Arial" w:eastAsia="Tahoma" w:hAnsi="Arial" w:cs="Arial"/>
          <w:spacing w:val="1"/>
          <w:sz w:val="24"/>
          <w:szCs w:val="24"/>
        </w:rPr>
        <w:t xml:space="preserve"> </w:t>
      </w:r>
      <w:r>
        <w:rPr>
          <w:rFonts w:ascii="Arial" w:eastAsia="Tahoma" w:hAnsi="Arial" w:cs="Arial"/>
          <w:sz w:val="24"/>
          <w:szCs w:val="24"/>
        </w:rPr>
        <w:t>diretores, sócios ou representantes legais comuns, ou que utilizem recursos materiais, tecnológicos</w:t>
      </w:r>
      <w:r>
        <w:rPr>
          <w:rFonts w:ascii="Arial" w:eastAsia="Tahoma" w:hAnsi="Arial" w:cs="Arial"/>
          <w:spacing w:val="1"/>
          <w:sz w:val="24"/>
          <w:szCs w:val="24"/>
        </w:rPr>
        <w:t xml:space="preserve"> </w:t>
      </w:r>
      <w:r>
        <w:rPr>
          <w:rFonts w:ascii="Arial" w:eastAsia="Tahoma" w:hAnsi="Arial" w:cs="Arial"/>
          <w:sz w:val="24"/>
          <w:szCs w:val="24"/>
        </w:rPr>
        <w:t>ou humanos em comum, exceto se demonstrado que não agem representando interesse econômico</w:t>
      </w:r>
      <w:r>
        <w:rPr>
          <w:rFonts w:ascii="Arial" w:eastAsia="Tahoma" w:hAnsi="Arial" w:cs="Arial"/>
          <w:spacing w:val="1"/>
          <w:sz w:val="24"/>
          <w:szCs w:val="24"/>
        </w:rPr>
        <w:t xml:space="preserve"> </w:t>
      </w:r>
      <w:r>
        <w:rPr>
          <w:rFonts w:ascii="Arial" w:eastAsia="Tahoma" w:hAnsi="Arial" w:cs="Arial"/>
          <w:sz w:val="24"/>
          <w:szCs w:val="24"/>
        </w:rPr>
        <w:t>em comum;</w:t>
      </w:r>
    </w:p>
    <w:p w14:paraId="1ED93C4B" w14:textId="77777777" w:rsidR="00956E71" w:rsidRDefault="00750F9D">
      <w:pPr>
        <w:spacing w:after="0" w:line="240" w:lineRule="auto"/>
        <w:ind w:left="-4"/>
        <w:jc w:val="both"/>
        <w:rPr>
          <w:rFonts w:ascii="Arial" w:eastAsia="Tahoma" w:hAnsi="Arial" w:cs="Arial"/>
          <w:b/>
          <w:sz w:val="24"/>
          <w:szCs w:val="24"/>
        </w:rPr>
      </w:pPr>
      <w:r>
        <w:rPr>
          <w:rFonts w:ascii="Arial" w:eastAsia="Tahoma" w:hAnsi="Arial" w:cs="Arial"/>
          <w:b/>
          <w:sz w:val="24"/>
          <w:szCs w:val="24"/>
        </w:rPr>
        <w:t>4.5.4</w:t>
      </w:r>
      <w:r>
        <w:rPr>
          <w:rFonts w:ascii="Arial" w:eastAsia="Tahoma" w:hAnsi="Arial" w:cs="Arial"/>
          <w:sz w:val="24"/>
          <w:szCs w:val="24"/>
        </w:rPr>
        <w:t>. Consórcio</w:t>
      </w:r>
      <w:r>
        <w:rPr>
          <w:rFonts w:ascii="Arial" w:eastAsia="Tahoma" w:hAnsi="Arial" w:cs="Arial"/>
          <w:spacing w:val="-1"/>
          <w:sz w:val="24"/>
          <w:szCs w:val="24"/>
        </w:rPr>
        <w:t xml:space="preserve"> </w:t>
      </w:r>
      <w:r>
        <w:rPr>
          <w:rFonts w:ascii="Arial" w:eastAsia="Tahoma" w:hAnsi="Arial" w:cs="Arial"/>
          <w:sz w:val="24"/>
          <w:szCs w:val="24"/>
        </w:rPr>
        <w:t>de empresa,</w:t>
      </w:r>
      <w:r>
        <w:rPr>
          <w:rFonts w:ascii="Arial" w:eastAsia="Tahoma" w:hAnsi="Arial" w:cs="Arial"/>
          <w:spacing w:val="-1"/>
          <w:sz w:val="24"/>
          <w:szCs w:val="24"/>
        </w:rPr>
        <w:t xml:space="preserve"> </w:t>
      </w:r>
      <w:r>
        <w:rPr>
          <w:rFonts w:ascii="Arial" w:eastAsia="Tahoma" w:hAnsi="Arial" w:cs="Arial"/>
          <w:sz w:val="24"/>
          <w:szCs w:val="24"/>
        </w:rPr>
        <w:t>qualquer</w:t>
      </w:r>
      <w:r>
        <w:rPr>
          <w:rFonts w:ascii="Arial" w:eastAsia="Tahoma" w:hAnsi="Arial" w:cs="Arial"/>
          <w:spacing w:val="-3"/>
          <w:sz w:val="24"/>
          <w:szCs w:val="24"/>
        </w:rPr>
        <w:t xml:space="preserve"> </w:t>
      </w:r>
      <w:r>
        <w:rPr>
          <w:rFonts w:ascii="Arial" w:eastAsia="Tahoma" w:hAnsi="Arial" w:cs="Arial"/>
          <w:sz w:val="24"/>
          <w:szCs w:val="24"/>
        </w:rPr>
        <w:t>que</w:t>
      </w:r>
      <w:r>
        <w:rPr>
          <w:rFonts w:ascii="Arial" w:eastAsia="Tahoma" w:hAnsi="Arial" w:cs="Arial"/>
          <w:spacing w:val="-2"/>
          <w:sz w:val="24"/>
          <w:szCs w:val="24"/>
        </w:rPr>
        <w:t xml:space="preserve"> </w:t>
      </w:r>
      <w:r>
        <w:rPr>
          <w:rFonts w:ascii="Arial" w:eastAsia="Tahoma" w:hAnsi="Arial" w:cs="Arial"/>
          <w:sz w:val="24"/>
          <w:szCs w:val="24"/>
        </w:rPr>
        <w:t>seja</w:t>
      </w:r>
      <w:r>
        <w:rPr>
          <w:rFonts w:ascii="Arial" w:eastAsia="Tahoma" w:hAnsi="Arial" w:cs="Arial"/>
          <w:spacing w:val="-3"/>
          <w:sz w:val="24"/>
          <w:szCs w:val="24"/>
        </w:rPr>
        <w:t xml:space="preserve"> </w:t>
      </w:r>
      <w:r>
        <w:rPr>
          <w:rFonts w:ascii="Arial" w:eastAsia="Tahoma" w:hAnsi="Arial" w:cs="Arial"/>
          <w:sz w:val="24"/>
          <w:szCs w:val="24"/>
        </w:rPr>
        <w:t>sua forma</w:t>
      </w:r>
      <w:r>
        <w:rPr>
          <w:rFonts w:ascii="Arial" w:eastAsia="Tahoma" w:hAnsi="Arial" w:cs="Arial"/>
          <w:spacing w:val="-1"/>
          <w:sz w:val="24"/>
          <w:szCs w:val="24"/>
        </w:rPr>
        <w:t xml:space="preserve"> </w:t>
      </w:r>
      <w:r>
        <w:rPr>
          <w:rFonts w:ascii="Arial" w:eastAsia="Tahoma" w:hAnsi="Arial" w:cs="Arial"/>
          <w:sz w:val="24"/>
          <w:szCs w:val="24"/>
        </w:rPr>
        <w:t>de constituição;</w:t>
      </w:r>
    </w:p>
    <w:p w14:paraId="0EEAC7F7" w14:textId="77777777" w:rsidR="00956E71" w:rsidRDefault="00750F9D">
      <w:pPr>
        <w:spacing w:after="0" w:line="240" w:lineRule="auto"/>
        <w:ind w:left="-4"/>
        <w:jc w:val="both"/>
        <w:rPr>
          <w:rFonts w:ascii="Arial" w:eastAsia="Tahoma" w:hAnsi="Arial" w:cs="Arial"/>
          <w:b/>
          <w:sz w:val="24"/>
          <w:szCs w:val="24"/>
        </w:rPr>
      </w:pPr>
      <w:r>
        <w:rPr>
          <w:rFonts w:ascii="Arial" w:eastAsia="Tahoma" w:hAnsi="Arial" w:cs="Arial"/>
          <w:b/>
          <w:sz w:val="24"/>
          <w:szCs w:val="24"/>
        </w:rPr>
        <w:t>4.5.5</w:t>
      </w:r>
      <w:r>
        <w:rPr>
          <w:rFonts w:ascii="Arial" w:eastAsia="Tahoma" w:hAnsi="Arial" w:cs="Arial"/>
          <w:sz w:val="24"/>
          <w:szCs w:val="24"/>
        </w:rPr>
        <w:t>. A não observância dos requisitos de proibição por parte da empresa ensejará ás sanções e</w:t>
      </w:r>
      <w:r>
        <w:rPr>
          <w:rFonts w:ascii="Arial" w:eastAsia="Tahoma" w:hAnsi="Arial" w:cs="Arial"/>
          <w:spacing w:val="1"/>
          <w:sz w:val="24"/>
          <w:szCs w:val="24"/>
        </w:rPr>
        <w:t xml:space="preserve"> </w:t>
      </w:r>
      <w:r>
        <w:rPr>
          <w:rFonts w:ascii="Arial" w:eastAsia="Tahoma" w:hAnsi="Arial" w:cs="Arial"/>
          <w:sz w:val="24"/>
          <w:szCs w:val="24"/>
        </w:rPr>
        <w:t>penalidades</w:t>
      </w:r>
      <w:r>
        <w:rPr>
          <w:rFonts w:ascii="Arial" w:eastAsia="Tahoma" w:hAnsi="Arial" w:cs="Arial"/>
          <w:spacing w:val="-1"/>
          <w:sz w:val="24"/>
          <w:szCs w:val="24"/>
        </w:rPr>
        <w:t xml:space="preserve"> </w:t>
      </w:r>
      <w:r>
        <w:rPr>
          <w:rFonts w:ascii="Arial" w:eastAsia="Tahoma" w:hAnsi="Arial" w:cs="Arial"/>
          <w:sz w:val="24"/>
          <w:szCs w:val="24"/>
        </w:rPr>
        <w:t>legais aplicáveis.</w:t>
      </w:r>
    </w:p>
    <w:p w14:paraId="6006037A" w14:textId="77777777" w:rsidR="00956E71" w:rsidRDefault="00750F9D">
      <w:pPr>
        <w:spacing w:after="0" w:line="240" w:lineRule="auto"/>
        <w:ind w:left="-4"/>
        <w:jc w:val="both"/>
        <w:rPr>
          <w:rFonts w:ascii="Arial" w:eastAsia="Tahoma" w:hAnsi="Arial" w:cs="Arial"/>
          <w:sz w:val="24"/>
          <w:szCs w:val="24"/>
        </w:rPr>
      </w:pPr>
      <w:r>
        <w:rPr>
          <w:rFonts w:ascii="Arial" w:eastAsia="Tahoma" w:hAnsi="Arial" w:cs="Arial"/>
          <w:b/>
          <w:sz w:val="24"/>
          <w:szCs w:val="24"/>
        </w:rPr>
        <w:lastRenderedPageBreak/>
        <w:t>4.5.6</w:t>
      </w:r>
      <w:r>
        <w:rPr>
          <w:rFonts w:ascii="Arial" w:eastAsia="Tahoma" w:hAnsi="Arial" w:cs="Arial"/>
          <w:sz w:val="24"/>
          <w:szCs w:val="24"/>
        </w:rPr>
        <w:t xml:space="preserve">. A verificação dos impedimentos e condições de participação ocorrerá somente após a fase competitiva do certame, momento no qual o Portal  </w:t>
      </w:r>
      <w:hyperlink r:id="rId15" w:history="1">
        <w:r>
          <w:rPr>
            <w:rStyle w:val="Hyperlink"/>
            <w:rFonts w:ascii="Arial" w:hAnsi="Arial" w:cs="Arial"/>
            <w:b/>
            <w:spacing w:val="-2"/>
            <w:sz w:val="24"/>
            <w:szCs w:val="24"/>
          </w:rPr>
          <w:t>www.selcorp.com.br</w:t>
        </w:r>
      </w:hyperlink>
      <w:r>
        <w:rPr>
          <w:rStyle w:val="Hyperlink"/>
          <w:rFonts w:ascii="Arial" w:hAnsi="Arial" w:cs="Arial"/>
          <w:b/>
          <w:spacing w:val="-2"/>
          <w:sz w:val="24"/>
          <w:szCs w:val="24"/>
        </w:rPr>
        <w:t xml:space="preserve">  </w:t>
      </w:r>
      <w:r>
        <w:rPr>
          <w:rFonts w:ascii="Arial" w:eastAsia="Tahoma" w:hAnsi="Arial" w:cs="Arial"/>
          <w:sz w:val="24"/>
          <w:szCs w:val="24"/>
        </w:rPr>
        <w:t>permite a identificação dos participantes do certame licitatório.</w:t>
      </w:r>
    </w:p>
    <w:p w14:paraId="61C05ABA" w14:textId="77777777" w:rsidR="00956E71" w:rsidRDefault="00750F9D">
      <w:pPr>
        <w:spacing w:after="0" w:line="240" w:lineRule="auto"/>
        <w:ind w:left="-4"/>
        <w:jc w:val="both"/>
        <w:rPr>
          <w:rFonts w:ascii="Arial" w:eastAsia="Tahoma" w:hAnsi="Arial" w:cs="Arial"/>
          <w:sz w:val="24"/>
          <w:szCs w:val="24"/>
        </w:rPr>
      </w:pPr>
      <w:r>
        <w:rPr>
          <w:rFonts w:ascii="Arial" w:eastAsia="Tahoma" w:hAnsi="Arial" w:cs="Arial"/>
          <w:b/>
          <w:sz w:val="24"/>
          <w:szCs w:val="24"/>
        </w:rPr>
        <w:t>4.5.7</w:t>
      </w:r>
      <w:r>
        <w:rPr>
          <w:rFonts w:ascii="Arial" w:eastAsia="Tahoma" w:hAnsi="Arial" w:cs="Arial"/>
          <w:sz w:val="24"/>
          <w:szCs w:val="24"/>
        </w:rPr>
        <w:t>. Encerrada a fase de lances, a Pregoeira fará consulta aos cadastros oficiais: Cadastro Nacional de Condenados por Ato de Improbidade Administrativa e por Ato que Implique em Inelegibilidade - CNCIAI, Cadastro Nacional de Empresas Inidôneas e Suspensas (CEIS), Cadastro Nacional de Empresas Punidas - Cnep e Cadastro de Inidôneos do TCU ou qualquer outro que venha ser implantado e ainda no cadastro unificado de licitantes (</w:t>
      </w:r>
      <w:r>
        <w:rPr>
          <w:rFonts w:ascii="Arial" w:eastAsia="Tahoma" w:hAnsi="Arial" w:cs="Arial"/>
          <w:sz w:val="24"/>
          <w:szCs w:val="24"/>
          <w:u w:val="single"/>
        </w:rPr>
        <w:t>art. 87 da Lei Federal nº 14.133, de 2021</w:t>
      </w:r>
      <w:r>
        <w:rPr>
          <w:rFonts w:ascii="Arial" w:eastAsia="Tahoma" w:hAnsi="Arial" w:cs="Arial"/>
          <w:sz w:val="24"/>
          <w:szCs w:val="24"/>
        </w:rPr>
        <w:t>), bem como na “lista suja” de empregadores flagrados explorando trabalhadores em condições análogas às de escravo emitida pelo Ministério do Trabalho e Previdência</w:t>
      </w:r>
      <w:r>
        <w:rPr>
          <w:rFonts w:ascii="Arial" w:eastAsia="Tahoma" w:hAnsi="Arial" w:cs="Arial"/>
          <w:sz w:val="24"/>
          <w:szCs w:val="24"/>
          <w:vertAlign w:val="superscript"/>
        </w:rPr>
        <w:t>1</w:t>
      </w:r>
      <w:r>
        <w:rPr>
          <w:rFonts w:ascii="Arial" w:eastAsia="Tahoma" w:hAnsi="Arial" w:cs="Arial"/>
          <w:sz w:val="24"/>
          <w:szCs w:val="24"/>
        </w:rPr>
        <w:t>, a fim de verificar se a licitante se enquadra em qualquer vedação prevista neste edital.</w:t>
      </w:r>
    </w:p>
    <w:p w14:paraId="2B6571A1" w14:textId="77777777" w:rsidR="00956E71" w:rsidRDefault="00750F9D">
      <w:pPr>
        <w:spacing w:after="0" w:line="240" w:lineRule="auto"/>
        <w:ind w:left="-4"/>
        <w:jc w:val="both"/>
        <w:rPr>
          <w:rFonts w:ascii="Arial" w:eastAsia="Tahoma" w:hAnsi="Arial" w:cs="Arial"/>
          <w:sz w:val="24"/>
          <w:szCs w:val="24"/>
        </w:rPr>
      </w:pPr>
      <w:r>
        <w:rPr>
          <w:rFonts w:ascii="Arial" w:eastAsia="Tahoma" w:hAnsi="Arial" w:cs="Arial"/>
          <w:b/>
          <w:sz w:val="24"/>
          <w:szCs w:val="24"/>
        </w:rPr>
        <w:t>4.5.8</w:t>
      </w:r>
      <w:r>
        <w:rPr>
          <w:rFonts w:ascii="Arial" w:eastAsia="Tahoma" w:hAnsi="Arial" w:cs="Arial"/>
          <w:sz w:val="24"/>
          <w:szCs w:val="24"/>
        </w:rPr>
        <w:t>. Havendo qualquer impedimento, a licitante será, automaticamente, desclassificada do certame, sem prejuízo das sanções previstas neste edital e em lei.</w:t>
      </w:r>
    </w:p>
    <w:p w14:paraId="6DC50214" w14:textId="77777777" w:rsidR="00956E71" w:rsidRDefault="00956E71">
      <w:pPr>
        <w:spacing w:after="0" w:line="240" w:lineRule="auto"/>
        <w:ind w:hanging="4"/>
        <w:jc w:val="both"/>
        <w:rPr>
          <w:rFonts w:ascii="Arial" w:eastAsia="Tahoma" w:hAnsi="Arial" w:cs="Arial"/>
          <w:b/>
          <w:sz w:val="24"/>
          <w:szCs w:val="24"/>
        </w:rPr>
      </w:pPr>
    </w:p>
    <w:p w14:paraId="39EDBC3E" w14:textId="77777777" w:rsidR="00956E71" w:rsidRDefault="00750F9D">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DOS PEDIDOS DE ESCLARECIMENTOS E DA IMPUGNAÇÃO</w:t>
      </w:r>
    </w:p>
    <w:p w14:paraId="705B5D7A"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Até 03 (três) dias úteis antes da data fixada para abertura da sessão pública, qualquer pessoa, física ou jurídica, poderá impugnar o ato convocatório deste Pregão mediante petição a ser enviada exclusivamente no site eletrônico até as 17:00 horas, no horário oficial de Brasília-DF.</w:t>
      </w:r>
    </w:p>
    <w:p w14:paraId="7C1E120B"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A Pregoeira, auxiliado pelo setor técnico competente, decidirá sobre a impugnação no prazo de </w:t>
      </w:r>
      <w:r>
        <w:rPr>
          <w:rFonts w:ascii="Arial" w:eastAsia="Tahoma" w:hAnsi="Arial" w:cs="Arial"/>
          <w:b/>
          <w:sz w:val="24"/>
          <w:szCs w:val="24"/>
        </w:rPr>
        <w:t>2</w:t>
      </w:r>
      <w:r>
        <w:rPr>
          <w:rFonts w:ascii="Arial" w:eastAsia="Tahoma" w:hAnsi="Arial" w:cs="Arial"/>
          <w:b/>
          <w:spacing w:val="-1"/>
          <w:sz w:val="24"/>
          <w:szCs w:val="24"/>
        </w:rPr>
        <w:t xml:space="preserve"> </w:t>
      </w:r>
      <w:r>
        <w:rPr>
          <w:rFonts w:ascii="Arial" w:eastAsia="Tahoma" w:hAnsi="Arial" w:cs="Arial"/>
          <w:b/>
          <w:sz w:val="24"/>
          <w:szCs w:val="24"/>
        </w:rPr>
        <w:t>(dois)</w:t>
      </w:r>
      <w:r>
        <w:rPr>
          <w:rFonts w:ascii="Arial" w:eastAsia="Tahoma" w:hAnsi="Arial" w:cs="Arial"/>
          <w:b/>
          <w:spacing w:val="-1"/>
          <w:sz w:val="24"/>
          <w:szCs w:val="24"/>
        </w:rPr>
        <w:t xml:space="preserve"> </w:t>
      </w:r>
      <w:r>
        <w:rPr>
          <w:rFonts w:ascii="Arial" w:eastAsia="Tahoma" w:hAnsi="Arial" w:cs="Arial"/>
          <w:b/>
          <w:sz w:val="24"/>
          <w:szCs w:val="24"/>
        </w:rPr>
        <w:t>dias</w:t>
      </w:r>
      <w:r>
        <w:rPr>
          <w:rFonts w:ascii="Arial" w:eastAsia="Tahoma" w:hAnsi="Arial" w:cs="Arial"/>
          <w:b/>
          <w:spacing w:val="-1"/>
          <w:sz w:val="24"/>
          <w:szCs w:val="24"/>
        </w:rPr>
        <w:t xml:space="preserve"> </w:t>
      </w:r>
      <w:r>
        <w:rPr>
          <w:rFonts w:ascii="Arial" w:eastAsia="Tahoma" w:hAnsi="Arial" w:cs="Arial"/>
          <w:b/>
          <w:sz w:val="24"/>
          <w:szCs w:val="24"/>
        </w:rPr>
        <w:t>úteis</w:t>
      </w:r>
      <w:r>
        <w:rPr>
          <w:rFonts w:ascii="Arial" w:eastAsia="Tahoma" w:hAnsi="Arial" w:cs="Arial"/>
          <w:sz w:val="24"/>
          <w:szCs w:val="24"/>
        </w:rPr>
        <w:t>, contado</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3"/>
          <w:sz w:val="24"/>
          <w:szCs w:val="24"/>
        </w:rPr>
        <w:t xml:space="preserve"> </w:t>
      </w:r>
      <w:r>
        <w:rPr>
          <w:rFonts w:ascii="Arial" w:eastAsia="Tahoma" w:hAnsi="Arial" w:cs="Arial"/>
          <w:sz w:val="24"/>
          <w:szCs w:val="24"/>
        </w:rPr>
        <w:t>data</w:t>
      </w:r>
      <w:r>
        <w:rPr>
          <w:rFonts w:ascii="Arial" w:eastAsia="Tahoma" w:hAnsi="Arial" w:cs="Arial"/>
          <w:spacing w:val="-1"/>
          <w:sz w:val="24"/>
          <w:szCs w:val="24"/>
        </w:rPr>
        <w:t xml:space="preserve"> </w:t>
      </w:r>
      <w:r>
        <w:rPr>
          <w:rFonts w:ascii="Arial" w:eastAsia="Tahoma" w:hAnsi="Arial" w:cs="Arial"/>
          <w:sz w:val="24"/>
          <w:szCs w:val="24"/>
        </w:rPr>
        <w:t>de recebimento</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2"/>
          <w:sz w:val="24"/>
          <w:szCs w:val="24"/>
        </w:rPr>
        <w:t xml:space="preserve"> </w:t>
      </w:r>
      <w:r>
        <w:rPr>
          <w:rFonts w:ascii="Arial" w:eastAsia="Tahoma" w:hAnsi="Arial" w:cs="Arial"/>
          <w:sz w:val="24"/>
          <w:szCs w:val="24"/>
        </w:rPr>
        <w:t>impugnação.</w:t>
      </w:r>
    </w:p>
    <w:p w14:paraId="28A73273"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Acolhida a impugnação contra este Edital, será designada</w:t>
      </w:r>
      <w:r>
        <w:rPr>
          <w:rFonts w:ascii="Arial" w:eastAsia="Tahoma" w:hAnsi="Arial" w:cs="Arial"/>
          <w:spacing w:val="1"/>
          <w:sz w:val="24"/>
          <w:szCs w:val="24"/>
        </w:rPr>
        <w:t xml:space="preserve"> </w:t>
      </w:r>
      <w:r>
        <w:rPr>
          <w:rFonts w:ascii="Arial" w:eastAsia="Tahoma" w:hAnsi="Arial" w:cs="Arial"/>
          <w:sz w:val="24"/>
          <w:szCs w:val="24"/>
        </w:rPr>
        <w:t>nova data para a realização do</w:t>
      </w:r>
      <w:r>
        <w:rPr>
          <w:rFonts w:ascii="Arial" w:eastAsia="Tahoma" w:hAnsi="Arial" w:cs="Arial"/>
          <w:spacing w:val="1"/>
          <w:sz w:val="24"/>
          <w:szCs w:val="24"/>
        </w:rPr>
        <w:t xml:space="preserve"> </w:t>
      </w:r>
      <w:r>
        <w:rPr>
          <w:rFonts w:ascii="Arial" w:eastAsia="Tahoma" w:hAnsi="Arial" w:cs="Arial"/>
          <w:sz w:val="24"/>
          <w:szCs w:val="24"/>
        </w:rPr>
        <w:t>certame, exceto</w:t>
      </w:r>
      <w:r>
        <w:rPr>
          <w:rFonts w:ascii="Arial" w:eastAsia="Tahoma" w:hAnsi="Arial" w:cs="Arial"/>
          <w:spacing w:val="-1"/>
          <w:sz w:val="24"/>
          <w:szCs w:val="24"/>
        </w:rPr>
        <w:t xml:space="preserve"> </w:t>
      </w:r>
      <w:r>
        <w:rPr>
          <w:rFonts w:ascii="Arial" w:eastAsia="Tahoma" w:hAnsi="Arial" w:cs="Arial"/>
          <w:sz w:val="24"/>
          <w:szCs w:val="24"/>
        </w:rPr>
        <w:t>quando, inquestionavelmente,</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2"/>
          <w:sz w:val="24"/>
          <w:szCs w:val="24"/>
        </w:rPr>
        <w:t xml:space="preserve"> </w:t>
      </w:r>
      <w:r>
        <w:rPr>
          <w:rFonts w:ascii="Arial" w:eastAsia="Tahoma" w:hAnsi="Arial" w:cs="Arial"/>
          <w:sz w:val="24"/>
          <w:szCs w:val="24"/>
        </w:rPr>
        <w:t>alteração</w:t>
      </w:r>
      <w:r>
        <w:rPr>
          <w:rFonts w:ascii="Arial" w:eastAsia="Tahoma" w:hAnsi="Arial" w:cs="Arial"/>
          <w:spacing w:val="-1"/>
          <w:sz w:val="24"/>
          <w:szCs w:val="24"/>
        </w:rPr>
        <w:t xml:space="preserve"> </w:t>
      </w:r>
      <w:r>
        <w:rPr>
          <w:rFonts w:ascii="Arial" w:eastAsia="Tahoma" w:hAnsi="Arial" w:cs="Arial"/>
          <w:sz w:val="24"/>
          <w:szCs w:val="24"/>
        </w:rPr>
        <w:t>não</w:t>
      </w:r>
      <w:r>
        <w:rPr>
          <w:rFonts w:ascii="Arial" w:eastAsia="Tahoma" w:hAnsi="Arial" w:cs="Arial"/>
          <w:spacing w:val="-1"/>
          <w:sz w:val="24"/>
          <w:szCs w:val="24"/>
        </w:rPr>
        <w:t xml:space="preserve"> </w:t>
      </w:r>
      <w:r>
        <w:rPr>
          <w:rFonts w:ascii="Arial" w:eastAsia="Tahoma" w:hAnsi="Arial" w:cs="Arial"/>
          <w:sz w:val="24"/>
          <w:szCs w:val="24"/>
        </w:rPr>
        <w:t>afetar a</w:t>
      </w:r>
      <w:r>
        <w:rPr>
          <w:rFonts w:ascii="Arial" w:eastAsia="Tahoma" w:hAnsi="Arial" w:cs="Arial"/>
          <w:spacing w:val="-3"/>
          <w:sz w:val="24"/>
          <w:szCs w:val="24"/>
        </w:rPr>
        <w:t xml:space="preserve"> </w:t>
      </w:r>
      <w:r>
        <w:rPr>
          <w:rFonts w:ascii="Arial" w:eastAsia="Tahoma" w:hAnsi="Arial" w:cs="Arial"/>
          <w:sz w:val="24"/>
          <w:szCs w:val="24"/>
        </w:rPr>
        <w:t>formulação</w:t>
      </w:r>
      <w:r>
        <w:rPr>
          <w:rFonts w:ascii="Arial" w:eastAsia="Tahoma" w:hAnsi="Arial" w:cs="Arial"/>
          <w:spacing w:val="-1"/>
          <w:sz w:val="24"/>
          <w:szCs w:val="24"/>
        </w:rPr>
        <w:t xml:space="preserve"> </w:t>
      </w:r>
      <w:r>
        <w:rPr>
          <w:rFonts w:ascii="Arial" w:eastAsia="Tahoma" w:hAnsi="Arial" w:cs="Arial"/>
          <w:sz w:val="24"/>
          <w:szCs w:val="24"/>
        </w:rPr>
        <w:t>das</w:t>
      </w:r>
      <w:r>
        <w:rPr>
          <w:rFonts w:ascii="Arial" w:eastAsia="Tahoma" w:hAnsi="Arial" w:cs="Arial"/>
          <w:spacing w:val="-1"/>
          <w:sz w:val="24"/>
          <w:szCs w:val="24"/>
        </w:rPr>
        <w:t xml:space="preserve"> </w:t>
      </w:r>
      <w:r>
        <w:rPr>
          <w:rFonts w:ascii="Arial" w:eastAsia="Tahoma" w:hAnsi="Arial" w:cs="Arial"/>
          <w:sz w:val="24"/>
          <w:szCs w:val="24"/>
        </w:rPr>
        <w:t>propostas.</w:t>
      </w:r>
    </w:p>
    <w:p w14:paraId="31472265"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respostas</w:t>
      </w:r>
      <w:r>
        <w:rPr>
          <w:rFonts w:ascii="Arial" w:eastAsia="Tahoma" w:hAnsi="Arial" w:cs="Arial"/>
          <w:spacing w:val="1"/>
          <w:sz w:val="24"/>
          <w:szCs w:val="24"/>
        </w:rPr>
        <w:t xml:space="preserve"> </w:t>
      </w:r>
      <w:r>
        <w:rPr>
          <w:rFonts w:ascii="Arial" w:eastAsia="Tahoma" w:hAnsi="Arial" w:cs="Arial"/>
          <w:sz w:val="24"/>
          <w:szCs w:val="24"/>
        </w:rPr>
        <w:t>às</w:t>
      </w:r>
      <w:r>
        <w:rPr>
          <w:rFonts w:ascii="Arial" w:eastAsia="Tahoma" w:hAnsi="Arial" w:cs="Arial"/>
          <w:spacing w:val="1"/>
          <w:sz w:val="24"/>
          <w:szCs w:val="24"/>
        </w:rPr>
        <w:t xml:space="preserve"> </w:t>
      </w:r>
      <w:r>
        <w:rPr>
          <w:rFonts w:ascii="Arial" w:eastAsia="Tahoma" w:hAnsi="Arial" w:cs="Arial"/>
          <w:sz w:val="24"/>
          <w:szCs w:val="24"/>
        </w:rPr>
        <w:t>impugnações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aos</w:t>
      </w:r>
      <w:r>
        <w:rPr>
          <w:rFonts w:ascii="Arial" w:eastAsia="Tahoma" w:hAnsi="Arial" w:cs="Arial"/>
          <w:spacing w:val="1"/>
          <w:sz w:val="24"/>
          <w:szCs w:val="24"/>
        </w:rPr>
        <w:t xml:space="preserve"> </w:t>
      </w:r>
      <w:r>
        <w:rPr>
          <w:rFonts w:ascii="Arial" w:eastAsia="Tahoma" w:hAnsi="Arial" w:cs="Arial"/>
          <w:sz w:val="24"/>
          <w:szCs w:val="24"/>
        </w:rPr>
        <w:t>esclarecimentos</w:t>
      </w:r>
      <w:r>
        <w:rPr>
          <w:rFonts w:ascii="Arial" w:eastAsia="Tahoma" w:hAnsi="Arial" w:cs="Arial"/>
          <w:spacing w:val="1"/>
          <w:sz w:val="24"/>
          <w:szCs w:val="24"/>
        </w:rPr>
        <w:t xml:space="preserve"> </w:t>
      </w:r>
      <w:r>
        <w:rPr>
          <w:rFonts w:ascii="Arial" w:eastAsia="Tahoma" w:hAnsi="Arial" w:cs="Arial"/>
          <w:sz w:val="24"/>
          <w:szCs w:val="24"/>
        </w:rPr>
        <w:t>solicitados</w:t>
      </w:r>
      <w:r>
        <w:rPr>
          <w:rFonts w:ascii="Arial" w:eastAsia="Tahoma" w:hAnsi="Arial" w:cs="Arial"/>
          <w:spacing w:val="1"/>
          <w:sz w:val="24"/>
          <w:szCs w:val="24"/>
        </w:rPr>
        <w:t xml:space="preserve"> </w:t>
      </w:r>
      <w:r>
        <w:rPr>
          <w:rFonts w:ascii="Arial" w:eastAsia="Tahoma" w:hAnsi="Arial" w:cs="Arial"/>
          <w:sz w:val="24"/>
          <w:szCs w:val="24"/>
        </w:rPr>
        <w:t>serão</w:t>
      </w:r>
      <w:r>
        <w:rPr>
          <w:rFonts w:ascii="Arial" w:eastAsia="Tahoma" w:hAnsi="Arial" w:cs="Arial"/>
          <w:spacing w:val="1"/>
          <w:sz w:val="24"/>
          <w:szCs w:val="24"/>
        </w:rPr>
        <w:t xml:space="preserve"> </w:t>
      </w:r>
      <w:r>
        <w:rPr>
          <w:rFonts w:ascii="Arial" w:eastAsia="Tahoma" w:hAnsi="Arial" w:cs="Arial"/>
          <w:sz w:val="24"/>
          <w:szCs w:val="24"/>
        </w:rPr>
        <w:t>disponibilizadas</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sistema</w:t>
      </w:r>
      <w:r>
        <w:rPr>
          <w:rFonts w:ascii="Arial" w:eastAsia="Tahoma" w:hAnsi="Arial" w:cs="Arial"/>
          <w:spacing w:val="-2"/>
          <w:sz w:val="24"/>
          <w:szCs w:val="24"/>
        </w:rPr>
        <w:t xml:space="preserve"> </w:t>
      </w:r>
      <w:r>
        <w:rPr>
          <w:rFonts w:ascii="Arial" w:eastAsia="Tahoma" w:hAnsi="Arial" w:cs="Arial"/>
          <w:sz w:val="24"/>
          <w:szCs w:val="24"/>
        </w:rPr>
        <w:t>eletrônico para</w:t>
      </w:r>
      <w:r>
        <w:rPr>
          <w:rFonts w:ascii="Arial" w:eastAsia="Tahoma" w:hAnsi="Arial" w:cs="Arial"/>
          <w:spacing w:val="-2"/>
          <w:sz w:val="24"/>
          <w:szCs w:val="24"/>
        </w:rPr>
        <w:t xml:space="preserve"> </w:t>
      </w:r>
      <w:r>
        <w:rPr>
          <w:rFonts w:ascii="Arial" w:eastAsia="Tahoma" w:hAnsi="Arial" w:cs="Arial"/>
          <w:sz w:val="24"/>
          <w:szCs w:val="24"/>
        </w:rPr>
        <w:t>os interessados.</w:t>
      </w:r>
    </w:p>
    <w:p w14:paraId="10FF5483"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No campo “Esclarecimentos do Edital”, no site: </w:t>
      </w:r>
      <w:hyperlink r:id="rId16" w:history="1">
        <w:r>
          <w:rPr>
            <w:rStyle w:val="Hyperlink"/>
            <w:rFonts w:ascii="Arial" w:hAnsi="Arial" w:cs="Arial"/>
            <w:b/>
            <w:spacing w:val="-2"/>
            <w:sz w:val="24"/>
            <w:szCs w:val="24"/>
          </w:rPr>
          <w:t>www.selcorp.com.br</w:t>
        </w:r>
      </w:hyperlink>
      <w:r>
        <w:rPr>
          <w:rStyle w:val="Hyperlink"/>
          <w:rFonts w:ascii="Arial" w:hAnsi="Arial" w:cs="Arial"/>
          <w:b/>
          <w:spacing w:val="-2"/>
          <w:sz w:val="24"/>
          <w:szCs w:val="24"/>
        </w:rPr>
        <w:t xml:space="preserve"> </w:t>
      </w:r>
      <w:r>
        <w:rPr>
          <w:rFonts w:ascii="Arial" w:eastAsia="Tahoma" w:hAnsi="Arial" w:cs="Arial"/>
          <w:sz w:val="24"/>
          <w:szCs w:val="24"/>
        </w:rPr>
        <w:t>serão disponibilizadas,</w:t>
      </w:r>
      <w:r>
        <w:rPr>
          <w:rFonts w:ascii="Arial" w:eastAsia="Tahoma" w:hAnsi="Arial" w:cs="Arial"/>
          <w:spacing w:val="1"/>
          <w:sz w:val="24"/>
          <w:szCs w:val="24"/>
        </w:rPr>
        <w:t xml:space="preserve"> </w:t>
      </w:r>
      <w:r>
        <w:rPr>
          <w:rFonts w:ascii="Arial" w:eastAsia="Tahoma" w:hAnsi="Arial" w:cs="Arial"/>
          <w:sz w:val="24"/>
          <w:szCs w:val="24"/>
        </w:rPr>
        <w:t>além das respostas às consultas e questionamentos, todas as informações que a Pregoeira julgar</w:t>
      </w:r>
      <w:r>
        <w:rPr>
          <w:rFonts w:ascii="Arial" w:eastAsia="Tahoma" w:hAnsi="Arial" w:cs="Arial"/>
          <w:spacing w:val="1"/>
          <w:sz w:val="24"/>
          <w:szCs w:val="24"/>
        </w:rPr>
        <w:t xml:space="preserve"> </w:t>
      </w:r>
      <w:r>
        <w:rPr>
          <w:rFonts w:ascii="Arial" w:eastAsia="Tahoma" w:hAnsi="Arial" w:cs="Arial"/>
          <w:sz w:val="24"/>
          <w:szCs w:val="24"/>
        </w:rPr>
        <w:t>importante, razão pela qual as empresas interessadas deverão consultá-lo frequentemente durante</w:t>
      </w:r>
      <w:r>
        <w:rPr>
          <w:rFonts w:ascii="Arial" w:eastAsia="Tahoma" w:hAnsi="Arial" w:cs="Arial"/>
          <w:spacing w:val="1"/>
          <w:sz w:val="24"/>
          <w:szCs w:val="24"/>
        </w:rPr>
        <w:t xml:space="preserve"> </w:t>
      </w:r>
      <w:r>
        <w:rPr>
          <w:rFonts w:ascii="Arial" w:eastAsia="Tahoma" w:hAnsi="Arial" w:cs="Arial"/>
          <w:sz w:val="24"/>
          <w:szCs w:val="24"/>
        </w:rPr>
        <w:t>todo</w:t>
      </w:r>
      <w:r>
        <w:rPr>
          <w:rFonts w:ascii="Arial" w:eastAsia="Tahoma" w:hAnsi="Arial" w:cs="Arial"/>
          <w:spacing w:val="-1"/>
          <w:sz w:val="24"/>
          <w:szCs w:val="24"/>
        </w:rPr>
        <w:t xml:space="preserve"> </w:t>
      </w:r>
      <w:r>
        <w:rPr>
          <w:rFonts w:ascii="Arial" w:eastAsia="Tahoma" w:hAnsi="Arial" w:cs="Arial"/>
          <w:sz w:val="24"/>
          <w:szCs w:val="24"/>
        </w:rPr>
        <w:t>o certame.</w:t>
      </w:r>
    </w:p>
    <w:p w14:paraId="2E59D492" w14:textId="77777777" w:rsidR="00956E71" w:rsidRDefault="00956E71">
      <w:pPr>
        <w:spacing w:after="0" w:line="360" w:lineRule="auto"/>
        <w:ind w:left="220"/>
        <w:jc w:val="both"/>
        <w:rPr>
          <w:rFonts w:ascii="Arial" w:eastAsia="Tahoma" w:hAnsi="Arial" w:cs="Arial"/>
          <w:sz w:val="24"/>
          <w:szCs w:val="24"/>
        </w:rPr>
      </w:pPr>
    </w:p>
    <w:p w14:paraId="473CBA9B" w14:textId="77777777" w:rsidR="00956E71" w:rsidRDefault="00750F9D">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CREDENCIAMENTO</w:t>
      </w:r>
    </w:p>
    <w:p w14:paraId="7FCFB6C7"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participação do licitante no pregão eletrônico se dará exclusivamente de forma eletrônica, os interessados em participar deste Pregão deverão dispor de um cadastro prévio, adquirindo login e senhas pessoais (intransferíveis), obtidas pelo web-site:</w:t>
      </w:r>
      <w:r>
        <w:rPr>
          <w:rFonts w:ascii="Arial" w:hAnsi="Arial" w:cs="Arial"/>
          <w:sz w:val="24"/>
          <w:szCs w:val="24"/>
        </w:rPr>
        <w:t xml:space="preserve"> </w:t>
      </w:r>
      <w:hyperlink r:id="rId17" w:history="1">
        <w:r>
          <w:rPr>
            <w:rStyle w:val="Hyperlink"/>
            <w:rFonts w:ascii="Arial" w:hAnsi="Arial" w:cs="Arial"/>
            <w:b/>
            <w:spacing w:val="-2"/>
            <w:sz w:val="24"/>
            <w:szCs w:val="24"/>
          </w:rPr>
          <w:t>www.selcorp.com.br</w:t>
        </w:r>
      </w:hyperlink>
      <w:r>
        <w:rPr>
          <w:rFonts w:ascii="Arial" w:eastAsia="Tahoma" w:hAnsi="Arial" w:cs="Arial"/>
          <w:color w:val="0000FF"/>
          <w:sz w:val="24"/>
          <w:szCs w:val="24"/>
          <w:u w:val="single"/>
        </w:rPr>
        <w:t>.</w:t>
      </w:r>
      <w:r>
        <w:rPr>
          <w:rFonts w:ascii="Arial" w:eastAsia="Tahoma" w:hAnsi="Arial" w:cs="Arial"/>
          <w:sz w:val="24"/>
          <w:szCs w:val="24"/>
        </w:rPr>
        <w:t xml:space="preserve"> </w:t>
      </w:r>
    </w:p>
    <w:p w14:paraId="5EA3F4C4"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custo de operacionalização e uso do sistema, ficará a cargo do licitante vencedor, que pagara a administradora do sistema eletrônico, o valor equivalente aos custos pela utilização dos recursos de tecnologia da informação definidos no contrato de concessão de acesso e, em conformidade com os termos da Lei nº 14.133/2021.</w:t>
      </w:r>
    </w:p>
    <w:p w14:paraId="52F1E270"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Cada representante credenciado poderá representar apenas uma licitante em cada pregão eletrônico.</w:t>
      </w:r>
    </w:p>
    <w:p w14:paraId="2488B75C"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As pessoas jurídicas ou firmas individuais interessadas deverão cadastrar operador devidamente junto ao sistema, atribuindo poderes para formular lances de preços e praticar todos os demais atos e operações no sistema de compras.</w:t>
      </w:r>
    </w:p>
    <w:p w14:paraId="2BEF01A4"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participação do licitante resulta no pleno conhecimento, aceitação e atendimento às exigências de habilitação previstas no Edital.</w:t>
      </w:r>
    </w:p>
    <w:p w14:paraId="0B1EB36B"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acesso do operador ao pregão, para efeito de encaminhamento de proposta de preço e lances, em nome do licitante, somente se dará mediante prévia definição de senha privativa.</w:t>
      </w:r>
    </w:p>
    <w:p w14:paraId="33D5C43F"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chave de identificação e a senha dos operadores poderão ser utilizadas em qualquer pregão eletrônico, salvo quando canceladas por solicitação do credenciado ou por iniciativa do provedor do sistema.</w:t>
      </w:r>
    </w:p>
    <w:p w14:paraId="2AD67D74"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01979972"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credenciamento junto ao sistema eletrônico implica a responsabilidade legal do licitante e de seu representante legal pelos atos praticados e a presunção de capacidade técnica para realização das transações inerentes ao pregão eletrônico;</w:t>
      </w:r>
    </w:p>
    <w:p w14:paraId="2FE656C6"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Nos casos de Microempresas e EPP’s que queiram receber os benefícios da LC 123/2006, deverão declarar sua condição no sistema.</w:t>
      </w:r>
    </w:p>
    <w:p w14:paraId="329BB1CA"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falsidade de declaração prestada objetivando os benefícios da LC 123/2006, caracterizará o</w:t>
      </w:r>
      <w:r>
        <w:rPr>
          <w:rFonts w:ascii="Arial" w:eastAsia="Tahoma" w:hAnsi="Arial" w:cs="Arial"/>
          <w:spacing w:val="1"/>
          <w:sz w:val="24"/>
          <w:szCs w:val="24"/>
        </w:rPr>
        <w:t xml:space="preserve"> </w:t>
      </w:r>
      <w:r>
        <w:rPr>
          <w:rFonts w:ascii="Arial" w:eastAsia="Tahoma" w:hAnsi="Arial" w:cs="Arial"/>
          <w:sz w:val="24"/>
          <w:szCs w:val="24"/>
        </w:rPr>
        <w:t>crime de que trata o art. 299 do Código Penal, sem prejuízo do enquadramento em outras figuras</w:t>
      </w:r>
      <w:r>
        <w:rPr>
          <w:rFonts w:ascii="Arial" w:eastAsia="Tahoma" w:hAnsi="Arial" w:cs="Arial"/>
          <w:spacing w:val="1"/>
          <w:sz w:val="24"/>
          <w:szCs w:val="24"/>
        </w:rPr>
        <w:t xml:space="preserve"> </w:t>
      </w:r>
      <w:r>
        <w:rPr>
          <w:rFonts w:ascii="Arial" w:eastAsia="Tahoma" w:hAnsi="Arial" w:cs="Arial"/>
          <w:sz w:val="24"/>
          <w:szCs w:val="24"/>
        </w:rPr>
        <w:t>penais</w:t>
      </w:r>
      <w:r>
        <w:rPr>
          <w:rFonts w:ascii="Arial" w:eastAsia="Tahoma" w:hAnsi="Arial" w:cs="Arial"/>
          <w:spacing w:val="-1"/>
          <w:sz w:val="24"/>
          <w:szCs w:val="24"/>
        </w:rPr>
        <w:t xml:space="preserve"> </w:t>
      </w:r>
      <w:r>
        <w:rPr>
          <w:rFonts w:ascii="Arial" w:eastAsia="Tahoma" w:hAnsi="Arial" w:cs="Arial"/>
          <w:sz w:val="24"/>
          <w:szCs w:val="24"/>
        </w:rPr>
        <w:t>e das sanções previstas neste</w:t>
      </w:r>
      <w:r>
        <w:rPr>
          <w:rFonts w:ascii="Arial" w:eastAsia="Tahoma" w:hAnsi="Arial" w:cs="Arial"/>
          <w:spacing w:val="-1"/>
          <w:sz w:val="24"/>
          <w:szCs w:val="24"/>
        </w:rPr>
        <w:t xml:space="preserve"> </w:t>
      </w:r>
      <w:r>
        <w:rPr>
          <w:rFonts w:ascii="Arial" w:eastAsia="Tahoma" w:hAnsi="Arial" w:cs="Arial"/>
          <w:sz w:val="24"/>
          <w:szCs w:val="24"/>
        </w:rPr>
        <w:t>Edital.</w:t>
      </w:r>
    </w:p>
    <w:p w14:paraId="1A0058C8"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Ficará impedido de participar do presente procedimento licitatório qualquer licitante que tenha</w:t>
      </w:r>
      <w:r>
        <w:rPr>
          <w:rFonts w:ascii="Arial" w:eastAsia="Tahoma" w:hAnsi="Arial" w:cs="Arial"/>
          <w:spacing w:val="1"/>
          <w:sz w:val="24"/>
          <w:szCs w:val="24"/>
        </w:rPr>
        <w:t xml:space="preserve"> </w:t>
      </w:r>
      <w:r>
        <w:rPr>
          <w:rFonts w:ascii="Arial" w:eastAsia="Tahoma" w:hAnsi="Arial" w:cs="Arial"/>
          <w:sz w:val="24"/>
          <w:szCs w:val="24"/>
        </w:rPr>
        <w:t>algum</w:t>
      </w:r>
      <w:r>
        <w:rPr>
          <w:rFonts w:ascii="Arial" w:eastAsia="Tahoma" w:hAnsi="Arial" w:cs="Arial"/>
          <w:spacing w:val="37"/>
          <w:sz w:val="24"/>
          <w:szCs w:val="24"/>
        </w:rPr>
        <w:t xml:space="preserve"> </w:t>
      </w:r>
      <w:r>
        <w:rPr>
          <w:rFonts w:ascii="Arial" w:eastAsia="Tahoma" w:hAnsi="Arial" w:cs="Arial"/>
          <w:sz w:val="24"/>
          <w:szCs w:val="24"/>
        </w:rPr>
        <w:t>fato que o impeça de tomar parte do certame ou que tenha sido declarado inidôneo para licitar e contratar com a Administração Pública.</w:t>
      </w:r>
    </w:p>
    <w:p w14:paraId="1A5AA9F1"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simples apresentação da proposta por parte do licitante corresponde à sua indicação de que</w:t>
      </w:r>
      <w:r>
        <w:rPr>
          <w:rFonts w:ascii="Arial" w:eastAsia="Tahoma" w:hAnsi="Arial" w:cs="Arial"/>
          <w:spacing w:val="1"/>
          <w:sz w:val="24"/>
          <w:szCs w:val="24"/>
        </w:rPr>
        <w:t xml:space="preserve"> </w:t>
      </w:r>
      <w:r>
        <w:rPr>
          <w:rFonts w:ascii="Arial" w:eastAsia="Tahoma" w:hAnsi="Arial" w:cs="Arial"/>
          <w:sz w:val="24"/>
          <w:szCs w:val="24"/>
        </w:rPr>
        <w:t>inexistem fatos que impedem de participar da presente licitação, eximindo assim o Agente de Contratação do</w:t>
      </w:r>
      <w:r>
        <w:rPr>
          <w:rFonts w:ascii="Arial" w:eastAsia="Tahoma" w:hAnsi="Arial" w:cs="Arial"/>
          <w:spacing w:val="1"/>
          <w:sz w:val="24"/>
          <w:szCs w:val="24"/>
        </w:rPr>
        <w:t xml:space="preserve"> </w:t>
      </w:r>
      <w:r>
        <w:rPr>
          <w:rFonts w:ascii="Arial" w:eastAsia="Tahoma" w:hAnsi="Arial" w:cs="Arial"/>
          <w:sz w:val="24"/>
          <w:szCs w:val="24"/>
        </w:rPr>
        <w:t>disposto</w:t>
      </w:r>
      <w:r>
        <w:rPr>
          <w:rFonts w:ascii="Arial" w:eastAsia="Tahoma" w:hAnsi="Arial" w:cs="Arial"/>
          <w:spacing w:val="-1"/>
          <w:sz w:val="24"/>
          <w:szCs w:val="24"/>
        </w:rPr>
        <w:t xml:space="preserve"> </w:t>
      </w:r>
      <w:r>
        <w:rPr>
          <w:rFonts w:ascii="Arial" w:eastAsia="Tahoma" w:hAnsi="Arial" w:cs="Arial"/>
          <w:sz w:val="24"/>
          <w:szCs w:val="24"/>
        </w:rPr>
        <w:t>no art. 48 da Lei</w:t>
      </w:r>
      <w:r>
        <w:rPr>
          <w:rFonts w:ascii="Arial" w:eastAsia="Tahoma" w:hAnsi="Arial" w:cs="Arial"/>
          <w:spacing w:val="2"/>
          <w:sz w:val="24"/>
          <w:szCs w:val="24"/>
        </w:rPr>
        <w:t xml:space="preserve"> </w:t>
      </w:r>
      <w:r>
        <w:rPr>
          <w:rFonts w:ascii="Arial" w:eastAsia="Tahoma" w:hAnsi="Arial" w:cs="Arial"/>
          <w:sz w:val="24"/>
          <w:szCs w:val="24"/>
        </w:rPr>
        <w:t>nº. 14.133/21.</w:t>
      </w:r>
    </w:p>
    <w:p w14:paraId="23364401"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Qualquer dúvida em relação ao acesso no sistema operacional poderá ser esclarecida junto ao</w:t>
      </w:r>
      <w:r>
        <w:rPr>
          <w:rFonts w:ascii="Arial" w:eastAsia="Tahoma" w:hAnsi="Arial" w:cs="Arial"/>
          <w:spacing w:val="1"/>
          <w:sz w:val="24"/>
          <w:szCs w:val="24"/>
        </w:rPr>
        <w:t xml:space="preserve"> </w:t>
      </w:r>
      <w:r>
        <w:rPr>
          <w:rFonts w:ascii="Arial" w:eastAsia="Tahoma" w:hAnsi="Arial" w:cs="Arial"/>
          <w:sz w:val="24"/>
          <w:szCs w:val="24"/>
        </w:rPr>
        <w:t>provedor</w:t>
      </w:r>
      <w:r>
        <w:rPr>
          <w:rFonts w:ascii="Arial" w:eastAsia="Tahoma" w:hAnsi="Arial" w:cs="Arial"/>
          <w:spacing w:val="-1"/>
          <w:sz w:val="24"/>
          <w:szCs w:val="24"/>
        </w:rPr>
        <w:t xml:space="preserve"> </w:t>
      </w:r>
      <w:r>
        <w:rPr>
          <w:rFonts w:ascii="Arial" w:eastAsia="Tahoma" w:hAnsi="Arial" w:cs="Arial"/>
          <w:sz w:val="24"/>
          <w:szCs w:val="24"/>
        </w:rPr>
        <w:t>do sistema</w:t>
      </w:r>
      <w:r>
        <w:rPr>
          <w:rFonts w:ascii="Arial" w:eastAsia="Tahoma" w:hAnsi="Arial" w:cs="Arial"/>
          <w:spacing w:val="-1"/>
          <w:sz w:val="24"/>
          <w:szCs w:val="24"/>
        </w:rPr>
        <w:t xml:space="preserve"> </w:t>
      </w:r>
      <w:r>
        <w:rPr>
          <w:rFonts w:ascii="Arial" w:eastAsia="Tahoma" w:hAnsi="Arial" w:cs="Arial"/>
          <w:sz w:val="24"/>
          <w:szCs w:val="24"/>
        </w:rPr>
        <w:t>adotado pelo comprador no</w:t>
      </w:r>
      <w:r>
        <w:rPr>
          <w:rFonts w:ascii="Arial" w:eastAsia="Tahoma" w:hAnsi="Arial" w:cs="Arial"/>
          <w:spacing w:val="1"/>
          <w:sz w:val="24"/>
          <w:szCs w:val="24"/>
        </w:rPr>
        <w:t xml:space="preserve"> </w:t>
      </w:r>
      <w:r>
        <w:rPr>
          <w:rFonts w:ascii="Arial" w:eastAsia="Tahoma" w:hAnsi="Arial" w:cs="Arial"/>
          <w:sz w:val="24"/>
          <w:szCs w:val="24"/>
        </w:rPr>
        <w:t xml:space="preserve">fone </w:t>
      </w:r>
      <w:r>
        <w:rPr>
          <w:rFonts w:ascii="Arial" w:eastAsia="Tahoma" w:hAnsi="Arial" w:cs="Arial"/>
          <w:b/>
          <w:sz w:val="24"/>
          <w:szCs w:val="24"/>
        </w:rPr>
        <w:t>(</w:t>
      </w:r>
      <w:r>
        <w:rPr>
          <w:rFonts w:ascii="Arial" w:eastAsia="Tahoma" w:hAnsi="Arial" w:cs="Arial"/>
          <w:sz w:val="24"/>
          <w:szCs w:val="24"/>
        </w:rPr>
        <w:t>14) 9 9164-9190.</w:t>
      </w:r>
    </w:p>
    <w:p w14:paraId="73DB9418" w14:textId="77777777" w:rsidR="00956E71" w:rsidRDefault="00956E71">
      <w:pPr>
        <w:spacing w:after="0" w:line="360" w:lineRule="auto"/>
        <w:ind w:left="220"/>
        <w:jc w:val="both"/>
        <w:rPr>
          <w:rFonts w:ascii="Arial" w:eastAsia="Tahoma" w:hAnsi="Arial" w:cs="Arial"/>
          <w:sz w:val="24"/>
          <w:szCs w:val="24"/>
        </w:rPr>
      </w:pPr>
    </w:p>
    <w:p w14:paraId="49CD47FA" w14:textId="77777777" w:rsidR="00956E71" w:rsidRDefault="00956E71">
      <w:pPr>
        <w:spacing w:after="0" w:line="360" w:lineRule="auto"/>
        <w:ind w:left="220"/>
        <w:jc w:val="both"/>
        <w:rPr>
          <w:rFonts w:ascii="Arial" w:eastAsia="Tahoma" w:hAnsi="Arial" w:cs="Arial"/>
          <w:sz w:val="24"/>
          <w:szCs w:val="24"/>
        </w:rPr>
      </w:pPr>
    </w:p>
    <w:p w14:paraId="634F2F97" w14:textId="77777777" w:rsidR="00956E71" w:rsidRDefault="00750F9D">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PROCEDIMENTO DO PREGÃO ELETRONICO</w:t>
      </w:r>
    </w:p>
    <w:p w14:paraId="6FE191AA" w14:textId="77777777" w:rsidR="00956E71" w:rsidRDefault="00750F9D">
      <w:pPr>
        <w:numPr>
          <w:ilvl w:val="1"/>
          <w:numId w:val="3"/>
        </w:numPr>
        <w:spacing w:before="120" w:after="0" w:line="360" w:lineRule="auto"/>
        <w:jc w:val="both"/>
        <w:rPr>
          <w:rFonts w:ascii="Arial" w:eastAsia="Tahoma" w:hAnsi="Arial" w:cs="Arial"/>
          <w:b/>
          <w:sz w:val="24"/>
          <w:szCs w:val="24"/>
        </w:rPr>
      </w:pP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PROPOSTA DE PREÇO:</w:t>
      </w:r>
    </w:p>
    <w:p w14:paraId="3B9E107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7.1.1. O envio da proposta eletrônica será feito exclusivamente através do site</w:t>
      </w:r>
      <w:hyperlink r:id="rId18" w:history="1">
        <w:r>
          <w:rPr>
            <w:rStyle w:val="Hyperlink"/>
            <w:rFonts w:ascii="Arial" w:hAnsi="Arial" w:cs="Arial"/>
            <w:b/>
            <w:spacing w:val="-2"/>
            <w:sz w:val="24"/>
            <w:szCs w:val="24"/>
          </w:rPr>
          <w:t>www.selcorp.com.br</w:t>
        </w:r>
      </w:hyperlink>
      <w:r>
        <w:rPr>
          <w:rFonts w:ascii="Arial" w:eastAsia="Tahoma" w:hAnsi="Arial" w:cs="Arial"/>
          <w:sz w:val="24"/>
          <w:szCs w:val="24"/>
        </w:rPr>
        <w:t>, até o dia e horário previsto neste Edital, devendo a licitante confirmar em campo próprio do sistema, que cumpre plenamente os requisitos de habilitação, que sua proposta está em conformidade com as exigências do edital, manifestando pleno conhecimento e aceitação das regras do certame.</w:t>
      </w:r>
    </w:p>
    <w:p w14:paraId="39EB23EA"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7.1.2. A declaração falsa relativa ao cumprimento dos requisitos de habilitação e proposta sujeitará o licitante às sanções previstas conforme art. 155 da Lei nº 14.133/2021.</w:t>
      </w:r>
    </w:p>
    <w:p w14:paraId="0CCD8AB3" w14:textId="77777777" w:rsidR="00956E71" w:rsidRDefault="00956E71">
      <w:pPr>
        <w:spacing w:after="0" w:line="240" w:lineRule="auto"/>
        <w:ind w:left="220"/>
        <w:jc w:val="both"/>
        <w:rPr>
          <w:rFonts w:ascii="Arial" w:eastAsia="Tahoma" w:hAnsi="Arial" w:cs="Arial"/>
          <w:sz w:val="24"/>
          <w:szCs w:val="24"/>
        </w:rPr>
      </w:pPr>
    </w:p>
    <w:p w14:paraId="444E9B77" w14:textId="77777777" w:rsidR="00956E71" w:rsidRDefault="00750F9D">
      <w:pPr>
        <w:numPr>
          <w:ilvl w:val="1"/>
          <w:numId w:val="3"/>
        </w:numPr>
        <w:spacing w:before="120" w:after="0" w:line="360" w:lineRule="auto"/>
        <w:jc w:val="both"/>
        <w:rPr>
          <w:rFonts w:ascii="Arial" w:eastAsia="Tahoma" w:hAnsi="Arial" w:cs="Arial"/>
          <w:b/>
          <w:sz w:val="24"/>
          <w:szCs w:val="24"/>
        </w:rPr>
      </w:pPr>
      <w:r>
        <w:rPr>
          <w:rFonts w:ascii="Arial" w:eastAsia="Tahoma" w:hAnsi="Arial" w:cs="Arial"/>
          <w:b/>
          <w:sz w:val="24"/>
          <w:szCs w:val="24"/>
        </w:rPr>
        <w:t>DO ENVIO DAS PROPOSTAS DE PREÇOS PELO SISTEMA ELETRÔNICO;</w:t>
      </w:r>
    </w:p>
    <w:p w14:paraId="16AF050A"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Antes do envio das propostas, recomendamos a leitura pelos licitantes deste edital</w:t>
      </w:r>
    </w:p>
    <w:p w14:paraId="53611E2F"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Após a fase de lances, os documentos de habilitação e a proposta atualizada da licitante habilitada deverão ser apresentados em formato digital, via plataforma, no prazo estipulado pela pregoeira, sendo este de mínimo  </w:t>
      </w:r>
      <w:r>
        <w:rPr>
          <w:rFonts w:ascii="Arial" w:eastAsia="Tahoma" w:hAnsi="Arial" w:cs="Arial"/>
          <w:color w:val="0000FF"/>
          <w:sz w:val="24"/>
          <w:szCs w:val="24"/>
          <w:u w:val="single"/>
        </w:rPr>
        <w:t>02 (duas)</w:t>
      </w:r>
      <w:r>
        <w:rPr>
          <w:rFonts w:ascii="Arial" w:eastAsia="Tahoma" w:hAnsi="Arial" w:cs="Arial"/>
          <w:sz w:val="24"/>
          <w:szCs w:val="24"/>
        </w:rPr>
        <w:t xml:space="preserve"> horas após solicitação no sistema eletrônico, podendo ser prorrogado uma unica vez pela pregoeira.</w:t>
      </w:r>
    </w:p>
    <w:p w14:paraId="4FCFCAD6"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A licitante, ao inserir sua proposta, informará nos campos próprios do sistema eletrônico (“Condições do Proponente” e caso necessário em “Informações Adicionais”), o seguinte:</w:t>
      </w:r>
    </w:p>
    <w:p w14:paraId="71A564CE" w14:textId="77777777" w:rsidR="00956E71" w:rsidRDefault="00750F9D">
      <w:pPr>
        <w:numPr>
          <w:ilvl w:val="0"/>
          <w:numId w:val="5"/>
        </w:numPr>
        <w:spacing w:before="120" w:after="0" w:line="240" w:lineRule="auto"/>
        <w:ind w:left="440"/>
        <w:jc w:val="both"/>
        <w:rPr>
          <w:rFonts w:ascii="Arial" w:eastAsia="Tahoma" w:hAnsi="Arial" w:cs="Arial"/>
          <w:sz w:val="24"/>
          <w:szCs w:val="24"/>
        </w:rPr>
      </w:pPr>
      <w:r>
        <w:rPr>
          <w:rFonts w:ascii="Arial" w:eastAsia="Tahoma" w:hAnsi="Arial" w:cs="Arial"/>
          <w:b/>
          <w:sz w:val="24"/>
          <w:szCs w:val="24"/>
        </w:rPr>
        <w:t>ESPECIFICAÇÃO</w:t>
      </w:r>
      <w:r>
        <w:rPr>
          <w:rFonts w:ascii="Arial" w:eastAsia="Tahoma" w:hAnsi="Arial" w:cs="Arial"/>
          <w:b/>
          <w:spacing w:val="-1"/>
          <w:sz w:val="24"/>
          <w:szCs w:val="24"/>
        </w:rPr>
        <w:t xml:space="preserve"> </w:t>
      </w:r>
      <w:r>
        <w:rPr>
          <w:rFonts w:ascii="Arial" w:eastAsia="Tahoma" w:hAnsi="Arial" w:cs="Arial"/>
          <w:sz w:val="24"/>
          <w:szCs w:val="24"/>
        </w:rPr>
        <w:t>dos</w:t>
      </w:r>
      <w:r>
        <w:rPr>
          <w:rFonts w:ascii="Arial" w:eastAsia="Tahoma" w:hAnsi="Arial" w:cs="Arial"/>
          <w:spacing w:val="-2"/>
          <w:sz w:val="24"/>
          <w:szCs w:val="24"/>
        </w:rPr>
        <w:t xml:space="preserve"> </w:t>
      </w:r>
      <w:r>
        <w:rPr>
          <w:rFonts w:ascii="Arial" w:eastAsia="Tahoma" w:hAnsi="Arial" w:cs="Arial"/>
          <w:sz w:val="24"/>
          <w:szCs w:val="24"/>
        </w:rPr>
        <w:t>itens</w:t>
      </w:r>
      <w:r>
        <w:rPr>
          <w:rFonts w:ascii="Arial" w:eastAsia="Tahoma" w:hAnsi="Arial" w:cs="Arial"/>
          <w:spacing w:val="-2"/>
          <w:sz w:val="24"/>
          <w:szCs w:val="24"/>
        </w:rPr>
        <w:t xml:space="preserve"> </w:t>
      </w:r>
      <w:r>
        <w:rPr>
          <w:rFonts w:ascii="Arial" w:eastAsia="Tahoma" w:hAnsi="Arial" w:cs="Arial"/>
          <w:sz w:val="24"/>
          <w:szCs w:val="24"/>
        </w:rPr>
        <w:t>ofertados,</w:t>
      </w:r>
      <w:r>
        <w:rPr>
          <w:rFonts w:ascii="Arial" w:eastAsia="Tahoma" w:hAnsi="Arial" w:cs="Arial"/>
          <w:spacing w:val="-2"/>
          <w:sz w:val="24"/>
          <w:szCs w:val="24"/>
        </w:rPr>
        <w:t xml:space="preserve"> </w:t>
      </w:r>
      <w:r>
        <w:rPr>
          <w:rFonts w:ascii="Arial" w:eastAsia="Tahoma" w:hAnsi="Arial" w:cs="Arial"/>
          <w:sz w:val="24"/>
          <w:szCs w:val="24"/>
        </w:rPr>
        <w:t>conforme</w:t>
      </w:r>
      <w:r>
        <w:rPr>
          <w:rFonts w:ascii="Arial" w:eastAsia="Tahoma" w:hAnsi="Arial" w:cs="Arial"/>
          <w:spacing w:val="-2"/>
          <w:sz w:val="24"/>
          <w:szCs w:val="24"/>
        </w:rPr>
        <w:t xml:space="preserve"> </w:t>
      </w:r>
      <w:r>
        <w:rPr>
          <w:rFonts w:ascii="Arial" w:eastAsia="Tahoma" w:hAnsi="Arial" w:cs="Arial"/>
          <w:sz w:val="24"/>
          <w:szCs w:val="24"/>
        </w:rPr>
        <w:t>anexo</w:t>
      </w:r>
      <w:r>
        <w:rPr>
          <w:rFonts w:ascii="Arial" w:eastAsia="Tahoma" w:hAnsi="Arial" w:cs="Arial"/>
          <w:spacing w:val="1"/>
          <w:sz w:val="24"/>
          <w:szCs w:val="24"/>
        </w:rPr>
        <w:t xml:space="preserve"> </w:t>
      </w:r>
      <w:r>
        <w:rPr>
          <w:rFonts w:ascii="Arial" w:eastAsia="Tahoma" w:hAnsi="Arial" w:cs="Arial"/>
          <w:sz w:val="24"/>
          <w:szCs w:val="24"/>
        </w:rPr>
        <w:t>I.</w:t>
      </w:r>
    </w:p>
    <w:p w14:paraId="711936B5" w14:textId="77777777" w:rsidR="00956E71" w:rsidRDefault="00750F9D">
      <w:pPr>
        <w:numPr>
          <w:ilvl w:val="0"/>
          <w:numId w:val="5"/>
        </w:numPr>
        <w:spacing w:after="0" w:line="240" w:lineRule="auto"/>
        <w:ind w:left="440"/>
        <w:jc w:val="both"/>
        <w:rPr>
          <w:rFonts w:ascii="Arial" w:eastAsia="Tahoma" w:hAnsi="Arial" w:cs="Arial"/>
          <w:sz w:val="24"/>
          <w:szCs w:val="24"/>
        </w:rPr>
      </w:pPr>
      <w:r>
        <w:rPr>
          <w:rFonts w:ascii="Arial" w:eastAsia="Tahoma" w:hAnsi="Arial" w:cs="Arial"/>
          <w:b/>
          <w:sz w:val="24"/>
          <w:szCs w:val="24"/>
        </w:rPr>
        <w:t xml:space="preserve">PREÇO UNITÁRIO E TOTAL </w:t>
      </w:r>
      <w:r>
        <w:rPr>
          <w:rFonts w:ascii="Arial" w:eastAsia="Tahoma" w:hAnsi="Arial" w:cs="Arial"/>
          <w:sz w:val="24"/>
          <w:szCs w:val="24"/>
        </w:rPr>
        <w:t>expressos em reais, incluindo todos os custos necessários à</w:t>
      </w:r>
      <w:r>
        <w:rPr>
          <w:rFonts w:ascii="Arial" w:eastAsia="Tahoma" w:hAnsi="Arial" w:cs="Arial"/>
          <w:spacing w:val="1"/>
          <w:sz w:val="24"/>
          <w:szCs w:val="24"/>
        </w:rPr>
        <w:t xml:space="preserve"> </w:t>
      </w:r>
      <w:r>
        <w:rPr>
          <w:rFonts w:ascii="Arial" w:eastAsia="Tahoma" w:hAnsi="Arial" w:cs="Arial"/>
          <w:sz w:val="24"/>
          <w:szCs w:val="24"/>
        </w:rPr>
        <w:t>execução</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1"/>
          <w:sz w:val="24"/>
          <w:szCs w:val="24"/>
        </w:rPr>
        <w:t xml:space="preserve"> </w:t>
      </w:r>
      <w:r>
        <w:rPr>
          <w:rFonts w:ascii="Arial" w:eastAsia="Tahoma" w:hAnsi="Arial" w:cs="Arial"/>
          <w:sz w:val="24"/>
          <w:szCs w:val="24"/>
        </w:rPr>
        <w:t>objeto,</w:t>
      </w:r>
      <w:r>
        <w:rPr>
          <w:rFonts w:ascii="Arial" w:eastAsia="Tahoma" w:hAnsi="Arial" w:cs="Arial"/>
          <w:spacing w:val="1"/>
          <w:sz w:val="24"/>
          <w:szCs w:val="24"/>
        </w:rPr>
        <w:t xml:space="preserve"> </w:t>
      </w:r>
      <w:r>
        <w:rPr>
          <w:rFonts w:ascii="Arial" w:eastAsia="Tahoma" w:hAnsi="Arial" w:cs="Arial"/>
          <w:sz w:val="24"/>
          <w:szCs w:val="24"/>
        </w:rPr>
        <w:t>tais</w:t>
      </w:r>
      <w:r>
        <w:rPr>
          <w:rFonts w:ascii="Arial" w:eastAsia="Tahoma" w:hAnsi="Arial" w:cs="Arial"/>
          <w:spacing w:val="1"/>
          <w:sz w:val="24"/>
          <w:szCs w:val="24"/>
        </w:rPr>
        <w:t xml:space="preserve"> </w:t>
      </w:r>
      <w:r>
        <w:rPr>
          <w:rFonts w:ascii="Arial" w:eastAsia="Tahoma" w:hAnsi="Arial" w:cs="Arial"/>
          <w:sz w:val="24"/>
          <w:szCs w:val="24"/>
        </w:rPr>
        <w:t>como</w:t>
      </w:r>
      <w:r>
        <w:rPr>
          <w:rFonts w:ascii="Arial" w:eastAsia="Tahoma" w:hAnsi="Arial" w:cs="Arial"/>
          <w:spacing w:val="1"/>
          <w:sz w:val="24"/>
          <w:szCs w:val="24"/>
        </w:rPr>
        <w:t xml:space="preserve"> </w:t>
      </w:r>
      <w:r>
        <w:rPr>
          <w:rFonts w:ascii="Arial" w:eastAsia="Tahoma" w:hAnsi="Arial" w:cs="Arial"/>
          <w:sz w:val="24"/>
          <w:szCs w:val="24"/>
        </w:rPr>
        <w:t>impostos</w:t>
      </w:r>
      <w:r>
        <w:rPr>
          <w:rFonts w:ascii="Arial" w:eastAsia="Tahoma" w:hAnsi="Arial" w:cs="Arial"/>
          <w:spacing w:val="1"/>
          <w:sz w:val="24"/>
          <w:szCs w:val="24"/>
        </w:rPr>
        <w:t xml:space="preserve"> </w:t>
      </w:r>
      <w:r>
        <w:rPr>
          <w:rFonts w:ascii="Arial" w:eastAsia="Tahoma" w:hAnsi="Arial" w:cs="Arial"/>
          <w:sz w:val="24"/>
          <w:szCs w:val="24"/>
        </w:rPr>
        <w:t>encargos</w:t>
      </w:r>
      <w:r>
        <w:rPr>
          <w:rFonts w:ascii="Arial" w:eastAsia="Tahoma" w:hAnsi="Arial" w:cs="Arial"/>
          <w:spacing w:val="1"/>
          <w:sz w:val="24"/>
          <w:szCs w:val="24"/>
        </w:rPr>
        <w:t xml:space="preserve"> </w:t>
      </w:r>
      <w:r>
        <w:rPr>
          <w:rFonts w:ascii="Arial" w:eastAsia="Tahoma" w:hAnsi="Arial" w:cs="Arial"/>
          <w:sz w:val="24"/>
          <w:szCs w:val="24"/>
        </w:rPr>
        <w:t>trabalhistas,</w:t>
      </w:r>
      <w:r>
        <w:rPr>
          <w:rFonts w:ascii="Arial" w:eastAsia="Tahoma" w:hAnsi="Arial" w:cs="Arial"/>
          <w:spacing w:val="1"/>
          <w:sz w:val="24"/>
          <w:szCs w:val="24"/>
        </w:rPr>
        <w:t xml:space="preserve"> </w:t>
      </w:r>
      <w:r>
        <w:rPr>
          <w:rFonts w:ascii="Arial" w:eastAsia="Tahoma" w:hAnsi="Arial" w:cs="Arial"/>
          <w:sz w:val="24"/>
          <w:szCs w:val="24"/>
        </w:rPr>
        <w:t>previdenciários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comerciais,</w:t>
      </w:r>
      <w:r>
        <w:rPr>
          <w:rFonts w:ascii="Arial" w:eastAsia="Tahoma" w:hAnsi="Arial" w:cs="Arial"/>
          <w:spacing w:val="1"/>
          <w:sz w:val="24"/>
          <w:szCs w:val="24"/>
        </w:rPr>
        <w:t xml:space="preserve"> </w:t>
      </w:r>
      <w:r>
        <w:rPr>
          <w:rFonts w:ascii="Arial" w:eastAsia="Tahoma" w:hAnsi="Arial" w:cs="Arial"/>
          <w:sz w:val="24"/>
          <w:szCs w:val="24"/>
        </w:rPr>
        <w:t>emolumentos, taxas, seguros, deslocamentos de pessoal e quaisquer outras despesas que incidam ou</w:t>
      </w:r>
      <w:r>
        <w:rPr>
          <w:rFonts w:ascii="Arial" w:eastAsia="Tahoma" w:hAnsi="Arial" w:cs="Arial"/>
          <w:spacing w:val="1"/>
          <w:sz w:val="24"/>
          <w:szCs w:val="24"/>
        </w:rPr>
        <w:t xml:space="preserve"> </w:t>
      </w:r>
      <w:r>
        <w:rPr>
          <w:rFonts w:ascii="Arial" w:eastAsia="Tahoma" w:hAnsi="Arial" w:cs="Arial"/>
          <w:sz w:val="24"/>
          <w:szCs w:val="24"/>
        </w:rPr>
        <w:t>venham</w:t>
      </w:r>
      <w:r>
        <w:rPr>
          <w:rFonts w:ascii="Arial" w:eastAsia="Tahoma" w:hAnsi="Arial" w:cs="Arial"/>
          <w:spacing w:val="-1"/>
          <w:sz w:val="24"/>
          <w:szCs w:val="24"/>
        </w:rPr>
        <w:t xml:space="preserve"> </w:t>
      </w:r>
      <w:r>
        <w:rPr>
          <w:rFonts w:ascii="Arial" w:eastAsia="Tahoma" w:hAnsi="Arial" w:cs="Arial"/>
          <w:sz w:val="24"/>
          <w:szCs w:val="24"/>
        </w:rPr>
        <w:t>a incidir sobre</w:t>
      </w:r>
      <w:r>
        <w:rPr>
          <w:rFonts w:ascii="Arial" w:eastAsia="Tahoma" w:hAnsi="Arial" w:cs="Arial"/>
          <w:spacing w:val="-1"/>
          <w:sz w:val="24"/>
          <w:szCs w:val="24"/>
        </w:rPr>
        <w:t xml:space="preserve"> </w:t>
      </w:r>
      <w:r>
        <w:rPr>
          <w:rFonts w:ascii="Arial" w:eastAsia="Tahoma" w:hAnsi="Arial" w:cs="Arial"/>
          <w:sz w:val="24"/>
          <w:szCs w:val="24"/>
        </w:rPr>
        <w:t>o</w:t>
      </w:r>
      <w:r>
        <w:rPr>
          <w:rFonts w:ascii="Arial" w:eastAsia="Tahoma" w:hAnsi="Arial" w:cs="Arial"/>
          <w:spacing w:val="2"/>
          <w:sz w:val="24"/>
          <w:szCs w:val="24"/>
        </w:rPr>
        <w:t xml:space="preserve"> </w:t>
      </w:r>
      <w:r>
        <w:rPr>
          <w:rFonts w:ascii="Arial" w:eastAsia="Tahoma" w:hAnsi="Arial" w:cs="Arial"/>
          <w:sz w:val="24"/>
          <w:szCs w:val="24"/>
        </w:rPr>
        <w:t>custo (direto</w:t>
      </w:r>
      <w:r>
        <w:rPr>
          <w:rFonts w:ascii="Arial" w:eastAsia="Tahoma" w:hAnsi="Arial" w:cs="Arial"/>
          <w:spacing w:val="-1"/>
          <w:sz w:val="24"/>
          <w:szCs w:val="24"/>
        </w:rPr>
        <w:t xml:space="preserve"> </w:t>
      </w:r>
      <w:r>
        <w:rPr>
          <w:rFonts w:ascii="Arial" w:eastAsia="Tahoma" w:hAnsi="Arial" w:cs="Arial"/>
          <w:sz w:val="24"/>
          <w:szCs w:val="24"/>
        </w:rPr>
        <w:t>ou indireto)</w:t>
      </w:r>
      <w:r>
        <w:rPr>
          <w:rFonts w:ascii="Arial" w:eastAsia="Tahoma" w:hAnsi="Arial" w:cs="Arial"/>
          <w:spacing w:val="1"/>
          <w:sz w:val="24"/>
          <w:szCs w:val="24"/>
        </w:rPr>
        <w:t xml:space="preserve"> </w:t>
      </w:r>
      <w:r>
        <w:rPr>
          <w:rFonts w:ascii="Arial" w:eastAsia="Tahoma" w:hAnsi="Arial" w:cs="Arial"/>
          <w:sz w:val="24"/>
          <w:szCs w:val="24"/>
        </w:rPr>
        <w:t>do contrato.</w:t>
      </w:r>
    </w:p>
    <w:p w14:paraId="6F54B1F7" w14:textId="77777777" w:rsidR="00956E71" w:rsidRDefault="00750F9D">
      <w:pPr>
        <w:numPr>
          <w:ilvl w:val="0"/>
          <w:numId w:val="5"/>
        </w:numPr>
        <w:spacing w:after="0" w:line="240" w:lineRule="auto"/>
        <w:ind w:left="440"/>
        <w:jc w:val="both"/>
        <w:rPr>
          <w:rFonts w:ascii="Arial" w:eastAsia="Tahoma" w:hAnsi="Arial" w:cs="Arial"/>
          <w:sz w:val="24"/>
          <w:szCs w:val="24"/>
        </w:rPr>
      </w:pPr>
      <w:r>
        <w:rPr>
          <w:rFonts w:ascii="Arial" w:eastAsia="Tahoma" w:hAnsi="Arial" w:cs="Arial"/>
          <w:b/>
          <w:sz w:val="24"/>
          <w:szCs w:val="24"/>
        </w:rPr>
        <w:t>PRAZO</w:t>
      </w:r>
      <w:r>
        <w:rPr>
          <w:rFonts w:ascii="Arial" w:eastAsia="Tahoma" w:hAnsi="Arial" w:cs="Arial"/>
          <w:b/>
          <w:spacing w:val="-1"/>
          <w:sz w:val="24"/>
          <w:szCs w:val="24"/>
        </w:rPr>
        <w:t xml:space="preserve"> </w:t>
      </w:r>
      <w:r>
        <w:rPr>
          <w:rFonts w:ascii="Arial" w:eastAsia="Tahoma" w:hAnsi="Arial" w:cs="Arial"/>
          <w:b/>
          <w:sz w:val="24"/>
          <w:szCs w:val="24"/>
        </w:rPr>
        <w:t>DE VALIDADE</w:t>
      </w:r>
      <w:r>
        <w:rPr>
          <w:rFonts w:ascii="Arial" w:eastAsia="Tahoma" w:hAnsi="Arial" w:cs="Arial"/>
          <w:b/>
          <w:spacing w:val="-1"/>
          <w:sz w:val="24"/>
          <w:szCs w:val="24"/>
        </w:rPr>
        <w:t xml:space="preserve"> </w:t>
      </w: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PROPOSTA</w:t>
      </w:r>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mínimo 60 dias</w:t>
      </w:r>
    </w:p>
    <w:p w14:paraId="1F3C4672"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Caso o prazo de validade da proposta não for expressamente indicado na proposta eletrônica, será considerado como aceito, para efeito de julgamento, aquele indicado no </w:t>
      </w:r>
      <w:r>
        <w:rPr>
          <w:rFonts w:ascii="Arial" w:eastAsia="Tahoma" w:hAnsi="Arial" w:cs="Arial"/>
          <w:b/>
          <w:sz w:val="24"/>
          <w:szCs w:val="24"/>
        </w:rPr>
        <w:t>item 7</w:t>
      </w:r>
      <w:r>
        <w:rPr>
          <w:rFonts w:ascii="Arial" w:eastAsia="Tahoma" w:hAnsi="Arial" w:cs="Arial"/>
          <w:b/>
          <w:sz w:val="24"/>
          <w:szCs w:val="24"/>
          <w:shd w:val="clear" w:color="auto" w:fill="000000"/>
        </w:rPr>
        <w:t>.2.3. “C”</w:t>
      </w:r>
      <w:r>
        <w:rPr>
          <w:rFonts w:ascii="Arial" w:eastAsia="Tahoma" w:hAnsi="Arial" w:cs="Arial"/>
          <w:sz w:val="24"/>
          <w:szCs w:val="24"/>
        </w:rPr>
        <w:t>;</w:t>
      </w:r>
    </w:p>
    <w:p w14:paraId="666744A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7.2.5. Caso seja informado prazo em desacordo com o mínimo estipulado, conforme for o caso, a Pregoeira é facultada a realização de diligências, e, não sendo alterados esses prazos, desclassificará</w:t>
      </w:r>
      <w:r>
        <w:rPr>
          <w:rFonts w:ascii="Arial" w:eastAsia="Tahoma" w:hAnsi="Arial" w:cs="Arial"/>
          <w:spacing w:val="-57"/>
          <w:sz w:val="24"/>
          <w:szCs w:val="24"/>
        </w:rPr>
        <w:t xml:space="preserve"> </w:t>
      </w:r>
      <w:r>
        <w:rPr>
          <w:rFonts w:ascii="Arial" w:eastAsia="Tahoma" w:hAnsi="Arial" w:cs="Arial"/>
          <w:sz w:val="24"/>
          <w:szCs w:val="24"/>
        </w:rPr>
        <w:t>a</w:t>
      </w:r>
      <w:r>
        <w:rPr>
          <w:rFonts w:ascii="Arial" w:eastAsia="Tahoma" w:hAnsi="Arial" w:cs="Arial"/>
          <w:spacing w:val="-2"/>
          <w:sz w:val="24"/>
          <w:szCs w:val="24"/>
        </w:rPr>
        <w:t xml:space="preserve"> </w:t>
      </w:r>
      <w:r>
        <w:rPr>
          <w:rFonts w:ascii="Arial" w:eastAsia="Tahoma" w:hAnsi="Arial" w:cs="Arial"/>
          <w:sz w:val="24"/>
          <w:szCs w:val="24"/>
        </w:rPr>
        <w:t>proposta da</w:t>
      </w:r>
      <w:r>
        <w:rPr>
          <w:rFonts w:ascii="Arial" w:eastAsia="Tahoma" w:hAnsi="Arial" w:cs="Arial"/>
          <w:spacing w:val="-2"/>
          <w:sz w:val="24"/>
          <w:szCs w:val="24"/>
        </w:rPr>
        <w:t xml:space="preserve"> </w:t>
      </w:r>
      <w:r>
        <w:rPr>
          <w:rFonts w:ascii="Arial" w:eastAsia="Tahoma" w:hAnsi="Arial" w:cs="Arial"/>
          <w:sz w:val="24"/>
          <w:szCs w:val="24"/>
        </w:rPr>
        <w:t>licitante.</w:t>
      </w:r>
    </w:p>
    <w:p w14:paraId="22C282B5"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7.2.6. As propostas poderão ser enviadas, substituídas ou excluídas até a data e hora marcada para a abertura das mesmas.</w:t>
      </w:r>
    </w:p>
    <w:p w14:paraId="1B1D15C6"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7.2.7. O preço de cada item, deverá ser expresso em reais (R$), sendo aceito até 02 (dois) dígitos após a vírgula no valor unitário.</w:t>
      </w:r>
    </w:p>
    <w:p w14:paraId="45D9135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7.2.8. Não é necessário incluir proposta em PDF, sendo que sua eventual inclusão não importará em inabilitação, sendo, todavia, </w:t>
      </w:r>
      <w:r>
        <w:rPr>
          <w:rFonts w:ascii="Arial" w:eastAsia="Tahoma" w:hAnsi="Arial" w:cs="Arial"/>
          <w:color w:val="004EDE"/>
          <w:sz w:val="24"/>
          <w:szCs w:val="24"/>
          <w:u w:val="single"/>
        </w:rPr>
        <w:t>vedada a identificação do licitante</w:t>
      </w:r>
      <w:r>
        <w:rPr>
          <w:rFonts w:ascii="Arial" w:eastAsia="Tahoma" w:hAnsi="Arial" w:cs="Arial"/>
          <w:sz w:val="24"/>
          <w:szCs w:val="24"/>
        </w:rPr>
        <w:t xml:space="preserve"> proponente durante a fase de lances.</w:t>
      </w:r>
    </w:p>
    <w:p w14:paraId="33C8A6BC" w14:textId="77777777" w:rsidR="00956E71" w:rsidRDefault="00750F9D">
      <w:pPr>
        <w:spacing w:after="0" w:line="240" w:lineRule="auto"/>
        <w:jc w:val="both"/>
        <w:rPr>
          <w:rFonts w:ascii="Arial" w:eastAsia="Tahoma" w:hAnsi="Arial" w:cs="Arial"/>
          <w:b/>
          <w:color w:val="004EDE"/>
          <w:sz w:val="24"/>
          <w:szCs w:val="24"/>
          <w:u w:val="single"/>
        </w:rPr>
      </w:pPr>
      <w:r>
        <w:rPr>
          <w:rFonts w:ascii="Arial" w:eastAsia="Tahoma" w:hAnsi="Arial" w:cs="Arial"/>
          <w:color w:val="004EDE"/>
          <w:sz w:val="24"/>
          <w:szCs w:val="24"/>
          <w:u w:val="single"/>
        </w:rPr>
        <w:t>7.2.9. Serão desclassificadas as propostas que não atenderem às exigências do presente Edital e seus Anexos, bem como as que apresentem omissões ou irregularidades insanáveis</w:t>
      </w:r>
      <w:r>
        <w:rPr>
          <w:rFonts w:ascii="Arial" w:eastAsia="Tahoma" w:hAnsi="Arial" w:cs="Arial"/>
          <w:b/>
          <w:color w:val="004EDE"/>
          <w:sz w:val="24"/>
          <w:szCs w:val="24"/>
          <w:u w:val="single"/>
        </w:rPr>
        <w:t>.</w:t>
      </w:r>
    </w:p>
    <w:p w14:paraId="33B14CDE"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7.2.10. Após a abertura das propostas, não caberá desistência das mesmas e os preços propostos serão de exclusiva responsabilidade das licitantes, não lhes assistindo direito de pleitear qualquer alteração dos mesmos, sob a alegação de erro, omissão ou </w:t>
      </w:r>
      <w:r>
        <w:rPr>
          <w:rFonts w:ascii="Arial" w:eastAsia="Tahoma" w:hAnsi="Arial" w:cs="Arial"/>
          <w:sz w:val="24"/>
          <w:szCs w:val="24"/>
        </w:rPr>
        <w:lastRenderedPageBreak/>
        <w:t>qualquer outro pretexto, salvo por motivo justo e comprovado decorrente de fato superveniente e aceito pela pregoeira.</w:t>
      </w:r>
    </w:p>
    <w:p w14:paraId="33DEC0EF"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7.2.11. A pregoeira poderá solicitar das licitantes quaisquer outras informações que julgar pertinentes para o perfeito conhecimento e julgamento das propostas, respeitando o art. 64, § 1º da Lei 14.133/21, sendo que estas deverão ser enviadas, no prazo estipulado pelo mesmo no sistema, através do e-mail </w:t>
      </w:r>
      <w:hyperlink r:id="rId19" w:history="1">
        <w:r>
          <w:rPr>
            <w:rStyle w:val="Hyperlink"/>
            <w:rFonts w:ascii="Arial" w:eastAsia="Tahoma" w:hAnsi="Arial" w:cs="Arial"/>
            <w:sz w:val="24"/>
            <w:szCs w:val="24"/>
          </w:rPr>
          <w:t>licitacao@cisvarc.com.br</w:t>
        </w:r>
      </w:hyperlink>
      <w:r>
        <w:rPr>
          <w:rFonts w:ascii="Arial" w:eastAsia="Tahoma" w:hAnsi="Arial" w:cs="Arial"/>
          <w:sz w:val="24"/>
          <w:szCs w:val="24"/>
        </w:rPr>
        <w:t xml:space="preserve">   sob pena de desclassificação das propostas.</w:t>
      </w:r>
    </w:p>
    <w:p w14:paraId="039C53F7"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7.2.12. Caso não seja possível decidir de imediato sobre a aceitabilidade da proposta, a Pregoeira poderá suspender o pregão e marcar nova data para sua continuidade, intimando todos os participantes via sistema eletrônico.</w:t>
      </w:r>
    </w:p>
    <w:p w14:paraId="1F4DD49E"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7.2.13. 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07E2797C"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7.2.14. Nos preços cotados na proposta deverão estar incluídos todos os valores incidentes, tais como taxas, impostos, fretes, inclusive o ICMS, os quais deverão ser os praticados na data da abertura da proposta e de forma que o objeto do certame não tenha ônus para o Consorcio Intermunicipal de Saúde;</w:t>
      </w:r>
    </w:p>
    <w:p w14:paraId="165B337C" w14:textId="77777777" w:rsidR="00956E71" w:rsidRDefault="00956E71">
      <w:pPr>
        <w:spacing w:after="0" w:line="240" w:lineRule="auto"/>
        <w:ind w:left="220"/>
        <w:jc w:val="both"/>
        <w:rPr>
          <w:rFonts w:ascii="Arial" w:eastAsia="Tahoma" w:hAnsi="Arial" w:cs="Arial"/>
          <w:b/>
          <w:color w:val="558ED5"/>
          <w:sz w:val="24"/>
          <w:szCs w:val="24"/>
          <w:u w:val="single"/>
        </w:rPr>
      </w:pPr>
    </w:p>
    <w:p w14:paraId="43D2E0AE" w14:textId="77777777" w:rsidR="00956E71" w:rsidRDefault="00750F9D">
      <w:pPr>
        <w:numPr>
          <w:ilvl w:val="1"/>
          <w:numId w:val="3"/>
        </w:numPr>
        <w:spacing w:before="120" w:after="0" w:line="360" w:lineRule="auto"/>
        <w:jc w:val="both"/>
        <w:rPr>
          <w:rFonts w:ascii="Arial" w:eastAsia="Tahoma" w:hAnsi="Arial" w:cs="Arial"/>
          <w:b/>
          <w:sz w:val="24"/>
          <w:szCs w:val="24"/>
        </w:rPr>
      </w:pPr>
      <w:r>
        <w:rPr>
          <w:rFonts w:ascii="Arial" w:eastAsia="Tahoma" w:hAnsi="Arial" w:cs="Arial"/>
          <w:b/>
          <w:sz w:val="24"/>
          <w:szCs w:val="24"/>
        </w:rPr>
        <w:t>DA ABERTURA E DO JULGAMENTO DAS PROPOSTAS DE PREÇOS</w:t>
      </w:r>
    </w:p>
    <w:p w14:paraId="0C025BB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7.3.1. Na data e horário previsto no Edital, terá início a sessão pública do pregão eletrônico, na forma eletrônica, com a divulgação das propostas de preços recebidas, passando a Pregoeira a avaliar a aceitabilidade das propostas.</w:t>
      </w:r>
    </w:p>
    <w:p w14:paraId="5186240C"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7.3.2.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2221B7A7"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sz w:val="24"/>
          <w:szCs w:val="24"/>
        </w:rPr>
        <w:t xml:space="preserve">7.3.2. Só serão aceitos lances cujos valores forem inferiores ao último lance que tenha sido anteriormente registrado no sistema, não podendo ser menor que </w:t>
      </w:r>
      <w:r>
        <w:rPr>
          <w:rFonts w:ascii="Arial" w:eastAsia="Tahoma" w:hAnsi="Arial" w:cs="Arial"/>
          <w:b/>
          <w:sz w:val="24"/>
          <w:szCs w:val="24"/>
        </w:rPr>
        <w:t>R$ 100,00(CEM) reais.</w:t>
      </w:r>
    </w:p>
    <w:p w14:paraId="028F4C9A" w14:textId="77777777" w:rsidR="00956E71" w:rsidRDefault="00956E71">
      <w:pPr>
        <w:spacing w:after="0" w:line="360" w:lineRule="auto"/>
        <w:ind w:left="220"/>
        <w:jc w:val="both"/>
        <w:rPr>
          <w:rFonts w:ascii="Arial" w:eastAsia="Tahoma" w:hAnsi="Arial" w:cs="Arial"/>
          <w:b/>
          <w:sz w:val="24"/>
          <w:szCs w:val="24"/>
        </w:rPr>
      </w:pPr>
    </w:p>
    <w:p w14:paraId="4E7A55A2" w14:textId="77777777" w:rsidR="00956E71" w:rsidRDefault="00750F9D">
      <w:pPr>
        <w:numPr>
          <w:ilvl w:val="1"/>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SESSÃO DE DISPUTA DE LANCES</w:t>
      </w:r>
    </w:p>
    <w:p w14:paraId="46340FB4"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Após a classificação das propostas, no horário previsto neste Edital, o Agente de Contratação dará início à fase competitiva, quando então os licitantes poderão encaminhar lances exclusivamente por meio do sistema eletrônico.</w:t>
      </w:r>
    </w:p>
    <w:p w14:paraId="564B53CA"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O sistema ordenará automaticamente as propostas classificadas, sendo que somente estas participarão da fase de lances.</w:t>
      </w:r>
    </w:p>
    <w:p w14:paraId="22DA5FB3"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O sistema disponibilizará campo próprio para troca de mensagens entre o Agente de Contratação e os Licitantes.</w:t>
      </w:r>
    </w:p>
    <w:p w14:paraId="2E961E69"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Será adotado para o envio de lances no pregão eletrônico o </w:t>
      </w:r>
      <w:r>
        <w:rPr>
          <w:rFonts w:ascii="Arial" w:eastAsia="Tahoma" w:hAnsi="Arial" w:cs="Arial"/>
          <w:b/>
          <w:sz w:val="24"/>
          <w:szCs w:val="24"/>
        </w:rPr>
        <w:t>modo de disputa “aberto”,</w:t>
      </w:r>
      <w:r>
        <w:rPr>
          <w:rFonts w:ascii="Arial" w:eastAsia="Tahoma" w:hAnsi="Arial" w:cs="Arial"/>
          <w:sz w:val="24"/>
          <w:szCs w:val="24"/>
        </w:rPr>
        <w:t xml:space="preserve"> aonde os licitantes apresentarão lances públicos e sucessivos, com prorrogações, conforme o critério de julgamento adotado no edital;</w:t>
      </w:r>
    </w:p>
    <w:p w14:paraId="50196774"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A etapa de envio de lances na sessão pública durará dez minutos e, após isso, será prorrogada automaticamente pelo sistema quando houver lance ofertado nos últimos dois minutos do período de duração da sessão pública.</w:t>
      </w:r>
    </w:p>
    <w:p w14:paraId="79A2A7A7"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 prorrogação automática da etapa de envio de lances, será de dois minutos e ocorrerá sucessivamente sempre que houver lances enviados nesse período de prorrogação, inclusive quando se tratar de lances intermediários.</w:t>
      </w:r>
    </w:p>
    <w:p w14:paraId="70069BB0"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Poderá Agente de Contratação, auxiliado pela equipe de apoio, justificadamente, admitir o reinício da etapa aberta, caso nenhum licitante classificado na etapa de lance aberta atender às exigências de habilitação.</w:t>
      </w:r>
    </w:p>
    <w:p w14:paraId="488FB00A"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Não serão aceitos 2 ou mais lances de mesmo valor, prevalecendo sempre aquele que for recebido e registrado primeiro.</w:t>
      </w:r>
    </w:p>
    <w:p w14:paraId="4B614846"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O licitante poderá encaminhar lance com valor superior ao lance registrado, desde que inferior ao seu último lance e diferente de qualquer lance válido.</w:t>
      </w:r>
    </w:p>
    <w:p w14:paraId="6E1E7AB2"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Durante</w:t>
      </w:r>
      <w:r>
        <w:rPr>
          <w:rFonts w:ascii="Arial" w:eastAsia="Tahoma" w:hAnsi="Arial" w:cs="Arial"/>
          <w:spacing w:val="39"/>
          <w:sz w:val="24"/>
          <w:szCs w:val="24"/>
        </w:rPr>
        <w:t xml:space="preserve"> </w:t>
      </w:r>
      <w:r>
        <w:rPr>
          <w:rFonts w:ascii="Arial" w:eastAsia="Tahoma" w:hAnsi="Arial" w:cs="Arial"/>
          <w:sz w:val="24"/>
          <w:szCs w:val="24"/>
        </w:rPr>
        <w:t>a</w:t>
      </w:r>
      <w:r>
        <w:rPr>
          <w:rFonts w:ascii="Arial" w:eastAsia="Tahoma" w:hAnsi="Arial" w:cs="Arial"/>
          <w:spacing w:val="36"/>
          <w:sz w:val="24"/>
          <w:szCs w:val="24"/>
        </w:rPr>
        <w:t xml:space="preserve"> </w:t>
      </w:r>
      <w:r>
        <w:rPr>
          <w:rFonts w:ascii="Arial" w:eastAsia="Tahoma" w:hAnsi="Arial" w:cs="Arial"/>
          <w:sz w:val="24"/>
          <w:szCs w:val="24"/>
        </w:rPr>
        <w:t>sessão,</w:t>
      </w:r>
      <w:r>
        <w:rPr>
          <w:rFonts w:ascii="Arial" w:eastAsia="Tahoma" w:hAnsi="Arial" w:cs="Arial"/>
          <w:spacing w:val="40"/>
          <w:sz w:val="24"/>
          <w:szCs w:val="24"/>
        </w:rPr>
        <w:t xml:space="preserve"> </w:t>
      </w:r>
      <w:r>
        <w:rPr>
          <w:rFonts w:ascii="Arial" w:eastAsia="Tahoma" w:hAnsi="Arial" w:cs="Arial"/>
          <w:sz w:val="24"/>
          <w:szCs w:val="24"/>
        </w:rPr>
        <w:t>os</w:t>
      </w:r>
      <w:r>
        <w:rPr>
          <w:rFonts w:ascii="Arial" w:eastAsia="Tahoma" w:hAnsi="Arial" w:cs="Arial"/>
          <w:spacing w:val="37"/>
          <w:sz w:val="24"/>
          <w:szCs w:val="24"/>
        </w:rPr>
        <w:t xml:space="preserve"> </w:t>
      </w:r>
      <w:r>
        <w:rPr>
          <w:rFonts w:ascii="Arial" w:eastAsia="Tahoma" w:hAnsi="Arial" w:cs="Arial"/>
          <w:sz w:val="24"/>
          <w:szCs w:val="24"/>
        </w:rPr>
        <w:t>licitantes</w:t>
      </w:r>
      <w:r>
        <w:rPr>
          <w:rFonts w:ascii="Arial" w:eastAsia="Tahoma" w:hAnsi="Arial" w:cs="Arial"/>
          <w:spacing w:val="37"/>
          <w:sz w:val="24"/>
          <w:szCs w:val="24"/>
        </w:rPr>
        <w:t xml:space="preserve"> </w:t>
      </w:r>
      <w:r>
        <w:rPr>
          <w:rFonts w:ascii="Arial" w:eastAsia="Tahoma" w:hAnsi="Arial" w:cs="Arial"/>
          <w:sz w:val="24"/>
          <w:szCs w:val="24"/>
        </w:rPr>
        <w:t>serão</w:t>
      </w:r>
      <w:r>
        <w:rPr>
          <w:rFonts w:ascii="Arial" w:eastAsia="Tahoma" w:hAnsi="Arial" w:cs="Arial"/>
          <w:spacing w:val="37"/>
          <w:sz w:val="24"/>
          <w:szCs w:val="24"/>
        </w:rPr>
        <w:t xml:space="preserve"> </w:t>
      </w:r>
      <w:r>
        <w:rPr>
          <w:rFonts w:ascii="Arial" w:eastAsia="Tahoma" w:hAnsi="Arial" w:cs="Arial"/>
          <w:sz w:val="24"/>
          <w:szCs w:val="24"/>
        </w:rPr>
        <w:t>informados,</w:t>
      </w:r>
      <w:r>
        <w:rPr>
          <w:rFonts w:ascii="Arial" w:eastAsia="Tahoma" w:hAnsi="Arial" w:cs="Arial"/>
          <w:spacing w:val="36"/>
          <w:sz w:val="24"/>
          <w:szCs w:val="24"/>
        </w:rPr>
        <w:t xml:space="preserve"> </w:t>
      </w:r>
      <w:r>
        <w:rPr>
          <w:rFonts w:ascii="Arial" w:eastAsia="Tahoma" w:hAnsi="Arial" w:cs="Arial"/>
          <w:sz w:val="24"/>
          <w:szCs w:val="24"/>
        </w:rPr>
        <w:t>em</w:t>
      </w:r>
      <w:r>
        <w:rPr>
          <w:rFonts w:ascii="Arial" w:eastAsia="Tahoma" w:hAnsi="Arial" w:cs="Arial"/>
          <w:spacing w:val="38"/>
          <w:sz w:val="24"/>
          <w:szCs w:val="24"/>
        </w:rPr>
        <w:t xml:space="preserve"> </w:t>
      </w:r>
      <w:r>
        <w:rPr>
          <w:rFonts w:ascii="Arial" w:eastAsia="Tahoma" w:hAnsi="Arial" w:cs="Arial"/>
          <w:sz w:val="24"/>
          <w:szCs w:val="24"/>
        </w:rPr>
        <w:t>tempo</w:t>
      </w:r>
      <w:r>
        <w:rPr>
          <w:rFonts w:ascii="Arial" w:eastAsia="Tahoma" w:hAnsi="Arial" w:cs="Arial"/>
          <w:spacing w:val="37"/>
          <w:sz w:val="24"/>
          <w:szCs w:val="24"/>
        </w:rPr>
        <w:t xml:space="preserve"> </w:t>
      </w:r>
      <w:r>
        <w:rPr>
          <w:rFonts w:ascii="Arial" w:eastAsia="Tahoma" w:hAnsi="Arial" w:cs="Arial"/>
          <w:sz w:val="24"/>
          <w:szCs w:val="24"/>
        </w:rPr>
        <w:t>real,</w:t>
      </w:r>
      <w:r>
        <w:rPr>
          <w:rFonts w:ascii="Arial" w:eastAsia="Tahoma" w:hAnsi="Arial" w:cs="Arial"/>
          <w:spacing w:val="44"/>
          <w:sz w:val="24"/>
          <w:szCs w:val="24"/>
        </w:rPr>
        <w:t xml:space="preserve"> </w:t>
      </w:r>
      <w:r>
        <w:rPr>
          <w:rFonts w:ascii="Arial" w:eastAsia="Tahoma" w:hAnsi="Arial" w:cs="Arial"/>
          <w:sz w:val="24"/>
          <w:szCs w:val="24"/>
        </w:rPr>
        <w:t>do</w:t>
      </w:r>
      <w:r>
        <w:rPr>
          <w:rFonts w:ascii="Arial" w:eastAsia="Tahoma" w:hAnsi="Arial" w:cs="Arial"/>
          <w:spacing w:val="37"/>
          <w:sz w:val="24"/>
          <w:szCs w:val="24"/>
        </w:rPr>
        <w:t xml:space="preserve"> </w:t>
      </w:r>
      <w:r>
        <w:rPr>
          <w:rFonts w:ascii="Arial" w:eastAsia="Tahoma" w:hAnsi="Arial" w:cs="Arial"/>
          <w:sz w:val="24"/>
          <w:szCs w:val="24"/>
        </w:rPr>
        <w:t>valor</w:t>
      </w:r>
      <w:r>
        <w:rPr>
          <w:rFonts w:ascii="Arial" w:eastAsia="Tahoma" w:hAnsi="Arial" w:cs="Arial"/>
          <w:spacing w:val="36"/>
          <w:sz w:val="24"/>
          <w:szCs w:val="24"/>
        </w:rPr>
        <w:t xml:space="preserve"> </w:t>
      </w:r>
      <w:r>
        <w:rPr>
          <w:rFonts w:ascii="Arial" w:eastAsia="Tahoma" w:hAnsi="Arial" w:cs="Arial"/>
          <w:sz w:val="24"/>
          <w:szCs w:val="24"/>
        </w:rPr>
        <w:t>do</w:t>
      </w:r>
      <w:r>
        <w:rPr>
          <w:rFonts w:ascii="Arial" w:eastAsia="Tahoma" w:hAnsi="Arial" w:cs="Arial"/>
          <w:spacing w:val="38"/>
          <w:sz w:val="24"/>
          <w:szCs w:val="24"/>
        </w:rPr>
        <w:t xml:space="preserve"> </w:t>
      </w:r>
      <w:r>
        <w:rPr>
          <w:rFonts w:ascii="Arial" w:eastAsia="Tahoma" w:hAnsi="Arial" w:cs="Arial"/>
          <w:sz w:val="24"/>
          <w:szCs w:val="24"/>
        </w:rPr>
        <w:t>menor</w:t>
      </w:r>
      <w:r>
        <w:rPr>
          <w:rFonts w:ascii="Arial" w:eastAsia="Tahoma" w:hAnsi="Arial" w:cs="Arial"/>
          <w:spacing w:val="35"/>
          <w:sz w:val="24"/>
          <w:szCs w:val="24"/>
        </w:rPr>
        <w:t xml:space="preserve"> </w:t>
      </w:r>
      <w:r>
        <w:rPr>
          <w:rFonts w:ascii="Arial" w:eastAsia="Tahoma" w:hAnsi="Arial" w:cs="Arial"/>
          <w:sz w:val="24"/>
          <w:szCs w:val="24"/>
        </w:rPr>
        <w:t>lance</w:t>
      </w:r>
      <w:r>
        <w:rPr>
          <w:rFonts w:ascii="Arial" w:eastAsia="Tahoma" w:hAnsi="Arial" w:cs="Arial"/>
          <w:spacing w:val="-57"/>
          <w:sz w:val="24"/>
          <w:szCs w:val="24"/>
        </w:rPr>
        <w:t xml:space="preserve"> </w:t>
      </w:r>
      <w:r>
        <w:rPr>
          <w:rFonts w:ascii="Arial" w:eastAsia="Tahoma" w:hAnsi="Arial" w:cs="Arial"/>
          <w:sz w:val="24"/>
          <w:szCs w:val="24"/>
        </w:rPr>
        <w:t>registrado,</w:t>
      </w:r>
      <w:r>
        <w:rPr>
          <w:rFonts w:ascii="Arial" w:eastAsia="Tahoma" w:hAnsi="Arial" w:cs="Arial"/>
          <w:spacing w:val="-1"/>
          <w:sz w:val="24"/>
          <w:szCs w:val="24"/>
        </w:rPr>
        <w:t xml:space="preserve"> </w:t>
      </w:r>
      <w:r>
        <w:rPr>
          <w:rFonts w:ascii="Arial" w:eastAsia="Tahoma" w:hAnsi="Arial" w:cs="Arial"/>
          <w:sz w:val="24"/>
          <w:szCs w:val="24"/>
        </w:rPr>
        <w:t>sem</w:t>
      </w:r>
      <w:r>
        <w:rPr>
          <w:rFonts w:ascii="Arial" w:eastAsia="Tahoma" w:hAnsi="Arial" w:cs="Arial"/>
          <w:spacing w:val="-1"/>
          <w:sz w:val="24"/>
          <w:szCs w:val="24"/>
        </w:rPr>
        <w:t xml:space="preserve"> </w:t>
      </w:r>
      <w:r>
        <w:rPr>
          <w:rFonts w:ascii="Arial" w:eastAsia="Tahoma" w:hAnsi="Arial" w:cs="Arial"/>
          <w:sz w:val="24"/>
          <w:szCs w:val="24"/>
        </w:rPr>
        <w:t>identificação</w:t>
      </w:r>
      <w:r>
        <w:rPr>
          <w:rFonts w:ascii="Arial" w:eastAsia="Tahoma" w:hAnsi="Arial" w:cs="Arial"/>
          <w:spacing w:val="-1"/>
          <w:sz w:val="24"/>
          <w:szCs w:val="24"/>
        </w:rPr>
        <w:t xml:space="preserve"> </w:t>
      </w:r>
      <w:r>
        <w:rPr>
          <w:rFonts w:ascii="Arial" w:eastAsia="Tahoma" w:hAnsi="Arial" w:cs="Arial"/>
          <w:sz w:val="24"/>
          <w:szCs w:val="24"/>
        </w:rPr>
        <w:t>do autor</w:t>
      </w:r>
      <w:r>
        <w:rPr>
          <w:rFonts w:ascii="Arial" w:eastAsia="Tahoma" w:hAnsi="Arial" w:cs="Arial"/>
          <w:spacing w:val="-1"/>
          <w:sz w:val="24"/>
          <w:szCs w:val="24"/>
        </w:rPr>
        <w:t xml:space="preserve"> </w:t>
      </w:r>
      <w:r>
        <w:rPr>
          <w:rFonts w:ascii="Arial" w:eastAsia="Tahoma" w:hAnsi="Arial" w:cs="Arial"/>
          <w:sz w:val="24"/>
          <w:szCs w:val="24"/>
        </w:rPr>
        <w:t>dos</w:t>
      </w:r>
      <w:r>
        <w:rPr>
          <w:rFonts w:ascii="Arial" w:eastAsia="Tahoma" w:hAnsi="Arial" w:cs="Arial"/>
          <w:spacing w:val="-1"/>
          <w:sz w:val="24"/>
          <w:szCs w:val="24"/>
        </w:rPr>
        <w:t xml:space="preserve"> </w:t>
      </w:r>
      <w:r>
        <w:rPr>
          <w:rFonts w:ascii="Arial" w:eastAsia="Tahoma" w:hAnsi="Arial" w:cs="Arial"/>
          <w:sz w:val="24"/>
          <w:szCs w:val="24"/>
        </w:rPr>
        <w:t>lances,</w:t>
      </w:r>
      <w:r>
        <w:rPr>
          <w:rFonts w:ascii="Arial" w:eastAsia="Tahoma" w:hAnsi="Arial" w:cs="Arial"/>
          <w:spacing w:val="-1"/>
          <w:sz w:val="24"/>
          <w:szCs w:val="24"/>
        </w:rPr>
        <w:t xml:space="preserve"> </w:t>
      </w:r>
      <w:r>
        <w:rPr>
          <w:rFonts w:ascii="Arial" w:eastAsia="Tahoma" w:hAnsi="Arial" w:cs="Arial"/>
          <w:sz w:val="24"/>
          <w:szCs w:val="24"/>
        </w:rPr>
        <w:t>ressalvadas as</w:t>
      </w:r>
      <w:r>
        <w:rPr>
          <w:rFonts w:ascii="Arial" w:eastAsia="Tahoma" w:hAnsi="Arial" w:cs="Arial"/>
          <w:spacing w:val="-1"/>
          <w:sz w:val="24"/>
          <w:szCs w:val="24"/>
        </w:rPr>
        <w:t xml:space="preserve"> </w:t>
      </w:r>
      <w:r>
        <w:rPr>
          <w:rFonts w:ascii="Arial" w:eastAsia="Tahoma" w:hAnsi="Arial" w:cs="Arial"/>
          <w:sz w:val="24"/>
          <w:szCs w:val="24"/>
        </w:rPr>
        <w:t>hipóteses</w:t>
      </w:r>
      <w:r>
        <w:rPr>
          <w:rFonts w:ascii="Arial" w:eastAsia="Tahoma" w:hAnsi="Arial" w:cs="Arial"/>
          <w:spacing w:val="-1"/>
          <w:sz w:val="24"/>
          <w:szCs w:val="24"/>
        </w:rPr>
        <w:t xml:space="preserve"> </w:t>
      </w:r>
      <w:r>
        <w:rPr>
          <w:rFonts w:ascii="Arial" w:eastAsia="Tahoma" w:hAnsi="Arial" w:cs="Arial"/>
          <w:sz w:val="24"/>
          <w:szCs w:val="24"/>
        </w:rPr>
        <w:t>dos</w:t>
      </w:r>
      <w:r>
        <w:rPr>
          <w:rFonts w:ascii="Arial" w:eastAsia="Tahoma" w:hAnsi="Arial" w:cs="Arial"/>
          <w:spacing w:val="-1"/>
          <w:sz w:val="24"/>
          <w:szCs w:val="24"/>
        </w:rPr>
        <w:t xml:space="preserve"> </w:t>
      </w:r>
      <w:r>
        <w:rPr>
          <w:rFonts w:ascii="Arial" w:eastAsia="Tahoma" w:hAnsi="Arial" w:cs="Arial"/>
          <w:sz w:val="24"/>
          <w:szCs w:val="24"/>
        </w:rPr>
        <w:t>itens anteriores.</w:t>
      </w:r>
    </w:p>
    <w:p w14:paraId="2255F3A1"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Será assegurado conforme LC 123/06, como critério de desempate, preferência de contratação</w:t>
      </w:r>
      <w:r>
        <w:rPr>
          <w:rFonts w:ascii="Arial" w:eastAsia="Tahoma" w:hAnsi="Arial" w:cs="Arial"/>
          <w:spacing w:val="1"/>
          <w:sz w:val="24"/>
          <w:szCs w:val="24"/>
        </w:rPr>
        <w:t xml:space="preserve"> </w:t>
      </w:r>
      <w:r>
        <w:rPr>
          <w:rFonts w:ascii="Arial" w:eastAsia="Tahoma" w:hAnsi="Arial" w:cs="Arial"/>
          <w:sz w:val="24"/>
          <w:szCs w:val="24"/>
        </w:rPr>
        <w:t>para</w:t>
      </w:r>
      <w:r>
        <w:rPr>
          <w:rFonts w:ascii="Arial" w:eastAsia="Tahoma" w:hAnsi="Arial" w:cs="Arial"/>
          <w:spacing w:val="1"/>
          <w:sz w:val="24"/>
          <w:szCs w:val="24"/>
        </w:rPr>
        <w:t xml:space="preserve"> </w:t>
      </w:r>
      <w:r>
        <w:rPr>
          <w:rFonts w:ascii="Arial" w:eastAsia="Tahoma" w:hAnsi="Arial" w:cs="Arial"/>
          <w:sz w:val="24"/>
          <w:szCs w:val="24"/>
        </w:rPr>
        <w:t>as</w:t>
      </w:r>
      <w:r>
        <w:rPr>
          <w:rFonts w:ascii="Arial" w:eastAsia="Tahoma" w:hAnsi="Arial" w:cs="Arial"/>
          <w:spacing w:val="1"/>
          <w:sz w:val="24"/>
          <w:szCs w:val="24"/>
        </w:rPr>
        <w:t xml:space="preserve"> </w:t>
      </w:r>
      <w:r>
        <w:rPr>
          <w:rFonts w:ascii="Arial" w:eastAsia="Tahoma" w:hAnsi="Arial" w:cs="Arial"/>
          <w:sz w:val="24"/>
          <w:szCs w:val="24"/>
        </w:rPr>
        <w:t>Microempresas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EPP’s, entendendo-se</w:t>
      </w:r>
      <w:r>
        <w:rPr>
          <w:rFonts w:ascii="Arial" w:eastAsia="Tahoma" w:hAnsi="Arial" w:cs="Arial"/>
          <w:spacing w:val="1"/>
          <w:sz w:val="24"/>
          <w:szCs w:val="24"/>
        </w:rPr>
        <w:t xml:space="preserve"> </w:t>
      </w:r>
      <w:r>
        <w:rPr>
          <w:rFonts w:ascii="Arial" w:eastAsia="Tahoma" w:hAnsi="Arial" w:cs="Arial"/>
          <w:sz w:val="24"/>
          <w:szCs w:val="24"/>
        </w:rPr>
        <w:t>por empate</w:t>
      </w:r>
      <w:r>
        <w:rPr>
          <w:rFonts w:ascii="Arial" w:eastAsia="Tahoma" w:hAnsi="Arial" w:cs="Arial"/>
          <w:spacing w:val="1"/>
          <w:sz w:val="24"/>
          <w:szCs w:val="24"/>
        </w:rPr>
        <w:t xml:space="preserve"> </w:t>
      </w:r>
      <w:r>
        <w:rPr>
          <w:rFonts w:ascii="Arial" w:eastAsia="Tahoma" w:hAnsi="Arial" w:cs="Arial"/>
          <w:sz w:val="24"/>
          <w:szCs w:val="24"/>
        </w:rPr>
        <w:t>ficto</w:t>
      </w:r>
      <w:r>
        <w:rPr>
          <w:rFonts w:ascii="Arial" w:eastAsia="Tahoma" w:hAnsi="Arial" w:cs="Arial"/>
          <w:spacing w:val="1"/>
          <w:sz w:val="24"/>
          <w:szCs w:val="24"/>
        </w:rPr>
        <w:t xml:space="preserve"> </w:t>
      </w:r>
      <w:r>
        <w:rPr>
          <w:rFonts w:ascii="Arial" w:eastAsia="Tahoma" w:hAnsi="Arial" w:cs="Arial"/>
          <w:sz w:val="24"/>
          <w:szCs w:val="24"/>
        </w:rPr>
        <w:t>aquelas</w:t>
      </w:r>
      <w:r>
        <w:rPr>
          <w:rFonts w:ascii="Arial" w:eastAsia="Tahoma" w:hAnsi="Arial" w:cs="Arial"/>
          <w:spacing w:val="1"/>
          <w:sz w:val="24"/>
          <w:szCs w:val="24"/>
        </w:rPr>
        <w:t xml:space="preserve"> </w:t>
      </w:r>
      <w:r>
        <w:rPr>
          <w:rFonts w:ascii="Arial" w:eastAsia="Tahoma" w:hAnsi="Arial" w:cs="Arial"/>
          <w:sz w:val="24"/>
          <w:szCs w:val="24"/>
        </w:rPr>
        <w:t>situações</w:t>
      </w:r>
      <w:r>
        <w:rPr>
          <w:rFonts w:ascii="Arial" w:eastAsia="Tahoma" w:hAnsi="Arial" w:cs="Arial"/>
          <w:spacing w:val="1"/>
          <w:sz w:val="24"/>
          <w:szCs w:val="24"/>
        </w:rPr>
        <w:t xml:space="preserve"> </w:t>
      </w:r>
      <w:r>
        <w:rPr>
          <w:rFonts w:ascii="Arial" w:eastAsia="Tahoma" w:hAnsi="Arial" w:cs="Arial"/>
          <w:sz w:val="24"/>
          <w:szCs w:val="24"/>
        </w:rPr>
        <w:t>em</w:t>
      </w:r>
      <w:r>
        <w:rPr>
          <w:rFonts w:ascii="Arial" w:eastAsia="Tahoma" w:hAnsi="Arial" w:cs="Arial"/>
          <w:spacing w:val="1"/>
          <w:sz w:val="24"/>
          <w:szCs w:val="24"/>
        </w:rPr>
        <w:t xml:space="preserve"> </w:t>
      </w:r>
      <w:r>
        <w:rPr>
          <w:rFonts w:ascii="Arial" w:eastAsia="Tahoma" w:hAnsi="Arial" w:cs="Arial"/>
          <w:sz w:val="24"/>
          <w:szCs w:val="24"/>
        </w:rPr>
        <w:t>que as</w:t>
      </w:r>
      <w:r>
        <w:rPr>
          <w:rFonts w:ascii="Arial" w:eastAsia="Tahoma" w:hAnsi="Arial" w:cs="Arial"/>
          <w:spacing w:val="1"/>
          <w:sz w:val="24"/>
          <w:szCs w:val="24"/>
        </w:rPr>
        <w:t xml:space="preserve"> </w:t>
      </w:r>
      <w:r>
        <w:rPr>
          <w:rFonts w:ascii="Arial" w:eastAsia="Tahoma" w:hAnsi="Arial" w:cs="Arial"/>
          <w:sz w:val="24"/>
          <w:szCs w:val="24"/>
        </w:rPr>
        <w:t xml:space="preserve">propostas apresentadas por aquelas sejam iguais ou </w:t>
      </w:r>
      <w:r>
        <w:rPr>
          <w:rFonts w:ascii="Arial" w:eastAsia="Tahoma" w:hAnsi="Arial" w:cs="Arial"/>
          <w:b/>
          <w:sz w:val="24"/>
          <w:szCs w:val="24"/>
        </w:rPr>
        <w:t>até 5% superiores à proposta mais bem</w:t>
      </w:r>
      <w:r>
        <w:rPr>
          <w:rFonts w:ascii="Arial" w:eastAsia="Tahoma" w:hAnsi="Arial" w:cs="Arial"/>
          <w:b/>
          <w:spacing w:val="1"/>
          <w:sz w:val="24"/>
          <w:szCs w:val="24"/>
        </w:rPr>
        <w:t xml:space="preserve"> </w:t>
      </w:r>
      <w:r>
        <w:rPr>
          <w:rFonts w:ascii="Arial" w:eastAsia="Tahoma" w:hAnsi="Arial" w:cs="Arial"/>
          <w:b/>
          <w:sz w:val="24"/>
          <w:szCs w:val="24"/>
        </w:rPr>
        <w:t>classificada</w:t>
      </w:r>
      <w:r>
        <w:rPr>
          <w:rFonts w:ascii="Arial" w:eastAsia="Tahoma" w:hAnsi="Arial" w:cs="Arial"/>
          <w:b/>
          <w:spacing w:val="-1"/>
          <w:sz w:val="24"/>
          <w:szCs w:val="24"/>
        </w:rPr>
        <w:t xml:space="preserve"> </w:t>
      </w:r>
      <w:r>
        <w:rPr>
          <w:rFonts w:ascii="Arial" w:eastAsia="Tahoma" w:hAnsi="Arial" w:cs="Arial"/>
          <w:b/>
          <w:sz w:val="24"/>
          <w:szCs w:val="24"/>
        </w:rPr>
        <w:t>e desde que</w:t>
      </w:r>
      <w:r>
        <w:rPr>
          <w:rFonts w:ascii="Arial" w:eastAsia="Tahoma" w:hAnsi="Arial" w:cs="Arial"/>
          <w:b/>
          <w:spacing w:val="-1"/>
          <w:sz w:val="24"/>
          <w:szCs w:val="24"/>
        </w:rPr>
        <w:t xml:space="preserve"> </w:t>
      </w:r>
      <w:r>
        <w:rPr>
          <w:rFonts w:ascii="Arial" w:eastAsia="Tahoma" w:hAnsi="Arial" w:cs="Arial"/>
          <w:b/>
          <w:sz w:val="24"/>
          <w:szCs w:val="24"/>
        </w:rPr>
        <w:t>a melhor</w:t>
      </w:r>
      <w:r>
        <w:rPr>
          <w:rFonts w:ascii="Arial" w:eastAsia="Tahoma" w:hAnsi="Arial" w:cs="Arial"/>
          <w:b/>
          <w:spacing w:val="-1"/>
          <w:sz w:val="24"/>
          <w:szCs w:val="24"/>
        </w:rPr>
        <w:t xml:space="preserve"> </w:t>
      </w:r>
      <w:r>
        <w:rPr>
          <w:rFonts w:ascii="Arial" w:eastAsia="Tahoma" w:hAnsi="Arial" w:cs="Arial"/>
          <w:b/>
          <w:sz w:val="24"/>
          <w:szCs w:val="24"/>
        </w:rPr>
        <w:t>oferta não seja</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1"/>
          <w:sz w:val="24"/>
          <w:szCs w:val="24"/>
        </w:rPr>
        <w:t xml:space="preserve"> </w:t>
      </w:r>
      <w:r>
        <w:rPr>
          <w:rFonts w:ascii="Arial" w:eastAsia="Tahoma" w:hAnsi="Arial" w:cs="Arial"/>
          <w:b/>
          <w:sz w:val="24"/>
          <w:szCs w:val="24"/>
        </w:rPr>
        <w:t>outra</w:t>
      </w:r>
      <w:r>
        <w:rPr>
          <w:rFonts w:ascii="Arial" w:eastAsia="Tahoma" w:hAnsi="Arial" w:cs="Arial"/>
          <w:b/>
          <w:spacing w:val="3"/>
          <w:sz w:val="24"/>
          <w:szCs w:val="24"/>
        </w:rPr>
        <w:t xml:space="preserve"> </w:t>
      </w:r>
      <w:r>
        <w:rPr>
          <w:rFonts w:ascii="Arial" w:eastAsia="Tahoma" w:hAnsi="Arial" w:cs="Arial"/>
          <w:sz w:val="24"/>
          <w:szCs w:val="24"/>
        </w:rPr>
        <w:t>ME ou EPP.</w:t>
      </w:r>
    </w:p>
    <w:p w14:paraId="56702FCB"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Caso haja empate ficto, o próprio sistema informará a situação na tela e o procedimento se dará da seguinte forma:</w:t>
      </w:r>
    </w:p>
    <w:p w14:paraId="28E66374" w14:textId="77777777" w:rsidR="00956E71" w:rsidRDefault="00750F9D">
      <w:pPr>
        <w:numPr>
          <w:ilvl w:val="2"/>
          <w:numId w:val="3"/>
        </w:numPr>
        <w:spacing w:before="120" w:after="0" w:line="240" w:lineRule="auto"/>
        <w:jc w:val="both"/>
        <w:rPr>
          <w:rFonts w:ascii="Arial" w:eastAsia="Tahoma" w:hAnsi="Arial" w:cs="Arial"/>
          <w:sz w:val="24"/>
          <w:szCs w:val="24"/>
        </w:rPr>
      </w:pPr>
      <w:r>
        <w:rPr>
          <w:rFonts w:ascii="Arial" w:eastAsia="Tahoma" w:hAnsi="Arial" w:cs="Arial"/>
          <w:sz w:val="24"/>
          <w:szCs w:val="24"/>
        </w:rPr>
        <w:t>A Microempresa ou EPP melhor classificada poderá apresentar proposta de preço inferior àquela considerada vencedora do certame, no prazo de até 5 minutos, sob pena de preclusão, situação em que será adjudicado em seu favor o objeto licitado.</w:t>
      </w:r>
    </w:p>
    <w:p w14:paraId="2982116A"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Não ocorrendo a contratação da Microempresa ou EPP, na forma do item anterior, serão convocadas pelo sistema as remanescentes que porventura se enquadrem na hipótese do item 7.4.11, na ordem classificatória, para o exercício do mesmo direito.</w:t>
      </w:r>
    </w:p>
    <w:p w14:paraId="7DE2D2CA"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Na hipótese da não-contratação nos termos da LC 123/06, o objeto será arrematado em favor da proposta originariamente vencedora do certame.</w:t>
      </w:r>
    </w:p>
    <w:p w14:paraId="01BD93EF"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Após a etapa de lances, o Agente de Contratação ainda poderá negociar com a vencedora, para que se obtenha preço melhor, não se admitindo negociar condições diferentes daquelas previstas no Edital, podendo retornar os itens para a fazer de disputa.</w:t>
      </w:r>
    </w:p>
    <w:p w14:paraId="60E0F7BD"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No caso de desconexão do sistema da Pregoeira, durante a etapa de lances, o sistema eletrônico poderá permanecer acessível aos licitantes para a recepção dos lances. A pregoeira, quando possível, dará continuidade à sua atuação no certame, sem prejuízo dos atos realizados.</w:t>
      </w:r>
    </w:p>
    <w:p w14:paraId="318CE52E"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Quando a desconexão persistir por tempo superior a 10 minutos, a sessão será suspensa e terá reinício somente após comunicação formal da Pregoeira aos licitantes pelo sistema eletrônico. </w:t>
      </w:r>
    </w:p>
    <w:p w14:paraId="0540E630"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lastRenderedPageBreak/>
        <w:t xml:space="preserve">Após a notificação da Pregoeira, o arrematante terá o prazo de </w:t>
      </w:r>
      <w:r>
        <w:rPr>
          <w:rFonts w:ascii="Arial" w:eastAsia="Tahoma" w:hAnsi="Arial" w:cs="Arial"/>
          <w:b/>
          <w:sz w:val="24"/>
          <w:szCs w:val="24"/>
        </w:rPr>
        <w:t>02 (duas) horas,</w:t>
      </w:r>
      <w:r>
        <w:rPr>
          <w:rFonts w:ascii="Arial" w:eastAsia="Tahoma" w:hAnsi="Arial" w:cs="Arial"/>
          <w:sz w:val="24"/>
          <w:szCs w:val="24"/>
        </w:rPr>
        <w:t xml:space="preserve"> para enviar, digitalizada sua proposta atualizada, o cumprimento do prazo é de responsabilidade do fornecedor.</w:t>
      </w:r>
    </w:p>
    <w:p w14:paraId="25CB7610"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Se a arrematante for habilitada, será declarada vencedora no sistema seguindo a fase recursal, nos termos do </w:t>
      </w:r>
      <w:r>
        <w:rPr>
          <w:rFonts w:ascii="Arial" w:eastAsia="Tahoma" w:hAnsi="Arial" w:cs="Arial"/>
          <w:b/>
          <w:color w:val="0000FF"/>
          <w:sz w:val="24"/>
          <w:szCs w:val="24"/>
        </w:rPr>
        <w:t>item 11</w:t>
      </w:r>
      <w:r>
        <w:rPr>
          <w:rFonts w:ascii="Arial" w:eastAsia="Tahoma" w:hAnsi="Arial" w:cs="Arial"/>
          <w:sz w:val="24"/>
          <w:szCs w:val="24"/>
        </w:rPr>
        <w:t>.</w:t>
      </w:r>
    </w:p>
    <w:p w14:paraId="097D0740"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Caso não haja recurso, o objeto será adjudicado pela Pregoeira para o arrematante vencedor.</w:t>
      </w:r>
    </w:p>
    <w:p w14:paraId="1C8BE803"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Se a proposta de menor preço for inexequível/excessiva ou a licitante for inabilitada, a pregoeira a desclassificará de forma fundamentada e examinará a proposta subsequente, na ordem de classificação, e assim sucessivamente, até a apuração de uma proposta que atenda todas as condições do Edital. 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3E5072B0" w14:textId="77777777" w:rsidR="00956E71" w:rsidRDefault="00750F9D">
      <w:pPr>
        <w:numPr>
          <w:ilvl w:val="2"/>
          <w:numId w:val="3"/>
        </w:numPr>
        <w:spacing w:after="0" w:line="240" w:lineRule="auto"/>
        <w:jc w:val="both"/>
        <w:rPr>
          <w:rFonts w:ascii="Arial" w:eastAsia="Tahoma" w:hAnsi="Arial" w:cs="Arial"/>
          <w:sz w:val="24"/>
          <w:szCs w:val="24"/>
        </w:rPr>
      </w:pPr>
      <w:r>
        <w:rPr>
          <w:rFonts w:ascii="Arial" w:eastAsia="Tahoma" w:hAnsi="Arial" w:cs="Arial"/>
          <w:sz w:val="24"/>
          <w:szCs w:val="24"/>
        </w:rPr>
        <w:t xml:space="preserve"> A Autoridade Competente é a responsável pela homologação do certame.</w:t>
      </w:r>
    </w:p>
    <w:p w14:paraId="2F4C9B3C" w14:textId="77777777" w:rsidR="00956E71" w:rsidRDefault="00956E71">
      <w:pPr>
        <w:spacing w:after="0" w:line="360" w:lineRule="auto"/>
        <w:ind w:left="220"/>
        <w:jc w:val="both"/>
        <w:rPr>
          <w:rFonts w:ascii="Arial" w:eastAsia="Tahoma" w:hAnsi="Arial" w:cs="Arial"/>
          <w:sz w:val="24"/>
          <w:szCs w:val="24"/>
        </w:rPr>
      </w:pPr>
    </w:p>
    <w:p w14:paraId="28EC29B6" w14:textId="77777777" w:rsidR="00956E71" w:rsidRDefault="00750F9D">
      <w:pPr>
        <w:numPr>
          <w:ilvl w:val="0"/>
          <w:numId w:val="3"/>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DOS DOCUMENTOS DE HABILITAÇÃO</w:t>
      </w:r>
    </w:p>
    <w:p w14:paraId="0708E797"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O licitante melhor classificado pelo menor preço deverá anexar os documentos de habilitação e a proposta atualizada, através da funcionalidade (upload) presente no sistema eletrônico </w:t>
      </w:r>
      <w:hyperlink r:id="rId20" w:history="1">
        <w:r>
          <w:rPr>
            <w:rStyle w:val="Hyperlink"/>
            <w:rFonts w:ascii="Arial" w:hAnsi="Arial" w:cs="Arial"/>
            <w:b/>
            <w:spacing w:val="-2"/>
            <w:sz w:val="24"/>
            <w:szCs w:val="24"/>
          </w:rPr>
          <w:t>www.selcorp.com.br</w:t>
        </w:r>
      </w:hyperlink>
      <w:r>
        <w:rPr>
          <w:rStyle w:val="Hyperlink"/>
          <w:rFonts w:ascii="Arial" w:hAnsi="Arial" w:cs="Arial"/>
          <w:b/>
          <w:spacing w:val="-2"/>
          <w:sz w:val="24"/>
          <w:szCs w:val="24"/>
        </w:rPr>
        <w:t xml:space="preserve"> </w:t>
      </w:r>
      <w:r>
        <w:rPr>
          <w:rFonts w:ascii="Arial" w:eastAsia="Tahoma" w:hAnsi="Arial" w:cs="Arial"/>
          <w:sz w:val="24"/>
          <w:szCs w:val="24"/>
        </w:rPr>
        <w:t>no prazo de 02 (duas) horas a contar a partir da solicitação da Pregoeira, conforme constante no preambulo</w:t>
      </w:r>
      <w:r>
        <w:rPr>
          <w:rFonts w:ascii="Arial" w:eastAsia="Tahoma" w:hAnsi="Arial" w:cs="Arial"/>
          <w:spacing w:val="1"/>
          <w:sz w:val="24"/>
          <w:szCs w:val="24"/>
        </w:rPr>
        <w:t xml:space="preserve"> </w:t>
      </w:r>
      <w:r>
        <w:rPr>
          <w:rFonts w:ascii="Arial" w:eastAsia="Tahoma" w:hAnsi="Arial" w:cs="Arial"/>
          <w:sz w:val="24"/>
          <w:szCs w:val="24"/>
        </w:rPr>
        <w:t>deste Edital. (orientamos para enviar somente os documentos exigidos no presente edital).</w:t>
      </w:r>
    </w:p>
    <w:p w14:paraId="7BA92F5E" w14:textId="77777777" w:rsidR="00956E71" w:rsidRDefault="00956E71">
      <w:pPr>
        <w:spacing w:before="120" w:after="0" w:line="240" w:lineRule="auto"/>
        <w:ind w:left="220"/>
        <w:jc w:val="both"/>
        <w:rPr>
          <w:rFonts w:ascii="Arial" w:eastAsia="Tahoma" w:hAnsi="Arial" w:cs="Arial"/>
          <w:sz w:val="24"/>
          <w:szCs w:val="24"/>
        </w:rPr>
      </w:pPr>
    </w:p>
    <w:p w14:paraId="248B2D19" w14:textId="77777777" w:rsidR="00956E71" w:rsidRDefault="00750F9D">
      <w:pPr>
        <w:numPr>
          <w:ilvl w:val="0"/>
          <w:numId w:val="3"/>
        </w:numPr>
        <w:shd w:val="clear" w:color="auto" w:fill="D8D8D8" w:themeFill="background1" w:themeFillShade="D8"/>
        <w:spacing w:before="120" w:after="0" w:line="360" w:lineRule="auto"/>
        <w:jc w:val="both"/>
        <w:rPr>
          <w:rFonts w:ascii="Arial" w:eastAsia="Tahoma" w:hAnsi="Arial" w:cs="Arial"/>
          <w:b/>
          <w:sz w:val="24"/>
          <w:szCs w:val="24"/>
        </w:rPr>
      </w:pPr>
      <w:r>
        <w:rPr>
          <w:rFonts w:ascii="Arial" w:eastAsia="Tahoma" w:hAnsi="Arial" w:cs="Arial"/>
          <w:b/>
          <w:sz w:val="24"/>
          <w:szCs w:val="24"/>
        </w:rPr>
        <w:t>HABILITAÇÃO JURÍDICA</w:t>
      </w:r>
    </w:p>
    <w:p w14:paraId="0A4DECF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 xml:space="preserve">9.1.1. Os licitantes deverão anexar os documentos de habilitação </w:t>
      </w:r>
      <w:r>
        <w:rPr>
          <w:rFonts w:ascii="Arial" w:eastAsia="Tahoma" w:hAnsi="Arial" w:cs="Arial"/>
          <w:b/>
          <w:color w:val="0000FF"/>
          <w:sz w:val="24"/>
          <w:szCs w:val="24"/>
        </w:rPr>
        <w:t>(PREFERENCIAMENTE EM UM ÚNICO ARQUIVO PDF/ZIP/RAR</w:t>
      </w:r>
      <w:r>
        <w:rPr>
          <w:rFonts w:ascii="Arial" w:eastAsia="Tahoma" w:hAnsi="Arial" w:cs="Arial"/>
          <w:sz w:val="24"/>
          <w:szCs w:val="24"/>
        </w:rPr>
        <w:t xml:space="preserve">) através da plataforma </w:t>
      </w:r>
      <w:hyperlink r:id="rId21" w:history="1">
        <w:r>
          <w:rPr>
            <w:rStyle w:val="Hyperlink"/>
            <w:rFonts w:ascii="Arial" w:hAnsi="Arial" w:cs="Arial"/>
            <w:b/>
            <w:spacing w:val="-2"/>
            <w:sz w:val="24"/>
            <w:szCs w:val="24"/>
          </w:rPr>
          <w:t>www.selcorp.com.br</w:t>
        </w:r>
      </w:hyperlink>
      <w:r>
        <w:rPr>
          <w:rFonts w:ascii="Arial" w:eastAsia="Tahoma" w:hAnsi="Arial" w:cs="Arial"/>
          <w:sz w:val="24"/>
          <w:szCs w:val="24"/>
        </w:rPr>
        <w:t xml:space="preserve">, opção DOCUMENTOS DE HABILITAÇÃO seguindo a ordem sequencial de documentos de habilitação conforme ordem estabelecida no presente edital (orientamos aos licitantes para enviar somente os documentos exigidos no presente edital). </w:t>
      </w:r>
    </w:p>
    <w:p w14:paraId="6A8904F0"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sz w:val="24"/>
          <w:szCs w:val="24"/>
        </w:rPr>
        <w:t>9.1.2. Será exigida a apresentação dos documentos de habilitação apenas pelo licitante vencedor</w:t>
      </w:r>
    </w:p>
    <w:p w14:paraId="258F6E64"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 xml:space="preserve">9.1.3. Para </w:t>
      </w:r>
      <w:r>
        <w:rPr>
          <w:rFonts w:ascii="Arial" w:eastAsia="Tahoma" w:hAnsi="Arial" w:cs="Arial"/>
          <w:b/>
          <w:sz w:val="24"/>
          <w:szCs w:val="24"/>
        </w:rPr>
        <w:t xml:space="preserve">comprovação da constituição da empresa, </w:t>
      </w:r>
      <w:r>
        <w:rPr>
          <w:rFonts w:ascii="Arial" w:eastAsia="Tahoma" w:hAnsi="Arial" w:cs="Arial"/>
          <w:sz w:val="24"/>
          <w:szCs w:val="24"/>
        </w:rPr>
        <w:t>deverá ser apresentado um dos seguintes documentos:</w:t>
      </w:r>
    </w:p>
    <w:p w14:paraId="0A8AA7D5"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 xml:space="preserve">9.1.4. No caso de </w:t>
      </w:r>
      <w:r>
        <w:rPr>
          <w:rFonts w:ascii="Arial" w:eastAsia="Tahoma" w:hAnsi="Arial" w:cs="Arial"/>
          <w:b/>
          <w:sz w:val="24"/>
          <w:szCs w:val="24"/>
        </w:rPr>
        <w:t>sociedade empresária ou empresa individual de responsabilidade limitada - EIRELI</w:t>
      </w:r>
      <w:r>
        <w:rPr>
          <w:rFonts w:ascii="Arial" w:eastAsia="Tahoma" w:hAnsi="Arial" w:cs="Arial"/>
          <w:sz w:val="24"/>
          <w:szCs w:val="24"/>
        </w:rPr>
        <w:t>: ato constitutivo, estatuto ou contrato social em vigor, devidamente registrado na Junta Comercial da respectiva sede, acompanhado de documento comprobatório de seus administradores.</w:t>
      </w:r>
    </w:p>
    <w:p w14:paraId="04553E05"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9.1.5. No caso de </w:t>
      </w:r>
      <w:r>
        <w:rPr>
          <w:rFonts w:ascii="Arial" w:eastAsia="Tahoma" w:hAnsi="Arial" w:cs="Arial"/>
          <w:b/>
          <w:sz w:val="24"/>
          <w:szCs w:val="24"/>
        </w:rPr>
        <w:t>sociedade por ações</w:t>
      </w:r>
      <w:r>
        <w:rPr>
          <w:rFonts w:ascii="Arial" w:eastAsia="Tahoma" w:hAnsi="Arial" w:cs="Arial"/>
          <w:sz w:val="24"/>
          <w:szCs w:val="24"/>
        </w:rPr>
        <w:t xml:space="preserve">: Ato constitutivo, estatuto ou contrato social em vigor, devidamente registrado no órgão competente, acompanhados de todas as alterações e/ou consolidação e comprovação da publicação no Diário Oficial dos atos </w:t>
      </w:r>
      <w:r>
        <w:rPr>
          <w:rFonts w:ascii="Arial" w:eastAsia="Tahoma" w:hAnsi="Arial" w:cs="Arial"/>
          <w:sz w:val="24"/>
          <w:szCs w:val="24"/>
        </w:rPr>
        <w:lastRenderedPageBreak/>
        <w:t>constitutivos, acompanhado de documento comprobatório de seus administradores, bem como o Ato de nomeação ou de eleição dos administradores, devidamente registrado no órgão competente, na hipótese de terem sido nomeados ou eleitos em separado, sem prejuízo da apresentação dos demais documentos exigidos no item anterior.</w:t>
      </w:r>
    </w:p>
    <w:p w14:paraId="5538FCAA"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9.1.6. No caso de </w:t>
      </w:r>
      <w:r>
        <w:rPr>
          <w:rFonts w:ascii="Arial" w:eastAsia="Tahoma" w:hAnsi="Arial" w:cs="Arial"/>
          <w:b/>
          <w:sz w:val="24"/>
          <w:szCs w:val="24"/>
        </w:rPr>
        <w:t>sociedade simples</w:t>
      </w:r>
      <w:r>
        <w:rPr>
          <w:rFonts w:ascii="Arial" w:eastAsia="Tahoma" w:hAnsi="Arial" w:cs="Arial"/>
          <w:sz w:val="24"/>
          <w:szCs w:val="24"/>
        </w:rPr>
        <w:t>: inscrição do ato constitutivo no Registro Civil das Pessoas Jurídicas do local de sua sede, acompanhada de prova da indicação dos seus administradores.</w:t>
      </w:r>
    </w:p>
    <w:p w14:paraId="0641DE1A"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9.1.7. Em se tratando de </w:t>
      </w:r>
      <w:r>
        <w:rPr>
          <w:rFonts w:ascii="Arial" w:eastAsia="Tahoma" w:hAnsi="Arial" w:cs="Arial"/>
          <w:b/>
          <w:sz w:val="24"/>
          <w:szCs w:val="24"/>
        </w:rPr>
        <w:t>microempreendedor individual - MEI</w:t>
      </w:r>
      <w:r>
        <w:rPr>
          <w:rFonts w:ascii="Arial" w:eastAsia="Tahoma" w:hAnsi="Arial" w:cs="Arial"/>
          <w:sz w:val="24"/>
          <w:szCs w:val="24"/>
        </w:rPr>
        <w:t xml:space="preserve">: Certificado da Condição de Microempreendedor Individual - CCMEI, na forma da Resolução CGSIM nº. 16, de 2009, cuja aceitação ficará condicionada à verificação da autenticidade no sítio </w:t>
      </w:r>
      <w:hyperlink r:id="rId22">
        <w:r>
          <w:rPr>
            <w:rFonts w:ascii="Arial" w:eastAsia="Tahoma" w:hAnsi="Arial" w:cs="Arial"/>
            <w:color w:val="0000FF"/>
            <w:sz w:val="24"/>
            <w:szCs w:val="24"/>
            <w:u w:val="single"/>
          </w:rPr>
          <w:t>www.portaldoempreendedor.gov.br</w:t>
        </w:r>
      </w:hyperlink>
      <w:r>
        <w:rPr>
          <w:rFonts w:ascii="Arial" w:eastAsia="Tahoma" w:hAnsi="Arial" w:cs="Arial"/>
          <w:sz w:val="24"/>
          <w:szCs w:val="24"/>
        </w:rPr>
        <w:t>.</w:t>
      </w:r>
    </w:p>
    <w:p w14:paraId="27F244D8"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9.1.8. Em se tratando de </w:t>
      </w:r>
      <w:r>
        <w:rPr>
          <w:rFonts w:ascii="Arial" w:eastAsia="Tahoma" w:hAnsi="Arial" w:cs="Arial"/>
          <w:b/>
          <w:sz w:val="24"/>
          <w:szCs w:val="24"/>
        </w:rPr>
        <w:t>Empresário Individual -EI</w:t>
      </w:r>
      <w:r>
        <w:rPr>
          <w:rFonts w:ascii="Arial" w:eastAsia="Tahoma" w:hAnsi="Arial" w:cs="Arial"/>
          <w:sz w:val="24"/>
          <w:szCs w:val="24"/>
        </w:rPr>
        <w:t xml:space="preserve"> – Apresentar o registro mercantil no órgão do comercio.</w:t>
      </w:r>
    </w:p>
    <w:p w14:paraId="1447CB31"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9.1.9. No caso de </w:t>
      </w:r>
      <w:r>
        <w:rPr>
          <w:rFonts w:ascii="Arial" w:eastAsia="Tahoma" w:hAnsi="Arial" w:cs="Arial"/>
          <w:b/>
          <w:sz w:val="24"/>
          <w:szCs w:val="24"/>
        </w:rPr>
        <w:t>cooperativa</w:t>
      </w:r>
      <w:r>
        <w:rPr>
          <w:rFonts w:ascii="Arial" w:eastAsia="Tahoma" w:hAnsi="Arial" w:cs="Arial"/>
          <w:sz w:val="24"/>
          <w:szCs w:val="24"/>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14ADD89"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9.1.10. No caso de </w:t>
      </w:r>
      <w:r>
        <w:rPr>
          <w:rFonts w:ascii="Arial" w:eastAsia="Tahoma" w:hAnsi="Arial" w:cs="Arial"/>
          <w:b/>
          <w:sz w:val="24"/>
          <w:szCs w:val="24"/>
        </w:rPr>
        <w:t>empresa ou sociedade estrangeira</w:t>
      </w:r>
      <w:r>
        <w:rPr>
          <w:rFonts w:ascii="Arial" w:eastAsia="Tahoma" w:hAnsi="Arial" w:cs="Arial"/>
          <w:sz w:val="24"/>
          <w:szCs w:val="24"/>
        </w:rPr>
        <w:t>: Decreto de autorização para funcionamento no País, e ato de registro ou autorização para funcionamento, expedido pelo órgão competente, quando a atividade assim o exigir.</w:t>
      </w:r>
    </w:p>
    <w:p w14:paraId="5021963A"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 xml:space="preserve">9.1.11. Todos os documentos solicitados deverão estar acompanhados de todas as </w:t>
      </w:r>
      <w:r>
        <w:rPr>
          <w:rFonts w:ascii="Arial" w:eastAsia="Tahoma" w:hAnsi="Arial" w:cs="Arial"/>
          <w:color w:val="004EDE"/>
          <w:sz w:val="24"/>
          <w:szCs w:val="24"/>
          <w:u w:val="single"/>
        </w:rPr>
        <w:t>alterações ou da consolidação</w:t>
      </w:r>
      <w:r>
        <w:rPr>
          <w:rFonts w:ascii="Arial" w:eastAsia="Tahoma" w:hAnsi="Arial" w:cs="Arial"/>
          <w:sz w:val="24"/>
          <w:szCs w:val="24"/>
        </w:rPr>
        <w:t xml:space="preserve"> respectiva.</w:t>
      </w:r>
    </w:p>
    <w:p w14:paraId="338D1785"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9.1.12. Todos os atos constitutivos apresentados deverão guardar similaridade entre o objeto social e o objeto da contratação, sob pena de inabilitação.</w:t>
      </w:r>
    </w:p>
    <w:p w14:paraId="46CC2B19"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b/>
          <w:sz w:val="24"/>
          <w:szCs w:val="24"/>
        </w:rPr>
        <w:t>9.1.13. Cópia da Cédula de Identidade dos responsáveis legais</w:t>
      </w:r>
      <w:r>
        <w:rPr>
          <w:rFonts w:ascii="Arial" w:eastAsia="Tahoma" w:hAnsi="Arial" w:cs="Arial"/>
          <w:sz w:val="24"/>
          <w:szCs w:val="24"/>
        </w:rPr>
        <w:t xml:space="preserve"> da empresa (conforme o ato constitutivo, estatuto ou contrato social em vigor) ou outros documentos de identificação com foto; (Caso houver mais de um sócio, deverá ser encaminhado de todos os sócios).</w:t>
      </w:r>
    </w:p>
    <w:p w14:paraId="219E397F"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9.1.14. Prova</w:t>
      </w:r>
      <w:r>
        <w:rPr>
          <w:rFonts w:ascii="Arial" w:eastAsia="Tahoma" w:hAnsi="Arial" w:cs="Arial"/>
          <w:spacing w:val="-3"/>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inscrição no Cadastro Nacional</w:t>
      </w:r>
      <w:r>
        <w:rPr>
          <w:rFonts w:ascii="Arial" w:eastAsia="Tahoma" w:hAnsi="Arial" w:cs="Arial"/>
          <w:spacing w:val="2"/>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Pessoa</w:t>
      </w:r>
      <w:r>
        <w:rPr>
          <w:rFonts w:ascii="Arial" w:eastAsia="Tahoma" w:hAnsi="Arial" w:cs="Arial"/>
          <w:spacing w:val="-1"/>
          <w:sz w:val="24"/>
          <w:szCs w:val="24"/>
        </w:rPr>
        <w:t xml:space="preserve"> </w:t>
      </w:r>
      <w:r>
        <w:rPr>
          <w:rFonts w:ascii="Arial" w:eastAsia="Tahoma" w:hAnsi="Arial" w:cs="Arial"/>
          <w:sz w:val="24"/>
          <w:szCs w:val="24"/>
        </w:rPr>
        <w:t>Jurídica</w:t>
      </w:r>
      <w:r>
        <w:rPr>
          <w:rFonts w:ascii="Arial" w:eastAsia="Tahoma" w:hAnsi="Arial" w:cs="Arial"/>
          <w:spacing w:val="-1"/>
          <w:sz w:val="24"/>
          <w:szCs w:val="24"/>
        </w:rPr>
        <w:t xml:space="preserve"> </w:t>
      </w:r>
      <w:r>
        <w:rPr>
          <w:rFonts w:ascii="Arial" w:eastAsia="Tahoma" w:hAnsi="Arial" w:cs="Arial"/>
          <w:sz w:val="24"/>
          <w:szCs w:val="24"/>
        </w:rPr>
        <w:t>(CNPJ);</w:t>
      </w:r>
    </w:p>
    <w:p w14:paraId="4E1087B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9.1.15. Certidão simplificada ou de inteiro teor expedida pela Junta Comercial. A validade da certidão é de 06 (seis) meses, contados a partir da data da sua expedição. A referida certidão tem por objetivo a demonstração da versão vigente do ato constitutivo da licitante e demais informações pertinentes.</w:t>
      </w:r>
    </w:p>
    <w:p w14:paraId="6B3260DF" w14:textId="77777777" w:rsidR="00956E71" w:rsidRDefault="00956E71">
      <w:pPr>
        <w:spacing w:before="120" w:after="0" w:line="240" w:lineRule="auto"/>
        <w:ind w:left="220"/>
        <w:jc w:val="both"/>
        <w:rPr>
          <w:rFonts w:ascii="Arial" w:eastAsia="Tahoma" w:hAnsi="Arial" w:cs="Arial"/>
          <w:sz w:val="24"/>
          <w:szCs w:val="24"/>
        </w:rPr>
      </w:pPr>
    </w:p>
    <w:p w14:paraId="06BB4779" w14:textId="77777777" w:rsidR="00956E71" w:rsidRDefault="00956E71">
      <w:pPr>
        <w:spacing w:before="120" w:after="0" w:line="240" w:lineRule="auto"/>
        <w:ind w:left="220"/>
        <w:jc w:val="both"/>
        <w:rPr>
          <w:rFonts w:ascii="Arial" w:eastAsia="Tahoma" w:hAnsi="Arial" w:cs="Arial"/>
          <w:sz w:val="24"/>
          <w:szCs w:val="24"/>
        </w:rPr>
      </w:pPr>
    </w:p>
    <w:p w14:paraId="59B19531"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b/>
          <w:sz w:val="24"/>
          <w:szCs w:val="24"/>
        </w:rPr>
        <w:t>9.4 REGULARIDADE FISCAL E TRABALHISTA</w:t>
      </w:r>
    </w:p>
    <w:p w14:paraId="0CB56766"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9.4.1. Inscrição no Cadastro de Contribuintes Estadual e/ou Municipal, relativa ao domicílio ou sede do licitante, pertinente ao seu ramo de atividade e compatível com o objeto contratual.</w:t>
      </w:r>
    </w:p>
    <w:p w14:paraId="264C6B6E"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9.4.2. Certidão conjunta de Dívida Ativa da União e Regularidade de Tributos Federais, expedida pela Receita Federal;</w:t>
      </w:r>
    </w:p>
    <w:p w14:paraId="5CC2175A"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9.4.3. Certidão de Regularidade junto ao Fundo de Garantia por Tempo de Serviço (FGTS).</w:t>
      </w:r>
    </w:p>
    <w:p w14:paraId="1D06C0F9"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9.4.4. Certidão de Regularidade relativa a débitos trabalhistas (CNDT).</w:t>
      </w:r>
    </w:p>
    <w:p w14:paraId="2725CBCD"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9.4.5. Certidão de Regularidade de Dívida Ativa de competência da Procuradoria Geral do Estado do respectivo domicílio tributário da empresa.</w:t>
      </w:r>
    </w:p>
    <w:p w14:paraId="70084BEA"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9.4.6. Certidão de Regularidade de Débito Municipal, expedida pela Prefeitura do respectivo domicílio tributário.</w:t>
      </w:r>
    </w:p>
    <w:p w14:paraId="0955450D"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9.4.7. As microempresas e empresas de pequeno porte, por ocasião da participação neste certame, deverão apresentar toda a documentação exigida para fins de comprovação de regularidade fiscal e trabalhista, mesmo que está apresente alguma restrição. (Art. 43 da lei 123/2006)</w:t>
      </w:r>
    </w:p>
    <w:p w14:paraId="2746AC8F"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9.4.8. A existência de restrição relativamente à regularidade fiscal e trabalhista não impede que a licitante qualificada como microempresa ou empresa de pequeno porte seja declarada vencedora, uma vez que atenda a todas as demais exigências do edital, e que encaminhe juntamente com sua documentação de habilitação declaração de solicitação de apresentação de documentação tardia, conforme o Anexo VIII deste edital.</w:t>
      </w:r>
    </w:p>
    <w:p w14:paraId="5D56C390" w14:textId="77777777" w:rsidR="00956E71" w:rsidRDefault="00750F9D">
      <w:pPr>
        <w:widowControl w:val="0"/>
        <w:spacing w:before="120" w:after="0" w:line="240" w:lineRule="auto"/>
        <w:ind w:left="-5"/>
        <w:jc w:val="both"/>
        <w:rPr>
          <w:rFonts w:ascii="Arial" w:eastAsia="Tahoma" w:hAnsi="Arial" w:cs="Arial"/>
          <w:sz w:val="24"/>
          <w:szCs w:val="24"/>
        </w:rPr>
      </w:pPr>
      <w:r>
        <w:rPr>
          <w:rFonts w:ascii="Arial" w:eastAsia="Tahoma" w:hAnsi="Arial" w:cs="Arial"/>
          <w:sz w:val="24"/>
          <w:szCs w:val="24"/>
        </w:rPr>
        <w:t>9.4.9. A não apresentação do documento mencionado no item anterior configurará renuncia aos benefícios da citada legislação.</w:t>
      </w:r>
    </w:p>
    <w:p w14:paraId="64994E71" w14:textId="77777777" w:rsidR="00956E71" w:rsidRDefault="00750F9D">
      <w:pPr>
        <w:widowControl w:val="0"/>
        <w:spacing w:before="120" w:after="0" w:line="240" w:lineRule="auto"/>
        <w:ind w:left="-5"/>
        <w:jc w:val="both"/>
        <w:rPr>
          <w:rFonts w:ascii="Arial" w:eastAsia="Tahoma" w:hAnsi="Arial" w:cs="Arial"/>
          <w:sz w:val="24"/>
          <w:szCs w:val="24"/>
        </w:rPr>
      </w:pPr>
      <w:r>
        <w:rPr>
          <w:rFonts w:ascii="Arial" w:eastAsia="Tahoma" w:hAnsi="Arial" w:cs="Arial"/>
          <w:sz w:val="24"/>
          <w:szCs w:val="24"/>
        </w:rPr>
        <w:t>9.4.10. Havendo alguma restrição na comprovação da regularidade fiscal e trabalhista do item acima,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632ACD"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9.4.11. A não regularização da documentação, no prazo previsto no subitem acima, implicará decadência do direito à contratação, sem prejuízo das sanções previstas no art. 156 da Lei nº. 14.133/21, sendo facultado à Administração convocar os licitantes remanescentes, na ordem de classificação, para a assinatura do contrato a ser firmado, ou revogar a licitação.</w:t>
      </w:r>
    </w:p>
    <w:p w14:paraId="3F6DEDF0"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9.4.12. A declaração falsa relativa ao cumprimento de qualquer condição sujeitará a licitante às sanções previstas na legislação e neste edital.</w:t>
      </w:r>
    </w:p>
    <w:p w14:paraId="774DE680" w14:textId="77777777" w:rsidR="00956E71" w:rsidRDefault="00956E71">
      <w:pPr>
        <w:widowControl w:val="0"/>
        <w:spacing w:after="0" w:line="240" w:lineRule="auto"/>
        <w:jc w:val="both"/>
        <w:rPr>
          <w:rFonts w:ascii="Arial" w:eastAsia="Tahoma" w:hAnsi="Arial" w:cs="Arial"/>
          <w:sz w:val="24"/>
          <w:szCs w:val="24"/>
        </w:rPr>
      </w:pPr>
    </w:p>
    <w:p w14:paraId="0290C64C"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b/>
          <w:sz w:val="24"/>
          <w:szCs w:val="24"/>
        </w:rPr>
        <w:t>9.5. QUALIFICAÇÃO ECONÔMICO-FINANCEIRA</w:t>
      </w:r>
    </w:p>
    <w:p w14:paraId="07140696"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b/>
          <w:sz w:val="24"/>
          <w:szCs w:val="24"/>
        </w:rPr>
        <w:t xml:space="preserve">9.5.1. CERTIDÃO NEGATIVA DE FALÊNCIA, </w:t>
      </w:r>
      <w:r>
        <w:rPr>
          <w:rFonts w:ascii="Arial" w:eastAsia="Tahoma" w:hAnsi="Arial" w:cs="Arial"/>
          <w:sz w:val="24"/>
          <w:szCs w:val="24"/>
        </w:rPr>
        <w:t>expedida pelo distribuidor da sede do fornecedor, conforme entendimento da Lei nº 14.133, de 2021, art. 69, caput, inciso II;</w:t>
      </w:r>
    </w:p>
    <w:p w14:paraId="264D6C15" w14:textId="77777777" w:rsidR="00956E71" w:rsidRDefault="00956E71">
      <w:pPr>
        <w:spacing w:after="0" w:line="240" w:lineRule="auto"/>
        <w:ind w:left="220"/>
        <w:jc w:val="both"/>
        <w:rPr>
          <w:rFonts w:ascii="Arial" w:eastAsia="Tahoma" w:hAnsi="Arial" w:cs="Arial"/>
          <w:b/>
          <w:sz w:val="24"/>
          <w:szCs w:val="24"/>
        </w:rPr>
      </w:pPr>
    </w:p>
    <w:p w14:paraId="033825F5" w14:textId="77777777" w:rsidR="00956E71" w:rsidRDefault="00750F9D">
      <w:pPr>
        <w:spacing w:before="120" w:after="0" w:line="360" w:lineRule="auto"/>
        <w:jc w:val="both"/>
        <w:rPr>
          <w:rFonts w:ascii="Arial" w:eastAsia="Tahoma" w:hAnsi="Arial" w:cs="Arial"/>
          <w:b/>
          <w:sz w:val="24"/>
          <w:szCs w:val="24"/>
        </w:rPr>
      </w:pPr>
      <w:r>
        <w:rPr>
          <w:rFonts w:ascii="Arial" w:eastAsia="Tahoma" w:hAnsi="Arial" w:cs="Arial"/>
          <w:b/>
          <w:sz w:val="24"/>
          <w:szCs w:val="24"/>
        </w:rPr>
        <w:t>9.6. QUALIFICAÇÃO TÉCNICA</w:t>
      </w:r>
    </w:p>
    <w:p w14:paraId="1C14E569" w14:textId="77777777" w:rsidR="00956E71" w:rsidRDefault="00750F9D">
      <w:pPr>
        <w:tabs>
          <w:tab w:val="left" w:pos="1816"/>
        </w:tabs>
        <w:spacing w:before="145" w:after="0" w:line="240" w:lineRule="auto"/>
        <w:ind w:left="-3"/>
        <w:jc w:val="both"/>
        <w:rPr>
          <w:rFonts w:ascii="Arial" w:eastAsia="Tahoma" w:hAnsi="Arial" w:cs="Arial"/>
          <w:sz w:val="24"/>
          <w:szCs w:val="24"/>
        </w:rPr>
      </w:pPr>
      <w:r>
        <w:rPr>
          <w:rFonts w:ascii="Arial" w:eastAsia="Tahoma" w:hAnsi="Arial" w:cs="Arial"/>
          <w:sz w:val="24"/>
          <w:szCs w:val="24"/>
        </w:rPr>
        <w:t xml:space="preserve">9.6.1. Deverá apresentar atestado de capacidade técnica emitido por pessoa jurídica de direito público </w:t>
      </w:r>
      <w:r>
        <w:rPr>
          <w:rFonts w:ascii="Arial" w:eastAsia="Tahoma" w:hAnsi="Arial" w:cs="Arial"/>
          <w:spacing w:val="-72"/>
          <w:sz w:val="24"/>
          <w:szCs w:val="24"/>
        </w:rPr>
        <w:t>ou</w:t>
      </w:r>
      <w:r>
        <w:rPr>
          <w:rFonts w:ascii="Arial" w:eastAsia="Tahoma" w:hAnsi="Arial" w:cs="Arial"/>
          <w:sz w:val="24"/>
          <w:szCs w:val="24"/>
        </w:rPr>
        <w:t xml:space="preserve">  privado, em nome e a favor da empresa licitante, que comprove a aptidão para o</w:t>
      </w:r>
      <w:r>
        <w:rPr>
          <w:rFonts w:ascii="Arial" w:eastAsia="Tahoma" w:hAnsi="Arial" w:cs="Arial"/>
          <w:spacing w:val="1"/>
          <w:sz w:val="24"/>
          <w:szCs w:val="24"/>
        </w:rPr>
        <w:t xml:space="preserve"> </w:t>
      </w:r>
      <w:r>
        <w:rPr>
          <w:rFonts w:ascii="Arial" w:eastAsia="Tahoma" w:hAnsi="Arial" w:cs="Arial"/>
          <w:sz w:val="24"/>
          <w:szCs w:val="24"/>
        </w:rPr>
        <w:t xml:space="preserve">desempenho de atividade pertinente e compatível, em características e </w:t>
      </w:r>
      <w:r>
        <w:rPr>
          <w:rFonts w:ascii="Arial" w:eastAsia="Tahoma" w:hAnsi="Arial" w:cs="Arial"/>
          <w:sz w:val="24"/>
          <w:szCs w:val="24"/>
        </w:rPr>
        <w:lastRenderedPageBreak/>
        <w:t>quantidades com o objeto da</w:t>
      </w:r>
      <w:r>
        <w:rPr>
          <w:rFonts w:ascii="Arial" w:eastAsia="Tahoma" w:hAnsi="Arial" w:cs="Arial"/>
          <w:spacing w:val="1"/>
          <w:sz w:val="24"/>
          <w:szCs w:val="24"/>
        </w:rPr>
        <w:t xml:space="preserve"> </w:t>
      </w:r>
      <w:r>
        <w:rPr>
          <w:rFonts w:ascii="Arial" w:eastAsia="Tahoma" w:hAnsi="Arial" w:cs="Arial"/>
          <w:sz w:val="24"/>
          <w:szCs w:val="24"/>
        </w:rPr>
        <w:t>licitação, contendo no mínimo 50% (cinquenta por cento) da quantidade do item constante no Termo de Referência.</w:t>
      </w:r>
    </w:p>
    <w:p w14:paraId="68B1AE38" w14:textId="77777777" w:rsidR="00956E71" w:rsidRDefault="00750F9D">
      <w:pPr>
        <w:tabs>
          <w:tab w:val="left" w:pos="1816"/>
        </w:tabs>
        <w:spacing w:before="145" w:after="0" w:line="240" w:lineRule="auto"/>
        <w:ind w:left="-3"/>
        <w:jc w:val="both"/>
        <w:rPr>
          <w:rFonts w:ascii="Arial" w:eastAsia="Tahoma" w:hAnsi="Arial" w:cs="Arial"/>
          <w:sz w:val="24"/>
          <w:szCs w:val="24"/>
        </w:rPr>
      </w:pPr>
      <w:r>
        <w:rPr>
          <w:rFonts w:ascii="Arial" w:eastAsia="Tahoma" w:hAnsi="Arial" w:cs="Arial"/>
          <w:b/>
          <w:sz w:val="24"/>
          <w:szCs w:val="24"/>
        </w:rPr>
        <w:t xml:space="preserve">9.6.2. O atestado de capacidade técnica deverá conter a experiencia em locação e remoção de pacientes críticos. </w:t>
      </w:r>
    </w:p>
    <w:p w14:paraId="037594F8" w14:textId="77777777" w:rsidR="00956E71" w:rsidRDefault="00750F9D">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9.6.3. Não</w:t>
      </w:r>
      <w:r>
        <w:rPr>
          <w:rFonts w:ascii="Arial" w:eastAsia="Tahoma" w:hAnsi="Arial" w:cs="Arial"/>
          <w:b/>
          <w:spacing w:val="-4"/>
          <w:sz w:val="24"/>
          <w:szCs w:val="24"/>
        </w:rPr>
        <w:t xml:space="preserve"> </w:t>
      </w:r>
      <w:r>
        <w:rPr>
          <w:rFonts w:ascii="Arial" w:eastAsia="Tahoma" w:hAnsi="Arial" w:cs="Arial"/>
          <w:b/>
          <w:sz w:val="24"/>
          <w:szCs w:val="24"/>
        </w:rPr>
        <w:t>serão</w:t>
      </w:r>
      <w:r>
        <w:rPr>
          <w:rFonts w:ascii="Arial" w:eastAsia="Tahoma" w:hAnsi="Arial" w:cs="Arial"/>
          <w:b/>
          <w:spacing w:val="-3"/>
          <w:sz w:val="24"/>
          <w:szCs w:val="24"/>
        </w:rPr>
        <w:t xml:space="preserve"> </w:t>
      </w:r>
      <w:r>
        <w:rPr>
          <w:rFonts w:ascii="Arial" w:eastAsia="Tahoma" w:hAnsi="Arial" w:cs="Arial"/>
          <w:b/>
          <w:sz w:val="24"/>
          <w:szCs w:val="24"/>
        </w:rPr>
        <w:t>aceitos</w:t>
      </w:r>
      <w:r>
        <w:rPr>
          <w:rFonts w:ascii="Arial" w:eastAsia="Tahoma" w:hAnsi="Arial" w:cs="Arial"/>
          <w:b/>
          <w:spacing w:val="-3"/>
          <w:sz w:val="24"/>
          <w:szCs w:val="24"/>
        </w:rPr>
        <w:t xml:space="preserve"> </w:t>
      </w:r>
      <w:r>
        <w:rPr>
          <w:rFonts w:ascii="Arial" w:eastAsia="Tahoma" w:hAnsi="Arial" w:cs="Arial"/>
          <w:b/>
          <w:sz w:val="24"/>
          <w:szCs w:val="24"/>
        </w:rPr>
        <w:t>atestados</w:t>
      </w:r>
      <w:r>
        <w:rPr>
          <w:rFonts w:ascii="Arial" w:eastAsia="Tahoma" w:hAnsi="Arial" w:cs="Arial"/>
          <w:b/>
          <w:spacing w:val="-4"/>
          <w:sz w:val="24"/>
          <w:szCs w:val="24"/>
        </w:rPr>
        <w:t xml:space="preserve"> </w:t>
      </w:r>
      <w:r>
        <w:rPr>
          <w:rFonts w:ascii="Arial" w:eastAsia="Tahoma" w:hAnsi="Arial" w:cs="Arial"/>
          <w:b/>
          <w:sz w:val="24"/>
          <w:szCs w:val="24"/>
        </w:rPr>
        <w:t>emitidos</w:t>
      </w:r>
      <w:r>
        <w:rPr>
          <w:rFonts w:ascii="Arial" w:eastAsia="Tahoma" w:hAnsi="Arial" w:cs="Arial"/>
          <w:b/>
          <w:spacing w:val="-3"/>
          <w:sz w:val="24"/>
          <w:szCs w:val="24"/>
        </w:rPr>
        <w:t xml:space="preserve"> </w:t>
      </w:r>
      <w:r>
        <w:rPr>
          <w:rFonts w:ascii="Arial" w:eastAsia="Tahoma" w:hAnsi="Arial" w:cs="Arial"/>
          <w:b/>
          <w:sz w:val="24"/>
          <w:szCs w:val="24"/>
        </w:rPr>
        <w:t>pela</w:t>
      </w:r>
      <w:r>
        <w:rPr>
          <w:rFonts w:ascii="Arial" w:eastAsia="Tahoma" w:hAnsi="Arial" w:cs="Arial"/>
          <w:b/>
          <w:spacing w:val="-6"/>
          <w:sz w:val="24"/>
          <w:szCs w:val="24"/>
        </w:rPr>
        <w:t xml:space="preserve"> </w:t>
      </w:r>
      <w:r>
        <w:rPr>
          <w:rFonts w:ascii="Arial" w:eastAsia="Tahoma" w:hAnsi="Arial" w:cs="Arial"/>
          <w:b/>
          <w:sz w:val="24"/>
          <w:szCs w:val="24"/>
        </w:rPr>
        <w:t>própria</w:t>
      </w:r>
      <w:r>
        <w:rPr>
          <w:rFonts w:ascii="Arial" w:eastAsia="Tahoma" w:hAnsi="Arial" w:cs="Arial"/>
          <w:b/>
          <w:spacing w:val="-5"/>
          <w:sz w:val="24"/>
          <w:szCs w:val="24"/>
        </w:rPr>
        <w:t xml:space="preserve"> </w:t>
      </w:r>
      <w:r>
        <w:rPr>
          <w:rFonts w:ascii="Arial" w:eastAsia="Tahoma" w:hAnsi="Arial" w:cs="Arial"/>
          <w:b/>
          <w:sz w:val="24"/>
          <w:szCs w:val="24"/>
        </w:rPr>
        <w:t>licitante.</w:t>
      </w:r>
    </w:p>
    <w:p w14:paraId="50E09834" w14:textId="77777777" w:rsidR="00956E71" w:rsidRDefault="00750F9D">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9.6.4. Os atestados emitidos por pessoa jurídica de direito privado, deverão ter a assinatura do responsável legal reconhecida em cartório de notas e títulos.</w:t>
      </w:r>
    </w:p>
    <w:p w14:paraId="533BDFE0" w14:textId="77777777" w:rsidR="00956E71" w:rsidRDefault="00750F9D">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9.6.5. Os atestados</w:t>
      </w:r>
      <w:r>
        <w:rPr>
          <w:rFonts w:ascii="Arial" w:eastAsia="Tahoma" w:hAnsi="Arial" w:cs="Arial"/>
          <w:b/>
          <w:spacing w:val="1"/>
          <w:sz w:val="24"/>
          <w:szCs w:val="24"/>
        </w:rPr>
        <w:t xml:space="preserve"> </w:t>
      </w:r>
      <w:r>
        <w:rPr>
          <w:rFonts w:ascii="Arial" w:eastAsia="Tahoma" w:hAnsi="Arial" w:cs="Arial"/>
          <w:b/>
          <w:sz w:val="24"/>
          <w:szCs w:val="24"/>
        </w:rPr>
        <w:t>de capacidade técnica poderão</w:t>
      </w:r>
      <w:r>
        <w:rPr>
          <w:rFonts w:ascii="Arial" w:eastAsia="Tahoma" w:hAnsi="Arial" w:cs="Arial"/>
          <w:b/>
          <w:spacing w:val="1"/>
          <w:sz w:val="24"/>
          <w:szCs w:val="24"/>
        </w:rPr>
        <w:t xml:space="preserve"> </w:t>
      </w:r>
      <w:r>
        <w:rPr>
          <w:rFonts w:ascii="Arial" w:eastAsia="Tahoma" w:hAnsi="Arial" w:cs="Arial"/>
          <w:b/>
          <w:sz w:val="24"/>
          <w:szCs w:val="24"/>
        </w:rPr>
        <w:t>ser</w:t>
      </w:r>
      <w:r>
        <w:rPr>
          <w:rFonts w:ascii="Arial" w:eastAsia="Tahoma" w:hAnsi="Arial" w:cs="Arial"/>
          <w:b/>
          <w:spacing w:val="1"/>
          <w:sz w:val="24"/>
          <w:szCs w:val="24"/>
        </w:rPr>
        <w:t xml:space="preserve"> </w:t>
      </w:r>
      <w:r>
        <w:rPr>
          <w:rFonts w:ascii="Arial" w:eastAsia="Tahoma" w:hAnsi="Arial" w:cs="Arial"/>
          <w:b/>
          <w:sz w:val="24"/>
          <w:szCs w:val="24"/>
        </w:rPr>
        <w:t>apresentados</w:t>
      </w:r>
      <w:r>
        <w:rPr>
          <w:rFonts w:ascii="Arial" w:eastAsia="Tahoma" w:hAnsi="Arial" w:cs="Arial"/>
          <w:b/>
          <w:spacing w:val="-2"/>
          <w:sz w:val="24"/>
          <w:szCs w:val="24"/>
        </w:rPr>
        <w:t xml:space="preserve"> </w:t>
      </w:r>
      <w:r>
        <w:rPr>
          <w:rFonts w:ascii="Arial" w:eastAsia="Tahoma" w:hAnsi="Arial" w:cs="Arial"/>
          <w:b/>
          <w:sz w:val="24"/>
          <w:szCs w:val="24"/>
        </w:rPr>
        <w:t>em</w:t>
      </w:r>
      <w:r>
        <w:rPr>
          <w:rFonts w:ascii="Arial" w:eastAsia="Tahoma" w:hAnsi="Arial" w:cs="Arial"/>
          <w:b/>
          <w:spacing w:val="-2"/>
          <w:sz w:val="24"/>
          <w:szCs w:val="24"/>
        </w:rPr>
        <w:t xml:space="preserve"> </w:t>
      </w:r>
      <w:r>
        <w:rPr>
          <w:rFonts w:ascii="Arial" w:eastAsia="Tahoma" w:hAnsi="Arial" w:cs="Arial"/>
          <w:b/>
          <w:sz w:val="24"/>
          <w:szCs w:val="24"/>
        </w:rPr>
        <w:t>nome</w:t>
      </w:r>
      <w:r>
        <w:rPr>
          <w:rFonts w:ascii="Arial" w:eastAsia="Tahoma" w:hAnsi="Arial" w:cs="Arial"/>
          <w:b/>
          <w:spacing w:val="-2"/>
          <w:sz w:val="24"/>
          <w:szCs w:val="24"/>
        </w:rPr>
        <w:t xml:space="preserve"> </w:t>
      </w:r>
      <w:r>
        <w:rPr>
          <w:rFonts w:ascii="Arial" w:eastAsia="Tahoma" w:hAnsi="Arial" w:cs="Arial"/>
          <w:b/>
          <w:sz w:val="24"/>
          <w:szCs w:val="24"/>
        </w:rPr>
        <w:t>e</w:t>
      </w:r>
      <w:r>
        <w:rPr>
          <w:rFonts w:ascii="Arial" w:eastAsia="Tahoma" w:hAnsi="Arial" w:cs="Arial"/>
          <w:b/>
          <w:spacing w:val="-1"/>
          <w:sz w:val="24"/>
          <w:szCs w:val="24"/>
        </w:rPr>
        <w:t xml:space="preserve"> </w:t>
      </w:r>
      <w:r>
        <w:rPr>
          <w:rFonts w:ascii="Arial" w:eastAsia="Tahoma" w:hAnsi="Arial" w:cs="Arial"/>
          <w:b/>
          <w:sz w:val="24"/>
          <w:szCs w:val="24"/>
        </w:rPr>
        <w:t>com</w:t>
      </w:r>
      <w:r>
        <w:rPr>
          <w:rFonts w:ascii="Arial" w:eastAsia="Tahoma" w:hAnsi="Arial" w:cs="Arial"/>
          <w:b/>
          <w:spacing w:val="-2"/>
          <w:sz w:val="24"/>
          <w:szCs w:val="24"/>
        </w:rPr>
        <w:t xml:space="preserve"> </w:t>
      </w:r>
      <w:r>
        <w:rPr>
          <w:rFonts w:ascii="Arial" w:eastAsia="Tahoma" w:hAnsi="Arial" w:cs="Arial"/>
          <w:b/>
          <w:sz w:val="24"/>
          <w:szCs w:val="24"/>
        </w:rPr>
        <w:t>CNPJ</w:t>
      </w:r>
      <w:r>
        <w:rPr>
          <w:rFonts w:ascii="Arial" w:eastAsia="Tahoma" w:hAnsi="Arial" w:cs="Arial"/>
          <w:b/>
          <w:spacing w:val="-2"/>
          <w:sz w:val="24"/>
          <w:szCs w:val="24"/>
        </w:rPr>
        <w:t xml:space="preserve"> </w:t>
      </w:r>
      <w:r>
        <w:rPr>
          <w:rFonts w:ascii="Arial" w:eastAsia="Tahoma" w:hAnsi="Arial" w:cs="Arial"/>
          <w:b/>
          <w:sz w:val="24"/>
          <w:szCs w:val="24"/>
        </w:rPr>
        <w:t>da</w:t>
      </w:r>
      <w:r>
        <w:rPr>
          <w:rFonts w:ascii="Arial" w:eastAsia="Tahoma" w:hAnsi="Arial" w:cs="Arial"/>
          <w:b/>
          <w:spacing w:val="2"/>
          <w:sz w:val="24"/>
          <w:szCs w:val="24"/>
        </w:rPr>
        <w:t xml:space="preserve"> </w:t>
      </w:r>
      <w:r>
        <w:rPr>
          <w:rFonts w:ascii="Arial" w:eastAsia="Tahoma" w:hAnsi="Arial" w:cs="Arial"/>
          <w:b/>
          <w:sz w:val="24"/>
          <w:szCs w:val="24"/>
        </w:rPr>
        <w:t>matriz</w:t>
      </w:r>
      <w:r>
        <w:rPr>
          <w:rFonts w:ascii="Arial" w:eastAsia="Tahoma" w:hAnsi="Arial" w:cs="Arial"/>
          <w:b/>
          <w:spacing w:val="-1"/>
          <w:sz w:val="24"/>
          <w:szCs w:val="24"/>
        </w:rPr>
        <w:t xml:space="preserve"> </w:t>
      </w:r>
      <w:r>
        <w:rPr>
          <w:rFonts w:ascii="Arial" w:eastAsia="Tahoma" w:hAnsi="Arial" w:cs="Arial"/>
          <w:b/>
          <w:sz w:val="24"/>
          <w:szCs w:val="24"/>
        </w:rPr>
        <w:t>e/ou</w:t>
      </w:r>
      <w:r>
        <w:rPr>
          <w:rFonts w:ascii="Arial" w:eastAsia="Tahoma" w:hAnsi="Arial" w:cs="Arial"/>
          <w:b/>
          <w:spacing w:val="-3"/>
          <w:sz w:val="24"/>
          <w:szCs w:val="24"/>
        </w:rPr>
        <w:t xml:space="preserve"> </w:t>
      </w: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(s) filial (ais) da</w:t>
      </w:r>
      <w:r>
        <w:rPr>
          <w:rFonts w:ascii="Arial" w:eastAsia="Tahoma" w:hAnsi="Arial" w:cs="Arial"/>
          <w:b/>
          <w:spacing w:val="-3"/>
          <w:sz w:val="24"/>
          <w:szCs w:val="24"/>
        </w:rPr>
        <w:t xml:space="preserve"> </w:t>
      </w:r>
      <w:r>
        <w:rPr>
          <w:rFonts w:ascii="Arial" w:eastAsia="Tahoma" w:hAnsi="Arial" w:cs="Arial"/>
          <w:b/>
          <w:sz w:val="24"/>
          <w:szCs w:val="24"/>
        </w:rPr>
        <w:t>licitante;</w:t>
      </w:r>
    </w:p>
    <w:p w14:paraId="3B087E2D" w14:textId="77777777" w:rsidR="00956E71" w:rsidRDefault="00750F9D">
      <w:pPr>
        <w:tabs>
          <w:tab w:val="left" w:pos="1741"/>
          <w:tab w:val="left" w:pos="10120"/>
        </w:tabs>
        <w:spacing w:before="1" w:after="0" w:line="289" w:lineRule="auto"/>
        <w:ind w:left="-3"/>
        <w:jc w:val="both"/>
        <w:rPr>
          <w:rFonts w:ascii="Arial" w:eastAsia="Tahoma" w:hAnsi="Arial" w:cs="Arial"/>
          <w:b/>
          <w:sz w:val="24"/>
          <w:szCs w:val="24"/>
        </w:rPr>
      </w:pPr>
      <w:r>
        <w:rPr>
          <w:rFonts w:ascii="Arial" w:eastAsia="Tahoma" w:hAnsi="Arial" w:cs="Arial"/>
          <w:b/>
          <w:sz w:val="24"/>
          <w:szCs w:val="24"/>
        </w:rPr>
        <w:t>9.6.6. A</w:t>
      </w:r>
      <w:r>
        <w:rPr>
          <w:rFonts w:ascii="Arial" w:eastAsia="Tahoma" w:hAnsi="Arial" w:cs="Arial"/>
          <w:b/>
          <w:spacing w:val="1"/>
          <w:sz w:val="24"/>
          <w:szCs w:val="24"/>
        </w:rPr>
        <w:t xml:space="preserve"> </w:t>
      </w:r>
      <w:r>
        <w:rPr>
          <w:rFonts w:ascii="Arial" w:eastAsia="Tahoma" w:hAnsi="Arial" w:cs="Arial"/>
          <w:b/>
          <w:sz w:val="24"/>
          <w:szCs w:val="24"/>
        </w:rPr>
        <w:t>responsabilidade</w:t>
      </w:r>
      <w:r>
        <w:rPr>
          <w:rFonts w:ascii="Arial" w:eastAsia="Tahoma" w:hAnsi="Arial" w:cs="Arial"/>
          <w:b/>
          <w:spacing w:val="1"/>
          <w:sz w:val="24"/>
          <w:szCs w:val="24"/>
        </w:rPr>
        <w:t xml:space="preserve"> </w:t>
      </w:r>
      <w:r>
        <w:rPr>
          <w:rFonts w:ascii="Arial" w:eastAsia="Tahoma" w:hAnsi="Arial" w:cs="Arial"/>
          <w:b/>
          <w:sz w:val="24"/>
          <w:szCs w:val="24"/>
        </w:rPr>
        <w:t>é</w:t>
      </w:r>
      <w:r>
        <w:rPr>
          <w:rFonts w:ascii="Arial" w:eastAsia="Tahoma" w:hAnsi="Arial" w:cs="Arial"/>
          <w:b/>
          <w:spacing w:val="1"/>
          <w:sz w:val="24"/>
          <w:szCs w:val="24"/>
        </w:rPr>
        <w:t xml:space="preserve"> </w:t>
      </w: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empresa</w:t>
      </w:r>
      <w:r>
        <w:rPr>
          <w:rFonts w:ascii="Arial" w:eastAsia="Tahoma" w:hAnsi="Arial" w:cs="Arial"/>
          <w:b/>
          <w:spacing w:val="1"/>
          <w:sz w:val="24"/>
          <w:szCs w:val="24"/>
        </w:rPr>
        <w:t xml:space="preserve"> </w:t>
      </w:r>
      <w:r>
        <w:rPr>
          <w:rFonts w:ascii="Arial" w:eastAsia="Tahoma" w:hAnsi="Arial" w:cs="Arial"/>
          <w:b/>
          <w:sz w:val="24"/>
          <w:szCs w:val="24"/>
        </w:rPr>
        <w:t>licitante</w:t>
      </w:r>
      <w:r>
        <w:rPr>
          <w:rFonts w:ascii="Arial" w:eastAsia="Tahoma" w:hAnsi="Arial" w:cs="Arial"/>
          <w:b/>
          <w:spacing w:val="1"/>
          <w:sz w:val="24"/>
          <w:szCs w:val="24"/>
        </w:rPr>
        <w:t xml:space="preserve"> </w:t>
      </w:r>
      <w:r>
        <w:rPr>
          <w:rFonts w:ascii="Arial" w:eastAsia="Tahoma" w:hAnsi="Arial" w:cs="Arial"/>
          <w:b/>
          <w:sz w:val="24"/>
          <w:szCs w:val="24"/>
        </w:rPr>
        <w:t>pela</w:t>
      </w:r>
      <w:r>
        <w:rPr>
          <w:rFonts w:ascii="Arial" w:eastAsia="Tahoma" w:hAnsi="Arial" w:cs="Arial"/>
          <w:b/>
          <w:spacing w:val="1"/>
          <w:sz w:val="24"/>
          <w:szCs w:val="24"/>
        </w:rPr>
        <w:t xml:space="preserve"> </w:t>
      </w:r>
      <w:r>
        <w:rPr>
          <w:rFonts w:ascii="Arial" w:eastAsia="Tahoma" w:hAnsi="Arial" w:cs="Arial"/>
          <w:b/>
          <w:sz w:val="24"/>
          <w:szCs w:val="24"/>
        </w:rPr>
        <w:t>autenticidade</w:t>
      </w:r>
      <w:r>
        <w:rPr>
          <w:rFonts w:ascii="Arial" w:eastAsia="Tahoma" w:hAnsi="Arial" w:cs="Arial"/>
          <w:b/>
          <w:spacing w:val="1"/>
          <w:sz w:val="24"/>
          <w:szCs w:val="24"/>
        </w:rPr>
        <w:t xml:space="preserve"> </w:t>
      </w:r>
      <w:r>
        <w:rPr>
          <w:rFonts w:ascii="Arial" w:eastAsia="Tahoma" w:hAnsi="Arial" w:cs="Arial"/>
          <w:b/>
          <w:sz w:val="24"/>
          <w:szCs w:val="24"/>
        </w:rPr>
        <w:t>da</w:t>
      </w:r>
      <w:r>
        <w:rPr>
          <w:rFonts w:ascii="Arial" w:eastAsia="Tahoma" w:hAnsi="Arial" w:cs="Arial"/>
          <w:b/>
          <w:spacing w:val="1"/>
          <w:sz w:val="24"/>
          <w:szCs w:val="24"/>
        </w:rPr>
        <w:t xml:space="preserve"> </w:t>
      </w:r>
      <w:r>
        <w:rPr>
          <w:rFonts w:ascii="Arial" w:eastAsia="Tahoma" w:hAnsi="Arial" w:cs="Arial"/>
          <w:b/>
          <w:sz w:val="24"/>
          <w:szCs w:val="24"/>
        </w:rPr>
        <w:t>documentação</w:t>
      </w:r>
      <w:r>
        <w:rPr>
          <w:rFonts w:ascii="Arial" w:eastAsia="Tahoma" w:hAnsi="Arial" w:cs="Arial"/>
          <w:b/>
          <w:spacing w:val="-3"/>
          <w:sz w:val="24"/>
          <w:szCs w:val="24"/>
        </w:rPr>
        <w:t xml:space="preserve"> </w:t>
      </w:r>
      <w:r>
        <w:rPr>
          <w:rFonts w:ascii="Arial" w:eastAsia="Tahoma" w:hAnsi="Arial" w:cs="Arial"/>
          <w:b/>
          <w:sz w:val="24"/>
          <w:szCs w:val="24"/>
        </w:rPr>
        <w:t>solicitada</w:t>
      </w:r>
      <w:r>
        <w:rPr>
          <w:rFonts w:ascii="Arial" w:eastAsia="Tahoma" w:hAnsi="Arial" w:cs="Arial"/>
          <w:b/>
          <w:spacing w:val="1"/>
          <w:sz w:val="24"/>
          <w:szCs w:val="24"/>
        </w:rPr>
        <w:t xml:space="preserve"> </w:t>
      </w:r>
      <w:r>
        <w:rPr>
          <w:rFonts w:ascii="Arial" w:eastAsia="Tahoma" w:hAnsi="Arial" w:cs="Arial"/>
          <w:b/>
          <w:sz w:val="24"/>
          <w:szCs w:val="24"/>
        </w:rPr>
        <w:t>no</w:t>
      </w:r>
      <w:r>
        <w:rPr>
          <w:rFonts w:ascii="Arial" w:eastAsia="Tahoma" w:hAnsi="Arial" w:cs="Arial"/>
          <w:b/>
          <w:spacing w:val="-3"/>
          <w:sz w:val="24"/>
          <w:szCs w:val="24"/>
        </w:rPr>
        <w:t xml:space="preserve"> </w:t>
      </w:r>
      <w:r>
        <w:rPr>
          <w:rFonts w:ascii="Arial" w:eastAsia="Tahoma" w:hAnsi="Arial" w:cs="Arial"/>
          <w:b/>
          <w:sz w:val="24"/>
          <w:szCs w:val="24"/>
        </w:rPr>
        <w:t>item acima, artigos</w:t>
      </w:r>
      <w:r>
        <w:rPr>
          <w:rFonts w:ascii="Arial" w:eastAsia="Tahoma" w:hAnsi="Arial" w:cs="Arial"/>
          <w:b/>
          <w:spacing w:val="-1"/>
          <w:sz w:val="24"/>
          <w:szCs w:val="24"/>
        </w:rPr>
        <w:t xml:space="preserve"> </w:t>
      </w:r>
      <w:r>
        <w:rPr>
          <w:rFonts w:ascii="Arial" w:eastAsia="Tahoma" w:hAnsi="Arial" w:cs="Arial"/>
          <w:b/>
          <w:sz w:val="24"/>
          <w:szCs w:val="24"/>
        </w:rPr>
        <w:t>297</w:t>
      </w:r>
      <w:r>
        <w:rPr>
          <w:rFonts w:ascii="Arial" w:eastAsia="Tahoma" w:hAnsi="Arial" w:cs="Arial"/>
          <w:b/>
          <w:spacing w:val="-4"/>
          <w:sz w:val="24"/>
          <w:szCs w:val="24"/>
        </w:rPr>
        <w:t xml:space="preserve"> </w:t>
      </w:r>
      <w:r>
        <w:rPr>
          <w:rFonts w:ascii="Arial" w:eastAsia="Tahoma" w:hAnsi="Arial" w:cs="Arial"/>
          <w:b/>
          <w:sz w:val="24"/>
          <w:szCs w:val="24"/>
        </w:rPr>
        <w:t>a</w:t>
      </w:r>
      <w:r>
        <w:rPr>
          <w:rFonts w:ascii="Arial" w:eastAsia="Tahoma" w:hAnsi="Arial" w:cs="Arial"/>
          <w:b/>
          <w:spacing w:val="-1"/>
          <w:sz w:val="24"/>
          <w:szCs w:val="24"/>
        </w:rPr>
        <w:t xml:space="preserve"> </w:t>
      </w:r>
      <w:r>
        <w:rPr>
          <w:rFonts w:ascii="Arial" w:eastAsia="Tahoma" w:hAnsi="Arial" w:cs="Arial"/>
          <w:b/>
          <w:sz w:val="24"/>
          <w:szCs w:val="24"/>
        </w:rPr>
        <w:t>301</w:t>
      </w:r>
      <w:r>
        <w:rPr>
          <w:rFonts w:ascii="Arial" w:eastAsia="Tahoma" w:hAnsi="Arial" w:cs="Arial"/>
          <w:b/>
          <w:spacing w:val="-4"/>
          <w:sz w:val="24"/>
          <w:szCs w:val="24"/>
        </w:rPr>
        <w:t xml:space="preserve"> </w:t>
      </w:r>
      <w:r>
        <w:rPr>
          <w:rFonts w:ascii="Arial" w:eastAsia="Tahoma" w:hAnsi="Arial" w:cs="Arial"/>
          <w:b/>
          <w:sz w:val="24"/>
          <w:szCs w:val="24"/>
        </w:rPr>
        <w:t>do Código Penal.</w:t>
      </w:r>
    </w:p>
    <w:p w14:paraId="4FDD4A1B" w14:textId="77777777" w:rsidR="00956E71" w:rsidRDefault="00956E71">
      <w:pPr>
        <w:tabs>
          <w:tab w:val="left" w:pos="1741"/>
          <w:tab w:val="left" w:pos="10120"/>
        </w:tabs>
        <w:spacing w:before="1" w:after="0" w:line="289" w:lineRule="auto"/>
        <w:ind w:left="-3"/>
        <w:jc w:val="both"/>
        <w:rPr>
          <w:rFonts w:ascii="Arial" w:eastAsia="SimSun" w:hAnsi="Arial" w:cs="Arial"/>
          <w:sz w:val="24"/>
          <w:szCs w:val="24"/>
        </w:rPr>
      </w:pPr>
    </w:p>
    <w:p w14:paraId="7770CBC4" w14:textId="77777777" w:rsidR="00956E71" w:rsidRDefault="00750F9D">
      <w:pPr>
        <w:tabs>
          <w:tab w:val="left" w:pos="1741"/>
          <w:tab w:val="left" w:pos="10120"/>
        </w:tabs>
        <w:spacing w:before="1" w:after="0" w:line="289" w:lineRule="auto"/>
        <w:ind w:left="-3"/>
        <w:jc w:val="both"/>
        <w:rPr>
          <w:rFonts w:ascii="Arial" w:eastAsia="SimSun" w:hAnsi="Arial" w:cs="Arial"/>
          <w:sz w:val="24"/>
          <w:szCs w:val="24"/>
        </w:rPr>
      </w:pPr>
      <w:r>
        <w:rPr>
          <w:rFonts w:ascii="Arial" w:eastAsia="SimSun" w:hAnsi="Arial" w:cs="Arial"/>
          <w:b/>
          <w:bCs/>
          <w:sz w:val="24"/>
          <w:szCs w:val="24"/>
        </w:rPr>
        <w:t>9.6.7</w:t>
      </w:r>
      <w:r>
        <w:rPr>
          <w:rFonts w:ascii="Arial" w:eastAsia="SimSun" w:hAnsi="Arial" w:cs="Arial"/>
          <w:sz w:val="24"/>
          <w:szCs w:val="24"/>
        </w:rPr>
        <w:t xml:space="preserve">. As empresas interessadas em participar do certame deverão ter os seguintes requisitos técnicos demonstrados no seu Cadastro Ativo de Fornecedor: </w:t>
      </w:r>
    </w:p>
    <w:p w14:paraId="3D4615DD" w14:textId="77777777" w:rsidR="00956E71" w:rsidRDefault="00750F9D">
      <w:pPr>
        <w:numPr>
          <w:ilvl w:val="0"/>
          <w:numId w:val="6"/>
        </w:numPr>
        <w:tabs>
          <w:tab w:val="left" w:pos="1741"/>
          <w:tab w:val="left" w:pos="10120"/>
        </w:tabs>
        <w:spacing w:before="1" w:after="0" w:line="289" w:lineRule="auto"/>
        <w:ind w:left="0"/>
        <w:jc w:val="both"/>
        <w:rPr>
          <w:rFonts w:ascii="Arial" w:eastAsia="SimSun" w:hAnsi="Arial" w:cs="Arial"/>
          <w:sz w:val="24"/>
          <w:szCs w:val="24"/>
        </w:rPr>
      </w:pPr>
      <w:r>
        <w:rPr>
          <w:rFonts w:ascii="Arial" w:eastAsia="SimSun" w:hAnsi="Arial" w:cs="Arial"/>
          <w:sz w:val="24"/>
          <w:szCs w:val="24"/>
        </w:rPr>
        <w:t xml:space="preserve">CNES AMBULÂNCIA: Ficha do Estabelecimento CNES - Cadastro Nacional de Estabelecimentos de Saúde, contemplando a atividade de unidade movel de nivel pre-hospitalar na area de urgência/emergência, atualizado para atendimento SUS, devendo constar: </w:t>
      </w:r>
    </w:p>
    <w:p w14:paraId="44C19C45" w14:textId="77777777" w:rsidR="00956E71" w:rsidRDefault="00750F9D">
      <w:pPr>
        <w:numPr>
          <w:ilvl w:val="0"/>
          <w:numId w:val="6"/>
        </w:numPr>
        <w:tabs>
          <w:tab w:val="left" w:pos="1741"/>
          <w:tab w:val="left" w:pos="10120"/>
        </w:tabs>
        <w:spacing w:before="1" w:after="0" w:line="289" w:lineRule="auto"/>
        <w:ind w:left="0"/>
        <w:jc w:val="both"/>
        <w:rPr>
          <w:rFonts w:ascii="Arial" w:eastAsia="Tahoma" w:hAnsi="Arial" w:cs="Arial"/>
          <w:b/>
          <w:sz w:val="24"/>
          <w:szCs w:val="24"/>
        </w:rPr>
      </w:pPr>
      <w:r>
        <w:rPr>
          <w:rFonts w:ascii="Arial" w:eastAsia="SimSun" w:hAnsi="Arial" w:cs="Arial"/>
          <w:sz w:val="24"/>
          <w:szCs w:val="24"/>
        </w:rPr>
        <w:t>Equipamentos compatíveis com os serviços pretendidos, para atendimento SUS;</w:t>
      </w:r>
    </w:p>
    <w:p w14:paraId="5294ECDD" w14:textId="77777777" w:rsidR="00956E71" w:rsidRDefault="00750F9D">
      <w:pPr>
        <w:numPr>
          <w:ilvl w:val="0"/>
          <w:numId w:val="6"/>
        </w:numPr>
        <w:tabs>
          <w:tab w:val="left" w:pos="1741"/>
          <w:tab w:val="left" w:pos="10120"/>
        </w:tabs>
        <w:spacing w:before="1" w:after="0" w:line="289" w:lineRule="auto"/>
        <w:ind w:left="0"/>
        <w:jc w:val="both"/>
        <w:rPr>
          <w:rFonts w:ascii="Arial" w:eastAsia="Tahoma" w:hAnsi="Arial" w:cs="Arial"/>
          <w:b/>
          <w:sz w:val="24"/>
          <w:szCs w:val="24"/>
        </w:rPr>
      </w:pPr>
      <w:r>
        <w:rPr>
          <w:rFonts w:ascii="Arial" w:eastAsia="SimSun" w:hAnsi="Arial" w:cs="Arial"/>
          <w:sz w:val="24"/>
          <w:szCs w:val="24"/>
        </w:rPr>
        <w:t xml:space="preserve">Profissionais cadastrados com CBO (Classificação Brasileira de Ocupações) compatível com os procedimentos pretendidos; </w:t>
      </w:r>
    </w:p>
    <w:p w14:paraId="364FC668" w14:textId="77777777" w:rsidR="00956E71" w:rsidRDefault="00956E71">
      <w:pPr>
        <w:tabs>
          <w:tab w:val="left" w:pos="1741"/>
          <w:tab w:val="left" w:pos="10120"/>
        </w:tabs>
        <w:spacing w:before="1" w:after="0" w:line="289" w:lineRule="auto"/>
        <w:jc w:val="both"/>
        <w:rPr>
          <w:rFonts w:ascii="Arial" w:eastAsia="Tahoma" w:hAnsi="Arial" w:cs="Arial"/>
          <w:b/>
          <w:sz w:val="24"/>
          <w:szCs w:val="24"/>
        </w:rPr>
      </w:pPr>
    </w:p>
    <w:p w14:paraId="2D7B61BE" w14:textId="77777777" w:rsidR="00956E71" w:rsidRDefault="00750F9D">
      <w:pPr>
        <w:numPr>
          <w:ilvl w:val="0"/>
          <w:numId w:val="6"/>
        </w:numPr>
        <w:tabs>
          <w:tab w:val="left" w:pos="1741"/>
          <w:tab w:val="left" w:pos="10120"/>
        </w:tabs>
        <w:spacing w:before="1" w:after="0" w:line="289" w:lineRule="auto"/>
        <w:ind w:left="0"/>
        <w:jc w:val="both"/>
        <w:rPr>
          <w:rFonts w:ascii="Arial" w:eastAsia="Tahoma" w:hAnsi="Arial" w:cs="Arial"/>
          <w:b/>
          <w:sz w:val="24"/>
          <w:szCs w:val="24"/>
        </w:rPr>
      </w:pPr>
      <w:r>
        <w:rPr>
          <w:rFonts w:ascii="Arial" w:eastAsia="SimSun" w:hAnsi="Arial" w:cs="Arial"/>
          <w:b/>
          <w:bCs/>
          <w:sz w:val="24"/>
          <w:szCs w:val="24"/>
        </w:rPr>
        <w:t>DOCUMENTAÇÃO DE VEICULO AMBULANCIA</w:t>
      </w:r>
      <w:r>
        <w:rPr>
          <w:rFonts w:ascii="Arial" w:eastAsia="SimSun" w:hAnsi="Arial" w:cs="Arial"/>
          <w:sz w:val="24"/>
          <w:szCs w:val="24"/>
        </w:rPr>
        <w:t xml:space="preserve">: Documentos comprobatórios de regularidade dos veículos a serem utilizados nos transportes de pacientes conforme categoria pretendida compreendendo: </w:t>
      </w:r>
    </w:p>
    <w:p w14:paraId="71618751" w14:textId="77777777" w:rsidR="00956E71" w:rsidRDefault="00750F9D">
      <w:pPr>
        <w:tabs>
          <w:tab w:val="left" w:pos="1741"/>
          <w:tab w:val="left" w:pos="10120"/>
        </w:tabs>
        <w:spacing w:before="1" w:after="0" w:line="289" w:lineRule="auto"/>
        <w:jc w:val="both"/>
        <w:rPr>
          <w:rFonts w:ascii="Arial" w:eastAsia="SimSun" w:hAnsi="Arial" w:cs="Arial"/>
          <w:sz w:val="24"/>
          <w:szCs w:val="24"/>
        </w:rPr>
      </w:pPr>
      <w:r>
        <w:rPr>
          <w:rFonts w:ascii="Arial" w:eastAsia="SimSun" w:hAnsi="Arial" w:cs="Arial"/>
          <w:sz w:val="24"/>
          <w:szCs w:val="24"/>
        </w:rPr>
        <w:t xml:space="preserve">I - </w:t>
      </w:r>
      <w:r>
        <w:rPr>
          <w:rFonts w:ascii="Arial" w:eastAsia="SimSun" w:hAnsi="Arial" w:cs="Arial"/>
          <w:b/>
          <w:bCs/>
          <w:sz w:val="24"/>
          <w:szCs w:val="24"/>
        </w:rPr>
        <w:t>Alvará Sanitário</w:t>
      </w:r>
      <w:r>
        <w:rPr>
          <w:rFonts w:ascii="Arial" w:eastAsia="SimSun" w:hAnsi="Arial" w:cs="Arial"/>
          <w:sz w:val="24"/>
          <w:szCs w:val="24"/>
        </w:rPr>
        <w:t xml:space="preserve"> – Comprovação de vistoria e aprovação dos Veículos Tipo Ambulância, conforme Normas exigidas pela Agência Nacional de Vigilância Sanitária Estadual ou Municipal da base da empresa contratada.</w:t>
      </w:r>
    </w:p>
    <w:p w14:paraId="459131B3" w14:textId="77777777" w:rsidR="00956E71" w:rsidRDefault="00750F9D">
      <w:pPr>
        <w:tabs>
          <w:tab w:val="left" w:pos="1741"/>
          <w:tab w:val="left" w:pos="10120"/>
        </w:tabs>
        <w:spacing w:before="1" w:after="0" w:line="289" w:lineRule="auto"/>
        <w:jc w:val="both"/>
        <w:rPr>
          <w:rFonts w:ascii="Arial" w:eastAsia="SimSun" w:hAnsi="Arial" w:cs="Arial"/>
          <w:sz w:val="24"/>
          <w:szCs w:val="24"/>
        </w:rPr>
      </w:pPr>
      <w:r>
        <w:rPr>
          <w:rFonts w:ascii="Arial" w:eastAsia="SimSun" w:hAnsi="Arial" w:cs="Arial"/>
          <w:b/>
          <w:bCs/>
          <w:sz w:val="24"/>
          <w:szCs w:val="24"/>
        </w:rPr>
        <w:t>OBS</w:t>
      </w:r>
      <w:r>
        <w:rPr>
          <w:rFonts w:ascii="Arial" w:eastAsia="SimSun" w:hAnsi="Arial" w:cs="Arial"/>
          <w:sz w:val="24"/>
          <w:szCs w:val="24"/>
        </w:rPr>
        <w:t xml:space="preserve">.: O Alvará deverá conter a informação do Tipo de Ambulânica (Tipo "A", "B", "C" ou "D"). Caso não esteja especificado, será considerado o tipo mais simples; </w:t>
      </w:r>
    </w:p>
    <w:p w14:paraId="6E2C82DB" w14:textId="77777777" w:rsidR="00956E71" w:rsidRDefault="00750F9D">
      <w:pPr>
        <w:tabs>
          <w:tab w:val="left" w:pos="1741"/>
          <w:tab w:val="left" w:pos="10120"/>
        </w:tabs>
        <w:spacing w:before="1" w:after="0" w:line="289" w:lineRule="auto"/>
        <w:jc w:val="both"/>
        <w:rPr>
          <w:rFonts w:ascii="Arial" w:eastAsia="SimSun" w:hAnsi="Arial" w:cs="Arial"/>
          <w:sz w:val="24"/>
          <w:szCs w:val="24"/>
        </w:rPr>
      </w:pPr>
      <w:r>
        <w:rPr>
          <w:rFonts w:ascii="Arial" w:eastAsia="SimSun" w:hAnsi="Arial" w:cs="Arial"/>
          <w:sz w:val="24"/>
          <w:szCs w:val="24"/>
        </w:rPr>
        <w:t xml:space="preserve">II - Certificado de Registro e Licenciamento de Veículo – CRLV da ambulância, atualizado, em nome da empresa. </w:t>
      </w:r>
    </w:p>
    <w:p w14:paraId="3CA4FBCD" w14:textId="77777777" w:rsidR="00956E71" w:rsidRDefault="00956E71">
      <w:pPr>
        <w:tabs>
          <w:tab w:val="left" w:pos="1741"/>
          <w:tab w:val="left" w:pos="10120"/>
        </w:tabs>
        <w:spacing w:before="1" w:after="0" w:line="289" w:lineRule="auto"/>
        <w:jc w:val="both"/>
        <w:rPr>
          <w:rFonts w:ascii="Arial" w:eastAsia="SimSun" w:hAnsi="Arial" w:cs="Arial"/>
          <w:sz w:val="24"/>
          <w:szCs w:val="24"/>
        </w:rPr>
      </w:pPr>
    </w:p>
    <w:p w14:paraId="205CC50F" w14:textId="77777777" w:rsidR="00956E71" w:rsidRDefault="00750F9D">
      <w:pPr>
        <w:tabs>
          <w:tab w:val="left" w:pos="1741"/>
        </w:tabs>
        <w:spacing w:before="1" w:after="0" w:line="240" w:lineRule="auto"/>
        <w:ind w:left="-3"/>
        <w:jc w:val="both"/>
        <w:rPr>
          <w:rFonts w:ascii="Arial" w:eastAsia="SimSun" w:hAnsi="Arial" w:cs="Arial"/>
          <w:b/>
          <w:bCs/>
          <w:sz w:val="24"/>
          <w:szCs w:val="24"/>
        </w:rPr>
      </w:pPr>
      <w:r>
        <w:rPr>
          <w:rFonts w:ascii="Arial" w:eastAsia="SimSun" w:hAnsi="Arial" w:cs="Arial"/>
          <w:b/>
          <w:bCs/>
          <w:sz w:val="24"/>
          <w:szCs w:val="24"/>
        </w:rPr>
        <w:t xml:space="preserve">e) COMPROVANTE DE RESPONSABILIDADE TÉCNICA: </w:t>
      </w:r>
    </w:p>
    <w:p w14:paraId="2200A545" w14:textId="77777777" w:rsidR="00956E71" w:rsidRDefault="00750F9D">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 xml:space="preserve">I - Documento que comprove o vínculo da Empresa com o Responsável Técnico Médico e Coordenador de Serviços de Enfermagem, exigência a ser suprida mediante apresentação de 01 (um) dos seguintes documentos: </w:t>
      </w:r>
    </w:p>
    <w:p w14:paraId="0DD11339" w14:textId="77777777" w:rsidR="00956E71" w:rsidRDefault="00750F9D" w:rsidP="00CC76C8">
      <w:pPr>
        <w:tabs>
          <w:tab w:val="left" w:pos="1741"/>
        </w:tabs>
        <w:spacing w:before="1" w:after="0" w:line="240" w:lineRule="auto"/>
        <w:ind w:left="-3"/>
        <w:rPr>
          <w:rFonts w:ascii="Arial" w:eastAsia="SimSun" w:hAnsi="Arial" w:cs="Arial"/>
          <w:sz w:val="24"/>
          <w:szCs w:val="24"/>
        </w:rPr>
      </w:pPr>
      <w:r>
        <w:rPr>
          <w:rFonts w:ascii="Arial" w:eastAsia="SimSun" w:hAnsi="Arial" w:cs="Arial"/>
          <w:sz w:val="24"/>
          <w:szCs w:val="24"/>
        </w:rPr>
        <w:t xml:space="preserve">- Carteira de Trabalho (CTPS) em que conste o licitante como empregador; </w:t>
      </w:r>
    </w:p>
    <w:p w14:paraId="28DB2C4D" w14:textId="5CC020F5" w:rsidR="00956E71" w:rsidRDefault="00750F9D" w:rsidP="00CC76C8">
      <w:pPr>
        <w:tabs>
          <w:tab w:val="left" w:pos="1741"/>
        </w:tabs>
        <w:spacing w:before="1" w:after="0" w:line="240" w:lineRule="auto"/>
        <w:ind w:left="-3"/>
        <w:rPr>
          <w:rFonts w:ascii="Arial" w:eastAsia="SimSun" w:hAnsi="Arial" w:cs="Arial"/>
          <w:sz w:val="24"/>
          <w:szCs w:val="24"/>
        </w:rPr>
      </w:pPr>
      <w:r>
        <w:rPr>
          <w:rFonts w:ascii="Arial" w:eastAsia="SimSun" w:hAnsi="Arial" w:cs="Arial"/>
          <w:sz w:val="24"/>
          <w:szCs w:val="24"/>
        </w:rPr>
        <w:t>-</w:t>
      </w:r>
      <w:r w:rsidR="00CC76C8">
        <w:rPr>
          <w:rFonts w:ascii="Arial" w:eastAsia="SimSun" w:hAnsi="Arial" w:cs="Arial"/>
          <w:sz w:val="24"/>
          <w:szCs w:val="24"/>
        </w:rPr>
        <w:t xml:space="preserve"> </w:t>
      </w:r>
      <w:r>
        <w:rPr>
          <w:rFonts w:ascii="Arial" w:eastAsia="SimSun" w:hAnsi="Arial" w:cs="Arial"/>
          <w:sz w:val="24"/>
          <w:szCs w:val="24"/>
        </w:rPr>
        <w:t xml:space="preserve">Contrato Social do licitante ou Certidão Simplificada da Junta Comercial, em que conste o profissional indicado como sócio; </w:t>
      </w:r>
    </w:p>
    <w:p w14:paraId="7B3F6175" w14:textId="77777777" w:rsidR="00956E71" w:rsidRDefault="00750F9D" w:rsidP="00CC76C8">
      <w:pPr>
        <w:tabs>
          <w:tab w:val="left" w:pos="1741"/>
        </w:tabs>
        <w:spacing w:before="1" w:after="0" w:line="240" w:lineRule="auto"/>
        <w:ind w:left="-3"/>
        <w:rPr>
          <w:rFonts w:ascii="Arial" w:eastAsia="Tahoma" w:hAnsi="Arial" w:cs="Arial"/>
          <w:sz w:val="24"/>
          <w:szCs w:val="24"/>
        </w:rPr>
      </w:pPr>
      <w:r>
        <w:rPr>
          <w:rFonts w:ascii="Arial" w:eastAsia="SimSun" w:hAnsi="Arial" w:cs="Arial"/>
          <w:sz w:val="24"/>
          <w:szCs w:val="24"/>
        </w:rPr>
        <w:lastRenderedPageBreak/>
        <w:t>- Contrato de Trabalho;</w:t>
      </w:r>
    </w:p>
    <w:p w14:paraId="498ABD64" w14:textId="77777777" w:rsidR="00956E71" w:rsidRDefault="00956E71">
      <w:pPr>
        <w:tabs>
          <w:tab w:val="left" w:pos="1741"/>
        </w:tabs>
        <w:spacing w:before="1" w:after="0" w:line="240" w:lineRule="auto"/>
        <w:ind w:left="-3"/>
        <w:jc w:val="both"/>
        <w:rPr>
          <w:rFonts w:ascii="Arial" w:eastAsia="Tahoma" w:hAnsi="Arial" w:cs="Arial"/>
          <w:sz w:val="24"/>
          <w:szCs w:val="24"/>
        </w:rPr>
      </w:pPr>
    </w:p>
    <w:p w14:paraId="6A9070C7" w14:textId="77777777" w:rsidR="00956E71" w:rsidRDefault="00750F9D">
      <w:pPr>
        <w:numPr>
          <w:ilvl w:val="0"/>
          <w:numId w:val="6"/>
        </w:numPr>
        <w:tabs>
          <w:tab w:val="left" w:pos="1741"/>
        </w:tabs>
        <w:spacing w:before="1" w:after="0" w:line="240" w:lineRule="auto"/>
        <w:ind w:left="0"/>
        <w:jc w:val="both"/>
        <w:rPr>
          <w:rFonts w:ascii="Arial" w:eastAsia="SimSun" w:hAnsi="Arial" w:cs="Arial"/>
          <w:sz w:val="24"/>
          <w:szCs w:val="24"/>
        </w:rPr>
      </w:pPr>
      <w:r>
        <w:rPr>
          <w:rFonts w:ascii="Arial" w:eastAsia="SimSun" w:hAnsi="Arial" w:cs="Arial"/>
          <w:b/>
          <w:bCs/>
          <w:sz w:val="24"/>
          <w:szCs w:val="24"/>
        </w:rPr>
        <w:t>PROFISSIONAIS COMPATIVEIS COM O SERVIÇO PRETENDIDOS</w:t>
      </w:r>
      <w:r>
        <w:rPr>
          <w:rFonts w:ascii="Arial" w:eastAsia="SimSun" w:hAnsi="Arial" w:cs="Arial"/>
          <w:sz w:val="24"/>
          <w:szCs w:val="24"/>
        </w:rPr>
        <w:t xml:space="preserve">, comprovada através do Cadastro de Profissionais, com documentos previamente anexados por meio da ferramenta de Upload: conforme segue: </w:t>
      </w:r>
    </w:p>
    <w:p w14:paraId="42437F20" w14:textId="77777777" w:rsidR="00956E71" w:rsidRDefault="00956E71">
      <w:pPr>
        <w:tabs>
          <w:tab w:val="left" w:pos="1741"/>
        </w:tabs>
        <w:spacing w:before="1" w:after="0" w:line="240" w:lineRule="auto"/>
        <w:jc w:val="both"/>
        <w:rPr>
          <w:rFonts w:ascii="Arial" w:eastAsia="SimSun" w:hAnsi="Arial" w:cs="Arial"/>
          <w:sz w:val="24"/>
          <w:szCs w:val="24"/>
        </w:rPr>
      </w:pPr>
    </w:p>
    <w:p w14:paraId="3270B9A1" w14:textId="77777777" w:rsidR="00956E71" w:rsidRDefault="00750F9D">
      <w:pPr>
        <w:tabs>
          <w:tab w:val="left" w:pos="1741"/>
        </w:tabs>
        <w:spacing w:before="1" w:after="0" w:line="240" w:lineRule="auto"/>
        <w:jc w:val="both"/>
        <w:rPr>
          <w:rFonts w:ascii="Arial" w:eastAsia="SimSun" w:hAnsi="Arial" w:cs="Arial"/>
          <w:b/>
          <w:bCs/>
          <w:sz w:val="24"/>
          <w:szCs w:val="24"/>
        </w:rPr>
      </w:pPr>
      <w:r>
        <w:rPr>
          <w:rFonts w:ascii="Arial" w:eastAsia="SimSun" w:hAnsi="Arial" w:cs="Arial"/>
          <w:b/>
          <w:bCs/>
          <w:sz w:val="24"/>
          <w:szCs w:val="24"/>
        </w:rPr>
        <w:t xml:space="preserve">- Profissional Médicos: </w:t>
      </w:r>
    </w:p>
    <w:p w14:paraId="298E2883" w14:textId="77777777" w:rsidR="00956E71" w:rsidRDefault="00750F9D">
      <w:pPr>
        <w:numPr>
          <w:ilvl w:val="0"/>
          <w:numId w:val="7"/>
        </w:numPr>
        <w:tabs>
          <w:tab w:val="left" w:pos="1741"/>
        </w:tabs>
        <w:spacing w:before="1" w:after="0" w:line="240" w:lineRule="auto"/>
        <w:jc w:val="both"/>
        <w:rPr>
          <w:rFonts w:ascii="Arial" w:eastAsia="Tahoma" w:hAnsi="Arial" w:cs="Arial"/>
          <w:sz w:val="24"/>
          <w:szCs w:val="24"/>
        </w:rPr>
      </w:pPr>
      <w:r>
        <w:rPr>
          <w:rFonts w:ascii="Arial" w:eastAsia="SimSun" w:hAnsi="Arial" w:cs="Arial"/>
          <w:sz w:val="24"/>
          <w:szCs w:val="24"/>
        </w:rPr>
        <w:t xml:space="preserve">Graduação em Medicina; Título de Especialista do profissional, expedido pela AMB - Associação Médica Brasileira na especialidade pretendida; Certificado de Residência Médica; Área de Atuação com especialização latu sensu na especialidade pretendida, com certificação reconhecida pelo MEC Ministério da Educação; ou, Certidão atualizada de Registro de Especialista RQE, emitido pelo órgão competente; </w:t>
      </w:r>
    </w:p>
    <w:p w14:paraId="4DB4E6F5" w14:textId="77777777" w:rsidR="00956E71" w:rsidRDefault="00750F9D">
      <w:pPr>
        <w:numPr>
          <w:ilvl w:val="0"/>
          <w:numId w:val="7"/>
        </w:numPr>
        <w:tabs>
          <w:tab w:val="left" w:pos="1741"/>
        </w:tabs>
        <w:spacing w:before="1" w:after="0" w:line="240" w:lineRule="auto"/>
        <w:jc w:val="both"/>
        <w:rPr>
          <w:rFonts w:ascii="Arial" w:eastAsia="Tahoma" w:hAnsi="Arial" w:cs="Arial"/>
          <w:sz w:val="24"/>
          <w:szCs w:val="24"/>
        </w:rPr>
      </w:pPr>
      <w:r>
        <w:rPr>
          <w:rFonts w:ascii="Arial" w:eastAsia="SimSun" w:hAnsi="Arial" w:cs="Arial"/>
          <w:sz w:val="24"/>
          <w:szCs w:val="24"/>
        </w:rPr>
        <w:t>Comprovante de inscrição e regularidade no Conselho Regional de Medicina;</w:t>
      </w:r>
    </w:p>
    <w:p w14:paraId="300D15C7" w14:textId="77777777" w:rsidR="00956E71" w:rsidRDefault="00956E71">
      <w:pPr>
        <w:tabs>
          <w:tab w:val="left" w:pos="1741"/>
        </w:tabs>
        <w:spacing w:before="1" w:after="0" w:line="240" w:lineRule="auto"/>
        <w:jc w:val="both"/>
        <w:rPr>
          <w:rFonts w:ascii="Arial" w:eastAsia="Tahoma" w:hAnsi="Arial" w:cs="Arial"/>
          <w:sz w:val="24"/>
          <w:szCs w:val="24"/>
        </w:rPr>
      </w:pPr>
    </w:p>
    <w:p w14:paraId="010945CB" w14:textId="77777777" w:rsidR="00956E71" w:rsidRDefault="00750F9D">
      <w:pPr>
        <w:tabs>
          <w:tab w:val="left" w:pos="1741"/>
        </w:tabs>
        <w:spacing w:before="1" w:after="0" w:line="240" w:lineRule="auto"/>
        <w:ind w:left="-3"/>
        <w:jc w:val="both"/>
        <w:rPr>
          <w:rFonts w:ascii="Arial" w:eastAsia="SimSun" w:hAnsi="Arial" w:cs="Arial"/>
          <w:sz w:val="24"/>
          <w:szCs w:val="24"/>
        </w:rPr>
      </w:pPr>
      <w:r>
        <w:rPr>
          <w:rFonts w:ascii="Arial" w:eastAsia="SimSun" w:hAnsi="Arial" w:cs="Arial"/>
          <w:b/>
          <w:bCs/>
          <w:sz w:val="24"/>
          <w:szCs w:val="24"/>
        </w:rPr>
        <w:t>- Profissional de Enfermagem:</w:t>
      </w:r>
      <w:r>
        <w:rPr>
          <w:rFonts w:ascii="Arial" w:eastAsia="SimSun" w:hAnsi="Arial" w:cs="Arial"/>
          <w:sz w:val="24"/>
          <w:szCs w:val="24"/>
        </w:rPr>
        <w:t xml:space="preserve"> </w:t>
      </w:r>
    </w:p>
    <w:p w14:paraId="5BC72FB2" w14:textId="77777777" w:rsidR="00956E71" w:rsidRDefault="00750F9D" w:rsidP="00CC76C8">
      <w:pPr>
        <w:tabs>
          <w:tab w:val="left" w:pos="1741"/>
        </w:tabs>
        <w:spacing w:before="1" w:after="0" w:line="240" w:lineRule="auto"/>
        <w:ind w:left="-3"/>
        <w:rPr>
          <w:rFonts w:ascii="Arial" w:eastAsia="SimSun" w:hAnsi="Arial" w:cs="Arial"/>
          <w:sz w:val="24"/>
          <w:szCs w:val="24"/>
        </w:rPr>
      </w:pPr>
      <w:r>
        <w:rPr>
          <w:rFonts w:ascii="Arial" w:eastAsia="SimSun" w:hAnsi="Arial" w:cs="Arial"/>
          <w:sz w:val="24"/>
          <w:szCs w:val="24"/>
        </w:rPr>
        <w:t xml:space="preserve">I) Comprovante de formação técnica compatível; </w:t>
      </w:r>
    </w:p>
    <w:p w14:paraId="037DAD4A" w14:textId="77777777" w:rsidR="00956E71" w:rsidRDefault="00750F9D" w:rsidP="00CC76C8">
      <w:pPr>
        <w:tabs>
          <w:tab w:val="left" w:pos="1741"/>
        </w:tabs>
        <w:spacing w:before="1" w:after="0" w:line="240" w:lineRule="auto"/>
        <w:ind w:left="-3"/>
        <w:rPr>
          <w:rFonts w:ascii="Arial" w:eastAsia="SimSun" w:hAnsi="Arial" w:cs="Arial"/>
          <w:sz w:val="24"/>
          <w:szCs w:val="24"/>
        </w:rPr>
      </w:pPr>
      <w:r>
        <w:rPr>
          <w:rFonts w:ascii="Arial" w:eastAsia="SimSun" w:hAnsi="Arial" w:cs="Arial"/>
          <w:sz w:val="24"/>
          <w:szCs w:val="24"/>
        </w:rPr>
        <w:t>II) Comprovante de inscrição no Conselho Profissional;</w:t>
      </w:r>
    </w:p>
    <w:p w14:paraId="076DA4DC" w14:textId="77777777" w:rsidR="00956E71" w:rsidRDefault="00750F9D" w:rsidP="00CC76C8">
      <w:pPr>
        <w:pStyle w:val="PargrafodaLista"/>
        <w:numPr>
          <w:ilvl w:val="0"/>
          <w:numId w:val="7"/>
        </w:numPr>
        <w:tabs>
          <w:tab w:val="left" w:pos="1741"/>
        </w:tabs>
        <w:spacing w:before="1"/>
        <w:jc w:val="left"/>
        <w:rPr>
          <w:rFonts w:ascii="Arial" w:eastAsia="SimSun" w:hAnsi="Arial" w:cs="Arial"/>
          <w:sz w:val="24"/>
          <w:szCs w:val="24"/>
        </w:rPr>
      </w:pPr>
      <w:r>
        <w:rPr>
          <w:rFonts w:ascii="Arial" w:eastAsia="SimSun" w:hAnsi="Arial" w:cs="Arial"/>
          <w:sz w:val="24"/>
          <w:szCs w:val="24"/>
        </w:rPr>
        <w:t>Documentos Pessoais.</w:t>
      </w:r>
    </w:p>
    <w:p w14:paraId="145A4F83" w14:textId="77777777" w:rsidR="00956E71" w:rsidRDefault="00750F9D" w:rsidP="00CC76C8">
      <w:pPr>
        <w:pStyle w:val="PargrafodaLista"/>
        <w:numPr>
          <w:ilvl w:val="0"/>
          <w:numId w:val="7"/>
        </w:numPr>
        <w:tabs>
          <w:tab w:val="left" w:pos="1741"/>
        </w:tabs>
        <w:spacing w:before="1"/>
        <w:jc w:val="left"/>
        <w:rPr>
          <w:rFonts w:ascii="Arial" w:eastAsia="SimSun" w:hAnsi="Arial" w:cs="Arial"/>
          <w:sz w:val="24"/>
          <w:szCs w:val="24"/>
        </w:rPr>
      </w:pPr>
      <w:r>
        <w:rPr>
          <w:rFonts w:ascii="Arial" w:eastAsia="SimSun" w:hAnsi="Arial" w:cs="Arial"/>
          <w:sz w:val="24"/>
          <w:szCs w:val="24"/>
        </w:rPr>
        <w:t>Comprovante de Endereço.</w:t>
      </w:r>
    </w:p>
    <w:p w14:paraId="67A901EB" w14:textId="77777777" w:rsidR="00956E71" w:rsidRDefault="00750F9D">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 xml:space="preserve"> </w:t>
      </w:r>
    </w:p>
    <w:p w14:paraId="59BB9073" w14:textId="77777777" w:rsidR="00956E71" w:rsidRDefault="00750F9D">
      <w:pPr>
        <w:tabs>
          <w:tab w:val="left" w:pos="1741"/>
        </w:tabs>
        <w:spacing w:before="1" w:after="0" w:line="240" w:lineRule="auto"/>
        <w:ind w:left="-3"/>
        <w:jc w:val="both"/>
        <w:rPr>
          <w:rFonts w:ascii="Arial" w:eastAsia="SimSun" w:hAnsi="Arial" w:cs="Arial"/>
          <w:b/>
          <w:bCs/>
          <w:sz w:val="24"/>
          <w:szCs w:val="24"/>
        </w:rPr>
      </w:pPr>
      <w:r>
        <w:rPr>
          <w:rFonts w:ascii="Arial" w:eastAsia="SimSun" w:hAnsi="Arial" w:cs="Arial"/>
          <w:b/>
          <w:bCs/>
          <w:sz w:val="24"/>
          <w:szCs w:val="24"/>
        </w:rPr>
        <w:t xml:space="preserve">- Profissional Condutor de Ambulância ou Socorrista: </w:t>
      </w:r>
    </w:p>
    <w:p w14:paraId="0BA18431" w14:textId="77777777" w:rsidR="00956E71" w:rsidRDefault="00750F9D">
      <w:pPr>
        <w:numPr>
          <w:ilvl w:val="0"/>
          <w:numId w:val="8"/>
        </w:numPr>
        <w:tabs>
          <w:tab w:val="left" w:pos="1741"/>
        </w:tabs>
        <w:spacing w:before="1" w:after="0" w:line="240" w:lineRule="auto"/>
        <w:ind w:left="0"/>
        <w:jc w:val="both"/>
        <w:rPr>
          <w:rFonts w:ascii="Arial" w:eastAsia="SimSun" w:hAnsi="Arial" w:cs="Arial"/>
          <w:sz w:val="24"/>
          <w:szCs w:val="24"/>
        </w:rPr>
      </w:pPr>
      <w:r>
        <w:rPr>
          <w:rFonts w:ascii="Arial" w:eastAsia="SimSun" w:hAnsi="Arial" w:cs="Arial"/>
          <w:sz w:val="24"/>
          <w:szCs w:val="24"/>
        </w:rPr>
        <w:t xml:space="preserve">Carteira Nacional de Habilitação (CNH); </w:t>
      </w:r>
    </w:p>
    <w:p w14:paraId="4E58FB4E" w14:textId="77777777" w:rsidR="00956E71" w:rsidRDefault="00750F9D">
      <w:pPr>
        <w:numPr>
          <w:ilvl w:val="0"/>
          <w:numId w:val="8"/>
        </w:numPr>
        <w:tabs>
          <w:tab w:val="left" w:pos="1741"/>
        </w:tabs>
        <w:spacing w:before="1" w:after="0" w:line="240" w:lineRule="auto"/>
        <w:ind w:left="0"/>
        <w:jc w:val="both"/>
        <w:rPr>
          <w:rFonts w:ascii="Arial" w:eastAsia="Tahoma" w:hAnsi="Arial" w:cs="Arial"/>
          <w:b/>
          <w:sz w:val="24"/>
          <w:szCs w:val="24"/>
        </w:rPr>
      </w:pPr>
      <w:r>
        <w:rPr>
          <w:rFonts w:ascii="Arial" w:eastAsia="SimSun" w:hAnsi="Arial" w:cs="Arial"/>
          <w:sz w:val="24"/>
          <w:szCs w:val="24"/>
        </w:rPr>
        <w:t>Comprovante de curso de treinamento de prática veicular em situação de risco, nos termos da normatização do CONTRAN;</w:t>
      </w:r>
    </w:p>
    <w:p w14:paraId="46ADBF52" w14:textId="77777777" w:rsidR="00956E71" w:rsidRDefault="00956E71">
      <w:pPr>
        <w:tabs>
          <w:tab w:val="left" w:pos="1741"/>
        </w:tabs>
        <w:spacing w:before="1" w:after="0" w:line="240" w:lineRule="auto"/>
        <w:jc w:val="both"/>
        <w:rPr>
          <w:rFonts w:ascii="Arial" w:eastAsia="SimSun" w:hAnsi="Arial" w:cs="Arial"/>
          <w:sz w:val="24"/>
          <w:szCs w:val="24"/>
        </w:rPr>
      </w:pPr>
    </w:p>
    <w:p w14:paraId="12917A6B" w14:textId="77777777" w:rsidR="00956E71" w:rsidRDefault="00750F9D">
      <w:pPr>
        <w:tabs>
          <w:tab w:val="left" w:pos="1741"/>
        </w:tabs>
        <w:spacing w:before="1" w:after="0" w:line="240" w:lineRule="auto"/>
        <w:jc w:val="both"/>
        <w:rPr>
          <w:rFonts w:ascii="Arial" w:eastAsia="SimSun" w:hAnsi="Arial" w:cs="Arial"/>
          <w:b/>
          <w:bCs/>
          <w:sz w:val="24"/>
          <w:szCs w:val="24"/>
        </w:rPr>
      </w:pPr>
      <w:r>
        <w:rPr>
          <w:rFonts w:ascii="Arial" w:eastAsia="SimSun" w:hAnsi="Arial" w:cs="Arial"/>
          <w:b/>
          <w:bCs/>
          <w:sz w:val="24"/>
          <w:szCs w:val="24"/>
        </w:rPr>
        <w:t>- Profissional de Farmácia:</w:t>
      </w:r>
    </w:p>
    <w:p w14:paraId="7212153D" w14:textId="77777777" w:rsidR="00956E71" w:rsidRDefault="00750F9D">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 xml:space="preserve">I) Comprovante de formação técnica compatível; </w:t>
      </w:r>
    </w:p>
    <w:p w14:paraId="3AC5B21B" w14:textId="77777777" w:rsidR="00956E71" w:rsidRDefault="00750F9D">
      <w:pPr>
        <w:tabs>
          <w:tab w:val="left" w:pos="1741"/>
        </w:tabs>
        <w:spacing w:before="1" w:after="0" w:line="240" w:lineRule="auto"/>
        <w:ind w:left="-3"/>
        <w:jc w:val="both"/>
        <w:rPr>
          <w:rFonts w:ascii="Arial" w:eastAsia="SimSun" w:hAnsi="Arial" w:cs="Arial"/>
          <w:sz w:val="24"/>
          <w:szCs w:val="24"/>
        </w:rPr>
      </w:pPr>
      <w:r>
        <w:rPr>
          <w:rFonts w:ascii="Arial" w:eastAsia="SimSun" w:hAnsi="Arial" w:cs="Arial"/>
          <w:sz w:val="24"/>
          <w:szCs w:val="24"/>
        </w:rPr>
        <w:t>II) Comprovante de inscrição no Conselho Profissional;</w:t>
      </w:r>
    </w:p>
    <w:p w14:paraId="4D4E93B1" w14:textId="77777777" w:rsidR="00956E71" w:rsidRDefault="00750F9D">
      <w:pPr>
        <w:pStyle w:val="PargrafodaLista"/>
        <w:numPr>
          <w:ilvl w:val="0"/>
          <w:numId w:val="8"/>
        </w:numPr>
        <w:tabs>
          <w:tab w:val="left" w:pos="1741"/>
        </w:tabs>
        <w:spacing w:before="1"/>
        <w:rPr>
          <w:rFonts w:ascii="Arial" w:eastAsia="SimSun" w:hAnsi="Arial" w:cs="Arial"/>
          <w:sz w:val="24"/>
          <w:szCs w:val="24"/>
        </w:rPr>
      </w:pPr>
      <w:r>
        <w:rPr>
          <w:rFonts w:ascii="Arial" w:eastAsia="SimSun" w:hAnsi="Arial" w:cs="Arial"/>
          <w:sz w:val="24"/>
          <w:szCs w:val="24"/>
        </w:rPr>
        <w:t>Documentos Pessoais.</w:t>
      </w:r>
    </w:p>
    <w:p w14:paraId="5A84DDFE" w14:textId="77777777" w:rsidR="00956E71" w:rsidRDefault="00750F9D">
      <w:pPr>
        <w:pStyle w:val="PargrafodaLista"/>
        <w:numPr>
          <w:ilvl w:val="0"/>
          <w:numId w:val="8"/>
        </w:numPr>
        <w:tabs>
          <w:tab w:val="left" w:pos="1741"/>
        </w:tabs>
        <w:spacing w:before="1"/>
        <w:rPr>
          <w:rFonts w:ascii="Arial" w:eastAsia="SimSun" w:hAnsi="Arial" w:cs="Arial"/>
          <w:sz w:val="24"/>
          <w:szCs w:val="24"/>
        </w:rPr>
      </w:pPr>
      <w:r>
        <w:rPr>
          <w:rFonts w:ascii="Arial" w:eastAsia="SimSun" w:hAnsi="Arial" w:cs="Arial"/>
          <w:sz w:val="24"/>
          <w:szCs w:val="24"/>
        </w:rPr>
        <w:t>Comprovante de Endereço.</w:t>
      </w:r>
    </w:p>
    <w:p w14:paraId="36453A4E" w14:textId="77777777" w:rsidR="00956E71" w:rsidRDefault="00956E71">
      <w:pPr>
        <w:tabs>
          <w:tab w:val="left" w:pos="1741"/>
        </w:tabs>
        <w:spacing w:before="1" w:after="0" w:line="240" w:lineRule="auto"/>
        <w:ind w:left="-3"/>
        <w:jc w:val="both"/>
        <w:rPr>
          <w:rFonts w:ascii="Arial" w:eastAsia="Tahoma" w:hAnsi="Arial" w:cs="Arial"/>
          <w:b/>
          <w:bCs/>
          <w:sz w:val="24"/>
          <w:szCs w:val="24"/>
        </w:rPr>
      </w:pPr>
    </w:p>
    <w:p w14:paraId="18DAA4CB" w14:textId="77777777" w:rsidR="00956E71" w:rsidRDefault="00750F9D">
      <w:pPr>
        <w:spacing w:before="120" w:after="0" w:line="360" w:lineRule="auto"/>
        <w:jc w:val="both"/>
        <w:rPr>
          <w:rFonts w:ascii="Arial" w:eastAsia="Tahoma" w:hAnsi="Arial" w:cs="Arial"/>
          <w:b/>
          <w:sz w:val="24"/>
          <w:szCs w:val="24"/>
        </w:rPr>
      </w:pPr>
      <w:r>
        <w:rPr>
          <w:rFonts w:ascii="Arial" w:eastAsia="Tahoma" w:hAnsi="Arial" w:cs="Arial"/>
          <w:b/>
          <w:sz w:val="24"/>
          <w:szCs w:val="24"/>
        </w:rPr>
        <w:t>9.7. DECLARAÇOES COMPLEMENTARES (MODELO DO ANEXO IV):</w:t>
      </w:r>
    </w:p>
    <w:p w14:paraId="16F0CD26"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9.7.1. Declaração de cumprimento dos requisitos de habilitação.</w:t>
      </w:r>
    </w:p>
    <w:p w14:paraId="2EFAF6A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9.7.2. Declaração de inexistência de fato impeditivo à habilitação.</w:t>
      </w:r>
    </w:p>
    <w:p w14:paraId="6CD477CB"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9.7.3. Declaração de não utilização de mão de obra infantil, e situação regular perante o Ministério do Trabalho, no que se refere à observância do disposto no inciso XXXIII do artigo 7º da Constituição Federal.</w:t>
      </w:r>
    </w:p>
    <w:p w14:paraId="2E04A9DF"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9.7.4. Declaração de responsabilidade, em que a empresa se compromete a fazer as entregas no prazo solicitado.</w:t>
      </w:r>
    </w:p>
    <w:p w14:paraId="03F5A4E9"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9.7.5. Não serão aceitas certidões positivas de débito, exceto quando constar da própria certidão ressalva que autorize a sua aceitação.</w:t>
      </w:r>
    </w:p>
    <w:p w14:paraId="01C42A68"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9.7.6. A documentação exigida no presente processo licitatório deverá ser compatível com as respectivas inscrições nas esferas Federal, Estadual e Municipal.</w:t>
      </w:r>
    </w:p>
    <w:p w14:paraId="5D9B8E41"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lastRenderedPageBreak/>
        <w:t>9.7.7. A aceitação dos documentos obtidos via “Internet” ficará condicionada à confirmação de sua validade, também por esse meio, se dúvida houver quanto à sua autenticidade, pela pregoeira.</w:t>
      </w:r>
    </w:p>
    <w:p w14:paraId="33AD2F7B"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9.7.8.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16034054"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9.7.9. Os documentos de habilitação deverão estar atualizados e com prazo vigente na data da sessão de abertura, e poderão ser apresentados em original, por qualquer processo de cópia autenticada por órgão competente ou por Servidor da Superintendência de Licitação desde que presente os documentos originais, ou, por publicação em órgão de imprensa oficial ou ainda em autenticação online desde que contenham:</w:t>
      </w:r>
    </w:p>
    <w:p w14:paraId="15C7844D" w14:textId="77777777" w:rsidR="00956E71" w:rsidRDefault="00750F9D">
      <w:pPr>
        <w:widowControl w:val="0"/>
        <w:numPr>
          <w:ilvl w:val="0"/>
          <w:numId w:val="9"/>
        </w:numPr>
        <w:spacing w:before="120" w:after="0" w:line="240" w:lineRule="auto"/>
        <w:ind w:left="9" w:firstLine="431"/>
        <w:jc w:val="both"/>
        <w:rPr>
          <w:rFonts w:ascii="Arial" w:eastAsia="Tahoma" w:hAnsi="Arial" w:cs="Arial"/>
          <w:sz w:val="24"/>
          <w:szCs w:val="24"/>
        </w:rPr>
      </w:pPr>
      <w:r>
        <w:rPr>
          <w:rFonts w:ascii="Arial" w:eastAsia="Tahoma" w:hAnsi="Arial" w:cs="Arial"/>
          <w:sz w:val="24"/>
          <w:szCs w:val="24"/>
        </w:rPr>
        <w:t>O “Selo Digital” para os documentos autenticados em cartório digital.</w:t>
      </w:r>
    </w:p>
    <w:p w14:paraId="222B30C7" w14:textId="77777777" w:rsidR="00956E71" w:rsidRDefault="00750F9D">
      <w:pPr>
        <w:widowControl w:val="0"/>
        <w:numPr>
          <w:ilvl w:val="0"/>
          <w:numId w:val="9"/>
        </w:numPr>
        <w:spacing w:after="0" w:line="240" w:lineRule="auto"/>
        <w:ind w:left="9" w:firstLine="431"/>
        <w:jc w:val="both"/>
        <w:rPr>
          <w:rFonts w:ascii="Arial" w:eastAsia="Tahoma" w:hAnsi="Arial" w:cs="Arial"/>
          <w:sz w:val="24"/>
          <w:szCs w:val="24"/>
        </w:rPr>
      </w:pPr>
      <w:r>
        <w:rPr>
          <w:rFonts w:ascii="Arial" w:eastAsia="Tahoma" w:hAnsi="Arial" w:cs="Arial"/>
          <w:sz w:val="24"/>
          <w:szCs w:val="24"/>
        </w:rPr>
        <w:t>Código de autenticidade e/ou protocolo para as certidões de expedição online.</w:t>
      </w:r>
    </w:p>
    <w:p w14:paraId="6DFAFB9C" w14:textId="77777777" w:rsidR="00956E71" w:rsidRDefault="00750F9D">
      <w:pPr>
        <w:widowControl w:val="0"/>
        <w:numPr>
          <w:ilvl w:val="0"/>
          <w:numId w:val="9"/>
        </w:numPr>
        <w:spacing w:after="0" w:line="240" w:lineRule="auto"/>
        <w:ind w:left="9" w:firstLine="431"/>
        <w:jc w:val="both"/>
        <w:rPr>
          <w:rFonts w:ascii="Arial" w:eastAsia="Tahoma" w:hAnsi="Arial" w:cs="Arial"/>
          <w:sz w:val="24"/>
          <w:szCs w:val="24"/>
        </w:rPr>
      </w:pPr>
      <w:r>
        <w:rPr>
          <w:rFonts w:ascii="Arial" w:eastAsia="Tahoma" w:hAnsi="Arial" w:cs="Arial"/>
          <w:sz w:val="24"/>
          <w:szCs w:val="24"/>
        </w:rPr>
        <w:t>Assinatura digital para os documentos que houver necessidade de assinatura do responsável.</w:t>
      </w:r>
    </w:p>
    <w:p w14:paraId="50938E26"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9.7.10. Não serão aceitos documentos com indicação de CNPJ/CPF diferentes, salvo aqueles legalmente permitidos.</w:t>
      </w:r>
    </w:p>
    <w:p w14:paraId="47C13905"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9.7.11. Não serão aceitos protocolos de entrega, solicitações de documento ou comprovantes de pagamento em substituição aos documentos requeridos no presente Edital e seus Anexos, e nem documentos cujas datas estejam rasuradas.</w:t>
      </w:r>
    </w:p>
    <w:p w14:paraId="5AB56043"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9.7.12. A ausência de documento ou a apresentação dos documentos de habilitação em desacordo com o previsto neste edital inabilitará o licitante.</w:t>
      </w:r>
    </w:p>
    <w:p w14:paraId="7B3AD64F"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9.7.13. Será considerada habilitada a proponente que apresentar os documentos relacionados nos subitens abaixo, desde que atendidos os requisitos especificados nas observações deste item.</w:t>
      </w:r>
    </w:p>
    <w:p w14:paraId="1B3C8B17" w14:textId="77777777" w:rsidR="00956E71" w:rsidRDefault="00956E71">
      <w:pPr>
        <w:spacing w:after="0" w:line="360" w:lineRule="auto"/>
        <w:jc w:val="both"/>
        <w:rPr>
          <w:rFonts w:ascii="Arial" w:eastAsia="Tahoma" w:hAnsi="Arial" w:cs="Arial"/>
          <w:sz w:val="24"/>
          <w:szCs w:val="24"/>
        </w:rPr>
      </w:pPr>
    </w:p>
    <w:p w14:paraId="7CB0A487" w14:textId="77777777" w:rsidR="00956E71" w:rsidRDefault="00750F9D">
      <w:p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10. DO JULGAMENTO</w:t>
      </w:r>
    </w:p>
    <w:p w14:paraId="1FA4D19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 No julgamento das propostas, considerar-se-á vencedora aquela licitante que habilitada e obedecendo à todas condições deste Edital, apresentar o “MENOR PREÇO POR ITEM".</w:t>
      </w:r>
    </w:p>
    <w:p w14:paraId="1108918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10.2. Em caso de empate, serão aplicados os critérios de desempate conforme disposto no art. 60 da Lei Federal nº 14.133/2021.</w:t>
      </w:r>
    </w:p>
    <w:p w14:paraId="10C49AF4"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10.3. Caso a Pregoeira entenda que o preço apresentado seja inexequível, notificará o arrematante, via sistema, para que o mesmo comprove em 48 horas, que o seu preço é exequível, sob pena de desclassificação.</w:t>
      </w:r>
    </w:p>
    <w:p w14:paraId="6179361D" w14:textId="77777777" w:rsidR="00956E71" w:rsidRDefault="00956E71">
      <w:pPr>
        <w:spacing w:after="0" w:line="240" w:lineRule="auto"/>
        <w:ind w:left="220"/>
        <w:jc w:val="both"/>
        <w:rPr>
          <w:rFonts w:ascii="Arial" w:eastAsia="Tahoma" w:hAnsi="Arial" w:cs="Arial"/>
          <w:sz w:val="24"/>
          <w:szCs w:val="24"/>
        </w:rPr>
      </w:pPr>
    </w:p>
    <w:p w14:paraId="021DEE93" w14:textId="77777777" w:rsidR="00956E71" w:rsidRDefault="00750F9D">
      <w:pPr>
        <w:spacing w:before="120" w:after="0" w:line="360" w:lineRule="auto"/>
        <w:jc w:val="both"/>
        <w:rPr>
          <w:rFonts w:ascii="Arial" w:eastAsia="Tahoma" w:hAnsi="Arial" w:cs="Arial"/>
          <w:b/>
          <w:sz w:val="24"/>
          <w:szCs w:val="24"/>
        </w:rPr>
      </w:pPr>
      <w:r>
        <w:rPr>
          <w:rFonts w:ascii="Arial" w:eastAsia="Tahoma" w:hAnsi="Arial" w:cs="Arial"/>
          <w:b/>
          <w:sz w:val="24"/>
          <w:szCs w:val="24"/>
        </w:rPr>
        <w:t>10.4. SERÃO DESCLASSIFICADAS PROPOSTAS QUE:</w:t>
      </w:r>
    </w:p>
    <w:p w14:paraId="5156306E"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10.4.1. Contiverem cotação de objeto diverso do requerido nesta licitação.</w:t>
      </w:r>
    </w:p>
    <w:p w14:paraId="728CBA30"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10.4.2. Não atendam às exigências do Edital e seus Anexos, que sejam omissas ou apresentem irregularidades insanáveis ou defeitos capazes de dificultar o seu julgamento.</w:t>
      </w:r>
    </w:p>
    <w:p w14:paraId="1BCFA632"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lastRenderedPageBreak/>
        <w:t>10.4.3. Apresentarem preços excessivos, incompatíveis com os valores de mercado ou manifestamente inexequíveis.</w:t>
      </w:r>
    </w:p>
    <w:p w14:paraId="08278F14"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10.4.4. A desclassificação da proposta será fundamentada e registrada no sistema, com acompanhamento em tempo real por todos os participantes.</w:t>
      </w:r>
    </w:p>
    <w:p w14:paraId="70A8AD9B" w14:textId="77777777" w:rsidR="00956E71" w:rsidRDefault="00956E71">
      <w:pPr>
        <w:spacing w:after="0" w:line="240" w:lineRule="auto"/>
        <w:rPr>
          <w:rFonts w:ascii="Arial" w:eastAsia="Tahoma" w:hAnsi="Arial" w:cs="Arial"/>
          <w:sz w:val="24"/>
          <w:szCs w:val="24"/>
        </w:rPr>
      </w:pPr>
    </w:p>
    <w:p w14:paraId="12190E1F" w14:textId="77777777" w:rsidR="00956E71" w:rsidRDefault="00750F9D">
      <w:p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11. DOS RECURSOS</w:t>
      </w:r>
    </w:p>
    <w:p w14:paraId="663F63A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11.1. Declarado o vencedor, qualquer licitante poderá, em até 30 (trinta) minutos, de forma imediata e motivada, em campo próprio do sistema, manifestar sua intenção de recorrer.</w:t>
      </w:r>
    </w:p>
    <w:p w14:paraId="28DEAD79"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11.2. A ausência de manifestação imediata e motivada do licitante quanto à intenção de recorrer, na forma e prazo estipulado no item anterior, implicará na decadência do direito de recurso, permitindo o Agente de Contratação adjudicar o objeto à licitante vencedora.</w:t>
      </w:r>
    </w:p>
    <w:p w14:paraId="01B1D074"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11.3. A partir da manifestação da sua intenção de recorrer, lhe será concedido automaticamente o prazo de 3 dias para apresentar suas razões de recurso em campo próprio do sistema SELCORP.</w:t>
      </w:r>
    </w:p>
    <w:p w14:paraId="1D96AF49"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11.4. Após a interposição das razões, os demais licitantes poderão apresentar contrarrazões em igual prazo e forma, começando a contar seu prazo do término do prazo do recorrente, sem necessidade de intimação.</w:t>
      </w:r>
    </w:p>
    <w:p w14:paraId="38CF3F64"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11.5. As razões e contrarrazões observarão os seguintes pressupostos para acolhimento:</w:t>
      </w:r>
    </w:p>
    <w:p w14:paraId="01BFAED5" w14:textId="77777777" w:rsidR="00956E71" w:rsidRDefault="00750F9D">
      <w:pPr>
        <w:numPr>
          <w:ilvl w:val="0"/>
          <w:numId w:val="10"/>
        </w:numPr>
        <w:spacing w:before="120" w:after="0" w:line="240" w:lineRule="auto"/>
        <w:ind w:left="16" w:firstLine="424"/>
        <w:jc w:val="both"/>
        <w:rPr>
          <w:rFonts w:ascii="Arial" w:eastAsia="Tahoma" w:hAnsi="Arial" w:cs="Arial"/>
          <w:sz w:val="24"/>
          <w:szCs w:val="24"/>
        </w:rPr>
      </w:pPr>
      <w:r>
        <w:rPr>
          <w:rFonts w:ascii="Arial" w:eastAsia="Tahoma" w:hAnsi="Arial" w:cs="Arial"/>
          <w:sz w:val="24"/>
          <w:szCs w:val="24"/>
        </w:rPr>
        <w:t>Tempestividade;</w:t>
      </w:r>
    </w:p>
    <w:p w14:paraId="31A2CA24" w14:textId="77777777" w:rsidR="00956E71" w:rsidRDefault="00750F9D">
      <w:pPr>
        <w:numPr>
          <w:ilvl w:val="0"/>
          <w:numId w:val="10"/>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Legitimidade</w:t>
      </w:r>
      <w:r>
        <w:rPr>
          <w:rFonts w:ascii="Arial" w:eastAsia="Tahoma" w:hAnsi="Arial" w:cs="Arial"/>
          <w:spacing w:val="-3"/>
          <w:sz w:val="24"/>
          <w:szCs w:val="24"/>
        </w:rPr>
        <w:t xml:space="preserve"> </w:t>
      </w:r>
      <w:r>
        <w:rPr>
          <w:rFonts w:ascii="Arial" w:eastAsia="Tahoma" w:hAnsi="Arial" w:cs="Arial"/>
          <w:sz w:val="24"/>
          <w:szCs w:val="24"/>
        </w:rPr>
        <w:t>recursal;</w:t>
      </w:r>
    </w:p>
    <w:p w14:paraId="4D3199BA" w14:textId="77777777" w:rsidR="00956E71" w:rsidRDefault="00750F9D">
      <w:pPr>
        <w:numPr>
          <w:ilvl w:val="0"/>
          <w:numId w:val="10"/>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Interesse</w:t>
      </w:r>
      <w:r>
        <w:rPr>
          <w:rFonts w:ascii="Arial" w:eastAsia="Tahoma" w:hAnsi="Arial" w:cs="Arial"/>
          <w:spacing w:val="-2"/>
          <w:sz w:val="24"/>
          <w:szCs w:val="24"/>
        </w:rPr>
        <w:t xml:space="preserve"> </w:t>
      </w:r>
      <w:r>
        <w:rPr>
          <w:rFonts w:ascii="Arial" w:eastAsia="Tahoma" w:hAnsi="Arial" w:cs="Arial"/>
          <w:sz w:val="24"/>
          <w:szCs w:val="24"/>
        </w:rPr>
        <w:t>de</w:t>
      </w:r>
      <w:r>
        <w:rPr>
          <w:rFonts w:ascii="Arial" w:eastAsia="Tahoma" w:hAnsi="Arial" w:cs="Arial"/>
          <w:spacing w:val="-2"/>
          <w:sz w:val="24"/>
          <w:szCs w:val="24"/>
        </w:rPr>
        <w:t xml:space="preserve"> </w:t>
      </w:r>
      <w:r>
        <w:rPr>
          <w:rFonts w:ascii="Arial" w:eastAsia="Tahoma" w:hAnsi="Arial" w:cs="Arial"/>
          <w:sz w:val="24"/>
          <w:szCs w:val="24"/>
        </w:rPr>
        <w:t>agir;</w:t>
      </w:r>
    </w:p>
    <w:p w14:paraId="02E34C77" w14:textId="77777777" w:rsidR="00956E71" w:rsidRDefault="00750F9D">
      <w:pPr>
        <w:numPr>
          <w:ilvl w:val="0"/>
          <w:numId w:val="10"/>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Forma</w:t>
      </w:r>
      <w:r>
        <w:rPr>
          <w:rFonts w:ascii="Arial" w:eastAsia="Tahoma" w:hAnsi="Arial" w:cs="Arial"/>
          <w:spacing w:val="-1"/>
          <w:sz w:val="24"/>
          <w:szCs w:val="24"/>
        </w:rPr>
        <w:t xml:space="preserve"> </w:t>
      </w:r>
      <w:r>
        <w:rPr>
          <w:rFonts w:ascii="Arial" w:eastAsia="Tahoma" w:hAnsi="Arial" w:cs="Arial"/>
          <w:sz w:val="24"/>
          <w:szCs w:val="24"/>
        </w:rPr>
        <w:t>escrita e</w:t>
      </w:r>
      <w:r>
        <w:rPr>
          <w:rFonts w:ascii="Arial" w:eastAsia="Tahoma" w:hAnsi="Arial" w:cs="Arial"/>
          <w:spacing w:val="-2"/>
          <w:sz w:val="24"/>
          <w:szCs w:val="24"/>
        </w:rPr>
        <w:t xml:space="preserve"> </w:t>
      </w:r>
      <w:r>
        <w:rPr>
          <w:rFonts w:ascii="Arial" w:eastAsia="Tahoma" w:hAnsi="Arial" w:cs="Arial"/>
          <w:sz w:val="24"/>
          <w:szCs w:val="24"/>
        </w:rPr>
        <w:t>pedido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nova</w:t>
      </w:r>
      <w:r>
        <w:rPr>
          <w:rFonts w:ascii="Arial" w:eastAsia="Tahoma" w:hAnsi="Arial" w:cs="Arial"/>
          <w:spacing w:val="-1"/>
          <w:sz w:val="24"/>
          <w:szCs w:val="24"/>
        </w:rPr>
        <w:t xml:space="preserve"> </w:t>
      </w:r>
      <w:r>
        <w:rPr>
          <w:rFonts w:ascii="Arial" w:eastAsia="Tahoma" w:hAnsi="Arial" w:cs="Arial"/>
          <w:sz w:val="24"/>
          <w:szCs w:val="24"/>
        </w:rPr>
        <w:t>decisão</w:t>
      </w:r>
    </w:p>
    <w:p w14:paraId="64F9272D" w14:textId="77777777" w:rsidR="00956E71" w:rsidRDefault="00750F9D">
      <w:pPr>
        <w:numPr>
          <w:ilvl w:val="0"/>
          <w:numId w:val="10"/>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Fundamentação,</w:t>
      </w:r>
      <w:r>
        <w:rPr>
          <w:rFonts w:ascii="Arial" w:eastAsia="Tahoma" w:hAnsi="Arial" w:cs="Arial"/>
          <w:spacing w:val="-2"/>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w:t>
      </w:r>
      <w:r>
        <w:rPr>
          <w:rFonts w:ascii="Arial" w:eastAsia="Tahoma" w:hAnsi="Arial" w:cs="Arial"/>
          <w:sz w:val="24"/>
          <w:szCs w:val="24"/>
        </w:rPr>
        <w:t>estrita</w:t>
      </w:r>
      <w:r>
        <w:rPr>
          <w:rFonts w:ascii="Arial" w:eastAsia="Tahoma" w:hAnsi="Arial" w:cs="Arial"/>
          <w:spacing w:val="-3"/>
          <w:sz w:val="24"/>
          <w:szCs w:val="24"/>
        </w:rPr>
        <w:t xml:space="preserve"> </w:t>
      </w:r>
      <w:r>
        <w:rPr>
          <w:rFonts w:ascii="Arial" w:eastAsia="Tahoma" w:hAnsi="Arial" w:cs="Arial"/>
          <w:sz w:val="24"/>
          <w:szCs w:val="24"/>
        </w:rPr>
        <w:t>conformidade com</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3"/>
          <w:sz w:val="24"/>
          <w:szCs w:val="24"/>
        </w:rPr>
        <w:t xml:space="preserve"> </w:t>
      </w:r>
      <w:r>
        <w:rPr>
          <w:rFonts w:ascii="Arial" w:eastAsia="Tahoma" w:hAnsi="Arial" w:cs="Arial"/>
          <w:sz w:val="24"/>
          <w:szCs w:val="24"/>
        </w:rPr>
        <w:t>motivação</w:t>
      </w:r>
      <w:r>
        <w:rPr>
          <w:rFonts w:ascii="Arial" w:eastAsia="Tahoma" w:hAnsi="Arial" w:cs="Arial"/>
          <w:spacing w:val="-1"/>
          <w:sz w:val="24"/>
          <w:szCs w:val="24"/>
        </w:rPr>
        <w:t xml:space="preserve"> </w:t>
      </w:r>
      <w:r>
        <w:rPr>
          <w:rFonts w:ascii="Arial" w:eastAsia="Tahoma" w:hAnsi="Arial" w:cs="Arial"/>
          <w:sz w:val="24"/>
          <w:szCs w:val="24"/>
        </w:rPr>
        <w:t>apresentada</w:t>
      </w:r>
      <w:r>
        <w:rPr>
          <w:rFonts w:ascii="Arial" w:eastAsia="Tahoma" w:hAnsi="Arial" w:cs="Arial"/>
          <w:spacing w:val="-1"/>
          <w:sz w:val="24"/>
          <w:szCs w:val="24"/>
        </w:rPr>
        <w:t xml:space="preserve"> </w:t>
      </w:r>
      <w:r>
        <w:rPr>
          <w:rFonts w:ascii="Arial" w:eastAsia="Tahoma" w:hAnsi="Arial" w:cs="Arial"/>
          <w:sz w:val="24"/>
          <w:szCs w:val="24"/>
        </w:rPr>
        <w:t>na</w:t>
      </w:r>
      <w:r>
        <w:rPr>
          <w:rFonts w:ascii="Arial" w:eastAsia="Tahoma" w:hAnsi="Arial" w:cs="Arial"/>
          <w:spacing w:val="-2"/>
          <w:sz w:val="24"/>
          <w:szCs w:val="24"/>
        </w:rPr>
        <w:t xml:space="preserve"> </w:t>
      </w:r>
      <w:r>
        <w:rPr>
          <w:rFonts w:ascii="Arial" w:eastAsia="Tahoma" w:hAnsi="Arial" w:cs="Arial"/>
          <w:sz w:val="24"/>
          <w:szCs w:val="24"/>
        </w:rPr>
        <w:t>sessão.</w:t>
      </w:r>
    </w:p>
    <w:p w14:paraId="4560E129" w14:textId="77777777" w:rsidR="00956E71" w:rsidRDefault="00956E71">
      <w:pPr>
        <w:spacing w:before="120" w:after="0" w:line="240" w:lineRule="auto"/>
        <w:ind w:left="220"/>
        <w:jc w:val="both"/>
        <w:rPr>
          <w:rFonts w:ascii="Arial" w:eastAsia="Tahoma" w:hAnsi="Arial" w:cs="Arial"/>
          <w:sz w:val="24"/>
          <w:szCs w:val="24"/>
        </w:rPr>
      </w:pPr>
    </w:p>
    <w:p w14:paraId="30AABD6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11.6. Os autos do processo permanecerão com vista franqueada aos interessados, no Setor de Licitação, em dias úteis, no horário das 08:00 às 12:00 horas e das 13:00hs as 17:00hs (horário de Mato Grosso).</w:t>
      </w:r>
    </w:p>
    <w:p w14:paraId="21302A20"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11.7. Após o prazo de recebimento das razões e contrarrazões, a pregoeira não reconsiderando sua decisão, encaminhará os autos devidamente informados, no prazo de até 3 dias úteis à Autoridade Superior.</w:t>
      </w:r>
    </w:p>
    <w:p w14:paraId="4FCCD914"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11.8. Eventuais recursos intempestivos ou meramente protelatórios (sem o mínimo de plausibilidade) poderão ser desconsiderados pela pregoeira, em seu juízo de admissibilidade e serão submetidos à análise da Autoridade Superior no momento da homologação (Acórdão n. 1440/07, TCU);</w:t>
      </w:r>
    </w:p>
    <w:p w14:paraId="00B0AAB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11.9. O acolhimento do recurso importará a invalidação apenas dos atos insuscetíveis de aproveitamento.</w:t>
      </w:r>
    </w:p>
    <w:p w14:paraId="1492B94E" w14:textId="77777777" w:rsidR="00956E71" w:rsidRDefault="00956E71">
      <w:pPr>
        <w:spacing w:after="0" w:line="360" w:lineRule="auto"/>
        <w:ind w:left="220"/>
        <w:jc w:val="both"/>
        <w:rPr>
          <w:rFonts w:ascii="Arial" w:eastAsia="Tahoma" w:hAnsi="Arial" w:cs="Arial"/>
          <w:sz w:val="24"/>
          <w:szCs w:val="24"/>
        </w:rPr>
      </w:pPr>
    </w:p>
    <w:p w14:paraId="5BDB91FE" w14:textId="77777777" w:rsidR="00956E71" w:rsidRDefault="00750F9D">
      <w:pPr>
        <w:numPr>
          <w:ilvl w:val="0"/>
          <w:numId w:val="11"/>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ATA DE REGISTRO DE PREÇOS</w:t>
      </w:r>
    </w:p>
    <w:p w14:paraId="117CAC8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12.1 Após a homologação do processo, será convocado o vencedor a assinar a Ata de Registro de Preços dentro do prazo de no máximo 05 (cinco) dias úteis, a contar da data em que o mesmo for convocado para fazê-lo pela via eletrônica.</w:t>
      </w:r>
    </w:p>
    <w:p w14:paraId="76F2B052"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12.2 A Ata de Registro de Preços será encaminhada para assinatura Digital Certisign, com o uso de certificação digital e devolvida ao consórcio para dar continuidade ao processo.</w:t>
      </w:r>
    </w:p>
    <w:p w14:paraId="5763235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12.3. Para a assinatura da Ata de Registro de Preços o adjudicatário deverá possuir certificado emitido no âmbito da ICP-Brasil, nos termos da MP n° 2.200-2/2002.</w:t>
      </w:r>
    </w:p>
    <w:p w14:paraId="11507E14"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12.5. O Consorcio poderá emitir o instrumento contratual para assinatura manuscrita, pelo representante legal da licitante, em caso de indisponibilidade do Portal de Assinatura Digital ou outro motivo que julgar pertinente.</w:t>
      </w:r>
    </w:p>
    <w:p w14:paraId="58019031"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12.6. O Consorcio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na forma estabelecida na Lei Federal nº 14.133/21.</w:t>
      </w:r>
    </w:p>
    <w:p w14:paraId="4F059A37"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12.7. Decorrido o prazo do item 12.1, dentro do prazo de validade da proposta, e não comparecendo o proponente convocado para a assinatura da Ata, será ele havido como desistente, ficando sujeito às seguintes sanções, aplicáveis isolada ou conjuntamente.</w:t>
      </w:r>
    </w:p>
    <w:p w14:paraId="24FA17D5" w14:textId="77777777" w:rsidR="00956E71" w:rsidRDefault="00750F9D">
      <w:pPr>
        <w:numPr>
          <w:ilvl w:val="0"/>
          <w:numId w:val="12"/>
        </w:numPr>
        <w:spacing w:before="120" w:after="0" w:line="240" w:lineRule="auto"/>
        <w:ind w:left="16" w:firstLine="424"/>
        <w:jc w:val="both"/>
        <w:rPr>
          <w:rFonts w:ascii="Arial" w:eastAsia="Tahoma" w:hAnsi="Arial" w:cs="Arial"/>
          <w:sz w:val="24"/>
          <w:szCs w:val="24"/>
        </w:rPr>
      </w:pPr>
      <w:r>
        <w:rPr>
          <w:rFonts w:ascii="Arial" w:eastAsia="Tahoma" w:hAnsi="Arial" w:cs="Arial"/>
          <w:sz w:val="24"/>
          <w:szCs w:val="24"/>
        </w:rPr>
        <w:t>Multa de 20% (vinte por cento) sobre o valor global da respectiva proposta;</w:t>
      </w:r>
    </w:p>
    <w:p w14:paraId="297116C7" w14:textId="77777777" w:rsidR="00956E71" w:rsidRDefault="00750F9D">
      <w:pPr>
        <w:numPr>
          <w:ilvl w:val="0"/>
          <w:numId w:val="12"/>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Impedimento de contratar com a Administração por prazo não superior a 2 (dois) anos;</w:t>
      </w:r>
    </w:p>
    <w:p w14:paraId="7283A64F" w14:textId="77777777" w:rsidR="00956E71" w:rsidRDefault="00750F9D">
      <w:pPr>
        <w:numPr>
          <w:ilvl w:val="0"/>
          <w:numId w:val="12"/>
        </w:numPr>
        <w:spacing w:after="0" w:line="240" w:lineRule="auto"/>
        <w:ind w:left="16" w:firstLine="424"/>
        <w:jc w:val="both"/>
        <w:rPr>
          <w:rFonts w:ascii="Arial" w:eastAsia="Tahoma" w:hAnsi="Arial" w:cs="Arial"/>
          <w:sz w:val="24"/>
          <w:szCs w:val="24"/>
        </w:rPr>
      </w:pPr>
      <w:r>
        <w:rPr>
          <w:rFonts w:ascii="Arial" w:eastAsia="Tahoma" w:hAnsi="Arial" w:cs="Arial"/>
          <w:sz w:val="24"/>
          <w:szCs w:val="24"/>
        </w:rPr>
        <w:t>A multa de que trata a alinea “a” deverá ser recolhida no prazo de 05 (cinco) dias úteis, a contar da intimação da decisão administrativa que a tenha aplicado, garantida a defesa prévia do interessado, no prazo de 05 (cinco) dias úteis.</w:t>
      </w:r>
    </w:p>
    <w:p w14:paraId="3F90129F" w14:textId="77777777" w:rsidR="00956E71" w:rsidRDefault="00750F9D">
      <w:pPr>
        <w:tabs>
          <w:tab w:val="left" w:pos="1367"/>
        </w:tabs>
        <w:spacing w:after="0" w:line="240" w:lineRule="auto"/>
        <w:ind w:right="249"/>
        <w:jc w:val="both"/>
        <w:rPr>
          <w:rFonts w:ascii="Arial" w:eastAsia="Tahoma" w:hAnsi="Arial" w:cs="Arial"/>
          <w:sz w:val="24"/>
          <w:szCs w:val="24"/>
        </w:rPr>
      </w:pPr>
      <w:r>
        <w:rPr>
          <w:rFonts w:ascii="Arial" w:eastAsia="Tahoma" w:hAnsi="Arial" w:cs="Arial"/>
          <w:b/>
          <w:sz w:val="24"/>
          <w:szCs w:val="24"/>
        </w:rPr>
        <w:t>12.7</w:t>
      </w:r>
      <w:r>
        <w:rPr>
          <w:rFonts w:ascii="Arial" w:eastAsia="Tahoma" w:hAnsi="Arial" w:cs="Arial"/>
          <w:sz w:val="24"/>
          <w:szCs w:val="24"/>
        </w:rPr>
        <w:t>. Serão</w:t>
      </w:r>
      <w:r>
        <w:rPr>
          <w:rFonts w:ascii="Arial" w:eastAsia="Tahoma" w:hAnsi="Arial" w:cs="Arial"/>
          <w:spacing w:val="-7"/>
          <w:sz w:val="24"/>
          <w:szCs w:val="24"/>
        </w:rPr>
        <w:t xml:space="preserve"> </w:t>
      </w:r>
      <w:r>
        <w:rPr>
          <w:rFonts w:ascii="Arial" w:eastAsia="Tahoma" w:hAnsi="Arial" w:cs="Arial"/>
          <w:sz w:val="24"/>
          <w:szCs w:val="24"/>
        </w:rPr>
        <w:t>formalizadas</w:t>
      </w:r>
      <w:r>
        <w:rPr>
          <w:rFonts w:ascii="Arial" w:eastAsia="Tahoma" w:hAnsi="Arial" w:cs="Arial"/>
          <w:spacing w:val="-7"/>
          <w:sz w:val="24"/>
          <w:szCs w:val="24"/>
        </w:rPr>
        <w:t xml:space="preserve"> </w:t>
      </w:r>
      <w:r>
        <w:rPr>
          <w:rFonts w:ascii="Arial" w:eastAsia="Tahoma" w:hAnsi="Arial" w:cs="Arial"/>
          <w:sz w:val="24"/>
          <w:szCs w:val="24"/>
        </w:rPr>
        <w:t>tantas</w:t>
      </w:r>
      <w:r>
        <w:rPr>
          <w:rFonts w:ascii="Arial" w:eastAsia="Tahoma" w:hAnsi="Arial" w:cs="Arial"/>
          <w:spacing w:val="-7"/>
          <w:sz w:val="24"/>
          <w:szCs w:val="24"/>
        </w:rPr>
        <w:t xml:space="preserve"> </w:t>
      </w:r>
      <w:r>
        <w:rPr>
          <w:rFonts w:ascii="Arial" w:eastAsia="Tahoma" w:hAnsi="Arial" w:cs="Arial"/>
          <w:sz w:val="24"/>
          <w:szCs w:val="24"/>
        </w:rPr>
        <w:t>Atas</w:t>
      </w:r>
      <w:r>
        <w:rPr>
          <w:rFonts w:ascii="Arial" w:eastAsia="Tahoma" w:hAnsi="Arial" w:cs="Arial"/>
          <w:spacing w:val="-7"/>
          <w:sz w:val="24"/>
          <w:szCs w:val="24"/>
        </w:rPr>
        <w:t xml:space="preserve"> </w:t>
      </w:r>
      <w:r>
        <w:rPr>
          <w:rFonts w:ascii="Arial" w:eastAsia="Tahoma" w:hAnsi="Arial" w:cs="Arial"/>
          <w:sz w:val="24"/>
          <w:szCs w:val="24"/>
        </w:rPr>
        <w:t>de</w:t>
      </w:r>
      <w:r>
        <w:rPr>
          <w:rFonts w:ascii="Arial" w:eastAsia="Tahoma" w:hAnsi="Arial" w:cs="Arial"/>
          <w:spacing w:val="-6"/>
          <w:sz w:val="24"/>
          <w:szCs w:val="24"/>
        </w:rPr>
        <w:t xml:space="preserve"> </w:t>
      </w:r>
      <w:r>
        <w:rPr>
          <w:rFonts w:ascii="Arial" w:eastAsia="Tahoma" w:hAnsi="Arial" w:cs="Arial"/>
          <w:sz w:val="24"/>
          <w:szCs w:val="24"/>
        </w:rPr>
        <w:t>Registro</w:t>
      </w:r>
      <w:r>
        <w:rPr>
          <w:rFonts w:ascii="Arial" w:eastAsia="Tahoma" w:hAnsi="Arial" w:cs="Arial"/>
          <w:spacing w:val="-7"/>
          <w:sz w:val="24"/>
          <w:szCs w:val="24"/>
        </w:rPr>
        <w:t xml:space="preserve"> </w:t>
      </w:r>
      <w:r>
        <w:rPr>
          <w:rFonts w:ascii="Arial" w:eastAsia="Tahoma" w:hAnsi="Arial" w:cs="Arial"/>
          <w:sz w:val="24"/>
          <w:szCs w:val="24"/>
        </w:rPr>
        <w:t>de</w:t>
      </w:r>
      <w:r>
        <w:rPr>
          <w:rFonts w:ascii="Arial" w:eastAsia="Tahoma" w:hAnsi="Arial" w:cs="Arial"/>
          <w:spacing w:val="-6"/>
          <w:sz w:val="24"/>
          <w:szCs w:val="24"/>
        </w:rPr>
        <w:t xml:space="preserve"> </w:t>
      </w:r>
      <w:r>
        <w:rPr>
          <w:rFonts w:ascii="Arial" w:eastAsia="Tahoma" w:hAnsi="Arial" w:cs="Arial"/>
          <w:sz w:val="24"/>
          <w:szCs w:val="24"/>
        </w:rPr>
        <w:t>Preços</w:t>
      </w:r>
      <w:r>
        <w:rPr>
          <w:rFonts w:ascii="Arial" w:eastAsia="Tahoma" w:hAnsi="Arial" w:cs="Arial"/>
          <w:spacing w:val="-7"/>
          <w:sz w:val="24"/>
          <w:szCs w:val="24"/>
        </w:rPr>
        <w:t xml:space="preserve"> </w:t>
      </w:r>
      <w:r>
        <w:rPr>
          <w:rFonts w:ascii="Arial" w:eastAsia="Tahoma" w:hAnsi="Arial" w:cs="Arial"/>
          <w:sz w:val="24"/>
          <w:szCs w:val="24"/>
        </w:rPr>
        <w:t>quantas</w:t>
      </w:r>
      <w:r>
        <w:rPr>
          <w:rFonts w:ascii="Arial" w:eastAsia="Tahoma" w:hAnsi="Arial" w:cs="Arial"/>
          <w:spacing w:val="-7"/>
          <w:sz w:val="24"/>
          <w:szCs w:val="24"/>
        </w:rPr>
        <w:t xml:space="preserve"> </w:t>
      </w:r>
      <w:r>
        <w:rPr>
          <w:rFonts w:ascii="Arial" w:eastAsia="Tahoma" w:hAnsi="Arial" w:cs="Arial"/>
          <w:sz w:val="24"/>
          <w:szCs w:val="24"/>
        </w:rPr>
        <w:t>forem</w:t>
      </w:r>
      <w:r>
        <w:rPr>
          <w:rFonts w:ascii="Arial" w:eastAsia="Tahoma" w:hAnsi="Arial" w:cs="Arial"/>
          <w:spacing w:val="-6"/>
          <w:sz w:val="24"/>
          <w:szCs w:val="24"/>
        </w:rPr>
        <w:t xml:space="preserve"> </w:t>
      </w:r>
      <w:r>
        <w:rPr>
          <w:rFonts w:ascii="Arial" w:eastAsia="Tahoma" w:hAnsi="Arial" w:cs="Arial"/>
          <w:sz w:val="24"/>
          <w:szCs w:val="24"/>
        </w:rPr>
        <w:t>necessárias</w:t>
      </w:r>
      <w:r>
        <w:rPr>
          <w:rFonts w:ascii="Arial" w:eastAsia="Tahoma" w:hAnsi="Arial" w:cs="Arial"/>
          <w:spacing w:val="-7"/>
          <w:sz w:val="24"/>
          <w:szCs w:val="24"/>
        </w:rPr>
        <w:t xml:space="preserve"> </w:t>
      </w:r>
      <w:r>
        <w:rPr>
          <w:rFonts w:ascii="Arial" w:eastAsia="Tahoma" w:hAnsi="Arial" w:cs="Arial"/>
          <w:sz w:val="24"/>
          <w:szCs w:val="24"/>
        </w:rPr>
        <w:t>para</w:t>
      </w:r>
      <w:r>
        <w:rPr>
          <w:rFonts w:ascii="Arial" w:eastAsia="Tahoma" w:hAnsi="Arial" w:cs="Arial"/>
          <w:spacing w:val="-9"/>
          <w:sz w:val="24"/>
          <w:szCs w:val="24"/>
        </w:rPr>
        <w:t xml:space="preserve"> </w:t>
      </w:r>
      <w:r>
        <w:rPr>
          <w:rFonts w:ascii="Arial" w:eastAsia="Tahoma" w:hAnsi="Arial" w:cs="Arial"/>
          <w:sz w:val="24"/>
          <w:szCs w:val="24"/>
        </w:rPr>
        <w:t>o</w:t>
      </w:r>
      <w:r>
        <w:rPr>
          <w:rFonts w:ascii="Arial" w:eastAsia="Tahoma" w:hAnsi="Arial" w:cs="Arial"/>
          <w:spacing w:val="-7"/>
          <w:sz w:val="24"/>
          <w:szCs w:val="24"/>
        </w:rPr>
        <w:t xml:space="preserve"> </w:t>
      </w:r>
      <w:r>
        <w:rPr>
          <w:rFonts w:ascii="Arial" w:eastAsia="Tahoma" w:hAnsi="Arial" w:cs="Arial"/>
          <w:sz w:val="24"/>
          <w:szCs w:val="24"/>
        </w:rPr>
        <w:t>registro de</w:t>
      </w:r>
      <w:r>
        <w:rPr>
          <w:rFonts w:ascii="Arial" w:eastAsia="Tahoma" w:hAnsi="Arial" w:cs="Arial"/>
          <w:spacing w:val="-12"/>
          <w:sz w:val="24"/>
          <w:szCs w:val="24"/>
        </w:rPr>
        <w:t xml:space="preserve"> </w:t>
      </w:r>
      <w:r>
        <w:rPr>
          <w:rFonts w:ascii="Arial" w:eastAsia="Tahoma" w:hAnsi="Arial" w:cs="Arial"/>
          <w:sz w:val="24"/>
          <w:szCs w:val="24"/>
        </w:rPr>
        <w:t>todos</w:t>
      </w:r>
      <w:r>
        <w:rPr>
          <w:rFonts w:ascii="Arial" w:eastAsia="Tahoma" w:hAnsi="Arial" w:cs="Arial"/>
          <w:spacing w:val="-12"/>
          <w:sz w:val="24"/>
          <w:szCs w:val="24"/>
        </w:rPr>
        <w:t xml:space="preserve"> </w:t>
      </w:r>
      <w:r>
        <w:rPr>
          <w:rFonts w:ascii="Arial" w:eastAsia="Tahoma" w:hAnsi="Arial" w:cs="Arial"/>
          <w:sz w:val="24"/>
          <w:szCs w:val="24"/>
        </w:rPr>
        <w:t>os</w:t>
      </w:r>
      <w:r>
        <w:rPr>
          <w:rFonts w:ascii="Arial" w:eastAsia="Tahoma" w:hAnsi="Arial" w:cs="Arial"/>
          <w:spacing w:val="-12"/>
          <w:sz w:val="24"/>
          <w:szCs w:val="24"/>
        </w:rPr>
        <w:t xml:space="preserve"> </w:t>
      </w:r>
      <w:r>
        <w:rPr>
          <w:rFonts w:ascii="Arial" w:eastAsia="Tahoma" w:hAnsi="Arial" w:cs="Arial"/>
          <w:sz w:val="24"/>
          <w:szCs w:val="24"/>
        </w:rPr>
        <w:t>itens</w:t>
      </w:r>
      <w:r>
        <w:rPr>
          <w:rFonts w:ascii="Arial" w:eastAsia="Tahoma" w:hAnsi="Arial" w:cs="Arial"/>
          <w:spacing w:val="-12"/>
          <w:sz w:val="24"/>
          <w:szCs w:val="24"/>
        </w:rPr>
        <w:t xml:space="preserve"> </w:t>
      </w:r>
      <w:r>
        <w:rPr>
          <w:rFonts w:ascii="Arial" w:eastAsia="Tahoma" w:hAnsi="Arial" w:cs="Arial"/>
          <w:sz w:val="24"/>
          <w:szCs w:val="24"/>
        </w:rPr>
        <w:t>constantes</w:t>
      </w:r>
      <w:r>
        <w:rPr>
          <w:rFonts w:ascii="Arial" w:eastAsia="Tahoma" w:hAnsi="Arial" w:cs="Arial"/>
          <w:spacing w:val="-12"/>
          <w:sz w:val="24"/>
          <w:szCs w:val="24"/>
        </w:rPr>
        <w:t xml:space="preserve"> </w:t>
      </w:r>
      <w:r>
        <w:rPr>
          <w:rFonts w:ascii="Arial" w:eastAsia="Tahoma" w:hAnsi="Arial" w:cs="Arial"/>
          <w:sz w:val="24"/>
          <w:szCs w:val="24"/>
        </w:rPr>
        <w:t>no</w:t>
      </w:r>
      <w:r>
        <w:rPr>
          <w:rFonts w:ascii="Arial" w:eastAsia="Tahoma" w:hAnsi="Arial" w:cs="Arial"/>
          <w:spacing w:val="-12"/>
          <w:sz w:val="24"/>
          <w:szCs w:val="24"/>
        </w:rPr>
        <w:t xml:space="preserve"> </w:t>
      </w:r>
      <w:r>
        <w:rPr>
          <w:rFonts w:ascii="Arial" w:eastAsia="Tahoma" w:hAnsi="Arial" w:cs="Arial"/>
          <w:sz w:val="24"/>
          <w:szCs w:val="24"/>
        </w:rPr>
        <w:t>Termo</w:t>
      </w:r>
      <w:r>
        <w:rPr>
          <w:rFonts w:ascii="Arial" w:eastAsia="Tahoma" w:hAnsi="Arial" w:cs="Arial"/>
          <w:spacing w:val="-12"/>
          <w:sz w:val="24"/>
          <w:szCs w:val="24"/>
        </w:rPr>
        <w:t xml:space="preserve"> </w:t>
      </w:r>
      <w:r>
        <w:rPr>
          <w:rFonts w:ascii="Arial" w:eastAsia="Tahoma" w:hAnsi="Arial" w:cs="Arial"/>
          <w:sz w:val="24"/>
          <w:szCs w:val="24"/>
        </w:rPr>
        <w:t>de</w:t>
      </w:r>
      <w:r>
        <w:rPr>
          <w:rFonts w:ascii="Arial" w:eastAsia="Tahoma" w:hAnsi="Arial" w:cs="Arial"/>
          <w:spacing w:val="-11"/>
          <w:sz w:val="24"/>
          <w:szCs w:val="24"/>
        </w:rPr>
        <w:t xml:space="preserve"> </w:t>
      </w:r>
      <w:r>
        <w:rPr>
          <w:rFonts w:ascii="Arial" w:eastAsia="Tahoma" w:hAnsi="Arial" w:cs="Arial"/>
          <w:sz w:val="24"/>
          <w:szCs w:val="24"/>
        </w:rPr>
        <w:t>Referência,</w:t>
      </w:r>
      <w:r>
        <w:rPr>
          <w:rFonts w:ascii="Arial" w:eastAsia="Tahoma" w:hAnsi="Arial" w:cs="Arial"/>
          <w:spacing w:val="-12"/>
          <w:sz w:val="24"/>
          <w:szCs w:val="24"/>
        </w:rPr>
        <w:t xml:space="preserve"> </w:t>
      </w:r>
      <w:r>
        <w:rPr>
          <w:rFonts w:ascii="Arial" w:eastAsia="Tahoma" w:hAnsi="Arial" w:cs="Arial"/>
          <w:sz w:val="24"/>
          <w:szCs w:val="24"/>
        </w:rPr>
        <w:t>com</w:t>
      </w:r>
      <w:r>
        <w:rPr>
          <w:rFonts w:ascii="Arial" w:eastAsia="Tahoma" w:hAnsi="Arial" w:cs="Arial"/>
          <w:spacing w:val="-11"/>
          <w:sz w:val="24"/>
          <w:szCs w:val="24"/>
        </w:rPr>
        <w:t xml:space="preserve"> </w:t>
      </w:r>
      <w:r>
        <w:rPr>
          <w:rFonts w:ascii="Arial" w:eastAsia="Tahoma" w:hAnsi="Arial" w:cs="Arial"/>
          <w:sz w:val="24"/>
          <w:szCs w:val="24"/>
        </w:rPr>
        <w:t>a</w:t>
      </w:r>
      <w:r>
        <w:rPr>
          <w:rFonts w:ascii="Arial" w:eastAsia="Tahoma" w:hAnsi="Arial" w:cs="Arial"/>
          <w:spacing w:val="-12"/>
          <w:sz w:val="24"/>
          <w:szCs w:val="24"/>
        </w:rPr>
        <w:t xml:space="preserve"> </w:t>
      </w:r>
      <w:r>
        <w:rPr>
          <w:rFonts w:ascii="Arial" w:eastAsia="Tahoma" w:hAnsi="Arial" w:cs="Arial"/>
          <w:sz w:val="24"/>
          <w:szCs w:val="24"/>
        </w:rPr>
        <w:t>indicação</w:t>
      </w:r>
      <w:r>
        <w:rPr>
          <w:rFonts w:ascii="Arial" w:eastAsia="Tahoma" w:hAnsi="Arial" w:cs="Arial"/>
          <w:spacing w:val="-11"/>
          <w:sz w:val="24"/>
          <w:szCs w:val="24"/>
        </w:rPr>
        <w:t xml:space="preserve"> </w:t>
      </w:r>
      <w:r>
        <w:rPr>
          <w:rFonts w:ascii="Arial" w:eastAsia="Tahoma" w:hAnsi="Arial" w:cs="Arial"/>
          <w:sz w:val="24"/>
          <w:szCs w:val="24"/>
        </w:rPr>
        <w:t>do</w:t>
      </w:r>
      <w:r>
        <w:rPr>
          <w:rFonts w:ascii="Arial" w:eastAsia="Tahoma" w:hAnsi="Arial" w:cs="Arial"/>
          <w:spacing w:val="-12"/>
          <w:sz w:val="24"/>
          <w:szCs w:val="24"/>
        </w:rPr>
        <w:t xml:space="preserve"> </w:t>
      </w:r>
      <w:r>
        <w:rPr>
          <w:rFonts w:ascii="Arial" w:eastAsia="Tahoma" w:hAnsi="Arial" w:cs="Arial"/>
          <w:sz w:val="24"/>
          <w:szCs w:val="24"/>
        </w:rPr>
        <w:t>licitante</w:t>
      </w:r>
      <w:r>
        <w:rPr>
          <w:rFonts w:ascii="Arial" w:eastAsia="Tahoma" w:hAnsi="Arial" w:cs="Arial"/>
          <w:spacing w:val="-10"/>
          <w:sz w:val="24"/>
          <w:szCs w:val="24"/>
        </w:rPr>
        <w:t xml:space="preserve"> </w:t>
      </w:r>
      <w:r>
        <w:rPr>
          <w:rFonts w:ascii="Arial" w:eastAsia="Tahoma" w:hAnsi="Arial" w:cs="Arial"/>
          <w:sz w:val="24"/>
          <w:szCs w:val="24"/>
        </w:rPr>
        <w:t>vencedor,</w:t>
      </w:r>
      <w:r>
        <w:rPr>
          <w:rFonts w:ascii="Arial" w:eastAsia="Tahoma" w:hAnsi="Arial" w:cs="Arial"/>
          <w:spacing w:val="-11"/>
          <w:sz w:val="24"/>
          <w:szCs w:val="24"/>
        </w:rPr>
        <w:t xml:space="preserve"> </w:t>
      </w:r>
      <w:r>
        <w:rPr>
          <w:rFonts w:ascii="Arial" w:eastAsia="Tahoma" w:hAnsi="Arial" w:cs="Arial"/>
          <w:sz w:val="24"/>
          <w:szCs w:val="24"/>
        </w:rPr>
        <w:t>a</w:t>
      </w:r>
      <w:r>
        <w:rPr>
          <w:rFonts w:ascii="Arial" w:eastAsia="Tahoma" w:hAnsi="Arial" w:cs="Arial"/>
          <w:spacing w:val="-12"/>
          <w:sz w:val="24"/>
          <w:szCs w:val="24"/>
        </w:rPr>
        <w:t xml:space="preserve"> </w:t>
      </w:r>
      <w:r>
        <w:rPr>
          <w:rFonts w:ascii="Arial" w:eastAsia="Tahoma" w:hAnsi="Arial" w:cs="Arial"/>
          <w:sz w:val="24"/>
          <w:szCs w:val="24"/>
        </w:rPr>
        <w:t>descrição</w:t>
      </w:r>
      <w:r>
        <w:rPr>
          <w:rFonts w:ascii="Arial" w:eastAsia="Tahoma" w:hAnsi="Arial" w:cs="Arial"/>
          <w:spacing w:val="-11"/>
          <w:sz w:val="24"/>
          <w:szCs w:val="24"/>
        </w:rPr>
        <w:t xml:space="preserve"> </w:t>
      </w:r>
      <w:r>
        <w:rPr>
          <w:rFonts w:ascii="Arial" w:eastAsia="Tahoma" w:hAnsi="Arial" w:cs="Arial"/>
          <w:sz w:val="24"/>
          <w:szCs w:val="24"/>
        </w:rPr>
        <w:t>do(s) item(ns), as respectivas quantidades, preços registrados e demais condições.</w:t>
      </w:r>
    </w:p>
    <w:p w14:paraId="15272339" w14:textId="77777777" w:rsidR="00956E71" w:rsidRDefault="00750F9D">
      <w:pPr>
        <w:tabs>
          <w:tab w:val="left" w:pos="1367"/>
        </w:tabs>
        <w:spacing w:before="2" w:after="0" w:line="240" w:lineRule="auto"/>
        <w:ind w:right="252"/>
        <w:jc w:val="both"/>
        <w:rPr>
          <w:rFonts w:ascii="Arial" w:eastAsia="Tahoma" w:hAnsi="Arial" w:cs="Arial"/>
          <w:sz w:val="24"/>
          <w:szCs w:val="24"/>
        </w:rPr>
      </w:pPr>
      <w:r>
        <w:rPr>
          <w:rFonts w:ascii="Arial" w:eastAsia="Tahoma" w:hAnsi="Arial" w:cs="Arial"/>
          <w:b/>
          <w:sz w:val="24"/>
          <w:szCs w:val="24"/>
        </w:rPr>
        <w:t>12.8</w:t>
      </w:r>
      <w:r>
        <w:rPr>
          <w:rFonts w:ascii="Arial" w:eastAsia="Tahoma" w:hAnsi="Arial" w:cs="Arial"/>
          <w:sz w:val="24"/>
          <w:szCs w:val="24"/>
        </w:rPr>
        <w:t>. O preço registrado, com a indicação dos fornecedores, será divulgado no PNCP (</w:t>
      </w:r>
      <w:hyperlink r:id="rId23">
        <w:r>
          <w:rPr>
            <w:rFonts w:ascii="Arial" w:eastAsia="Tahoma" w:hAnsi="Arial" w:cs="Arial"/>
            <w:color w:val="0000FF"/>
            <w:sz w:val="24"/>
            <w:szCs w:val="24"/>
            <w:u w:val="single"/>
          </w:rPr>
          <w:t>https://pncp.gov.br/</w:t>
        </w:r>
      </w:hyperlink>
      <w:r>
        <w:rPr>
          <w:rFonts w:ascii="Arial" w:eastAsia="Tahoma" w:hAnsi="Arial" w:cs="Arial"/>
          <w:sz w:val="24"/>
          <w:szCs w:val="24"/>
        </w:rPr>
        <w:t>) e disponibilizado durante a vigência da ata de registro de preços.</w:t>
      </w:r>
    </w:p>
    <w:p w14:paraId="197F03CC" w14:textId="77777777" w:rsidR="00956E71" w:rsidRDefault="00750F9D">
      <w:pPr>
        <w:tabs>
          <w:tab w:val="left" w:pos="1367"/>
        </w:tabs>
        <w:spacing w:after="0" w:line="240" w:lineRule="auto"/>
        <w:ind w:right="249"/>
        <w:jc w:val="both"/>
        <w:rPr>
          <w:rFonts w:ascii="Arial" w:eastAsia="Tahoma" w:hAnsi="Arial" w:cs="Arial"/>
          <w:sz w:val="24"/>
          <w:szCs w:val="24"/>
        </w:rPr>
      </w:pPr>
      <w:r>
        <w:rPr>
          <w:rFonts w:ascii="Arial" w:eastAsia="Tahoma" w:hAnsi="Arial" w:cs="Arial"/>
          <w:b/>
          <w:sz w:val="24"/>
          <w:szCs w:val="24"/>
        </w:rPr>
        <w:t>12.9</w:t>
      </w:r>
      <w:r>
        <w:rPr>
          <w:rFonts w:ascii="Arial" w:eastAsia="Tahoma" w:hAnsi="Arial" w:cs="Arial"/>
          <w:sz w:val="24"/>
          <w:szCs w:val="24"/>
        </w:rPr>
        <w:t>. A existência de preços registrados implicará compromisso de fornecimento nas condições estabelecidas, mas não obrigará a Administração a contratar, facultada a realização de licitação específica para a aquisição pretendida, desde que devidamente justificada, sendo assegurada ao beneficiário do registro a preferência de fornecimento em igualdade de condições.</w:t>
      </w:r>
    </w:p>
    <w:p w14:paraId="38C16487" w14:textId="77777777" w:rsidR="00956E71" w:rsidRDefault="00750F9D">
      <w:pPr>
        <w:tabs>
          <w:tab w:val="left" w:pos="1367"/>
        </w:tabs>
        <w:spacing w:after="0" w:line="240" w:lineRule="auto"/>
        <w:ind w:right="255"/>
        <w:jc w:val="both"/>
        <w:rPr>
          <w:rFonts w:ascii="Arial" w:eastAsia="Tahoma" w:hAnsi="Arial" w:cs="Arial"/>
          <w:sz w:val="24"/>
          <w:szCs w:val="24"/>
        </w:rPr>
      </w:pPr>
      <w:r>
        <w:rPr>
          <w:rFonts w:ascii="Arial" w:eastAsia="Tahoma" w:hAnsi="Arial" w:cs="Arial"/>
          <w:b/>
          <w:sz w:val="24"/>
          <w:szCs w:val="24"/>
        </w:rPr>
        <w:t>12.10</w:t>
      </w:r>
      <w:r>
        <w:rPr>
          <w:rFonts w:ascii="Arial" w:eastAsia="Tahoma" w:hAnsi="Arial" w:cs="Arial"/>
          <w:sz w:val="24"/>
          <w:szCs w:val="24"/>
        </w:rPr>
        <w:t>. A</w:t>
      </w:r>
      <w:r>
        <w:rPr>
          <w:rFonts w:ascii="Arial" w:eastAsia="Tahoma" w:hAnsi="Arial" w:cs="Arial"/>
          <w:spacing w:val="-11"/>
          <w:sz w:val="24"/>
          <w:szCs w:val="24"/>
        </w:rPr>
        <w:t xml:space="preserve"> </w:t>
      </w:r>
      <w:r>
        <w:rPr>
          <w:rFonts w:ascii="Arial" w:eastAsia="Tahoma" w:hAnsi="Arial" w:cs="Arial"/>
          <w:sz w:val="24"/>
          <w:szCs w:val="24"/>
        </w:rPr>
        <w:t>Ata</w:t>
      </w:r>
      <w:r>
        <w:rPr>
          <w:rFonts w:ascii="Arial" w:eastAsia="Tahoma" w:hAnsi="Arial" w:cs="Arial"/>
          <w:spacing w:val="-11"/>
          <w:sz w:val="24"/>
          <w:szCs w:val="24"/>
        </w:rPr>
        <w:t xml:space="preserve"> </w:t>
      </w:r>
      <w:r>
        <w:rPr>
          <w:rFonts w:ascii="Arial" w:eastAsia="Tahoma" w:hAnsi="Arial" w:cs="Arial"/>
          <w:sz w:val="24"/>
          <w:szCs w:val="24"/>
        </w:rPr>
        <w:t>de</w:t>
      </w:r>
      <w:r>
        <w:rPr>
          <w:rFonts w:ascii="Arial" w:eastAsia="Tahoma" w:hAnsi="Arial" w:cs="Arial"/>
          <w:spacing w:val="-10"/>
          <w:sz w:val="24"/>
          <w:szCs w:val="24"/>
        </w:rPr>
        <w:t xml:space="preserve"> </w:t>
      </w:r>
      <w:r>
        <w:rPr>
          <w:rFonts w:ascii="Arial" w:eastAsia="Tahoma" w:hAnsi="Arial" w:cs="Arial"/>
          <w:sz w:val="24"/>
          <w:szCs w:val="24"/>
        </w:rPr>
        <w:t>Registro</w:t>
      </w:r>
      <w:r>
        <w:rPr>
          <w:rFonts w:ascii="Arial" w:eastAsia="Tahoma" w:hAnsi="Arial" w:cs="Arial"/>
          <w:spacing w:val="-11"/>
          <w:sz w:val="24"/>
          <w:szCs w:val="24"/>
        </w:rPr>
        <w:t xml:space="preserve"> </w:t>
      </w:r>
      <w:r>
        <w:rPr>
          <w:rFonts w:ascii="Arial" w:eastAsia="Tahoma" w:hAnsi="Arial" w:cs="Arial"/>
          <w:sz w:val="24"/>
          <w:szCs w:val="24"/>
        </w:rPr>
        <w:t>de</w:t>
      </w:r>
      <w:r>
        <w:rPr>
          <w:rFonts w:ascii="Arial" w:eastAsia="Tahoma" w:hAnsi="Arial" w:cs="Arial"/>
          <w:spacing w:val="-10"/>
          <w:sz w:val="24"/>
          <w:szCs w:val="24"/>
        </w:rPr>
        <w:t xml:space="preserve"> </w:t>
      </w:r>
      <w:r>
        <w:rPr>
          <w:rFonts w:ascii="Arial" w:eastAsia="Tahoma" w:hAnsi="Arial" w:cs="Arial"/>
          <w:sz w:val="24"/>
          <w:szCs w:val="24"/>
        </w:rPr>
        <w:t>Preços</w:t>
      </w:r>
      <w:r>
        <w:rPr>
          <w:rFonts w:ascii="Arial" w:eastAsia="Tahoma" w:hAnsi="Arial" w:cs="Arial"/>
          <w:spacing w:val="-10"/>
          <w:sz w:val="24"/>
          <w:szCs w:val="24"/>
        </w:rPr>
        <w:t xml:space="preserve"> </w:t>
      </w:r>
      <w:r>
        <w:rPr>
          <w:rFonts w:ascii="Arial" w:eastAsia="Tahoma" w:hAnsi="Arial" w:cs="Arial"/>
          <w:sz w:val="24"/>
          <w:szCs w:val="24"/>
        </w:rPr>
        <w:t>-</w:t>
      </w:r>
      <w:r>
        <w:rPr>
          <w:rFonts w:ascii="Arial" w:eastAsia="Tahoma" w:hAnsi="Arial" w:cs="Arial"/>
          <w:spacing w:val="-12"/>
          <w:sz w:val="24"/>
          <w:szCs w:val="24"/>
        </w:rPr>
        <w:t xml:space="preserve"> </w:t>
      </w:r>
      <w:r>
        <w:rPr>
          <w:rFonts w:ascii="Arial" w:eastAsia="Tahoma" w:hAnsi="Arial" w:cs="Arial"/>
          <w:sz w:val="24"/>
          <w:szCs w:val="24"/>
        </w:rPr>
        <w:t>ARP</w:t>
      </w:r>
      <w:r>
        <w:rPr>
          <w:rFonts w:ascii="Arial" w:eastAsia="Tahoma" w:hAnsi="Arial" w:cs="Arial"/>
          <w:spacing w:val="-12"/>
          <w:sz w:val="24"/>
          <w:szCs w:val="24"/>
        </w:rPr>
        <w:t xml:space="preserve"> </w:t>
      </w:r>
      <w:r>
        <w:rPr>
          <w:rFonts w:ascii="Arial" w:eastAsia="Tahoma" w:hAnsi="Arial" w:cs="Arial"/>
          <w:sz w:val="24"/>
          <w:szCs w:val="24"/>
        </w:rPr>
        <w:t>terá</w:t>
      </w:r>
      <w:r>
        <w:rPr>
          <w:rFonts w:ascii="Arial" w:eastAsia="Tahoma" w:hAnsi="Arial" w:cs="Arial"/>
          <w:spacing w:val="-11"/>
          <w:sz w:val="24"/>
          <w:szCs w:val="24"/>
        </w:rPr>
        <w:t xml:space="preserve"> </w:t>
      </w:r>
      <w:r>
        <w:rPr>
          <w:rFonts w:ascii="Arial" w:eastAsia="Tahoma" w:hAnsi="Arial" w:cs="Arial"/>
          <w:sz w:val="24"/>
          <w:szCs w:val="24"/>
        </w:rPr>
        <w:t>validade</w:t>
      </w:r>
      <w:r>
        <w:rPr>
          <w:rFonts w:ascii="Arial" w:eastAsia="Tahoma" w:hAnsi="Arial" w:cs="Arial"/>
          <w:spacing w:val="-10"/>
          <w:sz w:val="24"/>
          <w:szCs w:val="24"/>
        </w:rPr>
        <w:t xml:space="preserve"> </w:t>
      </w:r>
      <w:r>
        <w:rPr>
          <w:rFonts w:ascii="Arial" w:eastAsia="Tahoma" w:hAnsi="Arial" w:cs="Arial"/>
          <w:sz w:val="24"/>
          <w:szCs w:val="24"/>
        </w:rPr>
        <w:t>de</w:t>
      </w:r>
      <w:r>
        <w:rPr>
          <w:rFonts w:ascii="Arial" w:eastAsia="Tahoma" w:hAnsi="Arial" w:cs="Arial"/>
          <w:spacing w:val="-10"/>
          <w:sz w:val="24"/>
          <w:szCs w:val="24"/>
        </w:rPr>
        <w:t xml:space="preserve"> </w:t>
      </w:r>
      <w:r>
        <w:rPr>
          <w:rFonts w:ascii="Arial" w:eastAsia="Tahoma" w:hAnsi="Arial" w:cs="Arial"/>
          <w:sz w:val="24"/>
          <w:szCs w:val="24"/>
        </w:rPr>
        <w:t>1</w:t>
      </w:r>
      <w:r>
        <w:rPr>
          <w:rFonts w:ascii="Arial" w:eastAsia="Tahoma" w:hAnsi="Arial" w:cs="Arial"/>
          <w:spacing w:val="-12"/>
          <w:sz w:val="24"/>
          <w:szCs w:val="24"/>
        </w:rPr>
        <w:t xml:space="preserve"> </w:t>
      </w:r>
      <w:r>
        <w:rPr>
          <w:rFonts w:ascii="Arial" w:eastAsia="Tahoma" w:hAnsi="Arial" w:cs="Arial"/>
          <w:sz w:val="24"/>
          <w:szCs w:val="24"/>
        </w:rPr>
        <w:t>(um)</w:t>
      </w:r>
      <w:r>
        <w:rPr>
          <w:rFonts w:ascii="Arial" w:eastAsia="Tahoma" w:hAnsi="Arial" w:cs="Arial"/>
          <w:spacing w:val="-12"/>
          <w:sz w:val="24"/>
          <w:szCs w:val="24"/>
        </w:rPr>
        <w:t xml:space="preserve"> </w:t>
      </w:r>
      <w:r>
        <w:rPr>
          <w:rFonts w:ascii="Arial" w:eastAsia="Tahoma" w:hAnsi="Arial" w:cs="Arial"/>
          <w:sz w:val="24"/>
          <w:szCs w:val="24"/>
        </w:rPr>
        <w:t>ano,</w:t>
      </w:r>
      <w:r>
        <w:rPr>
          <w:rFonts w:ascii="Arial" w:eastAsia="Tahoma" w:hAnsi="Arial" w:cs="Arial"/>
          <w:spacing w:val="-10"/>
          <w:sz w:val="24"/>
          <w:szCs w:val="24"/>
        </w:rPr>
        <w:t xml:space="preserve"> </w:t>
      </w:r>
      <w:r>
        <w:rPr>
          <w:rFonts w:ascii="Arial" w:eastAsia="Tahoma" w:hAnsi="Arial" w:cs="Arial"/>
          <w:sz w:val="24"/>
          <w:szCs w:val="24"/>
        </w:rPr>
        <w:t>podendo</w:t>
      </w:r>
      <w:r>
        <w:rPr>
          <w:rFonts w:ascii="Arial" w:eastAsia="Tahoma" w:hAnsi="Arial" w:cs="Arial"/>
          <w:spacing w:val="-11"/>
          <w:sz w:val="24"/>
          <w:szCs w:val="24"/>
        </w:rPr>
        <w:t xml:space="preserve"> </w:t>
      </w:r>
      <w:r>
        <w:rPr>
          <w:rFonts w:ascii="Arial" w:eastAsia="Tahoma" w:hAnsi="Arial" w:cs="Arial"/>
          <w:sz w:val="24"/>
          <w:szCs w:val="24"/>
        </w:rPr>
        <w:t>ser</w:t>
      </w:r>
      <w:r>
        <w:rPr>
          <w:rFonts w:ascii="Arial" w:eastAsia="Tahoma" w:hAnsi="Arial" w:cs="Arial"/>
          <w:spacing w:val="-10"/>
          <w:sz w:val="24"/>
          <w:szCs w:val="24"/>
        </w:rPr>
        <w:t xml:space="preserve"> </w:t>
      </w:r>
      <w:r>
        <w:rPr>
          <w:rFonts w:ascii="Arial" w:eastAsia="Tahoma" w:hAnsi="Arial" w:cs="Arial"/>
          <w:sz w:val="24"/>
          <w:szCs w:val="24"/>
        </w:rPr>
        <w:t>prorrogada</w:t>
      </w:r>
      <w:r>
        <w:rPr>
          <w:rFonts w:ascii="Arial" w:eastAsia="Tahoma" w:hAnsi="Arial" w:cs="Arial"/>
          <w:spacing w:val="-11"/>
          <w:sz w:val="24"/>
          <w:szCs w:val="24"/>
        </w:rPr>
        <w:t xml:space="preserve"> </w:t>
      </w:r>
      <w:r>
        <w:rPr>
          <w:rFonts w:ascii="Arial" w:eastAsia="Tahoma" w:hAnsi="Arial" w:cs="Arial"/>
          <w:sz w:val="24"/>
          <w:szCs w:val="24"/>
        </w:rPr>
        <w:t>por</w:t>
      </w:r>
      <w:r>
        <w:rPr>
          <w:rFonts w:ascii="Arial" w:eastAsia="Tahoma" w:hAnsi="Arial" w:cs="Arial"/>
          <w:spacing w:val="-10"/>
          <w:sz w:val="24"/>
          <w:szCs w:val="24"/>
        </w:rPr>
        <w:t xml:space="preserve"> </w:t>
      </w:r>
      <w:r>
        <w:rPr>
          <w:rFonts w:ascii="Arial" w:eastAsia="Tahoma" w:hAnsi="Arial" w:cs="Arial"/>
          <w:sz w:val="24"/>
          <w:szCs w:val="24"/>
        </w:rPr>
        <w:t>igual período, desde que comprovado o preço vantajoso, limitada a 2 (dois) anos.</w:t>
      </w:r>
    </w:p>
    <w:p w14:paraId="6E3A6A74" w14:textId="77777777" w:rsidR="00956E71" w:rsidRDefault="00750F9D">
      <w:pPr>
        <w:tabs>
          <w:tab w:val="left" w:pos="1368"/>
        </w:tabs>
        <w:spacing w:after="0" w:line="255" w:lineRule="auto"/>
        <w:jc w:val="both"/>
        <w:rPr>
          <w:rFonts w:ascii="Arial" w:eastAsia="Tahoma" w:hAnsi="Arial" w:cs="Arial"/>
          <w:sz w:val="24"/>
          <w:szCs w:val="24"/>
        </w:rPr>
      </w:pPr>
      <w:r>
        <w:rPr>
          <w:rFonts w:ascii="Arial" w:eastAsia="Tahoma" w:hAnsi="Arial" w:cs="Arial"/>
          <w:b/>
          <w:sz w:val="24"/>
          <w:szCs w:val="24"/>
        </w:rPr>
        <w:t>12.11</w:t>
      </w:r>
      <w:r>
        <w:rPr>
          <w:rFonts w:ascii="Arial" w:eastAsia="Tahoma" w:hAnsi="Arial" w:cs="Arial"/>
          <w:sz w:val="24"/>
          <w:szCs w:val="24"/>
        </w:rPr>
        <w:t>. Em</w:t>
      </w:r>
      <w:r>
        <w:rPr>
          <w:rFonts w:ascii="Arial" w:eastAsia="Tahoma" w:hAnsi="Arial" w:cs="Arial"/>
          <w:spacing w:val="-7"/>
          <w:sz w:val="24"/>
          <w:szCs w:val="24"/>
        </w:rPr>
        <w:t xml:space="preserve"> </w:t>
      </w:r>
      <w:r>
        <w:rPr>
          <w:rFonts w:ascii="Arial" w:eastAsia="Tahoma" w:hAnsi="Arial" w:cs="Arial"/>
          <w:sz w:val="24"/>
          <w:szCs w:val="24"/>
        </w:rPr>
        <w:t>caso</w:t>
      </w:r>
      <w:r>
        <w:rPr>
          <w:rFonts w:ascii="Arial" w:eastAsia="Tahoma" w:hAnsi="Arial" w:cs="Arial"/>
          <w:spacing w:val="-4"/>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w:t>
      </w:r>
      <w:r>
        <w:rPr>
          <w:rFonts w:ascii="Arial" w:eastAsia="Tahoma" w:hAnsi="Arial" w:cs="Arial"/>
          <w:sz w:val="24"/>
          <w:szCs w:val="24"/>
        </w:rPr>
        <w:t>prorrogação,</w:t>
      </w:r>
      <w:r>
        <w:rPr>
          <w:rFonts w:ascii="Arial" w:eastAsia="Tahoma" w:hAnsi="Arial" w:cs="Arial"/>
          <w:spacing w:val="-5"/>
          <w:sz w:val="24"/>
          <w:szCs w:val="24"/>
        </w:rPr>
        <w:t xml:space="preserve"> </w:t>
      </w:r>
      <w:r>
        <w:rPr>
          <w:rFonts w:ascii="Arial" w:eastAsia="Tahoma" w:hAnsi="Arial" w:cs="Arial"/>
          <w:sz w:val="24"/>
          <w:szCs w:val="24"/>
        </w:rPr>
        <w:t>será</w:t>
      </w:r>
      <w:r>
        <w:rPr>
          <w:rFonts w:ascii="Arial" w:eastAsia="Tahoma" w:hAnsi="Arial" w:cs="Arial"/>
          <w:spacing w:val="-4"/>
          <w:sz w:val="24"/>
          <w:szCs w:val="24"/>
        </w:rPr>
        <w:t xml:space="preserve"> </w:t>
      </w:r>
      <w:r>
        <w:rPr>
          <w:rFonts w:ascii="Arial" w:eastAsia="Tahoma" w:hAnsi="Arial" w:cs="Arial"/>
          <w:sz w:val="24"/>
          <w:szCs w:val="24"/>
        </w:rPr>
        <w:t>garantido</w:t>
      </w:r>
      <w:r>
        <w:rPr>
          <w:rFonts w:ascii="Arial" w:eastAsia="Tahoma" w:hAnsi="Arial" w:cs="Arial"/>
          <w:spacing w:val="-4"/>
          <w:sz w:val="24"/>
          <w:szCs w:val="24"/>
        </w:rPr>
        <w:t xml:space="preserve"> </w:t>
      </w:r>
      <w:r>
        <w:rPr>
          <w:rFonts w:ascii="Arial" w:eastAsia="Tahoma" w:hAnsi="Arial" w:cs="Arial"/>
          <w:sz w:val="24"/>
          <w:szCs w:val="24"/>
        </w:rPr>
        <w:t>o</w:t>
      </w:r>
      <w:r>
        <w:rPr>
          <w:rFonts w:ascii="Arial" w:eastAsia="Tahoma" w:hAnsi="Arial" w:cs="Arial"/>
          <w:spacing w:val="-5"/>
          <w:sz w:val="24"/>
          <w:szCs w:val="24"/>
        </w:rPr>
        <w:t xml:space="preserve"> </w:t>
      </w:r>
      <w:r>
        <w:rPr>
          <w:rFonts w:ascii="Arial" w:eastAsia="Tahoma" w:hAnsi="Arial" w:cs="Arial"/>
          <w:sz w:val="24"/>
          <w:szCs w:val="24"/>
        </w:rPr>
        <w:t>REAJUSTE</w:t>
      </w:r>
      <w:r>
        <w:rPr>
          <w:rFonts w:ascii="Arial" w:eastAsia="Tahoma" w:hAnsi="Arial" w:cs="Arial"/>
          <w:spacing w:val="-4"/>
          <w:sz w:val="24"/>
          <w:szCs w:val="24"/>
        </w:rPr>
        <w:t xml:space="preserve"> </w:t>
      </w:r>
      <w:r>
        <w:rPr>
          <w:rFonts w:ascii="Arial" w:eastAsia="Tahoma" w:hAnsi="Arial" w:cs="Arial"/>
          <w:sz w:val="24"/>
          <w:szCs w:val="24"/>
        </w:rPr>
        <w:t>previsto</w:t>
      </w:r>
      <w:r>
        <w:rPr>
          <w:rFonts w:ascii="Arial" w:eastAsia="Tahoma" w:hAnsi="Arial" w:cs="Arial"/>
          <w:spacing w:val="-4"/>
          <w:sz w:val="24"/>
          <w:szCs w:val="24"/>
        </w:rPr>
        <w:t xml:space="preserve"> </w:t>
      </w:r>
      <w:r>
        <w:rPr>
          <w:rFonts w:ascii="Arial" w:eastAsia="Tahoma" w:hAnsi="Arial" w:cs="Arial"/>
          <w:sz w:val="24"/>
          <w:szCs w:val="24"/>
        </w:rPr>
        <w:t>no</w:t>
      </w:r>
      <w:r>
        <w:rPr>
          <w:rFonts w:ascii="Arial" w:eastAsia="Tahoma" w:hAnsi="Arial" w:cs="Arial"/>
          <w:spacing w:val="-5"/>
          <w:sz w:val="24"/>
          <w:szCs w:val="24"/>
        </w:rPr>
        <w:t xml:space="preserve"> </w:t>
      </w:r>
      <w:r>
        <w:rPr>
          <w:rFonts w:ascii="Arial" w:eastAsia="Tahoma" w:hAnsi="Arial" w:cs="Arial"/>
          <w:sz w:val="24"/>
          <w:szCs w:val="24"/>
        </w:rPr>
        <w:t>item</w:t>
      </w:r>
      <w:r>
        <w:rPr>
          <w:rFonts w:ascii="Arial" w:eastAsia="Tahoma" w:hAnsi="Arial" w:cs="Arial"/>
          <w:spacing w:val="-4"/>
          <w:sz w:val="24"/>
          <w:szCs w:val="24"/>
        </w:rPr>
        <w:t xml:space="preserve"> </w:t>
      </w:r>
      <w:r>
        <w:rPr>
          <w:rFonts w:ascii="Arial" w:eastAsia="Tahoma" w:hAnsi="Arial" w:cs="Arial"/>
          <w:sz w:val="24"/>
          <w:szCs w:val="24"/>
          <w:u w:val="single"/>
        </w:rPr>
        <w:t>“37</w:t>
      </w:r>
      <w:r>
        <w:rPr>
          <w:rFonts w:ascii="Arial" w:eastAsia="Tahoma" w:hAnsi="Arial" w:cs="Arial"/>
          <w:spacing w:val="-3"/>
          <w:sz w:val="24"/>
          <w:szCs w:val="24"/>
          <w:u w:val="single"/>
        </w:rPr>
        <w:t xml:space="preserve"> </w:t>
      </w:r>
      <w:r>
        <w:rPr>
          <w:rFonts w:ascii="Arial" w:eastAsia="Tahoma" w:hAnsi="Arial" w:cs="Arial"/>
          <w:sz w:val="24"/>
          <w:szCs w:val="24"/>
          <w:u w:val="single"/>
        </w:rPr>
        <w:t>-</w:t>
      </w:r>
      <w:r>
        <w:rPr>
          <w:rFonts w:ascii="Arial" w:eastAsia="Tahoma" w:hAnsi="Arial" w:cs="Arial"/>
          <w:spacing w:val="-5"/>
          <w:sz w:val="24"/>
          <w:szCs w:val="24"/>
          <w:u w:val="single"/>
        </w:rPr>
        <w:t xml:space="preserve"> </w:t>
      </w:r>
      <w:r>
        <w:rPr>
          <w:rFonts w:ascii="Arial" w:eastAsia="Tahoma" w:hAnsi="Arial" w:cs="Arial"/>
          <w:spacing w:val="-2"/>
          <w:sz w:val="24"/>
          <w:szCs w:val="24"/>
          <w:u w:val="single"/>
        </w:rPr>
        <w:t>REAJUSTE”</w:t>
      </w:r>
      <w:r>
        <w:rPr>
          <w:rFonts w:ascii="Arial" w:eastAsia="Tahoma" w:hAnsi="Arial" w:cs="Arial"/>
          <w:spacing w:val="-2"/>
          <w:sz w:val="24"/>
          <w:szCs w:val="24"/>
        </w:rPr>
        <w:t>.</w:t>
      </w:r>
    </w:p>
    <w:p w14:paraId="5212D50F" w14:textId="77777777" w:rsidR="00956E71" w:rsidRDefault="00750F9D">
      <w:pPr>
        <w:tabs>
          <w:tab w:val="left" w:pos="1367"/>
        </w:tabs>
        <w:spacing w:after="0" w:line="256" w:lineRule="auto"/>
        <w:jc w:val="both"/>
        <w:rPr>
          <w:rFonts w:ascii="Arial" w:eastAsia="Tahoma" w:hAnsi="Arial" w:cs="Arial"/>
          <w:sz w:val="24"/>
          <w:szCs w:val="24"/>
        </w:rPr>
      </w:pPr>
      <w:r>
        <w:rPr>
          <w:rFonts w:ascii="Arial" w:eastAsia="Tahoma" w:hAnsi="Arial" w:cs="Arial"/>
          <w:b/>
          <w:sz w:val="24"/>
          <w:szCs w:val="24"/>
        </w:rPr>
        <w:t xml:space="preserve">12.12. </w:t>
      </w:r>
      <w:r>
        <w:rPr>
          <w:rFonts w:ascii="Arial" w:eastAsia="Tahoma" w:hAnsi="Arial" w:cs="Arial"/>
          <w:sz w:val="24"/>
          <w:szCs w:val="24"/>
        </w:rPr>
        <w:t>Não</w:t>
      </w:r>
      <w:r>
        <w:rPr>
          <w:rFonts w:ascii="Arial" w:eastAsia="Tahoma" w:hAnsi="Arial" w:cs="Arial"/>
          <w:spacing w:val="-9"/>
          <w:sz w:val="24"/>
          <w:szCs w:val="24"/>
        </w:rPr>
        <w:t xml:space="preserve"> </w:t>
      </w:r>
      <w:r>
        <w:rPr>
          <w:rFonts w:ascii="Arial" w:eastAsia="Tahoma" w:hAnsi="Arial" w:cs="Arial"/>
          <w:sz w:val="24"/>
          <w:szCs w:val="24"/>
        </w:rPr>
        <w:t>poderá</w:t>
      </w:r>
      <w:r>
        <w:rPr>
          <w:rFonts w:ascii="Arial" w:eastAsia="Tahoma" w:hAnsi="Arial" w:cs="Arial"/>
          <w:spacing w:val="-7"/>
          <w:sz w:val="24"/>
          <w:szCs w:val="24"/>
        </w:rPr>
        <w:t xml:space="preserve"> </w:t>
      </w:r>
      <w:r>
        <w:rPr>
          <w:rFonts w:ascii="Arial" w:eastAsia="Tahoma" w:hAnsi="Arial" w:cs="Arial"/>
          <w:sz w:val="24"/>
          <w:szCs w:val="24"/>
        </w:rPr>
        <w:t>haver</w:t>
      </w:r>
      <w:r>
        <w:rPr>
          <w:rFonts w:ascii="Arial" w:eastAsia="Tahoma" w:hAnsi="Arial" w:cs="Arial"/>
          <w:spacing w:val="-8"/>
          <w:sz w:val="24"/>
          <w:szCs w:val="24"/>
        </w:rPr>
        <w:t xml:space="preserve"> </w:t>
      </w:r>
      <w:r>
        <w:rPr>
          <w:rFonts w:ascii="Arial" w:eastAsia="Tahoma" w:hAnsi="Arial" w:cs="Arial"/>
          <w:sz w:val="24"/>
          <w:szCs w:val="24"/>
        </w:rPr>
        <w:t>acréscimo(s)</w:t>
      </w:r>
      <w:r>
        <w:rPr>
          <w:rFonts w:ascii="Arial" w:eastAsia="Tahoma" w:hAnsi="Arial" w:cs="Arial"/>
          <w:spacing w:val="-7"/>
          <w:sz w:val="24"/>
          <w:szCs w:val="24"/>
        </w:rPr>
        <w:t xml:space="preserve"> </w:t>
      </w:r>
      <w:r>
        <w:rPr>
          <w:rFonts w:ascii="Arial" w:eastAsia="Tahoma" w:hAnsi="Arial" w:cs="Arial"/>
          <w:sz w:val="24"/>
          <w:szCs w:val="24"/>
        </w:rPr>
        <w:t>no(s)</w:t>
      </w:r>
      <w:r>
        <w:rPr>
          <w:rFonts w:ascii="Arial" w:eastAsia="Tahoma" w:hAnsi="Arial" w:cs="Arial"/>
          <w:spacing w:val="-7"/>
          <w:sz w:val="24"/>
          <w:szCs w:val="24"/>
        </w:rPr>
        <w:t xml:space="preserve"> </w:t>
      </w:r>
      <w:r>
        <w:rPr>
          <w:rFonts w:ascii="Arial" w:eastAsia="Tahoma" w:hAnsi="Arial" w:cs="Arial"/>
          <w:sz w:val="24"/>
          <w:szCs w:val="24"/>
        </w:rPr>
        <w:t>quantitativo(s)</w:t>
      </w:r>
      <w:r>
        <w:rPr>
          <w:rFonts w:ascii="Arial" w:eastAsia="Tahoma" w:hAnsi="Arial" w:cs="Arial"/>
          <w:spacing w:val="-9"/>
          <w:sz w:val="24"/>
          <w:szCs w:val="24"/>
        </w:rPr>
        <w:t xml:space="preserve"> </w:t>
      </w:r>
      <w:r>
        <w:rPr>
          <w:rFonts w:ascii="Arial" w:eastAsia="Tahoma" w:hAnsi="Arial" w:cs="Arial"/>
          <w:sz w:val="24"/>
          <w:szCs w:val="24"/>
        </w:rPr>
        <w:t>registrado(s)</w:t>
      </w:r>
      <w:r>
        <w:rPr>
          <w:rFonts w:ascii="Arial" w:eastAsia="Tahoma" w:hAnsi="Arial" w:cs="Arial"/>
          <w:spacing w:val="-8"/>
          <w:sz w:val="24"/>
          <w:szCs w:val="24"/>
        </w:rPr>
        <w:t xml:space="preserve"> </w:t>
      </w:r>
      <w:r>
        <w:rPr>
          <w:rFonts w:ascii="Arial" w:eastAsia="Tahoma" w:hAnsi="Arial" w:cs="Arial"/>
          <w:sz w:val="24"/>
          <w:szCs w:val="24"/>
        </w:rPr>
        <w:t>na</w:t>
      </w:r>
      <w:r>
        <w:rPr>
          <w:rFonts w:ascii="Arial" w:eastAsia="Tahoma" w:hAnsi="Arial" w:cs="Arial"/>
          <w:spacing w:val="-9"/>
          <w:sz w:val="24"/>
          <w:szCs w:val="24"/>
        </w:rPr>
        <w:t xml:space="preserve"> </w:t>
      </w:r>
      <w:r>
        <w:rPr>
          <w:rFonts w:ascii="Arial" w:eastAsia="Tahoma" w:hAnsi="Arial" w:cs="Arial"/>
          <w:spacing w:val="-4"/>
          <w:sz w:val="24"/>
          <w:szCs w:val="24"/>
        </w:rPr>
        <w:t>ARP.</w:t>
      </w:r>
    </w:p>
    <w:p w14:paraId="37847019" w14:textId="77777777" w:rsidR="00956E71" w:rsidRDefault="00750F9D">
      <w:pPr>
        <w:tabs>
          <w:tab w:val="left" w:pos="1366"/>
        </w:tabs>
        <w:spacing w:after="0" w:line="240" w:lineRule="auto"/>
        <w:ind w:right="248"/>
        <w:jc w:val="both"/>
        <w:rPr>
          <w:rFonts w:ascii="Arial" w:eastAsia="Tahoma" w:hAnsi="Arial" w:cs="Arial"/>
          <w:sz w:val="24"/>
          <w:szCs w:val="24"/>
        </w:rPr>
      </w:pPr>
      <w:r>
        <w:rPr>
          <w:rFonts w:ascii="Arial" w:eastAsia="Tahoma" w:hAnsi="Arial" w:cs="Arial"/>
          <w:b/>
          <w:sz w:val="24"/>
          <w:szCs w:val="24"/>
        </w:rPr>
        <w:t>12.13</w:t>
      </w:r>
      <w:r>
        <w:rPr>
          <w:rFonts w:ascii="Arial" w:eastAsia="Tahoma" w:hAnsi="Arial" w:cs="Arial"/>
          <w:sz w:val="24"/>
          <w:szCs w:val="24"/>
        </w:rPr>
        <w:t>. Caberá</w:t>
      </w:r>
      <w:r>
        <w:rPr>
          <w:rFonts w:ascii="Arial" w:eastAsia="Tahoma" w:hAnsi="Arial" w:cs="Arial"/>
          <w:spacing w:val="-6"/>
          <w:sz w:val="24"/>
          <w:szCs w:val="24"/>
        </w:rPr>
        <w:t xml:space="preserve"> ao Consórcio </w:t>
      </w:r>
      <w:r>
        <w:rPr>
          <w:rFonts w:ascii="Arial" w:eastAsia="Tahoma" w:hAnsi="Arial" w:cs="Arial"/>
          <w:sz w:val="24"/>
          <w:szCs w:val="24"/>
        </w:rPr>
        <w:t>o</w:t>
      </w:r>
      <w:r>
        <w:rPr>
          <w:rFonts w:ascii="Arial" w:eastAsia="Tahoma" w:hAnsi="Arial" w:cs="Arial"/>
          <w:spacing w:val="-7"/>
          <w:sz w:val="24"/>
          <w:szCs w:val="24"/>
        </w:rPr>
        <w:t xml:space="preserve"> </w:t>
      </w:r>
      <w:r>
        <w:rPr>
          <w:rFonts w:ascii="Arial" w:eastAsia="Tahoma" w:hAnsi="Arial" w:cs="Arial"/>
          <w:sz w:val="24"/>
          <w:szCs w:val="24"/>
        </w:rPr>
        <w:t>gerenciamento</w:t>
      </w:r>
      <w:r>
        <w:rPr>
          <w:rFonts w:ascii="Arial" w:eastAsia="Tahoma" w:hAnsi="Arial" w:cs="Arial"/>
          <w:spacing w:val="-4"/>
          <w:sz w:val="24"/>
          <w:szCs w:val="24"/>
        </w:rPr>
        <w:t xml:space="preserve"> </w:t>
      </w:r>
      <w:r>
        <w:rPr>
          <w:rFonts w:ascii="Arial" w:eastAsia="Tahoma" w:hAnsi="Arial" w:cs="Arial"/>
          <w:sz w:val="24"/>
          <w:szCs w:val="24"/>
        </w:rPr>
        <w:t>e</w:t>
      </w:r>
      <w:r>
        <w:rPr>
          <w:rFonts w:ascii="Arial" w:eastAsia="Tahoma" w:hAnsi="Arial" w:cs="Arial"/>
          <w:spacing w:val="-5"/>
          <w:sz w:val="24"/>
          <w:szCs w:val="24"/>
        </w:rPr>
        <w:t xml:space="preserve"> </w:t>
      </w:r>
      <w:r>
        <w:rPr>
          <w:rFonts w:ascii="Arial" w:eastAsia="Tahoma" w:hAnsi="Arial" w:cs="Arial"/>
          <w:sz w:val="24"/>
          <w:szCs w:val="24"/>
        </w:rPr>
        <w:t>controle</w:t>
      </w:r>
      <w:r>
        <w:rPr>
          <w:rFonts w:ascii="Arial" w:eastAsia="Tahoma" w:hAnsi="Arial" w:cs="Arial"/>
          <w:spacing w:val="-6"/>
          <w:sz w:val="24"/>
          <w:szCs w:val="24"/>
        </w:rPr>
        <w:t xml:space="preserve"> </w:t>
      </w:r>
      <w:r>
        <w:rPr>
          <w:rFonts w:ascii="Arial" w:eastAsia="Tahoma" w:hAnsi="Arial" w:cs="Arial"/>
          <w:sz w:val="24"/>
          <w:szCs w:val="24"/>
        </w:rPr>
        <w:t>da</w:t>
      </w:r>
      <w:r>
        <w:rPr>
          <w:rFonts w:ascii="Arial" w:eastAsia="Tahoma" w:hAnsi="Arial" w:cs="Arial"/>
          <w:spacing w:val="-7"/>
          <w:sz w:val="24"/>
          <w:szCs w:val="24"/>
        </w:rPr>
        <w:t xml:space="preserve"> </w:t>
      </w:r>
      <w:r>
        <w:rPr>
          <w:rFonts w:ascii="Arial" w:eastAsia="Tahoma" w:hAnsi="Arial" w:cs="Arial"/>
          <w:sz w:val="24"/>
          <w:szCs w:val="24"/>
        </w:rPr>
        <w:t>ARP</w:t>
      </w:r>
      <w:r>
        <w:rPr>
          <w:rFonts w:ascii="Arial" w:eastAsia="Tahoma" w:hAnsi="Arial" w:cs="Arial"/>
          <w:spacing w:val="-4"/>
          <w:sz w:val="24"/>
          <w:szCs w:val="24"/>
        </w:rPr>
        <w:t xml:space="preserve"> </w:t>
      </w:r>
      <w:r>
        <w:rPr>
          <w:rFonts w:ascii="Arial" w:eastAsia="Tahoma" w:hAnsi="Arial" w:cs="Arial"/>
          <w:sz w:val="24"/>
          <w:szCs w:val="24"/>
        </w:rPr>
        <w:t>no</w:t>
      </w:r>
      <w:r>
        <w:rPr>
          <w:rFonts w:ascii="Arial" w:eastAsia="Tahoma" w:hAnsi="Arial" w:cs="Arial"/>
          <w:spacing w:val="-5"/>
          <w:sz w:val="24"/>
          <w:szCs w:val="24"/>
        </w:rPr>
        <w:t xml:space="preserve"> </w:t>
      </w:r>
      <w:r>
        <w:rPr>
          <w:rFonts w:ascii="Arial" w:eastAsia="Tahoma" w:hAnsi="Arial" w:cs="Arial"/>
          <w:sz w:val="24"/>
          <w:szCs w:val="24"/>
        </w:rPr>
        <w:t xml:space="preserve">seu próprio interesse, como também a formalização, gestão e fiscalização de suas próprias </w:t>
      </w:r>
      <w:r>
        <w:rPr>
          <w:rFonts w:ascii="Arial" w:eastAsia="Tahoma" w:hAnsi="Arial" w:cs="Arial"/>
          <w:sz w:val="24"/>
          <w:szCs w:val="24"/>
        </w:rPr>
        <w:lastRenderedPageBreak/>
        <w:t>contratações, observadas as atribuições e competências indicadas na Minuta da ARP (</w:t>
      </w:r>
      <w:r>
        <w:rPr>
          <w:rFonts w:ascii="Arial" w:eastAsia="Tahoma" w:hAnsi="Arial" w:cs="Arial"/>
          <w:sz w:val="24"/>
          <w:szCs w:val="24"/>
          <w:u w:val="single"/>
        </w:rPr>
        <w:t>Ane</w:t>
      </w:r>
      <w:r>
        <w:rPr>
          <w:rFonts w:ascii="Arial" w:eastAsia="Tahoma" w:hAnsi="Arial" w:cs="Arial"/>
          <w:sz w:val="24"/>
          <w:szCs w:val="24"/>
          <w:u w:val="single"/>
          <w:shd w:val="clear" w:color="auto" w:fill="000000"/>
        </w:rPr>
        <w:t>xo III</w:t>
      </w:r>
      <w:r>
        <w:rPr>
          <w:rFonts w:ascii="Arial" w:eastAsia="Tahoma" w:hAnsi="Arial" w:cs="Arial"/>
          <w:sz w:val="24"/>
          <w:szCs w:val="24"/>
          <w:shd w:val="clear" w:color="auto" w:fill="000000"/>
        </w:rPr>
        <w:t>).</w:t>
      </w:r>
    </w:p>
    <w:p w14:paraId="6ECD4C24" w14:textId="77777777" w:rsidR="00956E71" w:rsidRDefault="00750F9D">
      <w:pPr>
        <w:tabs>
          <w:tab w:val="left" w:pos="1366"/>
        </w:tabs>
        <w:spacing w:after="0" w:line="240" w:lineRule="auto"/>
        <w:ind w:right="247"/>
        <w:jc w:val="both"/>
        <w:rPr>
          <w:rFonts w:ascii="Arial" w:eastAsia="Tahoma" w:hAnsi="Arial" w:cs="Arial"/>
          <w:sz w:val="24"/>
          <w:szCs w:val="24"/>
        </w:rPr>
      </w:pPr>
      <w:r>
        <w:rPr>
          <w:rFonts w:ascii="Arial" w:eastAsia="Tahoma" w:hAnsi="Arial" w:cs="Arial"/>
          <w:b/>
          <w:sz w:val="24"/>
          <w:szCs w:val="24"/>
        </w:rPr>
        <w:t>12.14</w:t>
      </w:r>
      <w:r>
        <w:rPr>
          <w:rFonts w:ascii="Arial" w:eastAsia="Tahoma" w:hAnsi="Arial" w:cs="Arial"/>
          <w:sz w:val="24"/>
          <w:szCs w:val="24"/>
        </w:rPr>
        <w:t>. O Particular, titular do Registro de Preços, obriga-se a cumprir integralmente as obrigações contidas na ARP, salvo quando houver cancelamento ou rescisão do registro, submetendo-se às sanções administrativas previstas no item "</w:t>
      </w:r>
      <w:r>
        <w:rPr>
          <w:rFonts w:ascii="Arial" w:eastAsia="Tahoma" w:hAnsi="Arial" w:cs="Arial"/>
          <w:sz w:val="24"/>
          <w:szCs w:val="24"/>
          <w:u w:val="single"/>
        </w:rPr>
        <w:t>SANÇÕES ADMINISTRATIVAS”</w:t>
      </w:r>
      <w:r>
        <w:rPr>
          <w:rFonts w:ascii="Arial" w:eastAsia="Tahoma" w:hAnsi="Arial" w:cs="Arial"/>
          <w:sz w:val="24"/>
          <w:szCs w:val="24"/>
        </w:rPr>
        <w:t xml:space="preserve"> em caso de inadimplência, observado o devido processo legal.</w:t>
      </w:r>
    </w:p>
    <w:p w14:paraId="54EEF1D8" w14:textId="77777777" w:rsidR="00956E71" w:rsidRDefault="00956E71">
      <w:pPr>
        <w:spacing w:after="0" w:line="240" w:lineRule="auto"/>
        <w:ind w:left="20"/>
        <w:jc w:val="both"/>
        <w:rPr>
          <w:rFonts w:ascii="Arial" w:eastAsia="Tahoma" w:hAnsi="Arial" w:cs="Arial"/>
          <w:sz w:val="24"/>
          <w:szCs w:val="24"/>
        </w:rPr>
      </w:pPr>
    </w:p>
    <w:p w14:paraId="6DC0D38B" w14:textId="77777777" w:rsidR="00956E71" w:rsidRDefault="00750F9D">
      <w:pPr>
        <w:numPr>
          <w:ilvl w:val="0"/>
          <w:numId w:val="11"/>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ORGAO GERENCIADOR E ORGÃO PARTICIPANTE</w:t>
      </w:r>
    </w:p>
    <w:p w14:paraId="198060CD" w14:textId="77777777" w:rsidR="00956E71" w:rsidRDefault="00750F9D">
      <w:pPr>
        <w:spacing w:before="120" w:after="0" w:line="240" w:lineRule="auto"/>
        <w:ind w:left="220"/>
        <w:jc w:val="both"/>
        <w:rPr>
          <w:rFonts w:ascii="Arial" w:eastAsia="Tahoma" w:hAnsi="Arial" w:cs="Arial"/>
          <w:sz w:val="24"/>
          <w:szCs w:val="24"/>
        </w:rPr>
      </w:pPr>
      <w:r>
        <w:rPr>
          <w:rFonts w:ascii="Arial" w:eastAsia="Tahoma" w:hAnsi="Arial" w:cs="Arial"/>
          <w:sz w:val="24"/>
          <w:szCs w:val="24"/>
        </w:rPr>
        <w:t>13.1. O Consórcio Intermunicipal de Saúde Vale do Rio Cuiabá é denominado como Órgão Gestor e também Órgão Participante do referido processo.</w:t>
      </w:r>
    </w:p>
    <w:p w14:paraId="6D0E6220" w14:textId="77777777" w:rsidR="00956E71" w:rsidRDefault="00956E71">
      <w:pPr>
        <w:spacing w:after="0" w:line="240" w:lineRule="auto"/>
        <w:jc w:val="both"/>
        <w:rPr>
          <w:rFonts w:ascii="Arial" w:eastAsia="Tahoma" w:hAnsi="Arial" w:cs="Arial"/>
          <w:b/>
          <w:sz w:val="24"/>
          <w:szCs w:val="24"/>
        </w:rPr>
      </w:pPr>
    </w:p>
    <w:p w14:paraId="5BD754AB" w14:textId="77777777" w:rsidR="00956E71" w:rsidRDefault="00750F9D">
      <w:pPr>
        <w:spacing w:after="0" w:line="240" w:lineRule="auto"/>
        <w:jc w:val="both"/>
        <w:rPr>
          <w:rFonts w:ascii="Arial" w:eastAsia="Tahoma" w:hAnsi="Arial" w:cs="Arial"/>
          <w:b/>
          <w:sz w:val="24"/>
          <w:szCs w:val="24"/>
        </w:rPr>
      </w:pPr>
      <w:r>
        <w:rPr>
          <w:rFonts w:ascii="Arial" w:eastAsia="Tahoma" w:hAnsi="Arial" w:cs="Arial"/>
          <w:b/>
          <w:sz w:val="24"/>
          <w:szCs w:val="24"/>
        </w:rPr>
        <w:t>13.2. SÃO PARTICIPANTES OS SEGUINTES ÓRGÃOS:</w:t>
      </w:r>
    </w:p>
    <w:p w14:paraId="6ED8054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13.2.1. O município de </w:t>
      </w:r>
      <w:r>
        <w:rPr>
          <w:rFonts w:ascii="Arial" w:eastAsia="Tahoma" w:hAnsi="Arial" w:cs="Arial"/>
          <w:b/>
          <w:sz w:val="24"/>
          <w:szCs w:val="24"/>
        </w:rPr>
        <w:t>ACORIZAL/MT</w:t>
      </w:r>
      <w:r>
        <w:rPr>
          <w:rFonts w:ascii="Arial" w:eastAsia="Tahoma" w:hAnsi="Arial" w:cs="Arial"/>
          <w:sz w:val="24"/>
          <w:szCs w:val="24"/>
        </w:rPr>
        <w:t>;</w:t>
      </w:r>
    </w:p>
    <w:p w14:paraId="70504B5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13.2.2. O município de </w:t>
      </w:r>
      <w:r>
        <w:rPr>
          <w:rFonts w:ascii="Arial" w:eastAsia="Tahoma" w:hAnsi="Arial" w:cs="Arial"/>
          <w:b/>
          <w:sz w:val="24"/>
          <w:szCs w:val="24"/>
        </w:rPr>
        <w:t>BARÃO DE MELGAÇO</w:t>
      </w:r>
      <w:r>
        <w:rPr>
          <w:rFonts w:ascii="Arial" w:eastAsia="Tahoma" w:hAnsi="Arial" w:cs="Arial"/>
          <w:sz w:val="24"/>
          <w:szCs w:val="24"/>
        </w:rPr>
        <w:t>;</w:t>
      </w:r>
    </w:p>
    <w:p w14:paraId="53681A4E"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13.2.3. O município de </w:t>
      </w:r>
      <w:r>
        <w:rPr>
          <w:rFonts w:ascii="Arial" w:eastAsia="Tahoma" w:hAnsi="Arial" w:cs="Arial"/>
          <w:b/>
          <w:sz w:val="24"/>
          <w:szCs w:val="24"/>
        </w:rPr>
        <w:t>CHAPADA DOS GUIMARÃES</w:t>
      </w:r>
      <w:r>
        <w:rPr>
          <w:rFonts w:ascii="Arial" w:eastAsia="Tahoma" w:hAnsi="Arial" w:cs="Arial"/>
          <w:sz w:val="24"/>
          <w:szCs w:val="24"/>
        </w:rPr>
        <w:t>;</w:t>
      </w:r>
    </w:p>
    <w:p w14:paraId="5BC61559"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13.2.4. O município de </w:t>
      </w:r>
      <w:r>
        <w:rPr>
          <w:rFonts w:ascii="Arial" w:eastAsia="Tahoma" w:hAnsi="Arial" w:cs="Arial"/>
          <w:b/>
          <w:sz w:val="24"/>
          <w:szCs w:val="24"/>
        </w:rPr>
        <w:t>CUIABA</w:t>
      </w:r>
      <w:r>
        <w:rPr>
          <w:rFonts w:ascii="Arial" w:eastAsia="Tahoma" w:hAnsi="Arial" w:cs="Arial"/>
          <w:sz w:val="24"/>
          <w:szCs w:val="24"/>
        </w:rPr>
        <w:t>;</w:t>
      </w:r>
    </w:p>
    <w:p w14:paraId="592DF091"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13.2.5. O município de </w:t>
      </w:r>
      <w:r>
        <w:rPr>
          <w:rFonts w:ascii="Arial" w:eastAsia="Tahoma" w:hAnsi="Arial" w:cs="Arial"/>
          <w:b/>
          <w:sz w:val="24"/>
          <w:szCs w:val="24"/>
        </w:rPr>
        <w:t>JANGADA</w:t>
      </w:r>
      <w:r>
        <w:rPr>
          <w:rFonts w:ascii="Arial" w:eastAsia="Tahoma" w:hAnsi="Arial" w:cs="Arial"/>
          <w:sz w:val="24"/>
          <w:szCs w:val="24"/>
        </w:rPr>
        <w:t>;</w:t>
      </w:r>
    </w:p>
    <w:p w14:paraId="5272C078"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13.2.6. O município de </w:t>
      </w:r>
      <w:r>
        <w:rPr>
          <w:rFonts w:ascii="Arial" w:eastAsia="Tahoma" w:hAnsi="Arial" w:cs="Arial"/>
          <w:b/>
          <w:sz w:val="24"/>
          <w:szCs w:val="24"/>
        </w:rPr>
        <w:t>NOBRES</w:t>
      </w:r>
      <w:r>
        <w:rPr>
          <w:rFonts w:ascii="Arial" w:eastAsia="Tahoma" w:hAnsi="Arial" w:cs="Arial"/>
          <w:sz w:val="24"/>
          <w:szCs w:val="24"/>
        </w:rPr>
        <w:t>;</w:t>
      </w:r>
    </w:p>
    <w:p w14:paraId="174E949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13.2.7. O município de </w:t>
      </w:r>
      <w:r>
        <w:rPr>
          <w:rFonts w:ascii="Arial" w:eastAsia="Tahoma" w:hAnsi="Arial" w:cs="Arial"/>
          <w:b/>
          <w:sz w:val="24"/>
          <w:szCs w:val="24"/>
        </w:rPr>
        <w:t>NOSSA SENHORA DO LIVRAMENTO</w:t>
      </w:r>
      <w:r>
        <w:rPr>
          <w:rFonts w:ascii="Arial" w:eastAsia="Tahoma" w:hAnsi="Arial" w:cs="Arial"/>
          <w:sz w:val="24"/>
          <w:szCs w:val="24"/>
        </w:rPr>
        <w:t>;</w:t>
      </w:r>
    </w:p>
    <w:p w14:paraId="3CA7F66B"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13.2.8. O município de </w:t>
      </w:r>
      <w:r>
        <w:rPr>
          <w:rFonts w:ascii="Arial" w:eastAsia="Tahoma" w:hAnsi="Arial" w:cs="Arial"/>
          <w:b/>
          <w:sz w:val="24"/>
          <w:szCs w:val="24"/>
        </w:rPr>
        <w:t>NOVA BRASILANDIA</w:t>
      </w:r>
      <w:r>
        <w:rPr>
          <w:rFonts w:ascii="Arial" w:eastAsia="Tahoma" w:hAnsi="Arial" w:cs="Arial"/>
          <w:sz w:val="24"/>
          <w:szCs w:val="24"/>
        </w:rPr>
        <w:t>;</w:t>
      </w:r>
    </w:p>
    <w:p w14:paraId="12A5473B"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13.2.9. O município de </w:t>
      </w:r>
      <w:r>
        <w:rPr>
          <w:rFonts w:ascii="Arial" w:eastAsia="Tahoma" w:hAnsi="Arial" w:cs="Arial"/>
          <w:b/>
          <w:sz w:val="24"/>
          <w:szCs w:val="24"/>
        </w:rPr>
        <w:t>NOBRES</w:t>
      </w:r>
      <w:r>
        <w:rPr>
          <w:rFonts w:ascii="Arial" w:eastAsia="Tahoma" w:hAnsi="Arial" w:cs="Arial"/>
          <w:sz w:val="24"/>
          <w:szCs w:val="24"/>
        </w:rPr>
        <w:t>;</w:t>
      </w:r>
    </w:p>
    <w:p w14:paraId="69AA6C89"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13.2.10. O município </w:t>
      </w:r>
      <w:r>
        <w:rPr>
          <w:rFonts w:ascii="Arial" w:eastAsia="Tahoma" w:hAnsi="Arial" w:cs="Arial"/>
          <w:b/>
          <w:sz w:val="24"/>
          <w:szCs w:val="24"/>
        </w:rPr>
        <w:t>PLANALTO DA SERRA</w:t>
      </w:r>
      <w:r>
        <w:rPr>
          <w:rFonts w:ascii="Arial" w:eastAsia="Tahoma" w:hAnsi="Arial" w:cs="Arial"/>
          <w:sz w:val="24"/>
          <w:szCs w:val="24"/>
        </w:rPr>
        <w:t>;</w:t>
      </w:r>
    </w:p>
    <w:p w14:paraId="4A12B642" w14:textId="319A25AD"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13.2.11. O </w:t>
      </w:r>
      <w:r w:rsidR="00AD71BC">
        <w:rPr>
          <w:rFonts w:ascii="Arial" w:eastAsia="Tahoma" w:hAnsi="Arial" w:cs="Arial"/>
          <w:sz w:val="24"/>
          <w:szCs w:val="24"/>
        </w:rPr>
        <w:t>município</w:t>
      </w:r>
      <w:r>
        <w:rPr>
          <w:rFonts w:ascii="Arial" w:eastAsia="Tahoma" w:hAnsi="Arial" w:cs="Arial"/>
          <w:sz w:val="24"/>
          <w:szCs w:val="24"/>
        </w:rPr>
        <w:t xml:space="preserve"> de </w:t>
      </w:r>
      <w:r>
        <w:rPr>
          <w:rFonts w:ascii="Arial" w:eastAsia="Tahoma" w:hAnsi="Arial" w:cs="Arial"/>
          <w:b/>
          <w:sz w:val="24"/>
          <w:szCs w:val="24"/>
        </w:rPr>
        <w:t>DIAMANTINO;</w:t>
      </w:r>
    </w:p>
    <w:p w14:paraId="4AE6F0CC" w14:textId="77777777" w:rsidR="00956E71" w:rsidRDefault="00956E71">
      <w:pPr>
        <w:spacing w:after="0" w:line="240" w:lineRule="auto"/>
        <w:ind w:left="220"/>
        <w:jc w:val="both"/>
        <w:rPr>
          <w:rFonts w:ascii="Arial" w:eastAsia="Tahoma" w:hAnsi="Arial" w:cs="Arial"/>
          <w:sz w:val="24"/>
          <w:szCs w:val="24"/>
        </w:rPr>
      </w:pPr>
    </w:p>
    <w:p w14:paraId="18B08E64" w14:textId="77777777" w:rsidR="00956E71" w:rsidRDefault="00956E71">
      <w:pPr>
        <w:spacing w:after="0" w:line="240" w:lineRule="auto"/>
        <w:ind w:left="220"/>
        <w:jc w:val="both"/>
        <w:rPr>
          <w:rFonts w:ascii="Arial" w:eastAsia="Tahoma" w:hAnsi="Arial" w:cs="Arial"/>
          <w:sz w:val="24"/>
          <w:szCs w:val="24"/>
        </w:rPr>
      </w:pPr>
    </w:p>
    <w:p w14:paraId="4853425B" w14:textId="77777777" w:rsidR="00956E71" w:rsidRDefault="00750F9D">
      <w:pPr>
        <w:numPr>
          <w:ilvl w:val="0"/>
          <w:numId w:val="11"/>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 VALIDADE DO REGISTRO DE PREÇO</w:t>
      </w:r>
    </w:p>
    <w:p w14:paraId="3D258775" w14:textId="77777777" w:rsidR="00956E71" w:rsidRDefault="00956E71">
      <w:pPr>
        <w:spacing w:after="0" w:line="240" w:lineRule="auto"/>
        <w:ind w:left="220"/>
        <w:jc w:val="both"/>
        <w:rPr>
          <w:rFonts w:ascii="Arial" w:eastAsia="Tahoma" w:hAnsi="Arial" w:cs="Arial"/>
          <w:sz w:val="24"/>
          <w:szCs w:val="24"/>
        </w:rPr>
      </w:pPr>
    </w:p>
    <w:p w14:paraId="63CA6AA5"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14.1. A Ata de Registro de Preços terá validade de 12 meses a partir de sua publicação, podendo ser prorrogada por igual período na forma do Art. 84 da Lei Federal 14.133/2021.</w:t>
      </w:r>
    </w:p>
    <w:p w14:paraId="676A1F4B"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14.2. Nos termos da Lei Federal nº 14133/21, durante o prazo de validade da Ata de Registro de Preços, o órgão Gestor e os demais Órgãos participantes não serão obrigados à aquisição, exclusivamente por seu intermédio, dos itens objeto da Ata, podendo utilizar, para tanto, outros meios, desde que permitidos em lei, sem que, desse fato, caiba recurso ou indenização de qualquer espécie à empresa detentora da Ata.</w:t>
      </w:r>
    </w:p>
    <w:p w14:paraId="6D3F7AE7"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14.3. As despesas decorrentes da contratação do objeto da presente licitação correrão a cargo das dotações orçamentária instituída através do contrato de rateio do entes consorciados ou Consorcio Intermunicipal de Saúde Vale do Rio Cuiabá, cujos Programas de Trabalho e Elementos de Despesas constarão nas respectivas Notas de Empenho, observada as condições estabelecidas neste edital e ao que dispõe o artigo 18 da Lei nº 14.133/2021 e alterações e serão empenhadas nas rubricas utilizadas por cada consorciado.</w:t>
      </w:r>
    </w:p>
    <w:p w14:paraId="375AD705" w14:textId="77777777" w:rsidR="00956E71" w:rsidRDefault="00750F9D">
      <w:pPr>
        <w:numPr>
          <w:ilvl w:val="0"/>
          <w:numId w:val="11"/>
        </w:numPr>
        <w:shd w:val="clear" w:color="auto" w:fill="D8D8D8" w:themeFill="background1" w:themeFillShade="D8"/>
        <w:spacing w:before="120" w:after="0" w:line="276"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CANCELAMENTO DA ATA DE REGISTRO DE PREÇO</w:t>
      </w:r>
    </w:p>
    <w:p w14:paraId="32F7B24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15.1. A Ata de Registro de Preços poderá ser cancelada, de pleno direito, pela Administração, quando:</w:t>
      </w:r>
    </w:p>
    <w:p w14:paraId="637E66D7"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15.2. A Detentora não cumprir com as obrigações constantes da Ata de Registro de Preços;</w:t>
      </w:r>
    </w:p>
    <w:p w14:paraId="033C3048"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15.3. A Detentora que não formalizar o Termo de Contrato, quando cabível, decorrente da Ata de Registro de Preço, ou não retirar o instrumento equivalente no prazo estabelecido, se a Administração não aceitar sua justificativa;</w:t>
      </w:r>
    </w:p>
    <w:p w14:paraId="3714FC65"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15.4.  A Detentora der causa a rescisão administrativa do Termo de Contrato, decorrente da Ata de Registro de Preços;</w:t>
      </w:r>
    </w:p>
    <w:p w14:paraId="3B23780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15.5. Em qualquer das hipóteses de inexecução total ou parcial do pedido, decorrente da ata de registro de preços;</w:t>
      </w:r>
    </w:p>
    <w:p w14:paraId="5AC14E88"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15.6. Os preços registrados se apresentarem superiores aos praticados pelo mercado.</w:t>
      </w:r>
    </w:p>
    <w:p w14:paraId="44EEA002"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15.7. Por razões de interesse público, devidamente justificadas pela Administração;</w:t>
      </w:r>
    </w:p>
    <w:p w14:paraId="117D3616"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15.7. Quando comprovada a observância de qualquer das hipóteses previstas no art. 82 da Lei nº 14.133/2021.</w:t>
      </w:r>
    </w:p>
    <w:p w14:paraId="0B9096CE"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15.8. A comunicação do cancelamento de preço registrado será realizado através de publicação no Portal Nacional de Contratações Públicas - PNCP, juntando-se o comprovante nos autos que deram origem ao Registro de Preços;</w:t>
      </w:r>
    </w:p>
    <w:p w14:paraId="44F601C7"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15.9. Nos casos de ser ignorado, incerto ou inacessível o endereço da Detentora, a comunicação será feita por publicação no Diário Oficial Eletrônico AMM/MT, por duas vezes consecutivas, considerando-se cancelado o preço registrado a partir da última publicação;</w:t>
      </w:r>
    </w:p>
    <w:p w14:paraId="2CAEF7D3" w14:textId="77777777" w:rsidR="00956E71" w:rsidRDefault="00750F9D">
      <w:pPr>
        <w:spacing w:before="120" w:after="0" w:line="240" w:lineRule="auto"/>
        <w:ind w:left="-1"/>
        <w:jc w:val="both"/>
        <w:rPr>
          <w:rFonts w:ascii="Arial" w:eastAsia="Tahoma" w:hAnsi="Arial" w:cs="Arial"/>
          <w:sz w:val="24"/>
          <w:szCs w:val="24"/>
        </w:rPr>
      </w:pPr>
      <w:r>
        <w:rPr>
          <w:rFonts w:ascii="Arial" w:eastAsia="Tahoma" w:hAnsi="Arial" w:cs="Arial"/>
          <w:sz w:val="24"/>
          <w:szCs w:val="24"/>
        </w:rPr>
        <w:t>15.10. Pela Detentora quando, mediante solicitação por escrito, comprovar estar impossibilitado de cumprir as exigências da Ata de Registro dos Preços;</w:t>
      </w:r>
    </w:p>
    <w:p w14:paraId="4F662CE6" w14:textId="77777777" w:rsidR="00956E71" w:rsidRDefault="00750F9D">
      <w:pPr>
        <w:spacing w:before="120" w:after="0" w:line="240" w:lineRule="auto"/>
        <w:ind w:left="-1"/>
        <w:jc w:val="both"/>
        <w:rPr>
          <w:rFonts w:ascii="Arial" w:eastAsia="Tahoma" w:hAnsi="Arial" w:cs="Arial"/>
          <w:sz w:val="24"/>
          <w:szCs w:val="24"/>
        </w:rPr>
      </w:pPr>
      <w:r>
        <w:rPr>
          <w:rFonts w:ascii="Arial" w:eastAsia="Tahoma" w:hAnsi="Arial" w:cs="Arial"/>
          <w:sz w:val="24"/>
          <w:szCs w:val="24"/>
        </w:rPr>
        <w:t>15.11. A solicitação da Detentora para cancelamento do preço registrado deverá ser formulada com antecedência de 30 (trinta) dias, facultada à Administração a aplicação das penalidades previstas no item do edital caso não aceitas as razões do pedido.</w:t>
      </w:r>
    </w:p>
    <w:p w14:paraId="1DD545D4" w14:textId="77777777" w:rsidR="00956E71" w:rsidRDefault="00956E71">
      <w:pPr>
        <w:spacing w:before="120" w:after="0" w:line="240" w:lineRule="auto"/>
        <w:ind w:left="-1"/>
        <w:jc w:val="both"/>
        <w:rPr>
          <w:rFonts w:ascii="Arial" w:eastAsia="Tahoma" w:hAnsi="Arial" w:cs="Arial"/>
          <w:sz w:val="24"/>
          <w:szCs w:val="24"/>
        </w:rPr>
      </w:pPr>
    </w:p>
    <w:p w14:paraId="19E49A6E"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b/>
          <w:sz w:val="24"/>
          <w:szCs w:val="24"/>
        </w:rPr>
        <w:t>15.12. DA REVISÃO DOS PREÇOS REGISTRADOS</w:t>
      </w:r>
    </w:p>
    <w:p w14:paraId="72051B37" w14:textId="77777777" w:rsidR="00956E71" w:rsidRDefault="00750F9D">
      <w:pPr>
        <w:tabs>
          <w:tab w:val="left" w:pos="1320"/>
        </w:tabs>
        <w:spacing w:before="120" w:after="0" w:line="240" w:lineRule="auto"/>
        <w:jc w:val="both"/>
        <w:rPr>
          <w:rFonts w:ascii="Arial" w:eastAsia="Tahoma" w:hAnsi="Arial" w:cs="Arial"/>
          <w:sz w:val="24"/>
          <w:szCs w:val="24"/>
        </w:rPr>
      </w:pPr>
      <w:r>
        <w:rPr>
          <w:rFonts w:ascii="Arial" w:eastAsia="Tahoma" w:hAnsi="Arial" w:cs="Arial"/>
          <w:sz w:val="24"/>
          <w:szCs w:val="24"/>
        </w:rPr>
        <w:t>15.12.1. não haverá revisão dos valores registrados menos de 1 (um) ano na forma da legislação vigente.</w:t>
      </w:r>
    </w:p>
    <w:p w14:paraId="48F20218" w14:textId="77777777" w:rsidR="00956E71" w:rsidRDefault="00750F9D">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15.12.2. Quando, por motivo superveniente, o preço inicialmente registrado tornar-se superior ao praticado no mercado a Administração tomará as seguintes providencias:</w:t>
      </w:r>
    </w:p>
    <w:p w14:paraId="074728F7" w14:textId="77777777" w:rsidR="00956E71" w:rsidRDefault="00750F9D">
      <w:pPr>
        <w:tabs>
          <w:tab w:val="left" w:pos="1320"/>
        </w:tabs>
        <w:spacing w:before="120" w:after="0" w:line="240" w:lineRule="auto"/>
        <w:jc w:val="both"/>
        <w:rPr>
          <w:rFonts w:ascii="Arial" w:eastAsia="Tahoma" w:hAnsi="Arial" w:cs="Arial"/>
          <w:sz w:val="24"/>
          <w:szCs w:val="24"/>
        </w:rPr>
      </w:pPr>
      <w:r>
        <w:rPr>
          <w:rFonts w:ascii="Arial" w:eastAsia="Tahoma" w:hAnsi="Arial" w:cs="Arial"/>
          <w:sz w:val="24"/>
          <w:szCs w:val="24"/>
        </w:rPr>
        <w:t>15.12.3. Convocará o fornecedor à negociação para redução do preço e sua adequação aos praticados pelo mercado;</w:t>
      </w:r>
    </w:p>
    <w:p w14:paraId="4FFB41D4" w14:textId="77777777" w:rsidR="00956E71" w:rsidRDefault="00750F9D">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15.12.4. Frustrada a negociação, o fornecedor será liberado do compromisso assumido e;</w:t>
      </w:r>
    </w:p>
    <w:p w14:paraId="75194165" w14:textId="77777777" w:rsidR="00956E71" w:rsidRDefault="00750F9D">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15.12.5. Convocará os demais licitantes visando igual oportunidade de negociação.</w:t>
      </w:r>
    </w:p>
    <w:p w14:paraId="64EEC8A9" w14:textId="77777777" w:rsidR="00956E71" w:rsidRDefault="00750F9D">
      <w:pPr>
        <w:tabs>
          <w:tab w:val="left" w:pos="1320"/>
        </w:tabs>
        <w:spacing w:before="120" w:after="0" w:line="240" w:lineRule="auto"/>
        <w:jc w:val="both"/>
        <w:rPr>
          <w:rFonts w:ascii="Arial" w:eastAsia="Tahoma" w:hAnsi="Arial" w:cs="Arial"/>
          <w:sz w:val="24"/>
          <w:szCs w:val="24"/>
        </w:rPr>
      </w:pPr>
      <w:r>
        <w:rPr>
          <w:rFonts w:ascii="Arial" w:eastAsia="Tahoma" w:hAnsi="Arial" w:cs="Arial"/>
          <w:sz w:val="24"/>
          <w:szCs w:val="24"/>
        </w:rPr>
        <w:t>15.12.6. Quando o preço de mercado tornar - se superior aos preços registrados e o fornecedor, mediante requerimento devidamente comprovado, não puder cumprir o compromisso, o órgão gerenciador poderá:</w:t>
      </w:r>
    </w:p>
    <w:p w14:paraId="3794D6BC" w14:textId="77777777" w:rsidR="00956E71" w:rsidRDefault="00750F9D">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lastRenderedPageBreak/>
        <w:t>15.12.7. Liberar o Detentor do compromisso assumido, sem aplicação da penalidade, confirmando a veracidade dos motivos e comprovantes apresentados, e se a comunicação ocorrer antes do pedido de entrega dos itens, e.</w:t>
      </w:r>
    </w:p>
    <w:p w14:paraId="63FEADE1" w14:textId="77777777" w:rsidR="00956E71" w:rsidRDefault="00750F9D">
      <w:pPr>
        <w:tabs>
          <w:tab w:val="left" w:pos="1320"/>
        </w:tabs>
        <w:spacing w:after="0" w:line="240" w:lineRule="auto"/>
        <w:jc w:val="both"/>
        <w:rPr>
          <w:rFonts w:ascii="Arial" w:eastAsia="Tahoma" w:hAnsi="Arial" w:cs="Arial"/>
          <w:sz w:val="24"/>
          <w:szCs w:val="24"/>
        </w:rPr>
      </w:pPr>
      <w:r>
        <w:rPr>
          <w:rFonts w:ascii="Arial" w:eastAsia="Tahoma" w:hAnsi="Arial" w:cs="Arial"/>
          <w:sz w:val="24"/>
          <w:szCs w:val="24"/>
        </w:rPr>
        <w:t>15.12.8. Convocar os demais licitantes, visando igual oportunidade de negociação.</w:t>
      </w:r>
    </w:p>
    <w:p w14:paraId="3C618ACC" w14:textId="77777777" w:rsidR="00956E71" w:rsidRDefault="00956E71">
      <w:pPr>
        <w:tabs>
          <w:tab w:val="left" w:pos="1320"/>
        </w:tabs>
        <w:spacing w:after="0" w:line="240" w:lineRule="auto"/>
        <w:ind w:left="220"/>
        <w:jc w:val="both"/>
        <w:rPr>
          <w:rFonts w:ascii="Arial" w:eastAsia="Tahoma" w:hAnsi="Arial" w:cs="Arial"/>
          <w:sz w:val="24"/>
          <w:szCs w:val="24"/>
        </w:rPr>
      </w:pPr>
    </w:p>
    <w:p w14:paraId="051689D5" w14:textId="77777777" w:rsidR="00956E71" w:rsidRDefault="00750F9D">
      <w:pPr>
        <w:numPr>
          <w:ilvl w:val="0"/>
          <w:numId w:val="11"/>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CONTRATO</w:t>
      </w:r>
    </w:p>
    <w:p w14:paraId="4CB25C10"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16.1. Assinada a Ata de Registro de preços, assume o REGISTRADO o compromisso de atender, durante o prazo de vigência do respectivo registro de preços, poderá celebrar o respectivo contrato, estabelecendo quantidades, prazos de entrega e demais características dos veículos a serem entregues.</w:t>
      </w:r>
    </w:p>
    <w:p w14:paraId="7182A7A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16.2. Caso o REGISTRADO não apresente situação regular no ato da assinatura do contrato, serão</w:t>
      </w:r>
      <w:r>
        <w:rPr>
          <w:rFonts w:ascii="Arial" w:eastAsia="Tahoma" w:hAnsi="Arial" w:cs="Arial"/>
          <w:spacing w:val="1"/>
          <w:sz w:val="24"/>
          <w:szCs w:val="24"/>
        </w:rPr>
        <w:t xml:space="preserve"> </w:t>
      </w:r>
      <w:r>
        <w:rPr>
          <w:rFonts w:ascii="Arial" w:eastAsia="Tahoma" w:hAnsi="Arial" w:cs="Arial"/>
          <w:sz w:val="24"/>
          <w:szCs w:val="24"/>
        </w:rPr>
        <w:t>convocados os demais registrados para celebrá-lo, observada a ordem de classificação, respeitado o</w:t>
      </w:r>
      <w:r>
        <w:rPr>
          <w:rFonts w:ascii="Arial" w:eastAsia="Tahoma" w:hAnsi="Arial" w:cs="Arial"/>
          <w:spacing w:val="1"/>
          <w:sz w:val="24"/>
          <w:szCs w:val="24"/>
        </w:rPr>
        <w:t xml:space="preserve"> </w:t>
      </w:r>
      <w:r>
        <w:rPr>
          <w:rFonts w:ascii="Arial" w:eastAsia="Tahoma" w:hAnsi="Arial" w:cs="Arial"/>
          <w:sz w:val="24"/>
          <w:szCs w:val="24"/>
        </w:rPr>
        <w:t>preço</w:t>
      </w:r>
      <w:r>
        <w:rPr>
          <w:rFonts w:ascii="Arial" w:eastAsia="Tahoma" w:hAnsi="Arial" w:cs="Arial"/>
          <w:spacing w:val="-1"/>
          <w:sz w:val="24"/>
          <w:szCs w:val="24"/>
        </w:rPr>
        <w:t xml:space="preserve"> </w:t>
      </w:r>
      <w:r>
        <w:rPr>
          <w:rFonts w:ascii="Arial" w:eastAsia="Tahoma" w:hAnsi="Arial" w:cs="Arial"/>
          <w:sz w:val="24"/>
          <w:szCs w:val="24"/>
        </w:rPr>
        <w:t>por</w:t>
      </w:r>
      <w:r>
        <w:rPr>
          <w:rFonts w:ascii="Arial" w:eastAsia="Tahoma" w:hAnsi="Arial" w:cs="Arial"/>
          <w:spacing w:val="1"/>
          <w:sz w:val="24"/>
          <w:szCs w:val="24"/>
        </w:rPr>
        <w:t xml:space="preserve"> </w:t>
      </w:r>
      <w:r>
        <w:rPr>
          <w:rFonts w:ascii="Arial" w:eastAsia="Tahoma" w:hAnsi="Arial" w:cs="Arial"/>
          <w:sz w:val="24"/>
          <w:szCs w:val="24"/>
        </w:rPr>
        <w:t>ele oferecido.</w:t>
      </w:r>
    </w:p>
    <w:p w14:paraId="3C679E32"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16.3. Poderá ser substituído o Contrato por nota de empenho, nos casos mencionados no Art. 95 da</w:t>
      </w:r>
      <w:r>
        <w:rPr>
          <w:rFonts w:ascii="Arial" w:eastAsia="Tahoma" w:hAnsi="Arial" w:cs="Arial"/>
          <w:spacing w:val="1"/>
          <w:sz w:val="24"/>
          <w:szCs w:val="24"/>
        </w:rPr>
        <w:t xml:space="preserve"> </w:t>
      </w:r>
      <w:r>
        <w:rPr>
          <w:rFonts w:ascii="Arial" w:eastAsia="Tahoma" w:hAnsi="Arial" w:cs="Arial"/>
          <w:sz w:val="24"/>
          <w:szCs w:val="24"/>
        </w:rPr>
        <w:t>Lei</w:t>
      </w:r>
      <w:r>
        <w:rPr>
          <w:rFonts w:ascii="Arial" w:eastAsia="Tahoma" w:hAnsi="Arial" w:cs="Arial"/>
          <w:spacing w:val="-1"/>
          <w:sz w:val="24"/>
          <w:szCs w:val="24"/>
        </w:rPr>
        <w:t xml:space="preserve"> nº 14.133/2021</w:t>
      </w:r>
      <w:r>
        <w:rPr>
          <w:rFonts w:ascii="Arial" w:eastAsia="Tahoma" w:hAnsi="Arial" w:cs="Arial"/>
          <w:sz w:val="24"/>
          <w:szCs w:val="24"/>
        </w:rPr>
        <w:t>.</w:t>
      </w:r>
    </w:p>
    <w:p w14:paraId="6E2CB1DD"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16.4. Na</w:t>
      </w:r>
      <w:r>
        <w:rPr>
          <w:rFonts w:ascii="Arial" w:eastAsia="Tahoma" w:hAnsi="Arial" w:cs="Arial"/>
          <w:spacing w:val="-8"/>
          <w:sz w:val="24"/>
          <w:szCs w:val="24"/>
        </w:rPr>
        <w:t xml:space="preserve"> </w:t>
      </w:r>
      <w:r>
        <w:rPr>
          <w:rFonts w:ascii="Arial" w:eastAsia="Tahoma" w:hAnsi="Arial" w:cs="Arial"/>
          <w:sz w:val="24"/>
          <w:szCs w:val="24"/>
        </w:rPr>
        <w:t>hipótese</w:t>
      </w:r>
      <w:r>
        <w:rPr>
          <w:rFonts w:ascii="Arial" w:eastAsia="Tahoma" w:hAnsi="Arial" w:cs="Arial"/>
          <w:spacing w:val="-8"/>
          <w:sz w:val="24"/>
          <w:szCs w:val="24"/>
        </w:rPr>
        <w:t xml:space="preserve"> </w:t>
      </w:r>
      <w:r>
        <w:rPr>
          <w:rFonts w:ascii="Arial" w:eastAsia="Tahoma" w:hAnsi="Arial" w:cs="Arial"/>
          <w:sz w:val="24"/>
          <w:szCs w:val="24"/>
        </w:rPr>
        <w:t>de</w:t>
      </w:r>
      <w:r>
        <w:rPr>
          <w:rFonts w:ascii="Arial" w:eastAsia="Tahoma" w:hAnsi="Arial" w:cs="Arial"/>
          <w:spacing w:val="-8"/>
          <w:sz w:val="24"/>
          <w:szCs w:val="24"/>
        </w:rPr>
        <w:t xml:space="preserve"> </w:t>
      </w:r>
      <w:r>
        <w:rPr>
          <w:rFonts w:ascii="Arial" w:eastAsia="Tahoma" w:hAnsi="Arial" w:cs="Arial"/>
          <w:sz w:val="24"/>
          <w:szCs w:val="24"/>
        </w:rPr>
        <w:t>a</w:t>
      </w:r>
      <w:r>
        <w:rPr>
          <w:rFonts w:ascii="Arial" w:eastAsia="Tahoma" w:hAnsi="Arial" w:cs="Arial"/>
          <w:spacing w:val="-9"/>
          <w:sz w:val="24"/>
          <w:szCs w:val="24"/>
        </w:rPr>
        <w:t xml:space="preserve"> </w:t>
      </w:r>
      <w:r>
        <w:rPr>
          <w:rFonts w:ascii="Arial" w:eastAsia="Tahoma" w:hAnsi="Arial" w:cs="Arial"/>
          <w:sz w:val="24"/>
          <w:szCs w:val="24"/>
        </w:rPr>
        <w:t>licitante</w:t>
      </w:r>
      <w:r>
        <w:rPr>
          <w:rFonts w:ascii="Arial" w:eastAsia="Tahoma" w:hAnsi="Arial" w:cs="Arial"/>
          <w:spacing w:val="-10"/>
          <w:sz w:val="24"/>
          <w:szCs w:val="24"/>
        </w:rPr>
        <w:t xml:space="preserve"> </w:t>
      </w:r>
      <w:r>
        <w:rPr>
          <w:rFonts w:ascii="Arial" w:eastAsia="Tahoma" w:hAnsi="Arial" w:cs="Arial"/>
          <w:sz w:val="24"/>
          <w:szCs w:val="24"/>
        </w:rPr>
        <w:t>vencedora</w:t>
      </w:r>
      <w:r>
        <w:rPr>
          <w:rFonts w:ascii="Arial" w:eastAsia="Tahoma" w:hAnsi="Arial" w:cs="Arial"/>
          <w:spacing w:val="-9"/>
          <w:sz w:val="24"/>
          <w:szCs w:val="24"/>
        </w:rPr>
        <w:t xml:space="preserve"> </w:t>
      </w:r>
      <w:r>
        <w:rPr>
          <w:rFonts w:ascii="Arial" w:eastAsia="Tahoma" w:hAnsi="Arial" w:cs="Arial"/>
          <w:sz w:val="24"/>
          <w:szCs w:val="24"/>
        </w:rPr>
        <w:t>não</w:t>
      </w:r>
      <w:r>
        <w:rPr>
          <w:rFonts w:ascii="Arial" w:eastAsia="Tahoma" w:hAnsi="Arial" w:cs="Arial"/>
          <w:spacing w:val="-9"/>
          <w:sz w:val="24"/>
          <w:szCs w:val="24"/>
        </w:rPr>
        <w:t xml:space="preserve"> </w:t>
      </w:r>
      <w:r>
        <w:rPr>
          <w:rFonts w:ascii="Arial" w:eastAsia="Tahoma" w:hAnsi="Arial" w:cs="Arial"/>
          <w:sz w:val="24"/>
          <w:szCs w:val="24"/>
        </w:rPr>
        <w:t>assinar</w:t>
      </w:r>
      <w:r>
        <w:rPr>
          <w:rFonts w:ascii="Arial" w:eastAsia="Tahoma" w:hAnsi="Arial" w:cs="Arial"/>
          <w:spacing w:val="-8"/>
          <w:sz w:val="24"/>
          <w:szCs w:val="24"/>
        </w:rPr>
        <w:t xml:space="preserve"> </w:t>
      </w:r>
      <w:r>
        <w:rPr>
          <w:rFonts w:ascii="Arial" w:eastAsia="Tahoma" w:hAnsi="Arial" w:cs="Arial"/>
          <w:sz w:val="24"/>
          <w:szCs w:val="24"/>
        </w:rPr>
        <w:t>a</w:t>
      </w:r>
      <w:r>
        <w:rPr>
          <w:rFonts w:ascii="Arial" w:eastAsia="Tahoma" w:hAnsi="Arial" w:cs="Arial"/>
          <w:spacing w:val="-11"/>
          <w:sz w:val="24"/>
          <w:szCs w:val="24"/>
        </w:rPr>
        <w:t xml:space="preserve"> </w:t>
      </w:r>
      <w:r>
        <w:rPr>
          <w:rFonts w:ascii="Arial" w:eastAsia="Tahoma" w:hAnsi="Arial" w:cs="Arial"/>
          <w:sz w:val="24"/>
          <w:szCs w:val="24"/>
        </w:rPr>
        <w:t>Ata</w:t>
      </w:r>
      <w:r>
        <w:rPr>
          <w:rFonts w:ascii="Arial" w:eastAsia="Tahoma" w:hAnsi="Arial" w:cs="Arial"/>
          <w:spacing w:val="-9"/>
          <w:sz w:val="24"/>
          <w:szCs w:val="24"/>
        </w:rPr>
        <w:t xml:space="preserve"> </w:t>
      </w:r>
      <w:r>
        <w:rPr>
          <w:rFonts w:ascii="Arial" w:eastAsia="Tahoma" w:hAnsi="Arial" w:cs="Arial"/>
          <w:sz w:val="24"/>
          <w:szCs w:val="24"/>
        </w:rPr>
        <w:t>de</w:t>
      </w:r>
      <w:r>
        <w:rPr>
          <w:rFonts w:ascii="Arial" w:eastAsia="Tahoma" w:hAnsi="Arial" w:cs="Arial"/>
          <w:spacing w:val="-11"/>
          <w:sz w:val="24"/>
          <w:szCs w:val="24"/>
        </w:rPr>
        <w:t xml:space="preserve"> </w:t>
      </w:r>
      <w:r>
        <w:rPr>
          <w:rFonts w:ascii="Arial" w:eastAsia="Tahoma" w:hAnsi="Arial" w:cs="Arial"/>
          <w:sz w:val="24"/>
          <w:szCs w:val="24"/>
        </w:rPr>
        <w:t>Registro</w:t>
      </w:r>
      <w:r>
        <w:rPr>
          <w:rFonts w:ascii="Arial" w:eastAsia="Tahoma" w:hAnsi="Arial" w:cs="Arial"/>
          <w:spacing w:val="-9"/>
          <w:sz w:val="24"/>
          <w:szCs w:val="24"/>
        </w:rPr>
        <w:t xml:space="preserve"> </w:t>
      </w:r>
      <w:r>
        <w:rPr>
          <w:rFonts w:ascii="Arial" w:eastAsia="Tahoma" w:hAnsi="Arial" w:cs="Arial"/>
          <w:sz w:val="24"/>
          <w:szCs w:val="24"/>
        </w:rPr>
        <w:t>de</w:t>
      </w:r>
      <w:r>
        <w:rPr>
          <w:rFonts w:ascii="Arial" w:eastAsia="Tahoma" w:hAnsi="Arial" w:cs="Arial"/>
          <w:spacing w:val="-11"/>
          <w:sz w:val="24"/>
          <w:szCs w:val="24"/>
        </w:rPr>
        <w:t xml:space="preserve"> </w:t>
      </w:r>
      <w:r>
        <w:rPr>
          <w:rFonts w:ascii="Arial" w:eastAsia="Tahoma" w:hAnsi="Arial" w:cs="Arial"/>
          <w:sz w:val="24"/>
          <w:szCs w:val="24"/>
        </w:rPr>
        <w:t>Preços</w:t>
      </w:r>
      <w:r>
        <w:rPr>
          <w:rFonts w:ascii="Arial" w:eastAsia="Tahoma" w:hAnsi="Arial" w:cs="Arial"/>
          <w:spacing w:val="-9"/>
          <w:sz w:val="24"/>
          <w:szCs w:val="24"/>
        </w:rPr>
        <w:t xml:space="preserve"> </w:t>
      </w:r>
      <w:r>
        <w:rPr>
          <w:rFonts w:ascii="Arial" w:eastAsia="Tahoma" w:hAnsi="Arial" w:cs="Arial"/>
          <w:sz w:val="24"/>
          <w:szCs w:val="24"/>
        </w:rPr>
        <w:t>ou</w:t>
      </w:r>
      <w:r>
        <w:rPr>
          <w:rFonts w:ascii="Arial" w:eastAsia="Tahoma" w:hAnsi="Arial" w:cs="Arial"/>
          <w:spacing w:val="-9"/>
          <w:sz w:val="24"/>
          <w:szCs w:val="24"/>
        </w:rPr>
        <w:t xml:space="preserve"> </w:t>
      </w:r>
      <w:r>
        <w:rPr>
          <w:rFonts w:ascii="Arial" w:eastAsia="Tahoma" w:hAnsi="Arial" w:cs="Arial"/>
          <w:sz w:val="24"/>
          <w:szCs w:val="24"/>
        </w:rPr>
        <w:t>o</w:t>
      </w:r>
      <w:r>
        <w:rPr>
          <w:rFonts w:ascii="Arial" w:eastAsia="Tahoma" w:hAnsi="Arial" w:cs="Arial"/>
          <w:spacing w:val="-12"/>
          <w:sz w:val="24"/>
          <w:szCs w:val="24"/>
        </w:rPr>
        <w:t xml:space="preserve"> </w:t>
      </w:r>
      <w:r>
        <w:rPr>
          <w:rFonts w:ascii="Arial" w:eastAsia="Tahoma" w:hAnsi="Arial" w:cs="Arial"/>
          <w:sz w:val="24"/>
          <w:szCs w:val="24"/>
        </w:rPr>
        <w:t>o</w:t>
      </w:r>
      <w:r>
        <w:rPr>
          <w:rFonts w:ascii="Arial" w:eastAsia="Tahoma" w:hAnsi="Arial" w:cs="Arial"/>
          <w:spacing w:val="-9"/>
          <w:sz w:val="24"/>
          <w:szCs w:val="24"/>
        </w:rPr>
        <w:t xml:space="preserve"> </w:t>
      </w:r>
      <w:r>
        <w:rPr>
          <w:rFonts w:ascii="Arial" w:eastAsia="Tahoma" w:hAnsi="Arial" w:cs="Arial"/>
          <w:sz w:val="24"/>
          <w:szCs w:val="24"/>
        </w:rPr>
        <w:t>Instrumento de</w:t>
      </w:r>
      <w:r>
        <w:rPr>
          <w:rFonts w:ascii="Arial" w:eastAsia="Tahoma" w:hAnsi="Arial" w:cs="Arial"/>
          <w:spacing w:val="-3"/>
          <w:sz w:val="24"/>
          <w:szCs w:val="24"/>
        </w:rPr>
        <w:t xml:space="preserve"> </w:t>
      </w:r>
      <w:r>
        <w:rPr>
          <w:rFonts w:ascii="Arial" w:eastAsia="Tahoma" w:hAnsi="Arial" w:cs="Arial"/>
          <w:sz w:val="24"/>
          <w:szCs w:val="24"/>
        </w:rPr>
        <w:t>Contrato</w:t>
      </w:r>
      <w:r>
        <w:rPr>
          <w:rFonts w:ascii="Arial" w:eastAsia="Tahoma" w:hAnsi="Arial" w:cs="Arial"/>
          <w:spacing w:val="-4"/>
          <w:sz w:val="24"/>
          <w:szCs w:val="24"/>
        </w:rPr>
        <w:t xml:space="preserve"> </w:t>
      </w:r>
      <w:r>
        <w:rPr>
          <w:rFonts w:ascii="Arial" w:eastAsia="Tahoma" w:hAnsi="Arial" w:cs="Arial"/>
          <w:sz w:val="24"/>
          <w:szCs w:val="24"/>
        </w:rPr>
        <w:t>no</w:t>
      </w:r>
      <w:r>
        <w:rPr>
          <w:rFonts w:ascii="Arial" w:eastAsia="Tahoma" w:hAnsi="Arial" w:cs="Arial"/>
          <w:spacing w:val="-5"/>
          <w:sz w:val="24"/>
          <w:szCs w:val="24"/>
        </w:rPr>
        <w:t xml:space="preserve"> </w:t>
      </w:r>
      <w:r>
        <w:rPr>
          <w:rFonts w:ascii="Arial" w:eastAsia="Tahoma" w:hAnsi="Arial" w:cs="Arial"/>
          <w:sz w:val="24"/>
          <w:szCs w:val="24"/>
        </w:rPr>
        <w:t>prazo</w:t>
      </w:r>
      <w:r>
        <w:rPr>
          <w:rFonts w:ascii="Arial" w:eastAsia="Tahoma" w:hAnsi="Arial" w:cs="Arial"/>
          <w:spacing w:val="-4"/>
          <w:sz w:val="24"/>
          <w:szCs w:val="24"/>
        </w:rPr>
        <w:t xml:space="preserve"> </w:t>
      </w:r>
      <w:r>
        <w:rPr>
          <w:rFonts w:ascii="Arial" w:eastAsia="Tahoma" w:hAnsi="Arial" w:cs="Arial"/>
          <w:sz w:val="24"/>
          <w:szCs w:val="24"/>
        </w:rPr>
        <w:t>estabelecido,</w:t>
      </w:r>
      <w:r>
        <w:rPr>
          <w:rFonts w:ascii="Arial" w:eastAsia="Tahoma" w:hAnsi="Arial" w:cs="Arial"/>
          <w:spacing w:val="-3"/>
          <w:sz w:val="24"/>
          <w:szCs w:val="24"/>
        </w:rPr>
        <w:t xml:space="preserve"> o Consórcio </w:t>
      </w:r>
      <w:r>
        <w:rPr>
          <w:rFonts w:ascii="Arial" w:eastAsia="Tahoma" w:hAnsi="Arial" w:cs="Arial"/>
          <w:sz w:val="24"/>
          <w:szCs w:val="24"/>
        </w:rPr>
        <w:t>poderá</w:t>
      </w:r>
      <w:r>
        <w:rPr>
          <w:rFonts w:ascii="Arial" w:eastAsia="Tahoma" w:hAnsi="Arial" w:cs="Arial"/>
          <w:spacing w:val="-4"/>
          <w:sz w:val="24"/>
          <w:szCs w:val="24"/>
        </w:rPr>
        <w:t xml:space="preserve"> </w:t>
      </w:r>
      <w:r>
        <w:rPr>
          <w:rFonts w:ascii="Arial" w:eastAsia="Tahoma" w:hAnsi="Arial" w:cs="Arial"/>
          <w:sz w:val="24"/>
          <w:szCs w:val="24"/>
        </w:rPr>
        <w:t>convocar</w:t>
      </w:r>
      <w:r>
        <w:rPr>
          <w:rFonts w:ascii="Arial" w:eastAsia="Tahoma" w:hAnsi="Arial" w:cs="Arial"/>
          <w:spacing w:val="-3"/>
          <w:sz w:val="24"/>
          <w:szCs w:val="24"/>
        </w:rPr>
        <w:t xml:space="preserve"> </w:t>
      </w:r>
      <w:r>
        <w:rPr>
          <w:rFonts w:ascii="Arial" w:eastAsia="Tahoma" w:hAnsi="Arial" w:cs="Arial"/>
          <w:sz w:val="24"/>
          <w:szCs w:val="24"/>
        </w:rPr>
        <w:t>as</w:t>
      </w:r>
      <w:r>
        <w:rPr>
          <w:rFonts w:ascii="Arial" w:eastAsia="Tahoma" w:hAnsi="Arial" w:cs="Arial"/>
          <w:spacing w:val="-5"/>
          <w:sz w:val="24"/>
          <w:szCs w:val="24"/>
        </w:rPr>
        <w:t xml:space="preserve"> </w:t>
      </w:r>
      <w:r>
        <w:rPr>
          <w:rFonts w:ascii="Arial" w:eastAsia="Tahoma" w:hAnsi="Arial" w:cs="Arial"/>
          <w:sz w:val="24"/>
          <w:szCs w:val="24"/>
        </w:rPr>
        <w:t>licitantes</w:t>
      </w:r>
      <w:r>
        <w:rPr>
          <w:rFonts w:ascii="Arial" w:eastAsia="Tahoma" w:hAnsi="Arial" w:cs="Arial"/>
          <w:spacing w:val="-4"/>
          <w:sz w:val="24"/>
          <w:szCs w:val="24"/>
        </w:rPr>
        <w:t xml:space="preserve"> </w:t>
      </w:r>
      <w:r>
        <w:rPr>
          <w:rFonts w:ascii="Arial" w:eastAsia="Tahoma" w:hAnsi="Arial" w:cs="Arial"/>
          <w:sz w:val="24"/>
          <w:szCs w:val="24"/>
        </w:rPr>
        <w:t>remanescentes,</w:t>
      </w:r>
      <w:r>
        <w:rPr>
          <w:rFonts w:ascii="Arial" w:eastAsia="Tahoma" w:hAnsi="Arial" w:cs="Arial"/>
          <w:spacing w:val="-4"/>
          <w:sz w:val="24"/>
          <w:szCs w:val="24"/>
        </w:rPr>
        <w:t xml:space="preserve"> </w:t>
      </w:r>
      <w:r>
        <w:rPr>
          <w:rFonts w:ascii="Arial" w:eastAsia="Tahoma" w:hAnsi="Arial" w:cs="Arial"/>
          <w:sz w:val="24"/>
          <w:szCs w:val="24"/>
        </w:rPr>
        <w:t>na</w:t>
      </w:r>
      <w:r>
        <w:rPr>
          <w:rFonts w:ascii="Arial" w:eastAsia="Tahoma" w:hAnsi="Arial" w:cs="Arial"/>
          <w:spacing w:val="-4"/>
          <w:sz w:val="24"/>
          <w:szCs w:val="24"/>
        </w:rPr>
        <w:t xml:space="preserve"> </w:t>
      </w:r>
      <w:r>
        <w:rPr>
          <w:rFonts w:ascii="Arial" w:eastAsia="Tahoma" w:hAnsi="Arial" w:cs="Arial"/>
          <w:sz w:val="24"/>
          <w:szCs w:val="24"/>
        </w:rPr>
        <w:t>ordem de</w:t>
      </w:r>
      <w:r>
        <w:rPr>
          <w:rFonts w:ascii="Arial" w:eastAsia="Tahoma" w:hAnsi="Arial" w:cs="Arial"/>
          <w:spacing w:val="-8"/>
          <w:sz w:val="24"/>
          <w:szCs w:val="24"/>
        </w:rPr>
        <w:t xml:space="preserve"> </w:t>
      </w:r>
      <w:r>
        <w:rPr>
          <w:rFonts w:ascii="Arial" w:eastAsia="Tahoma" w:hAnsi="Arial" w:cs="Arial"/>
          <w:sz w:val="24"/>
          <w:szCs w:val="24"/>
        </w:rPr>
        <w:t>classificação</w:t>
      </w:r>
      <w:r>
        <w:rPr>
          <w:rFonts w:ascii="Arial" w:eastAsia="Tahoma" w:hAnsi="Arial" w:cs="Arial"/>
          <w:spacing w:val="-9"/>
          <w:sz w:val="24"/>
          <w:szCs w:val="24"/>
        </w:rPr>
        <w:t xml:space="preserve"> </w:t>
      </w:r>
      <w:r>
        <w:rPr>
          <w:rFonts w:ascii="Arial" w:eastAsia="Tahoma" w:hAnsi="Arial" w:cs="Arial"/>
          <w:sz w:val="24"/>
          <w:szCs w:val="24"/>
        </w:rPr>
        <w:t>para</w:t>
      </w:r>
      <w:r>
        <w:rPr>
          <w:rFonts w:ascii="Arial" w:eastAsia="Tahoma" w:hAnsi="Arial" w:cs="Arial"/>
          <w:spacing w:val="-9"/>
          <w:sz w:val="24"/>
          <w:szCs w:val="24"/>
        </w:rPr>
        <w:t xml:space="preserve"> </w:t>
      </w:r>
      <w:r>
        <w:rPr>
          <w:rFonts w:ascii="Arial" w:eastAsia="Tahoma" w:hAnsi="Arial" w:cs="Arial"/>
          <w:sz w:val="24"/>
          <w:szCs w:val="24"/>
        </w:rPr>
        <w:t>a</w:t>
      </w:r>
      <w:r>
        <w:rPr>
          <w:rFonts w:ascii="Arial" w:eastAsia="Tahoma" w:hAnsi="Arial" w:cs="Arial"/>
          <w:spacing w:val="-9"/>
          <w:sz w:val="24"/>
          <w:szCs w:val="24"/>
        </w:rPr>
        <w:t xml:space="preserve"> </w:t>
      </w:r>
      <w:r>
        <w:rPr>
          <w:rFonts w:ascii="Arial" w:eastAsia="Tahoma" w:hAnsi="Arial" w:cs="Arial"/>
          <w:sz w:val="24"/>
          <w:szCs w:val="24"/>
        </w:rPr>
        <w:t>celebração</w:t>
      </w:r>
      <w:r>
        <w:rPr>
          <w:rFonts w:ascii="Arial" w:eastAsia="Tahoma" w:hAnsi="Arial" w:cs="Arial"/>
          <w:spacing w:val="-10"/>
          <w:sz w:val="24"/>
          <w:szCs w:val="24"/>
        </w:rPr>
        <w:t xml:space="preserve"> </w:t>
      </w:r>
      <w:r>
        <w:rPr>
          <w:rFonts w:ascii="Arial" w:eastAsia="Tahoma" w:hAnsi="Arial" w:cs="Arial"/>
          <w:sz w:val="24"/>
          <w:szCs w:val="24"/>
        </w:rPr>
        <w:t>da</w:t>
      </w:r>
      <w:r>
        <w:rPr>
          <w:rFonts w:ascii="Arial" w:eastAsia="Tahoma" w:hAnsi="Arial" w:cs="Arial"/>
          <w:spacing w:val="-9"/>
          <w:sz w:val="24"/>
          <w:szCs w:val="24"/>
        </w:rPr>
        <w:t xml:space="preserve"> </w:t>
      </w:r>
      <w:r>
        <w:rPr>
          <w:rFonts w:ascii="Arial" w:eastAsia="Tahoma" w:hAnsi="Arial" w:cs="Arial"/>
          <w:sz w:val="24"/>
          <w:szCs w:val="24"/>
        </w:rPr>
        <w:t>contratação,</w:t>
      </w:r>
      <w:r>
        <w:rPr>
          <w:rFonts w:ascii="Arial" w:eastAsia="Tahoma" w:hAnsi="Arial" w:cs="Arial"/>
          <w:spacing w:val="-8"/>
          <w:sz w:val="24"/>
          <w:szCs w:val="24"/>
        </w:rPr>
        <w:t xml:space="preserve"> </w:t>
      </w:r>
      <w:r>
        <w:rPr>
          <w:rFonts w:ascii="Arial" w:eastAsia="Tahoma" w:hAnsi="Arial" w:cs="Arial"/>
          <w:sz w:val="24"/>
          <w:szCs w:val="24"/>
        </w:rPr>
        <w:t>nas</w:t>
      </w:r>
      <w:r>
        <w:rPr>
          <w:rFonts w:ascii="Arial" w:eastAsia="Tahoma" w:hAnsi="Arial" w:cs="Arial"/>
          <w:spacing w:val="-9"/>
          <w:sz w:val="24"/>
          <w:szCs w:val="24"/>
        </w:rPr>
        <w:t xml:space="preserve"> </w:t>
      </w:r>
      <w:r>
        <w:rPr>
          <w:rFonts w:ascii="Arial" w:eastAsia="Tahoma" w:hAnsi="Arial" w:cs="Arial"/>
          <w:sz w:val="24"/>
          <w:szCs w:val="24"/>
        </w:rPr>
        <w:t>mesmas</w:t>
      </w:r>
      <w:r>
        <w:rPr>
          <w:rFonts w:ascii="Arial" w:eastAsia="Tahoma" w:hAnsi="Arial" w:cs="Arial"/>
          <w:spacing w:val="-9"/>
          <w:sz w:val="24"/>
          <w:szCs w:val="24"/>
        </w:rPr>
        <w:t xml:space="preserve"> </w:t>
      </w:r>
      <w:r>
        <w:rPr>
          <w:rFonts w:ascii="Arial" w:eastAsia="Tahoma" w:hAnsi="Arial" w:cs="Arial"/>
          <w:sz w:val="24"/>
          <w:szCs w:val="24"/>
        </w:rPr>
        <w:t>condições</w:t>
      </w:r>
      <w:r>
        <w:rPr>
          <w:rFonts w:ascii="Arial" w:eastAsia="Tahoma" w:hAnsi="Arial" w:cs="Arial"/>
          <w:spacing w:val="-9"/>
          <w:sz w:val="24"/>
          <w:szCs w:val="24"/>
        </w:rPr>
        <w:t xml:space="preserve"> </w:t>
      </w:r>
      <w:r>
        <w:rPr>
          <w:rFonts w:ascii="Arial" w:eastAsia="Tahoma" w:hAnsi="Arial" w:cs="Arial"/>
          <w:sz w:val="24"/>
          <w:szCs w:val="24"/>
        </w:rPr>
        <w:t>propostas</w:t>
      </w:r>
      <w:r>
        <w:rPr>
          <w:rFonts w:ascii="Arial" w:eastAsia="Tahoma" w:hAnsi="Arial" w:cs="Arial"/>
          <w:spacing w:val="-9"/>
          <w:sz w:val="24"/>
          <w:szCs w:val="24"/>
        </w:rPr>
        <w:t xml:space="preserve"> </w:t>
      </w:r>
      <w:r>
        <w:rPr>
          <w:rFonts w:ascii="Arial" w:eastAsia="Tahoma" w:hAnsi="Arial" w:cs="Arial"/>
          <w:sz w:val="24"/>
          <w:szCs w:val="24"/>
        </w:rPr>
        <w:t>pela</w:t>
      </w:r>
      <w:r>
        <w:rPr>
          <w:rFonts w:ascii="Arial" w:eastAsia="Tahoma" w:hAnsi="Arial" w:cs="Arial"/>
          <w:spacing w:val="-9"/>
          <w:sz w:val="24"/>
          <w:szCs w:val="24"/>
        </w:rPr>
        <w:t xml:space="preserve"> </w:t>
      </w:r>
      <w:r>
        <w:rPr>
          <w:rFonts w:ascii="Arial" w:eastAsia="Tahoma" w:hAnsi="Arial" w:cs="Arial"/>
          <w:sz w:val="24"/>
          <w:szCs w:val="24"/>
        </w:rPr>
        <w:t>licitante</w:t>
      </w:r>
      <w:r>
        <w:rPr>
          <w:rFonts w:ascii="Arial" w:eastAsia="Tahoma" w:hAnsi="Arial" w:cs="Arial"/>
          <w:spacing w:val="-8"/>
          <w:sz w:val="24"/>
          <w:szCs w:val="24"/>
        </w:rPr>
        <w:t xml:space="preserve"> </w:t>
      </w:r>
      <w:r>
        <w:rPr>
          <w:rFonts w:ascii="Arial" w:eastAsia="Tahoma" w:hAnsi="Arial" w:cs="Arial"/>
          <w:sz w:val="24"/>
          <w:szCs w:val="24"/>
        </w:rPr>
        <w:t>vencedora, sem</w:t>
      </w:r>
      <w:r>
        <w:rPr>
          <w:rFonts w:ascii="Arial" w:eastAsia="Tahoma" w:hAnsi="Arial" w:cs="Arial"/>
          <w:spacing w:val="-6"/>
          <w:sz w:val="24"/>
          <w:szCs w:val="24"/>
        </w:rPr>
        <w:t xml:space="preserve"> </w:t>
      </w:r>
      <w:r>
        <w:rPr>
          <w:rFonts w:ascii="Arial" w:eastAsia="Tahoma" w:hAnsi="Arial" w:cs="Arial"/>
          <w:sz w:val="24"/>
          <w:szCs w:val="24"/>
        </w:rPr>
        <w:t>prejuízo</w:t>
      </w:r>
      <w:r>
        <w:rPr>
          <w:rFonts w:ascii="Arial" w:eastAsia="Tahoma" w:hAnsi="Arial" w:cs="Arial"/>
          <w:spacing w:val="-6"/>
          <w:sz w:val="24"/>
          <w:szCs w:val="24"/>
        </w:rPr>
        <w:t xml:space="preserve"> </w:t>
      </w:r>
      <w:r>
        <w:rPr>
          <w:rFonts w:ascii="Arial" w:eastAsia="Tahoma" w:hAnsi="Arial" w:cs="Arial"/>
          <w:sz w:val="24"/>
          <w:szCs w:val="24"/>
        </w:rPr>
        <w:t>da</w:t>
      </w:r>
      <w:r>
        <w:rPr>
          <w:rFonts w:ascii="Arial" w:eastAsia="Tahoma" w:hAnsi="Arial" w:cs="Arial"/>
          <w:spacing w:val="-7"/>
          <w:sz w:val="24"/>
          <w:szCs w:val="24"/>
        </w:rPr>
        <w:t xml:space="preserve"> </w:t>
      </w:r>
      <w:r>
        <w:rPr>
          <w:rFonts w:ascii="Arial" w:eastAsia="Tahoma" w:hAnsi="Arial" w:cs="Arial"/>
          <w:sz w:val="24"/>
          <w:szCs w:val="24"/>
        </w:rPr>
        <w:t>aplicação</w:t>
      </w:r>
      <w:r>
        <w:rPr>
          <w:rFonts w:ascii="Arial" w:eastAsia="Tahoma" w:hAnsi="Arial" w:cs="Arial"/>
          <w:spacing w:val="-7"/>
          <w:sz w:val="24"/>
          <w:szCs w:val="24"/>
        </w:rPr>
        <w:t xml:space="preserve"> </w:t>
      </w:r>
      <w:r>
        <w:rPr>
          <w:rFonts w:ascii="Arial" w:eastAsia="Tahoma" w:hAnsi="Arial" w:cs="Arial"/>
          <w:sz w:val="24"/>
          <w:szCs w:val="24"/>
        </w:rPr>
        <w:t>das</w:t>
      </w:r>
      <w:r>
        <w:rPr>
          <w:rFonts w:ascii="Arial" w:eastAsia="Tahoma" w:hAnsi="Arial" w:cs="Arial"/>
          <w:spacing w:val="-7"/>
          <w:sz w:val="24"/>
          <w:szCs w:val="24"/>
        </w:rPr>
        <w:t xml:space="preserve"> </w:t>
      </w:r>
      <w:r>
        <w:rPr>
          <w:rFonts w:ascii="Arial" w:eastAsia="Tahoma" w:hAnsi="Arial" w:cs="Arial"/>
          <w:sz w:val="24"/>
          <w:szCs w:val="24"/>
        </w:rPr>
        <w:t>sanções</w:t>
      </w:r>
      <w:r>
        <w:rPr>
          <w:rFonts w:ascii="Arial" w:eastAsia="Tahoma" w:hAnsi="Arial" w:cs="Arial"/>
          <w:spacing w:val="-6"/>
          <w:sz w:val="24"/>
          <w:szCs w:val="24"/>
        </w:rPr>
        <w:t xml:space="preserve"> </w:t>
      </w:r>
      <w:r>
        <w:rPr>
          <w:rFonts w:ascii="Arial" w:eastAsia="Tahoma" w:hAnsi="Arial" w:cs="Arial"/>
          <w:sz w:val="24"/>
          <w:szCs w:val="24"/>
        </w:rPr>
        <w:t>neste</w:t>
      </w:r>
      <w:r>
        <w:rPr>
          <w:rFonts w:ascii="Arial" w:eastAsia="Tahoma" w:hAnsi="Arial" w:cs="Arial"/>
          <w:spacing w:val="-5"/>
          <w:sz w:val="24"/>
          <w:szCs w:val="24"/>
        </w:rPr>
        <w:t xml:space="preserve"> </w:t>
      </w:r>
      <w:r>
        <w:rPr>
          <w:rFonts w:ascii="Arial" w:eastAsia="Tahoma" w:hAnsi="Arial" w:cs="Arial"/>
          <w:sz w:val="24"/>
          <w:szCs w:val="24"/>
        </w:rPr>
        <w:t>Edital,</w:t>
      </w:r>
      <w:r>
        <w:rPr>
          <w:rFonts w:ascii="Arial" w:eastAsia="Tahoma" w:hAnsi="Arial" w:cs="Arial"/>
          <w:spacing w:val="-6"/>
          <w:sz w:val="24"/>
          <w:szCs w:val="24"/>
        </w:rPr>
        <w:t xml:space="preserve"> </w:t>
      </w:r>
      <w:r>
        <w:rPr>
          <w:rFonts w:ascii="Arial" w:eastAsia="Tahoma" w:hAnsi="Arial" w:cs="Arial"/>
          <w:sz w:val="24"/>
          <w:szCs w:val="24"/>
        </w:rPr>
        <w:t>na</w:t>
      </w:r>
      <w:r>
        <w:rPr>
          <w:rFonts w:ascii="Arial" w:eastAsia="Tahoma" w:hAnsi="Arial" w:cs="Arial"/>
          <w:spacing w:val="-7"/>
          <w:sz w:val="24"/>
          <w:szCs w:val="24"/>
        </w:rPr>
        <w:t xml:space="preserve"> </w:t>
      </w:r>
      <w:r>
        <w:rPr>
          <w:rFonts w:ascii="Arial" w:eastAsia="Tahoma" w:hAnsi="Arial" w:cs="Arial"/>
          <w:sz w:val="24"/>
          <w:szCs w:val="24"/>
          <w:u w:val="single"/>
        </w:rPr>
        <w:t>Lei</w:t>
      </w:r>
      <w:r>
        <w:rPr>
          <w:rFonts w:ascii="Arial" w:eastAsia="Tahoma" w:hAnsi="Arial" w:cs="Arial"/>
          <w:spacing w:val="-8"/>
          <w:sz w:val="24"/>
          <w:szCs w:val="24"/>
          <w:u w:val="single"/>
        </w:rPr>
        <w:t xml:space="preserve"> </w:t>
      </w:r>
      <w:r>
        <w:rPr>
          <w:rFonts w:ascii="Arial" w:eastAsia="Tahoma" w:hAnsi="Arial" w:cs="Arial"/>
          <w:sz w:val="24"/>
          <w:szCs w:val="24"/>
          <w:u w:val="single"/>
        </w:rPr>
        <w:t>Federal</w:t>
      </w:r>
      <w:r>
        <w:rPr>
          <w:rFonts w:ascii="Arial" w:eastAsia="Tahoma" w:hAnsi="Arial" w:cs="Arial"/>
          <w:spacing w:val="-6"/>
          <w:sz w:val="24"/>
          <w:szCs w:val="24"/>
          <w:u w:val="single"/>
        </w:rPr>
        <w:t xml:space="preserve"> </w:t>
      </w:r>
      <w:r>
        <w:rPr>
          <w:rFonts w:ascii="Arial" w:eastAsia="Tahoma" w:hAnsi="Arial" w:cs="Arial"/>
          <w:sz w:val="24"/>
          <w:szCs w:val="24"/>
          <w:u w:val="single"/>
        </w:rPr>
        <w:t>nº</w:t>
      </w:r>
      <w:r>
        <w:rPr>
          <w:rFonts w:ascii="Arial" w:eastAsia="Tahoma" w:hAnsi="Arial" w:cs="Arial"/>
          <w:spacing w:val="-9"/>
          <w:sz w:val="24"/>
          <w:szCs w:val="24"/>
          <w:u w:val="single"/>
        </w:rPr>
        <w:t xml:space="preserve"> </w:t>
      </w:r>
      <w:r>
        <w:rPr>
          <w:rFonts w:ascii="Arial" w:eastAsia="Tahoma" w:hAnsi="Arial" w:cs="Arial"/>
          <w:sz w:val="24"/>
          <w:szCs w:val="24"/>
          <w:u w:val="single"/>
        </w:rPr>
        <w:t>14.133,</w:t>
      </w:r>
      <w:r>
        <w:rPr>
          <w:rFonts w:ascii="Arial" w:eastAsia="Tahoma" w:hAnsi="Arial" w:cs="Arial"/>
          <w:spacing w:val="-6"/>
          <w:sz w:val="24"/>
          <w:szCs w:val="24"/>
          <w:u w:val="single"/>
        </w:rPr>
        <w:t xml:space="preserve"> </w:t>
      </w:r>
      <w:r>
        <w:rPr>
          <w:rFonts w:ascii="Arial" w:eastAsia="Tahoma" w:hAnsi="Arial" w:cs="Arial"/>
          <w:sz w:val="24"/>
          <w:szCs w:val="24"/>
          <w:u w:val="single"/>
        </w:rPr>
        <w:t>de</w:t>
      </w:r>
      <w:r>
        <w:rPr>
          <w:rFonts w:ascii="Arial" w:eastAsia="Tahoma" w:hAnsi="Arial" w:cs="Arial"/>
          <w:spacing w:val="-8"/>
          <w:sz w:val="24"/>
          <w:szCs w:val="24"/>
          <w:u w:val="single"/>
        </w:rPr>
        <w:t xml:space="preserve"> </w:t>
      </w:r>
      <w:r>
        <w:rPr>
          <w:rFonts w:ascii="Arial" w:eastAsia="Tahoma" w:hAnsi="Arial" w:cs="Arial"/>
          <w:sz w:val="24"/>
          <w:szCs w:val="24"/>
          <w:u w:val="single"/>
        </w:rPr>
        <w:t>2021</w:t>
      </w:r>
      <w:r>
        <w:rPr>
          <w:rFonts w:ascii="Arial" w:eastAsia="Tahoma" w:hAnsi="Arial" w:cs="Arial"/>
          <w:spacing w:val="-7"/>
          <w:sz w:val="24"/>
          <w:szCs w:val="24"/>
        </w:rPr>
        <w:t xml:space="preserve"> </w:t>
      </w:r>
      <w:r>
        <w:rPr>
          <w:rFonts w:ascii="Arial" w:eastAsia="Tahoma" w:hAnsi="Arial" w:cs="Arial"/>
          <w:sz w:val="24"/>
          <w:szCs w:val="24"/>
        </w:rPr>
        <w:t>e</w:t>
      </w:r>
      <w:r>
        <w:rPr>
          <w:rFonts w:ascii="Arial" w:eastAsia="Tahoma" w:hAnsi="Arial" w:cs="Arial"/>
          <w:spacing w:val="-5"/>
          <w:sz w:val="24"/>
          <w:szCs w:val="24"/>
        </w:rPr>
        <w:t xml:space="preserve"> </w:t>
      </w:r>
      <w:r>
        <w:rPr>
          <w:rFonts w:ascii="Arial" w:eastAsia="Tahoma" w:hAnsi="Arial" w:cs="Arial"/>
          <w:sz w:val="24"/>
          <w:szCs w:val="24"/>
        </w:rPr>
        <w:t>em</w:t>
      </w:r>
      <w:r>
        <w:rPr>
          <w:rFonts w:ascii="Arial" w:eastAsia="Tahoma" w:hAnsi="Arial" w:cs="Arial"/>
          <w:spacing w:val="-6"/>
          <w:sz w:val="24"/>
          <w:szCs w:val="24"/>
        </w:rPr>
        <w:t xml:space="preserve"> </w:t>
      </w:r>
      <w:r>
        <w:rPr>
          <w:rFonts w:ascii="Arial" w:eastAsia="Tahoma" w:hAnsi="Arial" w:cs="Arial"/>
          <w:sz w:val="24"/>
          <w:szCs w:val="24"/>
        </w:rPr>
        <w:t>outras</w:t>
      </w:r>
      <w:r>
        <w:rPr>
          <w:rFonts w:ascii="Arial" w:eastAsia="Tahoma" w:hAnsi="Arial" w:cs="Arial"/>
          <w:spacing w:val="-7"/>
          <w:sz w:val="24"/>
          <w:szCs w:val="24"/>
        </w:rPr>
        <w:t xml:space="preserve"> </w:t>
      </w:r>
      <w:r>
        <w:rPr>
          <w:rFonts w:ascii="Arial" w:eastAsia="Tahoma" w:hAnsi="Arial" w:cs="Arial"/>
          <w:sz w:val="24"/>
          <w:szCs w:val="24"/>
        </w:rPr>
        <w:t>legislações aplicáveis (</w:t>
      </w:r>
      <w:r>
        <w:rPr>
          <w:rFonts w:ascii="Arial" w:eastAsia="Tahoma" w:hAnsi="Arial" w:cs="Arial"/>
          <w:sz w:val="24"/>
          <w:szCs w:val="24"/>
          <w:u w:val="single"/>
        </w:rPr>
        <w:t>art. 90, § 2º, da Lei Federal nº 14.133, de 2021</w:t>
      </w:r>
      <w:r>
        <w:rPr>
          <w:rFonts w:ascii="Arial" w:eastAsia="Tahoma" w:hAnsi="Arial" w:cs="Arial"/>
          <w:sz w:val="24"/>
          <w:szCs w:val="24"/>
        </w:rPr>
        <w:t>).</w:t>
      </w:r>
    </w:p>
    <w:p w14:paraId="43B052FC"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16.5. Caso nenhuma licitante aceite a contratação nos termos do item anterior, a Administração, observados</w:t>
      </w:r>
      <w:r>
        <w:rPr>
          <w:rFonts w:ascii="Arial" w:eastAsia="Tahoma" w:hAnsi="Arial" w:cs="Arial"/>
          <w:spacing w:val="-4"/>
          <w:sz w:val="24"/>
          <w:szCs w:val="24"/>
        </w:rPr>
        <w:t xml:space="preserve"> </w:t>
      </w:r>
      <w:r>
        <w:rPr>
          <w:rFonts w:ascii="Arial" w:eastAsia="Tahoma" w:hAnsi="Arial" w:cs="Arial"/>
          <w:sz w:val="24"/>
          <w:szCs w:val="24"/>
        </w:rPr>
        <w:t>o</w:t>
      </w:r>
      <w:r>
        <w:rPr>
          <w:rFonts w:ascii="Arial" w:eastAsia="Tahoma" w:hAnsi="Arial" w:cs="Arial"/>
          <w:spacing w:val="-7"/>
          <w:sz w:val="24"/>
          <w:szCs w:val="24"/>
        </w:rPr>
        <w:t xml:space="preserve"> </w:t>
      </w:r>
      <w:r>
        <w:rPr>
          <w:rFonts w:ascii="Arial" w:eastAsia="Tahoma" w:hAnsi="Arial" w:cs="Arial"/>
          <w:sz w:val="24"/>
          <w:szCs w:val="24"/>
        </w:rPr>
        <w:t>valor</w:t>
      </w:r>
      <w:r>
        <w:rPr>
          <w:rFonts w:ascii="Arial" w:eastAsia="Tahoma" w:hAnsi="Arial" w:cs="Arial"/>
          <w:spacing w:val="-5"/>
          <w:sz w:val="24"/>
          <w:szCs w:val="24"/>
        </w:rPr>
        <w:t xml:space="preserve"> </w:t>
      </w:r>
      <w:r>
        <w:rPr>
          <w:rFonts w:ascii="Arial" w:eastAsia="Tahoma" w:hAnsi="Arial" w:cs="Arial"/>
          <w:sz w:val="24"/>
          <w:szCs w:val="24"/>
        </w:rPr>
        <w:t>estimado</w:t>
      </w:r>
      <w:r>
        <w:rPr>
          <w:rFonts w:ascii="Arial" w:eastAsia="Tahoma" w:hAnsi="Arial" w:cs="Arial"/>
          <w:spacing w:val="-7"/>
          <w:sz w:val="24"/>
          <w:szCs w:val="24"/>
        </w:rPr>
        <w:t xml:space="preserve"> </w:t>
      </w:r>
      <w:r>
        <w:rPr>
          <w:rFonts w:ascii="Arial" w:eastAsia="Tahoma" w:hAnsi="Arial" w:cs="Arial"/>
          <w:sz w:val="24"/>
          <w:szCs w:val="24"/>
        </w:rPr>
        <w:t>e</w:t>
      </w:r>
      <w:r>
        <w:rPr>
          <w:rFonts w:ascii="Arial" w:eastAsia="Tahoma" w:hAnsi="Arial" w:cs="Arial"/>
          <w:spacing w:val="-3"/>
          <w:sz w:val="24"/>
          <w:szCs w:val="24"/>
        </w:rPr>
        <w:t xml:space="preserve"> </w:t>
      </w:r>
      <w:r>
        <w:rPr>
          <w:rFonts w:ascii="Arial" w:eastAsia="Tahoma" w:hAnsi="Arial" w:cs="Arial"/>
          <w:sz w:val="24"/>
          <w:szCs w:val="24"/>
        </w:rPr>
        <w:t>sua</w:t>
      </w:r>
      <w:r>
        <w:rPr>
          <w:rFonts w:ascii="Arial" w:eastAsia="Tahoma" w:hAnsi="Arial" w:cs="Arial"/>
          <w:spacing w:val="-7"/>
          <w:sz w:val="24"/>
          <w:szCs w:val="24"/>
        </w:rPr>
        <w:t xml:space="preserve"> </w:t>
      </w:r>
      <w:r>
        <w:rPr>
          <w:rFonts w:ascii="Arial" w:eastAsia="Tahoma" w:hAnsi="Arial" w:cs="Arial"/>
          <w:sz w:val="24"/>
          <w:szCs w:val="24"/>
        </w:rPr>
        <w:t>eventual</w:t>
      </w:r>
      <w:r>
        <w:rPr>
          <w:rFonts w:ascii="Arial" w:eastAsia="Tahoma" w:hAnsi="Arial" w:cs="Arial"/>
          <w:spacing w:val="-4"/>
          <w:sz w:val="24"/>
          <w:szCs w:val="24"/>
        </w:rPr>
        <w:t xml:space="preserve"> </w:t>
      </w:r>
      <w:r>
        <w:rPr>
          <w:rFonts w:ascii="Arial" w:eastAsia="Tahoma" w:hAnsi="Arial" w:cs="Arial"/>
          <w:sz w:val="24"/>
          <w:szCs w:val="24"/>
        </w:rPr>
        <w:t>atualização,</w:t>
      </w:r>
      <w:r>
        <w:rPr>
          <w:rFonts w:ascii="Arial" w:eastAsia="Tahoma" w:hAnsi="Arial" w:cs="Arial"/>
          <w:spacing w:val="-6"/>
          <w:sz w:val="24"/>
          <w:szCs w:val="24"/>
        </w:rPr>
        <w:t xml:space="preserve"> </w:t>
      </w:r>
      <w:r>
        <w:rPr>
          <w:rFonts w:ascii="Arial" w:eastAsia="Tahoma" w:hAnsi="Arial" w:cs="Arial"/>
          <w:sz w:val="24"/>
          <w:szCs w:val="24"/>
        </w:rPr>
        <w:t>se</w:t>
      </w:r>
      <w:r>
        <w:rPr>
          <w:rFonts w:ascii="Arial" w:eastAsia="Tahoma" w:hAnsi="Arial" w:cs="Arial"/>
          <w:spacing w:val="-3"/>
          <w:sz w:val="24"/>
          <w:szCs w:val="24"/>
        </w:rPr>
        <w:t xml:space="preserve"> </w:t>
      </w:r>
      <w:r>
        <w:rPr>
          <w:rFonts w:ascii="Arial" w:eastAsia="Tahoma" w:hAnsi="Arial" w:cs="Arial"/>
          <w:sz w:val="24"/>
          <w:szCs w:val="24"/>
        </w:rPr>
        <w:t>for</w:t>
      </w:r>
      <w:r>
        <w:rPr>
          <w:rFonts w:ascii="Arial" w:eastAsia="Tahoma" w:hAnsi="Arial" w:cs="Arial"/>
          <w:spacing w:val="-6"/>
          <w:sz w:val="24"/>
          <w:szCs w:val="24"/>
        </w:rPr>
        <w:t xml:space="preserve"> </w:t>
      </w:r>
      <w:r>
        <w:rPr>
          <w:rFonts w:ascii="Arial" w:eastAsia="Tahoma" w:hAnsi="Arial" w:cs="Arial"/>
          <w:sz w:val="24"/>
          <w:szCs w:val="24"/>
        </w:rPr>
        <w:t>o</w:t>
      </w:r>
      <w:r>
        <w:rPr>
          <w:rFonts w:ascii="Arial" w:eastAsia="Tahoma" w:hAnsi="Arial" w:cs="Arial"/>
          <w:spacing w:val="-4"/>
          <w:sz w:val="24"/>
          <w:szCs w:val="24"/>
        </w:rPr>
        <w:t xml:space="preserve"> </w:t>
      </w:r>
      <w:r>
        <w:rPr>
          <w:rFonts w:ascii="Arial" w:eastAsia="Tahoma" w:hAnsi="Arial" w:cs="Arial"/>
          <w:sz w:val="24"/>
          <w:szCs w:val="24"/>
        </w:rPr>
        <w:t>caso,</w:t>
      </w:r>
      <w:r>
        <w:rPr>
          <w:rFonts w:ascii="Arial" w:eastAsia="Tahoma" w:hAnsi="Arial" w:cs="Arial"/>
          <w:spacing w:val="-6"/>
          <w:sz w:val="24"/>
          <w:szCs w:val="24"/>
        </w:rPr>
        <w:t xml:space="preserve"> </w:t>
      </w:r>
      <w:r>
        <w:rPr>
          <w:rFonts w:ascii="Arial" w:eastAsia="Tahoma" w:hAnsi="Arial" w:cs="Arial"/>
          <w:sz w:val="24"/>
          <w:szCs w:val="24"/>
        </w:rPr>
        <w:t>poderá</w:t>
      </w:r>
      <w:r>
        <w:rPr>
          <w:rFonts w:ascii="Arial" w:eastAsia="Tahoma" w:hAnsi="Arial" w:cs="Arial"/>
          <w:spacing w:val="-6"/>
          <w:sz w:val="24"/>
          <w:szCs w:val="24"/>
        </w:rPr>
        <w:t xml:space="preserve"> </w:t>
      </w:r>
      <w:r>
        <w:rPr>
          <w:rFonts w:ascii="Arial" w:eastAsia="Tahoma" w:hAnsi="Arial" w:cs="Arial"/>
          <w:sz w:val="24"/>
          <w:szCs w:val="24"/>
        </w:rPr>
        <w:t>(</w:t>
      </w:r>
      <w:r>
        <w:rPr>
          <w:rFonts w:ascii="Arial" w:eastAsia="Tahoma" w:hAnsi="Arial" w:cs="Arial"/>
          <w:sz w:val="24"/>
          <w:szCs w:val="24"/>
          <w:u w:val="single"/>
        </w:rPr>
        <w:t>art.</w:t>
      </w:r>
      <w:r>
        <w:rPr>
          <w:rFonts w:ascii="Arial" w:eastAsia="Tahoma" w:hAnsi="Arial" w:cs="Arial"/>
          <w:spacing w:val="-6"/>
          <w:sz w:val="24"/>
          <w:szCs w:val="24"/>
          <w:u w:val="single"/>
        </w:rPr>
        <w:t xml:space="preserve"> </w:t>
      </w:r>
      <w:r>
        <w:rPr>
          <w:rFonts w:ascii="Arial" w:eastAsia="Tahoma" w:hAnsi="Arial" w:cs="Arial"/>
          <w:sz w:val="24"/>
          <w:szCs w:val="24"/>
          <w:u w:val="single"/>
        </w:rPr>
        <w:t>90,</w:t>
      </w:r>
      <w:r>
        <w:rPr>
          <w:rFonts w:ascii="Arial" w:eastAsia="Tahoma" w:hAnsi="Arial" w:cs="Arial"/>
          <w:spacing w:val="-3"/>
          <w:sz w:val="24"/>
          <w:szCs w:val="24"/>
          <w:u w:val="single"/>
        </w:rPr>
        <w:t xml:space="preserve"> </w:t>
      </w:r>
      <w:r>
        <w:rPr>
          <w:rFonts w:ascii="Arial" w:eastAsia="Tahoma" w:hAnsi="Arial" w:cs="Arial"/>
          <w:sz w:val="24"/>
          <w:szCs w:val="24"/>
          <w:u w:val="single"/>
        </w:rPr>
        <w:t>§</w:t>
      </w:r>
      <w:r>
        <w:rPr>
          <w:rFonts w:ascii="Arial" w:eastAsia="Tahoma" w:hAnsi="Arial" w:cs="Arial"/>
          <w:spacing w:val="-5"/>
          <w:sz w:val="24"/>
          <w:szCs w:val="24"/>
          <w:u w:val="single"/>
        </w:rPr>
        <w:t xml:space="preserve"> </w:t>
      </w:r>
      <w:r>
        <w:rPr>
          <w:rFonts w:ascii="Arial" w:eastAsia="Tahoma" w:hAnsi="Arial" w:cs="Arial"/>
          <w:sz w:val="24"/>
          <w:szCs w:val="24"/>
          <w:u w:val="single"/>
        </w:rPr>
        <w:t>4º,</w:t>
      </w:r>
      <w:r>
        <w:rPr>
          <w:rFonts w:ascii="Arial" w:eastAsia="Tahoma" w:hAnsi="Arial" w:cs="Arial"/>
          <w:spacing w:val="-6"/>
          <w:sz w:val="24"/>
          <w:szCs w:val="24"/>
          <w:u w:val="single"/>
        </w:rPr>
        <w:t xml:space="preserve"> </w:t>
      </w:r>
      <w:r>
        <w:rPr>
          <w:rFonts w:ascii="Arial" w:eastAsia="Tahoma" w:hAnsi="Arial" w:cs="Arial"/>
          <w:sz w:val="24"/>
          <w:szCs w:val="24"/>
          <w:u w:val="single"/>
        </w:rPr>
        <w:t>da</w:t>
      </w:r>
      <w:r>
        <w:rPr>
          <w:rFonts w:ascii="Arial" w:eastAsia="Tahoma" w:hAnsi="Arial" w:cs="Arial"/>
          <w:spacing w:val="-7"/>
          <w:sz w:val="24"/>
          <w:szCs w:val="24"/>
          <w:u w:val="single"/>
        </w:rPr>
        <w:t xml:space="preserve"> </w:t>
      </w:r>
      <w:r>
        <w:rPr>
          <w:rFonts w:ascii="Arial" w:eastAsia="Tahoma" w:hAnsi="Arial" w:cs="Arial"/>
          <w:sz w:val="24"/>
          <w:szCs w:val="24"/>
          <w:u w:val="single"/>
        </w:rPr>
        <w:t>Lei</w:t>
      </w:r>
      <w:r>
        <w:rPr>
          <w:rFonts w:ascii="Arial" w:eastAsia="Tahoma" w:hAnsi="Arial" w:cs="Arial"/>
          <w:spacing w:val="-3"/>
          <w:sz w:val="24"/>
          <w:szCs w:val="24"/>
          <w:u w:val="single"/>
        </w:rPr>
        <w:t xml:space="preserve"> </w:t>
      </w:r>
      <w:r>
        <w:rPr>
          <w:rFonts w:ascii="Arial" w:eastAsia="Tahoma" w:hAnsi="Arial" w:cs="Arial"/>
          <w:sz w:val="24"/>
          <w:szCs w:val="24"/>
          <w:u w:val="single"/>
        </w:rPr>
        <w:t>Federal</w:t>
      </w:r>
      <w:r>
        <w:rPr>
          <w:rFonts w:ascii="Arial" w:eastAsia="Tahoma" w:hAnsi="Arial" w:cs="Arial"/>
          <w:spacing w:val="-4"/>
          <w:sz w:val="24"/>
          <w:szCs w:val="24"/>
          <w:u w:val="single"/>
        </w:rPr>
        <w:t xml:space="preserve"> </w:t>
      </w:r>
      <w:r>
        <w:rPr>
          <w:rFonts w:ascii="Arial" w:eastAsia="Tahoma" w:hAnsi="Arial" w:cs="Arial"/>
          <w:sz w:val="24"/>
          <w:szCs w:val="24"/>
          <w:u w:val="single"/>
        </w:rPr>
        <w:t>nº</w:t>
      </w:r>
      <w:r>
        <w:rPr>
          <w:rFonts w:ascii="Arial" w:eastAsia="Tahoma" w:hAnsi="Arial" w:cs="Arial"/>
          <w:sz w:val="24"/>
          <w:szCs w:val="24"/>
        </w:rPr>
        <w:t xml:space="preserve"> </w:t>
      </w:r>
      <w:r>
        <w:rPr>
          <w:rFonts w:ascii="Arial" w:eastAsia="Tahoma" w:hAnsi="Arial" w:cs="Arial"/>
          <w:sz w:val="24"/>
          <w:szCs w:val="24"/>
          <w:u w:val="single"/>
        </w:rPr>
        <w:t>14.133, de 2021</w:t>
      </w:r>
      <w:r>
        <w:rPr>
          <w:rFonts w:ascii="Arial" w:eastAsia="Tahoma" w:hAnsi="Arial" w:cs="Arial"/>
          <w:sz w:val="24"/>
          <w:szCs w:val="24"/>
        </w:rPr>
        <w:t>):</w:t>
      </w:r>
    </w:p>
    <w:p w14:paraId="5E6C765F" w14:textId="77777777" w:rsidR="00956E71" w:rsidRDefault="00750F9D">
      <w:pPr>
        <w:tabs>
          <w:tab w:val="left" w:pos="440"/>
        </w:tabs>
        <w:spacing w:after="0" w:line="240" w:lineRule="auto"/>
        <w:ind w:right="253"/>
        <w:jc w:val="both"/>
        <w:rPr>
          <w:rFonts w:ascii="Arial" w:eastAsia="Tahoma" w:hAnsi="Arial" w:cs="Arial"/>
          <w:sz w:val="24"/>
          <w:szCs w:val="24"/>
        </w:rPr>
      </w:pPr>
      <w:r>
        <w:rPr>
          <w:rFonts w:ascii="Arial" w:eastAsia="Tahoma" w:hAnsi="Arial" w:cs="Arial"/>
          <w:sz w:val="24"/>
          <w:szCs w:val="24"/>
        </w:rPr>
        <w:t>16.5.1. Convocar as licitantes remanescentes, na ordem de classificação, para negociação, com vista à obtenção de melhor preço, mesmo que acima do ofertado pela adjudicatária;</w:t>
      </w:r>
    </w:p>
    <w:p w14:paraId="0205F8C7" w14:textId="77777777" w:rsidR="00956E71" w:rsidRDefault="00750F9D">
      <w:pPr>
        <w:tabs>
          <w:tab w:val="left" w:pos="440"/>
          <w:tab w:val="left" w:pos="660"/>
        </w:tabs>
        <w:spacing w:after="0" w:line="240" w:lineRule="auto"/>
        <w:ind w:right="250"/>
        <w:jc w:val="both"/>
        <w:rPr>
          <w:rFonts w:ascii="Arial" w:eastAsia="Tahoma" w:hAnsi="Arial" w:cs="Arial"/>
          <w:sz w:val="24"/>
          <w:szCs w:val="24"/>
        </w:rPr>
      </w:pPr>
      <w:r>
        <w:rPr>
          <w:rFonts w:ascii="Arial" w:eastAsia="Tahoma" w:hAnsi="Arial" w:cs="Arial"/>
          <w:sz w:val="24"/>
          <w:szCs w:val="24"/>
        </w:rPr>
        <w:t>16.5.2. Adjudicar e celebrar a contratação nas condições ofertadas pelas licitantes remanescentes, na ordem de classificação, quando frustrada a negociação de melhor condição.</w:t>
      </w:r>
    </w:p>
    <w:p w14:paraId="3A258ABD" w14:textId="77777777" w:rsidR="00956E71" w:rsidRDefault="00750F9D">
      <w:pPr>
        <w:tabs>
          <w:tab w:val="left" w:pos="1367"/>
        </w:tabs>
        <w:spacing w:after="0" w:line="240" w:lineRule="auto"/>
        <w:ind w:right="248"/>
        <w:jc w:val="both"/>
        <w:rPr>
          <w:rFonts w:ascii="Arial" w:eastAsia="Tahoma" w:hAnsi="Arial" w:cs="Arial"/>
          <w:sz w:val="24"/>
          <w:szCs w:val="24"/>
        </w:rPr>
      </w:pPr>
      <w:r>
        <w:rPr>
          <w:rFonts w:ascii="Arial" w:eastAsia="Tahoma" w:hAnsi="Arial" w:cs="Arial"/>
          <w:b/>
          <w:bCs/>
          <w:sz w:val="24"/>
          <w:szCs w:val="24"/>
        </w:rPr>
        <w:t>16.6</w:t>
      </w:r>
      <w:r>
        <w:rPr>
          <w:rFonts w:ascii="Arial" w:eastAsia="Tahoma" w:hAnsi="Arial" w:cs="Arial"/>
          <w:sz w:val="24"/>
          <w:szCs w:val="24"/>
        </w:rPr>
        <w:t>.  A recusa injustificada da adjudicatária em assinar a Ata de Registro de Preços no prazo estabelecido caracterizará o descumprimento total da obrigação assumida, sujeitando-se às penalidades previstas neste Edital e em lei (</w:t>
      </w:r>
      <w:r>
        <w:rPr>
          <w:rFonts w:ascii="Arial" w:eastAsia="Tahoma" w:hAnsi="Arial" w:cs="Arial"/>
          <w:sz w:val="24"/>
          <w:szCs w:val="24"/>
          <w:u w:val="single"/>
        </w:rPr>
        <w:t>art. 90, §§ 5º e 6º, da Lei Federal nº 14.133, de 2021</w:t>
      </w:r>
      <w:r>
        <w:rPr>
          <w:rFonts w:ascii="Arial" w:eastAsia="Tahoma" w:hAnsi="Arial" w:cs="Arial"/>
          <w:sz w:val="24"/>
          <w:szCs w:val="24"/>
        </w:rPr>
        <w:t>).</w:t>
      </w:r>
    </w:p>
    <w:p w14:paraId="4D484117" w14:textId="77777777" w:rsidR="00956E71" w:rsidRDefault="00750F9D">
      <w:pPr>
        <w:tabs>
          <w:tab w:val="left" w:pos="1366"/>
        </w:tabs>
        <w:spacing w:after="0" w:line="240" w:lineRule="auto"/>
        <w:ind w:right="253"/>
        <w:jc w:val="both"/>
        <w:rPr>
          <w:rFonts w:ascii="Arial" w:eastAsia="Tahoma" w:hAnsi="Arial" w:cs="Arial"/>
          <w:sz w:val="24"/>
          <w:szCs w:val="24"/>
        </w:rPr>
      </w:pPr>
      <w:r>
        <w:rPr>
          <w:rFonts w:ascii="Arial" w:eastAsia="Tahoma" w:hAnsi="Arial" w:cs="Arial"/>
          <w:b/>
          <w:sz w:val="24"/>
          <w:szCs w:val="24"/>
        </w:rPr>
        <w:t xml:space="preserve">16.7. </w:t>
      </w:r>
      <w:r>
        <w:rPr>
          <w:rFonts w:ascii="Arial" w:eastAsia="Tahoma" w:hAnsi="Arial" w:cs="Arial"/>
          <w:sz w:val="24"/>
          <w:szCs w:val="24"/>
        </w:rPr>
        <w:t>Decorrido o prazo de validade da proposta sem convocação para a assinatura da ARP, ficarão as licitantes liberadas do compromisso assumido (</w:t>
      </w:r>
      <w:r>
        <w:rPr>
          <w:rFonts w:ascii="Arial" w:eastAsia="Tahoma" w:hAnsi="Arial" w:cs="Arial"/>
          <w:sz w:val="24"/>
          <w:szCs w:val="24"/>
          <w:u w:val="single"/>
        </w:rPr>
        <w:t>art. 90, § 3º, da Lei Federal nº 14.133, de 2021</w:t>
      </w:r>
      <w:r>
        <w:rPr>
          <w:rFonts w:ascii="Arial" w:eastAsia="Tahoma" w:hAnsi="Arial" w:cs="Arial"/>
          <w:sz w:val="24"/>
          <w:szCs w:val="24"/>
        </w:rPr>
        <w:t>).</w:t>
      </w:r>
    </w:p>
    <w:p w14:paraId="67F5E452" w14:textId="77777777" w:rsidR="00956E71" w:rsidRDefault="00750F9D">
      <w:pPr>
        <w:tabs>
          <w:tab w:val="left" w:pos="1366"/>
        </w:tabs>
        <w:spacing w:after="0" w:line="240" w:lineRule="auto"/>
        <w:ind w:right="251"/>
        <w:jc w:val="both"/>
        <w:rPr>
          <w:rFonts w:ascii="Arial" w:eastAsia="Tahoma" w:hAnsi="Arial" w:cs="Arial"/>
          <w:sz w:val="24"/>
          <w:szCs w:val="24"/>
        </w:rPr>
      </w:pPr>
      <w:r>
        <w:rPr>
          <w:rFonts w:ascii="Arial" w:eastAsia="Tahoma" w:hAnsi="Arial" w:cs="Arial"/>
          <w:b/>
          <w:sz w:val="24"/>
          <w:szCs w:val="24"/>
        </w:rPr>
        <w:t xml:space="preserve">16.8. </w:t>
      </w:r>
      <w:r>
        <w:rPr>
          <w:rFonts w:ascii="Arial" w:eastAsia="Tahoma" w:hAnsi="Arial" w:cs="Arial"/>
          <w:sz w:val="24"/>
          <w:szCs w:val="24"/>
        </w:rPr>
        <w:t>Será facultada à Administração a convocação das demais licitantes classificadas para a contratação de remanescente de fornecimento em consequência de rescisão contratual, observados os mesmos critérios definidos neste Edital (</w:t>
      </w:r>
      <w:r>
        <w:rPr>
          <w:rFonts w:ascii="Arial" w:eastAsia="Tahoma" w:hAnsi="Arial" w:cs="Arial"/>
          <w:sz w:val="24"/>
          <w:szCs w:val="24"/>
          <w:u w:val="single"/>
        </w:rPr>
        <w:t>art. 90, § 7º, da Lei Federal nº 14.133, de 2021</w:t>
      </w:r>
      <w:r>
        <w:rPr>
          <w:rFonts w:ascii="Arial" w:eastAsia="Tahoma" w:hAnsi="Arial" w:cs="Arial"/>
          <w:sz w:val="24"/>
          <w:szCs w:val="24"/>
        </w:rPr>
        <w:t>).</w:t>
      </w:r>
    </w:p>
    <w:p w14:paraId="5F451D3E" w14:textId="77777777" w:rsidR="00956E71" w:rsidRDefault="00956E71">
      <w:pPr>
        <w:spacing w:after="0" w:line="240" w:lineRule="auto"/>
        <w:ind w:left="220"/>
        <w:jc w:val="both"/>
        <w:rPr>
          <w:rFonts w:ascii="Arial" w:eastAsia="Tahoma" w:hAnsi="Arial" w:cs="Arial"/>
          <w:sz w:val="24"/>
          <w:szCs w:val="24"/>
        </w:rPr>
      </w:pPr>
    </w:p>
    <w:p w14:paraId="797FAC3C" w14:textId="77777777" w:rsidR="00956E71" w:rsidRDefault="00956E71">
      <w:pPr>
        <w:spacing w:after="0" w:line="240" w:lineRule="auto"/>
        <w:ind w:left="220"/>
        <w:jc w:val="both"/>
        <w:rPr>
          <w:rFonts w:ascii="Arial" w:eastAsia="Tahoma" w:hAnsi="Arial" w:cs="Arial"/>
          <w:sz w:val="24"/>
          <w:szCs w:val="24"/>
        </w:rPr>
      </w:pPr>
    </w:p>
    <w:p w14:paraId="31FF7C66" w14:textId="77777777" w:rsidR="00956E71" w:rsidRDefault="00956E71">
      <w:pPr>
        <w:spacing w:after="0" w:line="240" w:lineRule="auto"/>
        <w:ind w:left="220"/>
        <w:jc w:val="both"/>
        <w:rPr>
          <w:rFonts w:ascii="Arial" w:eastAsia="Tahoma" w:hAnsi="Arial" w:cs="Arial"/>
          <w:sz w:val="24"/>
          <w:szCs w:val="24"/>
        </w:rPr>
      </w:pPr>
    </w:p>
    <w:p w14:paraId="31541F9C" w14:textId="77777777" w:rsidR="00956E71" w:rsidRDefault="00956E71">
      <w:pPr>
        <w:spacing w:after="0" w:line="240" w:lineRule="auto"/>
        <w:ind w:left="220"/>
        <w:jc w:val="both"/>
        <w:rPr>
          <w:rFonts w:ascii="Arial" w:eastAsia="Tahoma" w:hAnsi="Arial" w:cs="Arial"/>
          <w:sz w:val="24"/>
          <w:szCs w:val="24"/>
        </w:rPr>
      </w:pPr>
    </w:p>
    <w:p w14:paraId="034D7340" w14:textId="77777777" w:rsidR="00956E71" w:rsidRDefault="00956E71">
      <w:pPr>
        <w:spacing w:after="0" w:line="240" w:lineRule="auto"/>
        <w:ind w:left="220"/>
        <w:jc w:val="both"/>
        <w:rPr>
          <w:rFonts w:ascii="Arial" w:eastAsia="Tahoma" w:hAnsi="Arial" w:cs="Arial"/>
          <w:sz w:val="24"/>
          <w:szCs w:val="24"/>
        </w:rPr>
      </w:pPr>
    </w:p>
    <w:p w14:paraId="4D4B0DFB" w14:textId="77777777" w:rsidR="00956E71" w:rsidRDefault="00750F9D">
      <w:pPr>
        <w:numPr>
          <w:ilvl w:val="0"/>
          <w:numId w:val="11"/>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lastRenderedPageBreak/>
        <w:t>DAS OBRIGAÇÕES E RESPONSABILIDADES DA ADJUDICATARIA</w:t>
      </w:r>
    </w:p>
    <w:p w14:paraId="536424B6" w14:textId="77777777" w:rsidR="00956E71" w:rsidRDefault="00750F9D">
      <w:pPr>
        <w:pStyle w:val="111-Numerao2"/>
        <w:numPr>
          <w:ilvl w:val="0"/>
          <w:numId w:val="0"/>
        </w:numPr>
        <w:spacing w:line="240" w:lineRule="auto"/>
        <w:rPr>
          <w:rFonts w:ascii="Arial" w:eastAsia="Times New Roman" w:hAnsi="Arial" w:cs="Arial"/>
          <w:color w:val="auto"/>
          <w:sz w:val="24"/>
          <w:szCs w:val="24"/>
          <w:lang w:val="pt-PT" w:eastAsia="en-US"/>
        </w:rPr>
      </w:pPr>
      <w:r>
        <w:rPr>
          <w:rFonts w:ascii="Arial" w:eastAsia="Tahoma" w:hAnsi="Arial" w:cs="Arial"/>
          <w:b/>
          <w:sz w:val="24"/>
          <w:szCs w:val="24"/>
        </w:rPr>
        <w:t>17.1</w:t>
      </w:r>
      <w:r>
        <w:rPr>
          <w:rFonts w:ascii="Arial" w:eastAsia="Tahoma" w:hAnsi="Arial" w:cs="Arial"/>
          <w:sz w:val="24"/>
          <w:szCs w:val="24"/>
        </w:rPr>
        <w:t xml:space="preserve">. </w:t>
      </w:r>
      <w:r>
        <w:rPr>
          <w:rFonts w:ascii="Arial" w:eastAsia="Times New Roman" w:hAnsi="Arial" w:cs="Arial"/>
          <w:color w:val="auto"/>
          <w:sz w:val="24"/>
          <w:szCs w:val="24"/>
          <w:lang w:val="pt-PT" w:eastAsia="en-US"/>
        </w:rPr>
        <w:t xml:space="preserve">Assumir todos os possíveis danos físicos e materiais causados aos municípios, integrantes do consorcio intermunicipal de saúde vale do rio Cuiabá ou a terceiros, advindo de imperícia, negligência, imprudência ou desrespeito às normas de segurança, quando da execução dos serviços. </w:t>
      </w:r>
    </w:p>
    <w:p w14:paraId="43E13262" w14:textId="77777777" w:rsidR="00956E71" w:rsidRDefault="00750F9D">
      <w:pPr>
        <w:pStyle w:val="111-Numerao2"/>
        <w:numPr>
          <w:ilvl w:val="1"/>
          <w:numId w:val="13"/>
        </w:numPr>
        <w:spacing w:line="240" w:lineRule="auto"/>
        <w:ind w:left="0" w:firstLine="0"/>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É de total responsabilidade da CONTRATADA resguardar as imagens do Consorcio e seus Consorciados expostas em seus veículos, assim como sua correta utilização, inclusive nos percursos para abastecimentos, limpezas e lavagem, ou para manutenções preventivas ou corretivas. </w:t>
      </w:r>
    </w:p>
    <w:p w14:paraId="3156B265" w14:textId="77777777" w:rsidR="00956E71" w:rsidRDefault="00750F9D">
      <w:pPr>
        <w:pStyle w:val="111-Numerao2"/>
        <w:numPr>
          <w:ilvl w:val="1"/>
          <w:numId w:val="13"/>
        </w:numPr>
        <w:spacing w:line="240" w:lineRule="auto"/>
        <w:ind w:left="0" w:firstLine="0"/>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Responsabilizar-se, na forma da legislação aplicável, pelas despesas médicas com seus empregados, na forma da legislação aplicável, tanto na admissão (exames de saúde admissionais), como durante a vigência do contrato de trabalho a ser assinado, bem como dos funcionários e terceiros no caso de acidentes que venham a ocorrer durante a prestação dos serviços.</w:t>
      </w:r>
    </w:p>
    <w:p w14:paraId="66068988" w14:textId="77777777" w:rsidR="00956E71" w:rsidRDefault="00750F9D">
      <w:pPr>
        <w:pStyle w:val="111-Numerao2"/>
        <w:numPr>
          <w:ilvl w:val="1"/>
          <w:numId w:val="13"/>
        </w:numPr>
        <w:spacing w:line="240" w:lineRule="auto"/>
        <w:ind w:left="0" w:firstLine="0"/>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As habilitações dos motoristas executores dos serviços, devem ser compatíveis com os serviços executados seguindo, desta forma, a legislação de trânsito sito Lei nº 9.503, de 27/09/1997 e suas alterações.</w:t>
      </w:r>
    </w:p>
    <w:p w14:paraId="23D71321"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Fornecer aos seus empregados crachás de identificação em tamanho grande com foto, de uso obrigatório para prestação dos serviços e locomoção dentro de comunidades e fornecer uniformes e EPI`s. </w:t>
      </w:r>
    </w:p>
    <w:p w14:paraId="0D05A1F9"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Responsabilizar-se pelo fiel cumprimento dos serviços objeto deste Termo, utilizando-se de empregados treinados, para prestarem serviços de transporte com qualidade. A CONTRATADA será inteiramente responsável por quaisquer atos praticados por seus motoristas e pelo procedimento dos mesmos, sendo que: </w:t>
      </w:r>
    </w:p>
    <w:p w14:paraId="2C237DCA"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Cabe ao município determinar à CONTRATADA a substituição imediata de motoristas sob alegação de imperícia técnica, comportamento inadequado à ordem ou às normas disciplinares do Município ou incompatibilidade de relacionamento com o quadro funcional dos consorciados. A CONTRATADA deverá providenciar a substituição em até 2 (dois) dias, após o recebimento da determinação, disposição esta que também se aplica ao caso de afastamento, falta, impedimento legal ou férias, de maneira que não prejudique o andamento e a boa execução dos serviços. </w:t>
      </w:r>
    </w:p>
    <w:p w14:paraId="689D67ED"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Manter regularizada a documentação dos veículos, validade de equipamentos obrigatórios. </w:t>
      </w:r>
    </w:p>
    <w:p w14:paraId="79A8DC1D"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As Unidades moveis devem ser mantidas e operadas em condições adequadas de higiene e segurança. </w:t>
      </w:r>
    </w:p>
    <w:p w14:paraId="5E114FC0"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Apresentar equipe técnica composta por motoristas para veículo/ambulância, portando Carteira Nacional de Habilitação (CNH) com Curso de Condutores de Veículo de Emergência (CVE) e certificado de curso de socorrista, conforme termo de referência, iniciando suas atividades com prazo de até 5 dias após assinatura </w:t>
      </w:r>
      <w:r>
        <w:rPr>
          <w:rFonts w:ascii="Arial" w:eastAsia="Times New Roman" w:hAnsi="Arial" w:cs="Arial"/>
          <w:color w:val="auto"/>
          <w:sz w:val="24"/>
          <w:szCs w:val="24"/>
          <w:lang w:eastAsia="en-US"/>
        </w:rPr>
        <w:t>da ara de registro de preço/</w:t>
      </w:r>
      <w:r>
        <w:rPr>
          <w:rFonts w:ascii="Arial" w:eastAsia="Times New Roman" w:hAnsi="Arial" w:cs="Arial"/>
          <w:color w:val="auto"/>
          <w:sz w:val="24"/>
          <w:szCs w:val="24"/>
          <w:lang w:val="pt-PT" w:eastAsia="en-US"/>
        </w:rPr>
        <w:t xml:space="preserve">contrato. </w:t>
      </w:r>
    </w:p>
    <w:p w14:paraId="592D6552"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Arcar com todas as despesas, encargos, taxas e/ou tributos fiscais decorrentes da prestação de serviços.</w:t>
      </w:r>
    </w:p>
    <w:p w14:paraId="3D94DC32"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Estar a regular com a documentação dos veículos.</w:t>
      </w:r>
    </w:p>
    <w:p w14:paraId="12D0491A"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Se responsabilizar por eventuais multas advindas de infrações decorrentes dos veículos; em caso de impossibilidade do veículo ou membros da equipe de socorristas/motoristas prosseguirem com a prestação de serviço, substituir o (s) mesmo (s) no prazo máximo de 04 (quatro) horas.</w:t>
      </w:r>
    </w:p>
    <w:p w14:paraId="5B91233D" w14:textId="77777777" w:rsidR="00956E71" w:rsidRDefault="00750F9D">
      <w:pPr>
        <w:pStyle w:val="111-Numerao2"/>
        <w:numPr>
          <w:ilvl w:val="1"/>
          <w:numId w:val="13"/>
        </w:numPr>
        <w:spacing w:line="240" w:lineRule="auto"/>
        <w:ind w:left="0" w:firstLine="0"/>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lastRenderedPageBreak/>
        <w:t>As ambulâncias deverão ser lavadas e higienizadas 03 (três) vezes por semana, ou sempre que se fizer necessário, sendo a higienização de responsabilidade da contratada. Não é necessário disponibilizar veículo reserva durante a higienização.</w:t>
      </w:r>
    </w:p>
    <w:p w14:paraId="6A01CF39"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Os veículos deverão possuir rastreador e acesso ao controle e monitoramento do veículo via WEB. </w:t>
      </w:r>
    </w:p>
    <w:p w14:paraId="6277A568"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Toda e qualquer manutenção será de responsabilidade da empresa contratada. Em caso de quebra(s) do(s) veículo(s), o(s) mesmo(s) deverá(ão) ser substituído no prazo máximo de 04 (quatro) horas. </w:t>
      </w:r>
    </w:p>
    <w:p w14:paraId="23116F9C"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O serviço de entrega e retirada dos veículos será por conta da empresa Contratada. </w:t>
      </w:r>
    </w:p>
    <w:p w14:paraId="6EF36B91"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 xml:space="preserve">Orientar seus funcionários a serviço deste contrato para que conduzam os trabalhos de acordo com as normas técnicas adequadas, em estrita observância à legislação federal, estadual e municipal aplicáveis. </w:t>
      </w:r>
    </w:p>
    <w:p w14:paraId="0B7286DA"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Fornecer Combustível para os veículos</w:t>
      </w:r>
      <w:r>
        <w:rPr>
          <w:rFonts w:ascii="Arial" w:eastAsia="Times New Roman" w:hAnsi="Arial" w:cs="Arial"/>
          <w:color w:val="auto"/>
          <w:sz w:val="24"/>
          <w:szCs w:val="24"/>
          <w:lang w:eastAsia="en-US"/>
        </w:rPr>
        <w:t xml:space="preserve"> de remoção</w:t>
      </w:r>
      <w:r>
        <w:rPr>
          <w:rFonts w:ascii="Arial" w:eastAsia="Times New Roman" w:hAnsi="Arial" w:cs="Arial"/>
          <w:color w:val="auto"/>
          <w:sz w:val="24"/>
          <w:szCs w:val="24"/>
          <w:lang w:val="pt-PT" w:eastAsia="en-US"/>
        </w:rPr>
        <w:t>.</w:t>
      </w:r>
    </w:p>
    <w:p w14:paraId="43ABFF55"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Os veículos deverão ser substituídos ao alcançar 120.000,00 km rodados.</w:t>
      </w:r>
    </w:p>
    <w:p w14:paraId="386F4B2D"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Os veículos deverão possuir vedação para evitar entrada de poeira no compartimento do paciente.</w:t>
      </w:r>
    </w:p>
    <w:p w14:paraId="20A3DB63"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 CONTRATADA é obrigada a respeitar as normas e procedimentos estabelecidos pelo Ministério da Saúde, da Secretaria de Estado de Saúde relativos ao Sistema Único de Saúde - SUS.</w:t>
      </w:r>
    </w:p>
    <w:p w14:paraId="492416DE"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Manter o controle de vacinação, nos termos da legislação vigente, aos empregados diretamente envolvidos na execução dos serviços.</w:t>
      </w:r>
    </w:p>
    <w:p w14:paraId="088E1B71"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Responsabilizar-se por acidentes na execução dos serviços, bem como responder civil e/ou criminalmente, por quaisquer danos causados, diretamente ou indiretamente, à CONTRATANTE ou a terceiros, decorrentes de sua culpa ou dolo e manter a CONTRATANTE a salvo de quaisquer queixas, reivindicações ou reclamações de seus empregados e/ou de terceiros, em decorrência da prestação de serviços contratados.</w:t>
      </w:r>
    </w:p>
    <w:p w14:paraId="4EBF7AE4"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Qualquer insumo e manutenção dos equipamentos necessários para funcionamento do veículo será de responsabilidade da CONTRATADA.</w:t>
      </w:r>
    </w:p>
    <w:p w14:paraId="22DA698D"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Deverão ser prestados pela empresa, todos os esclarecimentos que forem solicitados pelo Consórcio, e cujas reclamações se obrigam a atender prontamente.</w:t>
      </w:r>
    </w:p>
    <w:p w14:paraId="30100F34" w14:textId="77777777" w:rsidR="00956E71" w:rsidRDefault="00750F9D">
      <w:pPr>
        <w:pStyle w:val="111-Numerao2"/>
        <w:numPr>
          <w:ilvl w:val="1"/>
          <w:numId w:val="13"/>
        </w:numPr>
        <w:spacing w:line="240" w:lineRule="auto"/>
        <w:ind w:left="11" w:hanging="11"/>
        <w:rPr>
          <w:rFonts w:ascii="Arial" w:eastAsia="Times New Roman" w:hAnsi="Arial" w:cs="Arial"/>
          <w:color w:val="auto"/>
          <w:sz w:val="24"/>
          <w:szCs w:val="24"/>
          <w:lang w:val="pt-PT" w:eastAsia="en-US"/>
        </w:rPr>
      </w:pPr>
      <w:r>
        <w:rPr>
          <w:rFonts w:ascii="Arial" w:eastAsia="Times New Roman" w:hAnsi="Arial" w:cs="Arial"/>
          <w:color w:val="auto"/>
          <w:sz w:val="24"/>
          <w:szCs w:val="24"/>
          <w:lang w:val="pt-PT" w:eastAsia="en-US"/>
        </w:rPr>
        <w:t>Aceitar, nas mesmas condições contratuais, os acréscimos ou supressões que fizerem necessários no quantitativo estimado do objeto desta licitação, até o limite de 25% (vinte e cinco por cento) do valor contratado.</w:t>
      </w:r>
    </w:p>
    <w:p w14:paraId="73241494" w14:textId="77777777" w:rsidR="00956E71" w:rsidRDefault="00750F9D">
      <w:pPr>
        <w:pStyle w:val="111-Numerao2"/>
        <w:numPr>
          <w:ilvl w:val="1"/>
          <w:numId w:val="13"/>
        </w:numPr>
        <w:spacing w:line="240" w:lineRule="auto"/>
        <w:ind w:left="11" w:hanging="11"/>
        <w:rPr>
          <w:rFonts w:ascii="Arial" w:hAnsi="Arial" w:cs="Arial"/>
          <w:color w:val="auto"/>
          <w:sz w:val="24"/>
          <w:szCs w:val="24"/>
        </w:rPr>
      </w:pPr>
      <w:r>
        <w:rPr>
          <w:rFonts w:ascii="Arial" w:eastAsia="Times New Roman" w:hAnsi="Arial" w:cs="Arial"/>
          <w:color w:val="auto"/>
          <w:sz w:val="24"/>
          <w:szCs w:val="24"/>
          <w:lang w:val="pt-PT" w:eastAsia="en-US"/>
        </w:rPr>
        <w:t>Cumprir com os prazos de entrega dos itens relacionados conforme solicitação encaminhada, bem como, visualização dos pedidos na plataforma de gestão de compras https://cpsvtp.pentagono.info/dash, através do seu usuário cadastrado</w:t>
      </w:r>
      <w:r>
        <w:rPr>
          <w:rFonts w:ascii="Arial" w:hAnsi="Arial" w:cs="Arial"/>
          <w:color w:val="auto"/>
          <w:sz w:val="24"/>
          <w:szCs w:val="24"/>
        </w:rPr>
        <w:t>.</w:t>
      </w:r>
    </w:p>
    <w:p w14:paraId="4A367809" w14:textId="77777777" w:rsidR="00956E71" w:rsidRDefault="00956E71">
      <w:pPr>
        <w:spacing w:after="0" w:line="240" w:lineRule="auto"/>
        <w:ind w:left="220"/>
        <w:jc w:val="both"/>
        <w:rPr>
          <w:rFonts w:ascii="Arial" w:eastAsia="Tahoma" w:hAnsi="Arial" w:cs="Arial"/>
          <w:color w:val="FF0000"/>
          <w:sz w:val="24"/>
          <w:szCs w:val="24"/>
        </w:rPr>
      </w:pPr>
    </w:p>
    <w:p w14:paraId="26A7DE4B" w14:textId="77777777" w:rsidR="00956E71" w:rsidRDefault="00750F9D">
      <w:pPr>
        <w:numPr>
          <w:ilvl w:val="0"/>
          <w:numId w:val="13"/>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 xml:space="preserve">OBRIGAÇÕES E RESPONSABILIDADES DA CONTRATANTE </w:t>
      </w:r>
    </w:p>
    <w:p w14:paraId="1107A1B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18.1</w:t>
      </w:r>
      <w:r>
        <w:rPr>
          <w:rFonts w:ascii="Arial" w:eastAsia="Tahoma" w:hAnsi="Arial" w:cs="Arial"/>
          <w:sz w:val="24"/>
          <w:szCs w:val="24"/>
        </w:rPr>
        <w:t>. Acompanhar, fiscalizar, conferir, avaliar a entrega dos itens e as obrigações da CONTRATADA.</w:t>
      </w:r>
    </w:p>
    <w:p w14:paraId="6CD495DE"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18.2</w:t>
      </w:r>
      <w:r>
        <w:rPr>
          <w:rFonts w:ascii="Arial" w:eastAsia="Tahoma" w:hAnsi="Arial" w:cs="Arial"/>
          <w:sz w:val="24"/>
          <w:szCs w:val="24"/>
        </w:rPr>
        <w:t>. Fornecer a CONTRATADA, documentos, informações e demais elementos que possuir pertinentes à execução do presente termo.</w:t>
      </w:r>
    </w:p>
    <w:p w14:paraId="3286470E"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18.3</w:t>
      </w:r>
      <w:r>
        <w:rPr>
          <w:rFonts w:ascii="Arial" w:eastAsia="Tahoma" w:hAnsi="Arial" w:cs="Arial"/>
          <w:sz w:val="24"/>
          <w:szCs w:val="24"/>
        </w:rPr>
        <w:t>. Efetuar o pagamento à CONTRATADA, após o devido atesto na nota fiscal pela fiscalização do instrumento contratual;</w:t>
      </w:r>
    </w:p>
    <w:p w14:paraId="6460C305"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lastRenderedPageBreak/>
        <w:t>18.4</w:t>
      </w:r>
      <w:r>
        <w:rPr>
          <w:rFonts w:ascii="Arial" w:eastAsia="Tahoma" w:hAnsi="Arial" w:cs="Arial"/>
          <w:sz w:val="24"/>
          <w:szCs w:val="24"/>
        </w:rPr>
        <w:t>. Notificar a CONTRATADA, por escrito, sobre imperfeições, falhas ou irregularidades constatadas nos itens recebido, para que sejam corrigidos.</w:t>
      </w:r>
    </w:p>
    <w:p w14:paraId="6F2675F9"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18.5</w:t>
      </w:r>
      <w:r>
        <w:rPr>
          <w:rFonts w:ascii="Arial" w:eastAsia="Tahoma" w:hAnsi="Arial" w:cs="Arial"/>
          <w:sz w:val="24"/>
          <w:szCs w:val="24"/>
        </w:rPr>
        <w:t>. Prestar as informações e os esclarecimentos que venham a ser solicitados pela CONTRATADA;</w:t>
      </w:r>
    </w:p>
    <w:p w14:paraId="3188C586"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18.6</w:t>
      </w:r>
      <w:r>
        <w:rPr>
          <w:rFonts w:ascii="Arial" w:eastAsia="Tahoma" w:hAnsi="Arial" w:cs="Arial"/>
          <w:sz w:val="24"/>
          <w:szCs w:val="24"/>
        </w:rPr>
        <w:t>. Exigir o fiel cumprimento de todos os requisitos acordados e da proposta apresentada, avaliando também, a qualidade dos materiais apresentados, podendo rejeitá-los no todo ou em parte;</w:t>
      </w:r>
    </w:p>
    <w:p w14:paraId="670E6717"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18.7</w:t>
      </w:r>
      <w:r>
        <w:rPr>
          <w:rFonts w:ascii="Arial" w:eastAsia="Tahoma" w:hAnsi="Arial" w:cs="Arial"/>
          <w:sz w:val="24"/>
          <w:szCs w:val="24"/>
        </w:rPr>
        <w:t>. Designar o Fiscal do contrato o qual certificará a qualidade e aceite do objeto contratado.</w:t>
      </w:r>
    </w:p>
    <w:p w14:paraId="2E95CD26"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18.8</w:t>
      </w:r>
      <w:r>
        <w:rPr>
          <w:rFonts w:ascii="Arial" w:eastAsia="Tahoma" w:hAnsi="Arial" w:cs="Arial"/>
          <w:sz w:val="24"/>
          <w:szCs w:val="24"/>
        </w:rPr>
        <w:t>. Atestar o efetivo recebimento definitivo do objeto licitado;</w:t>
      </w:r>
    </w:p>
    <w:p w14:paraId="43EC04F2"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18.9</w:t>
      </w:r>
      <w:r>
        <w:rPr>
          <w:rFonts w:ascii="Arial" w:eastAsia="Tahoma" w:hAnsi="Arial" w:cs="Arial"/>
          <w:sz w:val="24"/>
          <w:szCs w:val="24"/>
        </w:rPr>
        <w:t>. Aplica a futura contratada penalidades, quando for o caso;</w:t>
      </w:r>
    </w:p>
    <w:p w14:paraId="50867F18"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18.10</w:t>
      </w:r>
      <w:r>
        <w:rPr>
          <w:rFonts w:ascii="Arial" w:eastAsia="Tahoma" w:hAnsi="Arial" w:cs="Arial"/>
          <w:sz w:val="24"/>
          <w:szCs w:val="24"/>
        </w:rPr>
        <w:t>. Prestar a toda e qualquer informação a licitante vencedora, por esta solicitada, necessária à perfeita execução do Contrato;</w:t>
      </w:r>
    </w:p>
    <w:p w14:paraId="52C6AAFD"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18.11</w:t>
      </w:r>
      <w:r>
        <w:rPr>
          <w:rFonts w:ascii="Arial" w:eastAsia="Tahoma" w:hAnsi="Arial" w:cs="Arial"/>
          <w:sz w:val="24"/>
          <w:szCs w:val="24"/>
        </w:rPr>
        <w:t>. Efetuar o pagamento à contratada no prazo avençado, após a entrega da Nota Fiscal no Departamento de Contabilidade;</w:t>
      </w:r>
    </w:p>
    <w:p w14:paraId="2A9A7BA3"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18.12</w:t>
      </w:r>
      <w:r>
        <w:rPr>
          <w:rFonts w:ascii="Arial" w:eastAsia="Tahoma" w:hAnsi="Arial" w:cs="Arial"/>
          <w:sz w:val="24"/>
          <w:szCs w:val="24"/>
        </w:rPr>
        <w:t>. Notificar, por escrito à Contratada da aplicação, de qualquer sanção;</w:t>
      </w:r>
    </w:p>
    <w:p w14:paraId="0385D9E3" w14:textId="77777777" w:rsidR="00956E71" w:rsidRDefault="00956E71">
      <w:pPr>
        <w:spacing w:after="0" w:line="360" w:lineRule="auto"/>
        <w:jc w:val="both"/>
        <w:rPr>
          <w:rFonts w:ascii="Arial" w:eastAsia="Tahoma" w:hAnsi="Arial" w:cs="Arial"/>
          <w:sz w:val="24"/>
          <w:szCs w:val="24"/>
        </w:rPr>
      </w:pPr>
    </w:p>
    <w:p w14:paraId="41047962" w14:textId="77777777" w:rsidR="00956E71" w:rsidRDefault="00750F9D">
      <w:pPr>
        <w:numPr>
          <w:ilvl w:val="0"/>
          <w:numId w:val="13"/>
        </w:numPr>
        <w:shd w:val="clear" w:color="auto" w:fill="D8D8D8" w:themeFill="background1" w:themeFillShade="D8"/>
        <w:spacing w:before="120" w:after="0" w:line="276" w:lineRule="auto"/>
        <w:ind w:left="0" w:firstLine="0"/>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PRAZO DE ENTREGA, LOCAL E DAS CONDIÇÕES DE EXECUÇÃO</w:t>
      </w:r>
    </w:p>
    <w:p w14:paraId="63B18CFA" w14:textId="77777777" w:rsidR="00956E71" w:rsidRDefault="00750F9D">
      <w:pPr>
        <w:spacing w:after="0" w:line="240" w:lineRule="auto"/>
        <w:ind w:firstLine="9"/>
        <w:jc w:val="both"/>
        <w:rPr>
          <w:rFonts w:ascii="Arial" w:hAnsi="Arial" w:cs="Arial"/>
          <w:b/>
          <w:sz w:val="24"/>
          <w:szCs w:val="24"/>
        </w:rPr>
      </w:pPr>
      <w:r>
        <w:rPr>
          <w:rFonts w:ascii="Arial" w:hAnsi="Arial" w:cs="Arial"/>
          <w:b/>
          <w:bCs/>
          <w:sz w:val="24"/>
          <w:szCs w:val="24"/>
        </w:rPr>
        <w:t>19.1.</w:t>
      </w:r>
      <w:r>
        <w:rPr>
          <w:rFonts w:ascii="Arial" w:hAnsi="Arial" w:cs="Arial"/>
          <w:sz w:val="24"/>
          <w:szCs w:val="24"/>
        </w:rPr>
        <w:t xml:space="preserve"> O serviço será prestado nos locais, horários e periodicidade estabelecido, conforme necessidade informada pelos consorciados.</w:t>
      </w:r>
    </w:p>
    <w:p w14:paraId="2D7A2DA3" w14:textId="77777777" w:rsidR="00956E71" w:rsidRDefault="00750F9D">
      <w:pPr>
        <w:spacing w:after="0" w:line="240" w:lineRule="auto"/>
        <w:ind w:firstLine="9"/>
        <w:jc w:val="both"/>
        <w:rPr>
          <w:rFonts w:ascii="Arial" w:hAnsi="Arial" w:cs="Arial"/>
          <w:b/>
          <w:sz w:val="24"/>
          <w:szCs w:val="24"/>
        </w:rPr>
      </w:pPr>
      <w:r>
        <w:rPr>
          <w:rFonts w:ascii="Arial" w:hAnsi="Arial" w:cs="Arial"/>
          <w:b/>
          <w:bCs/>
          <w:sz w:val="24"/>
          <w:szCs w:val="24"/>
        </w:rPr>
        <w:t>19.2.</w:t>
      </w:r>
      <w:r>
        <w:rPr>
          <w:rFonts w:ascii="Arial" w:hAnsi="Arial" w:cs="Arial"/>
          <w:sz w:val="24"/>
          <w:szCs w:val="24"/>
        </w:rPr>
        <w:t xml:space="preserve"> Os veículos deverão permanecer à disposição da municipalidade, em tempo integral, e com dedicação exclusiva, não podendo usar os veículos ou motoristas para serviços fora do contrato, ou fora da demanda ou para outras empresas, no período correspondente à execução dos serviços. </w:t>
      </w:r>
    </w:p>
    <w:p w14:paraId="43357F63" w14:textId="77777777" w:rsidR="00956E71" w:rsidRDefault="00750F9D">
      <w:pPr>
        <w:spacing w:after="0" w:line="240" w:lineRule="auto"/>
        <w:ind w:firstLine="9"/>
        <w:jc w:val="both"/>
        <w:rPr>
          <w:rFonts w:ascii="Arial" w:hAnsi="Arial" w:cs="Arial"/>
          <w:b/>
          <w:sz w:val="24"/>
          <w:szCs w:val="24"/>
        </w:rPr>
      </w:pPr>
      <w:r>
        <w:rPr>
          <w:rFonts w:ascii="Arial" w:hAnsi="Arial" w:cs="Arial"/>
          <w:b/>
          <w:bCs/>
          <w:sz w:val="24"/>
          <w:szCs w:val="24"/>
        </w:rPr>
        <w:t>19.3.</w:t>
      </w:r>
      <w:r>
        <w:rPr>
          <w:rFonts w:ascii="Arial" w:hAnsi="Arial" w:cs="Arial"/>
          <w:sz w:val="24"/>
          <w:szCs w:val="24"/>
        </w:rPr>
        <w:t xml:space="preserve"> Os veículos deverão possuir Seguro contra colisão, incêndio, roubo, furto. </w:t>
      </w:r>
    </w:p>
    <w:p w14:paraId="7664C324" w14:textId="77777777" w:rsidR="00956E71" w:rsidRDefault="00750F9D">
      <w:pPr>
        <w:spacing w:after="0" w:line="240" w:lineRule="auto"/>
        <w:ind w:firstLine="9"/>
        <w:jc w:val="both"/>
        <w:rPr>
          <w:rFonts w:ascii="Arial" w:hAnsi="Arial" w:cs="Arial"/>
          <w:sz w:val="24"/>
          <w:szCs w:val="24"/>
        </w:rPr>
      </w:pPr>
      <w:r>
        <w:rPr>
          <w:rFonts w:ascii="Arial" w:hAnsi="Arial" w:cs="Arial"/>
          <w:b/>
          <w:bCs/>
          <w:sz w:val="24"/>
          <w:szCs w:val="24"/>
        </w:rPr>
        <w:t>19.4.</w:t>
      </w:r>
      <w:r>
        <w:rPr>
          <w:rFonts w:ascii="Arial" w:hAnsi="Arial" w:cs="Arial"/>
          <w:sz w:val="24"/>
          <w:szCs w:val="24"/>
        </w:rPr>
        <w:t xml:space="preserve"> Trafegarem com a vistoria do DETRAN compatível com o tipo de veículo;</w:t>
      </w:r>
    </w:p>
    <w:p w14:paraId="129F358A" w14:textId="77777777" w:rsidR="00956E71" w:rsidRDefault="00750F9D">
      <w:pPr>
        <w:spacing w:after="0" w:line="240" w:lineRule="auto"/>
        <w:ind w:firstLine="9"/>
        <w:jc w:val="both"/>
        <w:rPr>
          <w:rFonts w:ascii="Arial" w:hAnsi="Arial" w:cs="Arial"/>
          <w:b/>
          <w:sz w:val="24"/>
          <w:szCs w:val="24"/>
        </w:rPr>
      </w:pPr>
      <w:r>
        <w:rPr>
          <w:rFonts w:ascii="Arial" w:hAnsi="Arial" w:cs="Arial"/>
          <w:b/>
          <w:bCs/>
          <w:sz w:val="24"/>
          <w:szCs w:val="24"/>
        </w:rPr>
        <w:t>19.5.</w:t>
      </w:r>
      <w:r>
        <w:rPr>
          <w:rFonts w:ascii="Arial" w:hAnsi="Arial" w:cs="Arial"/>
          <w:sz w:val="24"/>
          <w:szCs w:val="24"/>
        </w:rPr>
        <w:t xml:space="preserve"> Conforme mencionado no item 19.2 acima, as ambulâncias utilizadas no serviço contratado deverão estar em plenas condições de rodagem e de uso. </w:t>
      </w:r>
    </w:p>
    <w:p w14:paraId="00D5B38C" w14:textId="77777777" w:rsidR="00956E71" w:rsidRDefault="00750F9D">
      <w:pPr>
        <w:spacing w:after="0" w:line="240" w:lineRule="auto"/>
        <w:ind w:firstLine="9"/>
        <w:jc w:val="both"/>
        <w:rPr>
          <w:rFonts w:ascii="Arial" w:hAnsi="Arial" w:cs="Arial"/>
          <w:b/>
          <w:sz w:val="24"/>
          <w:szCs w:val="24"/>
        </w:rPr>
      </w:pPr>
      <w:r>
        <w:rPr>
          <w:rFonts w:ascii="Arial" w:hAnsi="Arial" w:cs="Arial"/>
          <w:b/>
          <w:bCs/>
          <w:sz w:val="24"/>
          <w:szCs w:val="24"/>
        </w:rPr>
        <w:t>19.6.</w:t>
      </w:r>
      <w:r>
        <w:rPr>
          <w:rFonts w:ascii="Arial" w:hAnsi="Arial" w:cs="Arial"/>
          <w:sz w:val="24"/>
          <w:szCs w:val="24"/>
        </w:rPr>
        <w:t xml:space="preserve"> Ser regularmente submetidos a manutenções preventivas e corretivas, no mínimo 1 (uma) vez por mês, conforme o CHECK LIST apresentado na UNIDADE. </w:t>
      </w:r>
    </w:p>
    <w:p w14:paraId="2155AF1E" w14:textId="77777777" w:rsidR="00956E71" w:rsidRDefault="00750F9D">
      <w:pPr>
        <w:spacing w:after="0" w:line="240" w:lineRule="auto"/>
        <w:ind w:firstLine="9"/>
        <w:jc w:val="both"/>
        <w:rPr>
          <w:rFonts w:ascii="Arial" w:hAnsi="Arial" w:cs="Arial"/>
          <w:b/>
          <w:sz w:val="24"/>
          <w:szCs w:val="24"/>
        </w:rPr>
      </w:pPr>
      <w:r>
        <w:rPr>
          <w:rFonts w:ascii="Arial" w:hAnsi="Arial" w:cs="Arial"/>
          <w:b/>
          <w:bCs/>
          <w:sz w:val="24"/>
          <w:szCs w:val="24"/>
        </w:rPr>
        <w:t>19.7.</w:t>
      </w:r>
      <w:r>
        <w:rPr>
          <w:rFonts w:ascii="Arial" w:hAnsi="Arial" w:cs="Arial"/>
          <w:sz w:val="24"/>
          <w:szCs w:val="24"/>
        </w:rPr>
        <w:t xml:space="preserve"> Constadas inconformidades na prestação dos serviços, deverá ser substituído conforme solicitação da Secretaria Municipal de Saúde, sem direito a ressarcimento da Contratada e sem ônus ao Consórcio, no prazo máximo de 4 (quatro) horas, contados da notificação por escrito, mantido o preço inicialmente contratado. </w:t>
      </w:r>
    </w:p>
    <w:p w14:paraId="6F2BE0A6" w14:textId="77777777" w:rsidR="00956E71" w:rsidRDefault="00750F9D">
      <w:pPr>
        <w:spacing w:after="0" w:line="240" w:lineRule="auto"/>
        <w:ind w:firstLine="9"/>
        <w:jc w:val="both"/>
        <w:rPr>
          <w:rFonts w:ascii="Arial" w:hAnsi="Arial" w:cs="Arial"/>
          <w:sz w:val="24"/>
          <w:szCs w:val="24"/>
        </w:rPr>
      </w:pPr>
      <w:r>
        <w:rPr>
          <w:rFonts w:ascii="Arial" w:hAnsi="Arial" w:cs="Arial"/>
          <w:b/>
          <w:bCs/>
          <w:sz w:val="24"/>
          <w:szCs w:val="24"/>
        </w:rPr>
        <w:t>19.8.</w:t>
      </w:r>
      <w:r>
        <w:rPr>
          <w:rFonts w:ascii="Arial" w:hAnsi="Arial" w:cs="Arial"/>
          <w:sz w:val="24"/>
          <w:szCs w:val="24"/>
        </w:rPr>
        <w:t xml:space="preserve"> A Contratada deverá disponibilizar todos os equipamentos e acessórios mínimos necessários a execução dos serviços, conforme especificações.</w:t>
      </w:r>
    </w:p>
    <w:p w14:paraId="015621FA" w14:textId="77777777" w:rsidR="00956E71" w:rsidRDefault="00956E71">
      <w:pPr>
        <w:spacing w:after="0" w:line="240" w:lineRule="auto"/>
        <w:ind w:firstLine="9"/>
        <w:jc w:val="both"/>
        <w:rPr>
          <w:rFonts w:ascii="Arial" w:hAnsi="Arial" w:cs="Arial"/>
          <w:sz w:val="24"/>
          <w:szCs w:val="24"/>
        </w:rPr>
      </w:pPr>
    </w:p>
    <w:p w14:paraId="606231A2" w14:textId="77777777" w:rsidR="00956E71" w:rsidRDefault="00750F9D">
      <w:pPr>
        <w:pStyle w:val="PargrafodaLista"/>
        <w:numPr>
          <w:ilvl w:val="1"/>
          <w:numId w:val="14"/>
        </w:numPr>
        <w:rPr>
          <w:rFonts w:ascii="Arial" w:hAnsi="Arial" w:cs="Arial"/>
          <w:color w:val="FF0000"/>
          <w:sz w:val="24"/>
          <w:szCs w:val="24"/>
        </w:rPr>
      </w:pPr>
      <w:r>
        <w:rPr>
          <w:rFonts w:ascii="Arial" w:hAnsi="Arial" w:cs="Arial"/>
          <w:b/>
          <w:bCs/>
          <w:sz w:val="24"/>
          <w:szCs w:val="24"/>
        </w:rPr>
        <w:t>Da execução dos serviços</w:t>
      </w:r>
    </w:p>
    <w:p w14:paraId="32170E70" w14:textId="77777777" w:rsidR="00956E71" w:rsidRDefault="00750F9D">
      <w:pPr>
        <w:pStyle w:val="PargrafodaLista"/>
        <w:numPr>
          <w:ilvl w:val="2"/>
          <w:numId w:val="14"/>
        </w:numPr>
        <w:rPr>
          <w:rFonts w:ascii="Arial" w:hAnsi="Arial" w:cs="Arial"/>
          <w:color w:val="FF0000"/>
          <w:sz w:val="24"/>
          <w:szCs w:val="24"/>
        </w:rPr>
      </w:pPr>
      <w:r>
        <w:rPr>
          <w:rFonts w:ascii="Arial" w:hAnsi="Arial" w:cs="Arial"/>
          <w:sz w:val="24"/>
          <w:szCs w:val="24"/>
        </w:rPr>
        <w:t>Os veículos deverão:</w:t>
      </w:r>
    </w:p>
    <w:p w14:paraId="3991A3EC" w14:textId="77777777" w:rsidR="00956E71" w:rsidRDefault="00750F9D">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t xml:space="preserve">Possuir seguro contra colisão, incêndio, roubo, furto, RCF-V (responsabilidade civil facultativa veicular) danos materiais a terceiros, RCF-V danos corporais a terceiros e danos morais. </w:t>
      </w:r>
    </w:p>
    <w:p w14:paraId="234A6848" w14:textId="77777777" w:rsidR="00956E71" w:rsidRDefault="00750F9D">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t>Possuir seguro contra acidentes extensivo a tripulação e o paciente.</w:t>
      </w:r>
    </w:p>
    <w:p w14:paraId="788F59EF" w14:textId="77777777" w:rsidR="00956E71" w:rsidRDefault="00750F9D">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t>Documento (CRVL) dos veículos que prestarão o serviço, ano modelo 2021, devidamente registrada em nome da empresa.</w:t>
      </w:r>
    </w:p>
    <w:p w14:paraId="2E7A267A" w14:textId="77777777" w:rsidR="00956E71" w:rsidRDefault="00750F9D">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t>Trafegarem com vistoria do DETRAN compatível com o tipo de veículo.</w:t>
      </w:r>
    </w:p>
    <w:p w14:paraId="1F22EB84" w14:textId="77777777" w:rsidR="00956E71" w:rsidRDefault="00750F9D">
      <w:pPr>
        <w:pStyle w:val="1111-Numerao3"/>
        <w:numPr>
          <w:ilvl w:val="0"/>
          <w:numId w:val="15"/>
        </w:numPr>
        <w:tabs>
          <w:tab w:val="clear" w:pos="1418"/>
          <w:tab w:val="left" w:pos="220"/>
        </w:tabs>
        <w:spacing w:before="0" w:after="0"/>
        <w:ind w:leftChars="100" w:left="220" w:firstLine="0"/>
        <w:rPr>
          <w:rFonts w:ascii="Arial" w:hAnsi="Arial" w:cs="Arial"/>
          <w:sz w:val="24"/>
          <w:szCs w:val="24"/>
        </w:rPr>
      </w:pPr>
      <w:r>
        <w:rPr>
          <w:rFonts w:ascii="Arial" w:hAnsi="Arial" w:cs="Arial"/>
          <w:sz w:val="24"/>
          <w:szCs w:val="24"/>
        </w:rPr>
        <w:lastRenderedPageBreak/>
        <w:t>Ser regularmente submetidos a manutenções preventivas e corretivas, no mínimo 1 (uma) vez por mês.</w:t>
      </w:r>
    </w:p>
    <w:p w14:paraId="19B1EE96" w14:textId="77777777" w:rsidR="00956E71" w:rsidRDefault="00750F9D">
      <w:pPr>
        <w:pStyle w:val="1111-Numerao3"/>
        <w:numPr>
          <w:ilvl w:val="0"/>
          <w:numId w:val="15"/>
        </w:numPr>
        <w:tabs>
          <w:tab w:val="clear" w:pos="1418"/>
          <w:tab w:val="left" w:pos="220"/>
        </w:tabs>
        <w:spacing w:before="0" w:after="0"/>
        <w:ind w:left="0" w:firstLine="0"/>
        <w:rPr>
          <w:rFonts w:ascii="Arial" w:hAnsi="Arial" w:cs="Arial"/>
          <w:sz w:val="24"/>
          <w:szCs w:val="24"/>
        </w:rPr>
      </w:pPr>
      <w:r>
        <w:rPr>
          <w:rFonts w:ascii="Arial" w:hAnsi="Arial" w:cs="Arial"/>
          <w:sz w:val="24"/>
          <w:szCs w:val="24"/>
        </w:rPr>
        <w:t>Ter ar condicionado na cabine dianteira e na parte traseira.</w:t>
      </w:r>
    </w:p>
    <w:p w14:paraId="5A1ABCD8" w14:textId="77777777" w:rsidR="00956E71" w:rsidRDefault="00750F9D">
      <w:pPr>
        <w:pStyle w:val="1111-Numerao3"/>
        <w:numPr>
          <w:ilvl w:val="0"/>
          <w:numId w:val="15"/>
        </w:numPr>
        <w:tabs>
          <w:tab w:val="clear" w:pos="1418"/>
          <w:tab w:val="left" w:pos="220"/>
        </w:tabs>
        <w:spacing w:before="0" w:after="0"/>
        <w:ind w:left="0" w:firstLine="0"/>
        <w:rPr>
          <w:rFonts w:ascii="Arial" w:hAnsi="Arial" w:cs="Arial"/>
          <w:sz w:val="24"/>
          <w:szCs w:val="24"/>
        </w:rPr>
      </w:pPr>
      <w:r>
        <w:rPr>
          <w:rFonts w:ascii="Arial" w:hAnsi="Arial" w:cs="Arial"/>
          <w:sz w:val="24"/>
          <w:szCs w:val="24"/>
        </w:rPr>
        <w:t>Ter direção hidráulica.</w:t>
      </w:r>
    </w:p>
    <w:p w14:paraId="4ECB87D4" w14:textId="77777777" w:rsidR="00956E71" w:rsidRDefault="00750F9D">
      <w:pPr>
        <w:pStyle w:val="1111-Numerao3"/>
        <w:numPr>
          <w:ilvl w:val="0"/>
          <w:numId w:val="15"/>
        </w:numPr>
        <w:tabs>
          <w:tab w:val="clear" w:pos="1418"/>
          <w:tab w:val="left" w:pos="220"/>
        </w:tabs>
        <w:spacing w:before="0" w:after="0"/>
        <w:ind w:left="0" w:firstLine="0"/>
        <w:rPr>
          <w:rFonts w:ascii="Arial" w:hAnsi="Arial" w:cs="Arial"/>
          <w:sz w:val="24"/>
          <w:szCs w:val="24"/>
        </w:rPr>
      </w:pPr>
      <w:r>
        <w:rPr>
          <w:rFonts w:ascii="Arial" w:hAnsi="Arial" w:cs="Arial"/>
          <w:sz w:val="24"/>
          <w:szCs w:val="24"/>
        </w:rPr>
        <w:t>Ter acessórios obrigatórios (cintos de segurança 3 (três) pontas, extintor estepe, chave de rodas, macaco, triângulo e estepe).</w:t>
      </w:r>
    </w:p>
    <w:p w14:paraId="7126B64A" w14:textId="77777777" w:rsidR="00956E71" w:rsidRDefault="00750F9D">
      <w:pPr>
        <w:pStyle w:val="1111-Numerao3"/>
        <w:numPr>
          <w:ilvl w:val="0"/>
          <w:numId w:val="15"/>
        </w:numPr>
        <w:tabs>
          <w:tab w:val="clear" w:pos="1418"/>
          <w:tab w:val="left" w:pos="220"/>
        </w:tabs>
        <w:spacing w:before="0" w:after="0"/>
        <w:ind w:left="0" w:firstLine="0"/>
        <w:rPr>
          <w:rFonts w:ascii="Arial" w:hAnsi="Arial" w:cs="Arial"/>
          <w:sz w:val="24"/>
          <w:szCs w:val="24"/>
        </w:rPr>
      </w:pPr>
      <w:r>
        <w:rPr>
          <w:rFonts w:ascii="Arial" w:hAnsi="Arial" w:cs="Arial"/>
          <w:sz w:val="24"/>
          <w:szCs w:val="24"/>
        </w:rPr>
        <w:t>Deverão ainda, constar os seguintes equipamentos e utilidades que permitam o rastreamento e monitoramento do mesmo, de modo a ser possível, preferencialmente via web ou telefone, para contornar eventuais ocorrências:</w:t>
      </w:r>
    </w:p>
    <w:p w14:paraId="752C32C2" w14:textId="77777777" w:rsidR="00956E71" w:rsidRDefault="00750F9D">
      <w:pPr>
        <w:pStyle w:val="1111-Numerao3"/>
        <w:numPr>
          <w:ilvl w:val="0"/>
          <w:numId w:val="16"/>
        </w:numPr>
        <w:tabs>
          <w:tab w:val="clear" w:pos="1418"/>
          <w:tab w:val="left" w:pos="440"/>
        </w:tabs>
        <w:spacing w:before="0" w:after="0"/>
        <w:ind w:left="0" w:firstLine="0"/>
        <w:rPr>
          <w:rFonts w:ascii="Arial" w:hAnsi="Arial" w:cs="Arial"/>
          <w:sz w:val="24"/>
          <w:szCs w:val="24"/>
        </w:rPr>
      </w:pPr>
      <w:r>
        <w:rPr>
          <w:rFonts w:ascii="Arial" w:hAnsi="Arial" w:cs="Arial"/>
          <w:sz w:val="24"/>
          <w:szCs w:val="24"/>
        </w:rPr>
        <w:t>Rastrear o veículo 24 (vinte e quatro) horas por dia.</w:t>
      </w:r>
    </w:p>
    <w:p w14:paraId="3BA442AC" w14:textId="77777777" w:rsidR="00956E71" w:rsidRDefault="00750F9D">
      <w:pPr>
        <w:pStyle w:val="1111-Numerao3"/>
        <w:numPr>
          <w:ilvl w:val="0"/>
          <w:numId w:val="16"/>
        </w:numPr>
        <w:tabs>
          <w:tab w:val="clear" w:pos="1418"/>
          <w:tab w:val="left" w:pos="440"/>
        </w:tabs>
        <w:spacing w:before="0" w:after="0"/>
        <w:ind w:left="0" w:firstLine="0"/>
        <w:rPr>
          <w:rFonts w:ascii="Arial" w:hAnsi="Arial" w:cs="Arial"/>
          <w:sz w:val="24"/>
          <w:szCs w:val="24"/>
        </w:rPr>
      </w:pPr>
      <w:r>
        <w:rPr>
          <w:rFonts w:ascii="Arial" w:hAnsi="Arial" w:cs="Arial"/>
          <w:sz w:val="24"/>
          <w:szCs w:val="24"/>
        </w:rPr>
        <w:t xml:space="preserve">Busca de endereço onde o veículo se encontre, em mapa com marcação de hora em tempo real. </w:t>
      </w:r>
    </w:p>
    <w:p w14:paraId="279EA69D" w14:textId="77777777" w:rsidR="00956E71" w:rsidRDefault="00750F9D">
      <w:pPr>
        <w:pStyle w:val="1111-Numerao3"/>
        <w:numPr>
          <w:ilvl w:val="0"/>
          <w:numId w:val="16"/>
        </w:numPr>
        <w:tabs>
          <w:tab w:val="clear" w:pos="1418"/>
          <w:tab w:val="left" w:pos="440"/>
        </w:tabs>
        <w:spacing w:before="0" w:after="0"/>
        <w:ind w:left="0" w:firstLine="0"/>
        <w:rPr>
          <w:rFonts w:ascii="Arial" w:hAnsi="Arial" w:cs="Arial"/>
          <w:sz w:val="24"/>
          <w:szCs w:val="24"/>
        </w:rPr>
      </w:pPr>
      <w:r>
        <w:rPr>
          <w:rFonts w:ascii="Arial" w:hAnsi="Arial" w:cs="Arial"/>
          <w:sz w:val="24"/>
          <w:szCs w:val="24"/>
        </w:rPr>
        <w:t>Localização exata do veículo, com dia, hora e velocidade.</w:t>
      </w:r>
    </w:p>
    <w:p w14:paraId="0C6A9E9E" w14:textId="77777777" w:rsidR="00956E71" w:rsidRDefault="00750F9D">
      <w:pPr>
        <w:pStyle w:val="1111-Numerao3"/>
        <w:numPr>
          <w:ilvl w:val="0"/>
          <w:numId w:val="15"/>
        </w:numPr>
        <w:tabs>
          <w:tab w:val="clear" w:pos="1418"/>
          <w:tab w:val="left" w:pos="220"/>
        </w:tabs>
        <w:spacing w:before="120" w:after="0"/>
        <w:ind w:left="0" w:firstLine="0"/>
        <w:rPr>
          <w:rFonts w:ascii="Arial" w:hAnsi="Arial" w:cs="Arial"/>
          <w:sz w:val="24"/>
          <w:szCs w:val="24"/>
        </w:rPr>
      </w:pPr>
      <w:r>
        <w:rPr>
          <w:rFonts w:ascii="Arial" w:hAnsi="Arial" w:cs="Arial"/>
          <w:sz w:val="24"/>
          <w:szCs w:val="24"/>
        </w:rPr>
        <w:t>A contratada deverá permanecer à disposição em tempo integral, e com dedicação exclusiva, não podendo usar os veículos ou motoristas para serviços fora do contrato, ou fora da demanda do consorciado/contratante ou para outras empresas, no período correspondente à execução dos serviços.</w:t>
      </w:r>
    </w:p>
    <w:p w14:paraId="7153D51C" w14:textId="77777777" w:rsidR="00956E71" w:rsidRDefault="00750F9D">
      <w:pPr>
        <w:pStyle w:val="PargrafodaLista"/>
        <w:numPr>
          <w:ilvl w:val="1"/>
          <w:numId w:val="14"/>
        </w:numPr>
        <w:tabs>
          <w:tab w:val="left" w:pos="660"/>
        </w:tabs>
        <w:ind w:left="0" w:firstLine="0"/>
        <w:rPr>
          <w:rFonts w:ascii="Arial" w:hAnsi="Arial" w:cs="Arial"/>
          <w:color w:val="FF0000"/>
          <w:sz w:val="24"/>
          <w:szCs w:val="24"/>
        </w:rPr>
      </w:pPr>
      <w:r>
        <w:rPr>
          <w:rFonts w:ascii="Arial" w:hAnsi="Arial" w:cs="Arial"/>
          <w:b/>
          <w:bCs/>
          <w:sz w:val="24"/>
          <w:szCs w:val="24"/>
          <w:lang w:val="pt-BR"/>
        </w:rPr>
        <w:t>Da locação dos veículos/</w:t>
      </w:r>
      <w:r>
        <w:rPr>
          <w:rFonts w:ascii="Arial" w:hAnsi="Arial" w:cs="Arial"/>
          <w:b/>
          <w:bCs/>
          <w:sz w:val="24"/>
          <w:szCs w:val="24"/>
        </w:rPr>
        <w:t>Prestação do serviço</w:t>
      </w:r>
    </w:p>
    <w:p w14:paraId="3823787A" w14:textId="77777777" w:rsidR="00956E71" w:rsidRDefault="00750F9D">
      <w:pPr>
        <w:pStyle w:val="PargrafodaLista"/>
        <w:numPr>
          <w:ilvl w:val="2"/>
          <w:numId w:val="14"/>
        </w:numPr>
        <w:tabs>
          <w:tab w:val="left" w:pos="880"/>
        </w:tabs>
        <w:ind w:left="0" w:firstLine="0"/>
        <w:rPr>
          <w:rFonts w:ascii="Arial" w:hAnsi="Arial" w:cs="Arial"/>
          <w:sz w:val="24"/>
          <w:szCs w:val="24"/>
        </w:rPr>
      </w:pPr>
      <w:r>
        <w:rPr>
          <w:rFonts w:ascii="Arial" w:hAnsi="Arial" w:cs="Arial"/>
          <w:sz w:val="24"/>
          <w:szCs w:val="24"/>
          <w:lang w:val="pt-BR"/>
        </w:rPr>
        <w:t xml:space="preserve"> </w:t>
      </w:r>
      <w:r>
        <w:rPr>
          <w:rFonts w:ascii="Arial" w:hAnsi="Arial" w:cs="Arial"/>
          <w:sz w:val="24"/>
          <w:szCs w:val="24"/>
        </w:rPr>
        <w:t>O veículo deverá estar à disposição d</w:t>
      </w:r>
      <w:r>
        <w:rPr>
          <w:rFonts w:ascii="Arial" w:hAnsi="Arial" w:cs="Arial"/>
          <w:sz w:val="24"/>
          <w:szCs w:val="24"/>
          <w:lang w:val="pt-BR"/>
        </w:rPr>
        <w:t xml:space="preserve">o município </w:t>
      </w:r>
      <w:r>
        <w:rPr>
          <w:rFonts w:ascii="Arial" w:hAnsi="Arial" w:cs="Arial"/>
          <w:sz w:val="24"/>
          <w:szCs w:val="24"/>
        </w:rPr>
        <w:t>consorciada 24 (vinte e quatro) horas por dia, 7 (sete) dias por semana;</w:t>
      </w:r>
    </w:p>
    <w:p w14:paraId="43D1A9FA" w14:textId="77777777" w:rsidR="00956E71" w:rsidRDefault="00750F9D">
      <w:pPr>
        <w:pStyle w:val="PargrafodaLista"/>
        <w:numPr>
          <w:ilvl w:val="2"/>
          <w:numId w:val="14"/>
        </w:numPr>
        <w:tabs>
          <w:tab w:val="left" w:pos="880"/>
        </w:tabs>
        <w:ind w:left="0" w:firstLine="0"/>
        <w:rPr>
          <w:rFonts w:ascii="Arial" w:hAnsi="Arial" w:cs="Arial"/>
          <w:sz w:val="24"/>
          <w:szCs w:val="24"/>
        </w:rPr>
      </w:pPr>
      <w:r>
        <w:rPr>
          <w:rFonts w:ascii="Arial" w:hAnsi="Arial" w:cs="Arial"/>
          <w:sz w:val="24"/>
          <w:szCs w:val="24"/>
          <w:lang w:val="pt-BR"/>
        </w:rPr>
        <w:t xml:space="preserve"> </w:t>
      </w:r>
      <w:r>
        <w:rPr>
          <w:rFonts w:ascii="Arial" w:hAnsi="Arial" w:cs="Arial"/>
          <w:sz w:val="24"/>
          <w:szCs w:val="24"/>
        </w:rPr>
        <w:t>A empresa contratada terá o prazo de</w:t>
      </w:r>
      <w:r>
        <w:rPr>
          <w:rFonts w:ascii="Arial" w:hAnsi="Arial" w:cs="Arial"/>
          <w:b/>
          <w:bCs/>
          <w:color w:val="0000FF"/>
          <w:sz w:val="24"/>
          <w:szCs w:val="24"/>
          <w:u w:val="single"/>
        </w:rPr>
        <w:t xml:space="preserve"> </w:t>
      </w:r>
      <w:r>
        <w:rPr>
          <w:rFonts w:ascii="Arial" w:hAnsi="Arial" w:cs="Arial"/>
          <w:b/>
          <w:bCs/>
          <w:color w:val="0000FF"/>
          <w:sz w:val="24"/>
          <w:szCs w:val="24"/>
          <w:u w:val="single"/>
          <w:lang w:val="pt-BR"/>
        </w:rPr>
        <w:t>20</w:t>
      </w:r>
      <w:r>
        <w:rPr>
          <w:rFonts w:ascii="Arial" w:hAnsi="Arial" w:cs="Arial"/>
          <w:b/>
          <w:bCs/>
          <w:color w:val="0000FF"/>
          <w:sz w:val="24"/>
          <w:szCs w:val="24"/>
          <w:u w:val="single"/>
        </w:rPr>
        <w:t xml:space="preserve"> (</w:t>
      </w:r>
      <w:r>
        <w:rPr>
          <w:rFonts w:ascii="Arial" w:hAnsi="Arial" w:cs="Arial"/>
          <w:b/>
          <w:bCs/>
          <w:color w:val="0000FF"/>
          <w:sz w:val="24"/>
          <w:szCs w:val="24"/>
          <w:u w:val="single"/>
          <w:lang w:val="pt-BR"/>
        </w:rPr>
        <w:t>vinte</w:t>
      </w:r>
      <w:r>
        <w:rPr>
          <w:rFonts w:ascii="Arial" w:hAnsi="Arial" w:cs="Arial"/>
          <w:b/>
          <w:bCs/>
          <w:color w:val="0000FF"/>
          <w:sz w:val="24"/>
          <w:szCs w:val="24"/>
          <w:u w:val="single"/>
        </w:rPr>
        <w:t>)</w:t>
      </w:r>
      <w:r>
        <w:rPr>
          <w:rFonts w:ascii="Arial" w:hAnsi="Arial" w:cs="Arial"/>
          <w:sz w:val="24"/>
          <w:szCs w:val="24"/>
        </w:rPr>
        <w:t xml:space="preserve"> dias para mobilização de equipe e qualquer tramite que se achar necessário antes do início das atividades.</w:t>
      </w:r>
    </w:p>
    <w:p w14:paraId="5D72A480" w14:textId="77777777" w:rsidR="00956E71" w:rsidRDefault="00750F9D">
      <w:pPr>
        <w:pStyle w:val="PargrafodaLista"/>
        <w:numPr>
          <w:ilvl w:val="1"/>
          <w:numId w:val="14"/>
        </w:numPr>
        <w:tabs>
          <w:tab w:val="left" w:pos="851"/>
          <w:tab w:val="left" w:pos="880"/>
        </w:tabs>
        <w:ind w:left="0" w:firstLine="0"/>
        <w:rPr>
          <w:rFonts w:ascii="Arial" w:hAnsi="Arial" w:cs="Arial"/>
          <w:color w:val="FF0000"/>
          <w:sz w:val="24"/>
          <w:szCs w:val="24"/>
        </w:rPr>
      </w:pPr>
      <w:r>
        <w:rPr>
          <w:rFonts w:ascii="Arial" w:hAnsi="Arial" w:cs="Arial"/>
          <w:b/>
          <w:bCs/>
          <w:sz w:val="24"/>
          <w:szCs w:val="24"/>
        </w:rPr>
        <w:t>Combustível</w:t>
      </w:r>
      <w:r>
        <w:rPr>
          <w:rFonts w:ascii="Arial" w:hAnsi="Arial" w:cs="Arial"/>
          <w:b/>
          <w:bCs/>
          <w:sz w:val="24"/>
          <w:szCs w:val="24"/>
          <w:lang w:val="pt-BR"/>
        </w:rPr>
        <w:t xml:space="preserve"> para os veículos de remoção</w:t>
      </w:r>
      <w:r>
        <w:rPr>
          <w:rFonts w:ascii="Arial" w:hAnsi="Arial" w:cs="Arial"/>
          <w:b/>
          <w:bCs/>
          <w:sz w:val="24"/>
          <w:szCs w:val="24"/>
        </w:rPr>
        <w:t>:</w:t>
      </w:r>
    </w:p>
    <w:p w14:paraId="121DA3AF" w14:textId="77777777" w:rsidR="00956E71" w:rsidRDefault="00750F9D">
      <w:pPr>
        <w:pStyle w:val="1111-Numerao3"/>
        <w:numPr>
          <w:ilvl w:val="2"/>
          <w:numId w:val="14"/>
        </w:numPr>
        <w:tabs>
          <w:tab w:val="clear" w:pos="1418"/>
          <w:tab w:val="left" w:pos="880"/>
        </w:tabs>
        <w:spacing w:before="0" w:after="0"/>
        <w:ind w:left="0" w:firstLine="0"/>
        <w:rPr>
          <w:rFonts w:ascii="Arial" w:hAnsi="Arial" w:cs="Arial"/>
          <w:color w:val="0000FF"/>
          <w:sz w:val="24"/>
          <w:szCs w:val="24"/>
          <w:u w:val="single"/>
        </w:rPr>
      </w:pPr>
      <w:r>
        <w:rPr>
          <w:rFonts w:ascii="Arial" w:hAnsi="Arial" w:cs="Arial"/>
          <w:color w:val="0000FF"/>
          <w:sz w:val="24"/>
          <w:szCs w:val="24"/>
          <w:u w:val="single"/>
        </w:rPr>
        <w:t xml:space="preserve">O combustível ficará por conta da Contratada e os veículos deverão ser apresentados com tanques de combustível abastecidos. </w:t>
      </w:r>
    </w:p>
    <w:p w14:paraId="161D3A9B" w14:textId="77777777" w:rsidR="00956E71" w:rsidRDefault="00750F9D">
      <w:pPr>
        <w:pStyle w:val="PargrafodaLista"/>
        <w:numPr>
          <w:ilvl w:val="2"/>
          <w:numId w:val="14"/>
        </w:numPr>
        <w:tabs>
          <w:tab w:val="left" w:pos="880"/>
        </w:tabs>
        <w:ind w:left="0" w:firstLine="0"/>
        <w:rPr>
          <w:rFonts w:ascii="Arial" w:hAnsi="Arial" w:cs="Arial"/>
          <w:color w:val="FF0000"/>
          <w:sz w:val="24"/>
          <w:szCs w:val="24"/>
        </w:rPr>
      </w:pPr>
      <w:r>
        <w:rPr>
          <w:rFonts w:ascii="Arial" w:hAnsi="Arial" w:cs="Arial"/>
          <w:sz w:val="24"/>
          <w:szCs w:val="24"/>
        </w:rPr>
        <w:t>A empresa deve possibilitar o abastecimento da</w:t>
      </w:r>
      <w:r>
        <w:rPr>
          <w:rFonts w:ascii="Arial" w:hAnsi="Arial" w:cs="Arial"/>
          <w:sz w:val="24"/>
          <w:szCs w:val="24"/>
          <w:lang w:val="pt-BR"/>
        </w:rPr>
        <w:t>s</w:t>
      </w:r>
      <w:r>
        <w:rPr>
          <w:rFonts w:ascii="Arial" w:hAnsi="Arial" w:cs="Arial"/>
          <w:sz w:val="24"/>
          <w:szCs w:val="24"/>
        </w:rPr>
        <w:t xml:space="preserve"> ambulância em qualquer cidade do estado de M</w:t>
      </w:r>
      <w:r>
        <w:rPr>
          <w:rFonts w:ascii="Arial" w:hAnsi="Arial" w:cs="Arial"/>
          <w:sz w:val="24"/>
          <w:szCs w:val="24"/>
          <w:lang w:val="pt-BR"/>
        </w:rPr>
        <w:t>ato Grosso</w:t>
      </w:r>
      <w:r>
        <w:rPr>
          <w:rFonts w:ascii="Arial" w:hAnsi="Arial" w:cs="Arial"/>
          <w:sz w:val="24"/>
          <w:szCs w:val="24"/>
        </w:rPr>
        <w:t>.</w:t>
      </w:r>
    </w:p>
    <w:p w14:paraId="7A5E1177" w14:textId="77777777" w:rsidR="00956E71" w:rsidRDefault="00750F9D">
      <w:pPr>
        <w:pStyle w:val="PargrafodaLista"/>
        <w:numPr>
          <w:ilvl w:val="1"/>
          <w:numId w:val="14"/>
        </w:numPr>
        <w:tabs>
          <w:tab w:val="left" w:pos="851"/>
        </w:tabs>
        <w:ind w:left="0" w:firstLine="0"/>
        <w:rPr>
          <w:rFonts w:ascii="Arial" w:hAnsi="Arial" w:cs="Arial"/>
          <w:color w:val="FF0000"/>
          <w:sz w:val="24"/>
          <w:szCs w:val="24"/>
        </w:rPr>
      </w:pPr>
      <w:r>
        <w:rPr>
          <w:rFonts w:ascii="Arial" w:hAnsi="Arial" w:cs="Arial"/>
          <w:b/>
          <w:bCs/>
          <w:sz w:val="24"/>
          <w:szCs w:val="24"/>
        </w:rPr>
        <w:t>Especificações dos Serviço de Transporte:</w:t>
      </w:r>
    </w:p>
    <w:p w14:paraId="05D0F52D" w14:textId="77777777" w:rsidR="00956E71" w:rsidRDefault="00750F9D">
      <w:pPr>
        <w:pStyle w:val="1111-Numerao3"/>
        <w:numPr>
          <w:ilvl w:val="2"/>
          <w:numId w:val="14"/>
        </w:numPr>
        <w:tabs>
          <w:tab w:val="clear" w:pos="1418"/>
          <w:tab w:val="left" w:pos="660"/>
          <w:tab w:val="left" w:pos="1100"/>
        </w:tabs>
        <w:spacing w:before="0" w:after="0"/>
        <w:ind w:left="0" w:firstLine="0"/>
        <w:rPr>
          <w:rFonts w:ascii="Arial" w:hAnsi="Arial" w:cs="Arial"/>
          <w:sz w:val="24"/>
          <w:szCs w:val="24"/>
        </w:rPr>
      </w:pPr>
      <w:r>
        <w:rPr>
          <w:rFonts w:ascii="Arial" w:hAnsi="Arial" w:cs="Arial"/>
          <w:sz w:val="24"/>
          <w:szCs w:val="24"/>
        </w:rPr>
        <w:t>Em caso de avaria mecânica, acidente de trânsito ou por quaisquer outras razões (p.ex, acidente, tramites burocráticos junto ao DETRAN ou legalização, manutenção, etc.), a CONTRATADA deverá substituir o veículo avariado/acidentado ou que, a juízo da municipalidade, não esteja em perfeitas condições de utilização em serviço, no prazo máximo de 04 (quatro) horas, a partir da notificação feita pelo município consorciado, por veículo reserva de características idênticas.</w:t>
      </w:r>
    </w:p>
    <w:p w14:paraId="3C5A64E3" w14:textId="77777777" w:rsidR="00956E71" w:rsidRDefault="00750F9D">
      <w:pPr>
        <w:pStyle w:val="1111-Numerao3"/>
        <w:numPr>
          <w:ilvl w:val="2"/>
          <w:numId w:val="14"/>
        </w:numPr>
        <w:tabs>
          <w:tab w:val="clear" w:pos="1418"/>
          <w:tab w:val="left" w:pos="660"/>
          <w:tab w:val="left" w:pos="1100"/>
        </w:tabs>
        <w:spacing w:before="0" w:after="0"/>
        <w:ind w:left="0" w:firstLine="0"/>
        <w:rPr>
          <w:rFonts w:ascii="Arial" w:hAnsi="Arial" w:cs="Arial"/>
          <w:sz w:val="24"/>
          <w:szCs w:val="24"/>
        </w:rPr>
      </w:pPr>
      <w:r>
        <w:rPr>
          <w:rFonts w:ascii="Arial" w:hAnsi="Arial" w:cs="Arial"/>
          <w:sz w:val="24"/>
          <w:szCs w:val="24"/>
        </w:rPr>
        <w:t xml:space="preserve">Na hipótese de não ocorrer a sua substituição no prazo assinalado, as despesas eventualmente arcadas pelo município com o deslocamento dos usuários para os locais de destino serão cobradas multa contratual, sem prejuízo de indenização pelos danos causados ao município ou terceiros. </w:t>
      </w:r>
    </w:p>
    <w:p w14:paraId="72DD3260" w14:textId="77777777" w:rsidR="00956E71" w:rsidRDefault="00750F9D">
      <w:pPr>
        <w:pStyle w:val="1111-Numerao3"/>
        <w:numPr>
          <w:ilvl w:val="2"/>
          <w:numId w:val="14"/>
        </w:numPr>
        <w:tabs>
          <w:tab w:val="clear" w:pos="1418"/>
          <w:tab w:val="left" w:pos="660"/>
          <w:tab w:val="left" w:pos="1100"/>
        </w:tabs>
        <w:spacing w:before="0" w:after="0"/>
        <w:ind w:left="0" w:firstLine="0"/>
        <w:rPr>
          <w:rFonts w:ascii="Arial" w:hAnsi="Arial" w:cs="Arial"/>
          <w:sz w:val="24"/>
          <w:szCs w:val="24"/>
        </w:rPr>
      </w:pPr>
      <w:r>
        <w:rPr>
          <w:rFonts w:ascii="Arial" w:hAnsi="Arial" w:cs="Arial"/>
          <w:sz w:val="24"/>
          <w:szCs w:val="24"/>
        </w:rPr>
        <w:t xml:space="preserve">Serão de inteira responsabilidade da CONTRATADA todas as consequências decorrentes de sinistros (roubo, colisão, dano a terceiro e outros) ocorridos com os veículos locados. </w:t>
      </w:r>
    </w:p>
    <w:p w14:paraId="2AE28BE1" w14:textId="77777777" w:rsidR="00956E71" w:rsidRDefault="00750F9D">
      <w:pPr>
        <w:pStyle w:val="1111-Numerao3"/>
        <w:numPr>
          <w:ilvl w:val="2"/>
          <w:numId w:val="14"/>
        </w:numPr>
        <w:tabs>
          <w:tab w:val="clear" w:pos="1418"/>
          <w:tab w:val="left" w:pos="440"/>
          <w:tab w:val="left" w:pos="660"/>
          <w:tab w:val="left" w:pos="1100"/>
        </w:tabs>
        <w:spacing w:before="0" w:after="0"/>
        <w:ind w:left="0" w:firstLine="0"/>
        <w:rPr>
          <w:rFonts w:ascii="Arial" w:hAnsi="Arial" w:cs="Arial"/>
          <w:sz w:val="24"/>
          <w:szCs w:val="24"/>
        </w:rPr>
      </w:pPr>
      <w:r>
        <w:rPr>
          <w:rFonts w:ascii="Arial" w:hAnsi="Arial" w:cs="Arial"/>
          <w:sz w:val="24"/>
          <w:szCs w:val="24"/>
        </w:rPr>
        <w:t xml:space="preserve"> É vedada a utilização dos veículos locados para execução de serviços para terceiros. </w:t>
      </w:r>
    </w:p>
    <w:p w14:paraId="501D0C15" w14:textId="77777777" w:rsidR="00956E71" w:rsidRDefault="00750F9D">
      <w:pPr>
        <w:pStyle w:val="PargrafodaLista"/>
        <w:numPr>
          <w:ilvl w:val="2"/>
          <w:numId w:val="14"/>
        </w:numPr>
        <w:tabs>
          <w:tab w:val="left" w:pos="440"/>
          <w:tab w:val="left" w:pos="880"/>
        </w:tabs>
        <w:ind w:left="0" w:firstLine="0"/>
        <w:rPr>
          <w:rFonts w:ascii="Arial" w:hAnsi="Arial" w:cs="Arial"/>
          <w:sz w:val="24"/>
          <w:szCs w:val="24"/>
        </w:rPr>
      </w:pPr>
      <w:r>
        <w:rPr>
          <w:rFonts w:ascii="Arial" w:hAnsi="Arial" w:cs="Arial"/>
          <w:sz w:val="24"/>
          <w:szCs w:val="24"/>
          <w:lang w:val="pt-BR"/>
        </w:rPr>
        <w:t xml:space="preserve"> </w:t>
      </w:r>
      <w:r>
        <w:rPr>
          <w:rFonts w:ascii="Arial" w:hAnsi="Arial" w:cs="Arial"/>
          <w:sz w:val="24"/>
          <w:szCs w:val="24"/>
        </w:rPr>
        <w:t>As placas, traseira e dianteira dos veículos, deverão ser confeccionadas conforme normas do Código Nacional de Trânsito.</w:t>
      </w:r>
    </w:p>
    <w:p w14:paraId="05655733" w14:textId="77777777" w:rsidR="00956E71" w:rsidRDefault="00956E71">
      <w:pPr>
        <w:spacing w:before="120" w:after="0" w:line="276" w:lineRule="auto"/>
        <w:jc w:val="both"/>
        <w:rPr>
          <w:rFonts w:ascii="Arial" w:eastAsia="Tahoma" w:hAnsi="Arial" w:cs="Arial"/>
          <w:b/>
          <w:sz w:val="24"/>
          <w:szCs w:val="24"/>
          <w:shd w:val="clear" w:color="auto" w:fill="D8D8D8"/>
        </w:rPr>
      </w:pPr>
    </w:p>
    <w:p w14:paraId="1BCF03A4" w14:textId="77777777" w:rsidR="00956E71" w:rsidRDefault="00750F9D">
      <w:pPr>
        <w:numPr>
          <w:ilvl w:val="0"/>
          <w:numId w:val="14"/>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lastRenderedPageBreak/>
        <w:t>DAS SANÇOES</w:t>
      </w:r>
    </w:p>
    <w:p w14:paraId="6FCB625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20.1</w:t>
      </w:r>
      <w:r>
        <w:rPr>
          <w:rFonts w:ascii="Arial" w:eastAsia="Tahoma" w:hAnsi="Arial" w:cs="Arial"/>
          <w:sz w:val="24"/>
          <w:szCs w:val="24"/>
        </w:rPr>
        <w:t>. 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6887E962"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20.2</w:t>
      </w:r>
      <w:r>
        <w:rPr>
          <w:rFonts w:ascii="Arial" w:eastAsia="Tahoma" w:hAnsi="Arial" w:cs="Arial"/>
          <w:sz w:val="24"/>
          <w:szCs w:val="24"/>
        </w:rPr>
        <w:t>. A penalidade será obrigatoriamente registrada no Portal nacional de Contratação Pública - PNCP e no portal de Compras do Consórcio.</w:t>
      </w:r>
    </w:p>
    <w:p w14:paraId="41114FB6"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20.3</w:t>
      </w:r>
      <w:r>
        <w:rPr>
          <w:rFonts w:ascii="Arial" w:eastAsia="Tahoma" w:hAnsi="Arial" w:cs="Arial"/>
          <w:sz w:val="24"/>
          <w:szCs w:val="24"/>
        </w:rPr>
        <w:t>. 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502BBD4D"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20.4</w:t>
      </w:r>
      <w:r>
        <w:rPr>
          <w:rFonts w:ascii="Arial" w:eastAsia="Tahoma" w:hAnsi="Arial" w:cs="Arial"/>
          <w:sz w:val="24"/>
          <w:szCs w:val="24"/>
        </w:rPr>
        <w:t>. 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390A180D"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20.5</w:t>
      </w:r>
      <w:r>
        <w:rPr>
          <w:rFonts w:ascii="Arial" w:eastAsia="Tahoma" w:hAnsi="Arial" w:cs="Arial"/>
          <w:sz w:val="24"/>
          <w:szCs w:val="24"/>
        </w:rPr>
        <w:t>. Ocorrendo a inexecução de que trata o item 20.3 reserva-se ao órgão contratante o direito de optar pela oferta que se apresentar como aquela mais vantajosa, pela ordem de classificação.</w:t>
      </w:r>
    </w:p>
    <w:p w14:paraId="534985D6"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20.6</w:t>
      </w:r>
      <w:r>
        <w:rPr>
          <w:rFonts w:ascii="Arial" w:eastAsia="Tahoma" w:hAnsi="Arial" w:cs="Arial"/>
          <w:sz w:val="24"/>
          <w:szCs w:val="24"/>
        </w:rPr>
        <w:t>. A segunda adjudicatária, ocorrendo a hipótese do item anterior, ficará sujeita às mesmas condições estabelecidas neste Edital.</w:t>
      </w:r>
    </w:p>
    <w:p w14:paraId="46A037C9" w14:textId="77777777" w:rsidR="00956E71" w:rsidRDefault="00956E71">
      <w:pPr>
        <w:spacing w:after="0" w:line="240" w:lineRule="auto"/>
        <w:ind w:left="220"/>
        <w:jc w:val="both"/>
        <w:rPr>
          <w:rFonts w:ascii="Arial" w:eastAsia="Tahoma" w:hAnsi="Arial" w:cs="Arial"/>
          <w:sz w:val="24"/>
          <w:szCs w:val="24"/>
        </w:rPr>
      </w:pPr>
    </w:p>
    <w:p w14:paraId="0B88FA15" w14:textId="77777777" w:rsidR="00956E71" w:rsidRDefault="00750F9D">
      <w:pPr>
        <w:numPr>
          <w:ilvl w:val="0"/>
          <w:numId w:val="14"/>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PAGAMENTO</w:t>
      </w:r>
    </w:p>
    <w:p w14:paraId="20EEA5D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21.1.</w:t>
      </w:r>
      <w:r>
        <w:rPr>
          <w:rFonts w:ascii="Arial" w:eastAsia="Tahoma" w:hAnsi="Arial" w:cs="Arial"/>
          <w:sz w:val="24"/>
          <w:szCs w:val="24"/>
        </w:rPr>
        <w:t xml:space="preserve"> 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7E5DC588"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21.2</w:t>
      </w:r>
      <w:r>
        <w:rPr>
          <w:rFonts w:ascii="Arial" w:eastAsia="Tahoma" w:hAnsi="Arial" w:cs="Arial"/>
          <w:sz w:val="24"/>
          <w:szCs w:val="24"/>
        </w:rPr>
        <w:t>. É obrigatório que a contratada faça constar, no documento fiscal, para fins de pagamento, as informações relativas aos seus dados bancários, bem como comprovação de ser optante pelo Sistema SIMPLES, se for o caso.</w:t>
      </w:r>
    </w:p>
    <w:p w14:paraId="6E6FDFB9"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21.3</w:t>
      </w:r>
      <w:r>
        <w:rPr>
          <w:rFonts w:ascii="Arial" w:eastAsia="Tahoma" w:hAnsi="Arial" w:cs="Arial"/>
          <w:sz w:val="24"/>
          <w:szCs w:val="24"/>
        </w:rPr>
        <w:t>. É obrigação de a contratada manter durante a execução contratual todas as condições de habilitação exigidas, sob pena de rescisão contratual.</w:t>
      </w:r>
    </w:p>
    <w:p w14:paraId="54E6BD02"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21.4</w:t>
      </w:r>
      <w:r>
        <w:rPr>
          <w:rFonts w:ascii="Arial" w:eastAsia="Tahoma" w:hAnsi="Arial" w:cs="Arial"/>
          <w:sz w:val="24"/>
          <w:szCs w:val="24"/>
        </w:rPr>
        <w:t xml:space="preserve">. Caso não se encontre regularizada, a mesma terá o prazo de </w:t>
      </w:r>
      <w:r>
        <w:rPr>
          <w:rFonts w:ascii="Arial" w:eastAsia="Tahoma" w:hAnsi="Arial" w:cs="Arial"/>
          <w:b/>
          <w:bCs/>
          <w:color w:val="0000FF"/>
          <w:sz w:val="24"/>
          <w:szCs w:val="24"/>
          <w:u w:val="single"/>
        </w:rPr>
        <w:t>10 dias,</w:t>
      </w:r>
      <w:r>
        <w:rPr>
          <w:rFonts w:ascii="Arial" w:eastAsia="Tahoma" w:hAnsi="Arial" w:cs="Arial"/>
          <w:sz w:val="24"/>
          <w:szCs w:val="24"/>
        </w:rPr>
        <w:t xml:space="preserve"> contados da sua notificação, para regularização, sem prejuízo da comunicação ao órgão fiscalizador do tributo.</w:t>
      </w:r>
    </w:p>
    <w:p w14:paraId="32EDD8DC" w14:textId="77777777" w:rsidR="00956E71" w:rsidRDefault="00956E71">
      <w:pPr>
        <w:spacing w:after="0" w:line="240" w:lineRule="auto"/>
        <w:jc w:val="both"/>
        <w:rPr>
          <w:rFonts w:ascii="Arial" w:eastAsia="Tahoma" w:hAnsi="Arial" w:cs="Arial"/>
          <w:sz w:val="24"/>
          <w:szCs w:val="24"/>
        </w:rPr>
      </w:pPr>
    </w:p>
    <w:p w14:paraId="69A52F4F" w14:textId="77777777" w:rsidR="00956E71" w:rsidRDefault="00750F9D">
      <w:pPr>
        <w:numPr>
          <w:ilvl w:val="0"/>
          <w:numId w:val="14"/>
        </w:numPr>
        <w:shd w:val="clear" w:color="auto" w:fill="D8D8D8" w:themeFill="background1" w:themeFillShade="D8"/>
        <w:spacing w:before="120" w:after="0" w:line="240" w:lineRule="auto"/>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ENCERRAMENTO DA LICITAÇÃO</w:t>
      </w:r>
    </w:p>
    <w:p w14:paraId="0114DD2B" w14:textId="77777777" w:rsidR="00956E71" w:rsidRDefault="00956E71">
      <w:pPr>
        <w:spacing w:after="0" w:line="240" w:lineRule="auto"/>
        <w:ind w:left="220"/>
        <w:jc w:val="both"/>
        <w:rPr>
          <w:rFonts w:ascii="Arial" w:eastAsia="Tahoma" w:hAnsi="Arial" w:cs="Arial"/>
          <w:sz w:val="24"/>
          <w:szCs w:val="24"/>
        </w:rPr>
      </w:pPr>
    </w:p>
    <w:p w14:paraId="18756A94" w14:textId="77777777" w:rsidR="00956E71" w:rsidRDefault="00750F9D">
      <w:pPr>
        <w:tabs>
          <w:tab w:val="left" w:pos="440"/>
        </w:tabs>
        <w:spacing w:after="0" w:line="240" w:lineRule="auto"/>
        <w:ind w:right="250"/>
        <w:jc w:val="both"/>
        <w:rPr>
          <w:rFonts w:ascii="Arial" w:eastAsia="Tahoma" w:hAnsi="Arial" w:cs="Arial"/>
          <w:sz w:val="24"/>
          <w:szCs w:val="24"/>
        </w:rPr>
      </w:pPr>
      <w:r>
        <w:rPr>
          <w:rFonts w:ascii="Arial" w:eastAsia="Tahoma" w:hAnsi="Arial" w:cs="Arial"/>
          <w:b/>
          <w:sz w:val="24"/>
          <w:szCs w:val="24"/>
        </w:rPr>
        <w:t>22.1.</w:t>
      </w:r>
      <w:r>
        <w:rPr>
          <w:rFonts w:ascii="Arial" w:eastAsia="Tahoma" w:hAnsi="Arial" w:cs="Arial"/>
          <w:sz w:val="24"/>
          <w:szCs w:val="24"/>
        </w:rPr>
        <w:t xml:space="preserve"> Nos termos do </w:t>
      </w:r>
      <w:r>
        <w:rPr>
          <w:rFonts w:ascii="Arial" w:eastAsia="Tahoma" w:hAnsi="Arial" w:cs="Arial"/>
          <w:sz w:val="24"/>
          <w:szCs w:val="24"/>
          <w:u w:val="single"/>
        </w:rPr>
        <w:t>art. 71 da Lei Federal nº 14.133, de 2021</w:t>
      </w:r>
      <w:r>
        <w:rPr>
          <w:rFonts w:ascii="Arial" w:eastAsia="Tahoma" w:hAnsi="Arial" w:cs="Arial"/>
          <w:sz w:val="24"/>
          <w:szCs w:val="24"/>
        </w:rPr>
        <w:t>, encerradas as fases de julgamento e habilitação, e exauridos os recursos administrativos, o processo licitatório será encaminhado à autoridade superior, que poderá:</w:t>
      </w:r>
    </w:p>
    <w:p w14:paraId="6B866CD5" w14:textId="77777777" w:rsidR="00956E71" w:rsidRDefault="00750F9D">
      <w:pPr>
        <w:numPr>
          <w:ilvl w:val="0"/>
          <w:numId w:val="17"/>
        </w:numPr>
        <w:tabs>
          <w:tab w:val="left" w:pos="440"/>
        </w:tabs>
        <w:spacing w:after="0" w:line="255" w:lineRule="auto"/>
        <w:jc w:val="both"/>
        <w:rPr>
          <w:rFonts w:ascii="Arial" w:eastAsia="Tahoma" w:hAnsi="Arial" w:cs="Arial"/>
          <w:sz w:val="24"/>
          <w:szCs w:val="24"/>
        </w:rPr>
      </w:pPr>
      <w:r>
        <w:rPr>
          <w:rFonts w:ascii="Arial" w:eastAsia="Tahoma" w:hAnsi="Arial" w:cs="Arial"/>
          <w:sz w:val="24"/>
          <w:szCs w:val="24"/>
        </w:rPr>
        <w:t>Determinar</w:t>
      </w:r>
      <w:r>
        <w:rPr>
          <w:rFonts w:ascii="Arial" w:eastAsia="Tahoma" w:hAnsi="Arial" w:cs="Arial"/>
          <w:spacing w:val="-4"/>
          <w:sz w:val="24"/>
          <w:szCs w:val="24"/>
        </w:rPr>
        <w:t xml:space="preserve"> </w:t>
      </w:r>
      <w:r>
        <w:rPr>
          <w:rFonts w:ascii="Arial" w:eastAsia="Tahoma" w:hAnsi="Arial" w:cs="Arial"/>
          <w:sz w:val="24"/>
          <w:szCs w:val="24"/>
        </w:rPr>
        <w:t>o</w:t>
      </w:r>
      <w:r>
        <w:rPr>
          <w:rFonts w:ascii="Arial" w:eastAsia="Tahoma" w:hAnsi="Arial" w:cs="Arial"/>
          <w:spacing w:val="-7"/>
          <w:sz w:val="24"/>
          <w:szCs w:val="24"/>
        </w:rPr>
        <w:t xml:space="preserve"> </w:t>
      </w:r>
      <w:r>
        <w:rPr>
          <w:rFonts w:ascii="Arial" w:eastAsia="Tahoma" w:hAnsi="Arial" w:cs="Arial"/>
          <w:sz w:val="24"/>
          <w:szCs w:val="24"/>
        </w:rPr>
        <w:t>retorno</w:t>
      </w:r>
      <w:r>
        <w:rPr>
          <w:rFonts w:ascii="Arial" w:eastAsia="Tahoma" w:hAnsi="Arial" w:cs="Arial"/>
          <w:spacing w:val="-6"/>
          <w:sz w:val="24"/>
          <w:szCs w:val="24"/>
        </w:rPr>
        <w:t xml:space="preserve"> </w:t>
      </w:r>
      <w:r>
        <w:rPr>
          <w:rFonts w:ascii="Arial" w:eastAsia="Tahoma" w:hAnsi="Arial" w:cs="Arial"/>
          <w:sz w:val="24"/>
          <w:szCs w:val="24"/>
        </w:rPr>
        <w:t>dos</w:t>
      </w:r>
      <w:r>
        <w:rPr>
          <w:rFonts w:ascii="Arial" w:eastAsia="Tahoma" w:hAnsi="Arial" w:cs="Arial"/>
          <w:spacing w:val="-5"/>
          <w:sz w:val="24"/>
          <w:szCs w:val="24"/>
        </w:rPr>
        <w:t xml:space="preserve"> </w:t>
      </w:r>
      <w:r>
        <w:rPr>
          <w:rFonts w:ascii="Arial" w:eastAsia="Tahoma" w:hAnsi="Arial" w:cs="Arial"/>
          <w:sz w:val="24"/>
          <w:szCs w:val="24"/>
        </w:rPr>
        <w:t>autos</w:t>
      </w:r>
      <w:r>
        <w:rPr>
          <w:rFonts w:ascii="Arial" w:eastAsia="Tahoma" w:hAnsi="Arial" w:cs="Arial"/>
          <w:spacing w:val="-5"/>
          <w:sz w:val="24"/>
          <w:szCs w:val="24"/>
        </w:rPr>
        <w:t xml:space="preserve"> </w:t>
      </w:r>
      <w:r>
        <w:rPr>
          <w:rFonts w:ascii="Arial" w:eastAsia="Tahoma" w:hAnsi="Arial" w:cs="Arial"/>
          <w:sz w:val="24"/>
          <w:szCs w:val="24"/>
        </w:rPr>
        <w:t>para</w:t>
      </w:r>
      <w:r>
        <w:rPr>
          <w:rFonts w:ascii="Arial" w:eastAsia="Tahoma" w:hAnsi="Arial" w:cs="Arial"/>
          <w:spacing w:val="-4"/>
          <w:sz w:val="24"/>
          <w:szCs w:val="24"/>
        </w:rPr>
        <w:t xml:space="preserve"> </w:t>
      </w:r>
      <w:r>
        <w:rPr>
          <w:rFonts w:ascii="Arial" w:eastAsia="Tahoma" w:hAnsi="Arial" w:cs="Arial"/>
          <w:sz w:val="24"/>
          <w:szCs w:val="24"/>
        </w:rPr>
        <w:t>saneamento</w:t>
      </w:r>
      <w:r>
        <w:rPr>
          <w:rFonts w:ascii="Arial" w:eastAsia="Tahoma" w:hAnsi="Arial" w:cs="Arial"/>
          <w:spacing w:val="-5"/>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w:t>
      </w:r>
      <w:r>
        <w:rPr>
          <w:rFonts w:ascii="Arial" w:eastAsia="Tahoma" w:hAnsi="Arial" w:cs="Arial"/>
          <w:spacing w:val="-2"/>
          <w:sz w:val="24"/>
          <w:szCs w:val="24"/>
        </w:rPr>
        <w:t>irregularidades;</w:t>
      </w:r>
    </w:p>
    <w:p w14:paraId="1F0A0E25" w14:textId="77777777" w:rsidR="00956E71" w:rsidRDefault="00750F9D">
      <w:pPr>
        <w:numPr>
          <w:ilvl w:val="0"/>
          <w:numId w:val="17"/>
        </w:numPr>
        <w:tabs>
          <w:tab w:val="left" w:pos="440"/>
        </w:tabs>
        <w:spacing w:after="0" w:line="240" w:lineRule="auto"/>
        <w:jc w:val="both"/>
        <w:rPr>
          <w:rFonts w:ascii="Arial" w:eastAsia="Tahoma" w:hAnsi="Arial" w:cs="Arial"/>
          <w:sz w:val="24"/>
          <w:szCs w:val="24"/>
        </w:rPr>
      </w:pPr>
      <w:r>
        <w:rPr>
          <w:rFonts w:ascii="Arial" w:eastAsia="Tahoma" w:hAnsi="Arial" w:cs="Arial"/>
          <w:sz w:val="24"/>
          <w:szCs w:val="24"/>
        </w:rPr>
        <w:t>Revogar</w:t>
      </w:r>
      <w:r>
        <w:rPr>
          <w:rFonts w:ascii="Arial" w:eastAsia="Tahoma" w:hAnsi="Arial" w:cs="Arial"/>
          <w:spacing w:val="-4"/>
          <w:sz w:val="24"/>
          <w:szCs w:val="24"/>
        </w:rPr>
        <w:t xml:space="preserve"> </w:t>
      </w:r>
      <w:r>
        <w:rPr>
          <w:rFonts w:ascii="Arial" w:eastAsia="Tahoma" w:hAnsi="Arial" w:cs="Arial"/>
          <w:sz w:val="24"/>
          <w:szCs w:val="24"/>
        </w:rPr>
        <w:t>a</w:t>
      </w:r>
      <w:r>
        <w:rPr>
          <w:rFonts w:ascii="Arial" w:eastAsia="Tahoma" w:hAnsi="Arial" w:cs="Arial"/>
          <w:spacing w:val="-3"/>
          <w:sz w:val="24"/>
          <w:szCs w:val="24"/>
        </w:rPr>
        <w:t xml:space="preserve"> </w:t>
      </w:r>
      <w:r>
        <w:rPr>
          <w:rFonts w:ascii="Arial" w:eastAsia="Tahoma" w:hAnsi="Arial" w:cs="Arial"/>
          <w:sz w:val="24"/>
          <w:szCs w:val="24"/>
        </w:rPr>
        <w:t>licitação</w:t>
      </w:r>
      <w:r>
        <w:rPr>
          <w:rFonts w:ascii="Arial" w:eastAsia="Tahoma" w:hAnsi="Arial" w:cs="Arial"/>
          <w:spacing w:val="-6"/>
          <w:sz w:val="24"/>
          <w:szCs w:val="24"/>
        </w:rPr>
        <w:t xml:space="preserve"> </w:t>
      </w:r>
      <w:r>
        <w:rPr>
          <w:rFonts w:ascii="Arial" w:eastAsia="Tahoma" w:hAnsi="Arial" w:cs="Arial"/>
          <w:sz w:val="24"/>
          <w:szCs w:val="24"/>
        </w:rPr>
        <w:t>por</w:t>
      </w:r>
      <w:r>
        <w:rPr>
          <w:rFonts w:ascii="Arial" w:eastAsia="Tahoma" w:hAnsi="Arial" w:cs="Arial"/>
          <w:spacing w:val="-6"/>
          <w:sz w:val="24"/>
          <w:szCs w:val="24"/>
        </w:rPr>
        <w:t xml:space="preserve"> </w:t>
      </w:r>
      <w:r>
        <w:rPr>
          <w:rFonts w:ascii="Arial" w:eastAsia="Tahoma" w:hAnsi="Arial" w:cs="Arial"/>
          <w:sz w:val="24"/>
          <w:szCs w:val="24"/>
        </w:rPr>
        <w:t>motivo</w:t>
      </w:r>
      <w:r>
        <w:rPr>
          <w:rFonts w:ascii="Arial" w:eastAsia="Tahoma" w:hAnsi="Arial" w:cs="Arial"/>
          <w:spacing w:val="-5"/>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w:t>
      </w:r>
      <w:r>
        <w:rPr>
          <w:rFonts w:ascii="Arial" w:eastAsia="Tahoma" w:hAnsi="Arial" w:cs="Arial"/>
          <w:sz w:val="24"/>
          <w:szCs w:val="24"/>
        </w:rPr>
        <w:t>conveniência</w:t>
      </w:r>
      <w:r>
        <w:rPr>
          <w:rFonts w:ascii="Arial" w:eastAsia="Tahoma" w:hAnsi="Arial" w:cs="Arial"/>
          <w:spacing w:val="-7"/>
          <w:sz w:val="24"/>
          <w:szCs w:val="24"/>
        </w:rPr>
        <w:t xml:space="preserve"> </w:t>
      </w:r>
      <w:r>
        <w:rPr>
          <w:rFonts w:ascii="Arial" w:eastAsia="Tahoma" w:hAnsi="Arial" w:cs="Arial"/>
          <w:sz w:val="24"/>
          <w:szCs w:val="24"/>
        </w:rPr>
        <w:t>e</w:t>
      </w:r>
      <w:r>
        <w:rPr>
          <w:rFonts w:ascii="Arial" w:eastAsia="Tahoma" w:hAnsi="Arial" w:cs="Arial"/>
          <w:spacing w:val="-3"/>
          <w:sz w:val="24"/>
          <w:szCs w:val="24"/>
        </w:rPr>
        <w:t xml:space="preserve"> </w:t>
      </w:r>
      <w:r>
        <w:rPr>
          <w:rFonts w:ascii="Arial" w:eastAsia="Tahoma" w:hAnsi="Arial" w:cs="Arial"/>
          <w:spacing w:val="-2"/>
          <w:sz w:val="24"/>
          <w:szCs w:val="24"/>
        </w:rPr>
        <w:t>oportunidade;</w:t>
      </w:r>
    </w:p>
    <w:p w14:paraId="5FCD6CBE" w14:textId="77777777" w:rsidR="00956E71" w:rsidRDefault="00750F9D">
      <w:pPr>
        <w:numPr>
          <w:ilvl w:val="0"/>
          <w:numId w:val="17"/>
        </w:numPr>
        <w:tabs>
          <w:tab w:val="left" w:pos="440"/>
        </w:tabs>
        <w:spacing w:after="0" w:line="240" w:lineRule="auto"/>
        <w:ind w:right="449"/>
        <w:jc w:val="both"/>
        <w:rPr>
          <w:rFonts w:ascii="Arial" w:eastAsia="Tahoma" w:hAnsi="Arial" w:cs="Arial"/>
          <w:sz w:val="24"/>
          <w:szCs w:val="24"/>
        </w:rPr>
      </w:pPr>
      <w:r>
        <w:rPr>
          <w:rFonts w:ascii="Arial" w:eastAsia="Tahoma" w:hAnsi="Arial" w:cs="Arial"/>
          <w:sz w:val="24"/>
          <w:szCs w:val="24"/>
        </w:rPr>
        <w:lastRenderedPageBreak/>
        <w:t>Proceder</w:t>
      </w:r>
      <w:r>
        <w:rPr>
          <w:rFonts w:ascii="Arial" w:eastAsia="Tahoma" w:hAnsi="Arial" w:cs="Arial"/>
          <w:spacing w:val="-1"/>
          <w:sz w:val="24"/>
          <w:szCs w:val="24"/>
        </w:rPr>
        <w:t xml:space="preserve"> </w:t>
      </w:r>
      <w:r>
        <w:rPr>
          <w:rFonts w:ascii="Arial" w:eastAsia="Tahoma" w:hAnsi="Arial" w:cs="Arial"/>
          <w:sz w:val="24"/>
          <w:szCs w:val="24"/>
        </w:rPr>
        <w:t>à</w:t>
      </w:r>
      <w:r>
        <w:rPr>
          <w:rFonts w:ascii="Arial" w:eastAsia="Tahoma" w:hAnsi="Arial" w:cs="Arial"/>
          <w:spacing w:val="-2"/>
          <w:sz w:val="24"/>
          <w:szCs w:val="24"/>
        </w:rPr>
        <w:t xml:space="preserve"> </w:t>
      </w:r>
      <w:r>
        <w:rPr>
          <w:rFonts w:ascii="Arial" w:eastAsia="Tahoma" w:hAnsi="Arial" w:cs="Arial"/>
          <w:sz w:val="24"/>
          <w:szCs w:val="24"/>
        </w:rPr>
        <w:t>anulação</w:t>
      </w:r>
      <w:r>
        <w:rPr>
          <w:rFonts w:ascii="Arial" w:eastAsia="Tahoma" w:hAnsi="Arial" w:cs="Arial"/>
          <w:spacing w:val="-4"/>
          <w:sz w:val="24"/>
          <w:szCs w:val="24"/>
        </w:rPr>
        <w:t xml:space="preserve"> </w:t>
      </w:r>
      <w:r>
        <w:rPr>
          <w:rFonts w:ascii="Arial" w:eastAsia="Tahoma" w:hAnsi="Arial" w:cs="Arial"/>
          <w:sz w:val="24"/>
          <w:szCs w:val="24"/>
        </w:rPr>
        <w:t>da</w:t>
      </w:r>
      <w:r>
        <w:rPr>
          <w:rFonts w:ascii="Arial" w:eastAsia="Tahoma" w:hAnsi="Arial" w:cs="Arial"/>
          <w:spacing w:val="-5"/>
          <w:sz w:val="24"/>
          <w:szCs w:val="24"/>
        </w:rPr>
        <w:t xml:space="preserve"> </w:t>
      </w:r>
      <w:r>
        <w:rPr>
          <w:rFonts w:ascii="Arial" w:eastAsia="Tahoma" w:hAnsi="Arial" w:cs="Arial"/>
          <w:sz w:val="24"/>
          <w:szCs w:val="24"/>
        </w:rPr>
        <w:t>licitação,</w:t>
      </w:r>
      <w:r>
        <w:rPr>
          <w:rFonts w:ascii="Arial" w:eastAsia="Tahoma" w:hAnsi="Arial" w:cs="Arial"/>
          <w:spacing w:val="-2"/>
          <w:sz w:val="24"/>
          <w:szCs w:val="24"/>
        </w:rPr>
        <w:t xml:space="preserve"> </w:t>
      </w:r>
      <w:r>
        <w:rPr>
          <w:rFonts w:ascii="Arial" w:eastAsia="Tahoma" w:hAnsi="Arial" w:cs="Arial"/>
          <w:sz w:val="24"/>
          <w:szCs w:val="24"/>
        </w:rPr>
        <w:t>de</w:t>
      </w:r>
      <w:r>
        <w:rPr>
          <w:rFonts w:ascii="Arial" w:eastAsia="Tahoma" w:hAnsi="Arial" w:cs="Arial"/>
          <w:spacing w:val="-2"/>
          <w:sz w:val="24"/>
          <w:szCs w:val="24"/>
        </w:rPr>
        <w:t xml:space="preserve"> </w:t>
      </w:r>
      <w:r>
        <w:rPr>
          <w:rFonts w:ascii="Arial" w:eastAsia="Tahoma" w:hAnsi="Arial" w:cs="Arial"/>
          <w:sz w:val="24"/>
          <w:szCs w:val="24"/>
        </w:rPr>
        <w:t>ofício</w:t>
      </w:r>
      <w:r>
        <w:rPr>
          <w:rFonts w:ascii="Arial" w:eastAsia="Tahoma" w:hAnsi="Arial" w:cs="Arial"/>
          <w:spacing w:val="-4"/>
          <w:sz w:val="24"/>
          <w:szCs w:val="24"/>
        </w:rPr>
        <w:t xml:space="preserve"> </w:t>
      </w:r>
      <w:r>
        <w:rPr>
          <w:rFonts w:ascii="Arial" w:eastAsia="Tahoma" w:hAnsi="Arial" w:cs="Arial"/>
          <w:sz w:val="24"/>
          <w:szCs w:val="24"/>
        </w:rPr>
        <w:t>ou</w:t>
      </w:r>
      <w:r>
        <w:rPr>
          <w:rFonts w:ascii="Arial" w:eastAsia="Tahoma" w:hAnsi="Arial" w:cs="Arial"/>
          <w:spacing w:val="-3"/>
          <w:sz w:val="24"/>
          <w:szCs w:val="24"/>
        </w:rPr>
        <w:t xml:space="preserve"> </w:t>
      </w:r>
      <w:r>
        <w:rPr>
          <w:rFonts w:ascii="Arial" w:eastAsia="Tahoma" w:hAnsi="Arial" w:cs="Arial"/>
          <w:sz w:val="24"/>
          <w:szCs w:val="24"/>
        </w:rPr>
        <w:t>mediante</w:t>
      </w:r>
      <w:r>
        <w:rPr>
          <w:rFonts w:ascii="Arial" w:eastAsia="Tahoma" w:hAnsi="Arial" w:cs="Arial"/>
          <w:spacing w:val="-2"/>
          <w:sz w:val="24"/>
          <w:szCs w:val="24"/>
        </w:rPr>
        <w:t xml:space="preserve"> </w:t>
      </w:r>
      <w:r>
        <w:rPr>
          <w:rFonts w:ascii="Arial" w:eastAsia="Tahoma" w:hAnsi="Arial" w:cs="Arial"/>
          <w:sz w:val="24"/>
          <w:szCs w:val="24"/>
        </w:rPr>
        <w:t>provocação</w:t>
      </w:r>
      <w:r>
        <w:rPr>
          <w:rFonts w:ascii="Arial" w:eastAsia="Tahoma" w:hAnsi="Arial" w:cs="Arial"/>
          <w:spacing w:val="-4"/>
          <w:sz w:val="24"/>
          <w:szCs w:val="24"/>
        </w:rPr>
        <w:t xml:space="preserve"> </w:t>
      </w:r>
      <w:r>
        <w:rPr>
          <w:rFonts w:ascii="Arial" w:eastAsia="Tahoma" w:hAnsi="Arial" w:cs="Arial"/>
          <w:sz w:val="24"/>
          <w:szCs w:val="24"/>
        </w:rPr>
        <w:t>de</w:t>
      </w:r>
      <w:r>
        <w:rPr>
          <w:rFonts w:ascii="Arial" w:eastAsia="Tahoma" w:hAnsi="Arial" w:cs="Arial"/>
          <w:spacing w:val="-4"/>
          <w:sz w:val="24"/>
          <w:szCs w:val="24"/>
        </w:rPr>
        <w:t xml:space="preserve"> </w:t>
      </w:r>
      <w:r>
        <w:rPr>
          <w:rFonts w:ascii="Arial" w:eastAsia="Tahoma" w:hAnsi="Arial" w:cs="Arial"/>
          <w:sz w:val="24"/>
          <w:szCs w:val="24"/>
        </w:rPr>
        <w:t>terceiros,</w:t>
      </w:r>
      <w:r>
        <w:rPr>
          <w:rFonts w:ascii="Arial" w:eastAsia="Tahoma" w:hAnsi="Arial" w:cs="Arial"/>
          <w:spacing w:val="-2"/>
          <w:sz w:val="24"/>
          <w:szCs w:val="24"/>
        </w:rPr>
        <w:t xml:space="preserve"> </w:t>
      </w:r>
      <w:r>
        <w:rPr>
          <w:rFonts w:ascii="Arial" w:eastAsia="Tahoma" w:hAnsi="Arial" w:cs="Arial"/>
          <w:sz w:val="24"/>
          <w:szCs w:val="24"/>
        </w:rPr>
        <w:t>sempre</w:t>
      </w:r>
      <w:r>
        <w:rPr>
          <w:rFonts w:ascii="Arial" w:eastAsia="Tahoma" w:hAnsi="Arial" w:cs="Arial"/>
          <w:spacing w:val="-2"/>
          <w:sz w:val="24"/>
          <w:szCs w:val="24"/>
        </w:rPr>
        <w:t xml:space="preserve"> </w:t>
      </w:r>
      <w:r>
        <w:rPr>
          <w:rFonts w:ascii="Arial" w:eastAsia="Tahoma" w:hAnsi="Arial" w:cs="Arial"/>
          <w:sz w:val="24"/>
          <w:szCs w:val="24"/>
        </w:rPr>
        <w:t>que presente ilegalidade insanável;</w:t>
      </w:r>
    </w:p>
    <w:p w14:paraId="66D1A3EA" w14:textId="77777777" w:rsidR="00956E71" w:rsidRDefault="00750F9D">
      <w:pPr>
        <w:numPr>
          <w:ilvl w:val="0"/>
          <w:numId w:val="17"/>
        </w:numPr>
        <w:tabs>
          <w:tab w:val="left" w:pos="440"/>
        </w:tabs>
        <w:spacing w:after="0" w:line="255" w:lineRule="auto"/>
        <w:jc w:val="both"/>
        <w:rPr>
          <w:rFonts w:ascii="Arial" w:eastAsia="Tahoma" w:hAnsi="Arial" w:cs="Arial"/>
          <w:sz w:val="24"/>
          <w:szCs w:val="24"/>
        </w:rPr>
      </w:pPr>
      <w:r>
        <w:rPr>
          <w:rFonts w:ascii="Arial" w:eastAsia="Tahoma" w:hAnsi="Arial" w:cs="Arial"/>
          <w:sz w:val="24"/>
          <w:szCs w:val="24"/>
        </w:rPr>
        <w:t>Adjudicar</w:t>
      </w:r>
      <w:r>
        <w:rPr>
          <w:rFonts w:ascii="Arial" w:eastAsia="Tahoma" w:hAnsi="Arial" w:cs="Arial"/>
          <w:spacing w:val="-4"/>
          <w:sz w:val="24"/>
          <w:szCs w:val="24"/>
        </w:rPr>
        <w:t xml:space="preserve"> </w:t>
      </w:r>
      <w:r>
        <w:rPr>
          <w:rFonts w:ascii="Arial" w:eastAsia="Tahoma" w:hAnsi="Arial" w:cs="Arial"/>
          <w:sz w:val="24"/>
          <w:szCs w:val="24"/>
        </w:rPr>
        <w:t>o</w:t>
      </w:r>
      <w:r>
        <w:rPr>
          <w:rFonts w:ascii="Arial" w:eastAsia="Tahoma" w:hAnsi="Arial" w:cs="Arial"/>
          <w:spacing w:val="-5"/>
          <w:sz w:val="24"/>
          <w:szCs w:val="24"/>
        </w:rPr>
        <w:t xml:space="preserve"> </w:t>
      </w:r>
      <w:r>
        <w:rPr>
          <w:rFonts w:ascii="Arial" w:eastAsia="Tahoma" w:hAnsi="Arial" w:cs="Arial"/>
          <w:sz w:val="24"/>
          <w:szCs w:val="24"/>
        </w:rPr>
        <w:t>objeto</w:t>
      </w:r>
      <w:r>
        <w:rPr>
          <w:rFonts w:ascii="Arial" w:eastAsia="Tahoma" w:hAnsi="Arial" w:cs="Arial"/>
          <w:spacing w:val="-4"/>
          <w:sz w:val="24"/>
          <w:szCs w:val="24"/>
        </w:rPr>
        <w:t xml:space="preserve"> </w:t>
      </w:r>
      <w:r>
        <w:rPr>
          <w:rFonts w:ascii="Arial" w:eastAsia="Tahoma" w:hAnsi="Arial" w:cs="Arial"/>
          <w:sz w:val="24"/>
          <w:szCs w:val="24"/>
        </w:rPr>
        <w:t>e</w:t>
      </w:r>
      <w:r>
        <w:rPr>
          <w:rFonts w:ascii="Arial" w:eastAsia="Tahoma" w:hAnsi="Arial" w:cs="Arial"/>
          <w:spacing w:val="-4"/>
          <w:sz w:val="24"/>
          <w:szCs w:val="24"/>
        </w:rPr>
        <w:t xml:space="preserve"> </w:t>
      </w:r>
      <w:r>
        <w:rPr>
          <w:rFonts w:ascii="Arial" w:eastAsia="Tahoma" w:hAnsi="Arial" w:cs="Arial"/>
          <w:sz w:val="24"/>
          <w:szCs w:val="24"/>
        </w:rPr>
        <w:t>homologar</w:t>
      </w:r>
      <w:r>
        <w:rPr>
          <w:rFonts w:ascii="Arial" w:eastAsia="Tahoma" w:hAnsi="Arial" w:cs="Arial"/>
          <w:spacing w:val="-4"/>
          <w:sz w:val="24"/>
          <w:szCs w:val="24"/>
        </w:rPr>
        <w:t xml:space="preserve"> </w:t>
      </w:r>
      <w:r>
        <w:rPr>
          <w:rFonts w:ascii="Arial" w:eastAsia="Tahoma" w:hAnsi="Arial" w:cs="Arial"/>
          <w:sz w:val="24"/>
          <w:szCs w:val="24"/>
        </w:rPr>
        <w:t>a</w:t>
      </w:r>
      <w:r>
        <w:rPr>
          <w:rFonts w:ascii="Arial" w:eastAsia="Tahoma" w:hAnsi="Arial" w:cs="Arial"/>
          <w:spacing w:val="-4"/>
          <w:sz w:val="24"/>
          <w:szCs w:val="24"/>
        </w:rPr>
        <w:t xml:space="preserve"> </w:t>
      </w:r>
      <w:r>
        <w:rPr>
          <w:rFonts w:ascii="Arial" w:eastAsia="Tahoma" w:hAnsi="Arial" w:cs="Arial"/>
          <w:spacing w:val="-2"/>
          <w:sz w:val="24"/>
          <w:szCs w:val="24"/>
        </w:rPr>
        <w:t>licitação.</w:t>
      </w:r>
    </w:p>
    <w:p w14:paraId="138A419F" w14:textId="77777777" w:rsidR="00956E71" w:rsidRDefault="00956E71">
      <w:pPr>
        <w:tabs>
          <w:tab w:val="left" w:pos="440"/>
        </w:tabs>
        <w:spacing w:after="0" w:line="240" w:lineRule="auto"/>
        <w:ind w:right="251"/>
        <w:jc w:val="both"/>
        <w:rPr>
          <w:rFonts w:ascii="Arial" w:eastAsia="Tahoma" w:hAnsi="Arial" w:cs="Arial"/>
          <w:sz w:val="24"/>
          <w:szCs w:val="24"/>
        </w:rPr>
      </w:pPr>
    </w:p>
    <w:p w14:paraId="3A041CAC" w14:textId="77777777" w:rsidR="00956E71" w:rsidRDefault="00750F9D">
      <w:pPr>
        <w:tabs>
          <w:tab w:val="left" w:pos="440"/>
        </w:tabs>
        <w:spacing w:after="0" w:line="240" w:lineRule="auto"/>
        <w:ind w:right="251"/>
        <w:jc w:val="both"/>
        <w:rPr>
          <w:rFonts w:ascii="Arial" w:eastAsia="Tahoma" w:hAnsi="Arial" w:cs="Arial"/>
          <w:sz w:val="24"/>
          <w:szCs w:val="24"/>
        </w:rPr>
      </w:pPr>
      <w:r>
        <w:rPr>
          <w:rFonts w:ascii="Arial" w:eastAsia="Tahoma" w:hAnsi="Arial" w:cs="Arial"/>
          <w:b/>
          <w:sz w:val="24"/>
          <w:szCs w:val="24"/>
        </w:rPr>
        <w:t>22.2</w:t>
      </w:r>
      <w:r>
        <w:rPr>
          <w:rFonts w:ascii="Arial" w:eastAsia="Tahoma" w:hAnsi="Arial" w:cs="Arial"/>
          <w:sz w:val="24"/>
          <w:szCs w:val="24"/>
        </w:rPr>
        <w:t>. Ao pronunciar a nulidade, a autoridade indicará expressamente os atos com vícios insanáveis, tornando sem efeito todos os subsequentes que deles dependam, e dará ensejo à apuração de responsabilidade de quem lhes tenha dado causa (</w:t>
      </w:r>
      <w:r>
        <w:rPr>
          <w:rFonts w:ascii="Arial" w:eastAsia="Tahoma" w:hAnsi="Arial" w:cs="Arial"/>
          <w:sz w:val="24"/>
          <w:szCs w:val="24"/>
          <w:u w:val="single"/>
        </w:rPr>
        <w:t>art. 71, § 1º, da Lei Federal nº 14.133, de 2021</w:t>
      </w:r>
      <w:r>
        <w:rPr>
          <w:rFonts w:ascii="Arial" w:eastAsia="Tahoma" w:hAnsi="Arial" w:cs="Arial"/>
          <w:sz w:val="24"/>
          <w:szCs w:val="24"/>
        </w:rPr>
        <w:t>).</w:t>
      </w:r>
    </w:p>
    <w:p w14:paraId="4ACCB6E5" w14:textId="77777777" w:rsidR="00956E71" w:rsidRDefault="00750F9D">
      <w:pPr>
        <w:tabs>
          <w:tab w:val="left" w:pos="440"/>
        </w:tabs>
        <w:spacing w:after="0" w:line="240" w:lineRule="auto"/>
        <w:ind w:right="252"/>
        <w:jc w:val="both"/>
        <w:rPr>
          <w:rFonts w:ascii="Arial" w:eastAsia="Tahoma" w:hAnsi="Arial" w:cs="Arial"/>
          <w:sz w:val="24"/>
          <w:szCs w:val="24"/>
        </w:rPr>
      </w:pPr>
      <w:r>
        <w:rPr>
          <w:rFonts w:ascii="Arial" w:eastAsia="Tahoma" w:hAnsi="Arial" w:cs="Arial"/>
          <w:b/>
          <w:sz w:val="24"/>
          <w:szCs w:val="24"/>
        </w:rPr>
        <w:t>22.3</w:t>
      </w:r>
      <w:r>
        <w:rPr>
          <w:rFonts w:ascii="Arial" w:eastAsia="Tahoma" w:hAnsi="Arial" w:cs="Arial"/>
          <w:sz w:val="24"/>
          <w:szCs w:val="24"/>
        </w:rPr>
        <w:t>. O motivo determinante para a revogação do processo licitatório deverá ser resultante de fato superveniente devidamente comprovado (</w:t>
      </w:r>
      <w:r>
        <w:rPr>
          <w:rFonts w:ascii="Arial" w:eastAsia="Tahoma" w:hAnsi="Arial" w:cs="Arial"/>
          <w:sz w:val="24"/>
          <w:szCs w:val="24"/>
          <w:u w:val="single"/>
        </w:rPr>
        <w:t>art. 71, § 2º, da Lei Federal nº 14.133, de 2021</w:t>
      </w:r>
      <w:r>
        <w:rPr>
          <w:rFonts w:ascii="Arial" w:eastAsia="Tahoma" w:hAnsi="Arial" w:cs="Arial"/>
          <w:sz w:val="24"/>
          <w:szCs w:val="24"/>
        </w:rPr>
        <w:t>).</w:t>
      </w:r>
    </w:p>
    <w:p w14:paraId="2A9142D0" w14:textId="77777777" w:rsidR="00956E71" w:rsidRDefault="00750F9D">
      <w:pPr>
        <w:tabs>
          <w:tab w:val="left" w:pos="440"/>
        </w:tabs>
        <w:spacing w:after="0" w:line="240" w:lineRule="auto"/>
        <w:ind w:right="252"/>
        <w:jc w:val="both"/>
        <w:rPr>
          <w:rFonts w:ascii="Arial" w:eastAsia="Tahoma" w:hAnsi="Arial" w:cs="Arial"/>
          <w:sz w:val="24"/>
          <w:szCs w:val="24"/>
        </w:rPr>
      </w:pPr>
      <w:r>
        <w:rPr>
          <w:rFonts w:ascii="Arial" w:eastAsia="Tahoma" w:hAnsi="Arial" w:cs="Arial"/>
          <w:b/>
          <w:sz w:val="24"/>
          <w:szCs w:val="24"/>
        </w:rPr>
        <w:t>22.4</w:t>
      </w:r>
      <w:r>
        <w:rPr>
          <w:rFonts w:ascii="Arial" w:eastAsia="Tahoma" w:hAnsi="Arial" w:cs="Arial"/>
          <w:sz w:val="24"/>
          <w:szCs w:val="24"/>
        </w:rPr>
        <w:t>. Nos casos de anulação e revogação, será assegurada a prévia manifestação dos interessados (</w:t>
      </w:r>
      <w:r>
        <w:rPr>
          <w:rFonts w:ascii="Arial" w:eastAsia="Tahoma" w:hAnsi="Arial" w:cs="Arial"/>
          <w:sz w:val="24"/>
          <w:szCs w:val="24"/>
          <w:u w:val="single"/>
        </w:rPr>
        <w:t>art. 71, § 3º, da Lei Federal nº 14.133, de 2021</w:t>
      </w:r>
      <w:r>
        <w:rPr>
          <w:rFonts w:ascii="Arial" w:eastAsia="Tahoma" w:hAnsi="Arial" w:cs="Arial"/>
          <w:sz w:val="24"/>
          <w:szCs w:val="24"/>
        </w:rPr>
        <w:t>).</w:t>
      </w:r>
    </w:p>
    <w:p w14:paraId="21BCF450" w14:textId="77777777" w:rsidR="00956E71" w:rsidRDefault="00956E71">
      <w:pPr>
        <w:spacing w:after="0" w:line="240" w:lineRule="auto"/>
        <w:ind w:left="220"/>
        <w:jc w:val="both"/>
        <w:rPr>
          <w:rFonts w:ascii="Arial" w:eastAsia="Tahoma" w:hAnsi="Arial" w:cs="Arial"/>
          <w:sz w:val="24"/>
          <w:szCs w:val="24"/>
        </w:rPr>
      </w:pPr>
    </w:p>
    <w:p w14:paraId="68F5773A" w14:textId="77777777" w:rsidR="00956E71" w:rsidRDefault="00750F9D">
      <w:pPr>
        <w:numPr>
          <w:ilvl w:val="0"/>
          <w:numId w:val="14"/>
        </w:numPr>
        <w:shd w:val="clear" w:color="auto" w:fill="D8D8D8" w:themeFill="background1" w:themeFillShade="D8"/>
        <w:tabs>
          <w:tab w:val="left" w:pos="660"/>
        </w:tabs>
        <w:spacing w:before="120" w:after="0" w:line="240" w:lineRule="auto"/>
        <w:ind w:left="220" w:hanging="220"/>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DO SIGILO E DA PROTEÇÃO DOS DADOS</w:t>
      </w:r>
    </w:p>
    <w:p w14:paraId="2BEBE7EE"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23.1</w:t>
      </w:r>
      <w:r>
        <w:rPr>
          <w:rFonts w:ascii="Arial" w:eastAsia="Tahoma" w:hAnsi="Arial" w:cs="Arial"/>
          <w:sz w:val="24"/>
          <w:szCs w:val="24"/>
        </w:rPr>
        <w:t>. A CONTRANTE /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142D529B"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23.2</w:t>
      </w:r>
      <w:r>
        <w:rPr>
          <w:rFonts w:ascii="Arial" w:eastAsia="Tahoma" w:hAnsi="Arial" w:cs="Arial"/>
          <w:sz w:val="24"/>
          <w:szCs w:val="24"/>
        </w:rPr>
        <w:t>.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29C6C02E"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23.3</w:t>
      </w:r>
      <w:r>
        <w:rPr>
          <w:rFonts w:ascii="Arial" w:eastAsia="Tahoma" w:hAnsi="Arial" w:cs="Arial"/>
          <w:sz w:val="24"/>
          <w:szCs w:val="24"/>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48C75D35"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23.4</w:t>
      </w:r>
      <w:r>
        <w:rPr>
          <w:rFonts w:ascii="Arial" w:eastAsia="Tahoma" w:hAnsi="Arial" w:cs="Arial"/>
          <w:sz w:val="24"/>
          <w:szCs w:val="24"/>
        </w:rPr>
        <w:t xml:space="preserve">.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 </w:t>
      </w:r>
    </w:p>
    <w:p w14:paraId="234F9272"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23.5</w:t>
      </w:r>
      <w:r>
        <w:rPr>
          <w:rFonts w:ascii="Arial" w:eastAsia="Tahoma" w:hAnsi="Arial" w:cs="Arial"/>
          <w:sz w:val="24"/>
          <w:szCs w:val="24"/>
        </w:rPr>
        <w:t>. A administração não será, em qualquer hipótese, responsabilizada pelo uso indevido por parte da CONTRATADA e/ou terceiros, com relação a dados armazenados em seus softwares e bancos de dados.</w:t>
      </w:r>
    </w:p>
    <w:p w14:paraId="3EB1F13C"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23.6</w:t>
      </w:r>
      <w:r>
        <w:rPr>
          <w:rFonts w:ascii="Arial" w:eastAsia="Tahoma" w:hAnsi="Arial" w:cs="Arial"/>
          <w:sz w:val="24"/>
          <w:szCs w:val="24"/>
        </w:rPr>
        <w:t>. A CONTRATANTE não poderá utilizar a informação e/ou os dados pessoais a que tenha acesso para fins distintos do seu fornecimento/prestação de serviços a administração, não podendo, nomeadamente, transmiti-los a terceiros.</w:t>
      </w:r>
    </w:p>
    <w:p w14:paraId="4B80721F"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lastRenderedPageBreak/>
        <w:t>23.7</w:t>
      </w:r>
      <w:r>
        <w:rPr>
          <w:rFonts w:ascii="Arial" w:eastAsia="Tahoma" w:hAnsi="Arial" w:cs="Arial"/>
          <w:sz w:val="24"/>
          <w:szCs w:val="24"/>
        </w:rPr>
        <w:t>. O dever de sigilo e de confidencialidade e as restantes obrigações previstas na presente cláusula deverão permanecer em vigor mesmo após o término de vigência do presente contrato.</w:t>
      </w:r>
    </w:p>
    <w:p w14:paraId="19A6FB9C"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23.8</w:t>
      </w:r>
      <w:r>
        <w:rPr>
          <w:rFonts w:ascii="Arial" w:eastAsia="Tahoma" w:hAnsi="Arial" w:cs="Arial"/>
          <w:sz w:val="24"/>
          <w:szCs w:val="24"/>
        </w:rPr>
        <w:t>. O encarregado do tratamento de dados do consorcio poderá esclarecer eventuais dúvidas solicitadas pelo e-mail.</w:t>
      </w:r>
    </w:p>
    <w:p w14:paraId="360F5C2D"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23.8</w:t>
      </w:r>
      <w:r>
        <w:rPr>
          <w:rFonts w:ascii="Arial" w:eastAsia="Tahoma" w:hAnsi="Arial" w:cs="Arial"/>
          <w:sz w:val="24"/>
          <w:szCs w:val="24"/>
        </w:rPr>
        <w:t>. Eventuais violações externas que atinjam o sistema de proteção do consorcio serão comunicadas aos titulares, bem como a Autoridade Nacional de Proteção de Dados - ANPD.</w:t>
      </w:r>
    </w:p>
    <w:p w14:paraId="064FEF49"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23.9</w:t>
      </w:r>
      <w:r>
        <w:rPr>
          <w:rFonts w:ascii="Arial" w:eastAsia="Tahoma" w:hAnsi="Arial" w:cs="Arial"/>
          <w:sz w:val="24"/>
          <w:szCs w:val="24"/>
        </w:rPr>
        <w:t>. Os dados pessoais serão eliminados após o término de seu tratamento, no âmbito e nos limites técnicos das atividades, autorizada a conservação para as seguintes finalidades:</w:t>
      </w:r>
    </w:p>
    <w:p w14:paraId="439B7B31"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23.10</w:t>
      </w:r>
      <w:r>
        <w:rPr>
          <w:rFonts w:ascii="Arial" w:eastAsia="Tahoma" w:hAnsi="Arial" w:cs="Arial"/>
          <w:sz w:val="24"/>
          <w:szCs w:val="24"/>
        </w:rPr>
        <w:t>. Cumprimento de obrigação legal ou regulatória pelo controlador;</w:t>
      </w:r>
    </w:p>
    <w:p w14:paraId="3ED1DF11"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23.11</w:t>
      </w:r>
      <w:r>
        <w:rPr>
          <w:rFonts w:ascii="Arial" w:eastAsia="Tahoma" w:hAnsi="Arial" w:cs="Arial"/>
          <w:sz w:val="24"/>
          <w:szCs w:val="24"/>
        </w:rPr>
        <w:t>. Estudo por órgão de pesquisa, garantida, sempre que possível, a anonimização dos dados pessoais;</w:t>
      </w:r>
    </w:p>
    <w:p w14:paraId="146767F8"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23.12</w:t>
      </w:r>
      <w:r>
        <w:rPr>
          <w:rFonts w:ascii="Arial" w:eastAsia="Tahoma" w:hAnsi="Arial" w:cs="Arial"/>
          <w:sz w:val="24"/>
          <w:szCs w:val="24"/>
        </w:rPr>
        <w:t>. Transferência a terceiro, desde que respeitados os requisitos de tratamento de dados dispostos nesta Lei;</w:t>
      </w:r>
    </w:p>
    <w:p w14:paraId="5E0C51EF" w14:textId="77777777" w:rsidR="00956E71" w:rsidRDefault="00750F9D">
      <w:pPr>
        <w:numPr>
          <w:ilvl w:val="0"/>
          <w:numId w:val="14"/>
        </w:numPr>
        <w:shd w:val="clear" w:color="auto" w:fill="D8D8D8" w:themeFill="background1" w:themeFillShade="D8"/>
        <w:spacing w:before="120" w:after="0" w:line="240" w:lineRule="auto"/>
        <w:ind w:left="220" w:hanging="220"/>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t>DAS DISPOSIÇOES FINAIS</w:t>
      </w:r>
    </w:p>
    <w:p w14:paraId="19B02A8C"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24.1</w:t>
      </w:r>
      <w:r>
        <w:rPr>
          <w:rFonts w:ascii="Arial" w:eastAsia="Tahoma" w:hAnsi="Arial" w:cs="Arial"/>
          <w:sz w:val="24"/>
          <w:szCs w:val="24"/>
        </w:rPr>
        <w:t>. 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165D05D8"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24.2</w:t>
      </w:r>
      <w:r>
        <w:rPr>
          <w:rFonts w:ascii="Arial" w:eastAsia="Tahoma" w:hAnsi="Arial" w:cs="Arial"/>
          <w:sz w:val="24"/>
          <w:szCs w:val="24"/>
        </w:rPr>
        <w:t>. As normas que disciplinam o certame serão sempre interpretadas em favor da ampliação da disputa entre os interessados, sem comprometimento da segurança do futuro contrato.</w:t>
      </w:r>
    </w:p>
    <w:p w14:paraId="09B5DFCD"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24.3</w:t>
      </w:r>
      <w:r>
        <w:rPr>
          <w:rFonts w:ascii="Arial" w:eastAsia="Tahoma" w:hAnsi="Arial" w:cs="Arial"/>
          <w:sz w:val="24"/>
          <w:szCs w:val="24"/>
        </w:rPr>
        <w:t>. Salvo ressalva expressa, todos os prazos em dias estabelecidos neste Edital serão consecutivos.</w:t>
      </w:r>
    </w:p>
    <w:p w14:paraId="21577505"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24.4</w:t>
      </w:r>
      <w:r>
        <w:rPr>
          <w:rFonts w:ascii="Arial" w:eastAsia="Tahoma" w:hAnsi="Arial" w:cs="Arial"/>
          <w:sz w:val="24"/>
          <w:szCs w:val="24"/>
        </w:rPr>
        <w:t>. Só se iniciam e vencem os prazos em dias úteis.</w:t>
      </w:r>
    </w:p>
    <w:p w14:paraId="3331077A"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24.5</w:t>
      </w:r>
      <w:r>
        <w:rPr>
          <w:rFonts w:ascii="Arial" w:eastAsia="Tahoma" w:hAnsi="Arial" w:cs="Arial"/>
          <w:sz w:val="24"/>
          <w:szCs w:val="24"/>
        </w:rPr>
        <w:t>. Os prazos em horas úteis obedecem ao horário de funcionamento do Consorcio Intermunicipal de Saúde Vale do Rio Cuiabá (8:00h as 12:00h e das 13:00 as 17:00 – horário de Mato Grosso).</w:t>
      </w:r>
    </w:p>
    <w:p w14:paraId="7AF891CF"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24.6</w:t>
      </w:r>
      <w:r>
        <w:rPr>
          <w:rFonts w:ascii="Arial" w:eastAsia="Tahoma" w:hAnsi="Arial" w:cs="Arial"/>
          <w:sz w:val="24"/>
          <w:szCs w:val="24"/>
        </w:rPr>
        <w:t>.É vedada a subcontratação de outra empresa para o fornecimento do objeto da contratação, salvo a devida autorização por parte do Consorcio, nos termos do Art. 122 § 3º da Lei n. 14.133/21.</w:t>
      </w:r>
    </w:p>
    <w:p w14:paraId="2CFE9EC6"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shd w:val="clear" w:color="auto" w:fill="FFFFFF" w:themeFill="background1"/>
        </w:rPr>
        <w:t>24.7</w:t>
      </w:r>
      <w:r>
        <w:rPr>
          <w:rFonts w:ascii="Arial" w:eastAsia="Tahoma" w:hAnsi="Arial" w:cs="Arial"/>
          <w:sz w:val="24"/>
          <w:szCs w:val="24"/>
          <w:shd w:val="clear" w:color="auto" w:fill="FFFFFF" w:themeFill="background1"/>
        </w:rPr>
        <w:t xml:space="preserve">. A Contratada fica obrigada a aceitar, nas mesmas condições contratuais, as </w:t>
      </w:r>
      <w:r>
        <w:rPr>
          <w:rFonts w:ascii="Arial" w:eastAsia="Tahoma" w:hAnsi="Arial" w:cs="Arial"/>
          <w:sz w:val="24"/>
          <w:szCs w:val="24"/>
        </w:rPr>
        <w:t>alterações que se fizerem necessárias, nos termos do art. 122 § 3º da Lei n. 14.133/21.</w:t>
      </w:r>
    </w:p>
    <w:p w14:paraId="3F1DCD0C" w14:textId="7777777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24.8</w:t>
      </w:r>
      <w:r>
        <w:rPr>
          <w:rFonts w:ascii="Arial" w:eastAsia="Tahoma" w:hAnsi="Arial" w:cs="Arial"/>
          <w:sz w:val="24"/>
          <w:szCs w:val="24"/>
        </w:rPr>
        <w:t>. A presente licitação poderá ser revogada, por motivo de interesse público decorrente de fato superveniente comprovado, ou anulado, no todo ou em parte, por ilegalidade, de ofício ou provocação de terceiros, sem que caiba aos licitantes qualquer direito a reclamação ou indenização por esses fatos.</w:t>
      </w:r>
    </w:p>
    <w:p w14:paraId="75502B42" w14:textId="7782CA37" w:rsidR="00956E71" w:rsidRDefault="00750F9D">
      <w:pPr>
        <w:spacing w:after="0" w:line="240" w:lineRule="auto"/>
        <w:jc w:val="both"/>
        <w:rPr>
          <w:rFonts w:ascii="Arial" w:eastAsia="Tahoma" w:hAnsi="Arial" w:cs="Arial"/>
          <w:sz w:val="24"/>
          <w:szCs w:val="24"/>
        </w:rPr>
      </w:pPr>
      <w:r>
        <w:rPr>
          <w:rFonts w:ascii="Arial" w:eastAsia="Tahoma" w:hAnsi="Arial" w:cs="Arial"/>
          <w:b/>
          <w:sz w:val="24"/>
          <w:szCs w:val="24"/>
        </w:rPr>
        <w:t>24.9</w:t>
      </w:r>
      <w:r>
        <w:rPr>
          <w:rFonts w:ascii="Arial" w:eastAsia="Tahoma" w:hAnsi="Arial" w:cs="Arial"/>
          <w:sz w:val="24"/>
          <w:szCs w:val="24"/>
        </w:rPr>
        <w:t xml:space="preserve">. Quaisquer informações ou dúvidas sobre as características do item, bem como aquelas decorrentes de interpretação do Edital, deverão ser solicitadas na plataforma da </w:t>
      </w:r>
      <w:r w:rsidR="00A33C3C">
        <w:rPr>
          <w:rFonts w:ascii="Arial" w:eastAsia="Tahoma" w:hAnsi="Arial" w:cs="Arial"/>
          <w:sz w:val="24"/>
          <w:szCs w:val="24"/>
        </w:rPr>
        <w:t>SELCORP</w:t>
      </w:r>
      <w:r>
        <w:rPr>
          <w:rFonts w:ascii="Arial" w:eastAsia="Tahoma" w:hAnsi="Arial" w:cs="Arial"/>
          <w:sz w:val="24"/>
          <w:szCs w:val="24"/>
        </w:rPr>
        <w:t>, de acordo com os prazos estabelecidos neste edital.</w:t>
      </w:r>
    </w:p>
    <w:p w14:paraId="1F988461" w14:textId="77777777" w:rsidR="00956E71" w:rsidRDefault="00956E71">
      <w:pPr>
        <w:spacing w:after="0" w:line="240" w:lineRule="auto"/>
        <w:jc w:val="both"/>
        <w:rPr>
          <w:rFonts w:ascii="Arial" w:eastAsia="Tahoma" w:hAnsi="Arial" w:cs="Arial"/>
          <w:sz w:val="24"/>
          <w:szCs w:val="24"/>
        </w:rPr>
      </w:pPr>
    </w:p>
    <w:p w14:paraId="391B4B64" w14:textId="77777777" w:rsidR="00956E71" w:rsidRDefault="00956E71">
      <w:pPr>
        <w:spacing w:after="0" w:line="240" w:lineRule="auto"/>
        <w:jc w:val="both"/>
        <w:rPr>
          <w:rFonts w:ascii="Arial" w:eastAsia="Tahoma" w:hAnsi="Arial" w:cs="Arial"/>
          <w:sz w:val="24"/>
          <w:szCs w:val="24"/>
        </w:rPr>
      </w:pPr>
    </w:p>
    <w:p w14:paraId="6728001C" w14:textId="77777777" w:rsidR="00956E71" w:rsidRDefault="00956E71">
      <w:pPr>
        <w:spacing w:after="0" w:line="240" w:lineRule="auto"/>
        <w:jc w:val="both"/>
        <w:rPr>
          <w:rFonts w:ascii="Arial" w:eastAsia="Tahoma" w:hAnsi="Arial" w:cs="Arial"/>
          <w:sz w:val="24"/>
          <w:szCs w:val="24"/>
        </w:rPr>
      </w:pPr>
    </w:p>
    <w:p w14:paraId="049928A3" w14:textId="77777777" w:rsidR="00956E71" w:rsidRDefault="00956E71">
      <w:pPr>
        <w:spacing w:after="0" w:line="240" w:lineRule="auto"/>
        <w:jc w:val="both"/>
        <w:rPr>
          <w:rFonts w:ascii="Arial" w:eastAsia="Tahoma" w:hAnsi="Arial" w:cs="Arial"/>
          <w:sz w:val="24"/>
          <w:szCs w:val="24"/>
        </w:rPr>
      </w:pPr>
    </w:p>
    <w:p w14:paraId="02B8AF5D" w14:textId="77777777" w:rsidR="00956E71" w:rsidRDefault="00750F9D">
      <w:pPr>
        <w:numPr>
          <w:ilvl w:val="0"/>
          <w:numId w:val="14"/>
        </w:numPr>
        <w:shd w:val="clear" w:color="auto" w:fill="D8D8D8" w:themeFill="background1" w:themeFillShade="D8"/>
        <w:spacing w:before="120" w:after="0" w:line="240" w:lineRule="auto"/>
        <w:ind w:left="220" w:hanging="220"/>
        <w:jc w:val="both"/>
        <w:rPr>
          <w:rFonts w:ascii="Arial" w:eastAsia="Tahoma" w:hAnsi="Arial" w:cs="Arial"/>
          <w:b/>
          <w:sz w:val="24"/>
          <w:szCs w:val="24"/>
          <w:shd w:val="clear" w:color="auto" w:fill="D8D8D8"/>
        </w:rPr>
      </w:pPr>
      <w:r>
        <w:rPr>
          <w:rFonts w:ascii="Arial" w:eastAsia="Tahoma" w:hAnsi="Arial" w:cs="Arial"/>
          <w:b/>
          <w:sz w:val="24"/>
          <w:szCs w:val="24"/>
          <w:shd w:val="clear" w:color="auto" w:fill="D8D8D8"/>
        </w:rPr>
        <w:lastRenderedPageBreak/>
        <w:t>DAS DISPOSIÇÕES FINAIS</w:t>
      </w:r>
    </w:p>
    <w:p w14:paraId="022C3477" w14:textId="77777777" w:rsidR="00956E71" w:rsidRDefault="00750F9D">
      <w:pPr>
        <w:tabs>
          <w:tab w:val="left" w:pos="1540"/>
        </w:tabs>
        <w:spacing w:after="0" w:line="240" w:lineRule="auto"/>
        <w:jc w:val="both"/>
        <w:rPr>
          <w:rFonts w:ascii="Arial" w:eastAsia="Tahoma" w:hAnsi="Arial" w:cs="Arial"/>
          <w:sz w:val="24"/>
          <w:szCs w:val="24"/>
        </w:rPr>
      </w:pPr>
      <w:r>
        <w:rPr>
          <w:rFonts w:ascii="Arial" w:eastAsia="Tahoma" w:hAnsi="Arial" w:cs="Arial"/>
          <w:b/>
          <w:sz w:val="24"/>
          <w:szCs w:val="24"/>
        </w:rPr>
        <w:t>25.1.</w:t>
      </w:r>
      <w:r>
        <w:rPr>
          <w:rFonts w:ascii="Arial" w:eastAsia="Tahoma" w:hAnsi="Arial" w:cs="Arial"/>
          <w:sz w:val="24"/>
          <w:szCs w:val="24"/>
        </w:rPr>
        <w:t xml:space="preserve"> Fica eleito, de comum acordo entre as partes, o Foro da Comarca de Cuiabá-MT, para dirimir quaisquer litígios oriundos do Edital, com expressa renúncia a outro qualquer, por mais privilegiado que seja.</w:t>
      </w:r>
    </w:p>
    <w:p w14:paraId="74E57D1D" w14:textId="0F5EA1A3" w:rsidR="00956E71" w:rsidRDefault="00750F9D">
      <w:pPr>
        <w:spacing w:before="120" w:after="0" w:line="360" w:lineRule="auto"/>
        <w:jc w:val="right"/>
        <w:rPr>
          <w:rFonts w:ascii="Arial" w:eastAsia="Tahoma" w:hAnsi="Arial" w:cs="Arial"/>
          <w:sz w:val="24"/>
          <w:szCs w:val="24"/>
        </w:rPr>
      </w:pPr>
      <w:r>
        <w:rPr>
          <w:rFonts w:ascii="Arial" w:eastAsia="Tahoma" w:hAnsi="Arial" w:cs="Arial"/>
          <w:sz w:val="24"/>
          <w:szCs w:val="24"/>
        </w:rPr>
        <w:t>Cuiabá</w:t>
      </w:r>
      <w:r>
        <w:rPr>
          <w:rFonts w:ascii="Arial" w:eastAsia="Tahoma" w:hAnsi="Arial" w:cs="Arial"/>
          <w:spacing w:val="-2"/>
          <w:sz w:val="24"/>
          <w:szCs w:val="24"/>
        </w:rPr>
        <w:t xml:space="preserve"> </w:t>
      </w:r>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MT, 0</w:t>
      </w:r>
      <w:r w:rsidR="00AD71BC">
        <w:rPr>
          <w:rFonts w:ascii="Arial" w:eastAsia="Tahoma" w:hAnsi="Arial" w:cs="Arial"/>
          <w:sz w:val="24"/>
          <w:szCs w:val="24"/>
        </w:rPr>
        <w:t>9</w:t>
      </w:r>
      <w:r>
        <w:rPr>
          <w:rFonts w:ascii="Arial" w:eastAsia="Tahoma" w:hAnsi="Arial" w:cs="Arial"/>
          <w:sz w:val="24"/>
          <w:szCs w:val="24"/>
        </w:rPr>
        <w:t xml:space="preserve"> de</w:t>
      </w:r>
      <w:r>
        <w:rPr>
          <w:rFonts w:ascii="Arial" w:eastAsia="Tahoma" w:hAnsi="Arial" w:cs="Arial"/>
          <w:spacing w:val="-1"/>
          <w:sz w:val="24"/>
          <w:szCs w:val="24"/>
        </w:rPr>
        <w:t xml:space="preserve"> outubro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2024.</w:t>
      </w:r>
    </w:p>
    <w:p w14:paraId="22FDC81B" w14:textId="77777777" w:rsidR="00956E71" w:rsidRDefault="00956E71">
      <w:pPr>
        <w:spacing w:before="120" w:after="0" w:line="360" w:lineRule="auto"/>
        <w:jc w:val="right"/>
        <w:rPr>
          <w:rFonts w:ascii="Arial" w:eastAsia="Tahoma" w:hAnsi="Arial" w:cs="Arial"/>
          <w:sz w:val="24"/>
          <w:szCs w:val="24"/>
        </w:rPr>
      </w:pPr>
    </w:p>
    <w:p w14:paraId="7CF26854" w14:textId="77777777" w:rsidR="00956E71" w:rsidRDefault="00956E71">
      <w:pPr>
        <w:spacing w:after="0" w:line="276" w:lineRule="auto"/>
        <w:jc w:val="center"/>
        <w:rPr>
          <w:rFonts w:ascii="Arial" w:eastAsia="Tahoma" w:hAnsi="Arial" w:cs="Arial"/>
          <w:b/>
          <w:sz w:val="24"/>
          <w:szCs w:val="24"/>
        </w:rPr>
      </w:pPr>
    </w:p>
    <w:p w14:paraId="7A996B61" w14:textId="77777777" w:rsidR="00956E71" w:rsidRDefault="00750F9D">
      <w:pPr>
        <w:spacing w:after="0" w:line="240" w:lineRule="auto"/>
        <w:jc w:val="center"/>
        <w:rPr>
          <w:rFonts w:ascii="Arial" w:eastAsia="Tahoma" w:hAnsi="Arial" w:cs="Arial"/>
          <w:b/>
          <w:sz w:val="24"/>
          <w:szCs w:val="24"/>
        </w:rPr>
      </w:pPr>
      <w:r>
        <w:rPr>
          <w:rFonts w:ascii="Arial" w:eastAsia="Tahoma" w:hAnsi="Arial" w:cs="Arial"/>
          <w:b/>
          <w:sz w:val="24"/>
          <w:szCs w:val="24"/>
        </w:rPr>
        <w:t xml:space="preserve">UELTON ELIAS MARTINS </w:t>
      </w:r>
    </w:p>
    <w:p w14:paraId="6AB954A8" w14:textId="77777777" w:rsidR="00956E71" w:rsidRDefault="00750F9D">
      <w:pPr>
        <w:spacing w:after="0" w:line="240" w:lineRule="auto"/>
        <w:jc w:val="center"/>
        <w:rPr>
          <w:rFonts w:ascii="Arial" w:eastAsia="Tahoma" w:hAnsi="Arial" w:cs="Arial"/>
          <w:sz w:val="24"/>
          <w:szCs w:val="24"/>
        </w:rPr>
      </w:pPr>
      <w:r>
        <w:rPr>
          <w:rFonts w:ascii="Arial" w:eastAsia="Tahoma" w:hAnsi="Arial" w:cs="Arial"/>
          <w:sz w:val="24"/>
          <w:szCs w:val="24"/>
        </w:rPr>
        <w:t xml:space="preserve">Secretário Executivo </w:t>
      </w:r>
    </w:p>
    <w:p w14:paraId="62F1AAF0" w14:textId="77777777" w:rsidR="00956E71" w:rsidRDefault="00750F9D">
      <w:pPr>
        <w:spacing w:after="0" w:line="240" w:lineRule="auto"/>
        <w:jc w:val="center"/>
        <w:rPr>
          <w:rFonts w:ascii="Arial" w:eastAsia="Tahoma" w:hAnsi="Arial" w:cs="Arial"/>
          <w:b/>
          <w:sz w:val="24"/>
          <w:szCs w:val="24"/>
        </w:rPr>
      </w:pPr>
      <w:r>
        <w:rPr>
          <w:rFonts w:ascii="Arial" w:eastAsia="Tahoma" w:hAnsi="Arial" w:cs="Arial"/>
          <w:sz w:val="24"/>
          <w:szCs w:val="24"/>
        </w:rPr>
        <w:t>PORTARIA Nº 009/2023</w:t>
      </w:r>
    </w:p>
    <w:p w14:paraId="6C37A754" w14:textId="77777777" w:rsidR="00956E71" w:rsidRDefault="00956E71">
      <w:pPr>
        <w:spacing w:before="120" w:after="0" w:line="240" w:lineRule="auto"/>
        <w:jc w:val="center"/>
        <w:rPr>
          <w:rFonts w:ascii="Arial" w:eastAsia="Tahoma" w:hAnsi="Arial" w:cs="Arial"/>
          <w:b/>
          <w:sz w:val="24"/>
          <w:szCs w:val="24"/>
        </w:rPr>
      </w:pPr>
    </w:p>
    <w:p w14:paraId="2E1B422B" w14:textId="77777777" w:rsidR="00956E71" w:rsidRDefault="00956E71">
      <w:pPr>
        <w:spacing w:before="120" w:after="0" w:line="240" w:lineRule="auto"/>
        <w:jc w:val="center"/>
        <w:rPr>
          <w:rFonts w:ascii="Arial" w:eastAsia="Tahoma" w:hAnsi="Arial" w:cs="Arial"/>
          <w:b/>
          <w:sz w:val="24"/>
          <w:szCs w:val="24"/>
        </w:rPr>
      </w:pPr>
    </w:p>
    <w:p w14:paraId="66C640D0" w14:textId="77777777" w:rsidR="00956E71" w:rsidRDefault="00956E71">
      <w:pPr>
        <w:spacing w:before="120" w:after="0" w:line="240" w:lineRule="auto"/>
        <w:jc w:val="center"/>
        <w:rPr>
          <w:rFonts w:ascii="Arial" w:eastAsia="Tahoma" w:hAnsi="Arial" w:cs="Arial"/>
          <w:b/>
          <w:sz w:val="24"/>
          <w:szCs w:val="24"/>
        </w:rPr>
      </w:pPr>
    </w:p>
    <w:p w14:paraId="5EB1598E" w14:textId="77777777" w:rsidR="00956E71" w:rsidRDefault="00956E71">
      <w:pPr>
        <w:spacing w:before="120" w:after="0" w:line="240" w:lineRule="auto"/>
        <w:jc w:val="center"/>
        <w:rPr>
          <w:rFonts w:ascii="Arial" w:eastAsia="Tahoma" w:hAnsi="Arial" w:cs="Arial"/>
          <w:b/>
          <w:sz w:val="24"/>
          <w:szCs w:val="24"/>
        </w:rPr>
      </w:pPr>
    </w:p>
    <w:p w14:paraId="54C58F4D" w14:textId="77777777" w:rsidR="00956E71" w:rsidRDefault="00956E71">
      <w:pPr>
        <w:spacing w:before="120" w:after="0" w:line="240" w:lineRule="auto"/>
        <w:jc w:val="center"/>
        <w:rPr>
          <w:rFonts w:ascii="Arial" w:eastAsia="Tahoma" w:hAnsi="Arial" w:cs="Arial"/>
          <w:b/>
          <w:sz w:val="24"/>
          <w:szCs w:val="24"/>
        </w:rPr>
      </w:pPr>
    </w:p>
    <w:p w14:paraId="3A175A56" w14:textId="77777777" w:rsidR="00956E71" w:rsidRDefault="00956E71">
      <w:pPr>
        <w:spacing w:before="120" w:after="0" w:line="240" w:lineRule="auto"/>
        <w:jc w:val="center"/>
        <w:rPr>
          <w:rFonts w:ascii="Arial" w:eastAsia="Tahoma" w:hAnsi="Arial" w:cs="Arial"/>
          <w:b/>
          <w:sz w:val="24"/>
          <w:szCs w:val="24"/>
        </w:rPr>
      </w:pPr>
    </w:p>
    <w:p w14:paraId="2CF15528" w14:textId="77777777" w:rsidR="00956E71" w:rsidRDefault="00956E71">
      <w:pPr>
        <w:spacing w:before="120" w:after="0" w:line="240" w:lineRule="auto"/>
        <w:jc w:val="center"/>
        <w:rPr>
          <w:rFonts w:ascii="Arial" w:eastAsia="Tahoma" w:hAnsi="Arial" w:cs="Arial"/>
          <w:b/>
          <w:sz w:val="24"/>
          <w:szCs w:val="24"/>
        </w:rPr>
      </w:pPr>
    </w:p>
    <w:p w14:paraId="415CB70C" w14:textId="77777777" w:rsidR="00956E71" w:rsidRDefault="00956E71">
      <w:pPr>
        <w:spacing w:before="120" w:after="0" w:line="240" w:lineRule="auto"/>
        <w:jc w:val="center"/>
        <w:rPr>
          <w:rFonts w:ascii="Arial" w:eastAsia="Tahoma" w:hAnsi="Arial" w:cs="Arial"/>
          <w:b/>
          <w:sz w:val="24"/>
          <w:szCs w:val="24"/>
        </w:rPr>
      </w:pPr>
    </w:p>
    <w:p w14:paraId="1CE72732" w14:textId="77777777" w:rsidR="00956E71" w:rsidRDefault="00956E71">
      <w:pPr>
        <w:spacing w:before="120" w:after="0" w:line="240" w:lineRule="auto"/>
        <w:jc w:val="center"/>
        <w:rPr>
          <w:rFonts w:ascii="Arial" w:eastAsia="Tahoma" w:hAnsi="Arial" w:cs="Arial"/>
          <w:b/>
          <w:sz w:val="24"/>
          <w:szCs w:val="24"/>
        </w:rPr>
      </w:pPr>
    </w:p>
    <w:p w14:paraId="6AD768DA" w14:textId="77777777" w:rsidR="00956E71" w:rsidRDefault="00956E71">
      <w:pPr>
        <w:spacing w:before="120" w:after="0" w:line="240" w:lineRule="auto"/>
        <w:jc w:val="center"/>
        <w:rPr>
          <w:rFonts w:ascii="Arial" w:eastAsia="Tahoma" w:hAnsi="Arial" w:cs="Arial"/>
          <w:b/>
          <w:sz w:val="24"/>
          <w:szCs w:val="24"/>
        </w:rPr>
      </w:pPr>
    </w:p>
    <w:p w14:paraId="64DE5C2B" w14:textId="77777777" w:rsidR="00956E71" w:rsidRDefault="00956E71">
      <w:pPr>
        <w:spacing w:before="120" w:after="0" w:line="240" w:lineRule="auto"/>
        <w:jc w:val="center"/>
        <w:rPr>
          <w:rFonts w:ascii="Arial" w:eastAsia="Tahoma" w:hAnsi="Arial" w:cs="Arial"/>
          <w:b/>
          <w:sz w:val="24"/>
          <w:szCs w:val="24"/>
        </w:rPr>
      </w:pPr>
    </w:p>
    <w:p w14:paraId="4182C9E5" w14:textId="77777777" w:rsidR="00956E71" w:rsidRDefault="00956E71">
      <w:pPr>
        <w:spacing w:before="120" w:after="0" w:line="240" w:lineRule="auto"/>
        <w:jc w:val="center"/>
        <w:rPr>
          <w:rFonts w:ascii="Arial" w:eastAsia="Tahoma" w:hAnsi="Arial" w:cs="Arial"/>
          <w:b/>
          <w:sz w:val="24"/>
          <w:szCs w:val="24"/>
        </w:rPr>
      </w:pPr>
    </w:p>
    <w:p w14:paraId="51881BB9" w14:textId="77777777" w:rsidR="00956E71" w:rsidRDefault="00956E71">
      <w:pPr>
        <w:spacing w:before="120" w:after="0" w:line="240" w:lineRule="auto"/>
        <w:jc w:val="center"/>
        <w:rPr>
          <w:rFonts w:ascii="Arial" w:eastAsia="Tahoma" w:hAnsi="Arial" w:cs="Arial"/>
          <w:b/>
          <w:sz w:val="24"/>
          <w:szCs w:val="24"/>
        </w:rPr>
      </w:pPr>
    </w:p>
    <w:p w14:paraId="6D9C779F" w14:textId="77777777" w:rsidR="00956E71" w:rsidRDefault="00956E71">
      <w:pPr>
        <w:spacing w:before="120" w:after="0" w:line="240" w:lineRule="auto"/>
        <w:jc w:val="center"/>
        <w:rPr>
          <w:rFonts w:ascii="Arial" w:eastAsia="Tahoma" w:hAnsi="Arial" w:cs="Arial"/>
          <w:b/>
          <w:sz w:val="24"/>
          <w:szCs w:val="24"/>
        </w:rPr>
      </w:pPr>
    </w:p>
    <w:p w14:paraId="26A612CA" w14:textId="77777777" w:rsidR="00956E71" w:rsidRDefault="00956E71">
      <w:pPr>
        <w:spacing w:before="120" w:after="0" w:line="240" w:lineRule="auto"/>
        <w:jc w:val="center"/>
        <w:rPr>
          <w:rFonts w:ascii="Arial" w:eastAsia="Tahoma" w:hAnsi="Arial" w:cs="Arial"/>
          <w:b/>
          <w:sz w:val="24"/>
          <w:szCs w:val="24"/>
        </w:rPr>
      </w:pPr>
    </w:p>
    <w:p w14:paraId="4C2B84CE" w14:textId="77777777" w:rsidR="00956E71" w:rsidRDefault="00956E71">
      <w:pPr>
        <w:spacing w:before="120" w:after="0" w:line="240" w:lineRule="auto"/>
        <w:jc w:val="center"/>
        <w:rPr>
          <w:rFonts w:ascii="Arial" w:eastAsia="Tahoma" w:hAnsi="Arial" w:cs="Arial"/>
          <w:b/>
          <w:sz w:val="24"/>
          <w:szCs w:val="24"/>
        </w:rPr>
      </w:pPr>
    </w:p>
    <w:p w14:paraId="3C92C03B" w14:textId="77777777" w:rsidR="00956E71" w:rsidRDefault="00956E71">
      <w:pPr>
        <w:spacing w:before="120" w:after="0" w:line="240" w:lineRule="auto"/>
        <w:jc w:val="center"/>
        <w:rPr>
          <w:rFonts w:ascii="Arial" w:eastAsia="Tahoma" w:hAnsi="Arial" w:cs="Arial"/>
          <w:b/>
          <w:sz w:val="24"/>
          <w:szCs w:val="24"/>
        </w:rPr>
      </w:pPr>
    </w:p>
    <w:p w14:paraId="64E578C3" w14:textId="77777777" w:rsidR="00956E71" w:rsidRDefault="00956E71">
      <w:pPr>
        <w:spacing w:before="120" w:after="0" w:line="240" w:lineRule="auto"/>
        <w:jc w:val="center"/>
        <w:rPr>
          <w:rFonts w:ascii="Arial" w:eastAsia="Tahoma" w:hAnsi="Arial" w:cs="Arial"/>
          <w:b/>
          <w:sz w:val="24"/>
          <w:szCs w:val="24"/>
        </w:rPr>
      </w:pPr>
    </w:p>
    <w:p w14:paraId="5256CF2B" w14:textId="77777777" w:rsidR="00956E71" w:rsidRDefault="00956E71">
      <w:pPr>
        <w:spacing w:before="120" w:after="0" w:line="240" w:lineRule="auto"/>
        <w:rPr>
          <w:rFonts w:ascii="Arial" w:eastAsia="Tahoma" w:hAnsi="Arial" w:cs="Arial"/>
          <w:b/>
          <w:sz w:val="24"/>
          <w:szCs w:val="24"/>
        </w:rPr>
      </w:pPr>
    </w:p>
    <w:p w14:paraId="675687E6"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 xml:space="preserve">ANEXO I </w:t>
      </w:r>
    </w:p>
    <w:p w14:paraId="7DA8763E"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TERMO DE REFERÊNCIA</w:t>
      </w:r>
      <w:r>
        <w:rPr>
          <w:rFonts w:ascii="Arial" w:eastAsia="Tahoma" w:hAnsi="Arial" w:cs="Arial"/>
          <w:color w:val="FF0000"/>
          <w:sz w:val="24"/>
          <w:szCs w:val="24"/>
        </w:rPr>
        <w:t xml:space="preserve">                             </w:t>
      </w:r>
    </w:p>
    <w:p w14:paraId="42CD13BF" w14:textId="77777777" w:rsidR="00956E71" w:rsidRDefault="00750F9D">
      <w:pPr>
        <w:spacing w:before="120" w:after="0" w:line="240" w:lineRule="auto"/>
        <w:ind w:right="460"/>
        <w:jc w:val="both"/>
        <w:rPr>
          <w:rFonts w:ascii="Arial" w:eastAsia="Tahoma" w:hAnsi="Arial" w:cs="Arial"/>
          <w:b/>
          <w:sz w:val="24"/>
          <w:szCs w:val="24"/>
        </w:rPr>
      </w:pPr>
      <w:r>
        <w:rPr>
          <w:rFonts w:ascii="Arial" w:eastAsia="Tahoma" w:hAnsi="Arial" w:cs="Arial"/>
          <w:sz w:val="24"/>
          <w:szCs w:val="24"/>
        </w:rPr>
        <w:t xml:space="preserve">                                                </w:t>
      </w:r>
    </w:p>
    <w:p w14:paraId="507B5D87" w14:textId="636C8A63" w:rsidR="00956E71" w:rsidRDefault="00750F9D">
      <w:pPr>
        <w:spacing w:before="1" w:after="0" w:line="242" w:lineRule="auto"/>
        <w:jc w:val="both"/>
        <w:rPr>
          <w:rFonts w:ascii="Arial" w:hAnsi="Arial" w:cs="Arial"/>
          <w:b/>
          <w:sz w:val="24"/>
          <w:szCs w:val="24"/>
        </w:rPr>
      </w:pPr>
      <w:r>
        <w:rPr>
          <w:rFonts w:ascii="Arial" w:eastAsia="Tahoma" w:hAnsi="Arial" w:cs="Arial"/>
          <w:sz w:val="24"/>
          <w:szCs w:val="24"/>
        </w:rPr>
        <w:t>Objeto</w:t>
      </w:r>
      <w:r>
        <w:rPr>
          <w:rFonts w:ascii="Arial" w:eastAsia="Tahoma" w:hAnsi="Arial" w:cs="Arial"/>
          <w:spacing w:val="27"/>
          <w:sz w:val="24"/>
          <w:szCs w:val="24"/>
        </w:rPr>
        <w:t xml:space="preserve"> </w:t>
      </w:r>
      <w:r>
        <w:rPr>
          <w:rFonts w:ascii="Arial" w:eastAsia="Tahoma" w:hAnsi="Arial" w:cs="Arial"/>
          <w:sz w:val="24"/>
          <w:szCs w:val="24"/>
        </w:rPr>
        <w:t>da</w:t>
      </w:r>
      <w:r>
        <w:rPr>
          <w:rFonts w:ascii="Arial" w:eastAsia="Tahoma" w:hAnsi="Arial" w:cs="Arial"/>
          <w:spacing w:val="26"/>
          <w:sz w:val="24"/>
          <w:szCs w:val="24"/>
        </w:rPr>
        <w:t xml:space="preserve"> </w:t>
      </w:r>
      <w:r>
        <w:rPr>
          <w:rFonts w:ascii="Arial" w:eastAsia="Tahoma" w:hAnsi="Arial" w:cs="Arial"/>
          <w:sz w:val="24"/>
          <w:szCs w:val="24"/>
        </w:rPr>
        <w:t>presente</w:t>
      </w:r>
      <w:r>
        <w:rPr>
          <w:rFonts w:ascii="Arial" w:eastAsia="Tahoma" w:hAnsi="Arial" w:cs="Arial"/>
          <w:spacing w:val="29"/>
          <w:sz w:val="24"/>
          <w:szCs w:val="24"/>
        </w:rPr>
        <w:t xml:space="preserve"> </w:t>
      </w:r>
      <w:r>
        <w:rPr>
          <w:rFonts w:ascii="Arial" w:eastAsia="Tahoma" w:hAnsi="Arial" w:cs="Arial"/>
          <w:sz w:val="24"/>
          <w:szCs w:val="24"/>
        </w:rPr>
        <w:t>licitação</w:t>
      </w:r>
      <w:r>
        <w:rPr>
          <w:rFonts w:ascii="Arial" w:eastAsia="Tahoma" w:hAnsi="Arial" w:cs="Arial"/>
          <w:spacing w:val="27"/>
          <w:sz w:val="24"/>
          <w:szCs w:val="24"/>
        </w:rPr>
        <w:t xml:space="preserve"> </w:t>
      </w:r>
      <w:r>
        <w:rPr>
          <w:rFonts w:ascii="Arial" w:eastAsia="Tahoma" w:hAnsi="Arial" w:cs="Arial"/>
          <w:sz w:val="24"/>
          <w:szCs w:val="24"/>
        </w:rPr>
        <w:t>é</w:t>
      </w:r>
      <w:r>
        <w:rPr>
          <w:rFonts w:ascii="Arial" w:eastAsia="Tahoma" w:hAnsi="Arial" w:cs="Arial"/>
          <w:spacing w:val="29"/>
          <w:sz w:val="24"/>
          <w:szCs w:val="24"/>
        </w:rPr>
        <w:t xml:space="preserve"> o </w:t>
      </w:r>
      <w:r>
        <w:rPr>
          <w:rFonts w:ascii="Arial" w:hAnsi="Arial" w:cs="Arial"/>
          <w:b/>
          <w:sz w:val="24"/>
          <w:szCs w:val="24"/>
        </w:rPr>
        <w:t>REGISTRO DE PREÇO PARA FUTURA E EVENTUAL CONTRATAÇÃO DE EMPRESA ESPECIALIZADA EM LOCAÇÃO DE AMBULANCIAS TIPO A, TIPO B, TIPO C, E TIPO D,</w:t>
      </w:r>
      <w:r w:rsidR="00CC76C8">
        <w:rPr>
          <w:rFonts w:ascii="Arial" w:hAnsi="Arial" w:cs="Arial"/>
          <w:b/>
          <w:sz w:val="24"/>
          <w:szCs w:val="24"/>
        </w:rPr>
        <w:t xml:space="preserve"> </w:t>
      </w:r>
      <w:r w:rsidR="00CC76C8" w:rsidRPr="00AD71BC">
        <w:rPr>
          <w:rFonts w:ascii="Arial" w:hAnsi="Arial" w:cs="Arial"/>
          <w:b/>
          <w:sz w:val="24"/>
          <w:szCs w:val="24"/>
        </w:rPr>
        <w:t>E REMOÇÃO DE PACIENTES</w:t>
      </w:r>
      <w:r w:rsidRPr="00AD71BC">
        <w:rPr>
          <w:rFonts w:ascii="Arial" w:hAnsi="Arial" w:cs="Arial"/>
          <w:b/>
          <w:sz w:val="24"/>
          <w:szCs w:val="24"/>
        </w:rPr>
        <w:t xml:space="preserve"> </w:t>
      </w:r>
      <w:r>
        <w:rPr>
          <w:rFonts w:ascii="Arial" w:hAnsi="Arial" w:cs="Arial"/>
          <w:b/>
          <w:sz w:val="24"/>
          <w:szCs w:val="24"/>
        </w:rPr>
        <w:lastRenderedPageBreak/>
        <w:t>CONFORME ESPECIFICAÇÕES CONTIDAS NO TERMO DE REFERÊNCIA, PARA ATENDER AS DEMANDAS DOS MUNICIPIOS, INTEGRANTES DO CONSORCIO INTERMUNICIPAL DE SAÚDE VALE DO RIO CUIABA</w:t>
      </w:r>
      <w:r>
        <w:rPr>
          <w:rFonts w:ascii="Arial" w:eastAsia="Tahoma" w:hAnsi="Arial" w:cs="Arial"/>
          <w:sz w:val="24"/>
          <w:szCs w:val="24"/>
        </w:rPr>
        <w:t>, conforme as especificações e quantidades contidas no</w:t>
      </w:r>
      <w:r>
        <w:rPr>
          <w:rFonts w:ascii="Arial" w:eastAsia="Tahoma" w:hAnsi="Arial" w:cs="Arial"/>
          <w:spacing w:val="2"/>
          <w:sz w:val="24"/>
          <w:szCs w:val="24"/>
        </w:rPr>
        <w:t xml:space="preserve"> </w:t>
      </w:r>
      <w:r>
        <w:rPr>
          <w:rFonts w:ascii="Arial" w:eastAsia="Tahoma" w:hAnsi="Arial" w:cs="Arial"/>
          <w:sz w:val="24"/>
          <w:szCs w:val="24"/>
        </w:rPr>
        <w:t>anexo</w:t>
      </w:r>
      <w:r>
        <w:rPr>
          <w:rFonts w:ascii="Arial" w:eastAsia="Tahoma" w:hAnsi="Arial" w:cs="Arial"/>
          <w:spacing w:val="2"/>
          <w:sz w:val="24"/>
          <w:szCs w:val="24"/>
        </w:rPr>
        <w:t xml:space="preserve"> </w:t>
      </w:r>
      <w:r>
        <w:rPr>
          <w:rFonts w:ascii="Arial" w:eastAsia="Tahoma" w:hAnsi="Arial" w:cs="Arial"/>
          <w:sz w:val="24"/>
          <w:szCs w:val="24"/>
        </w:rPr>
        <w:t>I</w:t>
      </w:r>
      <w:r>
        <w:rPr>
          <w:rFonts w:ascii="Arial" w:eastAsia="Tahoma" w:hAnsi="Arial" w:cs="Arial"/>
          <w:spacing w:val="-4"/>
          <w:sz w:val="24"/>
          <w:szCs w:val="24"/>
        </w:rPr>
        <w:t xml:space="preserve"> </w:t>
      </w:r>
      <w:r>
        <w:rPr>
          <w:rFonts w:ascii="Arial" w:eastAsia="Tahoma" w:hAnsi="Arial" w:cs="Arial"/>
          <w:sz w:val="24"/>
          <w:szCs w:val="24"/>
        </w:rPr>
        <w:t>-</w:t>
      </w:r>
      <w:r>
        <w:rPr>
          <w:rFonts w:ascii="Arial" w:eastAsia="Tahoma" w:hAnsi="Arial" w:cs="Arial"/>
          <w:spacing w:val="-2"/>
          <w:sz w:val="24"/>
          <w:szCs w:val="24"/>
        </w:rPr>
        <w:t xml:space="preserve"> </w:t>
      </w:r>
      <w:r>
        <w:rPr>
          <w:rFonts w:ascii="Arial" w:eastAsia="Tahoma" w:hAnsi="Arial" w:cs="Arial"/>
          <w:sz w:val="24"/>
          <w:szCs w:val="24"/>
        </w:rPr>
        <w:t>Termo de</w:t>
      </w:r>
      <w:r>
        <w:rPr>
          <w:rFonts w:ascii="Arial" w:eastAsia="Tahoma" w:hAnsi="Arial" w:cs="Arial"/>
          <w:spacing w:val="-2"/>
          <w:sz w:val="24"/>
          <w:szCs w:val="24"/>
        </w:rPr>
        <w:t xml:space="preserve"> </w:t>
      </w:r>
      <w:r>
        <w:rPr>
          <w:rFonts w:ascii="Arial" w:eastAsia="Tahoma" w:hAnsi="Arial" w:cs="Arial"/>
          <w:sz w:val="24"/>
          <w:szCs w:val="24"/>
        </w:rPr>
        <w:t>Referência e seus anexo parte integrante deste</w:t>
      </w:r>
      <w:r>
        <w:rPr>
          <w:rFonts w:ascii="Arial" w:eastAsia="Tahoma" w:hAnsi="Arial" w:cs="Arial"/>
          <w:spacing w:val="1"/>
          <w:sz w:val="24"/>
          <w:szCs w:val="24"/>
        </w:rPr>
        <w:t xml:space="preserve"> </w:t>
      </w:r>
      <w:r>
        <w:rPr>
          <w:rFonts w:ascii="Arial" w:eastAsia="Tahoma" w:hAnsi="Arial" w:cs="Arial"/>
          <w:sz w:val="24"/>
          <w:szCs w:val="24"/>
        </w:rPr>
        <w:t>edital.</w:t>
      </w:r>
    </w:p>
    <w:p w14:paraId="27BFE766" w14:textId="77777777" w:rsidR="00956E71" w:rsidRDefault="00956E71">
      <w:pPr>
        <w:spacing w:before="120" w:after="0" w:line="240" w:lineRule="auto"/>
        <w:jc w:val="both"/>
        <w:rPr>
          <w:rFonts w:ascii="Arial" w:eastAsia="Tahoma" w:hAnsi="Arial" w:cs="Arial"/>
          <w:b/>
          <w:sz w:val="24"/>
          <w:szCs w:val="24"/>
        </w:rPr>
      </w:pPr>
    </w:p>
    <w:p w14:paraId="081D085A" w14:textId="77777777" w:rsidR="00956E71" w:rsidRDefault="00750F9D">
      <w:pPr>
        <w:widowControl w:val="0"/>
        <w:numPr>
          <w:ilvl w:val="0"/>
          <w:numId w:val="18"/>
        </w:numPr>
        <w:spacing w:after="0" w:line="240" w:lineRule="auto"/>
        <w:ind w:left="360" w:hanging="360"/>
        <w:jc w:val="both"/>
        <w:rPr>
          <w:rFonts w:ascii="Arial" w:eastAsia="Tahoma" w:hAnsi="Arial" w:cs="Arial"/>
          <w:b/>
          <w:sz w:val="24"/>
          <w:szCs w:val="24"/>
        </w:rPr>
      </w:pPr>
      <w:r>
        <w:rPr>
          <w:rFonts w:ascii="Arial" w:eastAsia="Tahoma" w:hAnsi="Arial" w:cs="Arial"/>
          <w:b/>
          <w:sz w:val="24"/>
          <w:szCs w:val="24"/>
        </w:rPr>
        <w:t xml:space="preserve">JUSTIFICATIVA </w:t>
      </w:r>
    </w:p>
    <w:p w14:paraId="5CD6256F" w14:textId="77777777" w:rsidR="00956E71" w:rsidRDefault="00750F9D">
      <w:pPr>
        <w:pStyle w:val="PargrafodaLista"/>
        <w:numPr>
          <w:ilvl w:val="0"/>
          <w:numId w:val="18"/>
        </w:numPr>
        <w:rPr>
          <w:rFonts w:ascii="Arial" w:hAnsi="Arial" w:cs="Arial"/>
          <w:sz w:val="24"/>
          <w:szCs w:val="24"/>
        </w:rPr>
      </w:pPr>
      <w:r>
        <w:rPr>
          <w:rFonts w:ascii="Arial" w:hAnsi="Arial" w:cs="Arial"/>
          <w:sz w:val="24"/>
          <w:szCs w:val="24"/>
        </w:rPr>
        <w:t xml:space="preserve">Considerando a necessidade de possuir ambulâncias nas unidades de saúde ligadas aos </w:t>
      </w:r>
      <w:r>
        <w:rPr>
          <w:rFonts w:ascii="Arial" w:hAnsi="Arial" w:cs="Arial"/>
          <w:bCs/>
          <w:sz w:val="24"/>
          <w:szCs w:val="24"/>
        </w:rPr>
        <w:t>municípios, integrantes do</w:t>
      </w:r>
      <w:r>
        <w:rPr>
          <w:rFonts w:ascii="Arial" w:hAnsi="Arial" w:cs="Arial"/>
          <w:b/>
          <w:sz w:val="24"/>
          <w:szCs w:val="24"/>
        </w:rPr>
        <w:t xml:space="preserve"> CONSORCIO INTERMUNICIPAL DE SA</w:t>
      </w:r>
      <w:r>
        <w:rPr>
          <w:rFonts w:ascii="Arial" w:hAnsi="Arial" w:cs="Arial"/>
          <w:b/>
          <w:sz w:val="24"/>
          <w:szCs w:val="24"/>
          <w:lang w:val="pt-BR"/>
        </w:rPr>
        <w:t>U</w:t>
      </w:r>
      <w:r>
        <w:rPr>
          <w:rFonts w:ascii="Arial" w:hAnsi="Arial" w:cs="Arial"/>
          <w:b/>
          <w:sz w:val="24"/>
          <w:szCs w:val="24"/>
        </w:rPr>
        <w:t xml:space="preserve">DE VALE DO RIO CUIABÁ </w:t>
      </w:r>
      <w:r>
        <w:rPr>
          <w:rFonts w:ascii="Arial" w:hAnsi="Arial" w:cs="Arial"/>
          <w:bCs/>
          <w:sz w:val="24"/>
          <w:szCs w:val="24"/>
        </w:rPr>
        <w:t>de forma a mantê-las em pleno</w:t>
      </w:r>
      <w:r>
        <w:rPr>
          <w:rFonts w:ascii="Arial" w:hAnsi="Arial" w:cs="Arial"/>
          <w:sz w:val="24"/>
          <w:szCs w:val="24"/>
        </w:rPr>
        <w:t xml:space="preserve"> atendimento 24 (vinte e quatro) horas, 7 (sete) dias por semana, com a responsabilidade de assegurar a integridade de todos os serviços prestados, por tempo ininterrupto nos termos do art. 197 da Constituição de 1988, mediante garantia de aplicação de políticas sociais e econômicas ao acesso universal e igualitário a saúde conforme determina art. 196 da Constituição de 1988;</w:t>
      </w:r>
    </w:p>
    <w:p w14:paraId="1E66EAC5" w14:textId="77777777" w:rsidR="00956E71" w:rsidRDefault="00750F9D">
      <w:pPr>
        <w:pStyle w:val="PargrafodaLista"/>
        <w:numPr>
          <w:ilvl w:val="0"/>
          <w:numId w:val="18"/>
        </w:numPr>
        <w:rPr>
          <w:rFonts w:ascii="Arial" w:hAnsi="Arial" w:cs="Arial"/>
          <w:sz w:val="24"/>
          <w:szCs w:val="24"/>
        </w:rPr>
      </w:pPr>
      <w:r>
        <w:rPr>
          <w:rFonts w:ascii="Arial" w:hAnsi="Arial" w:cs="Arial"/>
          <w:sz w:val="24"/>
          <w:szCs w:val="24"/>
        </w:rPr>
        <w:t xml:space="preserve">Considerando que em casos agravos clínicos ou intercorrências, ou emergências não previstas, há a necessidade de remoção de pacientes para Unidades Hospitalares de referência e/ou clínicas de exames; </w:t>
      </w:r>
    </w:p>
    <w:p w14:paraId="6D493A11" w14:textId="77777777" w:rsidR="00956E71" w:rsidRDefault="00750F9D">
      <w:pPr>
        <w:pStyle w:val="PargrafodaLista"/>
        <w:numPr>
          <w:ilvl w:val="0"/>
          <w:numId w:val="18"/>
        </w:numPr>
        <w:rPr>
          <w:rFonts w:ascii="Arial" w:hAnsi="Arial" w:cs="Arial"/>
          <w:sz w:val="24"/>
          <w:szCs w:val="24"/>
        </w:rPr>
      </w:pPr>
      <w:r>
        <w:rPr>
          <w:rFonts w:ascii="Arial" w:hAnsi="Arial" w:cs="Arial"/>
          <w:sz w:val="24"/>
          <w:szCs w:val="24"/>
        </w:rPr>
        <w:t xml:space="preserve">Considerando que a remoção externa de pacientes é imprescindível para aqueles que necessitam de exames complementares para definição de diagnóstico e continuidade do tratamento de saúde, pela necessidade de transporte e locomoção dos pacientes graves, garantindo, assim, integridade, pois trata-se de um serviço essencial, contínuo e ininterrupto, não podendo, portanto, sofrer descontinuidade. </w:t>
      </w:r>
    </w:p>
    <w:p w14:paraId="2D45885A" w14:textId="77777777" w:rsidR="00956E71" w:rsidRDefault="00750F9D">
      <w:pPr>
        <w:pStyle w:val="PargrafodaLista"/>
        <w:numPr>
          <w:ilvl w:val="0"/>
          <w:numId w:val="18"/>
        </w:numPr>
        <w:rPr>
          <w:rFonts w:ascii="Arial" w:hAnsi="Arial" w:cs="Arial"/>
          <w:sz w:val="24"/>
          <w:szCs w:val="24"/>
        </w:rPr>
      </w:pPr>
      <w:r>
        <w:rPr>
          <w:rFonts w:ascii="Arial" w:hAnsi="Arial" w:cs="Arial"/>
          <w:sz w:val="24"/>
          <w:szCs w:val="24"/>
        </w:rPr>
        <w:t xml:space="preserve">A contratação por meio da locação se torna mais vantajosa pelo fator econômico, já que a empresa vencedora do certame disponibilizará o veículo com o Condutor Socorrista, dotadas de equipamentos médicos e materiais, ficando ainda responsável pela manutenção e substituição destes, quando necessário, mais encargos trabalhistas, seguro e outros que venham a surgir, garantindo, assim, a boa continuidade e fluidez nos serviços. </w:t>
      </w:r>
    </w:p>
    <w:p w14:paraId="5F8CA701" w14:textId="77777777" w:rsidR="00956E71" w:rsidRDefault="00750F9D">
      <w:pPr>
        <w:pStyle w:val="PargrafodaLista"/>
        <w:numPr>
          <w:ilvl w:val="0"/>
          <w:numId w:val="18"/>
        </w:numPr>
        <w:rPr>
          <w:rFonts w:ascii="Arial" w:hAnsi="Arial" w:cs="Arial"/>
          <w:sz w:val="24"/>
          <w:szCs w:val="24"/>
        </w:rPr>
      </w:pPr>
      <w:r>
        <w:rPr>
          <w:rFonts w:ascii="Arial" w:hAnsi="Arial" w:cs="Arial"/>
          <w:sz w:val="24"/>
          <w:szCs w:val="24"/>
        </w:rPr>
        <w:t xml:space="preserve">As ambulâncias serão utilizadas em remoções de pacientes graves, bem como atendimento de situações de urgências e emergências dos Municípios consorciados. Tendo em vista que os veículos que atualmente compõem a frota dos municípios em caso de manutenção não dispõem de substituição imediata, prejudicando, assim, a continuidade dos atendimentos emergenciais a que se destinam. </w:t>
      </w:r>
    </w:p>
    <w:p w14:paraId="31EFC80D" w14:textId="77777777" w:rsidR="00956E71" w:rsidRDefault="00750F9D">
      <w:pPr>
        <w:pStyle w:val="PargrafodaLista"/>
        <w:numPr>
          <w:ilvl w:val="0"/>
          <w:numId w:val="18"/>
        </w:numPr>
        <w:rPr>
          <w:rFonts w:ascii="Arial" w:hAnsi="Arial" w:cs="Arial"/>
          <w:sz w:val="24"/>
          <w:szCs w:val="24"/>
        </w:rPr>
      </w:pPr>
      <w:r>
        <w:rPr>
          <w:rFonts w:ascii="Arial" w:hAnsi="Arial" w:cs="Arial"/>
          <w:sz w:val="24"/>
          <w:szCs w:val="24"/>
        </w:rPr>
        <w:t>Frisamos que o atendimento hospitalar prestado à população se dá através de serviços hospitalares, ambulatoriais e de atenção básica. Tais serviços têm como objetivo a melhoria das condições de assistência à saúde da população e acesso aos serviços emergenciais de maior complexidade disponíveis em outros municípios, sendo assim, a locação dos veículos/ambulâncias irá proporcionar melhores condições às Unidades de Saúde, assim como aos pacientes, levando segurança, conforto e tratamento adequado aos usuários do Sistema Único de Saúde (SUS). Contudo, além da redução com manutenção, a locação de veículos com condutor minimizará gastos com patronal, diárias (valor desembolsado pelo deslocamento realizado fora do Município), horas extras, dentre outros.</w:t>
      </w:r>
    </w:p>
    <w:p w14:paraId="56DA69C5" w14:textId="77777777" w:rsidR="00956E71" w:rsidRDefault="00750F9D">
      <w:pPr>
        <w:pStyle w:val="PargrafodaLista"/>
        <w:numPr>
          <w:ilvl w:val="0"/>
          <w:numId w:val="18"/>
        </w:numPr>
        <w:rPr>
          <w:rFonts w:ascii="Arial" w:hAnsi="Arial" w:cs="Arial"/>
          <w:sz w:val="24"/>
          <w:szCs w:val="24"/>
        </w:rPr>
      </w:pPr>
      <w:r>
        <w:rPr>
          <w:rFonts w:ascii="Arial" w:hAnsi="Arial" w:cs="Arial"/>
          <w:sz w:val="24"/>
          <w:szCs w:val="24"/>
        </w:rPr>
        <w:t xml:space="preserve">Esclarecemos que as condições previstas para execução dos serviços objeto deste Termo de Referência estão amparados na Portaria nº 2048/GM – MS, de 05 de </w:t>
      </w:r>
      <w:r>
        <w:rPr>
          <w:rFonts w:ascii="Arial" w:hAnsi="Arial" w:cs="Arial"/>
          <w:sz w:val="24"/>
          <w:szCs w:val="24"/>
        </w:rPr>
        <w:lastRenderedPageBreak/>
        <w:t>Novembro 2002 (Regula o conceito geral, os princípios e as diretrizes da Regulação Médica das Urgências), Resolução 1671 de 29 de Julho de 2003, do Conselho Federal de Medicina (Dispõe sobre a regulamentação do atendimento pré-hospitalar e dá outras providências) e Resolução nº 1672 de 09 de julho de 2003, do Conselho Federal de Medicina (Dispõe sobre o transporte inter-hospitalar de pacientes e dá outras providências) e que os veículos para atendimento a emergências médicas e resgate estejam de acordo com a ABNT NBR 14561:2000</w:t>
      </w:r>
      <w:r>
        <w:rPr>
          <w:rFonts w:ascii="Arial" w:hAnsi="Arial" w:cs="Arial"/>
          <w:sz w:val="24"/>
          <w:szCs w:val="24"/>
          <w:lang w:val="pt-BR"/>
        </w:rPr>
        <w:t>;</w:t>
      </w:r>
    </w:p>
    <w:p w14:paraId="14189C9C" w14:textId="77777777" w:rsidR="00956E71" w:rsidRDefault="00750F9D">
      <w:pPr>
        <w:pStyle w:val="PargrafodaLista"/>
        <w:numPr>
          <w:ilvl w:val="0"/>
          <w:numId w:val="18"/>
        </w:numPr>
        <w:rPr>
          <w:rFonts w:ascii="Arial" w:hAnsi="Arial" w:cs="Arial"/>
          <w:sz w:val="24"/>
          <w:szCs w:val="24"/>
        </w:rPr>
      </w:pPr>
      <w:r>
        <w:rPr>
          <w:rFonts w:ascii="Arial" w:hAnsi="Arial" w:cs="Arial"/>
          <w:sz w:val="24"/>
          <w:szCs w:val="24"/>
        </w:rPr>
        <w:t xml:space="preserve">Com relação aos preços praticados no presente Processo, foram apurados mediante pesquisas de preços no site do TCE-MT - </w:t>
      </w:r>
      <w:hyperlink r:id="rId24" w:history="1">
        <w:r>
          <w:rPr>
            <w:rStyle w:val="Hyperlink"/>
            <w:rFonts w:ascii="Arial" w:hAnsi="Arial" w:cs="Arial"/>
            <w:sz w:val="24"/>
            <w:szCs w:val="24"/>
          </w:rPr>
          <w:t>https://radardeprecos.tce.mt.gov.br</w:t>
        </w:r>
      </w:hyperlink>
      <w:r>
        <w:rPr>
          <w:rFonts w:ascii="Arial" w:hAnsi="Arial" w:cs="Arial"/>
          <w:sz w:val="24"/>
          <w:szCs w:val="24"/>
        </w:rPr>
        <w:t>, e empresas do ramo, além de atenderem os requisitos do presente edital, firmam compromisso através de Contrato de Processo com o Consórcio.</w:t>
      </w:r>
    </w:p>
    <w:p w14:paraId="0F3CD1AF" w14:textId="77777777" w:rsidR="00956E71" w:rsidRDefault="00956E71">
      <w:pPr>
        <w:spacing w:before="120" w:after="0" w:line="240" w:lineRule="auto"/>
        <w:jc w:val="both"/>
        <w:rPr>
          <w:rFonts w:ascii="Arial" w:eastAsia="Tahoma" w:hAnsi="Arial" w:cs="Arial"/>
          <w:color w:val="0000FF"/>
          <w:sz w:val="24"/>
          <w:szCs w:val="24"/>
          <w:u w:val="single"/>
        </w:rPr>
      </w:pPr>
    </w:p>
    <w:p w14:paraId="2B44E537" w14:textId="77777777" w:rsidR="00956E71" w:rsidRDefault="00750F9D">
      <w:pPr>
        <w:widowControl w:val="0"/>
        <w:numPr>
          <w:ilvl w:val="0"/>
          <w:numId w:val="19"/>
        </w:numPr>
        <w:spacing w:before="120" w:after="0" w:line="240" w:lineRule="auto"/>
        <w:ind w:left="360" w:hanging="360"/>
        <w:jc w:val="both"/>
        <w:rPr>
          <w:rFonts w:ascii="Arial" w:eastAsia="Tahoma" w:hAnsi="Arial" w:cs="Arial"/>
          <w:b/>
          <w:sz w:val="24"/>
          <w:szCs w:val="24"/>
        </w:rPr>
      </w:pPr>
      <w:r>
        <w:rPr>
          <w:rFonts w:ascii="Arial" w:eastAsia="Tahoma" w:hAnsi="Arial" w:cs="Arial"/>
          <w:b/>
          <w:sz w:val="24"/>
          <w:szCs w:val="24"/>
        </w:rPr>
        <w:t>ESPECIFICAÇÃO, QUANTITATIVO E VALORES ESTIMADOS:</w:t>
      </w:r>
    </w:p>
    <w:tbl>
      <w:tblPr>
        <w:tblW w:w="9355" w:type="dxa"/>
        <w:tblInd w:w="-71" w:type="dxa"/>
        <w:tblLayout w:type="fixed"/>
        <w:tblCellMar>
          <w:left w:w="70" w:type="dxa"/>
          <w:right w:w="70" w:type="dxa"/>
        </w:tblCellMar>
        <w:tblLook w:val="04A0" w:firstRow="1" w:lastRow="0" w:firstColumn="1" w:lastColumn="0" w:noHBand="0" w:noVBand="1"/>
      </w:tblPr>
      <w:tblGrid>
        <w:gridCol w:w="750"/>
        <w:gridCol w:w="7061"/>
        <w:gridCol w:w="761"/>
        <w:gridCol w:w="783"/>
      </w:tblGrid>
      <w:tr w:rsidR="00956E71" w14:paraId="2196501A" w14:textId="77777777">
        <w:trPr>
          <w:trHeight w:val="344"/>
        </w:trPr>
        <w:tc>
          <w:tcPr>
            <w:tcW w:w="750" w:type="dxa"/>
            <w:tcBorders>
              <w:top w:val="single" w:sz="4" w:space="0" w:color="auto"/>
              <w:left w:val="single" w:sz="4" w:space="0" w:color="auto"/>
              <w:bottom w:val="single" w:sz="4" w:space="0" w:color="auto"/>
              <w:right w:val="single" w:sz="4" w:space="0" w:color="auto"/>
            </w:tcBorders>
            <w:noWrap/>
          </w:tcPr>
          <w:p w14:paraId="0D1A4321" w14:textId="77777777" w:rsidR="00956E71" w:rsidRDefault="00750F9D">
            <w:pPr>
              <w:rPr>
                <w:rFonts w:ascii="Arial" w:hAnsi="Arial" w:cs="Arial"/>
                <w:color w:val="000000"/>
                <w:sz w:val="20"/>
                <w:szCs w:val="20"/>
              </w:rPr>
            </w:pPr>
            <w:r>
              <w:rPr>
                <w:rFonts w:ascii="Arial" w:hAnsi="Arial" w:cs="Arial"/>
                <w:color w:val="000000"/>
                <w:sz w:val="20"/>
                <w:szCs w:val="20"/>
              </w:rPr>
              <w:t>ITEM</w:t>
            </w:r>
          </w:p>
        </w:tc>
        <w:tc>
          <w:tcPr>
            <w:tcW w:w="7061" w:type="dxa"/>
            <w:tcBorders>
              <w:top w:val="single" w:sz="4" w:space="0" w:color="auto"/>
              <w:left w:val="nil"/>
              <w:bottom w:val="single" w:sz="4" w:space="0" w:color="auto"/>
              <w:right w:val="single" w:sz="4" w:space="0" w:color="auto"/>
            </w:tcBorders>
            <w:vAlign w:val="center"/>
          </w:tcPr>
          <w:p w14:paraId="438DFBCA" w14:textId="77777777" w:rsidR="00956E71" w:rsidRDefault="00750F9D">
            <w:pPr>
              <w:jc w:val="center"/>
              <w:rPr>
                <w:rFonts w:ascii="Arial" w:hAnsi="Arial" w:cs="Arial"/>
                <w:b/>
                <w:bCs/>
                <w:color w:val="000000"/>
                <w:sz w:val="20"/>
                <w:szCs w:val="20"/>
              </w:rPr>
            </w:pPr>
            <w:r>
              <w:rPr>
                <w:rFonts w:ascii="Arial" w:hAnsi="Arial" w:cs="Arial"/>
                <w:b/>
                <w:bCs/>
                <w:color w:val="000000"/>
                <w:sz w:val="20"/>
                <w:szCs w:val="20"/>
              </w:rPr>
              <w:t>PROCEDIMENTO</w:t>
            </w:r>
          </w:p>
        </w:tc>
        <w:tc>
          <w:tcPr>
            <w:tcW w:w="761" w:type="dxa"/>
            <w:tcBorders>
              <w:top w:val="single" w:sz="4" w:space="0" w:color="auto"/>
              <w:left w:val="nil"/>
              <w:bottom w:val="single" w:sz="4" w:space="0" w:color="auto"/>
              <w:right w:val="single" w:sz="4" w:space="0" w:color="auto"/>
            </w:tcBorders>
            <w:vAlign w:val="center"/>
          </w:tcPr>
          <w:p w14:paraId="39015411" w14:textId="77777777" w:rsidR="00956E71" w:rsidRDefault="00750F9D">
            <w:pPr>
              <w:jc w:val="center"/>
              <w:rPr>
                <w:rFonts w:ascii="Arial" w:hAnsi="Arial" w:cs="Arial"/>
                <w:b/>
                <w:bCs/>
                <w:color w:val="000000"/>
                <w:sz w:val="20"/>
                <w:szCs w:val="20"/>
              </w:rPr>
            </w:pPr>
            <w:r>
              <w:rPr>
                <w:rFonts w:ascii="Arial" w:hAnsi="Arial" w:cs="Arial"/>
                <w:b/>
                <w:bCs/>
                <w:color w:val="000000"/>
                <w:sz w:val="20"/>
                <w:szCs w:val="20"/>
              </w:rPr>
              <w:t>UND</w:t>
            </w:r>
          </w:p>
        </w:tc>
        <w:tc>
          <w:tcPr>
            <w:tcW w:w="783" w:type="dxa"/>
            <w:tcBorders>
              <w:top w:val="single" w:sz="4" w:space="0" w:color="auto"/>
              <w:left w:val="nil"/>
              <w:bottom w:val="single" w:sz="4" w:space="0" w:color="auto"/>
              <w:right w:val="single" w:sz="4" w:space="0" w:color="auto"/>
            </w:tcBorders>
          </w:tcPr>
          <w:p w14:paraId="0302E84C" w14:textId="77777777" w:rsidR="00956E71" w:rsidRDefault="00750F9D">
            <w:pPr>
              <w:jc w:val="center"/>
              <w:rPr>
                <w:rFonts w:ascii="Arial" w:hAnsi="Arial" w:cs="Arial"/>
                <w:b/>
                <w:bCs/>
                <w:color w:val="000000"/>
                <w:sz w:val="20"/>
                <w:szCs w:val="20"/>
              </w:rPr>
            </w:pPr>
            <w:r>
              <w:rPr>
                <w:rFonts w:ascii="Arial" w:hAnsi="Arial" w:cs="Arial"/>
                <w:b/>
                <w:bCs/>
                <w:color w:val="000000"/>
                <w:sz w:val="20"/>
                <w:szCs w:val="20"/>
              </w:rPr>
              <w:t>QTDE</w:t>
            </w:r>
          </w:p>
        </w:tc>
      </w:tr>
      <w:tr w:rsidR="00956E71" w14:paraId="454D3825" w14:textId="77777777">
        <w:trPr>
          <w:trHeight w:val="2200"/>
        </w:trPr>
        <w:tc>
          <w:tcPr>
            <w:tcW w:w="750" w:type="dxa"/>
            <w:tcBorders>
              <w:top w:val="nil"/>
              <w:left w:val="single" w:sz="4" w:space="0" w:color="auto"/>
              <w:bottom w:val="single" w:sz="4" w:space="0" w:color="auto"/>
              <w:right w:val="single" w:sz="4" w:space="0" w:color="auto"/>
            </w:tcBorders>
            <w:noWrap/>
          </w:tcPr>
          <w:p w14:paraId="1E8BBA89" w14:textId="77777777" w:rsidR="00956E71" w:rsidRDefault="00750F9D">
            <w:pPr>
              <w:jc w:val="center"/>
              <w:rPr>
                <w:rFonts w:ascii="Arial" w:hAnsi="Arial" w:cs="Arial"/>
                <w:color w:val="000000"/>
                <w:sz w:val="20"/>
                <w:szCs w:val="20"/>
              </w:rPr>
            </w:pPr>
            <w:r>
              <w:rPr>
                <w:rFonts w:ascii="Arial" w:hAnsi="Arial" w:cs="Arial"/>
                <w:color w:val="000000"/>
                <w:sz w:val="20"/>
                <w:szCs w:val="20"/>
              </w:rPr>
              <w:t>1</w:t>
            </w:r>
          </w:p>
        </w:tc>
        <w:tc>
          <w:tcPr>
            <w:tcW w:w="7061" w:type="dxa"/>
            <w:tcBorders>
              <w:top w:val="nil"/>
              <w:left w:val="nil"/>
              <w:bottom w:val="single" w:sz="4" w:space="0" w:color="auto"/>
              <w:right w:val="single" w:sz="4" w:space="0" w:color="auto"/>
            </w:tcBorders>
            <w:vAlign w:val="center"/>
          </w:tcPr>
          <w:p w14:paraId="717FD004" w14:textId="5E55008A" w:rsidR="00956E71" w:rsidRDefault="00B15D5C">
            <w:pPr>
              <w:jc w:val="both"/>
              <w:rPr>
                <w:rFonts w:ascii="Arial" w:hAnsi="Arial" w:cs="Arial"/>
                <w:color w:val="000000"/>
                <w:sz w:val="20"/>
                <w:szCs w:val="20"/>
              </w:rPr>
            </w:pPr>
            <w:r w:rsidRPr="00AD71BC">
              <w:rPr>
                <w:rFonts w:ascii="Arial" w:hAnsi="Arial" w:cs="Arial"/>
                <w:sz w:val="20"/>
                <w:szCs w:val="20"/>
              </w:rPr>
              <w:t>REMOÇÃO DE PACIENTES</w:t>
            </w:r>
            <w:r w:rsidR="00750F9D" w:rsidRPr="00AD71BC">
              <w:rPr>
                <w:rFonts w:ascii="Arial" w:hAnsi="Arial" w:cs="Arial"/>
                <w:sz w:val="20"/>
                <w:szCs w:val="20"/>
              </w:rPr>
              <w:t xml:space="preserve"> </w:t>
            </w:r>
            <w:r w:rsidRPr="00AD71BC">
              <w:rPr>
                <w:rFonts w:ascii="Arial" w:hAnsi="Arial" w:cs="Arial"/>
                <w:sz w:val="20"/>
                <w:szCs w:val="20"/>
              </w:rPr>
              <w:t>–</w:t>
            </w:r>
            <w:r w:rsidR="00750F9D" w:rsidRPr="00AD71BC">
              <w:rPr>
                <w:rFonts w:ascii="Arial" w:hAnsi="Arial" w:cs="Arial"/>
                <w:sz w:val="20"/>
                <w:szCs w:val="20"/>
              </w:rPr>
              <w:t xml:space="preserve"> </w:t>
            </w:r>
            <w:r w:rsidRPr="00AD71BC">
              <w:rPr>
                <w:rFonts w:ascii="Arial" w:hAnsi="Arial" w:cs="Arial"/>
                <w:sz w:val="20"/>
                <w:szCs w:val="20"/>
              </w:rPr>
              <w:t xml:space="preserve">TRANSPORTE </w:t>
            </w:r>
            <w:r w:rsidR="00750F9D" w:rsidRPr="00AD71BC">
              <w:rPr>
                <w:rFonts w:ascii="Arial" w:hAnsi="Arial" w:cs="Arial"/>
                <w:sz w:val="20"/>
                <w:szCs w:val="20"/>
              </w:rPr>
              <w:t xml:space="preserve">TIPO D </w:t>
            </w:r>
            <w:r w:rsidR="00750F9D">
              <w:rPr>
                <w:rFonts w:ascii="Arial" w:hAnsi="Arial" w:cs="Arial"/>
                <w:color w:val="000000"/>
                <w:sz w:val="20"/>
                <w:szCs w:val="20"/>
              </w:rPr>
              <w:t xml:space="preserve">- TIPO FURGÃO LONGO DE TETO ALTO, COM NO MÍNIMO 10M³ DE ESPAÇO, MOTOR DIANTEIRO; 4 CILINDROS; TURBO COM INTERCOOLER; COMBUSTÍVEL DIESEL; POTÊNCIA DE PELO MENOS 100 CV, UTI MOVEL, </w:t>
            </w:r>
            <w:r w:rsidR="00750F9D" w:rsidRPr="008C535A">
              <w:rPr>
                <w:rFonts w:ascii="Arial" w:hAnsi="Arial" w:cs="Arial"/>
                <w:b/>
                <w:color w:val="000000"/>
                <w:sz w:val="20"/>
                <w:szCs w:val="20"/>
              </w:rPr>
              <w:t>COM MEDICAMENTOS E EQUIPAMENTOS,</w:t>
            </w:r>
            <w:r w:rsidR="00750F9D">
              <w:rPr>
                <w:rFonts w:ascii="Arial" w:hAnsi="Arial" w:cs="Arial"/>
                <w:color w:val="000000"/>
                <w:sz w:val="20"/>
                <w:szCs w:val="20"/>
              </w:rPr>
              <w:t xml:space="preserve"> NECESSARIOS. VEÍCULO COM MANUTENCAO PREVENTIVA E CORRETIVA POR QUILOMETRO RODADO. VEÍCULO NAO TRIPULADO. TEMPO DE USO MÁXIMO 0</w:t>
            </w:r>
            <w:r w:rsidR="00AD71BC">
              <w:rPr>
                <w:rFonts w:ascii="Arial" w:hAnsi="Arial" w:cs="Arial"/>
                <w:color w:val="000000"/>
                <w:sz w:val="20"/>
                <w:szCs w:val="20"/>
              </w:rPr>
              <w:t>4</w:t>
            </w:r>
            <w:r w:rsidR="00750F9D">
              <w:rPr>
                <w:rFonts w:ascii="Arial" w:hAnsi="Arial" w:cs="Arial"/>
                <w:color w:val="000000"/>
                <w:sz w:val="20"/>
                <w:szCs w:val="20"/>
              </w:rPr>
              <w:t xml:space="preserve"> </w:t>
            </w:r>
            <w:r w:rsidR="00AD71BC">
              <w:rPr>
                <w:rFonts w:ascii="Arial" w:hAnsi="Arial" w:cs="Arial"/>
                <w:color w:val="000000"/>
                <w:sz w:val="20"/>
                <w:szCs w:val="20"/>
              </w:rPr>
              <w:t>(quatro)</w:t>
            </w:r>
            <w:r w:rsidR="00750F9D">
              <w:rPr>
                <w:rFonts w:ascii="Arial" w:hAnsi="Arial" w:cs="Arial"/>
                <w:color w:val="000000"/>
                <w:sz w:val="20"/>
                <w:szCs w:val="20"/>
              </w:rPr>
              <w:t xml:space="preserve"> ANOS DE FABRICAÇÃO. </w:t>
            </w:r>
            <w:r w:rsidR="00750F9D">
              <w:rPr>
                <w:rFonts w:ascii="Arial" w:hAnsi="Arial" w:cs="Arial"/>
                <w:b/>
                <w:bCs/>
                <w:color w:val="000000"/>
                <w:sz w:val="20"/>
                <w:szCs w:val="20"/>
              </w:rPr>
              <w:t>POR KM</w:t>
            </w:r>
            <w:r w:rsidR="008C535A">
              <w:rPr>
                <w:rFonts w:ascii="Arial" w:hAnsi="Arial" w:cs="Arial"/>
                <w:b/>
                <w:bCs/>
                <w:color w:val="000000"/>
                <w:sz w:val="20"/>
                <w:szCs w:val="20"/>
              </w:rPr>
              <w:t xml:space="preserve"> FORA DO PERIMETRO URBANO.</w:t>
            </w:r>
            <w:r w:rsidR="00750F9D">
              <w:rPr>
                <w:rFonts w:ascii="Arial" w:hAnsi="Arial" w:cs="Arial"/>
                <w:b/>
                <w:bCs/>
                <w:color w:val="000000"/>
                <w:sz w:val="20"/>
                <w:szCs w:val="20"/>
              </w:rPr>
              <w:t xml:space="preserve"> RODADOS</w:t>
            </w:r>
            <w:r w:rsidR="00750F9D">
              <w:rPr>
                <w:rFonts w:ascii="Arial" w:hAnsi="Arial" w:cs="Arial"/>
                <w:color w:val="000000"/>
                <w:sz w:val="20"/>
                <w:szCs w:val="20"/>
              </w:rPr>
              <w:t>,</w:t>
            </w:r>
            <w:r w:rsidR="00750F9D">
              <w:rPr>
                <w:rFonts w:ascii="Arial" w:hAnsi="Arial" w:cs="Arial"/>
                <w:b/>
                <w:bCs/>
                <w:color w:val="000000"/>
                <w:sz w:val="20"/>
                <w:szCs w:val="20"/>
              </w:rPr>
              <w:t xml:space="preserve">COM FORNECIMENTO DO COMBUSTÍVEL. (INTER-ESTADUAL). </w:t>
            </w:r>
          </w:p>
        </w:tc>
        <w:tc>
          <w:tcPr>
            <w:tcW w:w="761" w:type="dxa"/>
            <w:tcBorders>
              <w:top w:val="nil"/>
              <w:left w:val="nil"/>
              <w:bottom w:val="single" w:sz="4" w:space="0" w:color="auto"/>
              <w:right w:val="single" w:sz="4" w:space="0" w:color="auto"/>
            </w:tcBorders>
            <w:vAlign w:val="center"/>
          </w:tcPr>
          <w:p w14:paraId="4F5C16C6" w14:textId="77777777" w:rsidR="00956E71" w:rsidRDefault="00750F9D">
            <w:pPr>
              <w:jc w:val="center"/>
              <w:rPr>
                <w:rFonts w:ascii="Arial" w:hAnsi="Arial" w:cs="Arial"/>
                <w:color w:val="000000"/>
                <w:sz w:val="20"/>
                <w:szCs w:val="20"/>
              </w:rPr>
            </w:pPr>
            <w:r>
              <w:rPr>
                <w:rFonts w:ascii="Arial" w:hAnsi="Arial" w:cs="Arial"/>
                <w:color w:val="000000"/>
                <w:sz w:val="20"/>
                <w:szCs w:val="20"/>
              </w:rPr>
              <w:t>KM</w:t>
            </w:r>
          </w:p>
        </w:tc>
        <w:tc>
          <w:tcPr>
            <w:tcW w:w="783" w:type="dxa"/>
            <w:tcBorders>
              <w:top w:val="nil"/>
              <w:left w:val="nil"/>
              <w:bottom w:val="single" w:sz="4" w:space="0" w:color="auto"/>
              <w:right w:val="single" w:sz="4" w:space="0" w:color="auto"/>
            </w:tcBorders>
          </w:tcPr>
          <w:p w14:paraId="1AE2845F" w14:textId="77777777" w:rsidR="00956E71" w:rsidRDefault="00956E71">
            <w:pPr>
              <w:jc w:val="center"/>
              <w:rPr>
                <w:rFonts w:ascii="Arial" w:hAnsi="Arial" w:cs="Arial"/>
                <w:color w:val="000000"/>
                <w:sz w:val="20"/>
                <w:szCs w:val="20"/>
              </w:rPr>
            </w:pPr>
          </w:p>
          <w:p w14:paraId="7EFCED33" w14:textId="77777777" w:rsidR="00956E71" w:rsidRDefault="00956E71">
            <w:pPr>
              <w:jc w:val="center"/>
              <w:rPr>
                <w:rFonts w:ascii="Arial" w:hAnsi="Arial" w:cs="Arial"/>
                <w:color w:val="000000"/>
                <w:sz w:val="20"/>
                <w:szCs w:val="20"/>
              </w:rPr>
            </w:pPr>
          </w:p>
          <w:p w14:paraId="4824C2AD" w14:textId="6E23C8CC" w:rsidR="00956E71" w:rsidRDefault="007E586A">
            <w:pPr>
              <w:jc w:val="center"/>
              <w:rPr>
                <w:rFonts w:ascii="Arial" w:hAnsi="Arial" w:cs="Arial"/>
                <w:color w:val="000000"/>
                <w:sz w:val="20"/>
                <w:szCs w:val="20"/>
              </w:rPr>
            </w:pPr>
            <w:r>
              <w:rPr>
                <w:rFonts w:ascii="Arial" w:hAnsi="Arial" w:cs="Arial"/>
                <w:color w:val="000000"/>
                <w:sz w:val="20"/>
                <w:szCs w:val="20"/>
              </w:rPr>
              <w:t>36</w:t>
            </w:r>
            <w:r w:rsidR="00750F9D">
              <w:rPr>
                <w:rFonts w:ascii="Arial" w:hAnsi="Arial" w:cs="Arial"/>
                <w:color w:val="000000"/>
                <w:sz w:val="20"/>
                <w:szCs w:val="20"/>
              </w:rPr>
              <w:t>000</w:t>
            </w:r>
          </w:p>
        </w:tc>
      </w:tr>
      <w:tr w:rsidR="00956E71" w14:paraId="7B41CA9B" w14:textId="77777777">
        <w:trPr>
          <w:trHeight w:val="2190"/>
        </w:trPr>
        <w:tc>
          <w:tcPr>
            <w:tcW w:w="750" w:type="dxa"/>
            <w:tcBorders>
              <w:top w:val="nil"/>
              <w:left w:val="single" w:sz="4" w:space="0" w:color="auto"/>
              <w:bottom w:val="single" w:sz="4" w:space="0" w:color="auto"/>
              <w:right w:val="single" w:sz="4" w:space="0" w:color="auto"/>
            </w:tcBorders>
            <w:noWrap/>
          </w:tcPr>
          <w:p w14:paraId="3E6FC05A" w14:textId="77777777" w:rsidR="00956E71" w:rsidRDefault="00750F9D">
            <w:pPr>
              <w:jc w:val="center"/>
              <w:rPr>
                <w:rFonts w:ascii="Arial" w:hAnsi="Arial" w:cs="Arial"/>
                <w:color w:val="000000"/>
                <w:sz w:val="20"/>
                <w:szCs w:val="20"/>
              </w:rPr>
            </w:pPr>
            <w:r>
              <w:rPr>
                <w:rFonts w:ascii="Arial" w:hAnsi="Arial" w:cs="Arial"/>
                <w:color w:val="000000"/>
                <w:sz w:val="20"/>
                <w:szCs w:val="20"/>
              </w:rPr>
              <w:t>2</w:t>
            </w:r>
          </w:p>
        </w:tc>
        <w:tc>
          <w:tcPr>
            <w:tcW w:w="7061" w:type="dxa"/>
            <w:tcBorders>
              <w:top w:val="nil"/>
              <w:left w:val="nil"/>
              <w:bottom w:val="single" w:sz="4" w:space="0" w:color="auto"/>
              <w:right w:val="single" w:sz="4" w:space="0" w:color="auto"/>
            </w:tcBorders>
            <w:vAlign w:val="center"/>
          </w:tcPr>
          <w:p w14:paraId="60331F86" w14:textId="6B205020" w:rsidR="00956E71" w:rsidRDefault="00B15D5C">
            <w:pPr>
              <w:jc w:val="both"/>
              <w:rPr>
                <w:rFonts w:ascii="Arial" w:hAnsi="Arial" w:cs="Arial"/>
                <w:color w:val="000000"/>
                <w:sz w:val="20"/>
                <w:szCs w:val="20"/>
              </w:rPr>
            </w:pPr>
            <w:r w:rsidRPr="00AD71BC">
              <w:rPr>
                <w:rFonts w:ascii="Arial" w:hAnsi="Arial" w:cs="Arial"/>
                <w:sz w:val="20"/>
                <w:szCs w:val="20"/>
              </w:rPr>
              <w:t xml:space="preserve">REMOÇÃO DE PACIENTES – TRANSPORTE </w:t>
            </w:r>
            <w:r w:rsidR="00750F9D" w:rsidRPr="00AD71BC">
              <w:rPr>
                <w:rFonts w:ascii="Arial" w:hAnsi="Arial" w:cs="Arial"/>
                <w:sz w:val="20"/>
                <w:szCs w:val="20"/>
              </w:rPr>
              <w:t xml:space="preserve">TIPO D </w:t>
            </w:r>
            <w:r w:rsidR="00750F9D">
              <w:rPr>
                <w:rFonts w:ascii="Arial" w:hAnsi="Arial" w:cs="Arial"/>
                <w:color w:val="000000"/>
                <w:sz w:val="20"/>
                <w:szCs w:val="20"/>
              </w:rPr>
              <w:t>- UTI MOVEL - TIPO FURGÃO LONGO DE TETO ALTO,  COM NO MÍNIMO 10M³ DE ESPAÇO, MOTOR DIANTEIRO; 4 CILINDROS; TURBO COM INTERCOOLER; COMBUSTÍVEL DIESEL; POTÊNCIA DE PELO MENOS 100 CV - COM EQUIPE TECNICA COMPOSTA POR CONDUTOR, ENFERMEIRO E MEDICO, COM MEDICAMENTOS E EQUIPAMENTOS, NECESSARIOS. VEÍCULO COM MANUTENCAO PREVENTIVA E CORRETIVA. SERVIÇO POR REMOCAO. TEMPO DE USO MÁXIMO 0</w:t>
            </w:r>
            <w:r w:rsidR="00AD71BC">
              <w:rPr>
                <w:rFonts w:ascii="Arial" w:hAnsi="Arial" w:cs="Arial"/>
                <w:color w:val="000000"/>
                <w:sz w:val="20"/>
                <w:szCs w:val="20"/>
              </w:rPr>
              <w:t>4</w:t>
            </w:r>
            <w:r w:rsidR="00750F9D">
              <w:rPr>
                <w:rFonts w:ascii="Arial" w:hAnsi="Arial" w:cs="Arial"/>
                <w:color w:val="000000"/>
                <w:sz w:val="20"/>
                <w:szCs w:val="20"/>
              </w:rPr>
              <w:t xml:space="preserve"> </w:t>
            </w:r>
            <w:r w:rsidR="00AD71BC">
              <w:rPr>
                <w:rFonts w:ascii="Arial" w:hAnsi="Arial" w:cs="Arial"/>
                <w:color w:val="000000"/>
                <w:sz w:val="20"/>
                <w:szCs w:val="20"/>
              </w:rPr>
              <w:t>quatro</w:t>
            </w:r>
            <w:r w:rsidR="00750F9D">
              <w:rPr>
                <w:rFonts w:ascii="Arial" w:hAnsi="Arial" w:cs="Arial"/>
                <w:color w:val="000000"/>
                <w:sz w:val="20"/>
                <w:szCs w:val="20"/>
              </w:rPr>
              <w:t xml:space="preserve"> ANOS DE FABRICAÇÃO. </w:t>
            </w:r>
            <w:r w:rsidR="00750F9D">
              <w:rPr>
                <w:rFonts w:ascii="Arial" w:hAnsi="Arial" w:cs="Arial"/>
                <w:b/>
                <w:bCs/>
                <w:color w:val="000000"/>
                <w:sz w:val="20"/>
                <w:szCs w:val="20"/>
              </w:rPr>
              <w:t>POR REMOÇÃO DENTRO DO PERIMETRO URBANO.  COM FORNECIMENTO DO COMBUSTIVEL</w:t>
            </w:r>
            <w:r w:rsidR="00750F9D">
              <w:rPr>
                <w:rFonts w:ascii="Arial" w:hAnsi="Arial" w:cs="Arial"/>
                <w:color w:val="000000"/>
                <w:sz w:val="20"/>
                <w:szCs w:val="20"/>
              </w:rPr>
              <w:t>.</w:t>
            </w:r>
          </w:p>
        </w:tc>
        <w:tc>
          <w:tcPr>
            <w:tcW w:w="761" w:type="dxa"/>
            <w:tcBorders>
              <w:top w:val="nil"/>
              <w:left w:val="nil"/>
              <w:bottom w:val="single" w:sz="4" w:space="0" w:color="auto"/>
              <w:right w:val="single" w:sz="4" w:space="0" w:color="auto"/>
            </w:tcBorders>
            <w:vAlign w:val="center"/>
          </w:tcPr>
          <w:p w14:paraId="244D47ED" w14:textId="77777777" w:rsidR="00956E71" w:rsidRDefault="00750F9D">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43CD0652" w14:textId="77777777" w:rsidR="00956E71" w:rsidRDefault="00956E71">
            <w:pPr>
              <w:jc w:val="center"/>
              <w:rPr>
                <w:rFonts w:ascii="Arial" w:hAnsi="Arial" w:cs="Arial"/>
                <w:color w:val="000000"/>
                <w:sz w:val="20"/>
                <w:szCs w:val="20"/>
              </w:rPr>
            </w:pPr>
          </w:p>
          <w:p w14:paraId="2B784C9C" w14:textId="77777777" w:rsidR="00956E71" w:rsidRDefault="00956E71">
            <w:pPr>
              <w:jc w:val="center"/>
              <w:rPr>
                <w:rFonts w:ascii="Arial" w:hAnsi="Arial" w:cs="Arial"/>
                <w:color w:val="000000"/>
                <w:sz w:val="20"/>
                <w:szCs w:val="20"/>
              </w:rPr>
            </w:pPr>
          </w:p>
          <w:p w14:paraId="411FC7D3" w14:textId="568A3C18" w:rsidR="00956E71" w:rsidRDefault="007E586A">
            <w:pPr>
              <w:jc w:val="center"/>
              <w:rPr>
                <w:rFonts w:ascii="Arial" w:hAnsi="Arial" w:cs="Arial"/>
                <w:color w:val="000000"/>
                <w:sz w:val="20"/>
                <w:szCs w:val="20"/>
              </w:rPr>
            </w:pPr>
            <w:r>
              <w:rPr>
                <w:rFonts w:ascii="Arial" w:hAnsi="Arial" w:cs="Arial"/>
                <w:color w:val="000000"/>
                <w:sz w:val="20"/>
                <w:szCs w:val="20"/>
              </w:rPr>
              <w:t>6</w:t>
            </w:r>
            <w:r w:rsidR="00750F9D">
              <w:rPr>
                <w:rFonts w:ascii="Arial" w:hAnsi="Arial" w:cs="Arial"/>
                <w:color w:val="000000"/>
                <w:sz w:val="20"/>
                <w:szCs w:val="20"/>
              </w:rPr>
              <w:t>000</w:t>
            </w:r>
          </w:p>
        </w:tc>
      </w:tr>
      <w:tr w:rsidR="00956E71" w14:paraId="15D8274A" w14:textId="77777777">
        <w:trPr>
          <w:trHeight w:val="2686"/>
        </w:trPr>
        <w:tc>
          <w:tcPr>
            <w:tcW w:w="750" w:type="dxa"/>
            <w:tcBorders>
              <w:top w:val="nil"/>
              <w:left w:val="single" w:sz="4" w:space="0" w:color="auto"/>
              <w:bottom w:val="single" w:sz="4" w:space="0" w:color="auto"/>
              <w:right w:val="single" w:sz="4" w:space="0" w:color="auto"/>
            </w:tcBorders>
            <w:noWrap/>
          </w:tcPr>
          <w:p w14:paraId="26069E29" w14:textId="77777777" w:rsidR="00956E71" w:rsidRDefault="00750F9D">
            <w:pPr>
              <w:jc w:val="center"/>
              <w:rPr>
                <w:rFonts w:ascii="Arial" w:hAnsi="Arial" w:cs="Arial"/>
                <w:color w:val="000000"/>
                <w:sz w:val="20"/>
                <w:szCs w:val="20"/>
              </w:rPr>
            </w:pPr>
            <w:r>
              <w:rPr>
                <w:rFonts w:ascii="Arial" w:hAnsi="Arial" w:cs="Arial"/>
                <w:color w:val="000000"/>
                <w:sz w:val="20"/>
                <w:szCs w:val="20"/>
              </w:rPr>
              <w:t>3</w:t>
            </w:r>
          </w:p>
        </w:tc>
        <w:tc>
          <w:tcPr>
            <w:tcW w:w="7061" w:type="dxa"/>
            <w:tcBorders>
              <w:top w:val="nil"/>
              <w:left w:val="nil"/>
              <w:bottom w:val="single" w:sz="4" w:space="0" w:color="auto"/>
              <w:right w:val="single" w:sz="4" w:space="0" w:color="auto"/>
            </w:tcBorders>
            <w:vAlign w:val="center"/>
          </w:tcPr>
          <w:p w14:paraId="66EE5C7D" w14:textId="1670406E" w:rsidR="00956E71" w:rsidRDefault="00B15D5C">
            <w:pPr>
              <w:jc w:val="both"/>
              <w:rPr>
                <w:rFonts w:ascii="Arial" w:hAnsi="Arial" w:cs="Arial"/>
                <w:color w:val="000000"/>
                <w:sz w:val="20"/>
                <w:szCs w:val="20"/>
              </w:rPr>
            </w:pPr>
            <w:r w:rsidRPr="00AD71BC">
              <w:rPr>
                <w:rFonts w:ascii="Arial" w:hAnsi="Arial" w:cs="Arial"/>
                <w:sz w:val="20"/>
                <w:szCs w:val="20"/>
              </w:rPr>
              <w:t xml:space="preserve">REMOÇÃO DE PACIENTES – TRANSPORTE </w:t>
            </w:r>
            <w:r w:rsidR="00750F9D" w:rsidRPr="00AD71BC">
              <w:rPr>
                <w:rFonts w:ascii="Arial" w:hAnsi="Arial" w:cs="Arial"/>
                <w:sz w:val="20"/>
                <w:szCs w:val="20"/>
              </w:rPr>
              <w:t xml:space="preserve">TIPO A: </w:t>
            </w:r>
            <w:r w:rsidR="00750F9D">
              <w:rPr>
                <w:rFonts w:ascii="Arial" w:hAnsi="Arial" w:cs="Arial"/>
                <w:color w:val="000000"/>
                <w:sz w:val="20"/>
                <w:szCs w:val="20"/>
              </w:rPr>
              <w:t>VEÍCULO TIPO FURGONETA PORTE PEQUENO; AR-CONDICIONADO NA CABINE E SALÃO; FINALIDADE: MÍNIMO 1750MM COMPRIMENTO; MOTORIZAÇÃO: 1300CC A 1800CC; COMBUSTÍVEL: FLEX GASOLINA E ETANOL, DESTINADO AO TRANSPORTE DE PACIENTES NAO CRITICO. DESTINADA A FAZER REMOÇÕES SIMPLES. O VEÍCULO DEVERA CONTER ITENS COMO MACA COM RODAS, SINALIZADOR ACUSTICO E OTICO, SUPORTE PARA SORO E UM CILINDRO DE OXIGENIO. VEÍCULO TRIPULADO POR UM TÉCNICO DE ENFERMAGEM E POR MOTORISTA. ATENDIMENTO 24 HORAS. TEMPO DE USO MÁXIMO 0</w:t>
            </w:r>
            <w:r w:rsidR="00AD71BC">
              <w:rPr>
                <w:rFonts w:ascii="Arial" w:hAnsi="Arial" w:cs="Arial"/>
                <w:color w:val="000000"/>
                <w:sz w:val="20"/>
                <w:szCs w:val="20"/>
              </w:rPr>
              <w:t>4</w:t>
            </w:r>
            <w:r w:rsidR="00175AEC">
              <w:rPr>
                <w:rFonts w:ascii="Arial" w:hAnsi="Arial" w:cs="Arial"/>
                <w:color w:val="000000"/>
                <w:sz w:val="20"/>
                <w:szCs w:val="20"/>
              </w:rPr>
              <w:t xml:space="preserve"> (quatro)</w:t>
            </w:r>
            <w:r w:rsidR="00750F9D">
              <w:rPr>
                <w:rFonts w:ascii="Arial" w:hAnsi="Arial" w:cs="Arial"/>
                <w:color w:val="000000"/>
                <w:sz w:val="20"/>
                <w:szCs w:val="20"/>
              </w:rPr>
              <w:t xml:space="preserve"> ANOS</w:t>
            </w:r>
            <w:r w:rsidR="00750F9D">
              <w:rPr>
                <w:rFonts w:ascii="Arial" w:hAnsi="Arial" w:cs="Arial"/>
                <w:b/>
                <w:bCs/>
                <w:color w:val="000000"/>
                <w:sz w:val="20"/>
                <w:szCs w:val="20"/>
              </w:rPr>
              <w:t>. POR REMOÇÃO</w:t>
            </w:r>
            <w:r w:rsidR="00750F9D">
              <w:rPr>
                <w:rFonts w:ascii="Arial" w:hAnsi="Arial" w:cs="Arial"/>
                <w:color w:val="000000"/>
                <w:sz w:val="20"/>
                <w:szCs w:val="20"/>
              </w:rPr>
              <w:t xml:space="preserve"> </w:t>
            </w:r>
            <w:r w:rsidR="00750F9D">
              <w:rPr>
                <w:rFonts w:ascii="Arial" w:hAnsi="Arial" w:cs="Arial"/>
                <w:b/>
                <w:bCs/>
                <w:color w:val="000000"/>
                <w:sz w:val="20"/>
                <w:szCs w:val="20"/>
              </w:rPr>
              <w:t>COM FORNECIMENTO DE COMBUSTÍVEL.</w:t>
            </w:r>
          </w:p>
        </w:tc>
        <w:tc>
          <w:tcPr>
            <w:tcW w:w="761" w:type="dxa"/>
            <w:tcBorders>
              <w:top w:val="nil"/>
              <w:left w:val="nil"/>
              <w:bottom w:val="single" w:sz="4" w:space="0" w:color="auto"/>
              <w:right w:val="single" w:sz="4" w:space="0" w:color="auto"/>
            </w:tcBorders>
            <w:vAlign w:val="center"/>
          </w:tcPr>
          <w:p w14:paraId="615F2031" w14:textId="77777777" w:rsidR="00956E71" w:rsidRDefault="00750F9D">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1962F083" w14:textId="77777777" w:rsidR="00956E71" w:rsidRDefault="00956E71">
            <w:pPr>
              <w:jc w:val="center"/>
              <w:rPr>
                <w:rFonts w:ascii="Arial" w:hAnsi="Arial" w:cs="Arial"/>
                <w:color w:val="000000"/>
                <w:sz w:val="20"/>
                <w:szCs w:val="20"/>
              </w:rPr>
            </w:pPr>
          </w:p>
          <w:p w14:paraId="03B19CF9" w14:textId="77777777" w:rsidR="00956E71" w:rsidRDefault="00956E71">
            <w:pPr>
              <w:jc w:val="center"/>
              <w:rPr>
                <w:rFonts w:ascii="Arial" w:hAnsi="Arial" w:cs="Arial"/>
                <w:color w:val="000000"/>
                <w:sz w:val="20"/>
                <w:szCs w:val="20"/>
              </w:rPr>
            </w:pPr>
          </w:p>
          <w:p w14:paraId="4FDFA598" w14:textId="77777777" w:rsidR="00956E71" w:rsidRDefault="00956E71">
            <w:pPr>
              <w:jc w:val="center"/>
              <w:rPr>
                <w:rFonts w:ascii="Arial" w:hAnsi="Arial" w:cs="Arial"/>
                <w:color w:val="000000"/>
                <w:sz w:val="20"/>
                <w:szCs w:val="20"/>
              </w:rPr>
            </w:pPr>
          </w:p>
          <w:p w14:paraId="51E08758" w14:textId="48881C34" w:rsidR="00956E71" w:rsidRDefault="007E586A">
            <w:pPr>
              <w:jc w:val="center"/>
              <w:rPr>
                <w:rFonts w:ascii="Arial" w:hAnsi="Arial" w:cs="Arial"/>
                <w:color w:val="000000"/>
                <w:sz w:val="20"/>
                <w:szCs w:val="20"/>
              </w:rPr>
            </w:pPr>
            <w:r>
              <w:rPr>
                <w:rFonts w:ascii="Arial" w:hAnsi="Arial" w:cs="Arial"/>
                <w:color w:val="000000"/>
                <w:sz w:val="20"/>
                <w:szCs w:val="20"/>
              </w:rPr>
              <w:t>3</w:t>
            </w:r>
            <w:r w:rsidR="00750F9D">
              <w:rPr>
                <w:rFonts w:ascii="Arial" w:hAnsi="Arial" w:cs="Arial"/>
                <w:color w:val="000000"/>
                <w:sz w:val="20"/>
                <w:szCs w:val="20"/>
              </w:rPr>
              <w:t>000</w:t>
            </w:r>
          </w:p>
          <w:p w14:paraId="2DB50D9E" w14:textId="77777777" w:rsidR="00956E71" w:rsidRDefault="00956E71">
            <w:pPr>
              <w:jc w:val="center"/>
              <w:rPr>
                <w:rFonts w:ascii="Arial" w:hAnsi="Arial" w:cs="Arial"/>
                <w:color w:val="000000"/>
                <w:sz w:val="20"/>
                <w:szCs w:val="20"/>
              </w:rPr>
            </w:pPr>
          </w:p>
        </w:tc>
      </w:tr>
      <w:tr w:rsidR="00956E71" w14:paraId="289CB81D" w14:textId="77777777">
        <w:trPr>
          <w:trHeight w:val="2352"/>
        </w:trPr>
        <w:tc>
          <w:tcPr>
            <w:tcW w:w="750" w:type="dxa"/>
            <w:tcBorders>
              <w:top w:val="nil"/>
              <w:left w:val="single" w:sz="4" w:space="0" w:color="auto"/>
              <w:bottom w:val="single" w:sz="4" w:space="0" w:color="auto"/>
              <w:right w:val="single" w:sz="4" w:space="0" w:color="auto"/>
            </w:tcBorders>
            <w:noWrap/>
          </w:tcPr>
          <w:p w14:paraId="206800E6" w14:textId="77777777" w:rsidR="00956E71" w:rsidRDefault="00750F9D">
            <w:pPr>
              <w:jc w:val="center"/>
              <w:rPr>
                <w:rFonts w:ascii="Arial" w:hAnsi="Arial" w:cs="Arial"/>
                <w:color w:val="000000"/>
                <w:sz w:val="20"/>
                <w:szCs w:val="20"/>
              </w:rPr>
            </w:pPr>
            <w:r>
              <w:rPr>
                <w:rFonts w:ascii="Arial" w:hAnsi="Arial" w:cs="Arial"/>
                <w:color w:val="000000"/>
                <w:sz w:val="20"/>
                <w:szCs w:val="20"/>
              </w:rPr>
              <w:lastRenderedPageBreak/>
              <w:t>4</w:t>
            </w:r>
          </w:p>
        </w:tc>
        <w:tc>
          <w:tcPr>
            <w:tcW w:w="7061" w:type="dxa"/>
            <w:tcBorders>
              <w:top w:val="nil"/>
              <w:left w:val="nil"/>
              <w:bottom w:val="single" w:sz="4" w:space="0" w:color="auto"/>
              <w:right w:val="single" w:sz="4" w:space="0" w:color="auto"/>
            </w:tcBorders>
            <w:vAlign w:val="center"/>
          </w:tcPr>
          <w:p w14:paraId="50F7482D" w14:textId="106ECE89" w:rsidR="00956E71" w:rsidRDefault="00750F9D">
            <w:pPr>
              <w:jc w:val="both"/>
              <w:rPr>
                <w:rFonts w:ascii="Arial" w:hAnsi="Arial" w:cs="Arial"/>
                <w:color w:val="000000"/>
                <w:sz w:val="20"/>
                <w:szCs w:val="20"/>
              </w:rPr>
            </w:pPr>
            <w:r>
              <w:rPr>
                <w:rFonts w:ascii="Arial" w:hAnsi="Arial" w:cs="Arial"/>
                <w:color w:val="000000"/>
                <w:sz w:val="20"/>
                <w:szCs w:val="20"/>
              </w:rPr>
              <w:t>LOCA</w:t>
            </w:r>
            <w:r w:rsidR="00B15D5C">
              <w:rPr>
                <w:rFonts w:ascii="Arial" w:hAnsi="Arial" w:cs="Arial"/>
                <w:color w:val="000000"/>
                <w:sz w:val="20"/>
                <w:szCs w:val="20"/>
              </w:rPr>
              <w:t>ÇÃO</w:t>
            </w:r>
            <w:r>
              <w:rPr>
                <w:rFonts w:ascii="Arial" w:hAnsi="Arial" w:cs="Arial"/>
                <w:color w:val="000000"/>
                <w:sz w:val="20"/>
                <w:szCs w:val="20"/>
              </w:rPr>
              <w:t xml:space="preserve"> DE AMBULANCIA TIPO A: VEÍCULO TIPO FURGONETA PORTE PEQUENO;  AR-CONDICIONADO NA CABINE E SALÃO; FINALIDADE: MÍNIMO 1750MM COMPRIMENTO; MOTORIZAÇÃO: 1300CC A 1800CC; COMBUSTÍVEL: FLEX GASOLINA E ETANOL DESTINADO AO TRANSPORTE DE PACIENTES NAO CRITICO. DESTINADA A FAZER RESGATES SIMPLES. O VEÍCULO DEVERA CONTER ITENS COMO MACA COM RODAS, SINALIZADOR ACUSTICO E OTICO, SUPORTE PARA SORO E UM CILINDRO DE OXIGENIO. VEÍCULO NAO TRIPULADO ATENDIMENTO 24 HORAS. TEMPO DE USO MÁXIMO </w:t>
            </w:r>
            <w:r w:rsidR="00175AEC">
              <w:rPr>
                <w:rFonts w:ascii="Arial" w:hAnsi="Arial" w:cs="Arial"/>
                <w:color w:val="000000"/>
                <w:sz w:val="20"/>
                <w:szCs w:val="20"/>
              </w:rPr>
              <w:t>04 (quatro) ANOS</w:t>
            </w:r>
            <w:r>
              <w:rPr>
                <w:rFonts w:ascii="Arial" w:hAnsi="Arial" w:cs="Arial"/>
                <w:color w:val="000000"/>
                <w:sz w:val="20"/>
                <w:szCs w:val="20"/>
              </w:rPr>
              <w:t>.</w:t>
            </w:r>
            <w:r>
              <w:rPr>
                <w:rFonts w:ascii="Arial" w:hAnsi="Arial" w:cs="Arial"/>
                <w:b/>
                <w:bCs/>
                <w:color w:val="000000"/>
                <w:sz w:val="20"/>
                <w:szCs w:val="20"/>
              </w:rPr>
              <w:t>QUANTIDADE ANUAL. 12 AMBULANCIAS</w:t>
            </w:r>
            <w:r>
              <w:rPr>
                <w:rFonts w:ascii="Arial" w:hAnsi="Arial" w:cs="Arial"/>
                <w:color w:val="000000"/>
                <w:sz w:val="20"/>
                <w:szCs w:val="20"/>
              </w:rPr>
              <w:t xml:space="preserve">. </w:t>
            </w:r>
          </w:p>
        </w:tc>
        <w:tc>
          <w:tcPr>
            <w:tcW w:w="761" w:type="dxa"/>
            <w:tcBorders>
              <w:top w:val="nil"/>
              <w:left w:val="nil"/>
              <w:bottom w:val="single" w:sz="4" w:space="0" w:color="auto"/>
              <w:right w:val="single" w:sz="4" w:space="0" w:color="auto"/>
            </w:tcBorders>
            <w:vAlign w:val="center"/>
          </w:tcPr>
          <w:p w14:paraId="3998D145" w14:textId="77777777" w:rsidR="00956E71" w:rsidRDefault="00750F9D">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36A125A0" w14:textId="77777777" w:rsidR="00956E71" w:rsidRDefault="00956E71">
            <w:pPr>
              <w:jc w:val="center"/>
              <w:rPr>
                <w:rFonts w:ascii="Arial" w:hAnsi="Arial" w:cs="Arial"/>
                <w:color w:val="000000"/>
                <w:sz w:val="20"/>
                <w:szCs w:val="20"/>
              </w:rPr>
            </w:pPr>
          </w:p>
          <w:p w14:paraId="5F2D31A2" w14:textId="77777777" w:rsidR="00956E71" w:rsidRDefault="00956E71">
            <w:pPr>
              <w:jc w:val="center"/>
              <w:rPr>
                <w:rFonts w:ascii="Arial" w:hAnsi="Arial" w:cs="Arial"/>
                <w:color w:val="000000"/>
                <w:sz w:val="20"/>
                <w:szCs w:val="20"/>
              </w:rPr>
            </w:pPr>
          </w:p>
          <w:p w14:paraId="63D5EAC4" w14:textId="77777777" w:rsidR="00956E71" w:rsidRDefault="00956E71">
            <w:pPr>
              <w:jc w:val="center"/>
              <w:rPr>
                <w:rFonts w:ascii="Arial" w:hAnsi="Arial" w:cs="Arial"/>
                <w:color w:val="000000"/>
                <w:sz w:val="20"/>
                <w:szCs w:val="20"/>
              </w:rPr>
            </w:pPr>
          </w:p>
          <w:p w14:paraId="209C5605" w14:textId="77777777" w:rsidR="00956E71" w:rsidRDefault="00750F9D">
            <w:pPr>
              <w:jc w:val="center"/>
              <w:rPr>
                <w:rFonts w:ascii="Arial" w:hAnsi="Arial" w:cs="Arial"/>
                <w:color w:val="000000"/>
                <w:sz w:val="20"/>
                <w:szCs w:val="20"/>
              </w:rPr>
            </w:pPr>
            <w:r>
              <w:rPr>
                <w:rFonts w:ascii="Arial" w:hAnsi="Arial" w:cs="Arial"/>
                <w:color w:val="000000"/>
                <w:sz w:val="20"/>
                <w:szCs w:val="20"/>
              </w:rPr>
              <w:t>144</w:t>
            </w:r>
          </w:p>
        </w:tc>
      </w:tr>
      <w:tr w:rsidR="00956E71" w14:paraId="14801D90" w14:textId="77777777">
        <w:trPr>
          <w:trHeight w:val="1995"/>
        </w:trPr>
        <w:tc>
          <w:tcPr>
            <w:tcW w:w="750" w:type="dxa"/>
            <w:tcBorders>
              <w:top w:val="nil"/>
              <w:left w:val="single" w:sz="4" w:space="0" w:color="auto"/>
              <w:bottom w:val="single" w:sz="4" w:space="0" w:color="auto"/>
              <w:right w:val="single" w:sz="4" w:space="0" w:color="auto"/>
            </w:tcBorders>
            <w:noWrap/>
          </w:tcPr>
          <w:p w14:paraId="1F4FF027" w14:textId="77777777" w:rsidR="00956E71" w:rsidRDefault="00750F9D">
            <w:pPr>
              <w:jc w:val="center"/>
              <w:rPr>
                <w:rFonts w:ascii="Arial" w:hAnsi="Arial" w:cs="Arial"/>
                <w:color w:val="000000"/>
                <w:sz w:val="20"/>
                <w:szCs w:val="20"/>
              </w:rPr>
            </w:pPr>
            <w:r>
              <w:rPr>
                <w:rFonts w:ascii="Arial" w:hAnsi="Arial" w:cs="Arial"/>
                <w:color w:val="000000"/>
                <w:sz w:val="20"/>
                <w:szCs w:val="20"/>
              </w:rPr>
              <w:t>5</w:t>
            </w:r>
          </w:p>
        </w:tc>
        <w:tc>
          <w:tcPr>
            <w:tcW w:w="7061" w:type="dxa"/>
            <w:tcBorders>
              <w:top w:val="nil"/>
              <w:left w:val="nil"/>
              <w:bottom w:val="single" w:sz="4" w:space="0" w:color="auto"/>
              <w:right w:val="single" w:sz="4" w:space="0" w:color="auto"/>
            </w:tcBorders>
            <w:vAlign w:val="center"/>
          </w:tcPr>
          <w:p w14:paraId="58BCC3CF" w14:textId="2D226C0C" w:rsidR="00956E71" w:rsidRDefault="00750F9D">
            <w:pPr>
              <w:jc w:val="both"/>
              <w:rPr>
                <w:rFonts w:ascii="Arial" w:hAnsi="Arial" w:cs="Arial"/>
                <w:color w:val="000000"/>
                <w:sz w:val="20"/>
                <w:szCs w:val="20"/>
              </w:rPr>
            </w:pPr>
            <w:r>
              <w:rPr>
                <w:rFonts w:ascii="Arial" w:hAnsi="Arial" w:cs="Arial"/>
                <w:color w:val="000000"/>
                <w:sz w:val="20"/>
                <w:szCs w:val="20"/>
              </w:rPr>
              <w:t>LOCA</w:t>
            </w:r>
            <w:r w:rsidR="00B15D5C">
              <w:rPr>
                <w:rFonts w:ascii="Arial" w:hAnsi="Arial" w:cs="Arial"/>
                <w:color w:val="000000"/>
                <w:sz w:val="20"/>
                <w:szCs w:val="20"/>
              </w:rPr>
              <w:t>ÇÃO</w:t>
            </w:r>
            <w:r>
              <w:rPr>
                <w:rFonts w:ascii="Arial" w:hAnsi="Arial" w:cs="Arial"/>
                <w:color w:val="000000"/>
                <w:sz w:val="20"/>
                <w:szCs w:val="20"/>
              </w:rPr>
              <w:t xml:space="preserve"> DE AMBULANCIA TIPO B, TIPO FURGÃO LONGO DE TETO ALTO, COM NO MÍNIMO 10M³ DE ESPAÇO, MOTOR DIANTEIRO; 4 CILINDROS; TURBO COM INTERCOOLER; COMBUSTÍVEL DIESEL; POTÊNCIA DE PELO MENOS 100 CV, PARA TRANSPORTAR PACIENTES QUE ESTAO COM RISCO DE VIDA. VEÍCULO DEVE CONTER ENTRE OS SEUS ITENS: SINALIZADOR OTICO E ACUSTICO; SUPORTE PARA SORO, MACA ARTICULADA COM RODAS; INSTALACAO PARA REDE DE OXIGENIO COM CILINDRO; UMIDIFICADOR DE OXIGENIO; MALETA DE PRIMEIROS SOCORROS COM ESTETOSCOPIO, LUVAS DESCARTAVEIS, TESOURAS, ENTRE OUTROS; RESSUSCITADOR MANUAL; COLETE CERVICAL; KIT PARA PARTO; VEÍCULO NAO TRIPULADO ATENDIMENTO 24 HORAS. TEMPO DE USO MÁXIMO </w:t>
            </w:r>
            <w:r w:rsidR="00175AEC">
              <w:rPr>
                <w:rFonts w:ascii="Arial" w:hAnsi="Arial" w:cs="Arial"/>
                <w:color w:val="000000"/>
                <w:sz w:val="20"/>
                <w:szCs w:val="20"/>
              </w:rPr>
              <w:t>04 (quatro) ANOS</w:t>
            </w:r>
            <w:r>
              <w:rPr>
                <w:rFonts w:ascii="Arial" w:hAnsi="Arial" w:cs="Arial"/>
                <w:color w:val="000000"/>
                <w:sz w:val="20"/>
                <w:szCs w:val="20"/>
              </w:rPr>
              <w:t xml:space="preserve"> DE FABRICAÇÃO. </w:t>
            </w:r>
            <w:r>
              <w:rPr>
                <w:rFonts w:ascii="Arial" w:hAnsi="Arial" w:cs="Arial"/>
                <w:b/>
                <w:bCs/>
                <w:color w:val="000000"/>
                <w:sz w:val="20"/>
                <w:szCs w:val="20"/>
              </w:rPr>
              <w:t>QUANTIDADE ANUAL. 15 AMBULANCIAS</w:t>
            </w:r>
            <w:r>
              <w:rPr>
                <w:rFonts w:ascii="Arial" w:hAnsi="Arial" w:cs="Arial"/>
                <w:color w:val="000000"/>
                <w:sz w:val="20"/>
                <w:szCs w:val="20"/>
              </w:rPr>
              <w:t xml:space="preserve">. </w:t>
            </w:r>
          </w:p>
        </w:tc>
        <w:tc>
          <w:tcPr>
            <w:tcW w:w="761" w:type="dxa"/>
            <w:tcBorders>
              <w:top w:val="nil"/>
              <w:left w:val="nil"/>
              <w:bottom w:val="single" w:sz="4" w:space="0" w:color="auto"/>
              <w:right w:val="single" w:sz="4" w:space="0" w:color="auto"/>
            </w:tcBorders>
            <w:vAlign w:val="center"/>
          </w:tcPr>
          <w:p w14:paraId="5CB0CC84" w14:textId="77777777" w:rsidR="00956E71" w:rsidRDefault="00750F9D">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05A2C883" w14:textId="77777777" w:rsidR="00956E71" w:rsidRDefault="00956E71">
            <w:pPr>
              <w:jc w:val="center"/>
              <w:rPr>
                <w:rFonts w:ascii="Arial" w:hAnsi="Arial" w:cs="Arial"/>
                <w:color w:val="000000"/>
                <w:sz w:val="20"/>
                <w:szCs w:val="20"/>
              </w:rPr>
            </w:pPr>
          </w:p>
          <w:p w14:paraId="50F2F3EC" w14:textId="77777777" w:rsidR="00956E71" w:rsidRDefault="00956E71">
            <w:pPr>
              <w:jc w:val="center"/>
              <w:rPr>
                <w:rFonts w:ascii="Arial" w:hAnsi="Arial" w:cs="Arial"/>
                <w:color w:val="000000"/>
                <w:sz w:val="20"/>
                <w:szCs w:val="20"/>
              </w:rPr>
            </w:pPr>
          </w:p>
          <w:p w14:paraId="138496A1" w14:textId="77777777" w:rsidR="00956E71" w:rsidRDefault="00956E71">
            <w:pPr>
              <w:jc w:val="center"/>
              <w:rPr>
                <w:rFonts w:ascii="Arial" w:hAnsi="Arial" w:cs="Arial"/>
                <w:color w:val="000000"/>
                <w:sz w:val="20"/>
                <w:szCs w:val="20"/>
              </w:rPr>
            </w:pPr>
          </w:p>
          <w:p w14:paraId="6093558F" w14:textId="77777777" w:rsidR="00956E71" w:rsidRDefault="00750F9D">
            <w:pPr>
              <w:jc w:val="center"/>
              <w:rPr>
                <w:rFonts w:ascii="Arial" w:hAnsi="Arial" w:cs="Arial"/>
                <w:color w:val="000000"/>
                <w:sz w:val="20"/>
                <w:szCs w:val="20"/>
              </w:rPr>
            </w:pPr>
            <w:r>
              <w:rPr>
                <w:rFonts w:ascii="Arial" w:hAnsi="Arial" w:cs="Arial"/>
                <w:color w:val="000000"/>
                <w:sz w:val="20"/>
                <w:szCs w:val="20"/>
              </w:rPr>
              <w:t>180</w:t>
            </w:r>
          </w:p>
          <w:p w14:paraId="0F463C33" w14:textId="77777777" w:rsidR="00956E71" w:rsidRDefault="00956E71">
            <w:pPr>
              <w:jc w:val="center"/>
              <w:rPr>
                <w:rFonts w:ascii="Arial" w:hAnsi="Arial" w:cs="Arial"/>
                <w:color w:val="000000"/>
                <w:sz w:val="20"/>
                <w:szCs w:val="20"/>
              </w:rPr>
            </w:pPr>
          </w:p>
        </w:tc>
      </w:tr>
      <w:tr w:rsidR="00956E71" w14:paraId="06A88799" w14:textId="77777777">
        <w:trPr>
          <w:trHeight w:val="3675"/>
        </w:trPr>
        <w:tc>
          <w:tcPr>
            <w:tcW w:w="750" w:type="dxa"/>
            <w:tcBorders>
              <w:top w:val="nil"/>
              <w:left w:val="single" w:sz="4" w:space="0" w:color="auto"/>
              <w:bottom w:val="single" w:sz="4" w:space="0" w:color="auto"/>
              <w:right w:val="single" w:sz="4" w:space="0" w:color="auto"/>
            </w:tcBorders>
            <w:noWrap/>
          </w:tcPr>
          <w:p w14:paraId="11FAD729" w14:textId="77777777" w:rsidR="00956E71" w:rsidRDefault="00750F9D">
            <w:pPr>
              <w:jc w:val="center"/>
              <w:rPr>
                <w:rFonts w:ascii="Arial" w:hAnsi="Arial" w:cs="Arial"/>
                <w:color w:val="000000"/>
                <w:sz w:val="20"/>
                <w:szCs w:val="20"/>
              </w:rPr>
            </w:pPr>
            <w:r>
              <w:rPr>
                <w:rFonts w:ascii="Arial" w:hAnsi="Arial" w:cs="Arial"/>
                <w:color w:val="000000"/>
                <w:sz w:val="20"/>
                <w:szCs w:val="20"/>
              </w:rPr>
              <w:t>6</w:t>
            </w:r>
          </w:p>
        </w:tc>
        <w:tc>
          <w:tcPr>
            <w:tcW w:w="7061" w:type="dxa"/>
            <w:tcBorders>
              <w:top w:val="nil"/>
              <w:left w:val="nil"/>
              <w:bottom w:val="single" w:sz="4" w:space="0" w:color="auto"/>
              <w:right w:val="single" w:sz="4" w:space="0" w:color="auto"/>
            </w:tcBorders>
            <w:vAlign w:val="center"/>
          </w:tcPr>
          <w:p w14:paraId="5F1CFC0F" w14:textId="035C501A" w:rsidR="00956E71" w:rsidRDefault="00B15D5C">
            <w:pPr>
              <w:jc w:val="both"/>
              <w:rPr>
                <w:rFonts w:ascii="Arial" w:hAnsi="Arial" w:cs="Arial"/>
                <w:color w:val="000000"/>
                <w:sz w:val="20"/>
                <w:szCs w:val="20"/>
              </w:rPr>
            </w:pPr>
            <w:r w:rsidRPr="00175AEC">
              <w:rPr>
                <w:rFonts w:ascii="Arial" w:hAnsi="Arial" w:cs="Arial"/>
                <w:sz w:val="20"/>
                <w:szCs w:val="20"/>
              </w:rPr>
              <w:t xml:space="preserve">REMOÇÃO DE PACIENTES – TRANSPORTE TIPO </w:t>
            </w:r>
            <w:r w:rsidR="00750F9D" w:rsidRPr="00175AEC">
              <w:rPr>
                <w:rFonts w:ascii="Arial" w:hAnsi="Arial" w:cs="Arial"/>
                <w:sz w:val="20"/>
                <w:szCs w:val="20"/>
              </w:rPr>
              <w:t xml:space="preserve">B: </w:t>
            </w:r>
            <w:r w:rsidR="00750F9D">
              <w:rPr>
                <w:rFonts w:ascii="Arial" w:hAnsi="Arial" w:cs="Arial"/>
                <w:color w:val="000000"/>
                <w:sz w:val="20"/>
                <w:szCs w:val="20"/>
              </w:rPr>
              <w:t>TIPO FURGÃO LONGO DE TETO ALTO, TEMPO DE USO MÁXIMO 03 TRÊS ANOS DE FABRICAÇÃO, COM NO MÍNIMO 10M³ DE ESPAÇO, MOTOR DIANTEIRO; 4 CILINDROS; TURBO COM INTERCOOLER; COMBUSTÍVEL DIESEL; POTÊNCIA DE PELO MENOS 100 CV, PARA TRANSPORTAR PACIENTES QUE ESTAO COM RISCO DE VIDA. VEÍCULO TRIPULADO POR UM TECNICO DE ENFERMAGEM E UM MOTORISTA. VEÍCULO DEVE CONTER ENTRE OS SEUS ITENS: SINALIZADOR OTICO E ACUSTICO; SUPORTE PARA SORO, MACA ARTICULADA COM RODAS; INSTALACAO PARA REDE DE OXIGENIO COM CILINDRO; UMIDIFICADOR DE OXIGENIO; MALETA DE PRIMEIROS SOCORROS COM ESTETOSCOPIO, LUVAS DESCARTAVEIS, TESOURAS, ENTRE OUTROS; RESSUSCITADOR MANUAL; COLETE CERVICAL; KIT PARA PARTO; ATENDIMENTO 24 HORAS</w:t>
            </w:r>
            <w:r w:rsidR="00750F9D">
              <w:rPr>
                <w:rFonts w:ascii="Arial" w:hAnsi="Arial" w:cs="Arial"/>
                <w:b/>
                <w:bCs/>
                <w:color w:val="000000"/>
                <w:sz w:val="20"/>
                <w:szCs w:val="20"/>
              </w:rPr>
              <w:t>. POR REMOÇ</w:t>
            </w:r>
            <w:r>
              <w:rPr>
                <w:rFonts w:ascii="Arial" w:hAnsi="Arial" w:cs="Arial"/>
                <w:b/>
                <w:bCs/>
                <w:color w:val="000000"/>
                <w:sz w:val="20"/>
                <w:szCs w:val="20"/>
              </w:rPr>
              <w:t>ÃO</w:t>
            </w:r>
            <w:r w:rsidR="00750F9D">
              <w:rPr>
                <w:rFonts w:ascii="Arial" w:hAnsi="Arial" w:cs="Arial"/>
                <w:color w:val="000000"/>
                <w:sz w:val="20"/>
                <w:szCs w:val="20"/>
              </w:rPr>
              <w:t xml:space="preserve"> </w:t>
            </w:r>
            <w:r w:rsidR="00750F9D">
              <w:rPr>
                <w:rFonts w:ascii="Arial" w:hAnsi="Arial" w:cs="Arial"/>
                <w:b/>
                <w:bCs/>
                <w:color w:val="000000"/>
                <w:sz w:val="20"/>
                <w:szCs w:val="20"/>
              </w:rPr>
              <w:t>COM FORNECIMENTO DE COMBUSTIVEL</w:t>
            </w:r>
          </w:p>
        </w:tc>
        <w:tc>
          <w:tcPr>
            <w:tcW w:w="761" w:type="dxa"/>
            <w:tcBorders>
              <w:top w:val="nil"/>
              <w:left w:val="nil"/>
              <w:bottom w:val="single" w:sz="4" w:space="0" w:color="auto"/>
              <w:right w:val="single" w:sz="4" w:space="0" w:color="auto"/>
            </w:tcBorders>
            <w:vAlign w:val="center"/>
          </w:tcPr>
          <w:p w14:paraId="75FEC62E" w14:textId="77777777" w:rsidR="00956E71" w:rsidRDefault="00750F9D">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4A05C0C8" w14:textId="77777777" w:rsidR="00956E71" w:rsidRDefault="00956E71">
            <w:pPr>
              <w:jc w:val="right"/>
              <w:rPr>
                <w:rFonts w:ascii="Arial" w:hAnsi="Arial" w:cs="Arial"/>
                <w:color w:val="000000"/>
                <w:sz w:val="20"/>
                <w:szCs w:val="20"/>
              </w:rPr>
            </w:pPr>
          </w:p>
          <w:p w14:paraId="59C18C0D" w14:textId="77777777" w:rsidR="00956E71" w:rsidRDefault="00956E71">
            <w:pPr>
              <w:jc w:val="right"/>
              <w:rPr>
                <w:rFonts w:ascii="Arial" w:hAnsi="Arial" w:cs="Arial"/>
                <w:color w:val="000000"/>
                <w:sz w:val="20"/>
                <w:szCs w:val="20"/>
              </w:rPr>
            </w:pPr>
          </w:p>
          <w:p w14:paraId="7126AEEE" w14:textId="77777777" w:rsidR="00956E71" w:rsidRDefault="00956E71">
            <w:pPr>
              <w:jc w:val="right"/>
              <w:rPr>
                <w:rFonts w:ascii="Arial" w:hAnsi="Arial" w:cs="Arial"/>
                <w:color w:val="000000"/>
                <w:sz w:val="20"/>
                <w:szCs w:val="20"/>
              </w:rPr>
            </w:pPr>
          </w:p>
          <w:p w14:paraId="7411C2FD" w14:textId="77777777" w:rsidR="00956E71" w:rsidRDefault="00956E71">
            <w:pPr>
              <w:jc w:val="right"/>
              <w:rPr>
                <w:rFonts w:ascii="Arial" w:hAnsi="Arial" w:cs="Arial"/>
                <w:color w:val="000000"/>
                <w:sz w:val="20"/>
                <w:szCs w:val="20"/>
              </w:rPr>
            </w:pPr>
          </w:p>
          <w:p w14:paraId="68725EB7" w14:textId="62FAEE55" w:rsidR="00956E71" w:rsidRDefault="00917CBE">
            <w:pPr>
              <w:jc w:val="center"/>
              <w:rPr>
                <w:rFonts w:ascii="Arial" w:hAnsi="Arial" w:cs="Arial"/>
                <w:color w:val="000000"/>
                <w:sz w:val="20"/>
                <w:szCs w:val="20"/>
              </w:rPr>
            </w:pPr>
            <w:r>
              <w:rPr>
                <w:rFonts w:ascii="Arial" w:hAnsi="Arial" w:cs="Arial"/>
                <w:color w:val="000000"/>
                <w:sz w:val="20"/>
                <w:szCs w:val="20"/>
              </w:rPr>
              <w:t>3</w:t>
            </w:r>
            <w:r w:rsidR="00750F9D">
              <w:rPr>
                <w:rFonts w:ascii="Arial" w:hAnsi="Arial" w:cs="Arial"/>
                <w:color w:val="000000"/>
                <w:sz w:val="20"/>
                <w:szCs w:val="20"/>
              </w:rPr>
              <w:t>000</w:t>
            </w:r>
          </w:p>
        </w:tc>
      </w:tr>
      <w:tr w:rsidR="00956E71" w14:paraId="64783E24" w14:textId="77777777">
        <w:trPr>
          <w:trHeight w:val="2158"/>
        </w:trPr>
        <w:tc>
          <w:tcPr>
            <w:tcW w:w="750" w:type="dxa"/>
            <w:tcBorders>
              <w:top w:val="nil"/>
              <w:left w:val="single" w:sz="4" w:space="0" w:color="auto"/>
              <w:bottom w:val="single" w:sz="4" w:space="0" w:color="auto"/>
              <w:right w:val="single" w:sz="4" w:space="0" w:color="auto"/>
            </w:tcBorders>
            <w:noWrap/>
          </w:tcPr>
          <w:p w14:paraId="0A66A864" w14:textId="77777777" w:rsidR="00956E71" w:rsidRDefault="00750F9D">
            <w:pPr>
              <w:rPr>
                <w:rFonts w:ascii="Arial" w:hAnsi="Arial" w:cs="Arial"/>
                <w:color w:val="000000"/>
                <w:sz w:val="20"/>
                <w:szCs w:val="20"/>
              </w:rPr>
            </w:pPr>
            <w:r>
              <w:rPr>
                <w:rFonts w:ascii="Arial" w:hAnsi="Arial" w:cs="Arial"/>
                <w:color w:val="000000"/>
                <w:sz w:val="20"/>
                <w:szCs w:val="20"/>
              </w:rPr>
              <w:t>7</w:t>
            </w:r>
          </w:p>
        </w:tc>
        <w:tc>
          <w:tcPr>
            <w:tcW w:w="7061" w:type="dxa"/>
            <w:tcBorders>
              <w:top w:val="nil"/>
              <w:left w:val="nil"/>
              <w:bottom w:val="single" w:sz="4" w:space="0" w:color="auto"/>
              <w:right w:val="single" w:sz="4" w:space="0" w:color="auto"/>
            </w:tcBorders>
            <w:vAlign w:val="center"/>
          </w:tcPr>
          <w:p w14:paraId="1F56B376" w14:textId="379195B9" w:rsidR="00956E71" w:rsidRDefault="00750F9D">
            <w:pPr>
              <w:jc w:val="both"/>
              <w:rPr>
                <w:rFonts w:ascii="Arial" w:hAnsi="Arial" w:cs="Arial"/>
                <w:color w:val="000000"/>
                <w:sz w:val="20"/>
                <w:szCs w:val="20"/>
              </w:rPr>
            </w:pPr>
            <w:r>
              <w:rPr>
                <w:rFonts w:ascii="Arial" w:hAnsi="Arial" w:cs="Arial"/>
                <w:color w:val="000000"/>
                <w:sz w:val="20"/>
                <w:szCs w:val="20"/>
              </w:rPr>
              <w:t xml:space="preserve">LOCACAO DE AMBULANCIA TIPO D - TIPO FURGÃO LONGO DE TETO ALTO, TEMPO DE USO MÁXIMO 03 TRÊS ANOS DE FABRICAÇÃO, COM NO MÍNIMO 10M³ DE ESPAÇO, MOTOR DIANTEIRO; 4 CILINDROS; TURBO COM INTERCOOLER; COMBUSTÍVEL DIESEL; POTÊNCIA DE PELO MENOS 100 CV - UTI MOVEL - UNIDADE DE SUPORTE AVANCADO, COM EQUIPAMENTOS ESPECIFICOS PARA O TIPO DESCRITO, COM MANUTENCAO PREVENTIVA E CORRETIVA. VEÍCULO NAO TRIPULADO ATENDIMENTO 24 HORAS. </w:t>
            </w:r>
            <w:r>
              <w:rPr>
                <w:rFonts w:ascii="Arial" w:hAnsi="Arial" w:cs="Arial"/>
                <w:b/>
                <w:bCs/>
                <w:color w:val="000000"/>
                <w:sz w:val="20"/>
                <w:szCs w:val="20"/>
              </w:rPr>
              <w:t>QUANTIDADE ANUAL DE 12 AMBULANCIA</w:t>
            </w:r>
            <w:r w:rsidR="00917CBE">
              <w:rPr>
                <w:rFonts w:ascii="Arial" w:hAnsi="Arial" w:cs="Arial"/>
                <w:b/>
                <w:bCs/>
                <w:color w:val="000000"/>
                <w:sz w:val="20"/>
                <w:szCs w:val="20"/>
              </w:rPr>
              <w:t>S</w:t>
            </w:r>
            <w:r>
              <w:rPr>
                <w:rFonts w:ascii="Arial" w:hAnsi="Arial" w:cs="Arial"/>
                <w:b/>
                <w:bCs/>
                <w:color w:val="000000"/>
                <w:sz w:val="20"/>
                <w:szCs w:val="20"/>
              </w:rPr>
              <w:t>.</w:t>
            </w:r>
          </w:p>
        </w:tc>
        <w:tc>
          <w:tcPr>
            <w:tcW w:w="761" w:type="dxa"/>
            <w:tcBorders>
              <w:top w:val="nil"/>
              <w:left w:val="nil"/>
              <w:bottom w:val="single" w:sz="4" w:space="0" w:color="auto"/>
              <w:right w:val="single" w:sz="4" w:space="0" w:color="auto"/>
            </w:tcBorders>
            <w:vAlign w:val="center"/>
          </w:tcPr>
          <w:p w14:paraId="5C2F7302" w14:textId="77777777" w:rsidR="00956E71" w:rsidRDefault="00750F9D">
            <w:pPr>
              <w:rPr>
                <w:rFonts w:ascii="Arial" w:hAnsi="Arial" w:cs="Arial"/>
                <w:color w:val="000000"/>
                <w:sz w:val="20"/>
                <w:szCs w:val="20"/>
              </w:rPr>
            </w:pPr>
            <w:r>
              <w:rPr>
                <w:rFonts w:ascii="Arial" w:hAnsi="Arial" w:cs="Arial"/>
                <w:color w:val="000000"/>
                <w:sz w:val="20"/>
                <w:szCs w:val="20"/>
              </w:rPr>
              <w:t>UND</w:t>
            </w:r>
          </w:p>
        </w:tc>
        <w:tc>
          <w:tcPr>
            <w:tcW w:w="783" w:type="dxa"/>
            <w:tcBorders>
              <w:top w:val="nil"/>
              <w:left w:val="nil"/>
              <w:bottom w:val="single" w:sz="4" w:space="0" w:color="auto"/>
              <w:right w:val="single" w:sz="4" w:space="0" w:color="auto"/>
            </w:tcBorders>
          </w:tcPr>
          <w:p w14:paraId="235BF5F6" w14:textId="77777777" w:rsidR="00956E71" w:rsidRDefault="00956E71">
            <w:pPr>
              <w:jc w:val="right"/>
              <w:rPr>
                <w:rFonts w:ascii="Arial" w:hAnsi="Arial" w:cs="Arial"/>
                <w:color w:val="000000"/>
                <w:sz w:val="20"/>
                <w:szCs w:val="20"/>
              </w:rPr>
            </w:pPr>
          </w:p>
          <w:p w14:paraId="19F796DE" w14:textId="77777777" w:rsidR="00956E71" w:rsidRDefault="00956E71">
            <w:pPr>
              <w:jc w:val="right"/>
              <w:rPr>
                <w:rFonts w:ascii="Arial" w:hAnsi="Arial" w:cs="Arial"/>
                <w:color w:val="000000"/>
                <w:sz w:val="20"/>
                <w:szCs w:val="20"/>
              </w:rPr>
            </w:pPr>
          </w:p>
          <w:p w14:paraId="4A63747A" w14:textId="77777777" w:rsidR="00956E71" w:rsidRDefault="00750F9D">
            <w:pPr>
              <w:jc w:val="center"/>
              <w:rPr>
                <w:rFonts w:ascii="Arial" w:hAnsi="Arial" w:cs="Arial"/>
                <w:color w:val="000000"/>
                <w:sz w:val="20"/>
                <w:szCs w:val="20"/>
              </w:rPr>
            </w:pPr>
            <w:r>
              <w:rPr>
                <w:rFonts w:ascii="Arial" w:hAnsi="Arial" w:cs="Arial"/>
                <w:color w:val="000000"/>
                <w:sz w:val="20"/>
                <w:szCs w:val="20"/>
              </w:rPr>
              <w:t>144</w:t>
            </w:r>
          </w:p>
        </w:tc>
      </w:tr>
      <w:tr w:rsidR="00956E71" w14:paraId="3394D9BC" w14:textId="77777777">
        <w:trPr>
          <w:trHeight w:val="2923"/>
        </w:trPr>
        <w:tc>
          <w:tcPr>
            <w:tcW w:w="750" w:type="dxa"/>
            <w:tcBorders>
              <w:top w:val="nil"/>
              <w:left w:val="single" w:sz="4" w:space="0" w:color="auto"/>
              <w:bottom w:val="single" w:sz="4" w:space="0" w:color="auto"/>
              <w:right w:val="single" w:sz="4" w:space="0" w:color="auto"/>
            </w:tcBorders>
            <w:noWrap/>
          </w:tcPr>
          <w:p w14:paraId="73F4D267" w14:textId="77777777" w:rsidR="00956E71" w:rsidRDefault="00750F9D">
            <w:pPr>
              <w:jc w:val="center"/>
              <w:rPr>
                <w:rFonts w:ascii="Arial" w:hAnsi="Arial" w:cs="Arial"/>
                <w:color w:val="000000"/>
                <w:sz w:val="20"/>
                <w:szCs w:val="20"/>
              </w:rPr>
            </w:pPr>
            <w:r>
              <w:rPr>
                <w:rFonts w:ascii="Arial" w:hAnsi="Arial" w:cs="Arial"/>
                <w:color w:val="000000"/>
                <w:sz w:val="20"/>
                <w:szCs w:val="20"/>
              </w:rPr>
              <w:lastRenderedPageBreak/>
              <w:t>8</w:t>
            </w:r>
          </w:p>
        </w:tc>
        <w:tc>
          <w:tcPr>
            <w:tcW w:w="7061" w:type="dxa"/>
            <w:tcBorders>
              <w:top w:val="nil"/>
              <w:left w:val="nil"/>
              <w:bottom w:val="single" w:sz="4" w:space="0" w:color="auto"/>
              <w:right w:val="single" w:sz="4" w:space="0" w:color="auto"/>
            </w:tcBorders>
            <w:vAlign w:val="center"/>
          </w:tcPr>
          <w:p w14:paraId="1238A5C4" w14:textId="4FD19D6F" w:rsidR="00956E71" w:rsidRDefault="00750F9D">
            <w:pPr>
              <w:jc w:val="both"/>
              <w:rPr>
                <w:rFonts w:ascii="Arial" w:hAnsi="Arial" w:cs="Arial"/>
                <w:color w:val="000000"/>
                <w:sz w:val="20"/>
                <w:szCs w:val="20"/>
              </w:rPr>
            </w:pPr>
            <w:r w:rsidRPr="00175AEC">
              <w:rPr>
                <w:rFonts w:ascii="Arial" w:hAnsi="Arial" w:cs="Arial"/>
                <w:sz w:val="20"/>
                <w:szCs w:val="20"/>
              </w:rPr>
              <w:t xml:space="preserve">LOCACAO DE AMBULANCIA TIPO D - </w:t>
            </w:r>
            <w:r>
              <w:rPr>
                <w:rFonts w:ascii="Arial" w:hAnsi="Arial" w:cs="Arial"/>
                <w:color w:val="000000"/>
                <w:sz w:val="20"/>
                <w:szCs w:val="20"/>
              </w:rPr>
              <w:t xml:space="preserve">TIPO FURGÃO LONGO DE TETO ALTO, TEMPO DE USO MÁXIMO 03 TRÊS ANOS DE FABRICAÇÃO, COM NO MÍNIMO 10M³ DE ESPAÇO, MOTOR DIANTEIRO; 4 CILINDROS; TURBO COM INTERCOOLER; COMBUSTÍVEL DIESEL; POTÊNCIA DE PELO MENOS 100 CV UTI . </w:t>
            </w:r>
            <w:r>
              <w:rPr>
                <w:rFonts w:ascii="Arial" w:eastAsia="SimSun" w:hAnsi="Arial" w:cs="Arial"/>
                <w:color w:val="000000"/>
                <w:sz w:val="20"/>
                <w:szCs w:val="20"/>
                <w:lang w:eastAsia="zh-CN" w:bidi="ar"/>
              </w:rPr>
              <w:t xml:space="preserve">MOVEL PARA TRANSPORTE DE PACIENTES DE ALTO RISCO EM EMERGÊNCIAS PRÉ-HOSPITALARES E/OU DE TRANSPORTE INTER-HOSPITALAR QUE NECESSITAM DE CUIDADOS MÉDICOS INTENSIVOS. DEVE CONTAR </w:t>
            </w:r>
            <w:r w:rsidRPr="008C535A">
              <w:rPr>
                <w:rFonts w:ascii="Arial" w:eastAsia="SimSun" w:hAnsi="Arial" w:cs="Arial"/>
                <w:b/>
                <w:color w:val="000000"/>
                <w:sz w:val="20"/>
                <w:szCs w:val="20"/>
                <w:lang w:eastAsia="zh-CN" w:bidi="ar"/>
              </w:rPr>
              <w:t>COM</w:t>
            </w:r>
            <w:r>
              <w:rPr>
                <w:rFonts w:ascii="Arial" w:eastAsia="SimSun" w:hAnsi="Arial" w:cs="Arial"/>
                <w:color w:val="000000"/>
                <w:sz w:val="20"/>
                <w:szCs w:val="20"/>
                <w:lang w:eastAsia="zh-CN" w:bidi="ar"/>
              </w:rPr>
              <w:t xml:space="preserve"> </w:t>
            </w:r>
            <w:r w:rsidRPr="008C535A">
              <w:rPr>
                <w:rFonts w:ascii="Arial" w:eastAsia="SimSun" w:hAnsi="Arial" w:cs="Arial"/>
                <w:b/>
                <w:color w:val="000000"/>
                <w:sz w:val="20"/>
                <w:szCs w:val="20"/>
                <w:lang w:eastAsia="zh-CN" w:bidi="ar"/>
              </w:rPr>
              <w:t>OS EQUIPAMENTOS</w:t>
            </w:r>
            <w:r>
              <w:rPr>
                <w:rFonts w:ascii="Arial" w:eastAsia="SimSun" w:hAnsi="Arial" w:cs="Arial"/>
                <w:color w:val="000000"/>
                <w:sz w:val="20"/>
                <w:szCs w:val="20"/>
                <w:lang w:eastAsia="zh-CN" w:bidi="ar"/>
              </w:rPr>
              <w:t xml:space="preserve"> MÉDICOS NECESSÁRIOS PARA ESTA FUNÇÃO. VEICULO TRIPULADO </w:t>
            </w:r>
            <w:r w:rsidRPr="008C535A">
              <w:rPr>
                <w:rFonts w:ascii="Arial" w:eastAsia="SimSun" w:hAnsi="Arial" w:cs="Arial"/>
                <w:b/>
                <w:color w:val="000000"/>
                <w:sz w:val="20"/>
                <w:szCs w:val="20"/>
                <w:lang w:eastAsia="zh-CN" w:bidi="ar"/>
              </w:rPr>
              <w:t>COM EQUIPE MEDICA E MOTORISTA</w:t>
            </w:r>
            <w:r>
              <w:rPr>
                <w:rFonts w:ascii="Arial" w:eastAsia="SimSun" w:hAnsi="Arial" w:cs="Arial"/>
                <w:b/>
                <w:bCs/>
                <w:color w:val="000000"/>
                <w:sz w:val="20"/>
                <w:szCs w:val="20"/>
                <w:lang w:eastAsia="zh-CN" w:bidi="ar"/>
              </w:rPr>
              <w:t>. POR REMOÇÃO COM FORNECIMENTO DO COMBUSTIVEL.</w:t>
            </w:r>
            <w:r w:rsidR="00917CBE">
              <w:rPr>
                <w:rFonts w:ascii="Arial" w:eastAsia="SimSun" w:hAnsi="Arial" w:cs="Arial"/>
                <w:b/>
                <w:bCs/>
                <w:color w:val="000000"/>
                <w:sz w:val="20"/>
                <w:szCs w:val="20"/>
                <w:lang w:eastAsia="zh-CN" w:bidi="ar"/>
              </w:rPr>
              <w:t xml:space="preserve"> 03 AMBULÂNCIAS.</w:t>
            </w:r>
          </w:p>
        </w:tc>
        <w:tc>
          <w:tcPr>
            <w:tcW w:w="761" w:type="dxa"/>
            <w:tcBorders>
              <w:top w:val="nil"/>
              <w:left w:val="nil"/>
              <w:bottom w:val="single" w:sz="4" w:space="0" w:color="auto"/>
              <w:right w:val="single" w:sz="4" w:space="0" w:color="auto"/>
            </w:tcBorders>
            <w:vAlign w:val="center"/>
          </w:tcPr>
          <w:p w14:paraId="223C1CB5" w14:textId="77777777" w:rsidR="00956E71" w:rsidRDefault="00750F9D">
            <w:pPr>
              <w:jc w:val="center"/>
              <w:rPr>
                <w:rFonts w:ascii="Arial" w:hAnsi="Arial" w:cs="Arial"/>
                <w:color w:val="000000"/>
                <w:sz w:val="20"/>
                <w:szCs w:val="20"/>
              </w:rPr>
            </w:pPr>
            <w:r>
              <w:rPr>
                <w:rFonts w:ascii="Arial" w:hAnsi="Arial" w:cs="Arial"/>
                <w:color w:val="000000"/>
                <w:sz w:val="20"/>
                <w:szCs w:val="20"/>
              </w:rPr>
              <w:t>UNID.</w:t>
            </w:r>
          </w:p>
        </w:tc>
        <w:tc>
          <w:tcPr>
            <w:tcW w:w="783" w:type="dxa"/>
            <w:tcBorders>
              <w:top w:val="nil"/>
              <w:left w:val="nil"/>
              <w:bottom w:val="single" w:sz="4" w:space="0" w:color="auto"/>
              <w:right w:val="single" w:sz="4" w:space="0" w:color="auto"/>
            </w:tcBorders>
          </w:tcPr>
          <w:p w14:paraId="772610AF" w14:textId="77777777" w:rsidR="00956E71" w:rsidRDefault="00956E71">
            <w:pPr>
              <w:jc w:val="center"/>
              <w:rPr>
                <w:rFonts w:ascii="Arial" w:hAnsi="Arial" w:cs="Arial"/>
                <w:color w:val="000000"/>
                <w:sz w:val="20"/>
                <w:szCs w:val="20"/>
              </w:rPr>
            </w:pPr>
          </w:p>
          <w:p w14:paraId="0A5B0DFA" w14:textId="77777777" w:rsidR="00956E71" w:rsidRDefault="00956E71">
            <w:pPr>
              <w:jc w:val="center"/>
              <w:rPr>
                <w:rFonts w:ascii="Arial" w:hAnsi="Arial" w:cs="Arial"/>
                <w:color w:val="000000"/>
                <w:sz w:val="20"/>
                <w:szCs w:val="20"/>
              </w:rPr>
            </w:pPr>
          </w:p>
          <w:p w14:paraId="6233E1CC" w14:textId="77777777" w:rsidR="00956E71" w:rsidRDefault="00956E71">
            <w:pPr>
              <w:jc w:val="center"/>
              <w:rPr>
                <w:rFonts w:ascii="Arial" w:hAnsi="Arial" w:cs="Arial"/>
                <w:color w:val="000000"/>
                <w:sz w:val="20"/>
                <w:szCs w:val="20"/>
              </w:rPr>
            </w:pPr>
          </w:p>
          <w:p w14:paraId="7B6A2EDD" w14:textId="11A14521" w:rsidR="00956E71" w:rsidRDefault="00917CBE">
            <w:pPr>
              <w:jc w:val="center"/>
              <w:rPr>
                <w:rFonts w:ascii="Arial" w:hAnsi="Arial" w:cs="Arial"/>
                <w:color w:val="000000"/>
                <w:sz w:val="20"/>
                <w:szCs w:val="20"/>
              </w:rPr>
            </w:pPr>
            <w:r>
              <w:rPr>
                <w:rFonts w:ascii="Arial" w:hAnsi="Arial" w:cs="Arial"/>
                <w:color w:val="000000"/>
                <w:sz w:val="20"/>
                <w:szCs w:val="20"/>
              </w:rPr>
              <w:t>36</w:t>
            </w:r>
            <w:r w:rsidR="003B5EE3">
              <w:rPr>
                <w:rFonts w:ascii="Arial" w:hAnsi="Arial" w:cs="Arial"/>
                <w:color w:val="000000"/>
                <w:sz w:val="20"/>
                <w:szCs w:val="20"/>
              </w:rPr>
              <w:t>000</w:t>
            </w:r>
          </w:p>
        </w:tc>
      </w:tr>
    </w:tbl>
    <w:p w14:paraId="7071C81A" w14:textId="77777777" w:rsidR="00956E71" w:rsidRDefault="00956E71">
      <w:pPr>
        <w:widowControl w:val="0"/>
        <w:spacing w:before="120" w:after="0" w:line="240" w:lineRule="auto"/>
        <w:jc w:val="both"/>
        <w:rPr>
          <w:rFonts w:ascii="Arial" w:eastAsia="Tahoma" w:hAnsi="Arial" w:cs="Arial"/>
          <w:b/>
          <w:sz w:val="24"/>
          <w:szCs w:val="24"/>
        </w:rPr>
      </w:pPr>
    </w:p>
    <w:p w14:paraId="5816803C" w14:textId="77777777" w:rsidR="00956E71" w:rsidRDefault="00750F9D">
      <w:pPr>
        <w:widowControl w:val="0"/>
        <w:spacing w:before="120" w:after="0" w:line="240" w:lineRule="auto"/>
        <w:ind w:right="460"/>
        <w:jc w:val="both"/>
        <w:rPr>
          <w:rFonts w:ascii="Arial" w:eastAsia="Tahoma" w:hAnsi="Arial" w:cs="Arial"/>
          <w:b/>
          <w:sz w:val="20"/>
          <w:szCs w:val="20"/>
          <w:shd w:val="clear" w:color="auto" w:fill="FFFF00"/>
        </w:rPr>
      </w:pPr>
      <w:r>
        <w:rPr>
          <w:rFonts w:ascii="Arial" w:hAnsi="Arial" w:cs="Arial"/>
          <w:b/>
          <w:bCs/>
          <w:sz w:val="20"/>
          <w:szCs w:val="20"/>
        </w:rPr>
        <w:t xml:space="preserve">Referência: KM (quilometro rodado). </w:t>
      </w:r>
      <w:r>
        <w:rPr>
          <w:rFonts w:ascii="Arial" w:hAnsi="Arial" w:cs="Arial"/>
          <w:b/>
          <w:bCs/>
          <w:color w:val="000000"/>
          <w:sz w:val="20"/>
          <w:szCs w:val="20"/>
        </w:rPr>
        <w:t>UNID.</w:t>
      </w:r>
      <w:r>
        <w:rPr>
          <w:rFonts w:ascii="Arial" w:hAnsi="Arial" w:cs="Arial"/>
          <w:b/>
          <w:bCs/>
          <w:sz w:val="20"/>
          <w:szCs w:val="20"/>
        </w:rPr>
        <w:t xml:space="preserve"> (serviços por remoção</w:t>
      </w:r>
      <w:r>
        <w:rPr>
          <w:rFonts w:ascii="Arial" w:hAnsi="Arial" w:cs="Arial"/>
          <w:sz w:val="20"/>
          <w:szCs w:val="20"/>
        </w:rPr>
        <w:t xml:space="preserve">) </w:t>
      </w:r>
    </w:p>
    <w:p w14:paraId="72426220" w14:textId="77777777" w:rsidR="00956E71" w:rsidRDefault="00956E71">
      <w:pPr>
        <w:widowControl w:val="0"/>
        <w:shd w:val="clear" w:color="auto" w:fill="FFFFFF" w:themeFill="background1"/>
        <w:spacing w:before="120" w:after="0" w:line="240" w:lineRule="auto"/>
        <w:ind w:right="460"/>
        <w:jc w:val="both"/>
        <w:rPr>
          <w:rFonts w:ascii="Arial" w:eastAsia="Tahoma" w:hAnsi="Arial" w:cs="Arial"/>
          <w:b/>
          <w:sz w:val="24"/>
          <w:szCs w:val="24"/>
          <w:shd w:val="clear" w:color="auto" w:fill="FFFF00"/>
        </w:rPr>
      </w:pPr>
    </w:p>
    <w:p w14:paraId="77BB47C7" w14:textId="77777777" w:rsidR="00956E71" w:rsidRDefault="00750F9D">
      <w:pPr>
        <w:pStyle w:val="PargrafodaLista"/>
        <w:widowControl/>
        <w:numPr>
          <w:ilvl w:val="1"/>
          <w:numId w:val="20"/>
        </w:numPr>
        <w:autoSpaceDE/>
        <w:autoSpaceDN/>
        <w:spacing w:before="120" w:line="360" w:lineRule="auto"/>
        <w:ind w:left="0" w:firstLine="0"/>
        <w:rPr>
          <w:rFonts w:ascii="Arial" w:hAnsi="Arial" w:cs="Arial"/>
          <w:b/>
          <w:bCs/>
          <w:sz w:val="24"/>
          <w:szCs w:val="24"/>
        </w:rPr>
      </w:pPr>
      <w:r>
        <w:rPr>
          <w:rFonts w:ascii="Arial" w:hAnsi="Arial" w:cs="Arial"/>
          <w:b/>
          <w:bCs/>
          <w:sz w:val="24"/>
          <w:szCs w:val="24"/>
        </w:rPr>
        <w:t>CARACTERÍSTICAS BÁSICAS DOS VEÍCULOS:</w:t>
      </w:r>
    </w:p>
    <w:p w14:paraId="66BD9B8C" w14:textId="77777777" w:rsidR="00956E71" w:rsidRDefault="00750F9D">
      <w:pPr>
        <w:pStyle w:val="PargrafodaLista"/>
        <w:widowControl/>
        <w:numPr>
          <w:ilvl w:val="2"/>
          <w:numId w:val="20"/>
        </w:numPr>
        <w:autoSpaceDE/>
        <w:autoSpaceDN/>
        <w:spacing w:before="120" w:line="360" w:lineRule="auto"/>
        <w:ind w:left="0" w:firstLine="0"/>
        <w:rPr>
          <w:rFonts w:ascii="Arial" w:hAnsi="Arial" w:cs="Arial"/>
          <w:b/>
          <w:bCs/>
          <w:sz w:val="24"/>
          <w:szCs w:val="24"/>
        </w:rPr>
      </w:pPr>
      <w:r>
        <w:rPr>
          <w:rFonts w:ascii="Arial" w:hAnsi="Arial" w:cs="Arial"/>
          <w:b/>
          <w:bCs/>
          <w:sz w:val="24"/>
          <w:szCs w:val="24"/>
        </w:rPr>
        <w:t>Ambulância de Transporte – Tipo “A”</w:t>
      </w:r>
    </w:p>
    <w:p w14:paraId="13052640" w14:textId="77777777" w:rsidR="00956E71" w:rsidRDefault="00750F9D">
      <w:pPr>
        <w:spacing w:line="240" w:lineRule="auto"/>
        <w:jc w:val="both"/>
        <w:rPr>
          <w:rFonts w:ascii="Arial" w:hAnsi="Arial" w:cs="Arial"/>
          <w:sz w:val="24"/>
          <w:szCs w:val="24"/>
        </w:rPr>
      </w:pPr>
      <w:r>
        <w:rPr>
          <w:rFonts w:ascii="Arial" w:hAnsi="Arial" w:cs="Arial"/>
          <w:sz w:val="24"/>
          <w:szCs w:val="24"/>
        </w:rPr>
        <w:t>Ambulância tipo A – simples remoção, furgoneta com carroceria em aço monobloco e original de fábrica; comprimento total mínimo – 4000mm, distância mínima entre eixos – 2600mm, capacidade mínima de carga 650kg, comprimento mínimo salão – 1,80m, altura interna mínima 1200mm; Combustível Flex (álcool/gasolina); ar-condicionado; vidros elétricos dianteiros; capacidade para 2 pessoas; Portas em chapa, com isolamento térmico em poliuretano. Janelas laterais direita/esquerda com vidros corrediços com película branca e três faixas lisas.</w:t>
      </w:r>
    </w:p>
    <w:p w14:paraId="4799174D" w14:textId="77777777" w:rsidR="00956E71" w:rsidRDefault="00956E71">
      <w:pPr>
        <w:rPr>
          <w:rFonts w:ascii="Arial" w:hAnsi="Arial" w:cs="Arial"/>
          <w:sz w:val="24"/>
          <w:szCs w:val="24"/>
        </w:rPr>
      </w:pPr>
    </w:p>
    <w:p w14:paraId="571FCBB3" w14:textId="77777777" w:rsidR="00956E71" w:rsidRDefault="00750F9D">
      <w:pPr>
        <w:numPr>
          <w:ilvl w:val="2"/>
          <w:numId w:val="20"/>
        </w:numPr>
        <w:spacing w:before="120" w:after="0" w:line="360" w:lineRule="auto"/>
        <w:ind w:left="0" w:firstLine="0"/>
        <w:jc w:val="both"/>
        <w:rPr>
          <w:rFonts w:ascii="Arial" w:hAnsi="Arial" w:cs="Arial"/>
          <w:b/>
          <w:bCs/>
          <w:sz w:val="24"/>
          <w:szCs w:val="24"/>
        </w:rPr>
      </w:pPr>
      <w:r>
        <w:rPr>
          <w:rFonts w:ascii="Arial" w:hAnsi="Arial" w:cs="Arial"/>
          <w:b/>
          <w:bCs/>
          <w:sz w:val="24"/>
          <w:szCs w:val="24"/>
        </w:rPr>
        <w:t>Ambulância de Transporte – Tipo “B”</w:t>
      </w:r>
    </w:p>
    <w:p w14:paraId="79D66CFD" w14:textId="77777777" w:rsidR="00956E71" w:rsidRDefault="00750F9D">
      <w:pPr>
        <w:pStyle w:val="PargrafodaLista"/>
        <w:ind w:left="0"/>
        <w:rPr>
          <w:rFonts w:ascii="Arial" w:hAnsi="Arial" w:cs="Arial"/>
          <w:sz w:val="24"/>
          <w:szCs w:val="24"/>
          <w:shd w:val="clear" w:color="auto" w:fill="FFFFFF"/>
        </w:rPr>
      </w:pPr>
      <w:r>
        <w:rPr>
          <w:rFonts w:ascii="Arial" w:hAnsi="Arial" w:cs="Arial"/>
          <w:sz w:val="24"/>
          <w:szCs w:val="24"/>
          <w:shd w:val="clear" w:color="auto" w:fill="FFFFFF"/>
        </w:rPr>
        <w:t>Ambulância simples remoção adaptada, tipo B: veículo tipo Furgão com carroceria em aço e original de fábrica, cabine simples, com tração 4×4 ou 4x2, de teto alto, adaptado para ambulância tipo b, com capacidade volumétrica não inferior a 10 (dez) metros cúbicos no total, portas traseiras. motorização mínima: motor dianteiro; 4 cilindros; turbo com intercooler; combustível diesel ou flex; potência de pelo menos 100 cv; torque mínimo de 24 kgfm3; cilindrada mínima = 2.000 cm3; sistema de alimentação = injeção eletrônica; tanque de combustível com capacidade mínima = 70 litros. freios e suspensão: conforme linha de produção. transmissão manual ou automática: mínimo de 5 marchas à frente e 1 marcha à ré. direção elétrica ou hidráulica. O veículo deve atender a resolução 342 do CONAMA que versa sobre o controle de gases poluentes.</w:t>
      </w:r>
    </w:p>
    <w:p w14:paraId="32201362" w14:textId="77777777" w:rsidR="00956E71" w:rsidRDefault="00750F9D">
      <w:pPr>
        <w:numPr>
          <w:ilvl w:val="2"/>
          <w:numId w:val="20"/>
        </w:numPr>
        <w:spacing w:before="120" w:after="0" w:line="360" w:lineRule="auto"/>
        <w:ind w:left="-1" w:firstLine="0"/>
        <w:jc w:val="both"/>
        <w:rPr>
          <w:rFonts w:ascii="Arial" w:hAnsi="Arial" w:cs="Arial"/>
          <w:b/>
          <w:bCs/>
          <w:sz w:val="24"/>
          <w:szCs w:val="24"/>
        </w:rPr>
      </w:pPr>
      <w:r>
        <w:rPr>
          <w:rFonts w:ascii="Arial" w:hAnsi="Arial" w:cs="Arial"/>
          <w:b/>
          <w:bCs/>
          <w:sz w:val="24"/>
          <w:szCs w:val="24"/>
        </w:rPr>
        <w:t>Ambulância de Transporte – Tipo “D”</w:t>
      </w:r>
    </w:p>
    <w:p w14:paraId="1394589E" w14:textId="77777777" w:rsidR="00956E71" w:rsidRDefault="00750F9D">
      <w:pPr>
        <w:spacing w:line="240" w:lineRule="auto"/>
        <w:jc w:val="both"/>
        <w:rPr>
          <w:rFonts w:ascii="Arial" w:hAnsi="Arial" w:cs="Arial"/>
          <w:sz w:val="24"/>
          <w:szCs w:val="24"/>
          <w:shd w:val="clear" w:color="auto" w:fill="FFFFFF"/>
        </w:rPr>
      </w:pPr>
      <w:r>
        <w:rPr>
          <w:rFonts w:ascii="Arial" w:hAnsi="Arial" w:cs="Arial"/>
          <w:sz w:val="24"/>
          <w:szCs w:val="24"/>
        </w:rPr>
        <w:t xml:space="preserve">Veículo tipo furgão com carroceria em aço e original de fábrica, adaptado para Ambulância Padrão Samu 192, de teto alto, com capacidade volumétrica não inferior a 10 (dez) metros cúbicos no total, com porta lateral deslizante e portas traseiras. motorização mínima: motor dianteiro; 4 cilindros; turbo com intercooler; combustível diesel; 2023 potência de pelo menos 100 cv; torque mínimo de 24 kgfm³; cilindrada mínima = 2.000 cm³; sistema de alimentação = injeção eletrônica; capacidade mínima </w:t>
      </w:r>
      <w:r>
        <w:rPr>
          <w:rFonts w:ascii="Arial" w:hAnsi="Arial" w:cs="Arial"/>
          <w:sz w:val="24"/>
          <w:szCs w:val="24"/>
        </w:rPr>
        <w:lastRenderedPageBreak/>
        <w:t xml:space="preserve">= 70 litros. freios e suspensão: conforme linha de produção. transmissão: mínimo de 5 marchas à frente e 1 marcha à ré. demais equipamentos obrigatórios exigidos pelo contran, código de trânsito brasileiro e em conformidade com o proconve. estrutura: cabine e carroceria serão as originais do veículo, construídas em aço. altura interna mínima de 1.800 mm no salão de atendimento (compartimento de carga) com capacidade volumétrica não inferior a 10 (dez) metros cúbicos no total, servido com duas portas traseiras com abertura horizontal mínima em duas posições (de 90 e 180 graus ou 90 e 270 graus), tendo como altura mínima 1.650 mm, com dispositivo automático para mantê-las abertas, impedindo seu fechamento espontâneo no caso do veículo estacionar em desnível. </w:t>
      </w:r>
      <w:r>
        <w:rPr>
          <w:rFonts w:ascii="Arial" w:hAnsi="Arial" w:cs="Arial"/>
          <w:sz w:val="24"/>
          <w:szCs w:val="24"/>
          <w:shd w:val="clear" w:color="auto" w:fill="FFFFFF"/>
        </w:rPr>
        <w:t>O veículo deve atender a resolução 342 do CONAMA que versa sobre o controle de gases poluentes.</w:t>
      </w:r>
    </w:p>
    <w:p w14:paraId="3D1859D9" w14:textId="77777777" w:rsidR="00956E71" w:rsidRDefault="00956E71">
      <w:pPr>
        <w:spacing w:line="240" w:lineRule="auto"/>
        <w:jc w:val="both"/>
        <w:rPr>
          <w:rFonts w:ascii="Arial" w:hAnsi="Arial" w:cs="Arial"/>
          <w:sz w:val="24"/>
          <w:szCs w:val="24"/>
          <w:shd w:val="clear" w:color="auto" w:fill="FFFFFF"/>
        </w:rPr>
      </w:pPr>
    </w:p>
    <w:p w14:paraId="6A3BB95D" w14:textId="06598930" w:rsidR="00956E71" w:rsidRDefault="00750F9D">
      <w:pPr>
        <w:numPr>
          <w:ilvl w:val="1"/>
          <w:numId w:val="20"/>
        </w:numPr>
        <w:spacing w:before="120" w:after="0" w:line="360" w:lineRule="auto"/>
        <w:ind w:left="0" w:hanging="11"/>
        <w:jc w:val="both"/>
        <w:rPr>
          <w:rFonts w:ascii="Arial" w:hAnsi="Arial" w:cs="Arial"/>
          <w:b/>
          <w:bCs/>
          <w:sz w:val="24"/>
          <w:szCs w:val="24"/>
        </w:rPr>
      </w:pPr>
      <w:r>
        <w:rPr>
          <w:rFonts w:ascii="Arial" w:hAnsi="Arial" w:cs="Arial"/>
          <w:b/>
          <w:bCs/>
          <w:sz w:val="24"/>
          <w:szCs w:val="24"/>
        </w:rPr>
        <w:t xml:space="preserve">DA EXECUÇÃO DOS SERVIÇOS </w:t>
      </w:r>
      <w:r w:rsidRPr="00175AEC">
        <w:rPr>
          <w:rFonts w:ascii="Arial" w:hAnsi="Arial" w:cs="Arial"/>
          <w:b/>
          <w:bCs/>
          <w:sz w:val="24"/>
          <w:szCs w:val="24"/>
        </w:rPr>
        <w:t xml:space="preserve">DE </w:t>
      </w:r>
      <w:r w:rsidR="00DB5204" w:rsidRPr="00175AEC">
        <w:rPr>
          <w:rFonts w:ascii="Arial" w:hAnsi="Arial" w:cs="Arial"/>
          <w:b/>
          <w:bCs/>
          <w:sz w:val="24"/>
          <w:szCs w:val="24"/>
        </w:rPr>
        <w:t>REMOÇÃO</w:t>
      </w:r>
      <w:r w:rsidRPr="00175AEC">
        <w:rPr>
          <w:rFonts w:ascii="Arial" w:hAnsi="Arial" w:cs="Arial"/>
          <w:b/>
          <w:bCs/>
          <w:sz w:val="24"/>
          <w:szCs w:val="24"/>
        </w:rPr>
        <w:t xml:space="preserve"> </w:t>
      </w:r>
      <w:r>
        <w:rPr>
          <w:rFonts w:ascii="Arial" w:hAnsi="Arial" w:cs="Arial"/>
          <w:b/>
          <w:bCs/>
          <w:sz w:val="24"/>
          <w:szCs w:val="24"/>
        </w:rPr>
        <w:t>TERRESTRE do Tipo “D”</w:t>
      </w:r>
    </w:p>
    <w:p w14:paraId="10431555" w14:textId="77777777" w:rsidR="00956E71" w:rsidRDefault="00750F9D">
      <w:pPr>
        <w:numPr>
          <w:ilvl w:val="2"/>
          <w:numId w:val="20"/>
        </w:numPr>
        <w:spacing w:before="120" w:after="0" w:line="240" w:lineRule="auto"/>
        <w:ind w:left="0" w:hanging="11"/>
        <w:jc w:val="both"/>
        <w:rPr>
          <w:rFonts w:ascii="Arial" w:hAnsi="Arial" w:cs="Arial"/>
          <w:b/>
          <w:bCs/>
          <w:sz w:val="24"/>
          <w:szCs w:val="24"/>
        </w:rPr>
      </w:pPr>
      <w:r>
        <w:rPr>
          <w:rFonts w:ascii="Arial" w:hAnsi="Arial" w:cs="Arial"/>
          <w:sz w:val="24"/>
          <w:szCs w:val="24"/>
        </w:rPr>
        <w:t>Todas as remoções deverão ser inter-hospitalares, ou seja, a execução do serviço será compreendida no intervalo entre o recebimento do paciente pela equipe médica da Prestadora de Serviço na origem e a entrega do mesmo à equipe médica responsável pelo atendimento na unidade hospitalar de destino. Em todos os casos a origem e destino serão repassados obrigatoriamente pela Contratada.</w:t>
      </w:r>
    </w:p>
    <w:p w14:paraId="78960A9C"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Na prestação do serviço, inclusive para efeitos de pagamento, à distância percorrida nos transportes dentro do município e os intermunicipais será aquela que corresponda à distância mais curta em via asfaltada entre a origem e o destino. </w:t>
      </w:r>
    </w:p>
    <w:p w14:paraId="2F21ED5F"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Nos transportes dentro do município e intermunicipais, o atendimento das chamadas utilizará como ponto de partida a origem do paciente e o de chegada à unidade hospitalar receptora, com percurso superior a 40 km, deverão ser repassados obrigatoriamente ao setor responsável pela regulação, sob orientação técnica/administrativa, com a quilometragem considerada para fins de faturamento devendo ser levado em conta a total percorrida entre a origem e o destino </w:t>
      </w:r>
      <w:r>
        <w:rPr>
          <w:rFonts w:ascii="Arial" w:hAnsi="Arial" w:cs="Arial"/>
          <w:b/>
          <w:bCs/>
          <w:sz w:val="24"/>
          <w:szCs w:val="24"/>
        </w:rPr>
        <w:t>(ida e volta).</w:t>
      </w:r>
    </w:p>
    <w:p w14:paraId="439C222A"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Para fins de faturamento deverá ser considerado o total da KM percorrida, devendo ser considerado a quilometragem total percorrida entre a origem e o destino (ida e volta). </w:t>
      </w:r>
    </w:p>
    <w:p w14:paraId="57D77821"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O prazo para saída da UTI móvel (Tipo D), nos transportes dentro do município e intermunicipais será de imediato até no máximo </w:t>
      </w:r>
      <w:r>
        <w:rPr>
          <w:rFonts w:ascii="Arial" w:hAnsi="Arial" w:cs="Arial"/>
          <w:b/>
          <w:bCs/>
          <w:sz w:val="24"/>
          <w:szCs w:val="24"/>
        </w:rPr>
        <w:t>01 (uma) hora</w:t>
      </w:r>
      <w:r>
        <w:rPr>
          <w:rFonts w:ascii="Arial" w:hAnsi="Arial" w:cs="Arial"/>
          <w:sz w:val="24"/>
          <w:szCs w:val="24"/>
        </w:rPr>
        <w:t xml:space="preserve">, contados a partir da chamada autorizando o serviço e confirmação da existência de vaga no destino. </w:t>
      </w:r>
    </w:p>
    <w:p w14:paraId="00285FC9"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Não será admitida alegação de impossibilidade de atendimento de chamadas sobre qualquer pretexto, ainda que superveniente, ficando sob expensas da prestadora de serviço quaisquer custos sobre ações extraordinárias demandadas para executar o atendimento, salvo a remuneração devida pelo contrato oriundo desta licitação.</w:t>
      </w:r>
    </w:p>
    <w:p w14:paraId="27EF54AC"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A chamada de autorização para realização do serviço será efetuada obrigatoriamente pelo setor responsável pela regulação, sob orientação médica. </w:t>
      </w:r>
    </w:p>
    <w:p w14:paraId="23901C3C"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 xml:space="preserve">Todas as remoções deverão ser acompanhadas de ficha de atendimento constando condições iniciais, evolução e intercorrências no transporte, medidas adotadas e condições de entrega do paciente na unidade de destino, sendo assinada pelo médico responsável pelo transporte e obrigatoriamente pelo médico receptor da unidade de destino. As fichas de atendimento deverão ser encaminhadas, devidamente </w:t>
      </w:r>
      <w:r>
        <w:rPr>
          <w:rFonts w:ascii="Arial" w:hAnsi="Arial" w:cs="Arial"/>
          <w:sz w:val="24"/>
          <w:szCs w:val="24"/>
        </w:rPr>
        <w:lastRenderedPageBreak/>
        <w:t>assinadas, setor responsável pela regulação, para registro da ocorrência e poder-se proceder à certificação da nota fiscal.</w:t>
      </w:r>
    </w:p>
    <w:p w14:paraId="6A97F22D"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sz w:val="24"/>
          <w:szCs w:val="24"/>
        </w:rPr>
        <w:t>Os serviços realizados dentro do perímetro urbano será calculado o valor por remoção;</w:t>
      </w:r>
    </w:p>
    <w:p w14:paraId="62329405" w14:textId="77777777" w:rsidR="00956E71" w:rsidRDefault="00750F9D">
      <w:pPr>
        <w:numPr>
          <w:ilvl w:val="2"/>
          <w:numId w:val="20"/>
        </w:numPr>
        <w:spacing w:after="0" w:line="240" w:lineRule="auto"/>
        <w:ind w:left="0" w:firstLine="0"/>
        <w:jc w:val="both"/>
        <w:rPr>
          <w:rFonts w:ascii="Arial" w:hAnsi="Arial" w:cs="Arial"/>
          <w:b/>
          <w:bCs/>
          <w:sz w:val="24"/>
          <w:szCs w:val="24"/>
        </w:rPr>
      </w:pPr>
      <w:r>
        <w:rPr>
          <w:rFonts w:ascii="Arial" w:hAnsi="Arial" w:cs="Arial"/>
          <w:b/>
          <w:bCs/>
          <w:sz w:val="24"/>
          <w:szCs w:val="24"/>
        </w:rPr>
        <w:t>Os serviços realizados fora do perímetro urbano será calculado o valor por KM.</w:t>
      </w:r>
    </w:p>
    <w:p w14:paraId="49655E54" w14:textId="77777777" w:rsidR="00956E71" w:rsidRDefault="00956E71">
      <w:pPr>
        <w:spacing w:after="0" w:line="240" w:lineRule="auto"/>
        <w:jc w:val="both"/>
        <w:rPr>
          <w:rFonts w:ascii="Arial" w:hAnsi="Arial" w:cs="Arial"/>
          <w:b/>
          <w:bCs/>
          <w:sz w:val="24"/>
          <w:szCs w:val="24"/>
        </w:rPr>
      </w:pPr>
    </w:p>
    <w:p w14:paraId="50E0A68A" w14:textId="60C7D98E" w:rsidR="00956E71" w:rsidRDefault="00750F9D">
      <w:pPr>
        <w:numPr>
          <w:ilvl w:val="1"/>
          <w:numId w:val="20"/>
        </w:numPr>
        <w:spacing w:before="120" w:after="0" w:line="360" w:lineRule="auto"/>
        <w:ind w:left="452" w:hanging="452"/>
        <w:jc w:val="both"/>
        <w:rPr>
          <w:rFonts w:ascii="Arial" w:hAnsi="Arial" w:cs="Arial"/>
          <w:b/>
          <w:bCs/>
          <w:sz w:val="24"/>
          <w:szCs w:val="24"/>
        </w:rPr>
      </w:pPr>
      <w:r>
        <w:rPr>
          <w:rFonts w:ascii="Arial" w:hAnsi="Arial" w:cs="Arial"/>
          <w:b/>
          <w:bCs/>
          <w:sz w:val="24"/>
          <w:szCs w:val="24"/>
        </w:rPr>
        <w:t xml:space="preserve">DA EXECUÇÃO DOS SERVIÇOS DE </w:t>
      </w:r>
      <w:r w:rsidR="00DB5204" w:rsidRPr="00175AEC">
        <w:rPr>
          <w:rFonts w:ascii="Arial" w:hAnsi="Arial" w:cs="Arial"/>
          <w:b/>
          <w:bCs/>
          <w:sz w:val="24"/>
          <w:szCs w:val="24"/>
        </w:rPr>
        <w:t>REMOÇÃO</w:t>
      </w:r>
      <w:r>
        <w:rPr>
          <w:rFonts w:ascii="Arial" w:hAnsi="Arial" w:cs="Arial"/>
          <w:b/>
          <w:bCs/>
          <w:sz w:val="24"/>
          <w:szCs w:val="24"/>
        </w:rPr>
        <w:t xml:space="preserve"> TERRESTRE PARA do Tipo “A e B”</w:t>
      </w:r>
    </w:p>
    <w:p w14:paraId="5561D6CC" w14:textId="77777777" w:rsidR="00956E71" w:rsidRDefault="00750F9D">
      <w:pPr>
        <w:numPr>
          <w:ilvl w:val="2"/>
          <w:numId w:val="20"/>
        </w:numPr>
        <w:spacing w:before="120" w:after="0" w:line="240" w:lineRule="auto"/>
        <w:ind w:left="0" w:firstLine="0"/>
        <w:jc w:val="both"/>
        <w:rPr>
          <w:rFonts w:ascii="Arial" w:hAnsi="Arial" w:cs="Arial"/>
          <w:b/>
          <w:bCs/>
          <w:sz w:val="24"/>
          <w:szCs w:val="24"/>
        </w:rPr>
      </w:pPr>
      <w:r>
        <w:rPr>
          <w:rFonts w:ascii="Arial" w:hAnsi="Arial" w:cs="Arial"/>
          <w:sz w:val="24"/>
          <w:szCs w:val="24"/>
        </w:rPr>
        <w:t xml:space="preserve">Todas as remoções deverão ser inter-hospitalares, ou seja, a execução do serviço será compreendida no intervalo entre o recebimento do paciente pela equipe médica da Prestadora de Serviço na origem e a entrega do mesmo à equipe médica responsável pelo atendimento na unidade hospitalar de destino. Em todos os casos a origem e destino serão repassados obrigatoriamente a Comissão responsável do HC, sob orientação médica. </w:t>
      </w:r>
    </w:p>
    <w:p w14:paraId="257A21B5" w14:textId="77777777" w:rsidR="00956E71" w:rsidRDefault="00750F9D">
      <w:pPr>
        <w:numPr>
          <w:ilvl w:val="2"/>
          <w:numId w:val="20"/>
        </w:numPr>
        <w:spacing w:before="120" w:after="0" w:line="240" w:lineRule="auto"/>
        <w:ind w:left="18" w:hanging="18"/>
        <w:jc w:val="both"/>
        <w:rPr>
          <w:rFonts w:ascii="Arial" w:hAnsi="Arial" w:cs="Arial"/>
          <w:b/>
          <w:bCs/>
          <w:sz w:val="24"/>
          <w:szCs w:val="24"/>
        </w:rPr>
      </w:pPr>
      <w:r>
        <w:rPr>
          <w:rFonts w:ascii="Arial" w:hAnsi="Arial" w:cs="Arial"/>
          <w:sz w:val="24"/>
          <w:szCs w:val="24"/>
        </w:rPr>
        <w:t>Na prestação do serviço, inclusive para efeitos de pagamento, à distância percorrida nos transportes dentro do município e intermunicipais será aquela que corresponda à distância mais curta em rodovia asfaltada entre a origem e o destino.</w:t>
      </w:r>
    </w:p>
    <w:p w14:paraId="596BEF2C" w14:textId="380A3A4F" w:rsidR="00956E71" w:rsidRDefault="00750F9D">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Nos transportes dentro do município e intermunicipais, o atendimento das chamadas utilizará como ponto de partida a origem do paciente e o de chegada a unidade receptora, repassados obrigatoriamente pela Comissão responsável do HC sob orientação médica.</w:t>
      </w:r>
      <w:r w:rsidR="00DB5204">
        <w:rPr>
          <w:rFonts w:ascii="Arial" w:hAnsi="Arial" w:cs="Arial"/>
          <w:sz w:val="24"/>
          <w:szCs w:val="24"/>
        </w:rPr>
        <w:t xml:space="preserve"> </w:t>
      </w:r>
    </w:p>
    <w:p w14:paraId="1CC363B2" w14:textId="77777777" w:rsidR="00956E71" w:rsidRDefault="00750F9D">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 xml:space="preserve">O prazo para saída da Ambulância de Suporte Básico (Tipo A e B) nos transportes dentro do município e intermunicipais será de imediato até no máximo 02 (duas) horas, contados a partir da chamada autorizando o serviço e confirmação da existência de vaga no destino. </w:t>
      </w:r>
    </w:p>
    <w:p w14:paraId="0ED46F0C" w14:textId="77777777" w:rsidR="00956E71" w:rsidRDefault="00750F9D">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Não será admitida alegação de impossibilidade de atendimento de chamadas sob qualquer pretexto, ainda que superveniente, ficando às expensas da prestadora de serviço quaisquer custos sobre ações extraordinárias demandadas para executar o atendimento, salvo a remuneração devida pelo contrato oriundo desta licitação.</w:t>
      </w:r>
    </w:p>
    <w:p w14:paraId="06B4C880" w14:textId="77777777" w:rsidR="00956E71" w:rsidRDefault="00750F9D">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A chamada de autorização para realização do serviço será efetuada obrigatoriamente pelo setor responsável pela regulação, sob orientação médica.</w:t>
      </w:r>
    </w:p>
    <w:p w14:paraId="607C7F42" w14:textId="77777777" w:rsidR="00956E71" w:rsidRDefault="00750F9D">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Todas os transportes deverão ser acompanhados de ficha de atendimento constando condições iniciais, evolução e intercorrências no transporte, medidas adotadas e condições de entrega do paciente na unidade de destino, sendo assinada pelo médico responsável pelo transporte e obrigatoriamente pelo médico receptor da unidade de destino.</w:t>
      </w:r>
    </w:p>
    <w:p w14:paraId="232AFFFD" w14:textId="77777777" w:rsidR="00956E71" w:rsidRDefault="00750F9D">
      <w:pPr>
        <w:numPr>
          <w:ilvl w:val="2"/>
          <w:numId w:val="20"/>
        </w:numPr>
        <w:spacing w:after="0" w:line="240" w:lineRule="auto"/>
        <w:ind w:left="18" w:hanging="18"/>
        <w:jc w:val="both"/>
        <w:rPr>
          <w:rFonts w:ascii="Arial" w:hAnsi="Arial" w:cs="Arial"/>
          <w:b/>
          <w:bCs/>
          <w:sz w:val="24"/>
          <w:szCs w:val="24"/>
        </w:rPr>
      </w:pPr>
      <w:r>
        <w:rPr>
          <w:rFonts w:ascii="Arial" w:hAnsi="Arial" w:cs="Arial"/>
          <w:sz w:val="24"/>
          <w:szCs w:val="24"/>
        </w:rPr>
        <w:t>As fichas de atendimento deverão ser encaminhadas, devidamente assinadas, para a setor responsável pela regulação, para registro da ocorrência e poder-se proceder à certificação nota fiscal;</w:t>
      </w:r>
    </w:p>
    <w:p w14:paraId="43AB4DCC" w14:textId="77777777" w:rsidR="00956E71" w:rsidRDefault="00956E71">
      <w:pPr>
        <w:spacing w:after="0" w:line="240" w:lineRule="auto"/>
        <w:jc w:val="both"/>
        <w:rPr>
          <w:rFonts w:ascii="Arial" w:hAnsi="Arial" w:cs="Arial"/>
          <w:b/>
          <w:bCs/>
          <w:sz w:val="24"/>
          <w:szCs w:val="24"/>
        </w:rPr>
      </w:pPr>
    </w:p>
    <w:p w14:paraId="1DD4707D" w14:textId="77777777" w:rsidR="00956E71" w:rsidRDefault="00750F9D">
      <w:pPr>
        <w:numPr>
          <w:ilvl w:val="1"/>
          <w:numId w:val="20"/>
        </w:numPr>
        <w:spacing w:before="120" w:after="0" w:line="360" w:lineRule="auto"/>
        <w:ind w:left="0" w:firstLine="0"/>
        <w:jc w:val="both"/>
        <w:rPr>
          <w:rFonts w:ascii="Arial" w:hAnsi="Arial" w:cs="Arial"/>
          <w:b/>
          <w:bCs/>
          <w:sz w:val="24"/>
          <w:szCs w:val="24"/>
        </w:rPr>
      </w:pPr>
      <w:r>
        <w:rPr>
          <w:rFonts w:ascii="Arial" w:hAnsi="Arial" w:cs="Arial"/>
          <w:b/>
          <w:bCs/>
          <w:sz w:val="24"/>
          <w:szCs w:val="24"/>
        </w:rPr>
        <w:t>Descrição técnica</w:t>
      </w:r>
    </w:p>
    <w:p w14:paraId="79EC3C08" w14:textId="595B3504" w:rsidR="00956E71" w:rsidRDefault="00750F9D">
      <w:pPr>
        <w:numPr>
          <w:ilvl w:val="2"/>
          <w:numId w:val="20"/>
        </w:numPr>
        <w:spacing w:before="120" w:after="0" w:line="240" w:lineRule="auto"/>
        <w:ind w:left="17" w:hanging="17"/>
        <w:jc w:val="both"/>
        <w:rPr>
          <w:rFonts w:ascii="Arial" w:hAnsi="Arial" w:cs="Arial"/>
          <w:b/>
          <w:bCs/>
          <w:sz w:val="24"/>
          <w:szCs w:val="24"/>
        </w:rPr>
      </w:pPr>
      <w:r>
        <w:rPr>
          <w:rFonts w:ascii="Arial" w:hAnsi="Arial" w:cs="Arial"/>
          <w:sz w:val="24"/>
          <w:szCs w:val="24"/>
        </w:rPr>
        <w:t xml:space="preserve">Os veículos deverão ter ano de fabricação NÃO inferior a </w:t>
      </w:r>
      <w:r w:rsidR="00175AEC">
        <w:rPr>
          <w:rFonts w:ascii="Arial" w:hAnsi="Arial" w:cs="Arial"/>
          <w:sz w:val="24"/>
          <w:szCs w:val="24"/>
        </w:rPr>
        <w:t>4</w:t>
      </w:r>
      <w:r>
        <w:rPr>
          <w:rFonts w:ascii="Arial" w:hAnsi="Arial" w:cs="Arial"/>
          <w:sz w:val="24"/>
          <w:szCs w:val="24"/>
        </w:rPr>
        <w:t xml:space="preserve"> anos de uso </w:t>
      </w:r>
      <w:r w:rsidR="00175AEC">
        <w:rPr>
          <w:rFonts w:ascii="Arial" w:hAnsi="Arial" w:cs="Arial"/>
          <w:sz w:val="24"/>
          <w:szCs w:val="24"/>
        </w:rPr>
        <w:t>.</w:t>
      </w:r>
    </w:p>
    <w:p w14:paraId="76C7E9D3" w14:textId="77777777" w:rsidR="00956E71" w:rsidRDefault="00750F9D">
      <w:pPr>
        <w:numPr>
          <w:ilvl w:val="2"/>
          <w:numId w:val="20"/>
        </w:numPr>
        <w:spacing w:after="0" w:line="240" w:lineRule="auto"/>
        <w:ind w:left="17" w:hanging="17"/>
        <w:jc w:val="both"/>
        <w:rPr>
          <w:rFonts w:ascii="Arial" w:hAnsi="Arial" w:cs="Arial"/>
          <w:b/>
          <w:bCs/>
          <w:sz w:val="24"/>
          <w:szCs w:val="24"/>
        </w:rPr>
      </w:pPr>
      <w:r>
        <w:rPr>
          <w:rFonts w:ascii="Arial" w:hAnsi="Arial" w:cs="Arial"/>
          <w:b/>
          <w:bCs/>
          <w:sz w:val="24"/>
          <w:szCs w:val="24"/>
        </w:rPr>
        <w:lastRenderedPageBreak/>
        <w:t>A quilometragem é livre e o combustível deverá ser responsabilidade da Contratada apenas para os serviços de REMOÇÔES e KM , será de responsabilidade da contratada.</w:t>
      </w:r>
    </w:p>
    <w:p w14:paraId="6E624BA5" w14:textId="77777777" w:rsidR="00956E71" w:rsidRDefault="00750F9D">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Plotagem deverá ser efetuada pelo município CONTRATANTE , E os adesivos deverão vir  nas laterais com brasão da Prefeitura Municipal nas dimensões de 80 cm de comprimento e 20 cm de altura e na parte traseira com 50 cm comprimento e 20 cm altura.</w:t>
      </w:r>
    </w:p>
    <w:p w14:paraId="4BFCECDB" w14:textId="77777777" w:rsidR="00956E71" w:rsidRDefault="00750F9D">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 xml:space="preserve">O veículo adaptado para o serviço de ambulância deverá apresentar capacidade de transporte de um paciente e um acompanhante, além da tripulação. </w:t>
      </w:r>
    </w:p>
    <w:p w14:paraId="41176766" w14:textId="77777777" w:rsidR="00956E71" w:rsidRDefault="00750F9D">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 xml:space="preserve">O veículo deverá estar em ordem, devidamente licenciado. Deverá possuir o Certificado de Vistoria emitido pelo Centro de Vigilância Sanitária dos órgãos competentes. </w:t>
      </w:r>
    </w:p>
    <w:p w14:paraId="39E685BA" w14:textId="77777777" w:rsidR="00956E71" w:rsidRDefault="00750F9D">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 xml:space="preserve">O Certificado de Vistoria deverá estar afixado na ambulância, em lugar visível. </w:t>
      </w:r>
    </w:p>
    <w:p w14:paraId="5BA509F5" w14:textId="77777777" w:rsidR="00956E71" w:rsidRDefault="00750F9D">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A ambulância deverá dispor, no mínimo, de materiais e equipamentos ou similares com eficácia equivalente, constantes da Portaria MS nº. 2.048/02;</w:t>
      </w:r>
    </w:p>
    <w:p w14:paraId="657BF097" w14:textId="77777777" w:rsidR="00956E71" w:rsidRDefault="00750F9D">
      <w:pPr>
        <w:numPr>
          <w:ilvl w:val="2"/>
          <w:numId w:val="20"/>
        </w:numPr>
        <w:spacing w:after="0" w:line="240" w:lineRule="auto"/>
        <w:ind w:left="17" w:hanging="17"/>
        <w:jc w:val="both"/>
        <w:rPr>
          <w:rFonts w:ascii="Arial" w:hAnsi="Arial" w:cs="Arial"/>
          <w:b/>
          <w:bCs/>
          <w:sz w:val="24"/>
          <w:szCs w:val="24"/>
        </w:rPr>
      </w:pPr>
      <w:r>
        <w:rPr>
          <w:rFonts w:ascii="Arial" w:hAnsi="Arial" w:cs="Arial"/>
          <w:sz w:val="24"/>
          <w:szCs w:val="24"/>
        </w:rPr>
        <w:t>Deverá ser acrescido a tripulação conforme consta Portaria MS nº. 2.048/02.</w:t>
      </w:r>
    </w:p>
    <w:p w14:paraId="5EC9C2F8" w14:textId="77777777" w:rsidR="00956E71" w:rsidRDefault="00750F9D">
      <w:pPr>
        <w:numPr>
          <w:ilvl w:val="0"/>
          <w:numId w:val="21"/>
        </w:numPr>
        <w:tabs>
          <w:tab w:val="left" w:pos="1100"/>
        </w:tabs>
        <w:spacing w:before="120" w:after="0" w:line="240" w:lineRule="auto"/>
        <w:ind w:leftChars="300" w:left="674" w:hangingChars="6" w:hanging="14"/>
        <w:jc w:val="both"/>
        <w:rPr>
          <w:rFonts w:ascii="Arial" w:hAnsi="Arial" w:cs="Arial"/>
          <w:sz w:val="24"/>
          <w:szCs w:val="24"/>
        </w:rPr>
      </w:pPr>
      <w:r>
        <w:rPr>
          <w:rFonts w:ascii="Arial" w:hAnsi="Arial" w:cs="Arial"/>
          <w:b/>
          <w:bCs/>
          <w:sz w:val="24"/>
          <w:szCs w:val="24"/>
        </w:rPr>
        <w:t>Ambulância do Tipo A:</w:t>
      </w:r>
      <w:r>
        <w:rPr>
          <w:rFonts w:ascii="Arial" w:hAnsi="Arial" w:cs="Arial"/>
          <w:sz w:val="24"/>
          <w:szCs w:val="24"/>
        </w:rPr>
        <w:t xml:space="preserve"> 2 profissionais, sendo um o motorista e o outro um Técnico ou Auxiliar de enfermagem.</w:t>
      </w:r>
    </w:p>
    <w:p w14:paraId="7D49966E" w14:textId="77777777" w:rsidR="00956E71" w:rsidRDefault="00750F9D">
      <w:pPr>
        <w:numPr>
          <w:ilvl w:val="0"/>
          <w:numId w:val="21"/>
        </w:numPr>
        <w:tabs>
          <w:tab w:val="left" w:pos="1100"/>
        </w:tabs>
        <w:spacing w:after="0" w:line="240" w:lineRule="auto"/>
        <w:ind w:leftChars="300" w:left="674" w:hangingChars="6" w:hanging="14"/>
        <w:jc w:val="both"/>
        <w:rPr>
          <w:rFonts w:ascii="Arial" w:hAnsi="Arial" w:cs="Arial"/>
          <w:sz w:val="24"/>
          <w:szCs w:val="24"/>
        </w:rPr>
      </w:pPr>
      <w:r>
        <w:rPr>
          <w:rFonts w:ascii="Arial" w:hAnsi="Arial" w:cs="Arial"/>
          <w:b/>
          <w:bCs/>
          <w:sz w:val="24"/>
          <w:szCs w:val="24"/>
        </w:rPr>
        <w:t>Ambulância do Tipo B:</w:t>
      </w:r>
      <w:r>
        <w:rPr>
          <w:rFonts w:ascii="Arial" w:hAnsi="Arial" w:cs="Arial"/>
          <w:sz w:val="24"/>
          <w:szCs w:val="24"/>
        </w:rPr>
        <w:t xml:space="preserve"> 2 profissionais, sendo um o motorista e um técnico ou auxiliar de enfermagem.</w:t>
      </w:r>
    </w:p>
    <w:p w14:paraId="0B1D0136" w14:textId="77777777" w:rsidR="00956E71" w:rsidRDefault="00750F9D">
      <w:pPr>
        <w:numPr>
          <w:ilvl w:val="0"/>
          <w:numId w:val="21"/>
        </w:numPr>
        <w:tabs>
          <w:tab w:val="left" w:pos="1100"/>
        </w:tabs>
        <w:spacing w:after="0" w:line="240" w:lineRule="auto"/>
        <w:ind w:leftChars="300" w:left="674" w:hangingChars="6" w:hanging="14"/>
        <w:jc w:val="both"/>
        <w:rPr>
          <w:rFonts w:ascii="Arial" w:hAnsi="Arial" w:cs="Arial"/>
          <w:sz w:val="24"/>
          <w:szCs w:val="24"/>
        </w:rPr>
      </w:pPr>
      <w:r>
        <w:rPr>
          <w:rFonts w:ascii="Arial" w:hAnsi="Arial" w:cs="Arial"/>
          <w:b/>
          <w:bCs/>
          <w:sz w:val="24"/>
          <w:szCs w:val="24"/>
        </w:rPr>
        <w:t>Ambulância do tipo D:</w:t>
      </w:r>
      <w:r>
        <w:rPr>
          <w:rFonts w:ascii="Arial" w:hAnsi="Arial" w:cs="Arial"/>
          <w:sz w:val="24"/>
          <w:szCs w:val="24"/>
        </w:rPr>
        <w:t xml:space="preserve"> 3 profissionais, sendo um motorista, um enfermeiro e um médico.</w:t>
      </w:r>
    </w:p>
    <w:p w14:paraId="72C422D8" w14:textId="77777777" w:rsidR="00956E71" w:rsidRDefault="00956E71">
      <w:pPr>
        <w:spacing w:line="360" w:lineRule="auto"/>
        <w:ind w:left="1058"/>
        <w:jc w:val="both"/>
        <w:rPr>
          <w:rFonts w:ascii="Arial" w:hAnsi="Arial" w:cs="Arial"/>
          <w:b/>
          <w:bCs/>
          <w:color w:val="FF0000"/>
          <w:sz w:val="24"/>
          <w:szCs w:val="24"/>
        </w:rPr>
      </w:pPr>
    </w:p>
    <w:p w14:paraId="6979BB71" w14:textId="77777777" w:rsidR="00956E71" w:rsidRDefault="00750F9D">
      <w:pPr>
        <w:spacing w:line="360" w:lineRule="auto"/>
        <w:ind w:left="1058"/>
        <w:jc w:val="both"/>
        <w:rPr>
          <w:rFonts w:ascii="Arial" w:hAnsi="Arial" w:cs="Arial"/>
          <w:sz w:val="24"/>
          <w:szCs w:val="24"/>
        </w:rPr>
      </w:pPr>
      <w:r>
        <w:rPr>
          <w:rFonts w:ascii="Arial" w:hAnsi="Arial" w:cs="Arial"/>
          <w:b/>
          <w:bCs/>
          <w:color w:val="0000FF"/>
          <w:sz w:val="24"/>
          <w:szCs w:val="24"/>
        </w:rPr>
        <w:t>Obs:</w:t>
      </w:r>
      <w:r>
        <w:rPr>
          <w:rFonts w:ascii="Arial" w:hAnsi="Arial" w:cs="Arial"/>
          <w:sz w:val="24"/>
          <w:szCs w:val="24"/>
        </w:rPr>
        <w:t xml:space="preserve"> As condições definidas no item 1.2.8, não se aplicam aos itens 1, 5 e 7.</w:t>
      </w:r>
    </w:p>
    <w:p w14:paraId="7E18CB5E" w14:textId="57D82F31" w:rsidR="00956E71" w:rsidRDefault="00750F9D">
      <w:pPr>
        <w:numPr>
          <w:ilvl w:val="1"/>
          <w:numId w:val="20"/>
        </w:numPr>
        <w:spacing w:after="0" w:line="360" w:lineRule="auto"/>
        <w:jc w:val="both"/>
        <w:rPr>
          <w:rFonts w:ascii="Arial" w:hAnsi="Arial" w:cs="Arial"/>
          <w:b/>
          <w:bCs/>
          <w:sz w:val="24"/>
          <w:szCs w:val="24"/>
        </w:rPr>
      </w:pPr>
      <w:r>
        <w:rPr>
          <w:rFonts w:ascii="Arial" w:hAnsi="Arial" w:cs="Arial"/>
          <w:b/>
          <w:bCs/>
          <w:sz w:val="24"/>
          <w:szCs w:val="24"/>
        </w:rPr>
        <w:t>DEFINIÇÃO DOS MATERIAIS E EQUIPAMENTOS DAS AMBULÂNCIAS</w:t>
      </w:r>
      <w:r w:rsidR="00DB5204">
        <w:rPr>
          <w:rFonts w:ascii="Arial" w:hAnsi="Arial" w:cs="Arial"/>
          <w:b/>
          <w:bCs/>
          <w:sz w:val="24"/>
          <w:szCs w:val="24"/>
        </w:rPr>
        <w:t xml:space="preserve"> </w:t>
      </w:r>
      <w:r w:rsidR="00DB5204" w:rsidRPr="00175AEC">
        <w:rPr>
          <w:rFonts w:ascii="Arial" w:hAnsi="Arial" w:cs="Arial"/>
          <w:b/>
          <w:bCs/>
          <w:sz w:val="24"/>
          <w:szCs w:val="24"/>
        </w:rPr>
        <w:t>PARA REMOÇÃO:</w:t>
      </w:r>
    </w:p>
    <w:p w14:paraId="183ED5E1" w14:textId="77777777" w:rsidR="00956E71" w:rsidRDefault="00750F9D">
      <w:pPr>
        <w:numPr>
          <w:ilvl w:val="2"/>
          <w:numId w:val="20"/>
        </w:numPr>
        <w:tabs>
          <w:tab w:val="left" w:pos="440"/>
          <w:tab w:val="left" w:pos="1100"/>
        </w:tabs>
        <w:spacing w:after="0" w:line="240" w:lineRule="auto"/>
        <w:ind w:left="437" w:hanging="255"/>
        <w:jc w:val="both"/>
        <w:rPr>
          <w:rFonts w:ascii="Arial" w:hAnsi="Arial" w:cs="Arial"/>
          <w:sz w:val="24"/>
          <w:szCs w:val="24"/>
        </w:rPr>
      </w:pPr>
      <w:r>
        <w:rPr>
          <w:rFonts w:ascii="Arial" w:hAnsi="Arial" w:cs="Arial"/>
          <w:sz w:val="24"/>
          <w:szCs w:val="24"/>
        </w:rPr>
        <w:t xml:space="preserve">Todos os equipamentos, materiais e acessórios deverão estar devidamente identificados pela contratada, para distingui-los dos equipamentos, materiais e acessórios pertencentes à Unidade/serviço de saúde atendidos. </w:t>
      </w:r>
    </w:p>
    <w:p w14:paraId="3D9FCE76" w14:textId="77777777" w:rsidR="00956E71" w:rsidRDefault="00750F9D">
      <w:pPr>
        <w:numPr>
          <w:ilvl w:val="2"/>
          <w:numId w:val="20"/>
        </w:numPr>
        <w:tabs>
          <w:tab w:val="left" w:pos="440"/>
          <w:tab w:val="left" w:pos="1100"/>
        </w:tabs>
        <w:spacing w:after="0" w:line="240" w:lineRule="auto"/>
        <w:ind w:left="437" w:hanging="255"/>
        <w:jc w:val="both"/>
        <w:rPr>
          <w:rFonts w:ascii="Arial" w:hAnsi="Arial" w:cs="Arial"/>
          <w:sz w:val="24"/>
          <w:szCs w:val="24"/>
        </w:rPr>
      </w:pPr>
      <w:r>
        <w:rPr>
          <w:rFonts w:ascii="Arial" w:hAnsi="Arial" w:cs="Arial"/>
          <w:sz w:val="24"/>
          <w:szCs w:val="24"/>
        </w:rPr>
        <w:t>A contratada deverá fornecer check list com prazo de validade e lote dos itens e check list para registro de materiais usados na transferência e resgaste para posterior reposição pelo setor competente.</w:t>
      </w:r>
    </w:p>
    <w:p w14:paraId="36C067C6" w14:textId="77777777" w:rsidR="00956E71" w:rsidRDefault="00750F9D">
      <w:pPr>
        <w:numPr>
          <w:ilvl w:val="2"/>
          <w:numId w:val="20"/>
        </w:numPr>
        <w:tabs>
          <w:tab w:val="left" w:pos="440"/>
          <w:tab w:val="left" w:pos="1100"/>
        </w:tabs>
        <w:spacing w:after="0" w:line="240" w:lineRule="auto"/>
        <w:ind w:left="437" w:hanging="255"/>
        <w:jc w:val="both"/>
        <w:rPr>
          <w:rFonts w:ascii="Arial" w:hAnsi="Arial" w:cs="Arial"/>
          <w:sz w:val="24"/>
          <w:szCs w:val="24"/>
        </w:rPr>
      </w:pPr>
      <w:r>
        <w:rPr>
          <w:rFonts w:ascii="Arial" w:hAnsi="Arial" w:cs="Arial"/>
          <w:sz w:val="24"/>
          <w:szCs w:val="24"/>
        </w:rPr>
        <w:t>As ambulâncias deverão dispor, no mínimo, dos seguintes materiais e equipamentos ou similares com eficácia equivalente:</w:t>
      </w:r>
    </w:p>
    <w:p w14:paraId="0E59E7C8" w14:textId="77777777" w:rsidR="00956E71" w:rsidRDefault="00750F9D">
      <w:pPr>
        <w:numPr>
          <w:ilvl w:val="0"/>
          <w:numId w:val="22"/>
        </w:numPr>
        <w:spacing w:before="120" w:after="0" w:line="360" w:lineRule="auto"/>
        <w:ind w:left="440" w:hanging="357"/>
        <w:jc w:val="both"/>
        <w:rPr>
          <w:rFonts w:ascii="Arial" w:hAnsi="Arial" w:cs="Arial"/>
          <w:sz w:val="24"/>
          <w:szCs w:val="24"/>
        </w:rPr>
      </w:pPr>
      <w:r>
        <w:rPr>
          <w:rFonts w:ascii="Arial" w:hAnsi="Arial" w:cs="Arial"/>
          <w:b/>
          <w:bCs/>
          <w:sz w:val="24"/>
          <w:szCs w:val="24"/>
        </w:rPr>
        <w:t>Ambulância de Transporte (Tipo A)</w:t>
      </w:r>
      <w:r>
        <w:rPr>
          <w:rFonts w:ascii="Arial" w:hAnsi="Arial" w:cs="Arial"/>
          <w:sz w:val="24"/>
          <w:szCs w:val="24"/>
        </w:rPr>
        <w:t>: Sinalizador óptico e acústico; equipamento de radiocomunicação em contato permanente com a central reguladora; maca com rodas; suporte para soro e oxigênio medicinal;</w:t>
      </w:r>
    </w:p>
    <w:p w14:paraId="2A1D96C2" w14:textId="77777777" w:rsidR="00956E71" w:rsidRDefault="00750F9D">
      <w:pPr>
        <w:numPr>
          <w:ilvl w:val="0"/>
          <w:numId w:val="22"/>
        </w:numPr>
        <w:spacing w:before="120" w:after="0" w:line="360" w:lineRule="auto"/>
        <w:ind w:left="440" w:hanging="357"/>
        <w:jc w:val="both"/>
        <w:rPr>
          <w:rFonts w:ascii="Arial" w:hAnsi="Arial" w:cs="Arial"/>
          <w:b/>
          <w:bCs/>
          <w:sz w:val="24"/>
          <w:szCs w:val="24"/>
        </w:rPr>
      </w:pPr>
      <w:r>
        <w:rPr>
          <w:rFonts w:ascii="Arial" w:hAnsi="Arial" w:cs="Arial"/>
          <w:b/>
          <w:bCs/>
          <w:sz w:val="24"/>
          <w:szCs w:val="24"/>
        </w:rPr>
        <w:t xml:space="preserve">Ambulância de Suporte Básico (Tipo B): </w:t>
      </w:r>
      <w:r>
        <w:rPr>
          <w:rFonts w:ascii="Arial" w:hAnsi="Arial" w:cs="Arial"/>
          <w:sz w:val="24"/>
          <w:szCs w:val="24"/>
        </w:rPr>
        <w:t xml:space="preserve">Sinalizador óptico e acústico; equipamento de radiocomunicação fixo e móvel; maca articulada e com rodas; suporte para soro; instalação de rede de oxigênio com cilindro, válvula, manômetro </w:t>
      </w:r>
      <w:r>
        <w:rPr>
          <w:rFonts w:ascii="Arial" w:hAnsi="Arial" w:cs="Arial"/>
          <w:sz w:val="24"/>
          <w:szCs w:val="24"/>
        </w:rPr>
        <w:lastRenderedPageBreak/>
        <w:t>em local de fácil visualização e régua com dupla saída; oxigênio com régua tripla (a- alimentação do respirador; b- fluxômetro e umidificador de oxigênio e c - aspirador tipo Venturi); manômetro e fluxômetro com máscara e chicote para oxigenação; cilindro de oxigênio portátil com válvula; maleta de urgência contendo: estetoscópio adulto e infantil, ressuscitador manual adulto/infantil, cânulas orofaríngeas de tamanhos variados, luvas descartáveis, tesoura reta com ponta romba, esparadrapo, esfigmomanômetro adulto/infantil, ataduras de 15 cm, compressas cirúrgicas estéreis, pacotes de gaze estéril, protetores para queimados ou eviscerados, cateteres para oxigenação e aspiração de vários tamanhos; maleta de parto contendo: luvas cirúrgicas, clamps umbilicais, estilete estéril para corte do cordão, saco plástico para placenta, cobertor, compressas cirúrgicas e gazes estéreis, braceletes de identificação; suporte para soro; prancha curta e longa para imobilização de coluna; talas para imobilização de membros e conjunto de colares cervicais; colete imobilizador dorsal; frascos de soro fisiológico e ringer lactato; bandagens triangulares; cobertores; coletes refletivos para a tripulação; lanterna de mão; óculos, máscaras e aventais de proteção e maletas com medicações a serem definidas em protocolos, pelos serviços. As ambulâncias de suporte básico que realizam também ações de salvamento deverão conter o material mínimo para salvamento terrestre, aquático e em alturas, maleta de ferramentas e extintor de pó químico seco de 0,8 Kg, fitas e cones sinalizadores para isolamento de áreas, devendo contar, ainda com compartimento isolado para a sua guarda, garantindo um salão de atendimento às vítimas de, no mínimo, 8 metros cúbicos.</w:t>
      </w:r>
    </w:p>
    <w:p w14:paraId="4C2D65AB" w14:textId="77777777" w:rsidR="00956E71" w:rsidRDefault="00750F9D">
      <w:pPr>
        <w:numPr>
          <w:ilvl w:val="0"/>
          <w:numId w:val="22"/>
        </w:numPr>
        <w:spacing w:before="120" w:after="0" w:line="360" w:lineRule="auto"/>
        <w:ind w:left="440" w:hanging="357"/>
        <w:jc w:val="both"/>
        <w:rPr>
          <w:rFonts w:ascii="Arial" w:hAnsi="Arial" w:cs="Arial"/>
          <w:b/>
          <w:bCs/>
          <w:sz w:val="24"/>
          <w:szCs w:val="24"/>
        </w:rPr>
      </w:pPr>
      <w:r>
        <w:rPr>
          <w:rFonts w:ascii="Arial" w:hAnsi="Arial" w:cs="Arial"/>
          <w:b/>
          <w:bCs/>
          <w:sz w:val="24"/>
          <w:szCs w:val="24"/>
        </w:rPr>
        <w:t xml:space="preserve">Ambulância de Suporte Avançado (Tipo D): </w:t>
      </w:r>
      <w:r>
        <w:rPr>
          <w:rFonts w:ascii="Arial" w:hAnsi="Arial" w:cs="Arial"/>
          <w:sz w:val="24"/>
          <w:szCs w:val="24"/>
        </w:rPr>
        <w:t xml:space="preserve">Sinalizador óptico e acústico; equipamento de rádio-comunicação fixo e móvel; maca com rodas e articulada; dois suportes de soro; cadeira de rodas dobrável; instalação de rede portátil de oxigênio como descrito no item anterior (é obrigatório que a quantidade de oxigênio permita ventilação mecânica por no mínimo duas horas); respirador mecânico de transporte; oxímetro não-invasivo portátil; monitor cardioversor com bateria e instalação elétrica disponível (em caso de frota deverá haver disponibilidade de um monitor cardioversor com marca-passo externo não-invasivo); bomba de infusão com bateria e equipo; maleta de vias aéreas contendo: máscaras laríngeas e cânulas </w:t>
      </w:r>
      <w:r>
        <w:rPr>
          <w:rFonts w:ascii="Arial" w:hAnsi="Arial" w:cs="Arial"/>
          <w:sz w:val="24"/>
          <w:szCs w:val="24"/>
        </w:rPr>
        <w:lastRenderedPageBreak/>
        <w:t>endotraqueais de vários tamanhos; cateteres de aspiração; adaptadores para cânulas; cateteres nasais; seringa de 20ml; ressuscitador manual adulto/infantil com reservatório; sondas para aspiração traqueal de vários tamanhos; luvas de procedimentos; máscara para ressuscitador adulto/infantil; lidocaína geléia e “spray”; cadarços para fixação de cânula; laringoscópio infantil/adulto com conjunto de lâminas; estetoscópio; esfigmomanômetro adulto/infantil; cânulas orofaríngeas adulto/infantil; fios-guia para intubação; pinça de Magyll; bisturi descartável; cânulas para traqueostomia; material para cricotiroidostomia; conjunto de drenagem torácica; maleta de acesso venoso contendo: tala para fixação de braço; luvas estéreis; recipiente de algodão com anti-séptico; pacotes de gaze estéril; esparadrapo; material para punção de vários tamanhos incluindo agulhas metálicas, plásticas e agulhas especiais para punção óssea; garrote; equipos de macro e microgotas; cateteres específicos para dissecção de veias, tamanho adulto/infantil; tesoura, pinça de Kocher; cortadores de soro; lâminas de bisturi; seringas de vários tamanhos; torneiras de 3 vias; equipo de infusão de 3 vias; frascos de soro fisiológico, ringer lactato e soro glicosado; caixa completa de pequena cirurgia; maleta de parto como descrito nos itens anteriores; sondas vesicais; coletores de urina; protetores para eviscerados ou queimados; espátulas de madeira; sondas nasogástricas ; eletrodos descartáveis; equipos para drogas fotossensíveis; equipo para bombas de infusão; circuito de respirador estéril de reserva; equipamentos de proteção à equipe de atendimento: óculos, máscaras e aventais; cobertor ou filme metálico para conservação do calor do corpo; campo cirúrgico fenestrado; almotolias com anti-séptico; conjunto de colares cervicais; prancha longa para imobilização da coluna. Para o atendimento a neonatos deverá haver pelo menos uma Incubadora de transporte de recém-nascido com bateria e ligação à tomada do veículo (12 volts). A incubadora deve estar apoiada sobre carros com rodas devidamente fixadas quando dentro da ambulância e conter respirador e equipamentos adequados para recém-natos.</w:t>
      </w:r>
    </w:p>
    <w:p w14:paraId="04A23F1F" w14:textId="77777777" w:rsidR="00956E71" w:rsidRDefault="00750F9D">
      <w:pPr>
        <w:numPr>
          <w:ilvl w:val="1"/>
          <w:numId w:val="20"/>
        </w:numPr>
        <w:spacing w:before="120" w:after="0" w:line="360" w:lineRule="auto"/>
        <w:ind w:left="788" w:hanging="431"/>
        <w:jc w:val="both"/>
        <w:rPr>
          <w:rFonts w:ascii="Arial" w:hAnsi="Arial" w:cs="Arial"/>
          <w:b/>
          <w:bCs/>
          <w:sz w:val="24"/>
          <w:szCs w:val="24"/>
        </w:rPr>
      </w:pPr>
      <w:r>
        <w:rPr>
          <w:rFonts w:ascii="Arial" w:hAnsi="Arial" w:cs="Arial"/>
          <w:b/>
          <w:bCs/>
          <w:sz w:val="24"/>
          <w:szCs w:val="24"/>
        </w:rPr>
        <w:t>DEFINIÇÃO DOS MEDICAMENTOS DAS AMBULÂNCIAS</w:t>
      </w:r>
    </w:p>
    <w:p w14:paraId="5F5C2E40" w14:textId="502E6793" w:rsidR="00956E71" w:rsidRDefault="00750F9D">
      <w:pPr>
        <w:numPr>
          <w:ilvl w:val="2"/>
          <w:numId w:val="20"/>
        </w:numPr>
        <w:spacing w:after="0" w:line="360" w:lineRule="auto"/>
        <w:jc w:val="both"/>
        <w:rPr>
          <w:rFonts w:ascii="Arial" w:hAnsi="Arial" w:cs="Arial"/>
          <w:sz w:val="24"/>
          <w:szCs w:val="24"/>
        </w:rPr>
      </w:pPr>
      <w:r>
        <w:rPr>
          <w:rFonts w:ascii="Arial" w:hAnsi="Arial" w:cs="Arial"/>
          <w:sz w:val="24"/>
          <w:szCs w:val="24"/>
        </w:rPr>
        <w:t>Medicamentos obrigatórios que deverão constar nos veículos de suporte avançado (Classes D):</w:t>
      </w:r>
    </w:p>
    <w:p w14:paraId="6E672A9C" w14:textId="77777777" w:rsidR="00956E71" w:rsidRDefault="00750F9D">
      <w:pPr>
        <w:numPr>
          <w:ilvl w:val="0"/>
          <w:numId w:val="23"/>
        </w:numPr>
        <w:spacing w:after="100" w:afterAutospacing="1" w:line="240" w:lineRule="auto"/>
        <w:ind w:left="879" w:hanging="221"/>
        <w:jc w:val="both"/>
        <w:rPr>
          <w:rFonts w:ascii="Arial" w:hAnsi="Arial" w:cs="Arial"/>
          <w:sz w:val="24"/>
          <w:szCs w:val="24"/>
        </w:rPr>
      </w:pPr>
      <w:r>
        <w:rPr>
          <w:rFonts w:ascii="Arial" w:hAnsi="Arial" w:cs="Arial"/>
          <w:sz w:val="24"/>
          <w:szCs w:val="24"/>
        </w:rPr>
        <w:lastRenderedPageBreak/>
        <w:t>Lidocaína sem vasoconstritor; adrenalina, epinefrina, atropina; dopamina; aminofilina; dobutamina; hidrocortisona; glicose 50%;</w:t>
      </w:r>
    </w:p>
    <w:p w14:paraId="06DA88F4" w14:textId="77777777" w:rsidR="00956E71" w:rsidRDefault="00750F9D">
      <w:pPr>
        <w:numPr>
          <w:ilvl w:val="0"/>
          <w:numId w:val="23"/>
        </w:numPr>
        <w:spacing w:before="100" w:beforeAutospacing="1" w:after="100" w:afterAutospacing="1" w:line="240" w:lineRule="auto"/>
        <w:ind w:left="879" w:hanging="221"/>
        <w:jc w:val="both"/>
        <w:rPr>
          <w:rFonts w:ascii="Arial" w:hAnsi="Arial" w:cs="Arial"/>
          <w:sz w:val="24"/>
          <w:szCs w:val="24"/>
        </w:rPr>
      </w:pPr>
      <w:r>
        <w:rPr>
          <w:rFonts w:ascii="Arial" w:hAnsi="Arial" w:cs="Arial"/>
          <w:sz w:val="24"/>
          <w:szCs w:val="24"/>
        </w:rPr>
        <w:t>Soros: glicosado 5%; fisiológico 0,9%; ringer lactato;</w:t>
      </w:r>
    </w:p>
    <w:p w14:paraId="08C4A9DF" w14:textId="77777777" w:rsidR="00956E71" w:rsidRDefault="00750F9D">
      <w:pPr>
        <w:numPr>
          <w:ilvl w:val="0"/>
          <w:numId w:val="23"/>
        </w:numPr>
        <w:spacing w:before="100" w:beforeAutospacing="1" w:after="100" w:afterAutospacing="1" w:line="240" w:lineRule="auto"/>
        <w:ind w:left="879" w:hanging="221"/>
        <w:jc w:val="both"/>
        <w:rPr>
          <w:rFonts w:ascii="Arial" w:hAnsi="Arial" w:cs="Arial"/>
          <w:sz w:val="24"/>
          <w:szCs w:val="24"/>
        </w:rPr>
      </w:pPr>
      <w:r>
        <w:rPr>
          <w:rFonts w:ascii="Arial" w:hAnsi="Arial" w:cs="Arial"/>
          <w:sz w:val="24"/>
          <w:szCs w:val="24"/>
        </w:rPr>
        <w:t>Psicotrópicos: hidantoína; meperidina; diazepan; midazolan;</w:t>
      </w:r>
    </w:p>
    <w:p w14:paraId="7BB59072" w14:textId="77777777" w:rsidR="00956E71" w:rsidRDefault="00750F9D">
      <w:pPr>
        <w:numPr>
          <w:ilvl w:val="0"/>
          <w:numId w:val="23"/>
        </w:numPr>
        <w:spacing w:before="100" w:beforeAutospacing="1" w:after="100" w:afterAutospacing="1" w:line="240" w:lineRule="auto"/>
        <w:ind w:left="879" w:hanging="221"/>
        <w:jc w:val="both"/>
        <w:rPr>
          <w:rFonts w:ascii="Arial" w:hAnsi="Arial" w:cs="Arial"/>
          <w:sz w:val="24"/>
          <w:szCs w:val="24"/>
        </w:rPr>
      </w:pPr>
      <w:r>
        <w:rPr>
          <w:rFonts w:ascii="Arial" w:hAnsi="Arial" w:cs="Arial"/>
          <w:sz w:val="24"/>
          <w:szCs w:val="24"/>
        </w:rPr>
        <w:t>Medicamentos para analgesia e anestesia: fentanil, ketalar, quelecin;</w:t>
      </w:r>
    </w:p>
    <w:p w14:paraId="7F736DB5" w14:textId="77777777" w:rsidR="00956E71" w:rsidRDefault="00750F9D">
      <w:pPr>
        <w:numPr>
          <w:ilvl w:val="0"/>
          <w:numId w:val="23"/>
        </w:numPr>
        <w:spacing w:before="100" w:beforeAutospacing="1" w:after="0" w:line="240" w:lineRule="auto"/>
        <w:ind w:left="879" w:hanging="221"/>
        <w:jc w:val="both"/>
        <w:rPr>
          <w:rFonts w:ascii="Arial" w:hAnsi="Arial" w:cs="Arial"/>
          <w:sz w:val="24"/>
          <w:szCs w:val="24"/>
        </w:rPr>
      </w:pPr>
      <w:r>
        <w:rPr>
          <w:rFonts w:ascii="Arial" w:hAnsi="Arial" w:cs="Arial"/>
          <w:sz w:val="24"/>
          <w:szCs w:val="24"/>
        </w:rPr>
        <w:t>Outros: água destilada; metoclopramida; dipirona; hioscina; dinitrato de isossorbitol; furosemide; amiodarona; lanatosideo C.</w:t>
      </w:r>
    </w:p>
    <w:p w14:paraId="0A44A22E" w14:textId="77777777" w:rsidR="00956E71" w:rsidRDefault="00956E71">
      <w:pPr>
        <w:widowControl w:val="0"/>
        <w:spacing w:before="120" w:after="0" w:line="240" w:lineRule="auto"/>
        <w:ind w:right="460"/>
        <w:jc w:val="both"/>
        <w:rPr>
          <w:rFonts w:ascii="Arial" w:eastAsia="Tahoma" w:hAnsi="Arial" w:cs="Arial"/>
          <w:b/>
          <w:sz w:val="24"/>
          <w:szCs w:val="24"/>
          <w:shd w:val="clear" w:color="auto" w:fill="FFFF00"/>
        </w:rPr>
      </w:pPr>
    </w:p>
    <w:p w14:paraId="060E8812" w14:textId="77777777" w:rsidR="00956E71" w:rsidRDefault="00750F9D">
      <w:pPr>
        <w:widowControl w:val="0"/>
        <w:spacing w:before="120" w:after="0" w:line="240" w:lineRule="auto"/>
        <w:ind w:right="460"/>
        <w:jc w:val="both"/>
        <w:rPr>
          <w:rFonts w:ascii="Arial" w:eastAsia="Tahoma" w:hAnsi="Arial" w:cs="Arial"/>
          <w:b/>
          <w:sz w:val="24"/>
          <w:szCs w:val="24"/>
          <w:shd w:val="clear" w:color="auto" w:fill="FFFF00"/>
        </w:rPr>
      </w:pPr>
      <w:r>
        <w:rPr>
          <w:rFonts w:ascii="Arial" w:eastAsia="Tahoma" w:hAnsi="Arial" w:cs="Arial"/>
          <w:b/>
          <w:sz w:val="24"/>
          <w:szCs w:val="24"/>
          <w:shd w:val="clear" w:color="auto" w:fill="FFFFFF" w:themeFill="background1"/>
        </w:rPr>
        <w:t xml:space="preserve">2.1. </w:t>
      </w:r>
      <w:r>
        <w:rPr>
          <w:rFonts w:ascii="Arial" w:eastAsia="Tahoma" w:hAnsi="Arial" w:cs="Arial"/>
          <w:b/>
          <w:sz w:val="24"/>
          <w:szCs w:val="24"/>
        </w:rPr>
        <w:t xml:space="preserve">DA ESTIMATIVA DE PREÇO </w:t>
      </w:r>
    </w:p>
    <w:p w14:paraId="7686C758" w14:textId="77777777" w:rsidR="00956E71" w:rsidRDefault="00750F9D">
      <w:pPr>
        <w:widowControl w:val="0"/>
        <w:spacing w:before="120" w:after="0" w:line="240" w:lineRule="auto"/>
        <w:ind w:right="460"/>
        <w:jc w:val="both"/>
        <w:rPr>
          <w:rFonts w:ascii="Arial" w:eastAsia="Tahoma" w:hAnsi="Arial" w:cs="Arial"/>
          <w:sz w:val="24"/>
          <w:szCs w:val="24"/>
        </w:rPr>
      </w:pPr>
      <w:r>
        <w:rPr>
          <w:rFonts w:ascii="Arial" w:eastAsia="Tahoma" w:hAnsi="Arial" w:cs="Arial"/>
          <w:b/>
          <w:sz w:val="24"/>
          <w:szCs w:val="24"/>
        </w:rPr>
        <w:t>2.1.</w:t>
      </w:r>
      <w:r>
        <w:rPr>
          <w:rFonts w:ascii="Arial" w:eastAsia="Tahoma" w:hAnsi="Arial" w:cs="Arial"/>
          <w:sz w:val="24"/>
          <w:szCs w:val="24"/>
        </w:rPr>
        <w:t xml:space="preserve"> A contratação do objeto terá na fase preparatória do processo licitatório a estimativa de preço que permanecerá em sigilo até a abertura do certame, após a classificação provisória da melhor proposta, nos termos do Art. 24 da Lei 14.133/2021, objetivando estimular a competitividade e apresentação da melhor oferta do licitante em sua proposta inicial.</w:t>
      </w:r>
    </w:p>
    <w:p w14:paraId="2B9A6CA3" w14:textId="77777777" w:rsidR="00956E71" w:rsidRDefault="00956E71">
      <w:pPr>
        <w:widowControl w:val="0"/>
        <w:spacing w:after="0" w:line="240" w:lineRule="auto"/>
        <w:ind w:right="459"/>
        <w:jc w:val="both"/>
        <w:rPr>
          <w:rFonts w:ascii="Arial" w:eastAsia="SimSun" w:hAnsi="Arial" w:cs="Arial"/>
          <w:sz w:val="24"/>
          <w:szCs w:val="24"/>
        </w:rPr>
      </w:pPr>
    </w:p>
    <w:p w14:paraId="5E4671D2" w14:textId="77777777" w:rsidR="00956E71" w:rsidRDefault="00750F9D">
      <w:pPr>
        <w:widowControl w:val="0"/>
        <w:spacing w:before="120" w:after="0" w:line="240" w:lineRule="auto"/>
        <w:jc w:val="both"/>
        <w:rPr>
          <w:rFonts w:ascii="Arial" w:eastAsia="Tahoma" w:hAnsi="Arial" w:cs="Arial"/>
          <w:b/>
          <w:sz w:val="24"/>
          <w:szCs w:val="24"/>
        </w:rPr>
      </w:pPr>
      <w:r>
        <w:rPr>
          <w:rFonts w:ascii="Arial" w:eastAsia="Tahoma" w:hAnsi="Arial" w:cs="Arial"/>
          <w:b/>
          <w:sz w:val="24"/>
          <w:szCs w:val="24"/>
        </w:rPr>
        <w:t>3. MODALIDADE E TIPO DE LICITAÇÃO REGIME DE EXECUÇÃO</w:t>
      </w:r>
    </w:p>
    <w:p w14:paraId="4F895F81" w14:textId="77777777" w:rsidR="00956E71" w:rsidRDefault="00750F9D">
      <w:pPr>
        <w:widowControl w:val="0"/>
        <w:spacing w:before="120" w:after="0" w:line="240" w:lineRule="auto"/>
        <w:jc w:val="both"/>
        <w:rPr>
          <w:rFonts w:ascii="Arial" w:eastAsia="Tahoma" w:hAnsi="Arial" w:cs="Arial"/>
          <w:b/>
          <w:sz w:val="24"/>
          <w:szCs w:val="24"/>
        </w:rPr>
      </w:pPr>
      <w:r>
        <w:rPr>
          <w:rFonts w:ascii="Arial" w:eastAsia="Tahoma" w:hAnsi="Arial" w:cs="Arial"/>
          <w:sz w:val="24"/>
          <w:szCs w:val="24"/>
        </w:rPr>
        <w:t>3.1. Pregão Eletrônico por Sistema de Registro de Preços do tipo menor preço por item.</w:t>
      </w:r>
    </w:p>
    <w:p w14:paraId="6421A603"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3.2. A futura contratada deverá entregar os itens, conforme solicitado, seguindo as condições e especificações constantes neste edital e seus anexos.</w:t>
      </w:r>
    </w:p>
    <w:p w14:paraId="79EAAC3C"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3.3. A fim de obter melhores condições de fornecimento e menores preços, em virtude do quantitativo das compras, o que beneficia a todos a melhor aquisição com o menor custo benefício. </w:t>
      </w:r>
    </w:p>
    <w:p w14:paraId="3ADE7042"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Considerando o princípio da economicidade e eficiência, tendo a finalidade de garantir a melhor utilização dos recursos disponíveis pela Administração Pública, atendendo  recomendação dos órgãos de controle e fiscalização dos gastos públicos, notadamente o Tribunal de Contas.</w:t>
      </w:r>
    </w:p>
    <w:p w14:paraId="02857490" w14:textId="77777777" w:rsidR="00956E71" w:rsidRDefault="00956E71">
      <w:pPr>
        <w:spacing w:after="0" w:line="240" w:lineRule="auto"/>
        <w:jc w:val="both"/>
        <w:rPr>
          <w:rFonts w:ascii="Arial" w:eastAsia="Tahoma" w:hAnsi="Arial" w:cs="Arial"/>
          <w:sz w:val="24"/>
          <w:szCs w:val="24"/>
        </w:rPr>
      </w:pPr>
    </w:p>
    <w:p w14:paraId="54D570F5" w14:textId="77777777" w:rsidR="00956E71" w:rsidRDefault="00956E71">
      <w:pPr>
        <w:spacing w:after="0" w:line="240" w:lineRule="auto"/>
        <w:jc w:val="both"/>
        <w:rPr>
          <w:rFonts w:ascii="Arial" w:eastAsia="Tahoma" w:hAnsi="Arial" w:cs="Arial"/>
          <w:sz w:val="24"/>
          <w:szCs w:val="24"/>
        </w:rPr>
      </w:pPr>
    </w:p>
    <w:p w14:paraId="1B5B4D23" w14:textId="77777777" w:rsidR="00956E71" w:rsidRDefault="00750F9D">
      <w:pPr>
        <w:spacing w:after="0" w:line="240" w:lineRule="auto"/>
        <w:jc w:val="both"/>
        <w:rPr>
          <w:rFonts w:ascii="Arial" w:eastAsia="Tahoma" w:hAnsi="Arial" w:cs="Arial"/>
          <w:b/>
          <w:sz w:val="24"/>
          <w:szCs w:val="24"/>
        </w:rPr>
      </w:pPr>
      <w:r>
        <w:rPr>
          <w:rFonts w:ascii="Arial" w:eastAsia="Tahoma" w:hAnsi="Arial" w:cs="Arial"/>
          <w:b/>
          <w:sz w:val="24"/>
          <w:szCs w:val="24"/>
        </w:rPr>
        <w:t xml:space="preserve">4. DO CICLO DE VIDA DO OBJETO </w:t>
      </w:r>
    </w:p>
    <w:p w14:paraId="18AAF1F0"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4.1. Com base no estudos realizados, o tipo de solução mais vantajosa para a administração é a aquisição através de processo licitatório de registro de preço, sendo este o que mais se aproxima dos requisitos definidos e a que promove maior competição entre os licitantes, levando em conta a economicidade, a eficácia, a eficiência, a padronização e as práticas do mercado.</w:t>
      </w:r>
    </w:p>
    <w:p w14:paraId="71103CD5" w14:textId="77777777" w:rsidR="00956E71" w:rsidRDefault="00956E71">
      <w:pPr>
        <w:spacing w:after="0" w:line="240" w:lineRule="auto"/>
        <w:ind w:left="220"/>
        <w:jc w:val="both"/>
        <w:rPr>
          <w:rFonts w:ascii="Arial" w:eastAsia="Tahoma" w:hAnsi="Arial" w:cs="Arial"/>
          <w:sz w:val="24"/>
          <w:szCs w:val="24"/>
        </w:rPr>
      </w:pPr>
    </w:p>
    <w:p w14:paraId="16FA9D82" w14:textId="77777777" w:rsidR="00956E71" w:rsidRDefault="00750F9D">
      <w:pPr>
        <w:widowControl w:val="0"/>
        <w:spacing w:before="120" w:after="0" w:line="240" w:lineRule="auto"/>
        <w:jc w:val="both"/>
        <w:rPr>
          <w:rFonts w:ascii="Arial" w:eastAsia="Tahoma" w:hAnsi="Arial" w:cs="Arial"/>
          <w:b/>
          <w:sz w:val="24"/>
          <w:szCs w:val="24"/>
        </w:rPr>
      </w:pPr>
      <w:r>
        <w:rPr>
          <w:rFonts w:ascii="Arial" w:eastAsia="Tahoma" w:hAnsi="Arial" w:cs="Arial"/>
          <w:b/>
          <w:sz w:val="24"/>
          <w:szCs w:val="24"/>
        </w:rPr>
        <w:t>5. DO PRAZO, LOCAL E DAS CONDIÇÕES DE EXECUÇÃO:</w:t>
      </w:r>
    </w:p>
    <w:p w14:paraId="27794DE2" w14:textId="77777777" w:rsidR="00956E71" w:rsidRDefault="00750F9D">
      <w:pPr>
        <w:widowControl w:val="0"/>
        <w:spacing w:before="120" w:after="0" w:line="240" w:lineRule="auto"/>
        <w:jc w:val="both"/>
        <w:rPr>
          <w:rFonts w:ascii="Arial" w:eastAsia="Tahoma" w:hAnsi="Arial" w:cs="Arial"/>
          <w:b/>
          <w:sz w:val="24"/>
          <w:szCs w:val="24"/>
        </w:rPr>
      </w:pPr>
      <w:r>
        <w:rPr>
          <w:rFonts w:ascii="Arial" w:eastAsia="Tahoma" w:hAnsi="Arial" w:cs="Arial"/>
          <w:b/>
          <w:sz w:val="24"/>
          <w:szCs w:val="24"/>
        </w:rPr>
        <w:t xml:space="preserve">5.1. O prazo de entrega das ambulâncias  será de até </w:t>
      </w:r>
      <w:r>
        <w:rPr>
          <w:rFonts w:ascii="Arial" w:eastAsia="Tahoma" w:hAnsi="Arial" w:cs="Arial"/>
          <w:b/>
          <w:bCs/>
          <w:color w:val="0000FF"/>
          <w:sz w:val="24"/>
          <w:szCs w:val="24"/>
          <w:u w:val="single"/>
        </w:rPr>
        <w:t>20 (vinte)</w:t>
      </w:r>
      <w:r>
        <w:rPr>
          <w:rFonts w:ascii="Arial" w:eastAsia="Tahoma" w:hAnsi="Arial" w:cs="Arial"/>
          <w:b/>
          <w:sz w:val="24"/>
          <w:szCs w:val="24"/>
        </w:rPr>
        <w:t xml:space="preserve"> dias corridos, após recebimento da Autorização de Fornecimento – AF, exceto para as AMBULANCIAS de REMOÇÔES e por KM rodados que deverão entregues 06 (seis) horas após a ordem de Fornecimento-AF.</w:t>
      </w:r>
    </w:p>
    <w:p w14:paraId="73AD9FC7"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5.2. A entrega dos itens:</w:t>
      </w:r>
    </w:p>
    <w:p w14:paraId="66D79CD6"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a)</w:t>
      </w:r>
      <w:r>
        <w:rPr>
          <w:rFonts w:ascii="Arial" w:eastAsia="Tahoma" w:hAnsi="Arial" w:cs="Arial"/>
          <w:sz w:val="24"/>
          <w:szCs w:val="24"/>
          <w:shd w:val="clear" w:color="auto" w:fill="FFFFFF"/>
        </w:rPr>
        <w:t xml:space="preserve"> A entrega será efetuada no município solicitante</w:t>
      </w:r>
      <w:r>
        <w:rPr>
          <w:rFonts w:ascii="Arial" w:eastAsia="Tahoma" w:hAnsi="Arial" w:cs="Arial"/>
          <w:sz w:val="24"/>
          <w:szCs w:val="24"/>
        </w:rPr>
        <w:t xml:space="preserve">, e no endereço que o mesmo informar de acordo com a ordem de fornecimento enviada.  </w:t>
      </w:r>
    </w:p>
    <w:p w14:paraId="78A8AE35" w14:textId="77777777" w:rsidR="00956E71" w:rsidRDefault="00956E71">
      <w:pPr>
        <w:widowControl w:val="0"/>
        <w:spacing w:after="0" w:line="240" w:lineRule="auto"/>
        <w:jc w:val="both"/>
        <w:rPr>
          <w:rFonts w:ascii="Arial" w:eastAsia="Tahoma" w:hAnsi="Arial" w:cs="Arial"/>
          <w:sz w:val="24"/>
          <w:szCs w:val="24"/>
        </w:rPr>
      </w:pPr>
    </w:p>
    <w:p w14:paraId="7A3019BE" w14:textId="77777777" w:rsidR="00956E71" w:rsidRDefault="00956E71">
      <w:pPr>
        <w:tabs>
          <w:tab w:val="left" w:pos="440"/>
        </w:tabs>
        <w:spacing w:after="0" w:line="240" w:lineRule="auto"/>
        <w:jc w:val="both"/>
        <w:rPr>
          <w:rFonts w:ascii="Arial" w:eastAsia="Tahoma" w:hAnsi="Arial" w:cs="Arial"/>
          <w:b/>
          <w:sz w:val="24"/>
          <w:szCs w:val="24"/>
        </w:rPr>
      </w:pPr>
    </w:p>
    <w:p w14:paraId="22587CD8" w14:textId="77777777" w:rsidR="00956E71" w:rsidRDefault="00956E71">
      <w:pPr>
        <w:tabs>
          <w:tab w:val="left" w:pos="440"/>
        </w:tabs>
        <w:spacing w:after="0" w:line="240" w:lineRule="auto"/>
        <w:jc w:val="both"/>
        <w:rPr>
          <w:rFonts w:ascii="Arial" w:eastAsia="Tahoma" w:hAnsi="Arial" w:cs="Arial"/>
          <w:b/>
          <w:sz w:val="24"/>
          <w:szCs w:val="24"/>
        </w:rPr>
      </w:pPr>
    </w:p>
    <w:p w14:paraId="37BA36D2" w14:textId="77777777" w:rsidR="00956E71" w:rsidRDefault="00750F9D">
      <w:pPr>
        <w:tabs>
          <w:tab w:val="left" w:pos="440"/>
        </w:tabs>
        <w:spacing w:after="0" w:line="240" w:lineRule="auto"/>
        <w:jc w:val="both"/>
        <w:rPr>
          <w:rFonts w:ascii="Arial" w:eastAsia="Tahoma" w:hAnsi="Arial" w:cs="Arial"/>
          <w:b/>
          <w:sz w:val="24"/>
          <w:szCs w:val="24"/>
        </w:rPr>
      </w:pPr>
      <w:r>
        <w:rPr>
          <w:rFonts w:ascii="Arial" w:eastAsia="Tahoma" w:hAnsi="Arial" w:cs="Arial"/>
          <w:b/>
          <w:sz w:val="24"/>
          <w:szCs w:val="24"/>
        </w:rPr>
        <w:t>6. DO ORÇAMENTO SIGILOSO</w:t>
      </w:r>
    </w:p>
    <w:p w14:paraId="7DD5F3A5" w14:textId="77777777" w:rsidR="00956E71" w:rsidRDefault="00750F9D">
      <w:pPr>
        <w:spacing w:after="0" w:line="240" w:lineRule="auto"/>
        <w:jc w:val="both"/>
        <w:rPr>
          <w:rFonts w:ascii="Arial" w:eastAsia="Tahoma" w:hAnsi="Arial" w:cs="Arial"/>
          <w:color w:val="000000"/>
          <w:sz w:val="24"/>
          <w:szCs w:val="24"/>
        </w:rPr>
      </w:pPr>
      <w:r>
        <w:rPr>
          <w:rFonts w:ascii="Arial" w:eastAsia="Tahoma" w:hAnsi="Arial" w:cs="Arial"/>
          <w:color w:val="000000"/>
          <w:sz w:val="24"/>
          <w:szCs w:val="24"/>
        </w:rPr>
        <w:t xml:space="preserve">Considerando a lei de Licitações e Contratos n° </w:t>
      </w:r>
      <w:r>
        <w:rPr>
          <w:rFonts w:ascii="Arial" w:eastAsia="Tahoma" w:hAnsi="Arial" w:cs="Arial"/>
          <w:b/>
          <w:color w:val="000000"/>
          <w:sz w:val="24"/>
          <w:szCs w:val="24"/>
        </w:rPr>
        <w:t>14.133/21</w:t>
      </w:r>
      <w:r>
        <w:rPr>
          <w:rFonts w:ascii="Arial" w:eastAsia="Tahoma" w:hAnsi="Arial" w:cs="Arial"/>
          <w:color w:val="000000"/>
          <w:sz w:val="24"/>
          <w:szCs w:val="24"/>
        </w:rPr>
        <w:t xml:space="preserve">, que introduziu </w:t>
      </w:r>
      <w:r>
        <w:rPr>
          <w:rFonts w:ascii="Arial" w:eastAsia="Tahoma" w:hAnsi="Arial" w:cs="Arial"/>
          <w:b/>
          <w:color w:val="000000"/>
          <w:sz w:val="24"/>
          <w:szCs w:val="24"/>
        </w:rPr>
        <w:t>os artigos 18 inciso VI, e art. 24 inciso I p.ú,</w:t>
      </w:r>
      <w:r>
        <w:rPr>
          <w:rFonts w:ascii="Arial" w:eastAsia="Tahoma" w:hAnsi="Arial" w:cs="Arial"/>
          <w:color w:val="000000"/>
          <w:sz w:val="24"/>
          <w:szCs w:val="24"/>
        </w:rPr>
        <w:t xml:space="preserve"> quanto a faculdade da Administração Pública por divulgar ou não os valores estimados nas modalidades de pregão, (que pode ser por ex: na economicidade, maior competição, a busca pela prevenção das irregularidades e eventuais superfaturamentos), e, ainda, o não prevalecimento do sigilo quanto a órgãos de controle externo e interno, salvaguardando a lisura e respeito às regras da publicidade, da transparência e da legalidade.</w:t>
      </w:r>
    </w:p>
    <w:p w14:paraId="13F10D96" w14:textId="77777777" w:rsidR="00956E71" w:rsidRDefault="00956E71">
      <w:pPr>
        <w:spacing w:after="0" w:line="240" w:lineRule="auto"/>
        <w:ind w:firstLine="880"/>
        <w:jc w:val="both"/>
        <w:rPr>
          <w:rFonts w:ascii="Arial" w:eastAsia="Tahoma" w:hAnsi="Arial" w:cs="Arial"/>
          <w:color w:val="000000"/>
          <w:sz w:val="24"/>
          <w:szCs w:val="24"/>
        </w:rPr>
      </w:pPr>
    </w:p>
    <w:p w14:paraId="21A2E4B9" w14:textId="77777777" w:rsidR="00956E71" w:rsidRDefault="00750F9D">
      <w:pPr>
        <w:spacing w:after="0" w:line="240" w:lineRule="auto"/>
        <w:jc w:val="both"/>
        <w:rPr>
          <w:rFonts w:ascii="Arial" w:eastAsia="Tahoma" w:hAnsi="Arial" w:cs="Arial"/>
          <w:color w:val="000000"/>
          <w:sz w:val="24"/>
          <w:szCs w:val="24"/>
        </w:rPr>
      </w:pPr>
      <w:r>
        <w:rPr>
          <w:rFonts w:ascii="Arial" w:eastAsia="Tahoma" w:hAnsi="Arial" w:cs="Arial"/>
          <w:color w:val="000000"/>
          <w:sz w:val="24"/>
          <w:szCs w:val="24"/>
        </w:rPr>
        <w:t xml:space="preserve">Ademais, a </w:t>
      </w:r>
      <w:r>
        <w:rPr>
          <w:rFonts w:ascii="Arial" w:eastAsia="Tahoma" w:hAnsi="Arial" w:cs="Arial"/>
          <w:b/>
          <w:color w:val="000000"/>
          <w:sz w:val="24"/>
          <w:szCs w:val="24"/>
        </w:rPr>
        <w:t>Lei 14.133/2021</w:t>
      </w:r>
      <w:r>
        <w:rPr>
          <w:rFonts w:ascii="Arial" w:eastAsia="Tahoma" w:hAnsi="Arial" w:cs="Arial"/>
          <w:color w:val="000000"/>
          <w:sz w:val="24"/>
          <w:szCs w:val="24"/>
        </w:rPr>
        <w:t xml:space="preserve"> trouxe a possibilidade de adoção de orçamento sigiloso, onde a autoridade responsável pela licitação </w:t>
      </w:r>
      <w:r>
        <w:rPr>
          <w:rFonts w:ascii="Arial" w:eastAsia="Tahoma" w:hAnsi="Arial" w:cs="Arial"/>
          <w:b/>
          <w:color w:val="000000"/>
          <w:sz w:val="24"/>
          <w:szCs w:val="24"/>
        </w:rPr>
        <w:t>decidirá</w:t>
      </w:r>
      <w:r>
        <w:rPr>
          <w:rFonts w:ascii="Arial" w:eastAsia="Tahoma" w:hAnsi="Arial" w:cs="Arial"/>
          <w:color w:val="000000"/>
          <w:sz w:val="24"/>
          <w:szCs w:val="24"/>
        </w:rPr>
        <w:t xml:space="preserve"> se o </w:t>
      </w:r>
      <w:r>
        <w:rPr>
          <w:rFonts w:ascii="Arial" w:eastAsia="Tahoma" w:hAnsi="Arial" w:cs="Arial"/>
          <w:b/>
          <w:color w:val="000000"/>
          <w:sz w:val="24"/>
          <w:szCs w:val="24"/>
        </w:rPr>
        <w:t>orçamento estimado da contratação será ou não sigiloso</w:t>
      </w:r>
      <w:r>
        <w:rPr>
          <w:rFonts w:ascii="Arial" w:eastAsia="Tahoma" w:hAnsi="Arial" w:cs="Arial"/>
          <w:color w:val="000000"/>
          <w:sz w:val="24"/>
          <w:szCs w:val="24"/>
        </w:rPr>
        <w:t>. Todavia, caso seja adotado o critério de julgamento por maior desconto, o preço estimado ou o máximo aceitável deverá constar, obrigatoriamente, do edital da licitação, conforme dispõe o art. 24, parágrafo único.</w:t>
      </w:r>
    </w:p>
    <w:p w14:paraId="012D4DA6" w14:textId="77777777" w:rsidR="00956E71" w:rsidRDefault="00956E71">
      <w:pPr>
        <w:spacing w:after="0" w:line="240" w:lineRule="auto"/>
        <w:ind w:firstLine="709"/>
        <w:jc w:val="both"/>
        <w:rPr>
          <w:rFonts w:ascii="Arial" w:eastAsia="Tahoma" w:hAnsi="Arial" w:cs="Arial"/>
          <w:color w:val="000000"/>
          <w:sz w:val="24"/>
          <w:szCs w:val="24"/>
        </w:rPr>
      </w:pPr>
    </w:p>
    <w:p w14:paraId="420894DF" w14:textId="77777777" w:rsidR="00956E71" w:rsidRDefault="00750F9D">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 xml:space="preserve">Essa faculdade de sigilo está prevista no </w:t>
      </w:r>
      <w:r>
        <w:rPr>
          <w:rFonts w:ascii="Arial" w:eastAsia="Tahoma" w:hAnsi="Arial" w:cs="Arial"/>
          <w:b/>
          <w:color w:val="000000"/>
          <w:sz w:val="24"/>
          <w:szCs w:val="24"/>
          <w:u w:val="single"/>
        </w:rPr>
        <w:t>art. 18, inciso VI da Lei 14.133/2021</w:t>
      </w:r>
      <w:r>
        <w:rPr>
          <w:rFonts w:ascii="Arial" w:eastAsia="Tahoma" w:hAnsi="Arial" w:cs="Arial"/>
          <w:color w:val="000000"/>
          <w:sz w:val="24"/>
          <w:szCs w:val="24"/>
        </w:rPr>
        <w:t>:</w:t>
      </w:r>
    </w:p>
    <w:p w14:paraId="5E44185C" w14:textId="77777777" w:rsidR="00956E71" w:rsidRDefault="00956E71">
      <w:pPr>
        <w:spacing w:after="0" w:line="240" w:lineRule="auto"/>
        <w:ind w:left="1843"/>
        <w:jc w:val="both"/>
        <w:rPr>
          <w:rFonts w:ascii="Arial" w:eastAsia="Tahoma" w:hAnsi="Arial" w:cs="Arial"/>
          <w:i/>
          <w:color w:val="000000"/>
          <w:sz w:val="24"/>
          <w:szCs w:val="24"/>
        </w:rPr>
      </w:pPr>
    </w:p>
    <w:p w14:paraId="7567758F" w14:textId="77777777" w:rsidR="00956E71" w:rsidRDefault="00750F9D">
      <w:pPr>
        <w:spacing w:after="0" w:line="240" w:lineRule="auto"/>
        <w:ind w:left="2200"/>
        <w:jc w:val="both"/>
        <w:rPr>
          <w:rFonts w:ascii="Arial" w:eastAsia="Tahoma" w:hAnsi="Arial" w:cs="Arial"/>
          <w:color w:val="000000"/>
          <w:sz w:val="24"/>
          <w:szCs w:val="24"/>
        </w:rPr>
      </w:pPr>
      <w:r>
        <w:rPr>
          <w:rFonts w:ascii="Arial" w:eastAsia="Tahoma" w:hAnsi="Arial" w:cs="Arial"/>
          <w:color w:val="000000"/>
          <w:sz w:val="24"/>
          <w:szCs w:val="24"/>
        </w:rPr>
        <w:t xml:space="preserve">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14:paraId="1D15DD9F" w14:textId="77777777" w:rsidR="00956E71" w:rsidRDefault="00750F9D">
      <w:pPr>
        <w:spacing w:after="0" w:line="240" w:lineRule="auto"/>
        <w:ind w:left="2200"/>
        <w:jc w:val="both"/>
        <w:rPr>
          <w:rFonts w:ascii="Arial" w:eastAsia="Tahoma" w:hAnsi="Arial" w:cs="Arial"/>
          <w:color w:val="000000"/>
          <w:sz w:val="24"/>
          <w:szCs w:val="24"/>
        </w:rPr>
      </w:pPr>
      <w:r>
        <w:rPr>
          <w:rFonts w:ascii="Arial" w:eastAsia="Tahoma" w:hAnsi="Arial" w:cs="Arial"/>
          <w:color w:val="000000"/>
          <w:sz w:val="24"/>
          <w:szCs w:val="24"/>
        </w:rPr>
        <w:t xml:space="preserve">(...) </w:t>
      </w:r>
    </w:p>
    <w:p w14:paraId="6AE3DB2D" w14:textId="77777777" w:rsidR="00956E71" w:rsidRDefault="00750F9D">
      <w:pPr>
        <w:spacing w:after="0" w:line="240" w:lineRule="auto"/>
        <w:ind w:left="2200"/>
        <w:jc w:val="both"/>
        <w:rPr>
          <w:rFonts w:ascii="Arial" w:eastAsia="Tahoma" w:hAnsi="Arial" w:cs="Arial"/>
          <w:i/>
          <w:color w:val="000000"/>
          <w:sz w:val="24"/>
          <w:szCs w:val="24"/>
        </w:rPr>
      </w:pPr>
      <w:r>
        <w:rPr>
          <w:rFonts w:ascii="Arial" w:eastAsia="Tahoma" w:hAnsi="Arial" w:cs="Arial"/>
          <w:color w:val="000000"/>
          <w:sz w:val="24"/>
          <w:szCs w:val="24"/>
        </w:rPr>
        <w:t xml:space="preserve">VI - estimativa do valor da contratação, acompanhada dos preços unitários referenciais, das memórias de cálculo e dos documentos que lhe dão suporte, que poderão constar de anexo classificado, </w:t>
      </w:r>
      <w:r>
        <w:rPr>
          <w:rFonts w:ascii="Arial" w:eastAsia="Tahoma" w:hAnsi="Arial" w:cs="Arial"/>
          <w:b/>
          <w:color w:val="000000"/>
          <w:sz w:val="24"/>
          <w:szCs w:val="24"/>
          <w:u w:val="single"/>
        </w:rPr>
        <w:t>se a Administração optar por preservar o seu sigilo até a conclusão da licitação</w:t>
      </w:r>
      <w:r>
        <w:rPr>
          <w:rFonts w:ascii="Arial" w:eastAsia="Tahoma" w:hAnsi="Arial" w:cs="Arial"/>
          <w:color w:val="000000"/>
          <w:sz w:val="24"/>
          <w:szCs w:val="24"/>
        </w:rPr>
        <w:t>; (grifei)</w:t>
      </w:r>
    </w:p>
    <w:p w14:paraId="425C32F3" w14:textId="77777777" w:rsidR="00956E71" w:rsidRDefault="00956E71">
      <w:pPr>
        <w:spacing w:after="0" w:line="240" w:lineRule="auto"/>
        <w:ind w:left="1843" w:firstLine="709"/>
        <w:jc w:val="both"/>
        <w:rPr>
          <w:rFonts w:ascii="Arial" w:eastAsia="Tahoma" w:hAnsi="Arial" w:cs="Arial"/>
          <w:i/>
          <w:color w:val="000000"/>
          <w:sz w:val="24"/>
          <w:szCs w:val="24"/>
        </w:rPr>
      </w:pPr>
    </w:p>
    <w:p w14:paraId="661B79CE" w14:textId="77777777" w:rsidR="00956E71" w:rsidRDefault="00956E71">
      <w:pPr>
        <w:spacing w:after="0" w:line="240" w:lineRule="auto"/>
        <w:ind w:left="1843" w:firstLine="709"/>
        <w:jc w:val="both"/>
        <w:rPr>
          <w:rFonts w:ascii="Arial" w:eastAsia="Tahoma" w:hAnsi="Arial" w:cs="Arial"/>
          <w:i/>
          <w:color w:val="000000"/>
          <w:sz w:val="24"/>
          <w:szCs w:val="24"/>
        </w:rPr>
      </w:pPr>
    </w:p>
    <w:p w14:paraId="471CB265" w14:textId="77777777" w:rsidR="00956E71" w:rsidRDefault="00750F9D">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 xml:space="preserve">Entretanto, não há dúvidas de que a expressa previsão legal da possibilidade de sigilo se deu em seu </w:t>
      </w:r>
      <w:r>
        <w:rPr>
          <w:rFonts w:ascii="Arial" w:eastAsia="Tahoma" w:hAnsi="Arial" w:cs="Arial"/>
          <w:b/>
          <w:color w:val="000000"/>
          <w:sz w:val="24"/>
          <w:szCs w:val="24"/>
          <w:u w:val="single"/>
        </w:rPr>
        <w:t>artigo 24</w:t>
      </w:r>
      <w:r>
        <w:rPr>
          <w:rFonts w:ascii="Arial" w:eastAsia="Tahoma" w:hAnsi="Arial" w:cs="Arial"/>
          <w:color w:val="000000"/>
          <w:sz w:val="24"/>
          <w:szCs w:val="24"/>
        </w:rPr>
        <w:t>, ao prever e, desde já ressalvar, que:</w:t>
      </w:r>
    </w:p>
    <w:p w14:paraId="32F4AF60" w14:textId="77777777" w:rsidR="00956E71" w:rsidRDefault="00956E71">
      <w:pPr>
        <w:spacing w:after="0" w:line="240" w:lineRule="auto"/>
        <w:ind w:firstLine="709"/>
        <w:jc w:val="both"/>
        <w:rPr>
          <w:rFonts w:ascii="Arial" w:eastAsia="Tahoma" w:hAnsi="Arial" w:cs="Arial"/>
          <w:color w:val="000000"/>
          <w:sz w:val="24"/>
          <w:szCs w:val="24"/>
        </w:rPr>
      </w:pPr>
    </w:p>
    <w:p w14:paraId="6FF8B1D1" w14:textId="77777777" w:rsidR="00956E71" w:rsidRDefault="00750F9D">
      <w:pPr>
        <w:spacing w:after="0" w:line="240" w:lineRule="auto"/>
        <w:ind w:left="2200"/>
        <w:jc w:val="both"/>
        <w:rPr>
          <w:rFonts w:ascii="Arial" w:eastAsia="Tahoma" w:hAnsi="Arial" w:cs="Arial"/>
          <w:i/>
          <w:color w:val="000000"/>
        </w:rPr>
      </w:pPr>
      <w:r>
        <w:rPr>
          <w:rFonts w:ascii="Arial" w:eastAsia="Tahoma" w:hAnsi="Arial" w:cs="Arial"/>
          <w:i/>
          <w:color w:val="000000"/>
        </w:rPr>
        <w:t xml:space="preserve">Art. 24. Desde que justificado, </w:t>
      </w:r>
      <w:r>
        <w:rPr>
          <w:rFonts w:ascii="Arial" w:eastAsia="Tahoma" w:hAnsi="Arial" w:cs="Arial"/>
          <w:b/>
          <w:i/>
          <w:color w:val="000000"/>
        </w:rPr>
        <w:t xml:space="preserve">o orçamento estimado da contratação poderá ter caráter sigiloso, </w:t>
      </w:r>
      <w:r>
        <w:rPr>
          <w:rFonts w:ascii="Arial" w:eastAsia="Tahoma" w:hAnsi="Arial" w:cs="Arial"/>
          <w:i/>
          <w:color w:val="000000"/>
        </w:rPr>
        <w:t xml:space="preserve">sem prejuízo da divulgação do detalhamento dos quantitativos e das demais informações necessárias para a elaboração das propostas, e, nesse caso: </w:t>
      </w:r>
    </w:p>
    <w:p w14:paraId="32CA84C1" w14:textId="77777777" w:rsidR="00956E71" w:rsidRDefault="00750F9D">
      <w:pPr>
        <w:spacing w:after="0" w:line="240" w:lineRule="auto"/>
        <w:ind w:left="2200"/>
        <w:jc w:val="both"/>
        <w:rPr>
          <w:rFonts w:ascii="Arial" w:eastAsia="Tahoma" w:hAnsi="Arial" w:cs="Arial"/>
          <w:i/>
          <w:color w:val="000000"/>
        </w:rPr>
      </w:pPr>
      <w:r>
        <w:rPr>
          <w:rFonts w:ascii="Arial" w:eastAsia="Tahoma" w:hAnsi="Arial" w:cs="Arial"/>
          <w:i/>
          <w:color w:val="000000"/>
        </w:rPr>
        <w:t xml:space="preserve">I - o sigilo não prevalecerá para os órgãos de controle interno e externo; (...) </w:t>
      </w:r>
    </w:p>
    <w:p w14:paraId="1E53B443" w14:textId="77777777" w:rsidR="00956E71" w:rsidRDefault="00750F9D">
      <w:pPr>
        <w:spacing w:after="0" w:line="240" w:lineRule="auto"/>
        <w:ind w:left="2200"/>
        <w:jc w:val="both"/>
        <w:rPr>
          <w:rFonts w:ascii="Arial" w:eastAsia="Tahoma" w:hAnsi="Arial" w:cs="Arial"/>
          <w:i/>
          <w:color w:val="000000"/>
        </w:rPr>
      </w:pPr>
      <w:r>
        <w:rPr>
          <w:rFonts w:ascii="Arial" w:eastAsia="Tahoma" w:hAnsi="Arial" w:cs="Arial"/>
          <w:i/>
          <w:color w:val="000000"/>
        </w:rPr>
        <w:t>Parágrafo único. Na hipótese de licitação em que for adotado o critério de julgamento por maior desconto, o preço estimado ou o máximo aceitável constará do edital da licitação. (grifei).</w:t>
      </w:r>
    </w:p>
    <w:p w14:paraId="0C372125" w14:textId="77777777" w:rsidR="00956E71" w:rsidRDefault="00956E71">
      <w:pPr>
        <w:spacing w:after="0" w:line="240" w:lineRule="auto"/>
        <w:jc w:val="both"/>
        <w:rPr>
          <w:rFonts w:ascii="Arial" w:eastAsia="Tahoma" w:hAnsi="Arial" w:cs="Arial"/>
          <w:color w:val="000000"/>
          <w:sz w:val="24"/>
          <w:szCs w:val="24"/>
        </w:rPr>
      </w:pPr>
    </w:p>
    <w:p w14:paraId="39FF41C3" w14:textId="77777777" w:rsidR="00956E71" w:rsidRDefault="00956E71">
      <w:pPr>
        <w:widowControl w:val="0"/>
        <w:spacing w:after="0" w:line="240" w:lineRule="auto"/>
        <w:ind w:left="2200"/>
        <w:rPr>
          <w:rFonts w:ascii="Arial" w:eastAsia="Tahoma" w:hAnsi="Arial" w:cs="Arial"/>
          <w:color w:val="000000"/>
          <w:sz w:val="24"/>
          <w:szCs w:val="24"/>
        </w:rPr>
      </w:pPr>
    </w:p>
    <w:p w14:paraId="108AADF5" w14:textId="77777777" w:rsidR="00956E71" w:rsidRDefault="00956E71">
      <w:pPr>
        <w:widowControl w:val="0"/>
        <w:spacing w:after="0" w:line="240" w:lineRule="auto"/>
        <w:ind w:left="2200"/>
        <w:rPr>
          <w:rFonts w:ascii="Arial" w:eastAsia="Tahoma" w:hAnsi="Arial" w:cs="Arial"/>
          <w:color w:val="000000"/>
          <w:sz w:val="24"/>
          <w:szCs w:val="24"/>
        </w:rPr>
      </w:pPr>
    </w:p>
    <w:p w14:paraId="33405ADC" w14:textId="77777777" w:rsidR="00956E71" w:rsidRDefault="00750F9D">
      <w:pPr>
        <w:widowControl w:val="0"/>
        <w:spacing w:after="0" w:line="240" w:lineRule="auto"/>
        <w:ind w:left="2200"/>
        <w:rPr>
          <w:rFonts w:ascii="Arial" w:eastAsia="Tahoma" w:hAnsi="Arial" w:cs="Arial"/>
        </w:rPr>
      </w:pPr>
      <w:r>
        <w:rPr>
          <w:rFonts w:ascii="Arial" w:eastAsia="Tahoma" w:hAnsi="Arial" w:cs="Arial"/>
          <w:color w:val="000000"/>
        </w:rPr>
        <w:t xml:space="preserve">Conforme Zymler e Dios (2014, p. 1 1 7), </w:t>
      </w:r>
    </w:p>
    <w:p w14:paraId="46EA6F01" w14:textId="77777777" w:rsidR="00956E71" w:rsidRDefault="00750F9D">
      <w:pPr>
        <w:widowControl w:val="0"/>
        <w:spacing w:after="0" w:line="240" w:lineRule="auto"/>
        <w:ind w:left="2200"/>
        <w:jc w:val="both"/>
        <w:rPr>
          <w:rFonts w:ascii="Arial" w:eastAsia="Tahoma" w:hAnsi="Arial" w:cs="Arial"/>
        </w:rPr>
      </w:pPr>
      <w:r>
        <w:rPr>
          <w:rFonts w:ascii="Arial" w:eastAsia="Tahoma" w:hAnsi="Arial" w:cs="Arial"/>
          <w:color w:val="000000"/>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w:t>
      </w:r>
    </w:p>
    <w:p w14:paraId="2AB16556" w14:textId="77777777" w:rsidR="00956E71" w:rsidRDefault="00750F9D">
      <w:pPr>
        <w:widowControl w:val="0"/>
        <w:spacing w:after="0" w:line="240" w:lineRule="auto"/>
        <w:ind w:left="2200"/>
        <w:jc w:val="both"/>
        <w:rPr>
          <w:rFonts w:ascii="Arial" w:eastAsia="Tahoma" w:hAnsi="Arial" w:cs="Arial"/>
        </w:rPr>
      </w:pPr>
      <w:r>
        <w:rPr>
          <w:rFonts w:ascii="Arial" w:eastAsia="Tahoma" w:hAnsi="Arial" w:cs="Arial"/>
          <w:color w:val="000000"/>
        </w:rPr>
        <w:t xml:space="preserve">Caso assim não proceda, esse competidor corre o risco de ser desclassificado sem a possibilidade de apresentar outra proposta mais competitiva, de acordo com os critérios que regem a apresentação de lances fechados.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72896443" w14:textId="77777777" w:rsidR="00956E71" w:rsidRDefault="00750F9D">
      <w:pPr>
        <w:widowControl w:val="0"/>
        <w:spacing w:after="0" w:line="240" w:lineRule="auto"/>
        <w:ind w:left="2200"/>
        <w:jc w:val="both"/>
        <w:rPr>
          <w:rFonts w:ascii="Arial" w:eastAsia="Tahoma" w:hAnsi="Arial" w:cs="Arial"/>
        </w:rPr>
      </w:pPr>
      <w:r>
        <w:rPr>
          <w:rFonts w:ascii="Arial" w:eastAsia="Tahoma" w:hAnsi="Arial" w:cs="Arial"/>
          <w:color w:val="000000"/>
        </w:rPr>
        <w:t>Ainda segundo Zymler e Dios (2014).</w:t>
      </w:r>
    </w:p>
    <w:p w14:paraId="1BD85E3F" w14:textId="77777777" w:rsidR="00956E71" w:rsidRDefault="00956E71">
      <w:pPr>
        <w:spacing w:after="0" w:line="240" w:lineRule="auto"/>
        <w:ind w:firstLine="880"/>
        <w:jc w:val="both"/>
        <w:rPr>
          <w:rFonts w:ascii="Arial" w:eastAsia="Tahoma" w:hAnsi="Arial" w:cs="Arial"/>
          <w:color w:val="000000"/>
          <w:sz w:val="24"/>
          <w:szCs w:val="24"/>
        </w:rPr>
      </w:pPr>
    </w:p>
    <w:p w14:paraId="56A44CC2" w14:textId="77777777" w:rsidR="00956E71" w:rsidRDefault="00750F9D">
      <w:pPr>
        <w:spacing w:after="0" w:line="240" w:lineRule="auto"/>
        <w:ind w:firstLine="880"/>
        <w:jc w:val="both"/>
        <w:rPr>
          <w:rFonts w:ascii="Arial" w:eastAsia="Tahoma" w:hAnsi="Arial" w:cs="Arial"/>
          <w:color w:val="000000"/>
          <w:sz w:val="24"/>
          <w:szCs w:val="24"/>
        </w:rPr>
      </w:pPr>
      <w:r>
        <w:rPr>
          <w:rFonts w:ascii="Arial" w:eastAsia="Tahoma" w:hAnsi="Arial" w:cs="Arial"/>
          <w:color w:val="000000"/>
          <w:sz w:val="24"/>
          <w:szCs w:val="24"/>
        </w:rPr>
        <w:t>Aliás, ao se tratar da transparência, é valioso lembrar que os princípios da publicidade e da transparência são, de fato, princípios importantíssimos para a Administração Pública, nos mais amplos e gerais aspectos, tendo como seus principais pilares o artigo 37, da Constituição Federal de 1988, levando aos cidadãos informações dos atos e dados públicos, com ressalva àqueles cujo sigilo seja imprescindível à segurança da sociedade e do Estado, como preceitua o artigo 5º, inciso XXXIII, da Constituição Federal, bem como àqueles cuja proteção deva ser mantida, como bem disciplina a “Lei de Proteção de Dados”, Lei nº 13.709, de 14 de agosto de 2018.</w:t>
      </w:r>
    </w:p>
    <w:p w14:paraId="78219F51" w14:textId="77777777" w:rsidR="00956E71" w:rsidRDefault="00956E71">
      <w:pPr>
        <w:spacing w:after="0" w:line="240" w:lineRule="auto"/>
        <w:ind w:firstLine="709"/>
        <w:jc w:val="both"/>
        <w:rPr>
          <w:rFonts w:ascii="Arial" w:eastAsia="Tahoma" w:hAnsi="Arial" w:cs="Arial"/>
          <w:color w:val="000000"/>
          <w:sz w:val="24"/>
          <w:szCs w:val="24"/>
        </w:rPr>
      </w:pPr>
    </w:p>
    <w:p w14:paraId="3CE9D565" w14:textId="77777777" w:rsidR="00956E71" w:rsidRDefault="00750F9D">
      <w:pPr>
        <w:spacing w:after="0" w:line="240" w:lineRule="auto"/>
        <w:ind w:firstLine="880"/>
        <w:jc w:val="both"/>
        <w:rPr>
          <w:rFonts w:ascii="Arial" w:eastAsia="Tahoma" w:hAnsi="Arial" w:cs="Arial"/>
          <w:color w:val="000000"/>
          <w:sz w:val="24"/>
          <w:szCs w:val="24"/>
        </w:rPr>
      </w:pPr>
      <w:r>
        <w:rPr>
          <w:rFonts w:ascii="Arial" w:eastAsia="Tahoma" w:hAnsi="Arial" w:cs="Arial"/>
          <w:color w:val="000000"/>
          <w:sz w:val="24"/>
          <w:szCs w:val="24"/>
        </w:rPr>
        <w:t xml:space="preserve">O entendimento sobre a facultatividade de divulgação dos valores orçados, inclusive, passou a ser regra no pregão eletrônico, ante a </w:t>
      </w:r>
      <w:r>
        <w:rPr>
          <w:rFonts w:ascii="Arial" w:eastAsia="Tahoma" w:hAnsi="Arial" w:cs="Arial"/>
          <w:b/>
          <w:color w:val="000000"/>
          <w:sz w:val="24"/>
          <w:szCs w:val="24"/>
          <w:u w:val="single"/>
        </w:rPr>
        <w:t xml:space="preserve">expressa </w:t>
      </w:r>
      <w:r>
        <w:rPr>
          <w:rFonts w:ascii="Arial" w:eastAsia="Tahoma" w:hAnsi="Arial" w:cs="Arial"/>
          <w:color w:val="000000"/>
          <w:sz w:val="24"/>
          <w:szCs w:val="24"/>
        </w:rPr>
        <w:t xml:space="preserve">previsão no Decreto estadual nº 1.525/2022, como se evidencia em seu artigo 118, parágrafo § 2º: </w:t>
      </w:r>
    </w:p>
    <w:p w14:paraId="71AC5DFA" w14:textId="77777777" w:rsidR="00956E71" w:rsidRDefault="00956E71">
      <w:pPr>
        <w:spacing w:after="0" w:line="240" w:lineRule="auto"/>
        <w:jc w:val="both"/>
        <w:rPr>
          <w:rFonts w:ascii="Arial" w:eastAsia="Tahoma" w:hAnsi="Arial" w:cs="Arial"/>
          <w:sz w:val="24"/>
          <w:szCs w:val="24"/>
        </w:rPr>
      </w:pPr>
    </w:p>
    <w:p w14:paraId="7C9E3B4C" w14:textId="77777777" w:rsidR="00956E71" w:rsidRDefault="00750F9D">
      <w:pPr>
        <w:spacing w:after="0" w:line="240" w:lineRule="auto"/>
        <w:ind w:left="1843"/>
        <w:jc w:val="both"/>
        <w:rPr>
          <w:rFonts w:ascii="Arial" w:eastAsia="Tahoma" w:hAnsi="Arial" w:cs="Arial"/>
          <w:i/>
          <w:color w:val="000000"/>
        </w:rPr>
      </w:pPr>
      <w:r>
        <w:rPr>
          <w:rFonts w:ascii="Arial" w:eastAsia="Tahoma" w:hAnsi="Arial" w:cs="Arial"/>
          <w:i/>
          <w:color w:val="000000"/>
        </w:rPr>
        <w:t xml:space="preserve">Art. 118. Quando do envio de lances, o licitante poderá parametrizar o seu valor final máximo e obedecerá às seguintes regras. </w:t>
      </w:r>
    </w:p>
    <w:p w14:paraId="5D55DFFF" w14:textId="77777777" w:rsidR="00956E71" w:rsidRDefault="00750F9D">
      <w:pPr>
        <w:spacing w:after="0" w:line="240" w:lineRule="auto"/>
        <w:ind w:left="1843"/>
        <w:jc w:val="both"/>
        <w:rPr>
          <w:rFonts w:ascii="Arial" w:eastAsia="Tahoma" w:hAnsi="Arial" w:cs="Arial"/>
          <w:i/>
          <w:color w:val="000000"/>
        </w:rPr>
      </w:pPr>
      <w:r>
        <w:rPr>
          <w:rFonts w:ascii="Arial" w:eastAsia="Tahoma" w:hAnsi="Arial" w:cs="Arial"/>
          <w:i/>
          <w:color w:val="000000"/>
        </w:rPr>
        <w:t>§ 2º.</w:t>
      </w:r>
      <w:r>
        <w:rPr>
          <w:rFonts w:ascii="Arial" w:eastAsia="Tahoma" w:hAnsi="Arial" w:cs="Arial"/>
        </w:rPr>
        <w:t xml:space="preserve"> </w:t>
      </w:r>
      <w:r>
        <w:rPr>
          <w:rFonts w:ascii="Arial" w:eastAsia="Tahoma" w:hAnsi="Arial" w:cs="Arial"/>
          <w:i/>
          <w:color w:val="000000"/>
        </w:rPr>
        <w:t>O valor máximo parametrizado na forma do caput possuirá caráter sigiloso para os demais licitantes e para o órgão ou entidade contratante, podendo ser disponibilizado estrita e permanentemente aos órgãos de controle interno e externo. (grifei)</w:t>
      </w:r>
    </w:p>
    <w:p w14:paraId="427F308C" w14:textId="77777777" w:rsidR="00956E71" w:rsidRDefault="00956E71">
      <w:pPr>
        <w:spacing w:after="0" w:line="240" w:lineRule="auto"/>
        <w:ind w:left="1843"/>
        <w:jc w:val="both"/>
        <w:rPr>
          <w:rFonts w:ascii="Arial" w:eastAsia="Tahoma" w:hAnsi="Arial" w:cs="Arial"/>
          <w:i/>
          <w:color w:val="000000"/>
          <w:sz w:val="24"/>
          <w:szCs w:val="24"/>
        </w:rPr>
      </w:pPr>
    </w:p>
    <w:p w14:paraId="24764ED1" w14:textId="77777777" w:rsidR="00956E71" w:rsidRDefault="00750F9D">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lastRenderedPageBreak/>
        <w:t xml:space="preserve">Pode-se dizer, com isso, que, com a edição do referido decreto, houve expresso regramento de que é </w:t>
      </w:r>
      <w:r>
        <w:rPr>
          <w:rFonts w:ascii="Arial" w:eastAsia="Tahoma" w:hAnsi="Arial" w:cs="Arial"/>
          <w:color w:val="000000"/>
          <w:sz w:val="24"/>
          <w:szCs w:val="24"/>
          <w:u w:val="single"/>
        </w:rPr>
        <w:t>facultativa a disponibilização no edital convocatório</w:t>
      </w:r>
      <w:r>
        <w:rPr>
          <w:rFonts w:ascii="Arial" w:eastAsia="Tahoma" w:hAnsi="Arial" w:cs="Arial"/>
          <w:color w:val="000000"/>
          <w:sz w:val="24"/>
          <w:szCs w:val="24"/>
        </w:rPr>
        <w:t>, do valor estimado ou do valor máximo para a contratação.</w:t>
      </w:r>
    </w:p>
    <w:p w14:paraId="69BA673D" w14:textId="77777777" w:rsidR="00956E71" w:rsidRDefault="00956E71">
      <w:pPr>
        <w:spacing w:after="0" w:line="240" w:lineRule="auto"/>
        <w:ind w:firstLine="709"/>
        <w:jc w:val="both"/>
        <w:rPr>
          <w:rFonts w:ascii="Arial" w:eastAsia="Tahoma" w:hAnsi="Arial" w:cs="Arial"/>
          <w:color w:val="000000"/>
          <w:sz w:val="24"/>
          <w:szCs w:val="24"/>
        </w:rPr>
      </w:pPr>
    </w:p>
    <w:p w14:paraId="2F177BA8" w14:textId="77777777" w:rsidR="00956E71" w:rsidRDefault="00750F9D">
      <w:pPr>
        <w:spacing w:after="0" w:line="240" w:lineRule="auto"/>
        <w:ind w:firstLine="680"/>
        <w:jc w:val="both"/>
        <w:rPr>
          <w:rFonts w:ascii="Arial" w:eastAsia="Tahoma" w:hAnsi="Arial" w:cs="Arial"/>
          <w:color w:val="000000"/>
          <w:sz w:val="24"/>
          <w:szCs w:val="24"/>
        </w:rPr>
      </w:pPr>
      <w:r>
        <w:rPr>
          <w:rFonts w:ascii="Arial" w:eastAsia="Tahoma" w:hAnsi="Arial" w:cs="Arial"/>
          <w:color w:val="000000"/>
          <w:sz w:val="24"/>
          <w:szCs w:val="24"/>
        </w:rPr>
        <w:t xml:space="preserve">Isso significa, claramente, que ao órgão público facultou-se o fornecimento ou não dos valores previamente estimados na fase interna do procedimento licitatório, desde que justificado expressamente no processo, sendo vedada a negativa do fornecimento aos órgãos de controle internos e externos, a exemplo controladorias internas e tribunais de contas, respectivamente. </w:t>
      </w:r>
    </w:p>
    <w:p w14:paraId="32EFB679" w14:textId="77777777" w:rsidR="00956E71" w:rsidRDefault="00956E71">
      <w:pPr>
        <w:spacing w:after="0" w:line="240" w:lineRule="auto"/>
        <w:jc w:val="both"/>
        <w:rPr>
          <w:rFonts w:ascii="Arial" w:eastAsia="Tahoma" w:hAnsi="Arial" w:cs="Arial"/>
          <w:color w:val="000000"/>
          <w:sz w:val="24"/>
          <w:szCs w:val="24"/>
        </w:rPr>
      </w:pPr>
    </w:p>
    <w:p w14:paraId="3137FCA6" w14:textId="77777777" w:rsidR="00956E71" w:rsidRDefault="00750F9D">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Ainda, caso o critério de julgamento adotado seja por maior desconto, deverá, expressamente, constar do edital convocatório o preço estimado ou máximo aceitável.</w:t>
      </w:r>
    </w:p>
    <w:p w14:paraId="4BE44B17" w14:textId="77777777" w:rsidR="00956E71" w:rsidRDefault="00956E71">
      <w:pPr>
        <w:spacing w:after="0" w:line="240" w:lineRule="auto"/>
        <w:ind w:firstLine="709"/>
        <w:jc w:val="both"/>
        <w:rPr>
          <w:rFonts w:ascii="Arial" w:eastAsia="Tahoma" w:hAnsi="Arial" w:cs="Arial"/>
          <w:color w:val="000000"/>
          <w:sz w:val="24"/>
          <w:szCs w:val="24"/>
        </w:rPr>
      </w:pPr>
    </w:p>
    <w:p w14:paraId="10218295" w14:textId="77777777" w:rsidR="00956E71" w:rsidRDefault="00750F9D">
      <w:pPr>
        <w:spacing w:after="0" w:line="240" w:lineRule="auto"/>
        <w:ind w:firstLine="680"/>
        <w:jc w:val="both"/>
        <w:rPr>
          <w:rFonts w:ascii="Arial" w:eastAsia="Tahoma" w:hAnsi="Arial" w:cs="Arial"/>
          <w:color w:val="000000"/>
          <w:sz w:val="24"/>
          <w:szCs w:val="24"/>
        </w:rPr>
      </w:pPr>
      <w:r>
        <w:rPr>
          <w:rFonts w:ascii="Arial" w:eastAsia="Tahoma" w:hAnsi="Arial" w:cs="Arial"/>
          <w:color w:val="000000"/>
          <w:sz w:val="24"/>
          <w:szCs w:val="24"/>
        </w:rPr>
        <w:t xml:space="preserve">Faz-se necessário, também, avaliar os reflexos que a divulgação dos valores estimados ou preço máximo a pagar pode trazer ao julgamento da licitação pública e à própria contratação, com as ressalvas previstas em lei. </w:t>
      </w:r>
    </w:p>
    <w:p w14:paraId="709B3DB5" w14:textId="77777777" w:rsidR="00956E71" w:rsidRDefault="00956E71">
      <w:pPr>
        <w:spacing w:after="0" w:line="240" w:lineRule="auto"/>
        <w:ind w:firstLine="680"/>
        <w:jc w:val="both"/>
        <w:rPr>
          <w:rFonts w:ascii="Arial" w:eastAsia="Tahoma" w:hAnsi="Arial" w:cs="Arial"/>
          <w:color w:val="000000"/>
          <w:sz w:val="24"/>
          <w:szCs w:val="24"/>
        </w:rPr>
      </w:pPr>
    </w:p>
    <w:p w14:paraId="0E9B2FB5" w14:textId="77777777" w:rsidR="00956E71" w:rsidRDefault="00750F9D">
      <w:pPr>
        <w:spacing w:after="240" w:line="240" w:lineRule="auto"/>
        <w:ind w:firstLine="680"/>
        <w:jc w:val="both"/>
        <w:rPr>
          <w:rFonts w:ascii="Arial" w:eastAsia="Tahoma" w:hAnsi="Arial" w:cs="Arial"/>
          <w:color w:val="000000"/>
          <w:sz w:val="24"/>
          <w:szCs w:val="24"/>
        </w:rPr>
      </w:pPr>
      <w:r>
        <w:rPr>
          <w:rFonts w:ascii="Arial" w:eastAsia="Tahoma" w:hAnsi="Arial" w:cs="Arial"/>
          <w:color w:val="000000"/>
          <w:sz w:val="24"/>
          <w:szCs w:val="24"/>
        </w:rPr>
        <w:t xml:space="preserve">Não é segredo que o pregão é uma modalidade de licitação que possui como uma das fases a etapa de lances, visando, principalmente, à economicidade, dando-se a oportunidade de redução dos preços apresentados inicialmente pelas empresas licitantes, bem como oportunizando à Administração Pública a negociação direta e posterior com estas empresas interessadas. </w:t>
      </w:r>
    </w:p>
    <w:p w14:paraId="7281FC41" w14:textId="77777777" w:rsidR="00956E71" w:rsidRDefault="00750F9D">
      <w:pPr>
        <w:spacing w:after="240" w:line="240" w:lineRule="auto"/>
        <w:ind w:firstLine="709"/>
        <w:jc w:val="both"/>
        <w:rPr>
          <w:rFonts w:ascii="Arial" w:eastAsia="Tahoma" w:hAnsi="Arial" w:cs="Arial"/>
          <w:color w:val="000000"/>
          <w:sz w:val="24"/>
          <w:szCs w:val="24"/>
          <w:u w:val="single"/>
        </w:rPr>
      </w:pPr>
      <w:r>
        <w:rPr>
          <w:rFonts w:ascii="Arial" w:eastAsia="Tahoma" w:hAnsi="Arial" w:cs="Arial"/>
          <w:color w:val="000000"/>
          <w:sz w:val="24"/>
          <w:szCs w:val="24"/>
        </w:rPr>
        <w:t xml:space="preserve">Ocorre que, uma vez fixados os preços máximos, estes como critério de aceitabilidade das propostas apresentadas e expressamente previstos no edital convocatório, surge um imbróglio, tendo em vista que o valor já está previamente definido e os licitantes não ofertam lances com preços abaixo e sim no já divulgado, </w:t>
      </w:r>
      <w:r>
        <w:rPr>
          <w:rFonts w:ascii="Arial" w:eastAsia="Tahoma" w:hAnsi="Arial" w:cs="Arial"/>
          <w:color w:val="000000"/>
          <w:sz w:val="24"/>
          <w:szCs w:val="24"/>
          <w:u w:val="single"/>
        </w:rPr>
        <w:t>o que dificulta a negociação para redução dos preços.</w:t>
      </w:r>
    </w:p>
    <w:p w14:paraId="7FB75114" w14:textId="77777777" w:rsidR="00956E71" w:rsidRDefault="00750F9D">
      <w:pPr>
        <w:spacing w:after="0" w:line="240" w:lineRule="auto"/>
        <w:ind w:firstLine="709"/>
        <w:jc w:val="both"/>
        <w:rPr>
          <w:rFonts w:ascii="Arial" w:eastAsia="Tahoma" w:hAnsi="Arial" w:cs="Arial"/>
          <w:color w:val="000000"/>
          <w:sz w:val="24"/>
          <w:szCs w:val="24"/>
        </w:rPr>
      </w:pPr>
      <w:r>
        <w:rPr>
          <w:rFonts w:ascii="Arial" w:eastAsia="Tahoma" w:hAnsi="Arial" w:cs="Arial"/>
          <w:color w:val="000000"/>
          <w:sz w:val="24"/>
          <w:szCs w:val="24"/>
        </w:rPr>
        <w:t xml:space="preserve">Para melhor elucidar, citamos o </w:t>
      </w:r>
      <w:r>
        <w:rPr>
          <w:rFonts w:ascii="Arial" w:eastAsia="Tahoma" w:hAnsi="Arial" w:cs="Arial"/>
          <w:b/>
          <w:color w:val="000000"/>
          <w:sz w:val="24"/>
          <w:szCs w:val="24"/>
        </w:rPr>
        <w:t>Parecer nº 1286/SGAC/PGE/2023</w:t>
      </w:r>
      <w:r>
        <w:rPr>
          <w:rFonts w:ascii="Arial" w:eastAsia="Tahoma" w:hAnsi="Arial" w:cs="Arial"/>
          <w:color w:val="000000"/>
          <w:sz w:val="24"/>
          <w:szCs w:val="24"/>
        </w:rPr>
        <w:t xml:space="preserve"> é “</w:t>
      </w:r>
      <w:r>
        <w:rPr>
          <w:rFonts w:ascii="Arial" w:eastAsia="Tahoma" w:hAnsi="Arial" w:cs="Arial"/>
          <w:i/>
          <w:color w:val="000000"/>
          <w:sz w:val="24"/>
          <w:szCs w:val="24"/>
        </w:rPr>
        <w:t>recomendado que o órgão consulente adote o orçamento sigiloso, excluindo do TR e do Edital todas as menções a valores expressos, tendo em vista que essa técnica tende a reduzir a assimetria de informações existentes entre a Administração Pública e as licitantes</w:t>
      </w:r>
      <w:r>
        <w:rPr>
          <w:rFonts w:ascii="Arial" w:eastAsia="Tahoma" w:hAnsi="Arial" w:cs="Arial"/>
          <w:color w:val="000000"/>
          <w:sz w:val="24"/>
          <w:szCs w:val="24"/>
        </w:rPr>
        <w:t>.”</w:t>
      </w:r>
    </w:p>
    <w:p w14:paraId="36AE7C0E" w14:textId="77777777" w:rsidR="00956E71" w:rsidRDefault="00750F9D">
      <w:pPr>
        <w:spacing w:after="0" w:line="240" w:lineRule="auto"/>
        <w:ind w:firstLine="709"/>
        <w:jc w:val="both"/>
        <w:rPr>
          <w:rFonts w:ascii="Arial" w:eastAsia="Tahoma" w:hAnsi="Arial" w:cs="Arial"/>
          <w:b/>
          <w:color w:val="000000"/>
          <w:sz w:val="24"/>
          <w:szCs w:val="24"/>
          <w:u w:val="single"/>
        </w:rPr>
      </w:pPr>
      <w:r>
        <w:rPr>
          <w:rFonts w:ascii="Arial" w:eastAsia="Tahoma" w:hAnsi="Arial" w:cs="Arial"/>
          <w:color w:val="000000"/>
          <w:sz w:val="24"/>
          <w:szCs w:val="24"/>
        </w:rPr>
        <w:t xml:space="preserve">Diante do exposto, tratando-se os autos em epígrafe na modalidade pregão eletrônico, com critério de julgamento de Menor Preço, verificando melhores benefícios à Administração Pública, nos termos da </w:t>
      </w:r>
      <w:r>
        <w:rPr>
          <w:rFonts w:ascii="Arial" w:eastAsia="Tahoma" w:hAnsi="Arial" w:cs="Arial"/>
          <w:b/>
          <w:color w:val="000000"/>
          <w:sz w:val="24"/>
          <w:szCs w:val="24"/>
        </w:rPr>
        <w:t xml:space="preserve">Lei 14.133/2021, </w:t>
      </w:r>
      <w:r>
        <w:rPr>
          <w:rFonts w:ascii="Arial" w:eastAsia="Tahoma" w:hAnsi="Arial" w:cs="Arial"/>
          <w:b/>
          <w:color w:val="000000"/>
          <w:sz w:val="24"/>
          <w:szCs w:val="24"/>
          <w:u w:val="single"/>
        </w:rPr>
        <w:t>fica optado pela não divulgação dos valores.</w:t>
      </w:r>
    </w:p>
    <w:p w14:paraId="5ED9EE70" w14:textId="77777777" w:rsidR="00956E71" w:rsidRDefault="00956E71">
      <w:pPr>
        <w:spacing w:after="0" w:line="240" w:lineRule="auto"/>
        <w:ind w:firstLine="709"/>
        <w:jc w:val="both"/>
        <w:rPr>
          <w:rFonts w:ascii="Arial" w:eastAsia="Tahoma" w:hAnsi="Arial" w:cs="Arial"/>
          <w:b/>
          <w:color w:val="000000"/>
          <w:sz w:val="24"/>
          <w:szCs w:val="24"/>
          <w:u w:val="single"/>
        </w:rPr>
      </w:pPr>
    </w:p>
    <w:p w14:paraId="699D3838" w14:textId="77777777" w:rsidR="00956E71" w:rsidRDefault="00956E71">
      <w:pPr>
        <w:widowControl w:val="0"/>
        <w:spacing w:after="0" w:line="360" w:lineRule="auto"/>
        <w:jc w:val="both"/>
        <w:rPr>
          <w:rFonts w:ascii="Arial" w:eastAsia="Tahoma" w:hAnsi="Arial" w:cs="Arial"/>
          <w:sz w:val="24"/>
          <w:szCs w:val="24"/>
        </w:rPr>
      </w:pPr>
    </w:p>
    <w:p w14:paraId="4F82AE02" w14:textId="77777777" w:rsidR="00956E71" w:rsidRDefault="00750F9D">
      <w:pPr>
        <w:widowControl w:val="0"/>
        <w:numPr>
          <w:ilvl w:val="0"/>
          <w:numId w:val="24"/>
        </w:numPr>
        <w:spacing w:after="0" w:line="360" w:lineRule="auto"/>
        <w:jc w:val="both"/>
        <w:rPr>
          <w:rFonts w:ascii="Arial" w:eastAsia="Tahoma" w:hAnsi="Arial" w:cs="Arial"/>
          <w:b/>
          <w:sz w:val="24"/>
          <w:szCs w:val="24"/>
        </w:rPr>
      </w:pPr>
      <w:r>
        <w:rPr>
          <w:rFonts w:ascii="Arial" w:eastAsia="Tahoma" w:hAnsi="Arial" w:cs="Arial"/>
          <w:b/>
          <w:sz w:val="24"/>
          <w:szCs w:val="24"/>
        </w:rPr>
        <w:t>DO RECEBIMENTO DOS VEÍCULOS:</w:t>
      </w:r>
    </w:p>
    <w:p w14:paraId="635A719E" w14:textId="77777777" w:rsidR="00956E71" w:rsidRDefault="00750F9D">
      <w:pPr>
        <w:pStyle w:val="PargrafodaLista"/>
        <w:numPr>
          <w:ilvl w:val="1"/>
          <w:numId w:val="24"/>
        </w:numPr>
        <w:spacing w:before="120" w:line="360" w:lineRule="auto"/>
        <w:rPr>
          <w:rFonts w:ascii="Arial" w:hAnsi="Arial" w:cs="Arial"/>
          <w:bCs/>
          <w:sz w:val="24"/>
          <w:szCs w:val="24"/>
        </w:rPr>
      </w:pPr>
      <w:bookmarkStart w:id="0" w:name="_Hlk144890073"/>
      <w:r>
        <w:rPr>
          <w:rFonts w:ascii="Arial" w:hAnsi="Arial" w:cs="Arial"/>
          <w:bCs/>
          <w:sz w:val="24"/>
          <w:szCs w:val="24"/>
        </w:rPr>
        <w:t xml:space="preserve">A CONTRATADA terá o prazo de </w:t>
      </w:r>
      <w:r>
        <w:rPr>
          <w:rFonts w:ascii="Arial" w:hAnsi="Arial" w:cs="Arial"/>
          <w:bCs/>
          <w:sz w:val="24"/>
          <w:szCs w:val="24"/>
          <w:lang w:val="pt-BR"/>
        </w:rPr>
        <w:t>20</w:t>
      </w:r>
      <w:r>
        <w:rPr>
          <w:rFonts w:ascii="Arial" w:hAnsi="Arial" w:cs="Arial"/>
          <w:bCs/>
          <w:sz w:val="24"/>
          <w:szCs w:val="24"/>
        </w:rPr>
        <w:t xml:space="preserve"> (</w:t>
      </w:r>
      <w:r>
        <w:rPr>
          <w:rFonts w:ascii="Arial" w:hAnsi="Arial" w:cs="Arial"/>
          <w:bCs/>
          <w:sz w:val="24"/>
          <w:szCs w:val="24"/>
          <w:lang w:val="pt-BR"/>
        </w:rPr>
        <w:t>vinte</w:t>
      </w:r>
      <w:r>
        <w:rPr>
          <w:rFonts w:ascii="Arial" w:hAnsi="Arial" w:cs="Arial"/>
          <w:bCs/>
          <w:sz w:val="24"/>
          <w:szCs w:val="24"/>
        </w:rPr>
        <w:t xml:space="preserve">) dias após a </w:t>
      </w:r>
      <w:r>
        <w:rPr>
          <w:rFonts w:ascii="Arial" w:hAnsi="Arial" w:cs="Arial"/>
          <w:bCs/>
          <w:sz w:val="24"/>
          <w:szCs w:val="24"/>
          <w:lang w:val="pt-BR"/>
        </w:rPr>
        <w:t xml:space="preserve">ordem de serviços para iniciar </w:t>
      </w:r>
      <w:r>
        <w:rPr>
          <w:rFonts w:ascii="Arial" w:hAnsi="Arial" w:cs="Arial"/>
          <w:bCs/>
          <w:sz w:val="24"/>
          <w:szCs w:val="24"/>
        </w:rPr>
        <w:t>a prestação dos serviços</w:t>
      </w:r>
      <w:r>
        <w:rPr>
          <w:rFonts w:ascii="Arial" w:hAnsi="Arial" w:cs="Arial"/>
          <w:bCs/>
          <w:sz w:val="24"/>
          <w:szCs w:val="24"/>
          <w:lang w:val="pt-BR"/>
        </w:rPr>
        <w:t>, quando se tratar de locação mensal, os demais serão de acordo com o prazo estabelecido em cada item</w:t>
      </w:r>
      <w:r>
        <w:rPr>
          <w:rFonts w:ascii="Arial" w:hAnsi="Arial" w:cs="Arial"/>
          <w:bCs/>
          <w:sz w:val="24"/>
          <w:szCs w:val="24"/>
        </w:rPr>
        <w:t>.</w:t>
      </w:r>
    </w:p>
    <w:p w14:paraId="1FC5B402"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bCs/>
          <w:sz w:val="24"/>
          <w:szCs w:val="24"/>
        </w:rPr>
        <w:lastRenderedPageBreak/>
        <w:t>Os veículos deverão estar em perfeito estado de conservação, funcionamento e assepsia, devendo ser utilizada pela CONTRATANTE para seus devidos fins, durante o período integral de 24 (vinte e quatro) horas diárias, por 07 (sete) dias por semana, cuja contratação ficará a cargo da CONTRATADA.</w:t>
      </w:r>
    </w:p>
    <w:p w14:paraId="7E9782FF"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O serviço será prestado nos locais, horários e periodicidade estabelecido, conforme necessidade informada pelos consorciados.</w:t>
      </w:r>
    </w:p>
    <w:p w14:paraId="15895B6A"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 xml:space="preserve">Os veículos deverão permanecer à disposição da municipalidade, em tempo integral, e com dedicação exclusiva, não podendo usar os veículos ou motoristas para serviços fora do contrato, ou fora da demanda ou para outras empresas, no período correspondente à execução dos serviços. </w:t>
      </w:r>
    </w:p>
    <w:p w14:paraId="51849ED7"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 xml:space="preserve">Os veículos deverão possuir Seguro contra colisão, incêndio, roubo, furto. </w:t>
      </w:r>
    </w:p>
    <w:p w14:paraId="67CE73D2"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Trafegarem com a vistoria do DETRAN compatível com o tipo de veículo.</w:t>
      </w:r>
    </w:p>
    <w:p w14:paraId="763E37B2"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 xml:space="preserve">Conforme mencionado </w:t>
      </w:r>
      <w:r>
        <w:rPr>
          <w:rFonts w:ascii="Arial" w:hAnsi="Arial" w:cs="Arial"/>
          <w:sz w:val="24"/>
          <w:szCs w:val="24"/>
          <w:lang w:val="pt-BR"/>
        </w:rPr>
        <w:t>neste edital</w:t>
      </w:r>
      <w:r>
        <w:rPr>
          <w:rFonts w:ascii="Arial" w:hAnsi="Arial" w:cs="Arial"/>
          <w:sz w:val="24"/>
          <w:szCs w:val="24"/>
        </w:rPr>
        <w:t xml:space="preserve">, as ambulâncias utilizadas no serviço contratado deverão ter sido fabricadas no ano de 2021 e deverão ser substituídas por outras mais novas, antes de completar 120.000 km rodados. </w:t>
      </w:r>
    </w:p>
    <w:p w14:paraId="4BEBA3E5"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 xml:space="preserve">Ser regularmente submetidos a manutenções preventivas e corretivas, no mínimo 1 (uma) vez por mês, conforme o CHECK LIST apresentado na UNIDADE. </w:t>
      </w:r>
    </w:p>
    <w:p w14:paraId="29FB682D"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Constadas inconformidades na prestação dos serviços, deverá ser substituído conforme solicitação da Secretaria Municipal de Saúde, sem direito a ressarcimento da Contratada e sem ônus ao Consorcio Intermunicipal De Saúde Vale Do Rio Cuiabá, no prazo máximo de 4 (quatro) horas, contados da notificação por escrito, mantido o preço inicialmente contratado.</w:t>
      </w:r>
    </w:p>
    <w:p w14:paraId="2CD853FA" w14:textId="77777777" w:rsidR="00956E71" w:rsidRDefault="00750F9D">
      <w:pPr>
        <w:pStyle w:val="PargrafodaLista"/>
        <w:numPr>
          <w:ilvl w:val="1"/>
          <w:numId w:val="24"/>
        </w:numPr>
        <w:spacing w:before="120" w:line="360" w:lineRule="auto"/>
        <w:rPr>
          <w:rFonts w:ascii="Arial" w:hAnsi="Arial" w:cs="Arial"/>
          <w:bCs/>
          <w:sz w:val="24"/>
          <w:szCs w:val="24"/>
        </w:rPr>
      </w:pPr>
      <w:r>
        <w:rPr>
          <w:rFonts w:ascii="Arial" w:hAnsi="Arial" w:cs="Arial"/>
          <w:sz w:val="24"/>
          <w:szCs w:val="24"/>
        </w:rPr>
        <w:t>A Contratada deverá disponibilizar todos os equipamentos e acessórios mínimos necessários a execução dos serviços, conforme especificações</w:t>
      </w:r>
      <w:bookmarkEnd w:id="0"/>
      <w:r>
        <w:rPr>
          <w:rFonts w:ascii="Arial" w:hAnsi="Arial" w:cs="Arial"/>
          <w:sz w:val="24"/>
          <w:szCs w:val="24"/>
        </w:rPr>
        <w:t>:</w:t>
      </w:r>
    </w:p>
    <w:p w14:paraId="021A5832" w14:textId="77777777" w:rsidR="00956E71" w:rsidRDefault="00750F9D">
      <w:pPr>
        <w:pStyle w:val="PargrafodaLista"/>
        <w:numPr>
          <w:ilvl w:val="0"/>
          <w:numId w:val="24"/>
        </w:numPr>
        <w:spacing w:before="120" w:line="360" w:lineRule="auto"/>
        <w:ind w:left="0"/>
        <w:rPr>
          <w:rFonts w:ascii="Arial" w:hAnsi="Arial" w:cs="Arial"/>
          <w:sz w:val="24"/>
          <w:szCs w:val="24"/>
        </w:rPr>
      </w:pPr>
      <w:bookmarkStart w:id="1" w:name="_Hlk144890213"/>
      <w:r>
        <w:rPr>
          <w:rFonts w:ascii="Arial" w:hAnsi="Arial" w:cs="Arial"/>
          <w:b/>
          <w:bCs/>
          <w:sz w:val="24"/>
          <w:szCs w:val="24"/>
        </w:rPr>
        <w:t>Da execução dos serviços</w:t>
      </w:r>
    </w:p>
    <w:p w14:paraId="47B61662" w14:textId="77777777" w:rsidR="00956E71" w:rsidRDefault="00750F9D">
      <w:pPr>
        <w:pStyle w:val="PargrafodaLista"/>
        <w:numPr>
          <w:ilvl w:val="1"/>
          <w:numId w:val="24"/>
        </w:numPr>
        <w:spacing w:before="120" w:line="360" w:lineRule="auto"/>
        <w:rPr>
          <w:rFonts w:ascii="Arial" w:hAnsi="Arial" w:cs="Arial"/>
          <w:sz w:val="24"/>
          <w:szCs w:val="24"/>
        </w:rPr>
      </w:pPr>
      <w:r>
        <w:rPr>
          <w:rFonts w:ascii="Arial" w:hAnsi="Arial" w:cs="Arial"/>
          <w:sz w:val="24"/>
          <w:szCs w:val="24"/>
        </w:rPr>
        <w:t>Os veículos deverão:</w:t>
      </w:r>
    </w:p>
    <w:p w14:paraId="2F858B7E"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t xml:space="preserve">Possuir seguro contra colisão, incêndio, roubo, furto, RCF-V (responsabilidade civil facultativa veicular) danos materiais a terceiros, RCF-V danos corporais a terceiros e danos morais. </w:t>
      </w:r>
    </w:p>
    <w:p w14:paraId="31451BBE"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t>Possuir seguro contra acidentes extensivo a tripulação e o paciente.</w:t>
      </w:r>
    </w:p>
    <w:p w14:paraId="43461FFD"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lastRenderedPageBreak/>
        <w:t xml:space="preserve">Documento (CRVL) dos veículos que prestarão o serviço, ano modelo 2021, devidamente registrada em nome da empresa. </w:t>
      </w:r>
    </w:p>
    <w:p w14:paraId="74461030"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t>Trafegarem com vistoria do DETRAN compatível com o tipo de veículo.</w:t>
      </w:r>
    </w:p>
    <w:p w14:paraId="3EE7F521"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t>Ser regularmente submetidos a manutenções preventivas e corretivas, no mínimo 1 (uma) vez por mês.</w:t>
      </w:r>
    </w:p>
    <w:p w14:paraId="63B3B7D8"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t>Ter ar condicionado na cabine dianteira e na parte traseira.</w:t>
      </w:r>
    </w:p>
    <w:p w14:paraId="00A0D6E7"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t>Ter direção hidráulica.</w:t>
      </w:r>
    </w:p>
    <w:p w14:paraId="356111F1"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t>Ter acessórios obrigatórios (cintos de segurança 3 (três) pontas, extintor estepe, chave de rodas, macaco, triângulo e estepe).</w:t>
      </w:r>
    </w:p>
    <w:p w14:paraId="67FA22F7" w14:textId="77777777" w:rsidR="00956E71" w:rsidRPr="0085107B" w:rsidRDefault="00750F9D">
      <w:pPr>
        <w:pStyle w:val="1111-Numerao3"/>
        <w:numPr>
          <w:ilvl w:val="0"/>
          <w:numId w:val="25"/>
        </w:numPr>
        <w:tabs>
          <w:tab w:val="clear" w:pos="1418"/>
        </w:tabs>
        <w:spacing w:before="0" w:after="0"/>
        <w:ind w:left="533" w:hanging="312"/>
        <w:rPr>
          <w:rFonts w:ascii="Arial" w:hAnsi="Arial" w:cs="Arial"/>
          <w:sz w:val="24"/>
          <w:szCs w:val="24"/>
          <w:highlight w:val="yellow"/>
        </w:rPr>
      </w:pPr>
      <w:r w:rsidRPr="0085107B">
        <w:rPr>
          <w:rFonts w:ascii="Arial" w:hAnsi="Arial" w:cs="Arial"/>
          <w:sz w:val="24"/>
          <w:szCs w:val="24"/>
          <w:highlight w:val="yellow"/>
        </w:rPr>
        <w:t>Deverão ainda, constar os seguintes equipamentos e utilidades que permitam o rastreamento e monitoramento do mesmo, de modo a ser possível, preferencialmente via web ou telefone, para contornar eventuais ocorrências:</w:t>
      </w:r>
    </w:p>
    <w:p w14:paraId="021C4FF6" w14:textId="77777777" w:rsidR="00956E71" w:rsidRPr="0085107B" w:rsidRDefault="00750F9D">
      <w:pPr>
        <w:pStyle w:val="1111-Numerao3"/>
        <w:numPr>
          <w:ilvl w:val="0"/>
          <w:numId w:val="16"/>
        </w:numPr>
        <w:tabs>
          <w:tab w:val="clear" w:pos="1418"/>
        </w:tabs>
        <w:spacing w:before="120" w:after="0" w:line="360" w:lineRule="auto"/>
        <w:ind w:left="1418"/>
        <w:rPr>
          <w:rFonts w:ascii="Arial" w:hAnsi="Arial" w:cs="Arial"/>
          <w:sz w:val="24"/>
          <w:szCs w:val="24"/>
          <w:highlight w:val="yellow"/>
        </w:rPr>
      </w:pPr>
      <w:r w:rsidRPr="0085107B">
        <w:rPr>
          <w:rFonts w:ascii="Arial" w:hAnsi="Arial" w:cs="Arial"/>
          <w:sz w:val="24"/>
          <w:szCs w:val="24"/>
          <w:highlight w:val="yellow"/>
        </w:rPr>
        <w:t>Rastrear o veículo 24 (vinte e quatro) horas por dia.</w:t>
      </w:r>
    </w:p>
    <w:p w14:paraId="133453A8" w14:textId="77777777" w:rsidR="00956E71" w:rsidRPr="0085107B" w:rsidRDefault="00750F9D">
      <w:pPr>
        <w:pStyle w:val="1111-Numerao3"/>
        <w:numPr>
          <w:ilvl w:val="0"/>
          <w:numId w:val="16"/>
        </w:numPr>
        <w:tabs>
          <w:tab w:val="clear" w:pos="1418"/>
        </w:tabs>
        <w:spacing w:before="0" w:after="0" w:line="360" w:lineRule="auto"/>
        <w:ind w:left="1418"/>
        <w:rPr>
          <w:rFonts w:ascii="Arial" w:hAnsi="Arial" w:cs="Arial"/>
          <w:sz w:val="24"/>
          <w:szCs w:val="24"/>
          <w:highlight w:val="yellow"/>
        </w:rPr>
      </w:pPr>
      <w:r w:rsidRPr="0085107B">
        <w:rPr>
          <w:rFonts w:ascii="Arial" w:hAnsi="Arial" w:cs="Arial"/>
          <w:sz w:val="24"/>
          <w:szCs w:val="24"/>
          <w:highlight w:val="yellow"/>
        </w:rPr>
        <w:t xml:space="preserve">Busca de endereço onde o veículo se encontre, em mapa com marcação de hora em tempo real. </w:t>
      </w:r>
    </w:p>
    <w:p w14:paraId="597A0BDB" w14:textId="77777777" w:rsidR="00956E71" w:rsidRPr="00917CBE" w:rsidRDefault="00750F9D">
      <w:pPr>
        <w:pStyle w:val="1111-Numerao3"/>
        <w:numPr>
          <w:ilvl w:val="0"/>
          <w:numId w:val="16"/>
        </w:numPr>
        <w:tabs>
          <w:tab w:val="clear" w:pos="1418"/>
        </w:tabs>
        <w:spacing w:before="0" w:after="0" w:line="360" w:lineRule="auto"/>
        <w:ind w:left="1418"/>
        <w:rPr>
          <w:rFonts w:ascii="Arial" w:hAnsi="Arial" w:cs="Arial"/>
          <w:sz w:val="24"/>
          <w:szCs w:val="24"/>
          <w:highlight w:val="yellow"/>
        </w:rPr>
      </w:pPr>
      <w:r w:rsidRPr="00917CBE">
        <w:rPr>
          <w:rFonts w:ascii="Arial" w:hAnsi="Arial" w:cs="Arial"/>
          <w:sz w:val="24"/>
          <w:szCs w:val="24"/>
          <w:highlight w:val="yellow"/>
        </w:rPr>
        <w:t>Localização exata do veículo, com dia, hora e velocidade.</w:t>
      </w:r>
    </w:p>
    <w:p w14:paraId="3A25A767" w14:textId="77777777" w:rsidR="00956E71" w:rsidRDefault="00750F9D">
      <w:pPr>
        <w:pStyle w:val="1111-Numerao3"/>
        <w:numPr>
          <w:ilvl w:val="0"/>
          <w:numId w:val="15"/>
        </w:numPr>
        <w:tabs>
          <w:tab w:val="clear" w:pos="1418"/>
        </w:tabs>
        <w:spacing w:before="0" w:after="0"/>
        <w:ind w:left="1003" w:hanging="153"/>
        <w:rPr>
          <w:rFonts w:ascii="Arial" w:hAnsi="Arial" w:cs="Arial"/>
          <w:sz w:val="24"/>
          <w:szCs w:val="24"/>
        </w:rPr>
      </w:pPr>
      <w:r>
        <w:rPr>
          <w:rFonts w:ascii="Arial" w:hAnsi="Arial" w:cs="Arial"/>
          <w:sz w:val="24"/>
          <w:szCs w:val="24"/>
        </w:rPr>
        <w:t>A contratada deverá permanecer à disposição da Secretaria Municipal de Saúde, em tempo integral, e com dedicação exclusiva, não podendo usar os veículos ou motoristas para serviços fora do contrato, ou fora da demanda das Unidades de Saúde ou para outras empresas, no período correspondente à execução dos serviços.</w:t>
      </w:r>
    </w:p>
    <w:p w14:paraId="5193E1E6" w14:textId="77777777" w:rsidR="00956E71" w:rsidRDefault="00956E71">
      <w:pPr>
        <w:pStyle w:val="1111-Numerao3"/>
        <w:numPr>
          <w:ilvl w:val="3"/>
          <w:numId w:val="0"/>
        </w:numPr>
        <w:tabs>
          <w:tab w:val="clear" w:pos="1418"/>
        </w:tabs>
        <w:spacing w:before="0" w:after="0"/>
        <w:ind w:left="850"/>
        <w:rPr>
          <w:rFonts w:ascii="Arial" w:hAnsi="Arial" w:cs="Arial"/>
          <w:sz w:val="24"/>
          <w:szCs w:val="24"/>
        </w:rPr>
      </w:pPr>
    </w:p>
    <w:p w14:paraId="314E1956" w14:textId="77777777" w:rsidR="00956E71" w:rsidRDefault="00750F9D">
      <w:pPr>
        <w:pStyle w:val="1111-Numerao3"/>
        <w:numPr>
          <w:ilvl w:val="0"/>
          <w:numId w:val="24"/>
        </w:numPr>
        <w:tabs>
          <w:tab w:val="clear" w:pos="1418"/>
        </w:tabs>
        <w:spacing w:before="120" w:after="0" w:line="360" w:lineRule="auto"/>
        <w:ind w:left="0" w:firstLine="0"/>
        <w:rPr>
          <w:rFonts w:ascii="Arial" w:hAnsi="Arial" w:cs="Arial"/>
          <w:sz w:val="24"/>
          <w:szCs w:val="24"/>
        </w:rPr>
      </w:pPr>
      <w:r>
        <w:rPr>
          <w:rFonts w:ascii="Arial" w:hAnsi="Arial" w:cs="Arial"/>
          <w:b/>
          <w:bCs/>
          <w:sz w:val="24"/>
          <w:szCs w:val="24"/>
        </w:rPr>
        <w:t>Prestação do serviço</w:t>
      </w:r>
      <w:r>
        <w:rPr>
          <w:rFonts w:ascii="Arial" w:hAnsi="Arial" w:cs="Arial"/>
          <w:sz w:val="24"/>
          <w:szCs w:val="24"/>
        </w:rPr>
        <w:t xml:space="preserve"> </w:t>
      </w:r>
    </w:p>
    <w:p w14:paraId="1C2EB77C" w14:textId="77777777" w:rsidR="00956E71" w:rsidRDefault="00750F9D">
      <w:pPr>
        <w:pStyle w:val="1111-Numerao3"/>
        <w:numPr>
          <w:ilvl w:val="1"/>
          <w:numId w:val="24"/>
        </w:numPr>
        <w:tabs>
          <w:tab w:val="clear" w:pos="1418"/>
        </w:tabs>
        <w:spacing w:before="120" w:after="0" w:line="360" w:lineRule="auto"/>
        <w:rPr>
          <w:rFonts w:ascii="Arial" w:hAnsi="Arial" w:cs="Arial"/>
          <w:sz w:val="24"/>
          <w:szCs w:val="24"/>
        </w:rPr>
      </w:pPr>
      <w:r>
        <w:rPr>
          <w:rFonts w:ascii="Arial" w:hAnsi="Arial" w:cs="Arial"/>
          <w:sz w:val="24"/>
          <w:szCs w:val="24"/>
        </w:rPr>
        <w:t>O veículo deverá estar à disposição da Secretaria Municipal de Saúde consorciada 24 (vinte e quatro) horas por dia, 7 (sete) dias por semana;</w:t>
      </w:r>
    </w:p>
    <w:p w14:paraId="4741CF36" w14:textId="77777777" w:rsidR="00956E71" w:rsidRDefault="00750F9D">
      <w:pPr>
        <w:pStyle w:val="1111-Numerao3"/>
        <w:numPr>
          <w:ilvl w:val="1"/>
          <w:numId w:val="24"/>
        </w:numPr>
        <w:tabs>
          <w:tab w:val="clear" w:pos="1418"/>
        </w:tabs>
        <w:spacing w:before="120" w:after="0" w:line="360" w:lineRule="auto"/>
        <w:rPr>
          <w:rFonts w:ascii="Arial" w:hAnsi="Arial" w:cs="Arial"/>
          <w:sz w:val="24"/>
          <w:szCs w:val="24"/>
        </w:rPr>
      </w:pPr>
      <w:r>
        <w:rPr>
          <w:rFonts w:ascii="Arial" w:hAnsi="Arial" w:cs="Arial"/>
          <w:sz w:val="24"/>
          <w:szCs w:val="24"/>
        </w:rPr>
        <w:t xml:space="preserve">A empresa contratada terá o prazo de 20 (vinte) dias para mobilização de equipe e qualquer tramite que se achar necessário antes do início das atividades </w:t>
      </w:r>
    </w:p>
    <w:p w14:paraId="42B7292D" w14:textId="77777777" w:rsidR="00956E71" w:rsidRDefault="00750F9D">
      <w:pPr>
        <w:pStyle w:val="1111-Numerao3"/>
        <w:numPr>
          <w:ilvl w:val="0"/>
          <w:numId w:val="24"/>
        </w:numPr>
        <w:tabs>
          <w:tab w:val="clear" w:pos="1418"/>
        </w:tabs>
        <w:spacing w:before="120" w:after="0" w:line="360" w:lineRule="auto"/>
        <w:ind w:left="0" w:firstLine="0"/>
        <w:rPr>
          <w:rFonts w:ascii="Arial" w:hAnsi="Arial" w:cs="Arial"/>
          <w:b/>
          <w:bCs/>
          <w:sz w:val="24"/>
          <w:szCs w:val="24"/>
        </w:rPr>
      </w:pPr>
      <w:r>
        <w:rPr>
          <w:rFonts w:ascii="Arial" w:hAnsi="Arial" w:cs="Arial"/>
          <w:b/>
          <w:bCs/>
          <w:sz w:val="24"/>
          <w:szCs w:val="24"/>
        </w:rPr>
        <w:t xml:space="preserve">Combustível: </w:t>
      </w:r>
    </w:p>
    <w:p w14:paraId="07B38608" w14:textId="7906A4B0" w:rsidR="00956E71" w:rsidRDefault="00750F9D">
      <w:pPr>
        <w:pStyle w:val="1111-Numerao3"/>
        <w:numPr>
          <w:ilvl w:val="1"/>
          <w:numId w:val="24"/>
        </w:numPr>
        <w:tabs>
          <w:tab w:val="clear" w:pos="1418"/>
        </w:tabs>
        <w:spacing w:before="120" w:after="0" w:line="360" w:lineRule="auto"/>
        <w:rPr>
          <w:rFonts w:ascii="Arial" w:hAnsi="Arial" w:cs="Arial"/>
          <w:b/>
          <w:sz w:val="24"/>
          <w:szCs w:val="24"/>
        </w:rPr>
      </w:pPr>
      <w:r>
        <w:rPr>
          <w:rFonts w:ascii="Arial" w:hAnsi="Arial" w:cs="Arial"/>
          <w:b/>
          <w:sz w:val="24"/>
          <w:szCs w:val="24"/>
        </w:rPr>
        <w:t xml:space="preserve">O combustível ficará por conta da Contratada no caso das AMBULANCIAS POR REMOÇÃO e POR KM RODADOS , e os veículos deverão ser apresentados com tanques de combustível abastecidos. As demais o </w:t>
      </w:r>
      <w:r w:rsidR="00175AEC">
        <w:rPr>
          <w:rFonts w:ascii="Arial" w:hAnsi="Arial" w:cs="Arial"/>
          <w:b/>
          <w:sz w:val="24"/>
          <w:szCs w:val="24"/>
        </w:rPr>
        <w:t>Combustível</w:t>
      </w:r>
      <w:r>
        <w:rPr>
          <w:rFonts w:ascii="Arial" w:hAnsi="Arial" w:cs="Arial"/>
          <w:b/>
          <w:sz w:val="24"/>
          <w:szCs w:val="24"/>
        </w:rPr>
        <w:t xml:space="preserve"> ficará por conta do Município  contratante. </w:t>
      </w:r>
    </w:p>
    <w:p w14:paraId="0D299CDA"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A empresa deve possibilitar o abastecimento da ambulância em qualquer cidade do estado de Mato Grosso. </w:t>
      </w:r>
    </w:p>
    <w:p w14:paraId="107316AA" w14:textId="77777777" w:rsidR="00956E71" w:rsidRDefault="00750F9D">
      <w:pPr>
        <w:pStyle w:val="1111-Numerao3"/>
        <w:numPr>
          <w:ilvl w:val="0"/>
          <w:numId w:val="24"/>
        </w:numPr>
        <w:tabs>
          <w:tab w:val="clear" w:pos="1418"/>
        </w:tabs>
        <w:spacing w:before="120" w:after="0" w:line="360" w:lineRule="auto"/>
        <w:ind w:left="0" w:firstLine="0"/>
        <w:rPr>
          <w:rFonts w:ascii="Arial" w:hAnsi="Arial" w:cs="Arial"/>
          <w:sz w:val="24"/>
          <w:szCs w:val="24"/>
        </w:rPr>
      </w:pPr>
      <w:r>
        <w:rPr>
          <w:rFonts w:ascii="Arial" w:hAnsi="Arial" w:cs="Arial"/>
          <w:b/>
          <w:bCs/>
          <w:sz w:val="24"/>
          <w:szCs w:val="24"/>
        </w:rPr>
        <w:t xml:space="preserve"> Especificações dos Serviço de Transporte:</w:t>
      </w:r>
      <w:r>
        <w:rPr>
          <w:rFonts w:ascii="Arial" w:hAnsi="Arial" w:cs="Arial"/>
          <w:sz w:val="24"/>
          <w:szCs w:val="24"/>
        </w:rPr>
        <w:t xml:space="preserve"> </w:t>
      </w:r>
    </w:p>
    <w:p w14:paraId="2A392577" w14:textId="77777777" w:rsidR="00956E71" w:rsidRDefault="00750F9D">
      <w:pPr>
        <w:pStyle w:val="1111-Numerao3"/>
        <w:numPr>
          <w:ilvl w:val="1"/>
          <w:numId w:val="24"/>
        </w:numPr>
        <w:tabs>
          <w:tab w:val="clear" w:pos="1418"/>
        </w:tabs>
        <w:spacing w:before="120" w:after="0" w:line="360" w:lineRule="auto"/>
        <w:rPr>
          <w:rFonts w:ascii="Arial" w:hAnsi="Arial" w:cs="Arial"/>
          <w:sz w:val="24"/>
          <w:szCs w:val="24"/>
        </w:rPr>
      </w:pPr>
      <w:r>
        <w:rPr>
          <w:rFonts w:ascii="Arial" w:hAnsi="Arial" w:cs="Arial"/>
          <w:sz w:val="24"/>
          <w:szCs w:val="24"/>
        </w:rPr>
        <w:lastRenderedPageBreak/>
        <w:t>Em caso de avaria mecânica, acidente de trânsito ou por quaisquer outras razões (ex, acidente, tramites burocráticos junto ao DETRAN ou legalização, manutenção, etc.), a CONTRATADA deverá substituir o veículo avariado/acidentado ou que, a juízo da municipalidade, não esteja em perfeitas condições de utilização em serviço, no prazo máximo de 04 (quatro) horas, a partir da notificação feita pela Secretaria de Saúde consorciada, por veículo reserva de características idênticas.</w:t>
      </w:r>
    </w:p>
    <w:p w14:paraId="6D5F186D"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Na hipótese de não ocorrer a sua substituição no prazo assinalado, as despesas eventualmente arcadas pelo município com o deslocamento dos usuários para os locais de destino serão cobradas multa contratual, sem prejuízo de indenização pelos danos causados ao município ou terceiros. </w:t>
      </w:r>
    </w:p>
    <w:p w14:paraId="7438F166"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Os veículos deverão estar sempre limpos para o serviço, conforme orientação do Ministério da Saúde, devendo ser lavados por dentro e por fora, no mínimo, 3 (três) vez por semana. Sempre que ocorrer eventualidade do veículo estar sujo, este deve ser limpo imediatamente, com possibilidade de substituição do veículo se necessário. E ainda, os veículos deverão encontrar-se em perfeito estado de conservação e manutenção, abastecidos, e com a documentação exigida mantida regularizada. </w:t>
      </w:r>
    </w:p>
    <w:p w14:paraId="4791D429"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Serão de inteira responsabilidade da CONTRATADA todas as consequências decorrentes de sinistros (roubo, colisão, dano a terceiro e outros) ocorridos com os veículos locados. </w:t>
      </w:r>
    </w:p>
    <w:p w14:paraId="4084F758"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 É vedada a utilização dos veículos locados para execução de serviços para terceiros. </w:t>
      </w:r>
    </w:p>
    <w:p w14:paraId="4811CBA0"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As placas, traseira e dianteira dos veículos, deverão ser confeccionadas conforme normas do Código Nacional de Trânsito</w:t>
      </w:r>
      <w:bookmarkEnd w:id="1"/>
      <w:r>
        <w:rPr>
          <w:rFonts w:ascii="Arial" w:hAnsi="Arial" w:cs="Arial"/>
          <w:sz w:val="24"/>
          <w:szCs w:val="24"/>
        </w:rPr>
        <w:t>.</w:t>
      </w:r>
    </w:p>
    <w:p w14:paraId="6DBD9F1A"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As AVARIAS serão analisadas se for por culpa do condutor , o mesmo será responsabilizado;</w:t>
      </w:r>
    </w:p>
    <w:p w14:paraId="1E8D8A74"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Todo e qualquer tipo de AVARIA ocorrida durante o transito nas ambulâncias locadas , deverão ser confeccionados boletim de ocorrência;</w:t>
      </w:r>
    </w:p>
    <w:p w14:paraId="37054E19"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AS multas e acidentes ocasionadas durante a condução da ambulâncias, serão pela inteira responsabilidade do condutor;</w:t>
      </w:r>
    </w:p>
    <w:p w14:paraId="6191D345" w14:textId="77777777" w:rsidR="00956E71" w:rsidRDefault="00750F9D">
      <w:pPr>
        <w:pStyle w:val="1111-Numerao3"/>
        <w:numPr>
          <w:ilvl w:val="1"/>
          <w:numId w:val="24"/>
        </w:numPr>
        <w:tabs>
          <w:tab w:val="clear" w:pos="1418"/>
        </w:tabs>
        <w:spacing w:before="0" w:after="0" w:line="360" w:lineRule="auto"/>
        <w:rPr>
          <w:rFonts w:ascii="Arial" w:hAnsi="Arial" w:cs="Arial"/>
          <w:sz w:val="24"/>
          <w:szCs w:val="24"/>
        </w:rPr>
      </w:pPr>
      <w:r>
        <w:rPr>
          <w:rFonts w:ascii="Arial" w:hAnsi="Arial" w:cs="Arial"/>
          <w:sz w:val="24"/>
          <w:szCs w:val="24"/>
        </w:rPr>
        <w:t xml:space="preserve">O seguro das ambulâncias serão responsabilidade da Contratada. </w:t>
      </w:r>
    </w:p>
    <w:p w14:paraId="3262F521" w14:textId="77777777" w:rsidR="00956E71" w:rsidRDefault="00750F9D">
      <w:pPr>
        <w:widowControl w:val="0"/>
        <w:numPr>
          <w:ilvl w:val="0"/>
          <w:numId w:val="24"/>
        </w:numPr>
        <w:spacing w:before="240" w:after="0" w:line="240" w:lineRule="auto"/>
        <w:jc w:val="both"/>
        <w:rPr>
          <w:rFonts w:ascii="Arial" w:eastAsia="Tahoma" w:hAnsi="Arial" w:cs="Arial"/>
          <w:sz w:val="24"/>
          <w:szCs w:val="24"/>
        </w:rPr>
      </w:pPr>
      <w:r>
        <w:rPr>
          <w:rFonts w:ascii="Arial" w:eastAsia="Tahoma" w:hAnsi="Arial" w:cs="Arial"/>
          <w:b/>
          <w:sz w:val="24"/>
          <w:szCs w:val="24"/>
        </w:rPr>
        <w:t>OBRIGAÇÕES E RESPONSABILIDADES DA CONTRATADA</w:t>
      </w:r>
    </w:p>
    <w:p w14:paraId="1962BE85" w14:textId="77777777" w:rsidR="00956E71" w:rsidRDefault="00750F9D">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lastRenderedPageBreak/>
        <w:t>A FORNECEDORA se obriga a assinar a Ata de Registro de Preços, onde passará a ser REGISTRADA e posteriormente retirar a Nota de Empenho/Ordem de Fornecimento no prazo não superior a 20 (vinte) dias, contados do recebimento da convocação formal para as locações mensal;</w:t>
      </w:r>
    </w:p>
    <w:p w14:paraId="7C33AB63" w14:textId="77777777" w:rsidR="00956E71" w:rsidRDefault="00750F9D">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 xml:space="preserve">Quanto as locações por remoção e por km rodado o prazo segue em horas. </w:t>
      </w:r>
    </w:p>
    <w:p w14:paraId="6542E235" w14:textId="77777777" w:rsidR="00956E71" w:rsidRDefault="00750F9D">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 xml:space="preserve">Fornecer os veículos dentro dos padrões estabelecidos pela CONSÓRCIO INTERMUNICIPAL DE SAÚDE VALE DO RIO CUIABÁ; </w:t>
      </w:r>
    </w:p>
    <w:p w14:paraId="51ED0503" w14:textId="77777777" w:rsidR="00956E71" w:rsidRDefault="00750F9D">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 xml:space="preserve">Os itens serão avaliados em relação à conformidade, especificação de acordo com o termo, sendo que o prazo para conferência e eventual troca feita por parte da CONSÓRCIO INTERMUNICIPAL DE SAÚDE VALE DO RIO CUIABÁ, é de 05 (cinco) dias, sendo a responsabilidade da fornecedora a substituição do mesmo, depois do comunicado do consórcio em desconformidade com o das especificações; </w:t>
      </w:r>
    </w:p>
    <w:p w14:paraId="0CE6244D" w14:textId="77777777" w:rsidR="00956E71" w:rsidRDefault="00956E71">
      <w:pPr>
        <w:widowControl w:val="0"/>
        <w:spacing w:after="0" w:line="240" w:lineRule="auto"/>
        <w:jc w:val="both"/>
        <w:rPr>
          <w:rFonts w:ascii="Arial" w:eastAsia="Tahoma" w:hAnsi="Arial" w:cs="Arial"/>
          <w:sz w:val="24"/>
          <w:szCs w:val="24"/>
        </w:rPr>
      </w:pPr>
    </w:p>
    <w:p w14:paraId="740B5A23" w14:textId="77777777" w:rsidR="00956E71" w:rsidRDefault="00750F9D">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 xml:space="preserve">A nota fiscal deverá especificar número de cada lote/item apresentados no ato da entrega; </w:t>
      </w:r>
    </w:p>
    <w:p w14:paraId="728DEB72" w14:textId="77777777" w:rsidR="00956E71" w:rsidRDefault="00750F9D">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O recebimento não excluirá a fornecedora da responsabilidade civil, nem ético-profissional, pelo perfeito fornecimento dos itens, dentro dos limites estabelecidos pela Lei nº. 14.133/21;</w:t>
      </w:r>
    </w:p>
    <w:p w14:paraId="498E627C" w14:textId="77777777" w:rsidR="00956E71" w:rsidRDefault="00750F9D">
      <w:pPr>
        <w:widowControl w:val="0"/>
        <w:numPr>
          <w:ilvl w:val="1"/>
          <w:numId w:val="24"/>
        </w:numPr>
        <w:spacing w:after="0" w:line="240" w:lineRule="auto"/>
        <w:jc w:val="both"/>
        <w:rPr>
          <w:rFonts w:ascii="Arial" w:eastAsia="Tahoma" w:hAnsi="Arial" w:cs="Arial"/>
          <w:sz w:val="24"/>
          <w:szCs w:val="24"/>
        </w:rPr>
      </w:pPr>
      <w:r>
        <w:rPr>
          <w:rFonts w:ascii="Arial" w:hAnsi="Arial" w:cs="Arial"/>
          <w:sz w:val="24"/>
          <w:szCs w:val="24"/>
        </w:rPr>
        <w:t xml:space="preserve">Assumir todos os possíveis danos físicos e materiais causados aos municípios, integrantes do consorcio intermunicipal de saúde vale do rio Cuiabá ou a terceiros, advindo de imperícia, negligência, imprudência ou desrespeito às normas de segurança, quando da execução dos serviços. </w:t>
      </w:r>
    </w:p>
    <w:p w14:paraId="76650270" w14:textId="77777777" w:rsidR="00956E71" w:rsidRDefault="00750F9D">
      <w:pPr>
        <w:widowControl w:val="0"/>
        <w:numPr>
          <w:ilvl w:val="1"/>
          <w:numId w:val="24"/>
        </w:numPr>
        <w:spacing w:after="0" w:line="240" w:lineRule="auto"/>
        <w:jc w:val="both"/>
        <w:rPr>
          <w:rFonts w:ascii="Arial" w:hAnsi="Arial" w:cs="Arial"/>
          <w:sz w:val="24"/>
          <w:szCs w:val="24"/>
        </w:rPr>
      </w:pPr>
      <w:r>
        <w:rPr>
          <w:rFonts w:ascii="Arial" w:hAnsi="Arial" w:cs="Arial"/>
          <w:sz w:val="24"/>
          <w:szCs w:val="24"/>
        </w:rPr>
        <w:t xml:space="preserve">É de total responsabilidade da CONTRATADA resguardar as imagens do Consorcio e seus Consorciados expostas em seus veículos, assim como sua correta utilização, inclusive nos percursos para abastecimentos, limpezas e lavagem, ou para manutenções preventivas ou corretivas. </w:t>
      </w:r>
    </w:p>
    <w:p w14:paraId="1C1B8943" w14:textId="77777777" w:rsidR="00956E71" w:rsidRDefault="00750F9D">
      <w:pPr>
        <w:widowControl w:val="0"/>
        <w:numPr>
          <w:ilvl w:val="1"/>
          <w:numId w:val="24"/>
        </w:numPr>
        <w:spacing w:after="0" w:line="240" w:lineRule="auto"/>
        <w:jc w:val="both"/>
        <w:rPr>
          <w:rFonts w:ascii="Arial" w:hAnsi="Arial" w:cs="Arial"/>
          <w:sz w:val="24"/>
          <w:szCs w:val="24"/>
        </w:rPr>
      </w:pPr>
      <w:r>
        <w:rPr>
          <w:rFonts w:ascii="Arial" w:hAnsi="Arial" w:cs="Arial"/>
          <w:sz w:val="24"/>
          <w:szCs w:val="24"/>
        </w:rPr>
        <w:t>Responsabilizar-se, na forma da legislação aplicável, pelas despesas médicas com seus empregados, na forma da legislação aplicável, tanto na admissão (exames de saúde admissionais), como durante a vigência do contrato de trabalho a ser assinado, bem como dos funcionários e terceiros no caso de acidentes que venham a ocorrer durante a prestação dos serviços.</w:t>
      </w:r>
    </w:p>
    <w:p w14:paraId="676D8B81" w14:textId="77777777" w:rsidR="00956E71" w:rsidRDefault="00750F9D">
      <w:pPr>
        <w:widowControl w:val="0"/>
        <w:numPr>
          <w:ilvl w:val="1"/>
          <w:numId w:val="24"/>
        </w:numPr>
        <w:spacing w:after="0" w:line="240" w:lineRule="auto"/>
        <w:jc w:val="both"/>
        <w:rPr>
          <w:rFonts w:ascii="Arial" w:hAnsi="Arial" w:cs="Arial"/>
          <w:sz w:val="24"/>
          <w:szCs w:val="24"/>
        </w:rPr>
      </w:pPr>
      <w:r>
        <w:rPr>
          <w:rFonts w:ascii="Arial" w:hAnsi="Arial" w:cs="Arial"/>
          <w:sz w:val="24"/>
          <w:szCs w:val="24"/>
        </w:rPr>
        <w:t>As habilitações dos motoristas executores dos serviços, devem ser compatíveis com os serviços executados seguindo, desta forma, a legislação de trânsito sito Lei nº 9.503, de 27/09/1997 e suas alterações.</w:t>
      </w:r>
    </w:p>
    <w:p w14:paraId="708DCE98" w14:textId="77777777" w:rsidR="00956E71" w:rsidRDefault="00750F9D">
      <w:pPr>
        <w:widowControl w:val="0"/>
        <w:numPr>
          <w:ilvl w:val="1"/>
          <w:numId w:val="24"/>
        </w:numPr>
        <w:spacing w:after="0" w:line="240" w:lineRule="auto"/>
        <w:jc w:val="both"/>
        <w:rPr>
          <w:rFonts w:ascii="Arial" w:hAnsi="Arial" w:cs="Arial"/>
          <w:sz w:val="24"/>
          <w:szCs w:val="24"/>
        </w:rPr>
      </w:pPr>
      <w:r>
        <w:rPr>
          <w:rFonts w:ascii="Arial" w:hAnsi="Arial" w:cs="Arial"/>
          <w:sz w:val="24"/>
          <w:szCs w:val="24"/>
        </w:rPr>
        <w:t xml:space="preserve">Fornecer aos seus empregados crachás de identificação em tamanho grande com foto, de uso obrigatório para prestação dos serviços e locomoção dentro de comunidades e fornecer uniformes e EPI`s. </w:t>
      </w:r>
    </w:p>
    <w:p w14:paraId="0B3B8B4B" w14:textId="77777777" w:rsidR="00956E71" w:rsidRDefault="00750F9D">
      <w:pPr>
        <w:widowControl w:val="0"/>
        <w:numPr>
          <w:ilvl w:val="1"/>
          <w:numId w:val="24"/>
        </w:numPr>
        <w:spacing w:after="0" w:line="240" w:lineRule="auto"/>
        <w:jc w:val="both"/>
        <w:rPr>
          <w:rFonts w:ascii="Arial" w:hAnsi="Arial" w:cs="Arial"/>
          <w:sz w:val="24"/>
          <w:szCs w:val="24"/>
        </w:rPr>
      </w:pPr>
      <w:r>
        <w:rPr>
          <w:rFonts w:ascii="Arial" w:hAnsi="Arial" w:cs="Arial"/>
          <w:sz w:val="24"/>
          <w:szCs w:val="24"/>
        </w:rPr>
        <w:t>Responsabilizar-se pelo fiel cumprimento dos serviços objeto deste Termo, utilizando-se de empregados treinados, para prestarem serviços de transporte com qualidade. A CONTRATADA será inteiramente responsável por quaisquer atos praticados por seus motoristas e pelo procedimento dos mesmos, sendo que:</w:t>
      </w:r>
    </w:p>
    <w:p w14:paraId="065B6948" w14:textId="77777777" w:rsidR="00956E71" w:rsidRDefault="00750F9D">
      <w:pPr>
        <w:widowControl w:val="0"/>
        <w:spacing w:after="0" w:line="240" w:lineRule="auto"/>
        <w:jc w:val="both"/>
        <w:rPr>
          <w:rFonts w:ascii="Arial" w:hAnsi="Arial" w:cs="Arial"/>
          <w:sz w:val="24"/>
          <w:szCs w:val="24"/>
        </w:rPr>
      </w:pPr>
      <w:r>
        <w:rPr>
          <w:rFonts w:ascii="Arial" w:hAnsi="Arial" w:cs="Arial"/>
          <w:sz w:val="24"/>
          <w:szCs w:val="24"/>
        </w:rPr>
        <w:t xml:space="preserve"> </w:t>
      </w:r>
    </w:p>
    <w:p w14:paraId="7BE2A8FF"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Cabe ao município determinar à CONTRATADA a substituição imediata de motoristas sob alegação de imperícia técnica, comportamento inadequado à ordem ou às normas disciplinares do Município ou incompatibilidade de relacionamento com o quadro funcional dos consorciados. </w:t>
      </w:r>
    </w:p>
    <w:p w14:paraId="417A4788"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lastRenderedPageBreak/>
        <w:t xml:space="preserve">A CONTRATADA deverá providenciar a substituição em até 2 (dois) dias, após o recebimento da determinação, disposição esta que também se aplica ao caso de afastamento, falta, impedimento legal ou férias, de maneira que não prejudique o andamento e a boa execução dos serviços. Caso a iniciativa da substituição seja da CONTRATADA, os novos motoristas deverão está devidamente trainados pela empresa, tendo conhecimento do serviço, comunicando antecipadamente o caso à fiscalização do contrato. A exceção desta regra será a situação comprovada de doença do socorrista. </w:t>
      </w:r>
    </w:p>
    <w:p w14:paraId="0B1700DB"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Manter regularizada a documentação dos veículos, validade de equipamentos obrigatórios. </w:t>
      </w:r>
    </w:p>
    <w:p w14:paraId="0C8879E0"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As Unidades moveis devem ser mantidas e operadas em condições adequadas de higiene e segurança. </w:t>
      </w:r>
    </w:p>
    <w:p w14:paraId="6AB82F35"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Apresentar equipe técnica composta por motoristas para veículo/ambulância, portando Carteira Nacional de Habilitação (CNH) com Curso de Condutores de Veículo de Emergência (CVE) e certificado de curso de socorrista, conforme termo de referência, iniciando suas atividades com prazo definido após recebimento da ordem de serviço. </w:t>
      </w:r>
    </w:p>
    <w:p w14:paraId="36F8043B"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Arcar com todas as despesas, encargos, taxas e/ou tributos fiscais decorrentes da prestação de serviços.</w:t>
      </w:r>
    </w:p>
    <w:p w14:paraId="63C72E90"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Estar a regular com a documentação dos veículos.</w:t>
      </w:r>
    </w:p>
    <w:p w14:paraId="6B523010"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Se responsabilizar por eventuais multas advindas de infrações decorrentes dos veículos; em caso de impossibilidade do veículo ou membros da equipe de socorristas/motoristas prosseguirem com a prestação de serviço, substituir o (s) mesmo (s) no prazo máximo de 04 (quatro) horas.</w:t>
      </w:r>
    </w:p>
    <w:p w14:paraId="4B0AC947"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As ambulâncias deverão ser lavadas e higienizadas no mínimo 02 (duas) vezes por semana, ou sempre que se fizer necessário, sendo a higienização de responsabilidade do município consorciado, exceto as ambulância que são de responsabilidade da contratada. Não é necessário disponibilizar veículo reserva durante a higienização.</w:t>
      </w:r>
    </w:p>
    <w:p w14:paraId="77D87F2F"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Os veículos deverão possuir rastreador e acesso ao controle e monitoramento do veículo via WEB. </w:t>
      </w:r>
    </w:p>
    <w:p w14:paraId="47941879"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Toda e qualquer manutenção será de responsabilidade da empresa contratada. Em caso de quebra(s) do(s) veículo(s), o(s) mesmo(s) deverá(ão) ser substituído no prazo máximo de 04 (quatro) horas. </w:t>
      </w:r>
    </w:p>
    <w:p w14:paraId="177BB11A"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O serviço de entrega e retirada dos veículos será por conta da empresa Contratada.</w:t>
      </w:r>
    </w:p>
    <w:p w14:paraId="7F45EF6F"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Orientar seus funcionários a serviço deste contrato para que conduzam os trabalhos de acordo com as normas técnicas adequadas, em estrita observância à legislação federal, estadual e municipal aplicáveis. </w:t>
      </w:r>
    </w:p>
    <w:p w14:paraId="38FF6FFC"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A empresa deverá fornecer Combustível para os veículos de remoção, por KM rodado e os tripulados, conforme o Termo de Referencia</w:t>
      </w:r>
      <w:r>
        <w:rPr>
          <w:rFonts w:ascii="Arial" w:hAnsi="Arial" w:cs="Arial"/>
          <w:b/>
          <w:bCs/>
          <w:sz w:val="24"/>
          <w:szCs w:val="24"/>
        </w:rPr>
        <w:t>;</w:t>
      </w:r>
    </w:p>
    <w:p w14:paraId="3A77D75C"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Os demais itens o combustível será por conta do município que usar os serviços de locação; </w:t>
      </w:r>
    </w:p>
    <w:p w14:paraId="228DC2D5"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Os veículos deverão ser substituídos ao alcançar 120.000,00 km rodados.</w:t>
      </w:r>
    </w:p>
    <w:p w14:paraId="33783A20"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Os veículos deverão possuir vedação para evitar entrada de poeira no compartimento do paciente.</w:t>
      </w:r>
    </w:p>
    <w:p w14:paraId="265AA1D0"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A CONTRATADA é obrigada a respeitar as normas e procedimentos estabelecidos pelo Ministério da Saúde, da Secretaria de Estado de Saúde relativos ao Sistema Único de Saúde – SUS.</w:t>
      </w:r>
    </w:p>
    <w:p w14:paraId="7DFE6746"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lastRenderedPageBreak/>
        <w:t>Manter o controle de vacinação, nos termos da legislação vigente, aos empregados diretamente envolvidos na execução dos serviços.</w:t>
      </w:r>
    </w:p>
    <w:p w14:paraId="23CCE9E8"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Responsabilizar-se por acidentes na execução dos serviços, bem como responder civil e/ou criminalmente, por quaisquer danos causados, diretamente ou indiretamente, à CONTRATANTE ou a terceiros, decorrentes de sua culpa ou dolo e manter a CONTRATANTE a salvo de quaisquer queixas, reivindicações ou reclamações de seus empregados e/ou de terceiros, em decorrência da prestação de serviços contratados.</w:t>
      </w:r>
    </w:p>
    <w:p w14:paraId="07363E54"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Qualquer insumo e manutenção dos equipamentos necessários para funcionamento do veículo será de responsabilidade da CONTRATADA.</w:t>
      </w:r>
    </w:p>
    <w:p w14:paraId="4701D636"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Deverão ser prestados pela empresa, todos os esclarecimentos que forem solicitados pelo Consórcio, e cujas reclamações se obrigam a atender prontamente.</w:t>
      </w:r>
    </w:p>
    <w:p w14:paraId="2C83AA36"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Aceitar, nas mesmas condições contratuais, os acréscimos ou supressões que fizerem necessários no quantitativo estimado do objeto desta licitação, até o limite de 25% (vinte e cinco por cento) do valor contratado.</w:t>
      </w:r>
    </w:p>
    <w:p w14:paraId="5225B63A" w14:textId="77777777" w:rsidR="00956E71" w:rsidRDefault="00750F9D">
      <w:pPr>
        <w:numPr>
          <w:ilvl w:val="0"/>
          <w:numId w:val="26"/>
        </w:numPr>
        <w:spacing w:after="0" w:line="240" w:lineRule="auto"/>
        <w:jc w:val="both"/>
        <w:rPr>
          <w:rFonts w:ascii="Arial" w:hAnsi="Arial" w:cs="Arial"/>
          <w:sz w:val="24"/>
          <w:szCs w:val="24"/>
        </w:rPr>
      </w:pPr>
      <w:r>
        <w:rPr>
          <w:rFonts w:ascii="Arial" w:hAnsi="Arial" w:cs="Arial"/>
          <w:sz w:val="24"/>
          <w:szCs w:val="24"/>
        </w:rPr>
        <w:t xml:space="preserve">Cumprir com os prazos de entrega dos itens relacionados conforme solicitação encaminhada, bem como, visualização dos pedidos na plataforma de gestão de compras </w:t>
      </w:r>
      <w:hyperlink r:id="rId25" w:history="1">
        <w:r>
          <w:rPr>
            <w:rStyle w:val="Hyperlink"/>
            <w:rFonts w:ascii="Arial" w:hAnsi="Arial" w:cs="Arial"/>
            <w:sz w:val="24"/>
            <w:szCs w:val="24"/>
          </w:rPr>
          <w:t>https://cpsvtp.pentagono.info/dash</w:t>
        </w:r>
      </w:hyperlink>
      <w:r>
        <w:rPr>
          <w:rFonts w:ascii="Arial" w:hAnsi="Arial" w:cs="Arial"/>
          <w:sz w:val="24"/>
          <w:szCs w:val="24"/>
        </w:rPr>
        <w:t>, através do seu usuário cadastrado.</w:t>
      </w:r>
    </w:p>
    <w:p w14:paraId="0BCCBC65" w14:textId="77777777" w:rsidR="00956E71" w:rsidRDefault="00956E71">
      <w:pPr>
        <w:widowControl w:val="0"/>
        <w:spacing w:after="0" w:line="240" w:lineRule="auto"/>
        <w:jc w:val="both"/>
        <w:rPr>
          <w:rFonts w:ascii="Arial" w:eastAsia="Tahoma" w:hAnsi="Arial" w:cs="Arial"/>
          <w:sz w:val="24"/>
          <w:szCs w:val="24"/>
        </w:rPr>
      </w:pPr>
    </w:p>
    <w:p w14:paraId="486422B1" w14:textId="77777777" w:rsidR="00956E71" w:rsidRDefault="00750F9D">
      <w:pPr>
        <w:widowControl w:val="0"/>
        <w:numPr>
          <w:ilvl w:val="0"/>
          <w:numId w:val="24"/>
        </w:numPr>
        <w:spacing w:before="120" w:after="0" w:line="360" w:lineRule="auto"/>
        <w:jc w:val="both"/>
        <w:rPr>
          <w:rFonts w:ascii="Arial" w:eastAsia="Tahoma" w:hAnsi="Arial" w:cs="Arial"/>
          <w:b/>
          <w:sz w:val="24"/>
          <w:szCs w:val="24"/>
        </w:rPr>
      </w:pPr>
      <w:r>
        <w:rPr>
          <w:rFonts w:ascii="Arial" w:eastAsia="Tahoma" w:hAnsi="Arial" w:cs="Arial"/>
          <w:b/>
          <w:sz w:val="24"/>
          <w:szCs w:val="24"/>
        </w:rPr>
        <w:t>VIGÊNCIA DO CONTRATO E DA ATA DE REGISTRO DE PREÇOS.</w:t>
      </w:r>
    </w:p>
    <w:p w14:paraId="4493BC63" w14:textId="77777777" w:rsidR="00956E71" w:rsidRDefault="00750F9D">
      <w:pPr>
        <w:widowControl w:val="0"/>
        <w:numPr>
          <w:ilvl w:val="1"/>
          <w:numId w:val="24"/>
        </w:numPr>
        <w:spacing w:before="120" w:after="0" w:line="240" w:lineRule="auto"/>
        <w:jc w:val="both"/>
        <w:rPr>
          <w:rFonts w:ascii="Arial" w:eastAsia="Tahoma" w:hAnsi="Arial" w:cs="Arial"/>
          <w:sz w:val="24"/>
          <w:szCs w:val="24"/>
        </w:rPr>
      </w:pPr>
      <w:r>
        <w:rPr>
          <w:rFonts w:ascii="Arial" w:eastAsia="Tahoma" w:hAnsi="Arial" w:cs="Arial"/>
          <w:sz w:val="24"/>
          <w:szCs w:val="24"/>
        </w:rPr>
        <w:t>A validade dos preços registrados será de 12 (doze) meses, contado a partir da assinatura da Ata de Registro de Preços.</w:t>
      </w:r>
    </w:p>
    <w:p w14:paraId="72AF04DE" w14:textId="77777777" w:rsidR="00956E71" w:rsidRDefault="00750F9D">
      <w:pPr>
        <w:widowControl w:val="0"/>
        <w:numPr>
          <w:ilvl w:val="1"/>
          <w:numId w:val="24"/>
        </w:numPr>
        <w:spacing w:after="0" w:line="240" w:lineRule="auto"/>
        <w:jc w:val="both"/>
        <w:rPr>
          <w:rFonts w:ascii="Arial" w:eastAsia="Tahoma" w:hAnsi="Arial" w:cs="Arial"/>
          <w:sz w:val="24"/>
          <w:szCs w:val="24"/>
        </w:rPr>
      </w:pPr>
      <w:r>
        <w:rPr>
          <w:rFonts w:ascii="Arial" w:eastAsia="Tahoma" w:hAnsi="Arial" w:cs="Arial"/>
          <w:sz w:val="24"/>
          <w:szCs w:val="24"/>
        </w:rPr>
        <w:t>Havendo necessidade este deverá ser renovado em conformidade com a Lei Federal nº 14.133/21.</w:t>
      </w:r>
    </w:p>
    <w:p w14:paraId="3F5AAFDC" w14:textId="77777777" w:rsidR="00956E71" w:rsidRDefault="00956E71">
      <w:pPr>
        <w:widowControl w:val="0"/>
        <w:spacing w:after="0" w:line="240" w:lineRule="auto"/>
        <w:ind w:left="181"/>
        <w:jc w:val="both"/>
        <w:rPr>
          <w:rFonts w:ascii="Arial" w:eastAsia="Tahoma" w:hAnsi="Arial" w:cs="Arial"/>
          <w:sz w:val="24"/>
          <w:szCs w:val="24"/>
        </w:rPr>
      </w:pPr>
    </w:p>
    <w:p w14:paraId="15196477" w14:textId="77777777" w:rsidR="00956E71" w:rsidRDefault="00750F9D">
      <w:pPr>
        <w:widowControl w:val="0"/>
        <w:numPr>
          <w:ilvl w:val="0"/>
          <w:numId w:val="24"/>
        </w:numPr>
        <w:spacing w:before="120" w:after="0" w:line="360" w:lineRule="auto"/>
        <w:jc w:val="both"/>
        <w:rPr>
          <w:rFonts w:ascii="Arial" w:eastAsia="Tahoma" w:hAnsi="Arial" w:cs="Arial"/>
          <w:b/>
          <w:sz w:val="24"/>
          <w:szCs w:val="24"/>
        </w:rPr>
      </w:pPr>
      <w:r>
        <w:rPr>
          <w:rFonts w:ascii="Arial" w:eastAsia="Tahoma" w:hAnsi="Arial" w:cs="Arial"/>
          <w:b/>
          <w:sz w:val="24"/>
          <w:szCs w:val="24"/>
        </w:rPr>
        <w:t>DAS DOTAÇÕES ORÇAMENTÁRIAS:</w:t>
      </w:r>
    </w:p>
    <w:p w14:paraId="0A2FDF08"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b/>
          <w:sz w:val="24"/>
          <w:szCs w:val="24"/>
        </w:rPr>
        <w:t>14.1.</w:t>
      </w:r>
      <w:r>
        <w:rPr>
          <w:rFonts w:ascii="Arial" w:eastAsia="Tahoma" w:hAnsi="Arial" w:cs="Arial"/>
          <w:sz w:val="24"/>
          <w:szCs w:val="24"/>
        </w:rPr>
        <w:t xml:space="preserve"> As despesas deste Processo Licitatório correrão por conta das dotações orçamentária designada para o exercício de 2024, conforme demandada pelo contrato de rateio;</w:t>
      </w:r>
    </w:p>
    <w:p w14:paraId="698BF96A" w14:textId="77777777" w:rsidR="00956E71" w:rsidRDefault="00956E71">
      <w:pPr>
        <w:widowControl w:val="0"/>
        <w:spacing w:before="120" w:after="0" w:line="240" w:lineRule="auto"/>
        <w:jc w:val="both"/>
        <w:rPr>
          <w:rFonts w:ascii="Arial" w:eastAsia="Tahoma" w:hAnsi="Arial" w:cs="Arial"/>
          <w:sz w:val="24"/>
          <w:szCs w:val="24"/>
        </w:rPr>
      </w:pPr>
    </w:p>
    <w:p w14:paraId="39EC4A99" w14:textId="77777777" w:rsidR="00956E71" w:rsidRDefault="00750F9D">
      <w:pPr>
        <w:widowControl w:val="0"/>
        <w:spacing w:before="120" w:after="0" w:line="360" w:lineRule="auto"/>
        <w:jc w:val="both"/>
        <w:rPr>
          <w:rFonts w:ascii="Arial" w:eastAsia="Tahoma" w:hAnsi="Arial" w:cs="Arial"/>
          <w:b/>
          <w:sz w:val="24"/>
          <w:szCs w:val="24"/>
        </w:rPr>
      </w:pPr>
      <w:r>
        <w:rPr>
          <w:rFonts w:ascii="Arial" w:eastAsia="Tahoma" w:hAnsi="Arial" w:cs="Arial"/>
          <w:b/>
          <w:sz w:val="24"/>
          <w:szCs w:val="24"/>
        </w:rPr>
        <w:t>15. DAS CONDIÇÕES E FISCALIZAÇÃO</w:t>
      </w:r>
    </w:p>
    <w:p w14:paraId="38F6A96C"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15.1. A contratada será obrigada a atender ao pedido efetuado durante a vigência da ata, mesmo que a entrega deles decorrentes estiver prevista para data posterior à do seu vencimento.</w:t>
      </w:r>
    </w:p>
    <w:p w14:paraId="69CE65E7" w14:textId="19A41C0A" w:rsidR="00956E71" w:rsidRDefault="00750F9D">
      <w:pPr>
        <w:spacing w:after="0" w:line="240" w:lineRule="auto"/>
        <w:jc w:val="right"/>
        <w:rPr>
          <w:rFonts w:ascii="Arial" w:eastAsia="Tahoma" w:hAnsi="Arial" w:cs="Arial"/>
          <w:b/>
          <w:sz w:val="24"/>
          <w:szCs w:val="24"/>
        </w:rPr>
      </w:pPr>
      <w:r>
        <w:rPr>
          <w:rFonts w:ascii="Arial" w:eastAsia="Tahoma" w:hAnsi="Arial" w:cs="Arial"/>
          <w:sz w:val="24"/>
          <w:szCs w:val="24"/>
        </w:rPr>
        <w:t xml:space="preserve">Cuiabá, </w:t>
      </w:r>
      <w:r w:rsidR="00175AEC">
        <w:rPr>
          <w:rFonts w:ascii="Arial" w:eastAsia="Tahoma" w:hAnsi="Arial" w:cs="Arial"/>
          <w:sz w:val="24"/>
          <w:szCs w:val="24"/>
        </w:rPr>
        <w:t>09</w:t>
      </w:r>
      <w:r>
        <w:rPr>
          <w:rFonts w:ascii="Arial" w:eastAsia="Tahoma" w:hAnsi="Arial" w:cs="Arial"/>
          <w:sz w:val="24"/>
          <w:szCs w:val="24"/>
        </w:rPr>
        <w:t xml:space="preserve"> de outubro de 2024. </w:t>
      </w:r>
    </w:p>
    <w:p w14:paraId="2E284EAC" w14:textId="77777777" w:rsidR="00956E71" w:rsidRDefault="00956E71">
      <w:pPr>
        <w:spacing w:after="0" w:line="240" w:lineRule="auto"/>
        <w:jc w:val="both"/>
        <w:rPr>
          <w:rFonts w:ascii="Arial" w:eastAsia="Tahoma" w:hAnsi="Arial" w:cs="Arial"/>
          <w:b/>
          <w:sz w:val="24"/>
          <w:szCs w:val="24"/>
        </w:rPr>
      </w:pPr>
    </w:p>
    <w:p w14:paraId="5B5EEAB5" w14:textId="77777777" w:rsidR="00956E71" w:rsidRDefault="00956E71">
      <w:pPr>
        <w:spacing w:after="0" w:line="240" w:lineRule="auto"/>
        <w:jc w:val="both"/>
        <w:rPr>
          <w:rFonts w:ascii="Arial" w:eastAsia="Tahoma" w:hAnsi="Arial" w:cs="Arial"/>
          <w:b/>
          <w:sz w:val="24"/>
          <w:szCs w:val="24"/>
        </w:rPr>
      </w:pPr>
    </w:p>
    <w:p w14:paraId="635F13DE" w14:textId="77777777" w:rsidR="00956E71" w:rsidRDefault="00750F9D">
      <w:pPr>
        <w:spacing w:after="0" w:line="240" w:lineRule="auto"/>
        <w:jc w:val="center"/>
        <w:rPr>
          <w:rFonts w:ascii="Arial" w:eastAsia="Tahoma" w:hAnsi="Arial" w:cs="Arial"/>
          <w:b/>
          <w:sz w:val="24"/>
          <w:szCs w:val="24"/>
        </w:rPr>
      </w:pPr>
      <w:r>
        <w:rPr>
          <w:rFonts w:ascii="Arial" w:eastAsia="Tahoma" w:hAnsi="Arial" w:cs="Arial"/>
          <w:b/>
          <w:sz w:val="24"/>
          <w:szCs w:val="24"/>
        </w:rPr>
        <w:t xml:space="preserve">UELTON ELIAS MARTINS </w:t>
      </w:r>
    </w:p>
    <w:p w14:paraId="518A1DFD" w14:textId="77777777" w:rsidR="00956E71" w:rsidRDefault="00750F9D">
      <w:pPr>
        <w:spacing w:after="0" w:line="240" w:lineRule="auto"/>
        <w:jc w:val="center"/>
        <w:rPr>
          <w:rFonts w:ascii="Arial" w:eastAsia="Tahoma" w:hAnsi="Arial" w:cs="Arial"/>
          <w:sz w:val="24"/>
          <w:szCs w:val="24"/>
        </w:rPr>
      </w:pPr>
      <w:r>
        <w:rPr>
          <w:rFonts w:ascii="Arial" w:eastAsia="Tahoma" w:hAnsi="Arial" w:cs="Arial"/>
          <w:sz w:val="24"/>
          <w:szCs w:val="24"/>
        </w:rPr>
        <w:t xml:space="preserve">Secretário Executivo </w:t>
      </w:r>
    </w:p>
    <w:p w14:paraId="3AAD53CB" w14:textId="77777777" w:rsidR="00956E71" w:rsidRDefault="00750F9D">
      <w:pPr>
        <w:spacing w:after="0" w:line="240" w:lineRule="auto"/>
        <w:jc w:val="center"/>
        <w:rPr>
          <w:rFonts w:ascii="Arial" w:eastAsia="Tahoma" w:hAnsi="Arial" w:cs="Arial"/>
          <w:b/>
          <w:color w:val="FF0000"/>
          <w:sz w:val="24"/>
          <w:szCs w:val="24"/>
        </w:rPr>
      </w:pPr>
      <w:r>
        <w:rPr>
          <w:rFonts w:ascii="Arial" w:eastAsia="Tahoma" w:hAnsi="Arial" w:cs="Arial"/>
          <w:sz w:val="24"/>
          <w:szCs w:val="24"/>
        </w:rPr>
        <w:t>PORTARIA Nº 009/2023</w:t>
      </w:r>
    </w:p>
    <w:p w14:paraId="26746744" w14:textId="77777777" w:rsidR="00956E71" w:rsidRDefault="00750F9D">
      <w:pPr>
        <w:spacing w:after="0" w:line="240" w:lineRule="auto"/>
        <w:jc w:val="center"/>
        <w:rPr>
          <w:rFonts w:ascii="Arial" w:eastAsia="Tahoma" w:hAnsi="Arial" w:cs="Arial"/>
          <w:color w:val="FF0000"/>
          <w:sz w:val="24"/>
          <w:szCs w:val="24"/>
        </w:rPr>
      </w:pPr>
      <w:r>
        <w:rPr>
          <w:rFonts w:ascii="Arial" w:eastAsia="Tahoma" w:hAnsi="Arial" w:cs="Arial"/>
          <w:color w:val="FF0000"/>
          <w:sz w:val="24"/>
          <w:szCs w:val="24"/>
        </w:rPr>
        <w:t xml:space="preserve"> </w:t>
      </w:r>
    </w:p>
    <w:p w14:paraId="5AAA7158" w14:textId="77777777" w:rsidR="00956E71" w:rsidRDefault="00956E71">
      <w:pPr>
        <w:spacing w:before="120" w:after="0" w:line="240" w:lineRule="auto"/>
        <w:jc w:val="center"/>
        <w:rPr>
          <w:rFonts w:ascii="Arial" w:eastAsia="Tahoma" w:hAnsi="Arial" w:cs="Arial"/>
          <w:sz w:val="24"/>
          <w:szCs w:val="24"/>
        </w:rPr>
      </w:pPr>
    </w:p>
    <w:p w14:paraId="57CB2E69" w14:textId="052C7044" w:rsidR="00956E71" w:rsidRDefault="00956E71">
      <w:pPr>
        <w:spacing w:before="120" w:after="0" w:line="240" w:lineRule="auto"/>
        <w:jc w:val="center"/>
        <w:rPr>
          <w:rFonts w:ascii="Arial" w:eastAsia="Tahoma" w:hAnsi="Arial" w:cs="Arial"/>
          <w:sz w:val="24"/>
          <w:szCs w:val="24"/>
        </w:rPr>
      </w:pPr>
    </w:p>
    <w:p w14:paraId="14DB81C0" w14:textId="440D5A32" w:rsidR="00175AEC" w:rsidRDefault="00175AEC">
      <w:pPr>
        <w:spacing w:before="120" w:after="0" w:line="240" w:lineRule="auto"/>
        <w:jc w:val="center"/>
        <w:rPr>
          <w:rFonts w:ascii="Arial" w:eastAsia="Tahoma" w:hAnsi="Arial" w:cs="Arial"/>
          <w:sz w:val="24"/>
          <w:szCs w:val="24"/>
        </w:rPr>
      </w:pPr>
    </w:p>
    <w:p w14:paraId="4F4A19E3" w14:textId="68CFFE9E" w:rsidR="00175AEC" w:rsidRDefault="00175AEC">
      <w:pPr>
        <w:spacing w:before="120" w:after="0" w:line="240" w:lineRule="auto"/>
        <w:jc w:val="center"/>
        <w:rPr>
          <w:rFonts w:ascii="Arial" w:eastAsia="Tahoma" w:hAnsi="Arial" w:cs="Arial"/>
          <w:sz w:val="24"/>
          <w:szCs w:val="24"/>
        </w:rPr>
      </w:pPr>
    </w:p>
    <w:p w14:paraId="0E67D57C" w14:textId="4075A09B" w:rsidR="00175AEC" w:rsidRDefault="00175AEC">
      <w:pPr>
        <w:spacing w:before="120" w:after="0" w:line="240" w:lineRule="auto"/>
        <w:jc w:val="center"/>
        <w:rPr>
          <w:rFonts w:ascii="Arial" w:eastAsia="Tahoma" w:hAnsi="Arial" w:cs="Arial"/>
          <w:sz w:val="24"/>
          <w:szCs w:val="24"/>
        </w:rPr>
      </w:pPr>
    </w:p>
    <w:p w14:paraId="7B9F3ABD" w14:textId="269D5C19" w:rsidR="00175AEC" w:rsidRDefault="00175AEC">
      <w:pPr>
        <w:spacing w:before="120" w:after="0" w:line="240" w:lineRule="auto"/>
        <w:jc w:val="center"/>
        <w:rPr>
          <w:rFonts w:ascii="Arial" w:eastAsia="Tahoma" w:hAnsi="Arial" w:cs="Arial"/>
          <w:sz w:val="24"/>
          <w:szCs w:val="24"/>
        </w:rPr>
      </w:pPr>
    </w:p>
    <w:p w14:paraId="7DE2F33C" w14:textId="069A41EE" w:rsidR="00175AEC" w:rsidRDefault="00175AEC">
      <w:pPr>
        <w:spacing w:before="120" w:after="0" w:line="240" w:lineRule="auto"/>
        <w:jc w:val="center"/>
        <w:rPr>
          <w:rFonts w:ascii="Arial" w:eastAsia="Tahoma" w:hAnsi="Arial" w:cs="Arial"/>
          <w:sz w:val="24"/>
          <w:szCs w:val="24"/>
        </w:rPr>
      </w:pPr>
    </w:p>
    <w:p w14:paraId="66E0081F" w14:textId="3BA48419" w:rsidR="00175AEC" w:rsidRDefault="00175AEC">
      <w:pPr>
        <w:spacing w:before="120" w:after="0" w:line="240" w:lineRule="auto"/>
        <w:jc w:val="center"/>
        <w:rPr>
          <w:rFonts w:ascii="Arial" w:eastAsia="Tahoma" w:hAnsi="Arial" w:cs="Arial"/>
          <w:sz w:val="24"/>
          <w:szCs w:val="24"/>
        </w:rPr>
      </w:pPr>
    </w:p>
    <w:p w14:paraId="316C9012" w14:textId="2CDFC5FA" w:rsidR="00175AEC" w:rsidRDefault="00175AEC">
      <w:pPr>
        <w:spacing w:before="120" w:after="0" w:line="240" w:lineRule="auto"/>
        <w:jc w:val="center"/>
        <w:rPr>
          <w:rFonts w:ascii="Arial" w:eastAsia="Tahoma" w:hAnsi="Arial" w:cs="Arial"/>
          <w:sz w:val="24"/>
          <w:szCs w:val="24"/>
        </w:rPr>
      </w:pPr>
    </w:p>
    <w:p w14:paraId="1FBACD95" w14:textId="5C6D84B9" w:rsidR="00175AEC" w:rsidRDefault="00175AEC">
      <w:pPr>
        <w:spacing w:before="120" w:after="0" w:line="240" w:lineRule="auto"/>
        <w:jc w:val="center"/>
        <w:rPr>
          <w:rFonts w:ascii="Arial" w:eastAsia="Tahoma" w:hAnsi="Arial" w:cs="Arial"/>
          <w:sz w:val="24"/>
          <w:szCs w:val="24"/>
        </w:rPr>
      </w:pPr>
    </w:p>
    <w:p w14:paraId="7089A4DD" w14:textId="6B86B58F" w:rsidR="00175AEC" w:rsidRDefault="00175AEC">
      <w:pPr>
        <w:spacing w:before="120" w:after="0" w:line="240" w:lineRule="auto"/>
        <w:jc w:val="center"/>
        <w:rPr>
          <w:rFonts w:ascii="Arial" w:eastAsia="Tahoma" w:hAnsi="Arial" w:cs="Arial"/>
          <w:sz w:val="24"/>
          <w:szCs w:val="24"/>
        </w:rPr>
      </w:pPr>
    </w:p>
    <w:p w14:paraId="29F011C8" w14:textId="79E6EF9B" w:rsidR="00175AEC" w:rsidRDefault="00175AEC">
      <w:pPr>
        <w:spacing w:before="120" w:after="0" w:line="240" w:lineRule="auto"/>
        <w:jc w:val="center"/>
        <w:rPr>
          <w:rFonts w:ascii="Arial" w:eastAsia="Tahoma" w:hAnsi="Arial" w:cs="Arial"/>
          <w:sz w:val="24"/>
          <w:szCs w:val="24"/>
        </w:rPr>
      </w:pPr>
    </w:p>
    <w:p w14:paraId="2B83183A" w14:textId="5F4539EB" w:rsidR="00175AEC" w:rsidRDefault="00175AEC">
      <w:pPr>
        <w:spacing w:before="120" w:after="0" w:line="240" w:lineRule="auto"/>
        <w:jc w:val="center"/>
        <w:rPr>
          <w:rFonts w:ascii="Arial" w:eastAsia="Tahoma" w:hAnsi="Arial" w:cs="Arial"/>
          <w:sz w:val="24"/>
          <w:szCs w:val="24"/>
        </w:rPr>
      </w:pPr>
    </w:p>
    <w:p w14:paraId="7DCBC5D5" w14:textId="0D7177F0" w:rsidR="00175AEC" w:rsidRDefault="00175AEC">
      <w:pPr>
        <w:spacing w:before="120" w:after="0" w:line="240" w:lineRule="auto"/>
        <w:jc w:val="center"/>
        <w:rPr>
          <w:rFonts w:ascii="Arial" w:eastAsia="Tahoma" w:hAnsi="Arial" w:cs="Arial"/>
          <w:sz w:val="24"/>
          <w:szCs w:val="24"/>
        </w:rPr>
      </w:pPr>
    </w:p>
    <w:p w14:paraId="5512F9E5" w14:textId="54099983" w:rsidR="00175AEC" w:rsidRDefault="00175AEC">
      <w:pPr>
        <w:spacing w:before="120" w:after="0" w:line="240" w:lineRule="auto"/>
        <w:jc w:val="center"/>
        <w:rPr>
          <w:rFonts w:ascii="Arial" w:eastAsia="Tahoma" w:hAnsi="Arial" w:cs="Arial"/>
          <w:sz w:val="24"/>
          <w:szCs w:val="24"/>
        </w:rPr>
      </w:pPr>
    </w:p>
    <w:p w14:paraId="0F530FD5" w14:textId="00931EAC" w:rsidR="00175AEC" w:rsidRDefault="00175AEC">
      <w:pPr>
        <w:spacing w:before="120" w:after="0" w:line="240" w:lineRule="auto"/>
        <w:jc w:val="center"/>
        <w:rPr>
          <w:rFonts w:ascii="Arial" w:eastAsia="Tahoma" w:hAnsi="Arial" w:cs="Arial"/>
          <w:sz w:val="24"/>
          <w:szCs w:val="24"/>
        </w:rPr>
      </w:pPr>
    </w:p>
    <w:p w14:paraId="270C5A1E" w14:textId="1FE9FC21" w:rsidR="00175AEC" w:rsidRDefault="00175AEC">
      <w:pPr>
        <w:spacing w:before="120" w:after="0" w:line="240" w:lineRule="auto"/>
        <w:jc w:val="center"/>
        <w:rPr>
          <w:rFonts w:ascii="Arial" w:eastAsia="Tahoma" w:hAnsi="Arial" w:cs="Arial"/>
          <w:sz w:val="24"/>
          <w:szCs w:val="24"/>
        </w:rPr>
      </w:pPr>
    </w:p>
    <w:p w14:paraId="6E7A4B0D" w14:textId="77777777" w:rsidR="00175AEC" w:rsidRDefault="00175AEC">
      <w:pPr>
        <w:spacing w:before="120" w:after="0" w:line="240" w:lineRule="auto"/>
        <w:jc w:val="center"/>
        <w:rPr>
          <w:rFonts w:ascii="Arial" w:eastAsia="Tahoma" w:hAnsi="Arial" w:cs="Arial"/>
          <w:sz w:val="24"/>
          <w:szCs w:val="24"/>
        </w:rPr>
      </w:pPr>
    </w:p>
    <w:p w14:paraId="28C04C23"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 xml:space="preserve">ANEXO II – </w:t>
      </w:r>
    </w:p>
    <w:p w14:paraId="743593F5"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MODELO DE PROPOSTA DE PREÇOS</w:t>
      </w:r>
    </w:p>
    <w:p w14:paraId="467A1584" w14:textId="77777777" w:rsidR="00956E71" w:rsidRDefault="00956E71">
      <w:pPr>
        <w:spacing w:before="120" w:after="0" w:line="240" w:lineRule="auto"/>
        <w:jc w:val="center"/>
        <w:rPr>
          <w:rFonts w:ascii="Arial" w:eastAsia="Tahoma" w:hAnsi="Arial" w:cs="Arial"/>
          <w:b/>
          <w:sz w:val="24"/>
          <w:szCs w:val="24"/>
        </w:rPr>
      </w:pPr>
    </w:p>
    <w:p w14:paraId="54983800" w14:textId="77777777" w:rsidR="00956E71" w:rsidRDefault="00750F9D">
      <w:pPr>
        <w:spacing w:before="120" w:after="0" w:line="240" w:lineRule="auto"/>
        <w:rPr>
          <w:rFonts w:ascii="Arial" w:eastAsia="Tahoma" w:hAnsi="Arial" w:cs="Arial"/>
          <w:b/>
          <w:i/>
          <w:sz w:val="24"/>
          <w:szCs w:val="24"/>
          <w:u w:val="single"/>
        </w:rPr>
      </w:pPr>
      <w:r>
        <w:rPr>
          <w:rFonts w:ascii="Arial" w:eastAsia="Tahoma" w:hAnsi="Arial" w:cs="Arial"/>
          <w:b/>
          <w:i/>
          <w:sz w:val="24"/>
          <w:szCs w:val="24"/>
          <w:u w:val="single"/>
        </w:rPr>
        <w:t>(Papel timbrado da empresa)</w:t>
      </w:r>
    </w:p>
    <w:p w14:paraId="6EA94A0A"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Ao: CONSORCIO INTERMUNICIPAL DE SAÚDE VALE DO RIO CUIABÁ.</w:t>
      </w:r>
    </w:p>
    <w:p w14:paraId="6F8A4D01" w14:textId="3C904178" w:rsidR="00956E71" w:rsidRDefault="00750F9D">
      <w:pPr>
        <w:spacing w:before="120" w:after="0" w:line="240" w:lineRule="auto"/>
        <w:rPr>
          <w:rFonts w:ascii="Arial" w:eastAsia="Tahoma" w:hAnsi="Arial" w:cs="Arial"/>
          <w:sz w:val="24"/>
          <w:szCs w:val="24"/>
        </w:rPr>
      </w:pPr>
      <w:r>
        <w:rPr>
          <w:rFonts w:ascii="Arial" w:eastAsia="Tahoma" w:hAnsi="Arial" w:cs="Arial"/>
          <w:b/>
          <w:color w:val="FF0000"/>
          <w:sz w:val="24"/>
          <w:szCs w:val="24"/>
        </w:rPr>
        <w:t>PREGÃO ELETRÔNICO N. 01</w:t>
      </w:r>
      <w:r w:rsidR="00175AEC">
        <w:rPr>
          <w:rFonts w:ascii="Arial" w:eastAsia="Tahoma" w:hAnsi="Arial" w:cs="Arial"/>
          <w:b/>
          <w:color w:val="FF0000"/>
          <w:sz w:val="24"/>
          <w:szCs w:val="24"/>
        </w:rPr>
        <w:t>4</w:t>
      </w:r>
      <w:r>
        <w:rPr>
          <w:rFonts w:ascii="Arial" w:eastAsia="Tahoma" w:hAnsi="Arial" w:cs="Arial"/>
          <w:b/>
          <w:color w:val="FF0000"/>
          <w:sz w:val="24"/>
          <w:szCs w:val="24"/>
        </w:rPr>
        <w:t>/2024</w:t>
      </w:r>
    </w:p>
    <w:p w14:paraId="27B90472"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Sessão Pública: XX/XX/2024, às 00h00min.</w:t>
      </w:r>
    </w:p>
    <w:p w14:paraId="7FEC3E3C" w14:textId="77777777" w:rsidR="00956E71" w:rsidRDefault="00750F9D">
      <w:pPr>
        <w:spacing w:before="120" w:after="0" w:line="240" w:lineRule="auto"/>
        <w:ind w:firstLine="851"/>
        <w:jc w:val="both"/>
        <w:rPr>
          <w:rFonts w:ascii="Arial" w:eastAsia="Tahoma" w:hAnsi="Arial" w:cs="Arial"/>
        </w:rPr>
      </w:pPr>
      <w:r>
        <w:rPr>
          <w:rFonts w:ascii="Arial" w:eastAsia="Tahoma" w:hAnsi="Arial" w:cs="Arial"/>
        </w:rPr>
        <w:t xml:space="preserve">Apresentamos a </w:t>
      </w:r>
      <w:r>
        <w:rPr>
          <w:rFonts w:ascii="Arial" w:eastAsia="Tahoma" w:hAnsi="Arial" w:cs="Arial"/>
          <w:shd w:val="clear" w:color="auto" w:fill="FFFFFF"/>
        </w:rPr>
        <w:t>V.S. ª</w:t>
      </w:r>
      <w:r>
        <w:rPr>
          <w:rFonts w:ascii="Arial" w:eastAsia="Tahoma" w:hAnsi="Arial" w:cs="Arial"/>
        </w:rPr>
        <w:t xml:space="preserve"> nossa proposta para fornecimento de ......................................., com o valor global de </w:t>
      </w:r>
      <w:r>
        <w:rPr>
          <w:rFonts w:ascii="Arial" w:eastAsia="Tahoma" w:hAnsi="Arial" w:cs="Arial"/>
          <w:b/>
        </w:rPr>
        <w:t>R$ _________</w:t>
      </w:r>
      <w:r>
        <w:rPr>
          <w:rFonts w:ascii="Arial" w:eastAsia="Tahoma" w:hAnsi="Arial" w:cs="Arial"/>
        </w:rPr>
        <w:t xml:space="preserve"> (_______________________), para execução em ____ (____) dias consecutivos, </w:t>
      </w:r>
      <w:r>
        <w:rPr>
          <w:rFonts w:ascii="Arial" w:eastAsia="Tahoma" w:hAnsi="Arial" w:cs="Arial"/>
          <w:b/>
          <w:u w:val="single"/>
        </w:rPr>
        <w:t>conforme Planilhas de Preços anexa</w:t>
      </w:r>
      <w:r>
        <w:rPr>
          <w:rFonts w:ascii="Arial" w:eastAsia="Tahoma" w:hAnsi="Arial" w:cs="Arial"/>
        </w:rPr>
        <w:t>.</w:t>
      </w:r>
    </w:p>
    <w:p w14:paraId="251C862D" w14:textId="77777777" w:rsidR="00956E71" w:rsidRDefault="00750F9D">
      <w:pPr>
        <w:spacing w:before="120" w:after="0" w:line="240" w:lineRule="auto"/>
        <w:ind w:firstLine="851"/>
        <w:jc w:val="both"/>
        <w:rPr>
          <w:rFonts w:ascii="Arial" w:eastAsia="Tahoma" w:hAnsi="Arial" w:cs="Arial"/>
        </w:rPr>
      </w:pPr>
      <w:r>
        <w:rPr>
          <w:rFonts w:ascii="Arial" w:eastAsia="Tahoma" w:hAnsi="Arial" w:cs="Arial"/>
        </w:rPr>
        <w:t>Declaramos que em nossa proposta estão incluídas todas as despesas, inclusive aquelas relativas a taxas, tributos, encargos sociais, ensaios, testes e demais provas exigidas por normas técnicas oficiais, que possam influir direta ou indiretamente no custo de execução da locação, e, ainda, as despesas relativas à entrega, em qualquer caso, direito regressivo em relação ao CONSORCIO INTERMUNICIPAL DE SAÚDE VALE DO RIO CUIABÁ.</w:t>
      </w:r>
    </w:p>
    <w:p w14:paraId="525421EC" w14:textId="77777777" w:rsidR="00956E71" w:rsidRDefault="00750F9D">
      <w:pPr>
        <w:spacing w:before="120" w:after="0" w:line="240" w:lineRule="auto"/>
        <w:ind w:firstLine="851"/>
        <w:jc w:val="both"/>
        <w:rPr>
          <w:rFonts w:ascii="Arial" w:eastAsia="Tahoma" w:hAnsi="Arial" w:cs="Arial"/>
        </w:rPr>
      </w:pPr>
      <w:r>
        <w:rPr>
          <w:rFonts w:ascii="Arial" w:eastAsia="Tahoma" w:hAnsi="Arial" w:cs="Arial"/>
        </w:rPr>
        <w:t>Na entrega dos itens, observaremos rigorosamente as especificações das normas técnicas brasileiras ou qualquer outra norma que garanta a qualidade igual ou superior, bem como as recomendações e instruções do projeto básico e anexos, assumindo, desde já, a integral responsabilidade pela perfeita realização dos trabalhos, de conformidade com as especificações.</w:t>
      </w:r>
    </w:p>
    <w:p w14:paraId="00A62FB5" w14:textId="77777777" w:rsidR="00956E71" w:rsidRDefault="00750F9D">
      <w:pPr>
        <w:spacing w:before="120" w:after="0" w:line="240" w:lineRule="auto"/>
        <w:ind w:firstLine="851"/>
        <w:jc w:val="both"/>
        <w:rPr>
          <w:rFonts w:ascii="Arial" w:eastAsia="Tahoma" w:hAnsi="Arial" w:cs="Arial"/>
        </w:rPr>
      </w:pPr>
      <w:r>
        <w:rPr>
          <w:rFonts w:ascii="Arial" w:eastAsia="Tahoma" w:hAnsi="Arial" w:cs="Arial"/>
        </w:rPr>
        <w:lastRenderedPageBreak/>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0280E57C" w14:textId="77777777" w:rsidR="00956E71" w:rsidRDefault="00750F9D">
      <w:pPr>
        <w:spacing w:before="120" w:after="0" w:line="240" w:lineRule="auto"/>
        <w:ind w:firstLine="851"/>
        <w:jc w:val="both"/>
        <w:rPr>
          <w:rFonts w:ascii="Arial" w:eastAsia="Tahoma" w:hAnsi="Arial" w:cs="Arial"/>
        </w:rPr>
      </w:pPr>
      <w:r>
        <w:rPr>
          <w:rFonts w:ascii="Arial" w:eastAsia="Tahoma" w:hAnsi="Arial" w:cs="Arial"/>
        </w:rPr>
        <w:t>Informamos que o prazo de validade de nossa PROPOSTA DE PREÇOS é de 60 (sessenta) dias corridos, a contar da data de abertura da licitação.</w:t>
      </w:r>
    </w:p>
    <w:p w14:paraId="25F07867" w14:textId="77777777" w:rsidR="00956E71" w:rsidRDefault="00750F9D">
      <w:pPr>
        <w:spacing w:before="120" w:after="0" w:line="240" w:lineRule="auto"/>
        <w:ind w:firstLine="851"/>
        <w:jc w:val="both"/>
        <w:rPr>
          <w:rFonts w:ascii="Arial" w:eastAsia="Tahoma" w:hAnsi="Arial" w:cs="Arial"/>
        </w:rPr>
      </w:pPr>
      <w:r>
        <w:rPr>
          <w:rFonts w:ascii="Arial" w:eastAsia="Tahoma" w:hAnsi="Arial" w:cs="Arial"/>
        </w:rPr>
        <w:t>Caso nos seja adjudicado o objeto da presente licitação, nos comprometemos a assinar a ata de registro de preço/Contrato no prazo determinado no documento de convocação, indicando para esse fim o Sr. ___________________, Carteira de Identidade nº. ___________ expedida em __/__/____, Órgão Expedidor ____________, e CPF nº ________, como representante desta Empresa.</w:t>
      </w:r>
    </w:p>
    <w:p w14:paraId="1547C8CB" w14:textId="77777777" w:rsidR="00956E71" w:rsidRDefault="00750F9D">
      <w:pPr>
        <w:spacing w:before="120" w:after="0" w:line="240" w:lineRule="auto"/>
        <w:ind w:firstLine="851"/>
        <w:jc w:val="both"/>
        <w:rPr>
          <w:rFonts w:ascii="Arial" w:eastAsia="Tahoma" w:hAnsi="Arial" w:cs="Arial"/>
          <w:b/>
        </w:rPr>
      </w:pPr>
      <w:r>
        <w:rPr>
          <w:rFonts w:ascii="Arial" w:eastAsia="Tahoma" w:hAnsi="Arial" w:cs="Arial"/>
          <w:b/>
        </w:rPr>
        <w:t>Declaramos de que serão entregue os itens em perfeitas condições de operacionalidade, no prazo estabelecido no edital, que atendam a demanda e especificações técnicas exigidas para o objeto desta licitação;</w:t>
      </w:r>
    </w:p>
    <w:p w14:paraId="7DEED5DE" w14:textId="77777777" w:rsidR="00956E71" w:rsidRDefault="00750F9D">
      <w:pPr>
        <w:spacing w:before="120" w:after="0" w:line="240" w:lineRule="auto"/>
        <w:ind w:firstLine="851"/>
        <w:jc w:val="both"/>
        <w:rPr>
          <w:rFonts w:ascii="Arial" w:eastAsia="Tahoma" w:hAnsi="Arial" w:cs="Arial"/>
        </w:rPr>
      </w:pPr>
      <w:r>
        <w:rPr>
          <w:rFonts w:ascii="Arial" w:eastAsia="Tahoma" w:hAnsi="Arial" w:cs="Arial"/>
        </w:rPr>
        <w:t>Finalizando, declaramos que temos pleno conhecimento de todos os aspectos relativos à licitação, inclusive sobre as penalidade aplicadas pelo ente em caso de descumprimento de qualquer das clasulas e condições estabelecidas no Edital e seus anexos e da multa por atraso na entrega.</w:t>
      </w:r>
    </w:p>
    <w:p w14:paraId="4E8F9E18" w14:textId="77777777" w:rsidR="00956E71" w:rsidRDefault="00750F9D">
      <w:pPr>
        <w:spacing w:before="120" w:after="0" w:line="240" w:lineRule="auto"/>
        <w:jc w:val="right"/>
        <w:rPr>
          <w:rFonts w:ascii="Arial" w:eastAsia="Tahoma" w:hAnsi="Arial" w:cs="Arial"/>
          <w:b/>
        </w:rPr>
      </w:pPr>
      <w:r>
        <w:rPr>
          <w:rFonts w:ascii="Arial" w:eastAsia="Tahoma" w:hAnsi="Arial" w:cs="Arial"/>
          <w:b/>
        </w:rPr>
        <w:t>Local</w:t>
      </w:r>
      <w:r>
        <w:rPr>
          <w:rFonts w:ascii="Arial" w:eastAsia="Tahoma" w:hAnsi="Arial" w:cs="Arial"/>
          <w:b/>
          <w:spacing w:val="-2"/>
        </w:rPr>
        <w:t xml:space="preserve"> </w:t>
      </w:r>
      <w:r>
        <w:rPr>
          <w:rFonts w:ascii="Arial" w:eastAsia="Tahoma" w:hAnsi="Arial" w:cs="Arial"/>
          <w:b/>
        </w:rPr>
        <w:t>e</w:t>
      </w:r>
      <w:r>
        <w:rPr>
          <w:rFonts w:ascii="Arial" w:eastAsia="Tahoma" w:hAnsi="Arial" w:cs="Arial"/>
          <w:b/>
          <w:spacing w:val="-1"/>
        </w:rPr>
        <w:t xml:space="preserve"> </w:t>
      </w:r>
      <w:r>
        <w:rPr>
          <w:rFonts w:ascii="Arial" w:eastAsia="Tahoma" w:hAnsi="Arial" w:cs="Arial"/>
          <w:b/>
        </w:rPr>
        <w:t>data.</w:t>
      </w:r>
    </w:p>
    <w:p w14:paraId="76B0EB49" w14:textId="77777777" w:rsidR="00956E71" w:rsidRDefault="00750F9D">
      <w:pPr>
        <w:tabs>
          <w:tab w:val="left" w:pos="709"/>
          <w:tab w:val="left" w:pos="9355"/>
        </w:tabs>
        <w:spacing w:before="120" w:after="0" w:line="240" w:lineRule="auto"/>
        <w:jc w:val="center"/>
        <w:rPr>
          <w:rFonts w:ascii="Arial" w:eastAsia="Tahoma" w:hAnsi="Arial" w:cs="Arial"/>
          <w:b/>
        </w:rPr>
      </w:pPr>
      <w:r>
        <w:rPr>
          <w:rFonts w:ascii="Arial" w:eastAsia="Tahoma" w:hAnsi="Arial" w:cs="Arial"/>
          <w:b/>
        </w:rPr>
        <w:t>F</w:t>
      </w:r>
      <w:r>
        <w:rPr>
          <w:rFonts w:ascii="Arial" w:eastAsia="Tahoma" w:hAnsi="Arial" w:cs="Arial"/>
          <w:b/>
          <w:spacing w:val="1"/>
        </w:rPr>
        <w:t>I</w:t>
      </w:r>
      <w:r>
        <w:rPr>
          <w:rFonts w:ascii="Arial" w:eastAsia="Tahoma" w:hAnsi="Arial" w:cs="Arial"/>
          <w:b/>
        </w:rPr>
        <w:t>R</w:t>
      </w:r>
      <w:r>
        <w:rPr>
          <w:rFonts w:ascii="Arial" w:eastAsia="Tahoma" w:hAnsi="Arial" w:cs="Arial"/>
          <w:b/>
          <w:spacing w:val="-1"/>
        </w:rPr>
        <w:t>M</w:t>
      </w:r>
      <w:r>
        <w:rPr>
          <w:rFonts w:ascii="Arial" w:eastAsia="Tahoma" w:hAnsi="Arial" w:cs="Arial"/>
          <w:b/>
        </w:rPr>
        <w:t xml:space="preserve">A </w:t>
      </w:r>
      <w:r>
        <w:rPr>
          <w:rFonts w:ascii="Arial" w:eastAsia="Tahoma" w:hAnsi="Arial" w:cs="Arial"/>
          <w:b/>
          <w:spacing w:val="1"/>
        </w:rPr>
        <w:t>LI</w:t>
      </w:r>
      <w:r>
        <w:rPr>
          <w:rFonts w:ascii="Arial" w:eastAsia="Tahoma" w:hAnsi="Arial" w:cs="Arial"/>
          <w:b/>
        </w:rPr>
        <w:t>C</w:t>
      </w:r>
      <w:r>
        <w:rPr>
          <w:rFonts w:ascii="Arial" w:eastAsia="Tahoma" w:hAnsi="Arial" w:cs="Arial"/>
          <w:b/>
          <w:spacing w:val="-2"/>
        </w:rPr>
        <w:t>I</w:t>
      </w:r>
      <w:r>
        <w:rPr>
          <w:rFonts w:ascii="Arial" w:eastAsia="Tahoma" w:hAnsi="Arial" w:cs="Arial"/>
          <w:b/>
          <w:spacing w:val="2"/>
        </w:rPr>
        <w:t>T</w:t>
      </w:r>
      <w:r>
        <w:rPr>
          <w:rFonts w:ascii="Arial" w:eastAsia="Tahoma" w:hAnsi="Arial" w:cs="Arial"/>
          <w:b/>
          <w:spacing w:val="1"/>
        </w:rPr>
        <w:t>A</w:t>
      </w:r>
      <w:r>
        <w:rPr>
          <w:rFonts w:ascii="Arial" w:eastAsia="Tahoma" w:hAnsi="Arial" w:cs="Arial"/>
          <w:b/>
          <w:spacing w:val="-3"/>
        </w:rPr>
        <w:t>N</w:t>
      </w:r>
      <w:r>
        <w:rPr>
          <w:rFonts w:ascii="Arial" w:eastAsia="Tahoma" w:hAnsi="Arial" w:cs="Arial"/>
          <w:b/>
          <w:spacing w:val="2"/>
        </w:rPr>
        <w:t>T</w:t>
      </w:r>
      <w:r>
        <w:rPr>
          <w:rFonts w:ascii="Arial" w:eastAsia="Tahoma" w:hAnsi="Arial" w:cs="Arial"/>
          <w:b/>
          <w:spacing w:val="1"/>
        </w:rPr>
        <w:t>E/</w:t>
      </w:r>
      <w:r>
        <w:rPr>
          <w:rFonts w:ascii="Arial" w:eastAsia="Tahoma" w:hAnsi="Arial" w:cs="Arial"/>
          <w:b/>
        </w:rPr>
        <w:t>C</w:t>
      </w:r>
      <w:r>
        <w:rPr>
          <w:rFonts w:ascii="Arial" w:eastAsia="Tahoma" w:hAnsi="Arial" w:cs="Arial"/>
          <w:b/>
          <w:spacing w:val="-3"/>
        </w:rPr>
        <w:t>N</w:t>
      </w:r>
      <w:r>
        <w:rPr>
          <w:rFonts w:ascii="Arial" w:eastAsia="Tahoma" w:hAnsi="Arial" w:cs="Arial"/>
          <w:b/>
          <w:spacing w:val="1"/>
        </w:rPr>
        <w:t>P</w:t>
      </w:r>
      <w:r>
        <w:rPr>
          <w:rFonts w:ascii="Arial" w:eastAsia="Tahoma" w:hAnsi="Arial" w:cs="Arial"/>
          <w:b/>
        </w:rPr>
        <w:t>J (MF)</w:t>
      </w:r>
    </w:p>
    <w:p w14:paraId="7C3F5749" w14:textId="77777777" w:rsidR="00956E71" w:rsidRDefault="00750F9D">
      <w:pPr>
        <w:tabs>
          <w:tab w:val="left" w:pos="9355"/>
        </w:tabs>
        <w:spacing w:before="120" w:after="0" w:line="240" w:lineRule="auto"/>
        <w:jc w:val="center"/>
        <w:rPr>
          <w:rFonts w:ascii="Arial" w:eastAsia="Tahoma" w:hAnsi="Arial" w:cs="Arial"/>
        </w:rPr>
      </w:pPr>
      <w:r>
        <w:rPr>
          <w:rFonts w:ascii="Arial" w:eastAsia="Tahoma" w:hAnsi="Arial" w:cs="Arial"/>
          <w:b/>
          <w:spacing w:val="1"/>
        </w:rPr>
        <w:t>ASSI</w:t>
      </w:r>
      <w:r>
        <w:rPr>
          <w:rFonts w:ascii="Arial" w:eastAsia="Tahoma" w:hAnsi="Arial" w:cs="Arial"/>
          <w:b/>
        </w:rPr>
        <w:t>N</w:t>
      </w:r>
      <w:r>
        <w:rPr>
          <w:rFonts w:ascii="Arial" w:eastAsia="Tahoma" w:hAnsi="Arial" w:cs="Arial"/>
          <w:b/>
          <w:spacing w:val="-2"/>
        </w:rPr>
        <w:t>A</w:t>
      </w:r>
      <w:r>
        <w:rPr>
          <w:rFonts w:ascii="Arial" w:eastAsia="Tahoma" w:hAnsi="Arial" w:cs="Arial"/>
          <w:b/>
          <w:spacing w:val="2"/>
        </w:rPr>
        <w:t>T</w:t>
      </w:r>
      <w:r>
        <w:rPr>
          <w:rFonts w:ascii="Arial" w:eastAsia="Tahoma" w:hAnsi="Arial" w:cs="Arial"/>
          <w:b/>
        </w:rPr>
        <w:t>URA DO R</w:t>
      </w:r>
      <w:r>
        <w:rPr>
          <w:rFonts w:ascii="Arial" w:eastAsia="Tahoma" w:hAnsi="Arial" w:cs="Arial"/>
          <w:b/>
          <w:spacing w:val="-2"/>
        </w:rPr>
        <w:t>E</w:t>
      </w:r>
      <w:r>
        <w:rPr>
          <w:rFonts w:ascii="Arial" w:eastAsia="Tahoma" w:hAnsi="Arial" w:cs="Arial"/>
          <w:b/>
          <w:spacing w:val="1"/>
        </w:rPr>
        <w:t>P</w:t>
      </w:r>
      <w:r>
        <w:rPr>
          <w:rFonts w:ascii="Arial" w:eastAsia="Tahoma" w:hAnsi="Arial" w:cs="Arial"/>
          <w:b/>
        </w:rPr>
        <w:t>R</w:t>
      </w:r>
      <w:r>
        <w:rPr>
          <w:rFonts w:ascii="Arial" w:eastAsia="Tahoma" w:hAnsi="Arial" w:cs="Arial"/>
          <w:b/>
          <w:spacing w:val="1"/>
        </w:rPr>
        <w:t>ESE</w:t>
      </w:r>
      <w:r>
        <w:rPr>
          <w:rFonts w:ascii="Arial" w:eastAsia="Tahoma" w:hAnsi="Arial" w:cs="Arial"/>
          <w:b/>
          <w:spacing w:val="-3"/>
        </w:rPr>
        <w:t>N</w:t>
      </w:r>
      <w:r>
        <w:rPr>
          <w:rFonts w:ascii="Arial" w:eastAsia="Tahoma" w:hAnsi="Arial" w:cs="Arial"/>
          <w:b/>
          <w:spacing w:val="2"/>
        </w:rPr>
        <w:t>T</w:t>
      </w:r>
      <w:r>
        <w:rPr>
          <w:rFonts w:ascii="Arial" w:eastAsia="Tahoma" w:hAnsi="Arial" w:cs="Arial"/>
          <w:b/>
          <w:spacing w:val="1"/>
        </w:rPr>
        <w:t>A</w:t>
      </w:r>
      <w:r>
        <w:rPr>
          <w:rFonts w:ascii="Arial" w:eastAsia="Tahoma" w:hAnsi="Arial" w:cs="Arial"/>
          <w:b/>
          <w:spacing w:val="-3"/>
        </w:rPr>
        <w:t>N</w:t>
      </w:r>
      <w:r>
        <w:rPr>
          <w:rFonts w:ascii="Arial" w:eastAsia="Tahoma" w:hAnsi="Arial" w:cs="Arial"/>
          <w:b/>
          <w:spacing w:val="2"/>
        </w:rPr>
        <w:t>T</w:t>
      </w:r>
      <w:r>
        <w:rPr>
          <w:rFonts w:ascii="Arial" w:eastAsia="Tahoma" w:hAnsi="Arial" w:cs="Arial"/>
          <w:b/>
        </w:rPr>
        <w:t xml:space="preserve">E </w:t>
      </w:r>
      <w:r>
        <w:rPr>
          <w:rFonts w:ascii="Arial" w:eastAsia="Tahoma" w:hAnsi="Arial" w:cs="Arial"/>
          <w:b/>
          <w:spacing w:val="1"/>
        </w:rPr>
        <w:t>LE</w:t>
      </w:r>
      <w:r>
        <w:rPr>
          <w:rFonts w:ascii="Arial" w:eastAsia="Tahoma" w:hAnsi="Arial" w:cs="Arial"/>
          <w:b/>
          <w:spacing w:val="-2"/>
        </w:rPr>
        <w:t>G</w:t>
      </w:r>
      <w:r>
        <w:rPr>
          <w:rFonts w:ascii="Arial" w:eastAsia="Tahoma" w:hAnsi="Arial" w:cs="Arial"/>
          <w:b/>
          <w:spacing w:val="1"/>
        </w:rPr>
        <w:t>A</w:t>
      </w:r>
      <w:r>
        <w:rPr>
          <w:rFonts w:ascii="Arial" w:eastAsia="Tahoma" w:hAnsi="Arial" w:cs="Arial"/>
          <w:b/>
        </w:rPr>
        <w:t>L</w:t>
      </w:r>
    </w:p>
    <w:p w14:paraId="250490D2" w14:textId="77777777" w:rsidR="00956E71" w:rsidRDefault="00750F9D">
      <w:pPr>
        <w:spacing w:before="120" w:after="0" w:line="240" w:lineRule="auto"/>
        <w:jc w:val="center"/>
        <w:rPr>
          <w:rFonts w:ascii="Arial" w:eastAsia="Tahoma" w:hAnsi="Arial" w:cs="Arial"/>
        </w:rPr>
      </w:pPr>
      <w:r>
        <w:rPr>
          <w:rFonts w:ascii="Arial" w:eastAsia="Tahoma" w:hAnsi="Arial" w:cs="Arial"/>
        </w:rPr>
        <w:t>(Nom</w:t>
      </w:r>
      <w:r>
        <w:rPr>
          <w:rFonts w:ascii="Arial" w:eastAsia="Tahoma" w:hAnsi="Arial" w:cs="Arial"/>
          <w:spacing w:val="-1"/>
        </w:rPr>
        <w:t>e</w:t>
      </w:r>
      <w:r>
        <w:rPr>
          <w:rFonts w:ascii="Arial" w:eastAsia="Tahoma" w:hAnsi="Arial" w:cs="Arial"/>
        </w:rPr>
        <w:t>, id</w:t>
      </w:r>
      <w:r>
        <w:rPr>
          <w:rFonts w:ascii="Arial" w:eastAsia="Tahoma" w:hAnsi="Arial" w:cs="Arial"/>
          <w:spacing w:val="-1"/>
        </w:rPr>
        <w:t>e</w:t>
      </w:r>
      <w:r>
        <w:rPr>
          <w:rFonts w:ascii="Arial" w:eastAsia="Tahoma" w:hAnsi="Arial" w:cs="Arial"/>
        </w:rPr>
        <w:t>ntid</w:t>
      </w:r>
      <w:r>
        <w:rPr>
          <w:rFonts w:ascii="Arial" w:eastAsia="Tahoma" w:hAnsi="Arial" w:cs="Arial"/>
          <w:spacing w:val="-1"/>
        </w:rPr>
        <w:t>a</w:t>
      </w:r>
      <w:r>
        <w:rPr>
          <w:rFonts w:ascii="Arial" w:eastAsia="Tahoma" w:hAnsi="Arial" w:cs="Arial"/>
        </w:rPr>
        <w:t>d</w:t>
      </w:r>
      <w:r>
        <w:rPr>
          <w:rFonts w:ascii="Arial" w:eastAsia="Tahoma" w:hAnsi="Arial" w:cs="Arial"/>
          <w:spacing w:val="-1"/>
        </w:rPr>
        <w:t>e</w:t>
      </w:r>
      <w:r>
        <w:rPr>
          <w:rFonts w:ascii="Arial" w:eastAsia="Tahoma" w:hAnsi="Arial" w:cs="Arial"/>
        </w:rPr>
        <w:t>,</w:t>
      </w:r>
      <w:r>
        <w:rPr>
          <w:rFonts w:ascii="Arial" w:eastAsia="Tahoma" w:hAnsi="Arial" w:cs="Arial"/>
          <w:spacing w:val="-1"/>
        </w:rPr>
        <w:t xml:space="preserve"> ca</w:t>
      </w:r>
      <w:r>
        <w:rPr>
          <w:rFonts w:ascii="Arial" w:eastAsia="Tahoma" w:hAnsi="Arial" w:cs="Arial"/>
        </w:rPr>
        <w:t>r</w:t>
      </w:r>
      <w:r>
        <w:rPr>
          <w:rFonts w:ascii="Arial" w:eastAsia="Tahoma" w:hAnsi="Arial" w:cs="Arial"/>
          <w:spacing w:val="3"/>
        </w:rPr>
        <w:t>i</w:t>
      </w:r>
      <w:r>
        <w:rPr>
          <w:rFonts w:ascii="Arial" w:eastAsia="Tahoma" w:hAnsi="Arial" w:cs="Arial"/>
        </w:rPr>
        <w:t>mbo e</w:t>
      </w:r>
      <w:r>
        <w:rPr>
          <w:rFonts w:ascii="Arial" w:eastAsia="Tahoma" w:hAnsi="Arial" w:cs="Arial"/>
          <w:spacing w:val="-1"/>
        </w:rPr>
        <w:t xml:space="preserve"> a</w:t>
      </w:r>
      <w:r>
        <w:rPr>
          <w:rFonts w:ascii="Arial" w:eastAsia="Tahoma" w:hAnsi="Arial" w:cs="Arial"/>
        </w:rPr>
        <w:t>ssin</w:t>
      </w:r>
      <w:r>
        <w:rPr>
          <w:rFonts w:ascii="Arial" w:eastAsia="Tahoma" w:hAnsi="Arial" w:cs="Arial"/>
          <w:spacing w:val="-1"/>
        </w:rPr>
        <w:t>a</w:t>
      </w:r>
      <w:r>
        <w:rPr>
          <w:rFonts w:ascii="Arial" w:eastAsia="Tahoma" w:hAnsi="Arial" w:cs="Arial"/>
        </w:rPr>
        <w:t>tu</w:t>
      </w:r>
      <w:r>
        <w:rPr>
          <w:rFonts w:ascii="Arial" w:eastAsia="Tahoma" w:hAnsi="Arial" w:cs="Arial"/>
          <w:spacing w:val="-1"/>
        </w:rPr>
        <w:t>r</w:t>
      </w:r>
      <w:r>
        <w:rPr>
          <w:rFonts w:ascii="Arial" w:eastAsia="Tahoma" w:hAnsi="Arial" w:cs="Arial"/>
        </w:rPr>
        <w:t xml:space="preserve">a do </w:t>
      </w:r>
      <w:r>
        <w:rPr>
          <w:rFonts w:ascii="Arial" w:eastAsia="Tahoma" w:hAnsi="Arial" w:cs="Arial"/>
          <w:spacing w:val="-1"/>
        </w:rPr>
        <w:t>re</w:t>
      </w:r>
      <w:r>
        <w:rPr>
          <w:rFonts w:ascii="Arial" w:eastAsia="Tahoma" w:hAnsi="Arial" w:cs="Arial"/>
        </w:rPr>
        <w:t>p</w:t>
      </w:r>
      <w:r>
        <w:rPr>
          <w:rFonts w:ascii="Arial" w:eastAsia="Tahoma" w:hAnsi="Arial" w:cs="Arial"/>
          <w:spacing w:val="1"/>
        </w:rPr>
        <w:t>r</w:t>
      </w:r>
      <w:r>
        <w:rPr>
          <w:rFonts w:ascii="Arial" w:eastAsia="Tahoma" w:hAnsi="Arial" w:cs="Arial"/>
          <w:spacing w:val="-1"/>
        </w:rPr>
        <w:t>e</w:t>
      </w:r>
      <w:r>
        <w:rPr>
          <w:rFonts w:ascii="Arial" w:eastAsia="Tahoma" w:hAnsi="Arial" w:cs="Arial"/>
          <w:spacing w:val="2"/>
        </w:rPr>
        <w:t>s</w:t>
      </w:r>
      <w:r>
        <w:rPr>
          <w:rFonts w:ascii="Arial" w:eastAsia="Tahoma" w:hAnsi="Arial" w:cs="Arial"/>
          <w:spacing w:val="-1"/>
        </w:rPr>
        <w:t>e</w:t>
      </w:r>
      <w:r>
        <w:rPr>
          <w:rFonts w:ascii="Arial" w:eastAsia="Tahoma" w:hAnsi="Arial" w:cs="Arial"/>
        </w:rPr>
        <w:t>nt</w:t>
      </w:r>
      <w:r>
        <w:rPr>
          <w:rFonts w:ascii="Arial" w:eastAsia="Tahoma" w:hAnsi="Arial" w:cs="Arial"/>
          <w:spacing w:val="-1"/>
        </w:rPr>
        <w:t>a</w:t>
      </w:r>
      <w:r>
        <w:rPr>
          <w:rFonts w:ascii="Arial" w:eastAsia="Tahoma" w:hAnsi="Arial" w:cs="Arial"/>
        </w:rPr>
        <w:t>nte l</w:t>
      </w:r>
      <w:r>
        <w:rPr>
          <w:rFonts w:ascii="Arial" w:eastAsia="Tahoma" w:hAnsi="Arial" w:cs="Arial"/>
          <w:spacing w:val="1"/>
        </w:rPr>
        <w:t>e</w:t>
      </w:r>
      <w:r>
        <w:rPr>
          <w:rFonts w:ascii="Arial" w:eastAsia="Tahoma" w:hAnsi="Arial" w:cs="Arial"/>
          <w:spacing w:val="-2"/>
        </w:rPr>
        <w:t>g</w:t>
      </w:r>
      <w:r>
        <w:rPr>
          <w:rFonts w:ascii="Arial" w:eastAsia="Tahoma" w:hAnsi="Arial" w:cs="Arial"/>
          <w:spacing w:val="-1"/>
        </w:rPr>
        <w:t>a</w:t>
      </w:r>
      <w:r>
        <w:rPr>
          <w:rFonts w:ascii="Arial" w:eastAsia="Tahoma" w:hAnsi="Arial" w:cs="Arial"/>
        </w:rPr>
        <w:t xml:space="preserve">l da </w:t>
      </w:r>
      <w:r>
        <w:rPr>
          <w:rFonts w:ascii="Arial" w:eastAsia="Tahoma" w:hAnsi="Arial" w:cs="Arial"/>
          <w:spacing w:val="-1"/>
        </w:rPr>
        <w:t>e</w:t>
      </w:r>
      <w:r>
        <w:rPr>
          <w:rFonts w:ascii="Arial" w:eastAsia="Tahoma" w:hAnsi="Arial" w:cs="Arial"/>
        </w:rPr>
        <w:t>mp</w:t>
      </w:r>
      <w:r>
        <w:rPr>
          <w:rFonts w:ascii="Arial" w:eastAsia="Tahoma" w:hAnsi="Arial" w:cs="Arial"/>
          <w:spacing w:val="-1"/>
        </w:rPr>
        <w:t>re</w:t>
      </w:r>
      <w:r>
        <w:rPr>
          <w:rFonts w:ascii="Arial" w:eastAsia="Tahoma" w:hAnsi="Arial" w:cs="Arial"/>
          <w:spacing w:val="2"/>
        </w:rPr>
        <w:t>s</w:t>
      </w:r>
      <w:r>
        <w:rPr>
          <w:rFonts w:ascii="Arial" w:eastAsia="Tahoma" w:hAnsi="Arial" w:cs="Arial"/>
        </w:rPr>
        <w:t>a)</w:t>
      </w:r>
    </w:p>
    <w:p w14:paraId="3B348129"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ANEXO III – MINUTA DA ATA DE REGISTRO DE PREÇOS</w:t>
      </w:r>
    </w:p>
    <w:p w14:paraId="684BD690"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Ata</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2"/>
          <w:sz w:val="24"/>
          <w:szCs w:val="24"/>
        </w:rPr>
        <w:t xml:space="preserve"> </w:t>
      </w:r>
      <w:r>
        <w:rPr>
          <w:rFonts w:ascii="Arial" w:eastAsia="Tahoma" w:hAnsi="Arial" w:cs="Arial"/>
          <w:b/>
          <w:sz w:val="24"/>
          <w:szCs w:val="24"/>
        </w:rPr>
        <w:t>Registro</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1"/>
          <w:sz w:val="24"/>
          <w:szCs w:val="24"/>
        </w:rPr>
        <w:t xml:space="preserve"> </w:t>
      </w:r>
      <w:r>
        <w:rPr>
          <w:rFonts w:ascii="Arial" w:eastAsia="Tahoma" w:hAnsi="Arial" w:cs="Arial"/>
          <w:b/>
          <w:sz w:val="24"/>
          <w:szCs w:val="24"/>
        </w:rPr>
        <w:t>Preço</w:t>
      </w:r>
      <w:r>
        <w:rPr>
          <w:rFonts w:ascii="Arial" w:eastAsia="Tahoma" w:hAnsi="Arial" w:cs="Arial"/>
          <w:b/>
          <w:spacing w:val="-1"/>
          <w:sz w:val="24"/>
          <w:szCs w:val="24"/>
        </w:rPr>
        <w:t xml:space="preserve"> </w:t>
      </w:r>
      <w:r>
        <w:rPr>
          <w:rFonts w:ascii="Arial" w:eastAsia="Tahoma" w:hAnsi="Arial" w:cs="Arial"/>
          <w:b/>
          <w:sz w:val="24"/>
          <w:szCs w:val="24"/>
        </w:rPr>
        <w:t>nº</w:t>
      </w:r>
      <w:r>
        <w:rPr>
          <w:rFonts w:ascii="Arial" w:eastAsia="Tahoma" w:hAnsi="Arial" w:cs="Arial"/>
          <w:b/>
          <w:spacing w:val="-1"/>
          <w:sz w:val="24"/>
          <w:szCs w:val="24"/>
        </w:rPr>
        <w:t xml:space="preserve"> </w:t>
      </w:r>
      <w:r>
        <w:rPr>
          <w:rFonts w:ascii="Arial" w:eastAsia="Tahoma" w:hAnsi="Arial" w:cs="Arial"/>
          <w:b/>
          <w:sz w:val="24"/>
          <w:szCs w:val="24"/>
        </w:rPr>
        <w:t>XXX/2024</w:t>
      </w:r>
    </w:p>
    <w:p w14:paraId="407335E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 xml:space="preserve">Pela presente Ata de Registro de Preços, de um lado o </w:t>
      </w:r>
      <w:r>
        <w:rPr>
          <w:rFonts w:ascii="Arial" w:eastAsia="Tahoma" w:hAnsi="Arial" w:cs="Arial"/>
          <w:b/>
          <w:sz w:val="24"/>
          <w:szCs w:val="24"/>
        </w:rPr>
        <w:t>CONSORCIO INTERMUNICIPAL DE</w:t>
      </w:r>
      <w:r>
        <w:rPr>
          <w:rFonts w:ascii="Arial" w:eastAsia="Tahoma" w:hAnsi="Arial" w:cs="Arial"/>
          <w:b/>
          <w:spacing w:val="1"/>
          <w:sz w:val="24"/>
          <w:szCs w:val="24"/>
        </w:rPr>
        <w:t xml:space="preserve"> </w:t>
      </w:r>
      <w:r>
        <w:rPr>
          <w:rFonts w:ascii="Arial" w:eastAsia="Tahoma" w:hAnsi="Arial" w:cs="Arial"/>
          <w:b/>
          <w:sz w:val="24"/>
          <w:szCs w:val="24"/>
        </w:rPr>
        <w:t>SAUDE VALE DO RIO CUIABÁ</w:t>
      </w:r>
      <w:r>
        <w:rPr>
          <w:rFonts w:ascii="Arial" w:eastAsia="Tahoma" w:hAnsi="Arial" w:cs="Arial"/>
          <w:sz w:val="24"/>
          <w:szCs w:val="24"/>
        </w:rPr>
        <w:t>, Estado de Mato Grosso, Pessoa Jurídica de Direito Público</w:t>
      </w:r>
      <w:r>
        <w:rPr>
          <w:rFonts w:ascii="Arial" w:eastAsia="Tahoma" w:hAnsi="Arial" w:cs="Arial"/>
          <w:spacing w:val="1"/>
          <w:sz w:val="24"/>
          <w:szCs w:val="24"/>
        </w:rPr>
        <w:t xml:space="preserve"> </w:t>
      </w:r>
      <w:r>
        <w:rPr>
          <w:rFonts w:ascii="Arial" w:eastAsia="Tahoma" w:hAnsi="Arial" w:cs="Arial"/>
          <w:sz w:val="24"/>
          <w:szCs w:val="24"/>
        </w:rPr>
        <w:t>Interno, com sede administrativa na Avenida Historiador Rubens de Mendonça, nº 3920, Bairro</w:t>
      </w:r>
      <w:r>
        <w:rPr>
          <w:rFonts w:ascii="Arial" w:eastAsia="Tahoma" w:hAnsi="Arial" w:cs="Arial"/>
          <w:spacing w:val="1"/>
          <w:sz w:val="24"/>
          <w:szCs w:val="24"/>
        </w:rPr>
        <w:t xml:space="preserve"> </w:t>
      </w:r>
      <w:r>
        <w:rPr>
          <w:rFonts w:ascii="Arial" w:eastAsia="Tahoma" w:hAnsi="Arial" w:cs="Arial"/>
          <w:sz w:val="24"/>
          <w:szCs w:val="24"/>
        </w:rPr>
        <w:t>Centro, nesta cidade, inscrita no CNPJ sob o n.º 36.833.348/0001-07, inscrita no CNPJ  sob o n.º</w:t>
      </w:r>
      <w:r>
        <w:rPr>
          <w:rFonts w:ascii="Arial" w:eastAsia="Tahoma" w:hAnsi="Arial" w:cs="Arial"/>
          <w:spacing w:val="1"/>
          <w:sz w:val="24"/>
          <w:szCs w:val="24"/>
        </w:rPr>
        <w:t xml:space="preserve"> </w:t>
      </w:r>
      <w:r>
        <w:rPr>
          <w:rFonts w:ascii="Arial" w:eastAsia="Tahoma" w:hAnsi="Arial" w:cs="Arial"/>
          <w:sz w:val="24"/>
          <w:szCs w:val="24"/>
        </w:rPr>
        <w:t>36.833.348/0001-07,</w:t>
      </w:r>
      <w:r>
        <w:rPr>
          <w:rFonts w:ascii="Arial" w:eastAsia="Tahoma" w:hAnsi="Arial" w:cs="Arial"/>
          <w:spacing w:val="3"/>
          <w:sz w:val="24"/>
          <w:szCs w:val="24"/>
        </w:rPr>
        <w:t xml:space="preserve"> </w:t>
      </w:r>
      <w:r>
        <w:rPr>
          <w:rFonts w:ascii="Arial" w:eastAsia="Tahoma" w:hAnsi="Arial" w:cs="Arial"/>
          <w:sz w:val="24"/>
          <w:szCs w:val="24"/>
        </w:rPr>
        <w:t>representado</w:t>
      </w:r>
      <w:r>
        <w:rPr>
          <w:rFonts w:ascii="Arial" w:eastAsia="Tahoma" w:hAnsi="Arial" w:cs="Arial"/>
          <w:spacing w:val="3"/>
          <w:sz w:val="24"/>
          <w:szCs w:val="24"/>
        </w:rPr>
        <w:t xml:space="preserve"> </w:t>
      </w:r>
      <w:r>
        <w:rPr>
          <w:rFonts w:ascii="Arial" w:eastAsia="Tahoma" w:hAnsi="Arial" w:cs="Arial"/>
          <w:sz w:val="24"/>
          <w:szCs w:val="24"/>
        </w:rPr>
        <w:t>neste</w:t>
      </w:r>
      <w:r>
        <w:rPr>
          <w:rFonts w:ascii="Arial" w:eastAsia="Tahoma" w:hAnsi="Arial" w:cs="Arial"/>
          <w:spacing w:val="3"/>
          <w:sz w:val="24"/>
          <w:szCs w:val="24"/>
        </w:rPr>
        <w:t xml:space="preserve"> </w:t>
      </w:r>
      <w:r>
        <w:rPr>
          <w:rFonts w:ascii="Arial" w:eastAsia="Tahoma" w:hAnsi="Arial" w:cs="Arial"/>
          <w:sz w:val="24"/>
          <w:szCs w:val="24"/>
        </w:rPr>
        <w:t>ato</w:t>
      </w:r>
      <w:r>
        <w:rPr>
          <w:rFonts w:ascii="Arial" w:eastAsia="Tahoma" w:hAnsi="Arial" w:cs="Arial"/>
          <w:spacing w:val="5"/>
          <w:sz w:val="24"/>
          <w:szCs w:val="24"/>
        </w:rPr>
        <w:t xml:space="preserve"> </w:t>
      </w:r>
      <w:r>
        <w:rPr>
          <w:rFonts w:ascii="Arial" w:eastAsia="Tahoma" w:hAnsi="Arial" w:cs="Arial"/>
          <w:sz w:val="24"/>
          <w:szCs w:val="24"/>
        </w:rPr>
        <w:t>pelo</w:t>
      </w:r>
      <w:r>
        <w:rPr>
          <w:rFonts w:ascii="Arial" w:eastAsia="Tahoma" w:hAnsi="Arial" w:cs="Arial"/>
          <w:spacing w:val="4"/>
          <w:sz w:val="24"/>
          <w:szCs w:val="24"/>
        </w:rPr>
        <w:t xml:space="preserve"> </w:t>
      </w:r>
      <w:r>
        <w:rPr>
          <w:rFonts w:ascii="Arial" w:eastAsia="Tahoma" w:hAnsi="Arial" w:cs="Arial"/>
          <w:sz w:val="24"/>
          <w:szCs w:val="24"/>
        </w:rPr>
        <w:t>seu</w:t>
      </w:r>
      <w:r>
        <w:rPr>
          <w:rFonts w:ascii="Arial" w:eastAsia="Tahoma" w:hAnsi="Arial" w:cs="Arial"/>
          <w:spacing w:val="3"/>
          <w:sz w:val="24"/>
          <w:szCs w:val="24"/>
        </w:rPr>
        <w:t xml:space="preserve"> </w:t>
      </w:r>
      <w:r>
        <w:rPr>
          <w:rFonts w:ascii="Arial" w:eastAsia="Tahoma" w:hAnsi="Arial" w:cs="Arial"/>
          <w:sz w:val="24"/>
          <w:szCs w:val="24"/>
        </w:rPr>
        <w:t>presidente,</w:t>
      </w:r>
      <w:r>
        <w:rPr>
          <w:rFonts w:ascii="Arial" w:eastAsia="Tahoma" w:hAnsi="Arial" w:cs="Arial"/>
          <w:color w:val="FF0000"/>
          <w:sz w:val="24"/>
          <w:szCs w:val="24"/>
          <w:u w:val="single"/>
        </w:rPr>
        <w:t>XXXXXXXXXXXXXXXXXXXXXX</w:t>
      </w:r>
      <w:r>
        <w:rPr>
          <w:rFonts w:ascii="Arial" w:eastAsia="Tahoma" w:hAnsi="Arial" w:cs="Arial"/>
          <w:sz w:val="24"/>
          <w:szCs w:val="24"/>
          <w:u w:val="single"/>
        </w:rPr>
        <w:t>X</w:t>
      </w:r>
      <w:r>
        <w:rPr>
          <w:rFonts w:ascii="Arial" w:eastAsia="Tahoma" w:hAnsi="Arial" w:cs="Arial"/>
          <w:spacing w:val="1"/>
          <w:sz w:val="24"/>
          <w:szCs w:val="24"/>
        </w:rPr>
        <w:t xml:space="preserve"> </w:t>
      </w:r>
      <w:r>
        <w:rPr>
          <w:rFonts w:ascii="Arial" w:eastAsia="Tahoma" w:hAnsi="Arial" w:cs="Arial"/>
          <w:sz w:val="24"/>
          <w:szCs w:val="24"/>
        </w:rPr>
        <w:t>, doravante</w:t>
      </w:r>
      <w:r>
        <w:rPr>
          <w:rFonts w:ascii="Arial" w:eastAsia="Tahoma" w:hAnsi="Arial" w:cs="Arial"/>
          <w:spacing w:val="3"/>
          <w:sz w:val="24"/>
          <w:szCs w:val="24"/>
        </w:rPr>
        <w:t xml:space="preserve"> </w:t>
      </w:r>
      <w:r>
        <w:rPr>
          <w:rFonts w:ascii="Arial" w:eastAsia="Tahoma" w:hAnsi="Arial" w:cs="Arial"/>
          <w:sz w:val="24"/>
          <w:szCs w:val="24"/>
        </w:rPr>
        <w:t>denominado</w:t>
      </w:r>
      <w:r>
        <w:rPr>
          <w:rFonts w:ascii="Arial" w:eastAsia="Tahoma" w:hAnsi="Arial" w:cs="Arial"/>
          <w:spacing w:val="-58"/>
          <w:sz w:val="24"/>
          <w:szCs w:val="24"/>
        </w:rPr>
        <w:t xml:space="preserve"> </w:t>
      </w:r>
      <w:r>
        <w:rPr>
          <w:rFonts w:ascii="Arial" w:eastAsia="Tahoma" w:hAnsi="Arial" w:cs="Arial"/>
          <w:sz w:val="24"/>
          <w:szCs w:val="24"/>
        </w:rPr>
        <w:t>CONTRATANTE,</w:t>
      </w:r>
      <w:r>
        <w:rPr>
          <w:rFonts w:ascii="Arial" w:eastAsia="Tahoma" w:hAnsi="Arial" w:cs="Arial"/>
          <w:spacing w:val="37"/>
          <w:sz w:val="24"/>
          <w:szCs w:val="24"/>
        </w:rPr>
        <w:t xml:space="preserve"> </w:t>
      </w:r>
      <w:r>
        <w:rPr>
          <w:rFonts w:ascii="Arial" w:eastAsia="Tahoma" w:hAnsi="Arial" w:cs="Arial"/>
          <w:sz w:val="24"/>
          <w:szCs w:val="24"/>
        </w:rPr>
        <w:t>e</w:t>
      </w:r>
      <w:r>
        <w:rPr>
          <w:rFonts w:ascii="Arial" w:eastAsia="Tahoma" w:hAnsi="Arial" w:cs="Arial"/>
          <w:spacing w:val="38"/>
          <w:sz w:val="24"/>
          <w:szCs w:val="24"/>
        </w:rPr>
        <w:t xml:space="preserve"> </w:t>
      </w:r>
      <w:r>
        <w:rPr>
          <w:rFonts w:ascii="Arial" w:eastAsia="Tahoma" w:hAnsi="Arial" w:cs="Arial"/>
          <w:sz w:val="24"/>
          <w:szCs w:val="24"/>
        </w:rPr>
        <w:t>de</w:t>
      </w:r>
      <w:r>
        <w:rPr>
          <w:rFonts w:ascii="Arial" w:eastAsia="Tahoma" w:hAnsi="Arial" w:cs="Arial"/>
          <w:spacing w:val="39"/>
          <w:sz w:val="24"/>
          <w:szCs w:val="24"/>
        </w:rPr>
        <w:t xml:space="preserve"> </w:t>
      </w:r>
      <w:r>
        <w:rPr>
          <w:rFonts w:ascii="Arial" w:eastAsia="Tahoma" w:hAnsi="Arial" w:cs="Arial"/>
          <w:sz w:val="24"/>
          <w:szCs w:val="24"/>
        </w:rPr>
        <w:t>outro</w:t>
      </w:r>
      <w:r>
        <w:rPr>
          <w:rFonts w:ascii="Arial" w:eastAsia="Tahoma" w:hAnsi="Arial" w:cs="Arial"/>
          <w:spacing w:val="36"/>
          <w:sz w:val="24"/>
          <w:szCs w:val="24"/>
        </w:rPr>
        <w:t xml:space="preserve"> </w:t>
      </w:r>
      <w:r>
        <w:rPr>
          <w:rFonts w:ascii="Arial" w:eastAsia="Tahoma" w:hAnsi="Arial" w:cs="Arial"/>
          <w:sz w:val="24"/>
          <w:szCs w:val="24"/>
        </w:rPr>
        <w:t>lado</w:t>
      </w:r>
      <w:r>
        <w:rPr>
          <w:rFonts w:ascii="Arial" w:eastAsia="Tahoma" w:hAnsi="Arial" w:cs="Arial"/>
          <w:spacing w:val="37"/>
          <w:sz w:val="24"/>
          <w:szCs w:val="24"/>
        </w:rPr>
        <w:t xml:space="preserve"> </w:t>
      </w:r>
      <w:r>
        <w:rPr>
          <w:rFonts w:ascii="Arial" w:eastAsia="Tahoma" w:hAnsi="Arial" w:cs="Arial"/>
          <w:sz w:val="24"/>
          <w:szCs w:val="24"/>
        </w:rPr>
        <w:t>a</w:t>
      </w:r>
      <w:r>
        <w:rPr>
          <w:rFonts w:ascii="Arial" w:eastAsia="Tahoma" w:hAnsi="Arial" w:cs="Arial"/>
          <w:spacing w:val="38"/>
          <w:sz w:val="24"/>
          <w:szCs w:val="24"/>
        </w:rPr>
        <w:t xml:space="preserve"> </w:t>
      </w:r>
      <w:r>
        <w:rPr>
          <w:rFonts w:ascii="Arial" w:eastAsia="Tahoma" w:hAnsi="Arial" w:cs="Arial"/>
          <w:sz w:val="24"/>
          <w:szCs w:val="24"/>
        </w:rPr>
        <w:t>empresa</w:t>
      </w:r>
      <w:r>
        <w:rPr>
          <w:rFonts w:ascii="Arial" w:eastAsia="Tahoma" w:hAnsi="Arial" w:cs="Arial"/>
          <w:spacing w:val="39"/>
          <w:sz w:val="24"/>
          <w:szCs w:val="24"/>
        </w:rPr>
        <w:t xml:space="preserve"> </w:t>
      </w:r>
      <w:r>
        <w:rPr>
          <w:rFonts w:ascii="Arial" w:eastAsia="Tahoma" w:hAnsi="Arial" w:cs="Arial"/>
          <w:color w:val="FF0000"/>
          <w:sz w:val="24"/>
          <w:szCs w:val="24"/>
        </w:rPr>
        <w:t>XXXXXXXXXXXXXXXXXXXXXXXX</w:t>
      </w:r>
      <w:r>
        <w:rPr>
          <w:rFonts w:ascii="Arial" w:eastAsia="Tahoma" w:hAnsi="Arial" w:cs="Arial"/>
          <w:sz w:val="24"/>
          <w:szCs w:val="24"/>
        </w:rPr>
        <w:t xml:space="preserve">,  </w:t>
      </w:r>
      <w:r>
        <w:rPr>
          <w:rFonts w:ascii="Arial" w:eastAsia="Tahoma" w:hAnsi="Arial" w:cs="Arial"/>
          <w:spacing w:val="6"/>
          <w:sz w:val="24"/>
          <w:szCs w:val="24"/>
        </w:rPr>
        <w:t xml:space="preserve"> </w:t>
      </w:r>
      <w:r>
        <w:rPr>
          <w:rFonts w:ascii="Arial" w:eastAsia="Tahoma" w:hAnsi="Arial" w:cs="Arial"/>
          <w:sz w:val="24"/>
          <w:szCs w:val="24"/>
        </w:rPr>
        <w:t>CNPJ</w:t>
      </w:r>
      <w:r>
        <w:rPr>
          <w:rFonts w:ascii="Arial" w:eastAsia="Tahoma" w:hAnsi="Arial" w:cs="Arial"/>
          <w:spacing w:val="36"/>
          <w:sz w:val="24"/>
          <w:szCs w:val="24"/>
        </w:rPr>
        <w:t xml:space="preserve"> </w:t>
      </w:r>
      <w:r>
        <w:rPr>
          <w:rFonts w:ascii="Arial" w:eastAsia="Tahoma" w:hAnsi="Arial" w:cs="Arial"/>
          <w:sz w:val="24"/>
          <w:szCs w:val="24"/>
        </w:rPr>
        <w:t xml:space="preserve">n° </w:t>
      </w:r>
      <w:r>
        <w:rPr>
          <w:rFonts w:ascii="Arial" w:eastAsia="Tahoma" w:hAnsi="Arial" w:cs="Arial"/>
          <w:color w:val="FF0000"/>
          <w:sz w:val="24"/>
          <w:szCs w:val="24"/>
          <w:u w:val="single"/>
        </w:rPr>
        <w:t>XXXXXXXXXXXXXXXX</w:t>
      </w:r>
      <w:r>
        <w:rPr>
          <w:rFonts w:ascii="Arial" w:eastAsia="Tahoma" w:hAnsi="Arial" w:cs="Arial"/>
          <w:sz w:val="24"/>
          <w:szCs w:val="24"/>
        </w:rPr>
        <w:t>,</w:t>
      </w:r>
      <w:r>
        <w:rPr>
          <w:rFonts w:ascii="Arial" w:eastAsia="Tahoma" w:hAnsi="Arial" w:cs="Arial"/>
          <w:sz w:val="24"/>
          <w:szCs w:val="24"/>
        </w:rPr>
        <w:tab/>
        <w:t>com sede na</w:t>
      </w:r>
      <w:r>
        <w:rPr>
          <w:rFonts w:ascii="Arial" w:eastAsia="Tahoma" w:hAnsi="Arial" w:cs="Arial"/>
          <w:sz w:val="24"/>
          <w:szCs w:val="24"/>
        </w:rPr>
        <w:tab/>
        <w:t>cidade</w:t>
      </w:r>
      <w:r>
        <w:rPr>
          <w:rFonts w:ascii="Arial" w:eastAsia="Tahoma" w:hAnsi="Arial" w:cs="Arial"/>
          <w:sz w:val="24"/>
          <w:szCs w:val="24"/>
        </w:rPr>
        <w:tab/>
        <w:t xml:space="preserve">de </w:t>
      </w:r>
      <w:r>
        <w:rPr>
          <w:rFonts w:ascii="Arial" w:eastAsia="Tahoma" w:hAnsi="Arial" w:cs="Arial"/>
          <w:sz w:val="24"/>
          <w:szCs w:val="24"/>
          <w:u w:val="single"/>
        </w:rPr>
        <w:t xml:space="preserve"> </w:t>
      </w:r>
      <w:r>
        <w:rPr>
          <w:rFonts w:ascii="Arial" w:eastAsia="Tahoma" w:hAnsi="Arial" w:cs="Arial"/>
          <w:sz w:val="24"/>
          <w:szCs w:val="24"/>
          <w:u w:val="single"/>
        </w:rPr>
        <w:tab/>
      </w:r>
      <w:r>
        <w:rPr>
          <w:rFonts w:ascii="Arial" w:eastAsia="Tahoma" w:hAnsi="Arial" w:cs="Arial"/>
          <w:sz w:val="24"/>
          <w:szCs w:val="24"/>
        </w:rPr>
        <w:t>,</w:t>
      </w:r>
      <w:r>
        <w:rPr>
          <w:rFonts w:ascii="Arial" w:eastAsia="Tahoma" w:hAnsi="Arial" w:cs="Arial"/>
          <w:sz w:val="24"/>
          <w:szCs w:val="24"/>
        </w:rPr>
        <w:tab/>
        <w:t xml:space="preserve">na    </w:t>
      </w:r>
      <w:r>
        <w:rPr>
          <w:rFonts w:ascii="Arial" w:eastAsia="Tahoma" w:hAnsi="Arial" w:cs="Arial"/>
          <w:spacing w:val="18"/>
          <w:sz w:val="24"/>
          <w:szCs w:val="24"/>
        </w:rPr>
        <w:t xml:space="preserve"> </w:t>
      </w:r>
      <w:r>
        <w:rPr>
          <w:rFonts w:ascii="Arial" w:eastAsia="Tahoma" w:hAnsi="Arial" w:cs="Arial"/>
          <w:sz w:val="24"/>
          <w:szCs w:val="24"/>
        </w:rPr>
        <w:t xml:space="preserve">Rua    </w:t>
      </w:r>
      <w:r>
        <w:rPr>
          <w:rFonts w:ascii="Arial" w:eastAsia="Tahoma" w:hAnsi="Arial" w:cs="Arial"/>
          <w:spacing w:val="19"/>
          <w:sz w:val="24"/>
          <w:szCs w:val="24"/>
        </w:rPr>
        <w:t xml:space="preserve"> </w:t>
      </w:r>
      <w:r>
        <w:rPr>
          <w:rFonts w:ascii="Arial" w:eastAsia="Tahoma" w:hAnsi="Arial" w:cs="Arial"/>
          <w:sz w:val="24"/>
          <w:szCs w:val="24"/>
        </w:rPr>
        <w:t>_</w:t>
      </w:r>
      <w:r>
        <w:rPr>
          <w:rFonts w:ascii="Arial" w:eastAsia="Tahoma" w:hAnsi="Arial" w:cs="Arial"/>
          <w:sz w:val="24"/>
          <w:szCs w:val="24"/>
          <w:u w:val="single"/>
        </w:rPr>
        <w:tab/>
      </w:r>
      <w:r>
        <w:rPr>
          <w:rFonts w:ascii="Arial" w:eastAsia="Tahoma" w:hAnsi="Arial" w:cs="Arial"/>
          <w:sz w:val="24"/>
          <w:szCs w:val="24"/>
        </w:rPr>
        <w:t xml:space="preserve">,    </w:t>
      </w:r>
      <w:r>
        <w:rPr>
          <w:rFonts w:ascii="Arial" w:eastAsia="Tahoma" w:hAnsi="Arial" w:cs="Arial"/>
          <w:spacing w:val="18"/>
          <w:sz w:val="24"/>
          <w:szCs w:val="24"/>
        </w:rPr>
        <w:t xml:space="preserve"> </w:t>
      </w:r>
      <w:r>
        <w:rPr>
          <w:rFonts w:ascii="Arial" w:eastAsia="Tahoma" w:hAnsi="Arial" w:cs="Arial"/>
          <w:sz w:val="24"/>
          <w:szCs w:val="24"/>
        </w:rPr>
        <w:t xml:space="preserve">CPF    </w:t>
      </w:r>
      <w:r>
        <w:rPr>
          <w:rFonts w:ascii="Arial" w:eastAsia="Tahoma" w:hAnsi="Arial" w:cs="Arial"/>
          <w:spacing w:val="19"/>
          <w:sz w:val="24"/>
          <w:szCs w:val="24"/>
        </w:rPr>
        <w:t xml:space="preserve"> </w:t>
      </w:r>
      <w:r>
        <w:rPr>
          <w:rFonts w:ascii="Arial" w:eastAsia="Tahoma" w:hAnsi="Arial" w:cs="Arial"/>
          <w:sz w:val="24"/>
          <w:szCs w:val="24"/>
        </w:rPr>
        <w:t xml:space="preserve">n° </w:t>
      </w:r>
      <w:r>
        <w:rPr>
          <w:rFonts w:ascii="Arial" w:eastAsia="Tahoma" w:hAnsi="Arial" w:cs="Arial"/>
          <w:sz w:val="24"/>
          <w:szCs w:val="24"/>
          <w:u w:val="single"/>
        </w:rPr>
        <w:t xml:space="preserve"> </w:t>
      </w:r>
      <w:r>
        <w:rPr>
          <w:rFonts w:ascii="Arial" w:eastAsia="Tahoma" w:hAnsi="Arial" w:cs="Arial"/>
          <w:sz w:val="24"/>
          <w:szCs w:val="24"/>
          <w:u w:val="single"/>
        </w:rPr>
        <w:tab/>
      </w:r>
      <w:r>
        <w:rPr>
          <w:rFonts w:ascii="Arial" w:eastAsia="Tahoma" w:hAnsi="Arial" w:cs="Arial"/>
          <w:sz w:val="24"/>
          <w:szCs w:val="24"/>
        </w:rPr>
        <w:t>,</w:t>
      </w:r>
      <w:r>
        <w:rPr>
          <w:rFonts w:ascii="Arial" w:eastAsia="Tahoma" w:hAnsi="Arial" w:cs="Arial"/>
          <w:spacing w:val="45"/>
          <w:sz w:val="24"/>
          <w:szCs w:val="24"/>
        </w:rPr>
        <w:t xml:space="preserve"> </w:t>
      </w:r>
      <w:r>
        <w:rPr>
          <w:rFonts w:ascii="Arial" w:eastAsia="Tahoma" w:hAnsi="Arial" w:cs="Arial"/>
          <w:sz w:val="24"/>
          <w:szCs w:val="24"/>
        </w:rPr>
        <w:t>adjudicatária</w:t>
      </w:r>
      <w:r>
        <w:rPr>
          <w:rFonts w:ascii="Arial" w:eastAsia="Tahoma" w:hAnsi="Arial" w:cs="Arial"/>
          <w:spacing w:val="45"/>
          <w:sz w:val="24"/>
          <w:szCs w:val="24"/>
        </w:rPr>
        <w:t xml:space="preserve"> </w:t>
      </w:r>
      <w:r>
        <w:rPr>
          <w:rFonts w:ascii="Arial" w:eastAsia="Tahoma" w:hAnsi="Arial" w:cs="Arial"/>
          <w:sz w:val="24"/>
          <w:szCs w:val="24"/>
        </w:rPr>
        <w:t>do</w:t>
      </w:r>
      <w:r>
        <w:rPr>
          <w:rFonts w:ascii="Arial" w:eastAsia="Tahoma" w:hAnsi="Arial" w:cs="Arial"/>
          <w:spacing w:val="46"/>
          <w:sz w:val="24"/>
          <w:szCs w:val="24"/>
        </w:rPr>
        <w:t xml:space="preserve"> </w:t>
      </w:r>
      <w:r>
        <w:rPr>
          <w:rFonts w:ascii="Arial" w:eastAsia="Tahoma" w:hAnsi="Arial" w:cs="Arial"/>
          <w:b/>
          <w:color w:val="FF0000"/>
          <w:sz w:val="24"/>
          <w:szCs w:val="24"/>
        </w:rPr>
        <w:t>PREGÃO ELETRÔNICO N. XX/2024</w:t>
      </w:r>
      <w:r>
        <w:rPr>
          <w:rFonts w:ascii="Arial" w:eastAsia="Tahoma" w:hAnsi="Arial" w:cs="Arial"/>
          <w:sz w:val="24"/>
          <w:szCs w:val="24"/>
        </w:rPr>
        <w:t>,</w:t>
      </w:r>
      <w:r>
        <w:rPr>
          <w:rFonts w:ascii="Arial" w:eastAsia="Tahoma" w:hAnsi="Arial" w:cs="Arial"/>
          <w:spacing w:val="33"/>
          <w:sz w:val="24"/>
          <w:szCs w:val="24"/>
        </w:rPr>
        <w:t xml:space="preserve"> </w:t>
      </w:r>
      <w:r>
        <w:rPr>
          <w:rFonts w:ascii="Arial" w:eastAsia="Tahoma" w:hAnsi="Arial" w:cs="Arial"/>
          <w:sz w:val="24"/>
          <w:szCs w:val="24"/>
        </w:rPr>
        <w:t>doravante</w:t>
      </w:r>
      <w:r>
        <w:rPr>
          <w:rFonts w:ascii="Arial" w:eastAsia="Tahoma" w:hAnsi="Arial" w:cs="Arial"/>
          <w:spacing w:val="-58"/>
          <w:sz w:val="24"/>
          <w:szCs w:val="24"/>
        </w:rPr>
        <w:t xml:space="preserve"> </w:t>
      </w:r>
      <w:r>
        <w:rPr>
          <w:rFonts w:ascii="Arial" w:eastAsia="Tahoma" w:hAnsi="Arial" w:cs="Arial"/>
          <w:sz w:val="24"/>
          <w:szCs w:val="24"/>
        </w:rPr>
        <w:t>denominada</w:t>
      </w:r>
      <w:r>
        <w:rPr>
          <w:rFonts w:ascii="Arial" w:eastAsia="Tahoma" w:hAnsi="Arial" w:cs="Arial"/>
          <w:spacing w:val="1"/>
          <w:sz w:val="24"/>
          <w:szCs w:val="24"/>
        </w:rPr>
        <w:t xml:space="preserve"> </w:t>
      </w:r>
      <w:r>
        <w:rPr>
          <w:rFonts w:ascii="Arial" w:eastAsia="Tahoma" w:hAnsi="Arial" w:cs="Arial"/>
          <w:sz w:val="24"/>
          <w:szCs w:val="24"/>
        </w:rPr>
        <w:t>CONTRATADA,</w:t>
      </w:r>
      <w:r>
        <w:rPr>
          <w:rFonts w:ascii="Arial" w:eastAsia="Tahoma" w:hAnsi="Arial" w:cs="Arial"/>
          <w:spacing w:val="1"/>
          <w:sz w:val="24"/>
          <w:szCs w:val="24"/>
        </w:rPr>
        <w:t xml:space="preserve"> </w:t>
      </w:r>
      <w:r>
        <w:rPr>
          <w:rFonts w:ascii="Arial" w:eastAsia="Tahoma" w:hAnsi="Arial" w:cs="Arial"/>
          <w:sz w:val="24"/>
          <w:szCs w:val="24"/>
        </w:rPr>
        <w:t>resolvem</w:t>
      </w:r>
      <w:r>
        <w:rPr>
          <w:rFonts w:ascii="Arial" w:eastAsia="Tahoma" w:hAnsi="Arial" w:cs="Arial"/>
          <w:spacing w:val="1"/>
          <w:sz w:val="24"/>
          <w:szCs w:val="24"/>
        </w:rPr>
        <w:t xml:space="preserve"> </w:t>
      </w:r>
      <w:r>
        <w:rPr>
          <w:rFonts w:ascii="Arial" w:eastAsia="Tahoma" w:hAnsi="Arial" w:cs="Arial"/>
          <w:sz w:val="24"/>
          <w:szCs w:val="24"/>
        </w:rPr>
        <w:t>Registrar</w:t>
      </w:r>
      <w:r>
        <w:rPr>
          <w:rFonts w:ascii="Arial" w:eastAsia="Tahoma" w:hAnsi="Arial" w:cs="Arial"/>
          <w:spacing w:val="1"/>
          <w:sz w:val="24"/>
          <w:szCs w:val="24"/>
        </w:rPr>
        <w:t xml:space="preserve"> </w:t>
      </w:r>
      <w:r>
        <w:rPr>
          <w:rFonts w:ascii="Arial" w:eastAsia="Tahoma" w:hAnsi="Arial" w:cs="Arial"/>
          <w:sz w:val="24"/>
          <w:szCs w:val="24"/>
        </w:rPr>
        <w:t>os</w:t>
      </w:r>
      <w:r>
        <w:rPr>
          <w:rFonts w:ascii="Arial" w:eastAsia="Tahoma" w:hAnsi="Arial" w:cs="Arial"/>
          <w:spacing w:val="1"/>
          <w:sz w:val="24"/>
          <w:szCs w:val="24"/>
        </w:rPr>
        <w:t xml:space="preserve"> </w:t>
      </w:r>
      <w:r>
        <w:rPr>
          <w:rFonts w:ascii="Arial" w:eastAsia="Tahoma" w:hAnsi="Arial" w:cs="Arial"/>
          <w:sz w:val="24"/>
          <w:szCs w:val="24"/>
        </w:rPr>
        <w:t>Preços,</w:t>
      </w:r>
      <w:r>
        <w:rPr>
          <w:rFonts w:ascii="Arial" w:eastAsia="Tahoma" w:hAnsi="Arial" w:cs="Arial"/>
          <w:spacing w:val="1"/>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w:t>
      </w:r>
      <w:r>
        <w:rPr>
          <w:rFonts w:ascii="Arial" w:eastAsia="Tahoma" w:hAnsi="Arial" w:cs="Arial"/>
          <w:sz w:val="24"/>
          <w:szCs w:val="24"/>
        </w:rPr>
        <w:t>integral</w:t>
      </w:r>
      <w:r>
        <w:rPr>
          <w:rFonts w:ascii="Arial" w:eastAsia="Tahoma" w:hAnsi="Arial" w:cs="Arial"/>
          <w:spacing w:val="1"/>
          <w:sz w:val="24"/>
          <w:szCs w:val="24"/>
        </w:rPr>
        <w:t xml:space="preserve"> </w:t>
      </w:r>
      <w:r>
        <w:rPr>
          <w:rFonts w:ascii="Arial" w:eastAsia="Tahoma" w:hAnsi="Arial" w:cs="Arial"/>
          <w:sz w:val="24"/>
          <w:szCs w:val="24"/>
        </w:rPr>
        <w:t>observância</w:t>
      </w:r>
      <w:r>
        <w:rPr>
          <w:rFonts w:ascii="Arial" w:eastAsia="Tahoma" w:hAnsi="Arial" w:cs="Arial"/>
          <w:spacing w:val="1"/>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Lei</w:t>
      </w:r>
      <w:r>
        <w:rPr>
          <w:rFonts w:ascii="Arial" w:eastAsia="Tahoma" w:hAnsi="Arial" w:cs="Arial"/>
          <w:spacing w:val="1"/>
          <w:sz w:val="24"/>
          <w:szCs w:val="24"/>
        </w:rPr>
        <w:t xml:space="preserve"> </w:t>
      </w:r>
      <w:r>
        <w:rPr>
          <w:rFonts w:ascii="Arial" w:eastAsia="Tahoma" w:hAnsi="Arial" w:cs="Arial"/>
          <w:sz w:val="24"/>
          <w:szCs w:val="24"/>
        </w:rPr>
        <w:t>Federal</w:t>
      </w:r>
      <w:r>
        <w:rPr>
          <w:rFonts w:ascii="Arial" w:eastAsia="Tahoma" w:hAnsi="Arial" w:cs="Arial"/>
          <w:spacing w:val="1"/>
          <w:sz w:val="24"/>
          <w:szCs w:val="24"/>
        </w:rPr>
        <w:t xml:space="preserve"> </w:t>
      </w:r>
      <w:r>
        <w:rPr>
          <w:rFonts w:ascii="Arial" w:eastAsia="Tahoma" w:hAnsi="Arial" w:cs="Arial"/>
          <w:sz w:val="24"/>
          <w:szCs w:val="24"/>
        </w:rPr>
        <w:t>n°</w:t>
      </w:r>
      <w:r>
        <w:rPr>
          <w:rFonts w:ascii="Arial" w:eastAsia="Tahoma" w:hAnsi="Arial" w:cs="Arial"/>
          <w:spacing w:val="1"/>
          <w:sz w:val="24"/>
          <w:szCs w:val="24"/>
        </w:rPr>
        <w:t xml:space="preserve"> 14.133</w:t>
      </w:r>
      <w:r>
        <w:rPr>
          <w:rFonts w:ascii="Arial" w:eastAsia="Tahoma" w:hAnsi="Arial" w:cs="Arial"/>
          <w:sz w:val="24"/>
          <w:szCs w:val="24"/>
        </w:rPr>
        <w:t>/21</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alterações</w:t>
      </w:r>
      <w:r>
        <w:rPr>
          <w:rFonts w:ascii="Arial" w:eastAsia="Tahoma" w:hAnsi="Arial" w:cs="Arial"/>
          <w:spacing w:val="1"/>
          <w:sz w:val="24"/>
          <w:szCs w:val="24"/>
        </w:rPr>
        <w:t xml:space="preserve"> </w:t>
      </w:r>
      <w:r>
        <w:rPr>
          <w:rFonts w:ascii="Arial" w:eastAsia="Tahoma" w:hAnsi="Arial" w:cs="Arial"/>
          <w:sz w:val="24"/>
          <w:szCs w:val="24"/>
        </w:rPr>
        <w:t>posteriores,</w:t>
      </w:r>
      <w:r>
        <w:rPr>
          <w:rFonts w:ascii="Arial" w:eastAsia="Tahoma" w:hAnsi="Arial" w:cs="Arial"/>
          <w:spacing w:val="1"/>
          <w:sz w:val="24"/>
          <w:szCs w:val="24"/>
        </w:rPr>
        <w:t xml:space="preserve"> </w:t>
      </w:r>
      <w:r>
        <w:rPr>
          <w:rFonts w:ascii="Arial" w:eastAsia="Tahoma" w:hAnsi="Arial" w:cs="Arial"/>
          <w:sz w:val="24"/>
          <w:szCs w:val="24"/>
        </w:rPr>
        <w:t>mediante</w:t>
      </w:r>
      <w:r>
        <w:rPr>
          <w:rFonts w:ascii="Arial" w:eastAsia="Tahoma" w:hAnsi="Arial" w:cs="Arial"/>
          <w:spacing w:val="-1"/>
          <w:sz w:val="24"/>
          <w:szCs w:val="24"/>
        </w:rPr>
        <w:t xml:space="preserve"> </w:t>
      </w:r>
      <w:r>
        <w:rPr>
          <w:rFonts w:ascii="Arial" w:eastAsia="Tahoma" w:hAnsi="Arial" w:cs="Arial"/>
          <w:sz w:val="24"/>
          <w:szCs w:val="24"/>
        </w:rPr>
        <w:t>as</w:t>
      </w:r>
      <w:r>
        <w:rPr>
          <w:rFonts w:ascii="Arial" w:eastAsia="Tahoma" w:hAnsi="Arial" w:cs="Arial"/>
          <w:spacing w:val="2"/>
          <w:sz w:val="24"/>
          <w:szCs w:val="24"/>
        </w:rPr>
        <w:t xml:space="preserve"> </w:t>
      </w:r>
      <w:r>
        <w:rPr>
          <w:rFonts w:ascii="Arial" w:eastAsia="Tahoma" w:hAnsi="Arial" w:cs="Arial"/>
          <w:sz w:val="24"/>
          <w:szCs w:val="24"/>
        </w:rPr>
        <w:t>Cláusulas e condições seguintes:</w:t>
      </w:r>
    </w:p>
    <w:p w14:paraId="1EE75508" w14:textId="77777777" w:rsidR="00956E71" w:rsidRDefault="00750F9D">
      <w:pPr>
        <w:spacing w:before="120" w:after="0" w:line="240" w:lineRule="auto"/>
        <w:ind w:left="220"/>
        <w:jc w:val="both"/>
        <w:rPr>
          <w:rFonts w:ascii="Arial" w:eastAsia="Tahoma" w:hAnsi="Arial" w:cs="Arial"/>
          <w:b/>
          <w:sz w:val="24"/>
          <w:szCs w:val="24"/>
        </w:rPr>
      </w:pPr>
      <w:r>
        <w:rPr>
          <w:rFonts w:ascii="Arial" w:eastAsia="Tahoma" w:hAnsi="Arial" w:cs="Arial"/>
          <w:b/>
          <w:sz w:val="24"/>
          <w:szCs w:val="24"/>
        </w:rPr>
        <w:t>CLAUSULA PRIMEIRA –  DO OBJETO:</w:t>
      </w:r>
    </w:p>
    <w:p w14:paraId="2BB5C848" w14:textId="77777777" w:rsidR="00956E71" w:rsidRDefault="00750F9D">
      <w:pPr>
        <w:numPr>
          <w:ilvl w:val="1"/>
          <w:numId w:val="27"/>
        </w:numPr>
        <w:spacing w:before="120" w:after="0" w:line="240" w:lineRule="auto"/>
        <w:jc w:val="both"/>
        <w:rPr>
          <w:rFonts w:ascii="Arial" w:eastAsia="Tahoma" w:hAnsi="Arial" w:cs="Arial"/>
          <w:sz w:val="24"/>
          <w:szCs w:val="24"/>
        </w:rPr>
      </w:pP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sz w:val="24"/>
          <w:szCs w:val="24"/>
        </w:rPr>
        <w:t>presente</w:t>
      </w:r>
      <w:r>
        <w:rPr>
          <w:rFonts w:ascii="Arial" w:eastAsia="Tahoma" w:hAnsi="Arial" w:cs="Arial"/>
          <w:spacing w:val="1"/>
          <w:sz w:val="24"/>
          <w:szCs w:val="24"/>
        </w:rPr>
        <w:t xml:space="preserve"> </w:t>
      </w:r>
      <w:r>
        <w:rPr>
          <w:rFonts w:ascii="Arial" w:eastAsia="Tahoma" w:hAnsi="Arial" w:cs="Arial"/>
          <w:sz w:val="24"/>
          <w:szCs w:val="24"/>
        </w:rPr>
        <w:t>instrumento</w:t>
      </w:r>
      <w:r>
        <w:rPr>
          <w:rFonts w:ascii="Arial" w:eastAsia="Tahoma" w:hAnsi="Arial" w:cs="Arial"/>
          <w:spacing w:val="1"/>
          <w:sz w:val="24"/>
          <w:szCs w:val="24"/>
        </w:rPr>
        <w:t xml:space="preserve"> </w:t>
      </w:r>
      <w:r>
        <w:rPr>
          <w:rFonts w:ascii="Arial" w:eastAsia="Tahoma" w:hAnsi="Arial" w:cs="Arial"/>
          <w:sz w:val="24"/>
          <w:szCs w:val="24"/>
        </w:rPr>
        <w:t>tem</w:t>
      </w:r>
      <w:r>
        <w:rPr>
          <w:rFonts w:ascii="Arial" w:eastAsia="Tahoma" w:hAnsi="Arial" w:cs="Arial"/>
          <w:spacing w:val="1"/>
          <w:sz w:val="24"/>
          <w:szCs w:val="24"/>
        </w:rPr>
        <w:t xml:space="preserve"> </w:t>
      </w:r>
      <w:r>
        <w:rPr>
          <w:rFonts w:ascii="Arial" w:eastAsia="Tahoma" w:hAnsi="Arial" w:cs="Arial"/>
          <w:sz w:val="24"/>
          <w:szCs w:val="24"/>
        </w:rPr>
        <w:t>por</w:t>
      </w:r>
      <w:r>
        <w:rPr>
          <w:rFonts w:ascii="Arial" w:eastAsia="Tahoma" w:hAnsi="Arial" w:cs="Arial"/>
          <w:spacing w:val="1"/>
          <w:sz w:val="24"/>
          <w:szCs w:val="24"/>
        </w:rPr>
        <w:t xml:space="preserve"> </w:t>
      </w:r>
      <w:r>
        <w:rPr>
          <w:rFonts w:ascii="Arial" w:eastAsia="Tahoma" w:hAnsi="Arial" w:cs="Arial"/>
          <w:sz w:val="24"/>
          <w:szCs w:val="24"/>
        </w:rPr>
        <w:t>objeto</w:t>
      </w:r>
      <w:r>
        <w:rPr>
          <w:rFonts w:ascii="Arial" w:eastAsia="Tahoma" w:hAnsi="Arial" w:cs="Arial"/>
          <w:spacing w:val="1"/>
          <w:sz w:val="24"/>
          <w:szCs w:val="24"/>
        </w:rPr>
        <w:t xml:space="preserve"> </w:t>
      </w: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color w:val="FF0000"/>
          <w:sz w:val="24"/>
          <w:szCs w:val="24"/>
        </w:rPr>
        <w:t>REGISTRO DE PREÇOS PARA FUTURA E EVENTUAL AQUISIÇÃO DE xxxxxx, CONFORME CONDIÇÕES CONTIDAS NESTE TERMO DE REFERÊNCIA, PARA ATENDER AS DEMANDAS DOS MUNICIPIOS, INTEGRANTES DO CONSORCIO INTERMUNICIPAL DE SAÚDE VALE DO RIO CUIABÁ</w:t>
      </w:r>
      <w:r>
        <w:rPr>
          <w:rFonts w:ascii="Arial" w:eastAsia="Tahoma" w:hAnsi="Arial" w:cs="Arial"/>
          <w:sz w:val="24"/>
          <w:szCs w:val="24"/>
        </w:rPr>
        <w:t>, para atender as demandas dos municípios integrantes deste</w:t>
      </w:r>
      <w:r>
        <w:rPr>
          <w:rFonts w:ascii="Arial" w:eastAsia="Tahoma" w:hAnsi="Arial" w:cs="Arial"/>
          <w:spacing w:val="-57"/>
          <w:sz w:val="24"/>
          <w:szCs w:val="24"/>
        </w:rPr>
        <w:t xml:space="preserve"> </w:t>
      </w:r>
      <w:r>
        <w:rPr>
          <w:rFonts w:ascii="Arial" w:eastAsia="Tahoma" w:hAnsi="Arial" w:cs="Arial"/>
          <w:sz w:val="24"/>
          <w:szCs w:val="24"/>
        </w:rPr>
        <w:t>Consórcio,</w:t>
      </w:r>
      <w:r>
        <w:rPr>
          <w:rFonts w:ascii="Arial" w:eastAsia="Tahoma" w:hAnsi="Arial" w:cs="Arial"/>
          <w:spacing w:val="51"/>
          <w:sz w:val="24"/>
          <w:szCs w:val="24"/>
        </w:rPr>
        <w:t xml:space="preserve"> </w:t>
      </w:r>
      <w:r>
        <w:rPr>
          <w:rFonts w:ascii="Arial" w:eastAsia="Tahoma" w:hAnsi="Arial" w:cs="Arial"/>
          <w:sz w:val="24"/>
          <w:szCs w:val="24"/>
        </w:rPr>
        <w:t>de</w:t>
      </w:r>
      <w:r>
        <w:rPr>
          <w:rFonts w:ascii="Arial" w:eastAsia="Tahoma" w:hAnsi="Arial" w:cs="Arial"/>
          <w:spacing w:val="50"/>
          <w:sz w:val="24"/>
          <w:szCs w:val="24"/>
        </w:rPr>
        <w:t xml:space="preserve"> </w:t>
      </w:r>
      <w:r>
        <w:rPr>
          <w:rFonts w:ascii="Arial" w:eastAsia="Tahoma" w:hAnsi="Arial" w:cs="Arial"/>
          <w:sz w:val="24"/>
          <w:szCs w:val="24"/>
        </w:rPr>
        <w:t>acordo</w:t>
      </w:r>
      <w:r>
        <w:rPr>
          <w:rFonts w:ascii="Arial" w:eastAsia="Tahoma" w:hAnsi="Arial" w:cs="Arial"/>
          <w:spacing w:val="53"/>
          <w:sz w:val="24"/>
          <w:szCs w:val="24"/>
        </w:rPr>
        <w:t xml:space="preserve"> </w:t>
      </w:r>
      <w:r>
        <w:rPr>
          <w:rFonts w:ascii="Arial" w:eastAsia="Tahoma" w:hAnsi="Arial" w:cs="Arial"/>
          <w:sz w:val="24"/>
          <w:szCs w:val="24"/>
        </w:rPr>
        <w:t>com</w:t>
      </w:r>
      <w:r>
        <w:rPr>
          <w:rFonts w:ascii="Arial" w:eastAsia="Tahoma" w:hAnsi="Arial" w:cs="Arial"/>
          <w:spacing w:val="52"/>
          <w:sz w:val="24"/>
          <w:szCs w:val="24"/>
        </w:rPr>
        <w:t xml:space="preserve"> </w:t>
      </w:r>
      <w:r>
        <w:rPr>
          <w:rFonts w:ascii="Arial" w:eastAsia="Tahoma" w:hAnsi="Arial" w:cs="Arial"/>
          <w:sz w:val="24"/>
          <w:szCs w:val="24"/>
        </w:rPr>
        <w:t>o</w:t>
      </w:r>
      <w:r>
        <w:rPr>
          <w:rFonts w:ascii="Arial" w:eastAsia="Tahoma" w:hAnsi="Arial" w:cs="Arial"/>
          <w:spacing w:val="51"/>
          <w:sz w:val="24"/>
          <w:szCs w:val="24"/>
        </w:rPr>
        <w:t xml:space="preserve"> </w:t>
      </w:r>
      <w:r>
        <w:rPr>
          <w:rFonts w:ascii="Arial" w:eastAsia="Tahoma" w:hAnsi="Arial" w:cs="Arial"/>
          <w:sz w:val="24"/>
          <w:szCs w:val="24"/>
        </w:rPr>
        <w:t>Termo</w:t>
      </w:r>
      <w:r>
        <w:rPr>
          <w:rFonts w:ascii="Arial" w:eastAsia="Tahoma" w:hAnsi="Arial" w:cs="Arial"/>
          <w:spacing w:val="54"/>
          <w:sz w:val="24"/>
          <w:szCs w:val="24"/>
        </w:rPr>
        <w:t xml:space="preserve"> </w:t>
      </w:r>
      <w:r>
        <w:rPr>
          <w:rFonts w:ascii="Arial" w:eastAsia="Tahoma" w:hAnsi="Arial" w:cs="Arial"/>
          <w:sz w:val="24"/>
          <w:szCs w:val="24"/>
        </w:rPr>
        <w:t>de</w:t>
      </w:r>
      <w:r>
        <w:rPr>
          <w:rFonts w:ascii="Arial" w:eastAsia="Tahoma" w:hAnsi="Arial" w:cs="Arial"/>
          <w:spacing w:val="50"/>
          <w:sz w:val="24"/>
          <w:szCs w:val="24"/>
        </w:rPr>
        <w:t xml:space="preserve"> </w:t>
      </w:r>
      <w:r>
        <w:rPr>
          <w:rFonts w:ascii="Arial" w:eastAsia="Tahoma" w:hAnsi="Arial" w:cs="Arial"/>
          <w:sz w:val="24"/>
          <w:szCs w:val="24"/>
        </w:rPr>
        <w:t>Referência</w:t>
      </w:r>
      <w:r>
        <w:rPr>
          <w:rFonts w:ascii="Arial" w:eastAsia="Tahoma" w:hAnsi="Arial" w:cs="Arial"/>
          <w:spacing w:val="51"/>
          <w:sz w:val="24"/>
          <w:szCs w:val="24"/>
        </w:rPr>
        <w:t xml:space="preserve"> </w:t>
      </w:r>
      <w:r>
        <w:rPr>
          <w:rFonts w:ascii="Arial" w:eastAsia="Tahoma" w:hAnsi="Arial" w:cs="Arial"/>
          <w:sz w:val="24"/>
          <w:szCs w:val="24"/>
        </w:rPr>
        <w:t>do</w:t>
      </w:r>
      <w:r>
        <w:rPr>
          <w:rFonts w:ascii="Arial" w:eastAsia="Tahoma" w:hAnsi="Arial" w:cs="Arial"/>
          <w:spacing w:val="51"/>
          <w:sz w:val="24"/>
          <w:szCs w:val="24"/>
        </w:rPr>
        <w:t xml:space="preserve"> </w:t>
      </w:r>
      <w:r>
        <w:rPr>
          <w:rFonts w:ascii="Arial" w:eastAsia="Tahoma" w:hAnsi="Arial" w:cs="Arial"/>
          <w:sz w:val="24"/>
          <w:szCs w:val="24"/>
        </w:rPr>
        <w:t>Edital</w:t>
      </w:r>
      <w:r>
        <w:rPr>
          <w:rFonts w:ascii="Arial" w:eastAsia="Tahoma" w:hAnsi="Arial" w:cs="Arial"/>
          <w:spacing w:val="51"/>
          <w:sz w:val="24"/>
          <w:szCs w:val="24"/>
        </w:rPr>
        <w:t xml:space="preserve"> </w:t>
      </w:r>
      <w:r>
        <w:rPr>
          <w:rFonts w:ascii="Arial" w:eastAsia="Tahoma" w:hAnsi="Arial" w:cs="Arial"/>
          <w:sz w:val="24"/>
          <w:szCs w:val="24"/>
        </w:rPr>
        <w:t>do</w:t>
      </w:r>
      <w:r>
        <w:rPr>
          <w:rFonts w:ascii="Arial" w:eastAsia="Tahoma" w:hAnsi="Arial" w:cs="Arial"/>
          <w:spacing w:val="51"/>
          <w:sz w:val="24"/>
          <w:szCs w:val="24"/>
        </w:rPr>
        <w:t xml:space="preserve"> </w:t>
      </w:r>
      <w:r>
        <w:rPr>
          <w:rFonts w:ascii="Arial" w:eastAsia="Tahoma" w:hAnsi="Arial" w:cs="Arial"/>
          <w:b/>
          <w:color w:val="FF0000"/>
          <w:sz w:val="24"/>
          <w:szCs w:val="24"/>
        </w:rPr>
        <w:t xml:space="preserve">PREGÃO ELETRÔNICO N. </w:t>
      </w:r>
      <w:r>
        <w:rPr>
          <w:rFonts w:ascii="Arial" w:eastAsia="Tahoma" w:hAnsi="Arial" w:cs="Arial"/>
          <w:b/>
          <w:color w:val="FF0000"/>
          <w:sz w:val="24"/>
          <w:szCs w:val="24"/>
        </w:rPr>
        <w:lastRenderedPageBreak/>
        <w:t>XX/2024</w:t>
      </w:r>
      <w:r>
        <w:rPr>
          <w:rFonts w:ascii="Arial" w:eastAsia="Tahoma" w:hAnsi="Arial" w:cs="Arial"/>
          <w:sz w:val="24"/>
          <w:szCs w:val="24"/>
        </w:rPr>
        <w:t>, conforme quantidades, valores, descrições e demais</w:t>
      </w:r>
      <w:r>
        <w:rPr>
          <w:rFonts w:ascii="Arial" w:eastAsia="Tahoma" w:hAnsi="Arial" w:cs="Arial"/>
          <w:spacing w:val="-57"/>
          <w:sz w:val="24"/>
          <w:szCs w:val="24"/>
        </w:rPr>
        <w:t xml:space="preserve"> </w:t>
      </w:r>
      <w:r>
        <w:rPr>
          <w:rFonts w:ascii="Arial" w:eastAsia="Tahoma" w:hAnsi="Arial" w:cs="Arial"/>
          <w:sz w:val="24"/>
          <w:szCs w:val="24"/>
        </w:rPr>
        <w:t>especificações constantes do Anexo I desta Ata de Registro de Preços, o qual integra o presente</w:t>
      </w:r>
      <w:r>
        <w:rPr>
          <w:rFonts w:ascii="Arial" w:eastAsia="Tahoma" w:hAnsi="Arial" w:cs="Arial"/>
          <w:spacing w:val="1"/>
          <w:sz w:val="24"/>
          <w:szCs w:val="24"/>
        </w:rPr>
        <w:t xml:space="preserve"> </w:t>
      </w:r>
      <w:r>
        <w:rPr>
          <w:rFonts w:ascii="Arial" w:eastAsia="Tahoma" w:hAnsi="Arial" w:cs="Arial"/>
          <w:sz w:val="24"/>
          <w:szCs w:val="24"/>
        </w:rPr>
        <w:t>instrumento.</w:t>
      </w:r>
    </w:p>
    <w:p w14:paraId="77D14AB8" w14:textId="77777777" w:rsidR="00956E71" w:rsidRDefault="00750F9D">
      <w:pPr>
        <w:numPr>
          <w:ilvl w:val="1"/>
          <w:numId w:val="27"/>
        </w:numPr>
        <w:spacing w:before="120" w:after="0" w:line="240" w:lineRule="auto"/>
        <w:jc w:val="both"/>
        <w:rPr>
          <w:rFonts w:ascii="Arial" w:eastAsia="Tahoma" w:hAnsi="Arial" w:cs="Arial"/>
          <w:sz w:val="24"/>
          <w:szCs w:val="24"/>
        </w:rPr>
      </w:pPr>
      <w:r>
        <w:rPr>
          <w:rFonts w:ascii="Arial" w:eastAsia="Tahoma" w:hAnsi="Arial" w:cs="Arial"/>
          <w:sz w:val="24"/>
          <w:szCs w:val="24"/>
        </w:rPr>
        <w:t>As quantidades constantes nesta Ata de Registro de Preços poderão não ser adquiridas pelo</w:t>
      </w:r>
      <w:r>
        <w:rPr>
          <w:rFonts w:ascii="Arial" w:eastAsia="Tahoma" w:hAnsi="Arial" w:cs="Arial"/>
          <w:spacing w:val="1"/>
          <w:sz w:val="24"/>
          <w:szCs w:val="24"/>
        </w:rPr>
        <w:t xml:space="preserve"> </w:t>
      </w:r>
      <w:r>
        <w:rPr>
          <w:rFonts w:ascii="Arial" w:eastAsia="Tahoma" w:hAnsi="Arial" w:cs="Arial"/>
          <w:sz w:val="24"/>
          <w:szCs w:val="24"/>
        </w:rPr>
        <w:t>Consorcio. Quando adquiridas, serão fornecidas pela empresa acima identificada, mediante emissão</w:t>
      </w:r>
      <w:r>
        <w:rPr>
          <w:rFonts w:ascii="Arial" w:eastAsia="Tahoma" w:hAnsi="Arial" w:cs="Arial"/>
          <w:spacing w:val="1"/>
          <w:sz w:val="24"/>
          <w:szCs w:val="24"/>
        </w:rPr>
        <w:t xml:space="preserve"> </w:t>
      </w:r>
      <w:r>
        <w:rPr>
          <w:rFonts w:ascii="Arial" w:eastAsia="Tahoma" w:hAnsi="Arial" w:cs="Arial"/>
          <w:sz w:val="24"/>
          <w:szCs w:val="24"/>
        </w:rPr>
        <w:t>e recebimento pela PROMITENTE FORNECEDORA da NOTA DE EMPENHO (valida como</w:t>
      </w:r>
      <w:r>
        <w:rPr>
          <w:rFonts w:ascii="Arial" w:eastAsia="Tahoma" w:hAnsi="Arial" w:cs="Arial"/>
          <w:spacing w:val="1"/>
          <w:sz w:val="24"/>
          <w:szCs w:val="24"/>
        </w:rPr>
        <w:t xml:space="preserve"> </w:t>
      </w:r>
      <w:r>
        <w:rPr>
          <w:rFonts w:ascii="Arial" w:eastAsia="Tahoma" w:hAnsi="Arial" w:cs="Arial"/>
          <w:sz w:val="24"/>
          <w:szCs w:val="24"/>
        </w:rPr>
        <w:t>ordem de fornecimento), de acordo com o disposto na presente ata e no edital que a originou,</w:t>
      </w:r>
      <w:r>
        <w:rPr>
          <w:rFonts w:ascii="Arial" w:eastAsia="Tahoma" w:hAnsi="Arial" w:cs="Arial"/>
          <w:spacing w:val="1"/>
          <w:sz w:val="24"/>
          <w:szCs w:val="24"/>
        </w:rPr>
        <w:t xml:space="preserve"> </w:t>
      </w:r>
      <w:r>
        <w:rPr>
          <w:rFonts w:ascii="Arial" w:eastAsia="Tahoma" w:hAnsi="Arial" w:cs="Arial"/>
          <w:sz w:val="24"/>
          <w:szCs w:val="24"/>
        </w:rPr>
        <w:t>podendo</w:t>
      </w:r>
      <w:r>
        <w:rPr>
          <w:rFonts w:ascii="Arial" w:eastAsia="Tahoma" w:hAnsi="Arial" w:cs="Arial"/>
          <w:spacing w:val="-1"/>
          <w:sz w:val="24"/>
          <w:szCs w:val="24"/>
        </w:rPr>
        <w:t xml:space="preserve"> </w:t>
      </w:r>
      <w:r>
        <w:rPr>
          <w:rFonts w:ascii="Arial" w:eastAsia="Tahoma" w:hAnsi="Arial" w:cs="Arial"/>
          <w:sz w:val="24"/>
          <w:szCs w:val="24"/>
        </w:rPr>
        <w:t>o fornecimento</w:t>
      </w:r>
      <w:r>
        <w:rPr>
          <w:rFonts w:ascii="Arial" w:eastAsia="Tahoma" w:hAnsi="Arial" w:cs="Arial"/>
          <w:spacing w:val="1"/>
          <w:sz w:val="24"/>
          <w:szCs w:val="24"/>
        </w:rPr>
        <w:t xml:space="preserve"> </w:t>
      </w:r>
      <w:r>
        <w:rPr>
          <w:rFonts w:ascii="Arial" w:eastAsia="Tahoma" w:hAnsi="Arial" w:cs="Arial"/>
          <w:sz w:val="24"/>
          <w:szCs w:val="24"/>
        </w:rPr>
        <w:t>ser parcial</w:t>
      </w:r>
      <w:r>
        <w:rPr>
          <w:rFonts w:ascii="Arial" w:eastAsia="Tahoma" w:hAnsi="Arial" w:cs="Arial"/>
          <w:spacing w:val="-1"/>
          <w:sz w:val="24"/>
          <w:szCs w:val="24"/>
        </w:rPr>
        <w:t xml:space="preserve"> </w:t>
      </w:r>
      <w:r>
        <w:rPr>
          <w:rFonts w:ascii="Arial" w:eastAsia="Tahoma" w:hAnsi="Arial" w:cs="Arial"/>
          <w:sz w:val="24"/>
          <w:szCs w:val="24"/>
        </w:rPr>
        <w:t>ou total, de</w:t>
      </w:r>
      <w:r>
        <w:rPr>
          <w:rFonts w:ascii="Arial" w:eastAsia="Tahoma" w:hAnsi="Arial" w:cs="Arial"/>
          <w:spacing w:val="-1"/>
          <w:sz w:val="24"/>
          <w:szCs w:val="24"/>
        </w:rPr>
        <w:t xml:space="preserve"> </w:t>
      </w:r>
      <w:r>
        <w:rPr>
          <w:rFonts w:ascii="Arial" w:eastAsia="Tahoma" w:hAnsi="Arial" w:cs="Arial"/>
          <w:sz w:val="24"/>
          <w:szCs w:val="24"/>
        </w:rPr>
        <w:t>acordo com</w:t>
      </w:r>
      <w:r>
        <w:rPr>
          <w:rFonts w:ascii="Arial" w:eastAsia="Tahoma" w:hAnsi="Arial" w:cs="Arial"/>
          <w:spacing w:val="-1"/>
          <w:sz w:val="24"/>
          <w:szCs w:val="24"/>
        </w:rPr>
        <w:t xml:space="preserve"> </w:t>
      </w:r>
      <w:r>
        <w:rPr>
          <w:rFonts w:ascii="Arial" w:eastAsia="Tahoma" w:hAnsi="Arial" w:cs="Arial"/>
          <w:sz w:val="24"/>
          <w:szCs w:val="24"/>
        </w:rPr>
        <w:t>as necessidades</w:t>
      </w:r>
      <w:r>
        <w:rPr>
          <w:rFonts w:ascii="Arial" w:eastAsia="Tahoma" w:hAnsi="Arial" w:cs="Arial"/>
          <w:spacing w:val="-1"/>
          <w:sz w:val="24"/>
          <w:szCs w:val="24"/>
        </w:rPr>
        <w:t xml:space="preserve"> </w:t>
      </w:r>
      <w:r>
        <w:rPr>
          <w:rFonts w:ascii="Arial" w:eastAsia="Tahoma" w:hAnsi="Arial" w:cs="Arial"/>
          <w:sz w:val="24"/>
          <w:szCs w:val="24"/>
        </w:rPr>
        <w:t>do Município.</w:t>
      </w:r>
    </w:p>
    <w:p w14:paraId="332C6982" w14:textId="77777777" w:rsidR="00956E71" w:rsidRDefault="00750F9D">
      <w:pPr>
        <w:numPr>
          <w:ilvl w:val="1"/>
          <w:numId w:val="27"/>
        </w:numPr>
        <w:spacing w:before="120" w:after="0" w:line="240" w:lineRule="auto"/>
        <w:jc w:val="both"/>
        <w:rPr>
          <w:rFonts w:ascii="Arial" w:eastAsia="Tahoma" w:hAnsi="Arial" w:cs="Arial"/>
          <w:sz w:val="24"/>
          <w:szCs w:val="24"/>
        </w:rPr>
      </w:pPr>
      <w:r>
        <w:rPr>
          <w:rFonts w:ascii="Arial" w:eastAsia="Tahoma" w:hAnsi="Arial" w:cs="Arial"/>
          <w:sz w:val="24"/>
          <w:szCs w:val="24"/>
        </w:rPr>
        <w:t>Em cada aquisição decorrente desta Ata, serão observadas, quanto ao preço, as cláusulas e</w:t>
      </w:r>
      <w:r>
        <w:rPr>
          <w:rFonts w:ascii="Arial" w:eastAsia="Tahoma" w:hAnsi="Arial" w:cs="Arial"/>
          <w:spacing w:val="1"/>
          <w:sz w:val="24"/>
          <w:szCs w:val="24"/>
        </w:rPr>
        <w:t xml:space="preserve"> </w:t>
      </w:r>
      <w:r>
        <w:rPr>
          <w:rFonts w:ascii="Arial" w:eastAsia="Tahoma" w:hAnsi="Arial" w:cs="Arial"/>
          <w:sz w:val="24"/>
          <w:szCs w:val="24"/>
        </w:rPr>
        <w:t xml:space="preserve">condições constantes do edital do </w:t>
      </w:r>
      <w:r>
        <w:rPr>
          <w:rFonts w:ascii="Arial" w:eastAsia="Tahoma" w:hAnsi="Arial" w:cs="Arial"/>
          <w:b/>
          <w:color w:val="FF0000"/>
          <w:sz w:val="24"/>
          <w:szCs w:val="24"/>
        </w:rPr>
        <w:t>PREGÃO ELETRÔNICO N. XX/2024</w:t>
      </w:r>
      <w:r>
        <w:rPr>
          <w:rFonts w:ascii="Arial" w:eastAsia="Tahoma" w:hAnsi="Arial" w:cs="Arial"/>
          <w:sz w:val="24"/>
          <w:szCs w:val="24"/>
        </w:rPr>
        <w:t>, que a precedeu e integra</w:t>
      </w:r>
      <w:r>
        <w:rPr>
          <w:rFonts w:ascii="Arial" w:eastAsia="Tahoma" w:hAnsi="Arial" w:cs="Arial"/>
          <w:spacing w:val="1"/>
          <w:sz w:val="24"/>
          <w:szCs w:val="24"/>
        </w:rPr>
        <w:t xml:space="preserve"> </w:t>
      </w: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sz w:val="24"/>
          <w:szCs w:val="24"/>
        </w:rPr>
        <w:t>presente</w:t>
      </w:r>
      <w:r>
        <w:rPr>
          <w:rFonts w:ascii="Arial" w:eastAsia="Tahoma" w:hAnsi="Arial" w:cs="Arial"/>
          <w:spacing w:val="1"/>
          <w:sz w:val="24"/>
          <w:szCs w:val="24"/>
        </w:rPr>
        <w:t xml:space="preserve"> </w:t>
      </w:r>
      <w:r>
        <w:rPr>
          <w:rFonts w:ascii="Arial" w:eastAsia="Tahoma" w:hAnsi="Arial" w:cs="Arial"/>
          <w:sz w:val="24"/>
          <w:szCs w:val="24"/>
        </w:rPr>
        <w:t>instrumento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compromisso,</w:t>
      </w:r>
      <w:r>
        <w:rPr>
          <w:rFonts w:ascii="Arial" w:eastAsia="Tahoma" w:hAnsi="Arial" w:cs="Arial"/>
          <w:spacing w:val="1"/>
          <w:sz w:val="24"/>
          <w:szCs w:val="24"/>
        </w:rPr>
        <w:t xml:space="preserve"> </w:t>
      </w:r>
      <w:r>
        <w:rPr>
          <w:rFonts w:ascii="Arial" w:eastAsia="Tahoma" w:hAnsi="Arial" w:cs="Arial"/>
          <w:sz w:val="24"/>
          <w:szCs w:val="24"/>
        </w:rPr>
        <w:t>independente</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transcrição,</w:t>
      </w:r>
      <w:r>
        <w:rPr>
          <w:rFonts w:ascii="Arial" w:eastAsia="Tahoma" w:hAnsi="Arial" w:cs="Arial"/>
          <w:spacing w:val="1"/>
          <w:sz w:val="24"/>
          <w:szCs w:val="24"/>
        </w:rPr>
        <w:t xml:space="preserve"> </w:t>
      </w:r>
      <w:r>
        <w:rPr>
          <w:rFonts w:ascii="Arial" w:eastAsia="Tahoma" w:hAnsi="Arial" w:cs="Arial"/>
          <w:sz w:val="24"/>
          <w:szCs w:val="24"/>
        </w:rPr>
        <w:t>por</w:t>
      </w:r>
      <w:r>
        <w:rPr>
          <w:rFonts w:ascii="Arial" w:eastAsia="Tahoma" w:hAnsi="Arial" w:cs="Arial"/>
          <w:spacing w:val="1"/>
          <w:sz w:val="24"/>
          <w:szCs w:val="24"/>
        </w:rPr>
        <w:t xml:space="preserve"> </w:t>
      </w:r>
      <w:r>
        <w:rPr>
          <w:rFonts w:ascii="Arial" w:eastAsia="Tahoma" w:hAnsi="Arial" w:cs="Arial"/>
          <w:sz w:val="24"/>
          <w:szCs w:val="24"/>
        </w:rPr>
        <w:t>ser</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61"/>
          <w:sz w:val="24"/>
          <w:szCs w:val="24"/>
        </w:rPr>
        <w:t xml:space="preserve"> </w:t>
      </w:r>
      <w:r>
        <w:rPr>
          <w:rFonts w:ascii="Arial" w:eastAsia="Tahoma" w:hAnsi="Arial" w:cs="Arial"/>
          <w:sz w:val="24"/>
          <w:szCs w:val="24"/>
        </w:rPr>
        <w:t>pleno</w:t>
      </w:r>
      <w:r>
        <w:rPr>
          <w:rFonts w:ascii="Arial" w:eastAsia="Tahoma" w:hAnsi="Arial" w:cs="Arial"/>
          <w:spacing w:val="-57"/>
          <w:sz w:val="24"/>
          <w:szCs w:val="24"/>
        </w:rPr>
        <w:t xml:space="preserve"> </w:t>
      </w:r>
      <w:r>
        <w:rPr>
          <w:rFonts w:ascii="Arial" w:eastAsia="Tahoma" w:hAnsi="Arial" w:cs="Arial"/>
          <w:sz w:val="24"/>
          <w:szCs w:val="24"/>
        </w:rPr>
        <w:t>conhecimento</w:t>
      </w:r>
      <w:r>
        <w:rPr>
          <w:rFonts w:ascii="Arial" w:eastAsia="Tahoma" w:hAnsi="Arial" w:cs="Arial"/>
          <w:spacing w:val="-1"/>
          <w:sz w:val="24"/>
          <w:szCs w:val="24"/>
        </w:rPr>
        <w:t xml:space="preserve"> </w:t>
      </w:r>
      <w:r>
        <w:rPr>
          <w:rFonts w:ascii="Arial" w:eastAsia="Tahoma" w:hAnsi="Arial" w:cs="Arial"/>
          <w:sz w:val="24"/>
          <w:szCs w:val="24"/>
        </w:rPr>
        <w:t>das partes.</w:t>
      </w:r>
    </w:p>
    <w:p w14:paraId="49D87306" w14:textId="77777777" w:rsidR="00956E71" w:rsidRDefault="00750F9D">
      <w:pPr>
        <w:spacing w:before="120" w:after="0" w:line="240" w:lineRule="auto"/>
        <w:ind w:left="220"/>
        <w:jc w:val="both"/>
        <w:rPr>
          <w:rFonts w:ascii="Arial" w:eastAsia="Tahoma" w:hAnsi="Arial" w:cs="Arial"/>
          <w:b/>
          <w:sz w:val="24"/>
          <w:szCs w:val="24"/>
        </w:rPr>
      </w:pPr>
      <w:r>
        <w:rPr>
          <w:rFonts w:ascii="Arial" w:eastAsia="Tahoma" w:hAnsi="Arial" w:cs="Arial"/>
          <w:b/>
          <w:sz w:val="24"/>
          <w:szCs w:val="24"/>
        </w:rPr>
        <w:t>CLAUSULA SEGUNDA – DA VALIDADE DO REGISTRO DE PREÇOS</w:t>
      </w:r>
    </w:p>
    <w:p w14:paraId="0FC17C02" w14:textId="77777777" w:rsidR="00956E71" w:rsidRDefault="00750F9D">
      <w:pPr>
        <w:spacing w:before="120" w:after="0" w:line="240" w:lineRule="auto"/>
        <w:ind w:left="142"/>
        <w:jc w:val="both"/>
        <w:rPr>
          <w:rFonts w:ascii="Arial" w:eastAsia="Tahoma" w:hAnsi="Arial" w:cs="Arial"/>
          <w:sz w:val="24"/>
          <w:szCs w:val="24"/>
        </w:rPr>
      </w:pPr>
      <w:r>
        <w:rPr>
          <w:rFonts w:ascii="Arial" w:eastAsia="Tahoma" w:hAnsi="Arial" w:cs="Arial"/>
          <w:sz w:val="24"/>
          <w:szCs w:val="24"/>
        </w:rPr>
        <w:t>2.1. A Ata de Registro de Preços, ora firmada, terá validade a partir de sua PUBLICAÇÃO, com termo final de vigência de 12 meses.</w:t>
      </w:r>
    </w:p>
    <w:p w14:paraId="0CBF0F81" w14:textId="77777777" w:rsidR="00956E71" w:rsidRDefault="00750F9D">
      <w:pPr>
        <w:spacing w:before="120" w:after="0" w:line="240" w:lineRule="auto"/>
        <w:ind w:left="142"/>
        <w:jc w:val="both"/>
        <w:rPr>
          <w:rFonts w:ascii="Arial" w:eastAsia="Tahoma" w:hAnsi="Arial" w:cs="Arial"/>
          <w:sz w:val="24"/>
          <w:szCs w:val="24"/>
        </w:rPr>
      </w:pPr>
      <w:r>
        <w:rPr>
          <w:rFonts w:ascii="Arial" w:eastAsia="Tahoma" w:hAnsi="Arial" w:cs="Arial"/>
          <w:sz w:val="24"/>
          <w:szCs w:val="24"/>
        </w:rPr>
        <w:t>2.2. Durante o prazo de validade desta Ata de Registro de Preços, o Órgão Gerenciador e os órgãos participantes não serão obrigados a aquisição, exclusivamente por seu intermédio, os referidos na cláusula primeira, podendo utilizar, para tanto, outros meios, desde que permitidos em lei, sem que, desse fato, caiba recurso ou indenização de qualquer espécie à empresa detentora.</w:t>
      </w:r>
    </w:p>
    <w:p w14:paraId="18C272E0" w14:textId="77777777" w:rsidR="00956E71" w:rsidRDefault="00750F9D">
      <w:pPr>
        <w:spacing w:before="120" w:after="0" w:line="240" w:lineRule="auto"/>
        <w:ind w:left="142"/>
        <w:jc w:val="both"/>
        <w:rPr>
          <w:rFonts w:ascii="Arial" w:eastAsia="Tahoma" w:hAnsi="Arial" w:cs="Arial"/>
          <w:sz w:val="24"/>
          <w:szCs w:val="24"/>
        </w:rPr>
      </w:pPr>
      <w:r>
        <w:rPr>
          <w:rFonts w:ascii="Arial" w:eastAsia="Tahoma" w:hAnsi="Arial" w:cs="Arial"/>
          <w:sz w:val="24"/>
          <w:szCs w:val="24"/>
        </w:rPr>
        <w:t xml:space="preserve">2.3. Em cada aquisição decorrente desta Ata, serão observadas, quanto ao preço, as cláusulas e condições constantes do edital do </w:t>
      </w:r>
      <w:r>
        <w:rPr>
          <w:rFonts w:ascii="Arial" w:eastAsia="Tahoma" w:hAnsi="Arial" w:cs="Arial"/>
          <w:b/>
          <w:color w:val="FF0000"/>
          <w:sz w:val="24"/>
          <w:szCs w:val="24"/>
        </w:rPr>
        <w:t>PREGÃO ELETRÔNICO N. XX/2024</w:t>
      </w:r>
      <w:r>
        <w:rPr>
          <w:rFonts w:ascii="Arial" w:eastAsia="Tahoma" w:hAnsi="Arial" w:cs="Arial"/>
          <w:sz w:val="24"/>
          <w:szCs w:val="24"/>
        </w:rPr>
        <w:t>, que a precedeu e integra o presente instrumento de compromisso, independente de transcrição, por ser de pleno conhecimento das partes.</w:t>
      </w:r>
    </w:p>
    <w:p w14:paraId="76BDB8E3" w14:textId="77777777" w:rsidR="00956E71" w:rsidRDefault="00956E71">
      <w:pPr>
        <w:spacing w:before="120" w:after="0" w:line="240" w:lineRule="auto"/>
        <w:ind w:left="220"/>
        <w:jc w:val="both"/>
        <w:rPr>
          <w:rFonts w:ascii="Arial" w:eastAsia="Tahoma" w:hAnsi="Arial" w:cs="Arial"/>
          <w:b/>
          <w:sz w:val="24"/>
          <w:szCs w:val="24"/>
        </w:rPr>
      </w:pPr>
    </w:p>
    <w:p w14:paraId="676AE189" w14:textId="77777777" w:rsidR="00956E71" w:rsidRDefault="00750F9D">
      <w:pPr>
        <w:spacing w:before="120" w:after="0" w:line="240" w:lineRule="auto"/>
        <w:ind w:left="220"/>
        <w:jc w:val="both"/>
        <w:rPr>
          <w:rFonts w:ascii="Arial" w:eastAsia="Tahoma" w:hAnsi="Arial" w:cs="Arial"/>
          <w:b/>
          <w:sz w:val="24"/>
          <w:szCs w:val="24"/>
        </w:rPr>
      </w:pPr>
      <w:r>
        <w:rPr>
          <w:rFonts w:ascii="Arial" w:eastAsia="Tahoma" w:hAnsi="Arial" w:cs="Arial"/>
          <w:b/>
          <w:sz w:val="24"/>
          <w:szCs w:val="24"/>
        </w:rPr>
        <w:t>CLAUSULA TERCEIRA –  DO PAGAMENTO</w:t>
      </w:r>
    </w:p>
    <w:p w14:paraId="0A5B3564" w14:textId="77777777" w:rsidR="00956E71" w:rsidRDefault="00750F9D">
      <w:pPr>
        <w:spacing w:before="120" w:after="0" w:line="240" w:lineRule="auto"/>
        <w:ind w:left="142"/>
        <w:jc w:val="both"/>
        <w:rPr>
          <w:rFonts w:ascii="Arial" w:eastAsia="Tahoma" w:hAnsi="Arial" w:cs="Arial"/>
          <w:sz w:val="24"/>
          <w:szCs w:val="24"/>
        </w:rPr>
      </w:pPr>
      <w:r>
        <w:rPr>
          <w:rFonts w:ascii="Arial" w:eastAsia="Tahoma" w:hAnsi="Arial" w:cs="Arial"/>
          <w:sz w:val="24"/>
          <w:szCs w:val="24"/>
        </w:rPr>
        <w:t>3.1. A DETENTORA DA ATA deverá apresentar as notas fiscais eletrônicas, correspondentes ao fornecimento, devidamente processadas com todos os campos preenchidos, sem rasuras e devidamente atestada pelo servidor designado pelo órgão participante, devendo ainda estar acompanhada das cópias das Ordens de Fornecimento autorizadas pelo setor responsável de cada Órgão participante.</w:t>
      </w:r>
    </w:p>
    <w:p w14:paraId="681BF107" w14:textId="77777777" w:rsidR="00956E71" w:rsidRDefault="00750F9D">
      <w:pPr>
        <w:spacing w:before="120" w:after="0" w:line="240" w:lineRule="auto"/>
        <w:ind w:left="142"/>
        <w:jc w:val="both"/>
        <w:rPr>
          <w:rFonts w:ascii="Arial" w:eastAsia="Tahoma" w:hAnsi="Arial" w:cs="Arial"/>
          <w:sz w:val="24"/>
          <w:szCs w:val="24"/>
        </w:rPr>
      </w:pPr>
      <w:r>
        <w:rPr>
          <w:rFonts w:ascii="Arial" w:eastAsia="Tahoma" w:hAnsi="Arial" w:cs="Arial"/>
          <w:sz w:val="24"/>
          <w:szCs w:val="24"/>
        </w:rPr>
        <w:t xml:space="preserve">3.2. Na emissão da Nota Fiscal Eletrônica deverá ser observado o correto preenchimento dos campos obrigatórios constantes do Manual da Nota Fiscal Eletrônica (Disponível em: </w:t>
      </w:r>
      <w:hyperlink r:id="rId26">
        <w:r>
          <w:rPr>
            <w:rFonts w:ascii="Arial" w:eastAsia="Tahoma" w:hAnsi="Arial" w:cs="Arial"/>
            <w:color w:val="0000FF"/>
            <w:sz w:val="24"/>
            <w:szCs w:val="24"/>
            <w:u w:val="single"/>
          </w:rPr>
          <w:t>http://www.nfe.fazenda.gov.br/portal/</w:t>
        </w:r>
      </w:hyperlink>
      <w:r>
        <w:rPr>
          <w:rFonts w:ascii="Arial" w:eastAsia="Tahoma" w:hAnsi="Arial" w:cs="Arial"/>
          <w:sz w:val="24"/>
          <w:szCs w:val="24"/>
        </w:rPr>
        <w:t>),</w:t>
      </w:r>
      <w:r>
        <w:rPr>
          <w:rFonts w:ascii="Arial" w:eastAsia="Tahoma" w:hAnsi="Arial" w:cs="Arial"/>
          <w:sz w:val="24"/>
          <w:szCs w:val="24"/>
        </w:rPr>
        <w:tab/>
        <w:t>em especial o adequado preenchimento do Código GTIN (Número Global do Item Comercial) e dos campos do Grupo K das notas fiscais eletrônicas correspondentes.</w:t>
      </w:r>
    </w:p>
    <w:p w14:paraId="12FA801F" w14:textId="77777777" w:rsidR="00956E71" w:rsidRDefault="00750F9D">
      <w:pPr>
        <w:spacing w:before="120" w:after="0" w:line="240" w:lineRule="auto"/>
        <w:ind w:left="142"/>
        <w:jc w:val="both"/>
        <w:rPr>
          <w:rFonts w:ascii="Arial" w:eastAsia="Tahoma" w:hAnsi="Arial" w:cs="Arial"/>
          <w:sz w:val="24"/>
          <w:szCs w:val="24"/>
        </w:rPr>
      </w:pPr>
      <w:r>
        <w:rPr>
          <w:rFonts w:ascii="Arial" w:eastAsia="Tahoma" w:hAnsi="Arial" w:cs="Arial"/>
          <w:sz w:val="24"/>
          <w:szCs w:val="24"/>
        </w:rPr>
        <w:t>3.3. O preenchimento dos referidos campos necessários na NF-e, serão comprovados mediante a apresentação do respectivo arquivo XML.</w:t>
      </w:r>
    </w:p>
    <w:p w14:paraId="2F11F24A" w14:textId="77777777" w:rsidR="00956E71" w:rsidRDefault="00750F9D">
      <w:pPr>
        <w:spacing w:before="120" w:after="0" w:line="240" w:lineRule="auto"/>
        <w:ind w:left="142"/>
        <w:jc w:val="both"/>
        <w:rPr>
          <w:rFonts w:ascii="Arial" w:eastAsia="Tahoma" w:hAnsi="Arial" w:cs="Arial"/>
          <w:sz w:val="24"/>
          <w:szCs w:val="24"/>
        </w:rPr>
      </w:pPr>
      <w:r>
        <w:rPr>
          <w:rFonts w:ascii="Arial" w:eastAsia="Tahoma" w:hAnsi="Arial" w:cs="Arial"/>
          <w:sz w:val="24"/>
          <w:szCs w:val="24"/>
        </w:rPr>
        <w:t xml:space="preserve">3.4. O pagamento das notas fiscais apresentadas e devidamente atestadas será efetuado através de Ordem Bancária, de acordo com a programação do Consórcio e de cada órgão participante, não excedendo o período de até 30 dias após o </w:t>
      </w:r>
      <w:r>
        <w:rPr>
          <w:rFonts w:ascii="Arial" w:eastAsia="Tahoma" w:hAnsi="Arial" w:cs="Arial"/>
          <w:sz w:val="24"/>
          <w:szCs w:val="24"/>
        </w:rPr>
        <w:lastRenderedPageBreak/>
        <w:t>recebimento definitivo, caracterizado pela atestação das Notas Fiscais pelo fiscal do contrato</w:t>
      </w:r>
    </w:p>
    <w:p w14:paraId="5E88D03B" w14:textId="77777777" w:rsidR="00956E71" w:rsidRDefault="00750F9D">
      <w:pPr>
        <w:spacing w:before="120" w:after="0" w:line="240" w:lineRule="auto"/>
        <w:ind w:left="129"/>
        <w:jc w:val="both"/>
        <w:rPr>
          <w:rFonts w:ascii="Arial" w:eastAsia="Tahoma" w:hAnsi="Arial" w:cs="Arial"/>
          <w:sz w:val="24"/>
          <w:szCs w:val="24"/>
        </w:rPr>
      </w:pPr>
      <w:r>
        <w:rPr>
          <w:rFonts w:ascii="Arial" w:eastAsia="Tahoma" w:hAnsi="Arial" w:cs="Arial"/>
          <w:sz w:val="24"/>
          <w:szCs w:val="24"/>
        </w:rPr>
        <w:t>3.5. Se a Nota Fiscal for apresentada com erro, será devolvida à licitante vencedora para retificação e reapresentação, acrescentando-se no prazo fixado, os dias que se passarem entre a data da devolução e a da reapresentação;</w:t>
      </w:r>
    </w:p>
    <w:p w14:paraId="41A94EFC" w14:textId="77777777" w:rsidR="00956E71" w:rsidRDefault="00750F9D">
      <w:pPr>
        <w:spacing w:before="120" w:after="0" w:line="240" w:lineRule="auto"/>
        <w:ind w:left="129"/>
        <w:jc w:val="both"/>
        <w:rPr>
          <w:rFonts w:ascii="Arial" w:eastAsia="Tahoma" w:hAnsi="Arial" w:cs="Arial"/>
          <w:sz w:val="24"/>
          <w:szCs w:val="24"/>
        </w:rPr>
      </w:pPr>
      <w:r>
        <w:rPr>
          <w:rFonts w:ascii="Arial" w:eastAsia="Tahoma" w:hAnsi="Arial" w:cs="Arial"/>
          <w:sz w:val="24"/>
          <w:szCs w:val="24"/>
        </w:rPr>
        <w:t>3.6. Para fazer jus ao pagamento, a detentora da ata deverá apresentar a seguinte documentação:</w:t>
      </w:r>
    </w:p>
    <w:p w14:paraId="1747F470" w14:textId="77777777" w:rsidR="00956E71" w:rsidRDefault="00750F9D">
      <w:pPr>
        <w:spacing w:before="120" w:after="0" w:line="240" w:lineRule="auto"/>
        <w:ind w:leftChars="200" w:left="440"/>
        <w:jc w:val="both"/>
        <w:rPr>
          <w:rFonts w:ascii="Arial" w:eastAsia="Tahoma" w:hAnsi="Arial" w:cs="Arial"/>
          <w:sz w:val="24"/>
          <w:szCs w:val="24"/>
        </w:rPr>
      </w:pPr>
      <w:r>
        <w:rPr>
          <w:rFonts w:ascii="Arial" w:eastAsia="Tahoma" w:hAnsi="Arial" w:cs="Arial"/>
          <w:sz w:val="24"/>
          <w:szCs w:val="24"/>
        </w:rPr>
        <w:t>a) Prova de regularidade para com a Fazenda Federal, que deverá ser comprovada através de Certidão Negativa de Débitos, ou outra equivalente, na forma da lei;</w:t>
      </w:r>
    </w:p>
    <w:p w14:paraId="3E792CD4" w14:textId="77777777" w:rsidR="00956E71" w:rsidRDefault="00750F9D">
      <w:pPr>
        <w:spacing w:before="120" w:after="0" w:line="240" w:lineRule="auto"/>
        <w:ind w:leftChars="200" w:left="440"/>
        <w:jc w:val="both"/>
        <w:rPr>
          <w:rFonts w:ascii="Arial" w:eastAsia="Tahoma" w:hAnsi="Arial" w:cs="Arial"/>
          <w:sz w:val="24"/>
          <w:szCs w:val="24"/>
        </w:rPr>
      </w:pPr>
      <w:r>
        <w:rPr>
          <w:rFonts w:ascii="Arial" w:eastAsia="Tahoma" w:hAnsi="Arial" w:cs="Arial"/>
          <w:sz w:val="24"/>
          <w:szCs w:val="24"/>
        </w:rPr>
        <w:t>b) Prova de regularidade relativa a Seguridade Social – INSS, demonstrando situação regular no cumprimento dos encargos sociais instituídos por Lei, podendo ser apresentada uma única certidão, caso esta seja unificada com a constante no item 3.6.1;</w:t>
      </w:r>
    </w:p>
    <w:p w14:paraId="49B98713" w14:textId="77777777" w:rsidR="00956E71" w:rsidRDefault="00750F9D">
      <w:pPr>
        <w:spacing w:before="120" w:after="0" w:line="240" w:lineRule="auto"/>
        <w:ind w:leftChars="200" w:left="440"/>
        <w:jc w:val="both"/>
        <w:rPr>
          <w:rFonts w:ascii="Arial" w:eastAsia="Tahoma" w:hAnsi="Arial" w:cs="Arial"/>
          <w:sz w:val="24"/>
          <w:szCs w:val="24"/>
        </w:rPr>
      </w:pPr>
      <w:r>
        <w:rPr>
          <w:rFonts w:ascii="Arial" w:eastAsia="Tahoma" w:hAnsi="Arial" w:cs="Arial"/>
          <w:sz w:val="24"/>
          <w:szCs w:val="24"/>
        </w:rPr>
        <w:t xml:space="preserve">c) Prova de Regularidade com o Fundo de Garantia por Tempo de Serviço (FGTS), demonstrando situação regular no cumprimento dos encargos sociais instituídos por lei. </w:t>
      </w:r>
    </w:p>
    <w:p w14:paraId="6D7FB75F" w14:textId="77777777" w:rsidR="00956E71" w:rsidRDefault="00750F9D">
      <w:pPr>
        <w:spacing w:before="120" w:after="0" w:line="240" w:lineRule="auto"/>
        <w:ind w:leftChars="200" w:left="440"/>
        <w:jc w:val="both"/>
        <w:rPr>
          <w:rFonts w:ascii="Arial" w:eastAsia="Tahoma" w:hAnsi="Arial" w:cs="Arial"/>
          <w:sz w:val="24"/>
          <w:szCs w:val="24"/>
        </w:rPr>
      </w:pPr>
      <w:r>
        <w:rPr>
          <w:rFonts w:ascii="Arial" w:eastAsia="Tahoma" w:hAnsi="Arial" w:cs="Arial"/>
          <w:sz w:val="24"/>
          <w:szCs w:val="24"/>
        </w:rPr>
        <w:t>d) A certidões deverão ser mantidas atualizadas no cadastro da DETENTORA DA ATA, junto ao sistema (SICS), carregadas via ferramenta de upload.</w:t>
      </w:r>
    </w:p>
    <w:p w14:paraId="57AA9EB0"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3.7. A validade das certidões deverá ser correspondente a programação de pagamento, constante no item 3.2, devendo a DETENTORA DA ATA ficar responsável pela conferência de tal validade.</w:t>
      </w:r>
    </w:p>
    <w:p w14:paraId="4796A46C"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3.8.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792E9EF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3.9. O CNPJ da DETENTORA DA ATA constante da nota fiscal e fatura deverá ser o mesmo da documentação apresentada no procedimento licitatório.</w:t>
      </w:r>
    </w:p>
    <w:p w14:paraId="0C949058"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 xml:space="preserve">3.10. Os pagamentos serão realizados por meio de depósito bancário na Agência, Conta nº, Banco, de titularidade da DETENTORA DA ATA, conforme proposta apresentada no processo Licitatório </w:t>
      </w:r>
      <w:r>
        <w:rPr>
          <w:rFonts w:ascii="Arial" w:eastAsia="Tahoma" w:hAnsi="Arial" w:cs="Arial"/>
          <w:b/>
          <w:color w:val="FF0000"/>
          <w:sz w:val="24"/>
          <w:szCs w:val="24"/>
        </w:rPr>
        <w:t>PREGÃO ELETRÔNICO N. XX/2024</w:t>
      </w:r>
      <w:r>
        <w:rPr>
          <w:rFonts w:ascii="Arial" w:eastAsia="Tahoma" w:hAnsi="Arial" w:cs="Arial"/>
          <w:sz w:val="24"/>
          <w:szCs w:val="24"/>
        </w:rPr>
        <w:t>.</w:t>
      </w:r>
    </w:p>
    <w:p w14:paraId="3A723F22" w14:textId="77777777" w:rsidR="00956E71" w:rsidRDefault="00956E71">
      <w:pPr>
        <w:spacing w:before="120" w:after="0" w:line="240" w:lineRule="auto"/>
        <w:ind w:left="220"/>
        <w:jc w:val="both"/>
        <w:rPr>
          <w:rFonts w:ascii="Arial" w:eastAsia="Tahoma" w:hAnsi="Arial" w:cs="Arial"/>
          <w:b/>
          <w:sz w:val="24"/>
          <w:szCs w:val="24"/>
        </w:rPr>
      </w:pPr>
    </w:p>
    <w:p w14:paraId="4BECD9E9" w14:textId="77777777" w:rsidR="00956E71" w:rsidRDefault="00750F9D">
      <w:pPr>
        <w:spacing w:before="120" w:after="0" w:line="240" w:lineRule="auto"/>
        <w:ind w:left="220"/>
        <w:jc w:val="both"/>
        <w:rPr>
          <w:rFonts w:ascii="Arial" w:eastAsia="Tahoma" w:hAnsi="Arial" w:cs="Arial"/>
          <w:b/>
          <w:sz w:val="24"/>
          <w:szCs w:val="24"/>
        </w:rPr>
      </w:pPr>
      <w:r>
        <w:rPr>
          <w:rFonts w:ascii="Arial" w:eastAsia="Tahoma" w:hAnsi="Arial" w:cs="Arial"/>
          <w:b/>
          <w:sz w:val="24"/>
          <w:szCs w:val="24"/>
        </w:rPr>
        <w:t>CLAUSULA QUARTA –  DAS CONDIÇÕES DE FORNECIMENTO, DA ENTREGA E DO PRAZO</w:t>
      </w:r>
    </w:p>
    <w:p w14:paraId="5870A253"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4.1. O prazo de entrega dos veículos será de até 20 (vinte) dias corridos, após recebimento da Autorização de Fornecimento – AF.</w:t>
      </w:r>
    </w:p>
    <w:p w14:paraId="74102C75"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4.2. O endereço de entrega dos veiculos serão de acordo com a ordem de serviços encaminhado através do pedido na plataforma pentagano.</w:t>
      </w:r>
    </w:p>
    <w:p w14:paraId="2B866A55" w14:textId="77777777" w:rsidR="00956E71" w:rsidRDefault="00956E71">
      <w:pPr>
        <w:widowControl w:val="0"/>
        <w:spacing w:after="0" w:line="240" w:lineRule="auto"/>
        <w:jc w:val="both"/>
        <w:rPr>
          <w:rFonts w:ascii="Arial" w:eastAsia="Tahoma" w:hAnsi="Arial" w:cs="Arial"/>
          <w:sz w:val="24"/>
          <w:szCs w:val="24"/>
        </w:rPr>
      </w:pPr>
    </w:p>
    <w:p w14:paraId="5EAA1306" w14:textId="77777777" w:rsidR="00956E71" w:rsidRDefault="00750F9D">
      <w:pPr>
        <w:widowControl w:val="0"/>
        <w:spacing w:after="0" w:line="240" w:lineRule="auto"/>
        <w:jc w:val="both"/>
        <w:rPr>
          <w:rFonts w:ascii="Arial" w:eastAsia="Tahoma" w:hAnsi="Arial" w:cs="Arial"/>
          <w:b/>
          <w:sz w:val="24"/>
          <w:szCs w:val="24"/>
        </w:rPr>
      </w:pPr>
      <w:r>
        <w:rPr>
          <w:rFonts w:ascii="Arial" w:eastAsia="Tahoma" w:hAnsi="Arial" w:cs="Arial"/>
          <w:b/>
          <w:sz w:val="24"/>
          <w:szCs w:val="24"/>
        </w:rPr>
        <w:t>CLAUSULA QUINTA - DO RECEBIMENTO DOS VEÍCULOS:</w:t>
      </w:r>
    </w:p>
    <w:p w14:paraId="3DA8A658" w14:textId="77777777" w:rsidR="00956E71" w:rsidRDefault="00750F9D">
      <w:pPr>
        <w:widowControl w:val="0"/>
        <w:spacing w:after="0" w:line="240" w:lineRule="auto"/>
        <w:jc w:val="both"/>
        <w:rPr>
          <w:rFonts w:ascii="Arial" w:eastAsia="Tahoma" w:hAnsi="Arial" w:cs="Arial"/>
          <w:b/>
          <w:sz w:val="24"/>
          <w:szCs w:val="24"/>
        </w:rPr>
      </w:pPr>
      <w:r>
        <w:rPr>
          <w:rFonts w:ascii="Arial" w:eastAsia="Tahoma" w:hAnsi="Arial" w:cs="Arial"/>
          <w:sz w:val="24"/>
          <w:szCs w:val="24"/>
        </w:rPr>
        <w:t xml:space="preserve">5.1 Os veículos deverão atender às especificações técnicas de acordo com a normas estabelecidas. </w:t>
      </w:r>
    </w:p>
    <w:p w14:paraId="0A025DA8"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lastRenderedPageBreak/>
        <w:t xml:space="preserve">5.2. Nas notas fiscais deverá constar a descrição do veículo e placa. </w:t>
      </w:r>
    </w:p>
    <w:p w14:paraId="17CFA7C9"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sz w:val="24"/>
          <w:szCs w:val="24"/>
        </w:rPr>
        <w:t xml:space="preserve">5.3. Os veiculos locados através desse processo deverão possuir todos os equipamentos de segurança com as especificações técnicas, tais como: </w:t>
      </w:r>
    </w:p>
    <w:p w14:paraId="146494E0" w14:textId="77777777" w:rsidR="00956E71" w:rsidRDefault="00750F9D">
      <w:pPr>
        <w:widowControl w:val="0"/>
        <w:numPr>
          <w:ilvl w:val="0"/>
          <w:numId w:val="28"/>
        </w:numPr>
        <w:spacing w:before="120" w:after="0" w:line="240" w:lineRule="auto"/>
        <w:ind w:left="11" w:firstLine="119"/>
        <w:jc w:val="both"/>
        <w:rPr>
          <w:rFonts w:ascii="Arial" w:eastAsia="Tahoma" w:hAnsi="Arial" w:cs="Arial"/>
          <w:b/>
          <w:sz w:val="24"/>
          <w:szCs w:val="24"/>
        </w:rPr>
      </w:pPr>
      <w:r>
        <w:rPr>
          <w:rFonts w:ascii="Arial" w:eastAsia="Tahoma" w:hAnsi="Arial" w:cs="Arial"/>
          <w:b/>
          <w:sz w:val="24"/>
          <w:szCs w:val="24"/>
        </w:rPr>
        <w:t>Especificações</w:t>
      </w:r>
      <w:r>
        <w:rPr>
          <w:rFonts w:ascii="Arial" w:eastAsia="Tahoma" w:hAnsi="Arial" w:cs="Arial"/>
          <w:sz w:val="24"/>
          <w:szCs w:val="24"/>
        </w:rPr>
        <w:t xml:space="preserve"> – Características do veículo; </w:t>
      </w:r>
    </w:p>
    <w:p w14:paraId="71B01A75" w14:textId="77777777" w:rsidR="00956E71" w:rsidRDefault="00750F9D">
      <w:pPr>
        <w:numPr>
          <w:ilvl w:val="0"/>
          <w:numId w:val="29"/>
        </w:numPr>
        <w:spacing w:before="120" w:after="0" w:line="276" w:lineRule="auto"/>
        <w:ind w:firstLine="9"/>
        <w:jc w:val="both"/>
        <w:rPr>
          <w:rFonts w:ascii="Arial" w:hAnsi="Arial" w:cs="Arial"/>
          <w:b/>
          <w:sz w:val="24"/>
          <w:szCs w:val="24"/>
        </w:rPr>
      </w:pPr>
      <w:r>
        <w:rPr>
          <w:rFonts w:ascii="Arial" w:hAnsi="Arial" w:cs="Arial"/>
          <w:sz w:val="24"/>
          <w:szCs w:val="24"/>
        </w:rPr>
        <w:t xml:space="preserve"> Os veículos deverão possuir Seguro contra colisão, incêndio, roubo, furto. </w:t>
      </w:r>
    </w:p>
    <w:p w14:paraId="0BF3E67B" w14:textId="77777777" w:rsidR="00956E71" w:rsidRDefault="00750F9D">
      <w:pPr>
        <w:numPr>
          <w:ilvl w:val="0"/>
          <w:numId w:val="29"/>
        </w:numPr>
        <w:spacing w:before="120" w:after="0" w:line="276" w:lineRule="auto"/>
        <w:ind w:firstLine="9"/>
        <w:jc w:val="both"/>
        <w:rPr>
          <w:rFonts w:ascii="Arial" w:hAnsi="Arial" w:cs="Arial"/>
          <w:sz w:val="24"/>
          <w:szCs w:val="24"/>
        </w:rPr>
      </w:pPr>
      <w:r>
        <w:rPr>
          <w:rFonts w:ascii="Arial" w:hAnsi="Arial" w:cs="Arial"/>
          <w:sz w:val="24"/>
          <w:szCs w:val="24"/>
        </w:rPr>
        <w:t>Trafegarem com a vistoria do DETRAN compatível com o tipo de veículo;</w:t>
      </w:r>
    </w:p>
    <w:p w14:paraId="26DDA66C" w14:textId="77777777" w:rsidR="00956E71" w:rsidRDefault="00750F9D">
      <w:pPr>
        <w:numPr>
          <w:ilvl w:val="0"/>
          <w:numId w:val="29"/>
        </w:numPr>
        <w:spacing w:before="120" w:after="0" w:line="276" w:lineRule="auto"/>
        <w:ind w:firstLine="9"/>
        <w:jc w:val="both"/>
        <w:rPr>
          <w:rFonts w:ascii="Arial" w:hAnsi="Arial" w:cs="Arial"/>
          <w:b/>
          <w:sz w:val="24"/>
          <w:szCs w:val="24"/>
        </w:rPr>
      </w:pPr>
      <w:r>
        <w:rPr>
          <w:rFonts w:ascii="Arial" w:hAnsi="Arial" w:cs="Arial"/>
          <w:sz w:val="24"/>
          <w:szCs w:val="24"/>
        </w:rPr>
        <w:t xml:space="preserve">As ambulâncias utilizadas no serviço contratado deverão estar em plenas condições de rodagem e de uso. </w:t>
      </w:r>
    </w:p>
    <w:p w14:paraId="20463762" w14:textId="77777777" w:rsidR="00956E71" w:rsidRDefault="00956E71">
      <w:pPr>
        <w:widowControl w:val="0"/>
        <w:spacing w:before="120" w:after="0" w:line="240" w:lineRule="auto"/>
        <w:ind w:left="220"/>
        <w:jc w:val="both"/>
        <w:rPr>
          <w:rFonts w:ascii="Arial" w:eastAsia="Tahoma" w:hAnsi="Arial" w:cs="Arial"/>
          <w:sz w:val="24"/>
          <w:szCs w:val="24"/>
        </w:rPr>
      </w:pPr>
    </w:p>
    <w:p w14:paraId="40C75C48" w14:textId="77777777" w:rsidR="00956E71" w:rsidRDefault="00750F9D">
      <w:pPr>
        <w:widowControl w:val="0"/>
        <w:spacing w:before="120" w:after="0" w:line="240" w:lineRule="auto"/>
        <w:jc w:val="both"/>
        <w:rPr>
          <w:rFonts w:ascii="Arial" w:eastAsia="Tahoma" w:hAnsi="Arial" w:cs="Arial"/>
          <w:b/>
          <w:sz w:val="24"/>
          <w:szCs w:val="24"/>
        </w:rPr>
      </w:pPr>
      <w:r>
        <w:rPr>
          <w:rFonts w:ascii="Arial" w:eastAsia="Tahoma" w:hAnsi="Arial" w:cs="Arial"/>
          <w:b/>
          <w:sz w:val="24"/>
          <w:szCs w:val="24"/>
        </w:rPr>
        <w:t>CLAUSULA SEXTA - RESPONSÁVEL PELA GESTÃO E FISCALIZAÇÃO DO CONTRATO</w:t>
      </w:r>
    </w:p>
    <w:p w14:paraId="3B2BFA0B"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b/>
          <w:sz w:val="24"/>
          <w:szCs w:val="24"/>
        </w:rPr>
        <w:t xml:space="preserve">6.1. </w:t>
      </w:r>
      <w:r>
        <w:rPr>
          <w:rFonts w:ascii="Arial" w:eastAsia="Tahoma" w:hAnsi="Arial" w:cs="Arial"/>
          <w:sz w:val="24"/>
          <w:szCs w:val="24"/>
        </w:rPr>
        <w:t>O acompanhamento e a fiscalização da execução do contrato estarão a cargo do Consórcio, que indicará um servidor designado na forma dos Art. 117 da Lei nº 14.133/21;</w:t>
      </w:r>
    </w:p>
    <w:p w14:paraId="21244134" w14:textId="77777777" w:rsidR="00956E71" w:rsidRDefault="00750F9D">
      <w:pPr>
        <w:widowControl w:val="0"/>
        <w:spacing w:before="120" w:after="0" w:line="240" w:lineRule="auto"/>
        <w:jc w:val="both"/>
        <w:rPr>
          <w:rFonts w:ascii="Arial" w:eastAsia="Tahoma" w:hAnsi="Arial" w:cs="Arial"/>
          <w:sz w:val="24"/>
          <w:szCs w:val="24"/>
        </w:rPr>
      </w:pPr>
      <w:r>
        <w:rPr>
          <w:rFonts w:ascii="Arial" w:eastAsia="Tahoma" w:hAnsi="Arial" w:cs="Arial"/>
          <w:sz w:val="24"/>
          <w:szCs w:val="24"/>
        </w:rPr>
        <w:t xml:space="preserve">a) quanto ao atesto da nota fiscal será realizado por fiscal designado pelo ente consorciado que fará o testo e verificação da conformidade da locação dos veiculos, de forma a assegurar o perfeito cumprimento da execução do contrato. </w:t>
      </w:r>
    </w:p>
    <w:p w14:paraId="06E62D21" w14:textId="77777777" w:rsidR="00956E71" w:rsidRDefault="00750F9D">
      <w:pPr>
        <w:widowControl w:val="0"/>
        <w:spacing w:before="120" w:after="0" w:line="240" w:lineRule="auto"/>
        <w:jc w:val="both"/>
        <w:rPr>
          <w:rFonts w:ascii="Arial" w:eastAsia="SimSun" w:hAnsi="Arial" w:cs="Arial"/>
          <w:sz w:val="24"/>
          <w:szCs w:val="24"/>
        </w:rPr>
      </w:pPr>
      <w:r>
        <w:rPr>
          <w:rFonts w:ascii="Arial" w:eastAsia="SimSun" w:hAnsi="Arial" w:cs="Arial"/>
          <w:sz w:val="24"/>
          <w:szCs w:val="24"/>
        </w:rPr>
        <w:t xml:space="preserve">6.2. O Fiscal deverar comunicar, imediatamente, por escrito, à “CONTRATADA” qualquer irregularidade observada no decorrer da execução dos serviços. </w:t>
      </w:r>
    </w:p>
    <w:p w14:paraId="475DF82C" w14:textId="77777777" w:rsidR="00956E71" w:rsidRDefault="00750F9D">
      <w:pPr>
        <w:widowControl w:val="0"/>
        <w:spacing w:before="120" w:after="0" w:line="240" w:lineRule="auto"/>
        <w:jc w:val="both"/>
        <w:rPr>
          <w:rFonts w:ascii="Arial" w:eastAsia="SimSun" w:hAnsi="Arial" w:cs="Arial"/>
          <w:sz w:val="24"/>
          <w:szCs w:val="24"/>
        </w:rPr>
      </w:pPr>
      <w:r>
        <w:rPr>
          <w:rFonts w:ascii="Arial" w:eastAsia="SimSun" w:hAnsi="Arial" w:cs="Arial"/>
          <w:sz w:val="24"/>
          <w:szCs w:val="24"/>
        </w:rPr>
        <w:t xml:space="preserve">6.3. Esclarecer, prontamente, as dúvidas que lhe sejam apresentadas. </w:t>
      </w:r>
    </w:p>
    <w:p w14:paraId="7B0677C3" w14:textId="77777777" w:rsidR="00956E71" w:rsidRDefault="00750F9D">
      <w:pPr>
        <w:widowControl w:val="0"/>
        <w:spacing w:before="120" w:after="0" w:line="240" w:lineRule="auto"/>
        <w:jc w:val="both"/>
        <w:rPr>
          <w:rFonts w:ascii="Arial" w:eastAsia="Tahoma" w:hAnsi="Arial" w:cs="Arial"/>
          <w:sz w:val="24"/>
          <w:szCs w:val="24"/>
        </w:rPr>
      </w:pPr>
      <w:r>
        <w:rPr>
          <w:rFonts w:ascii="Arial" w:eastAsia="SimSun" w:hAnsi="Arial" w:cs="Arial"/>
          <w:sz w:val="24"/>
          <w:szCs w:val="24"/>
        </w:rPr>
        <w:t>6.4. A fiscalização de que trata esta cláusula não exclui nem reduz a responsabilidade da CONTRATADA por quaisquer irregularidades e não implica em co-responsabilidade do CONTRATANTE.</w:t>
      </w:r>
    </w:p>
    <w:p w14:paraId="422D747E" w14:textId="77777777" w:rsidR="00956E71" w:rsidRDefault="00750F9D">
      <w:pPr>
        <w:widowControl w:val="0"/>
        <w:spacing w:before="120" w:after="0" w:line="240" w:lineRule="auto"/>
        <w:jc w:val="both"/>
        <w:rPr>
          <w:rFonts w:ascii="Arial" w:eastAsia="SimSun" w:hAnsi="Arial" w:cs="Arial"/>
          <w:sz w:val="24"/>
          <w:szCs w:val="24"/>
        </w:rPr>
      </w:pPr>
      <w:r>
        <w:rPr>
          <w:rFonts w:ascii="Arial" w:eastAsia="SimSun" w:hAnsi="Arial" w:cs="Arial"/>
          <w:sz w:val="24"/>
          <w:szCs w:val="24"/>
        </w:rPr>
        <w:t>6.5. O CONTRATANTE se reserva o direito de rejeitar no todo ou em parte os serviços prestados, se considerados em desacordo com o contrato ou proposta da CONTRATADA.</w:t>
      </w:r>
    </w:p>
    <w:p w14:paraId="64DADAF7" w14:textId="77777777" w:rsidR="00956E71" w:rsidRDefault="00956E71">
      <w:pPr>
        <w:widowControl w:val="0"/>
        <w:spacing w:before="120" w:after="0" w:line="240" w:lineRule="auto"/>
        <w:jc w:val="both"/>
        <w:rPr>
          <w:rFonts w:ascii="SimSun" w:eastAsia="SimSun" w:hAnsi="SimSun" w:cs="SimSun"/>
          <w:sz w:val="24"/>
          <w:szCs w:val="24"/>
        </w:rPr>
      </w:pPr>
    </w:p>
    <w:p w14:paraId="3B0F23BA" w14:textId="77777777" w:rsidR="00956E71" w:rsidRDefault="00750F9D">
      <w:pPr>
        <w:spacing w:before="120" w:after="0" w:line="240" w:lineRule="auto"/>
        <w:rPr>
          <w:rFonts w:ascii="Arial" w:eastAsia="Tahoma" w:hAnsi="Arial" w:cs="Arial"/>
          <w:b/>
          <w:sz w:val="24"/>
          <w:szCs w:val="24"/>
        </w:rPr>
      </w:pPr>
      <w:r>
        <w:rPr>
          <w:rFonts w:ascii="Arial" w:eastAsia="Tahoma" w:hAnsi="Arial" w:cs="Arial"/>
          <w:b/>
          <w:sz w:val="24"/>
          <w:szCs w:val="24"/>
        </w:rPr>
        <w:t>CLAUSULA SETIMA - DAS OBRIGAÇÕES</w:t>
      </w:r>
    </w:p>
    <w:p w14:paraId="4EDA62EC"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b/>
          <w:sz w:val="24"/>
          <w:szCs w:val="24"/>
        </w:rPr>
        <w:t>7.1. DOS ÓRGÃO PARTICIPANTES:</w:t>
      </w:r>
    </w:p>
    <w:p w14:paraId="2B11D519"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7.1.1. Atestar nas notas fiscais e/ou faturas a efetiva entrega do objeto desta Ata, conforme ajuste representado pela nota de empenho;</w:t>
      </w:r>
    </w:p>
    <w:p w14:paraId="6628DFFE"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7.1.2. Aplicar à detentora da Ata penalidades, quando for o caso;</w:t>
      </w:r>
    </w:p>
    <w:p w14:paraId="49261127"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7.1.3. Prestar à detentora da Ata toda e qualquer informação, por esta solicitada, necessária à perfeita execução da nota de empenho;</w:t>
      </w:r>
    </w:p>
    <w:p w14:paraId="546CE500"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7.1.4. Efetuar o pagamento à detentora da Ata no prazo avençado, após a entrega da nota fiscal, devidamente atestada, pelo municipio consorciado e encaminhado ao Consorcio;</w:t>
      </w:r>
    </w:p>
    <w:p w14:paraId="709A170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7.1.5. Notificar, por escrito, à detentora da Ata da aplicação de qualquer sanção.</w:t>
      </w:r>
    </w:p>
    <w:p w14:paraId="627336B2"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b/>
          <w:sz w:val="24"/>
          <w:szCs w:val="24"/>
        </w:rPr>
        <w:lastRenderedPageBreak/>
        <w:t>7.2. DA DETENTORA DA ATA:</w:t>
      </w:r>
    </w:p>
    <w:p w14:paraId="790636EF"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7.2.1. Fornecer o objeto nas especificações e com a qualidade exigida;</w:t>
      </w:r>
    </w:p>
    <w:p w14:paraId="7E765AB8"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7.2.2. Pagar todos os tributos, despesas e custos que incidam ou venham a incidir, direta ou indiretamente, sobre a locação dos veículos;</w:t>
      </w:r>
    </w:p>
    <w:p w14:paraId="1D83344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7.2.3. Manter, durante a validade da Ata, as mesmas condições de habilitação;</w:t>
      </w:r>
    </w:p>
    <w:p w14:paraId="4D78CC13"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7.2.4. Fornecer o objeto, no preço, prazo estabelecido e na forma estipulada na proposta.</w:t>
      </w:r>
    </w:p>
    <w:p w14:paraId="2E39D7A9"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7.2.5. Substituir às suas expensas, os veículos que se encontrarem em desconformidade com o edital;</w:t>
      </w:r>
    </w:p>
    <w:p w14:paraId="7C13314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7.2.6. Quando requisitado, entregar dos veículos em local designado pelo Consórcio, sem que com isso haja qualquer custo adicional.</w:t>
      </w:r>
    </w:p>
    <w:p w14:paraId="07575F0C"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7.2.7. Credenciar um representante junto ao Consórcio para prestar esclarecimentos que forem solicitados, cujas reclamações se obriga a atender prontamente;</w:t>
      </w:r>
    </w:p>
    <w:p w14:paraId="3DE5FD7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7.2.8. Não transferir a terceiros, quer total ou parcialmente, o objeto da licitação, sem prévia anuência do Consórcio;</w:t>
      </w:r>
    </w:p>
    <w:p w14:paraId="3B38A6BA"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7.2.9. Responsabilizar-se pelos danos que causar ao Consorcio e aos órgãos participantes ou a terceiros, por culpa ou dolo, não servindo como excludente ou redutor dessa responsabilidade o fato de haver acompanhamento e fiscalização por parte do Consórcio;</w:t>
      </w:r>
    </w:p>
    <w:p w14:paraId="0760FCC6" w14:textId="77777777" w:rsidR="00956E71" w:rsidRDefault="00956E71">
      <w:pPr>
        <w:spacing w:before="120" w:after="0" w:line="240" w:lineRule="auto"/>
        <w:rPr>
          <w:rFonts w:ascii="Arial" w:eastAsia="Tahoma" w:hAnsi="Arial" w:cs="Arial"/>
          <w:b/>
          <w:sz w:val="24"/>
          <w:szCs w:val="24"/>
        </w:rPr>
      </w:pPr>
    </w:p>
    <w:p w14:paraId="2ECDEB2F" w14:textId="77777777" w:rsidR="00956E71" w:rsidRDefault="00750F9D">
      <w:pPr>
        <w:spacing w:before="120" w:after="0" w:line="240" w:lineRule="auto"/>
        <w:rPr>
          <w:rFonts w:ascii="Arial" w:eastAsia="Tahoma" w:hAnsi="Arial" w:cs="Arial"/>
          <w:b/>
          <w:sz w:val="24"/>
          <w:szCs w:val="24"/>
        </w:rPr>
      </w:pPr>
      <w:r>
        <w:rPr>
          <w:rFonts w:ascii="Arial" w:eastAsia="Tahoma" w:hAnsi="Arial" w:cs="Arial"/>
          <w:b/>
          <w:sz w:val="24"/>
          <w:szCs w:val="24"/>
        </w:rPr>
        <w:t>CLAUSULA OITAVA - DAS CONDIÇÕES DE FORNECIMENTO</w:t>
      </w:r>
    </w:p>
    <w:p w14:paraId="2CC426D8"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8.1. Os contratos de aquisição decorrente da presente Ata de Registro de Preços serão formalizados através da nota de empenho de despesa, autorização de compra ou outro instrumento hábil, conforme o art. 6 da Lei nº 14.133/2021.</w:t>
      </w:r>
    </w:p>
    <w:p w14:paraId="7C12EBD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8.2. A detentora da presente Ata de Registro de Preços será obrigada a atender todos os pedidos efetuados durante a vigência desta Ata, mesmo que a entrega deles decorrentes estiver prevista para data posterior à do seu vencimento</w:t>
      </w:r>
    </w:p>
    <w:p w14:paraId="7CEF240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8.3. Toda solicitação de veículos deverá ser efetuada mediante solicitação da unidade requisitante, através da plataforma;</w:t>
      </w:r>
    </w:p>
    <w:p w14:paraId="7D45D09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 xml:space="preserve">8.4. A ciência do recebimento da solicitação se dará na forma do item anterior, pelo envio através usuário cadastrado no sistema (SICS), sendo que a visualizção é de inteira responsabilidade da contratada. </w:t>
      </w:r>
    </w:p>
    <w:p w14:paraId="7A5F5B82" w14:textId="77777777" w:rsidR="00956E71" w:rsidRDefault="00956E71">
      <w:pPr>
        <w:spacing w:before="120" w:after="0" w:line="240" w:lineRule="auto"/>
        <w:rPr>
          <w:rFonts w:ascii="Arial" w:eastAsia="Tahoma" w:hAnsi="Arial" w:cs="Arial"/>
          <w:b/>
          <w:sz w:val="24"/>
          <w:szCs w:val="24"/>
        </w:rPr>
      </w:pPr>
    </w:p>
    <w:p w14:paraId="37468EC7" w14:textId="77777777" w:rsidR="00956E71" w:rsidRDefault="00750F9D">
      <w:pPr>
        <w:spacing w:before="120" w:after="0" w:line="240" w:lineRule="auto"/>
        <w:rPr>
          <w:rFonts w:ascii="Arial" w:eastAsia="Tahoma" w:hAnsi="Arial" w:cs="Arial"/>
          <w:b/>
          <w:sz w:val="24"/>
          <w:szCs w:val="24"/>
        </w:rPr>
      </w:pPr>
      <w:r>
        <w:rPr>
          <w:rFonts w:ascii="Arial" w:eastAsia="Tahoma" w:hAnsi="Arial" w:cs="Arial"/>
          <w:b/>
          <w:sz w:val="24"/>
          <w:szCs w:val="24"/>
        </w:rPr>
        <w:t>CLAUSULA NONA - DAS PENALIDADES</w:t>
      </w:r>
    </w:p>
    <w:p w14:paraId="28E02835"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atraso injustificado na execução do contrato sujeitará o contratado à multa de mora de 0,33% (zero vírgula trinta e três por cento) por dia de atraso na entrega do objeto (dias corridos), calculados sobre o valor total dos veículos entregues com atraso, nos termos do artigo 162 da Lei Federal nº 14133/21.</w:t>
      </w:r>
    </w:p>
    <w:p w14:paraId="3A7350C5"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As multas apuradas serão retidas em garantia e descontadas dos valores que a CONTRATADA tiver a receber da entrega a que se referem, abrindo-se prazo para apresentação de recurso.</w:t>
      </w:r>
    </w:p>
    <w:p w14:paraId="74EE7566"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7B1AB01B"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multa à que alude esta cláusula não impede que a Administração rescinda unilateralmente o contrato e aplique as outras sanções previstas em Lei.</w:t>
      </w:r>
    </w:p>
    <w:p w14:paraId="49E2E4C8"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206FB8EE" w14:textId="77777777" w:rsidR="00956E71" w:rsidRDefault="00750F9D">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Advertência;</w:t>
      </w:r>
    </w:p>
    <w:p w14:paraId="791647FE" w14:textId="77777777" w:rsidR="00956E71" w:rsidRDefault="00750F9D">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Multa de 20% (vinte por cento) sobre o saldo remanescente na Ata de Registro de Preços relativo ao item, a partir de atraso superior a 20 (vinte) dias na entrega do objeto, facultando ao Consórcio a rescisão contratual parcial ou total;</w:t>
      </w:r>
    </w:p>
    <w:p w14:paraId="66D4CAB1" w14:textId="77777777" w:rsidR="00956E71" w:rsidRDefault="00750F9D">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0C70C60A" w14:textId="77777777" w:rsidR="00956E71" w:rsidRDefault="00750F9D">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Suspensão temporária de participação em licitação e impedimento de contratar com o Consórcio por período não superior a 02 (dois) anos;</w:t>
      </w:r>
    </w:p>
    <w:p w14:paraId="5D6A2A06" w14:textId="77777777" w:rsidR="00956E71" w:rsidRDefault="00750F9D">
      <w:pPr>
        <w:numPr>
          <w:ilvl w:val="0"/>
          <w:numId w:val="30"/>
        </w:numPr>
        <w:tabs>
          <w:tab w:val="left" w:pos="880"/>
        </w:tabs>
        <w:spacing w:before="120" w:after="0" w:line="240" w:lineRule="auto"/>
        <w:ind w:leftChars="300" w:left="660"/>
        <w:jc w:val="both"/>
        <w:rPr>
          <w:rFonts w:ascii="Arial" w:eastAsia="Tahoma" w:hAnsi="Arial" w:cs="Arial"/>
          <w:sz w:val="24"/>
          <w:szCs w:val="24"/>
        </w:rPr>
      </w:pPr>
      <w:r>
        <w:rPr>
          <w:rFonts w:ascii="Arial" w:eastAsia="Tahoma" w:hAnsi="Arial" w:cs="Arial"/>
          <w:sz w:val="24"/>
          <w:szCs w:val="24"/>
        </w:rPr>
        <w:t>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4CDB1174"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 aplicação das sanções previstas no item 9.1. ou 9.2.1 não prejudica a incidência cumulativa das penalidades dos itens 9.2.2, 9.2.3, 9.2.4 e 9.2.5, sem prejuízo de outras hipóteses, facultada a defesa prévia do interessado para as penalidades constantes do item 9.2., no respectivo processo, no prazo de 5 (cinco) dias úteis.</w:t>
      </w:r>
    </w:p>
    <w:p w14:paraId="0B3970DA"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As multas aplicadas poderão ser retidas e descontadas dos valores que a CONTRATADA tiver a receber do Órgão Participante.</w:t>
      </w:r>
    </w:p>
    <w:p w14:paraId="35AB0947"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Da aplicação das multas conforme item 9.1, e das penalidades das alíneas “9.2.1” à “9.2.5”, do item 9.2, caberá recurso no prazo de 05 (cinco) dias úteis, contados da intimação na forma deste edital.</w:t>
      </w:r>
    </w:p>
    <w:p w14:paraId="7D8FB777"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O recurso ou o pedido de reconsideração relativa às penalidades acima dispostas será dirigido à autoridade superior, a qual decidirá o recurso no prazo de 05 (cinco) dias úteis e o pedido de reconsideração, no prazo de 10 (dez) dias úteis.</w:t>
      </w:r>
    </w:p>
    <w:p w14:paraId="0D7E45CC"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u w:val="single"/>
        </w:rPr>
        <w:lastRenderedPageBreak/>
        <w:t>Após transcorridos 30 (trinta) dias do prazo previsto para a entrega, sem que haja a</w:t>
      </w:r>
      <w:r>
        <w:rPr>
          <w:rFonts w:ascii="Arial" w:eastAsia="Tahoma" w:hAnsi="Arial" w:cs="Arial"/>
          <w:spacing w:val="1"/>
          <w:sz w:val="24"/>
          <w:szCs w:val="24"/>
        </w:rPr>
        <w:t xml:space="preserve"> </w:t>
      </w:r>
      <w:r>
        <w:rPr>
          <w:rFonts w:ascii="Arial" w:eastAsia="Tahoma" w:hAnsi="Arial" w:cs="Arial"/>
          <w:sz w:val="24"/>
          <w:szCs w:val="24"/>
          <w:u w:val="single"/>
        </w:rPr>
        <w:t>efetiva entrega do objeto, a requisição de compra será automaticamente cancelada e com a anulação</w:t>
      </w:r>
      <w:r>
        <w:rPr>
          <w:rFonts w:ascii="Arial" w:eastAsia="Tahoma" w:hAnsi="Arial" w:cs="Arial"/>
          <w:spacing w:val="1"/>
          <w:sz w:val="24"/>
          <w:szCs w:val="24"/>
        </w:rPr>
        <w:t xml:space="preserve"> </w:t>
      </w:r>
      <w:r>
        <w:rPr>
          <w:rFonts w:ascii="Arial" w:eastAsia="Tahoma" w:hAnsi="Arial" w:cs="Arial"/>
          <w:sz w:val="24"/>
          <w:szCs w:val="24"/>
          <w:u w:val="single"/>
        </w:rPr>
        <w:t>definitiva, parcial ou total do respectivo empenho, sendo a empresa declarada impedida de contratar</w:t>
      </w:r>
      <w:r>
        <w:rPr>
          <w:rFonts w:ascii="Arial" w:eastAsia="Tahoma" w:hAnsi="Arial" w:cs="Arial"/>
          <w:spacing w:val="-57"/>
          <w:sz w:val="24"/>
          <w:szCs w:val="24"/>
        </w:rPr>
        <w:t xml:space="preserve"> </w:t>
      </w:r>
      <w:r>
        <w:rPr>
          <w:rFonts w:ascii="Arial" w:eastAsia="Tahoma" w:hAnsi="Arial" w:cs="Arial"/>
          <w:sz w:val="24"/>
          <w:szCs w:val="24"/>
          <w:u w:val="single"/>
        </w:rPr>
        <w:t>com</w:t>
      </w:r>
      <w:r>
        <w:rPr>
          <w:rFonts w:ascii="Arial" w:eastAsia="Tahoma" w:hAnsi="Arial" w:cs="Arial"/>
          <w:spacing w:val="-1"/>
          <w:sz w:val="24"/>
          <w:szCs w:val="24"/>
          <w:u w:val="single"/>
        </w:rPr>
        <w:t xml:space="preserve"> </w:t>
      </w:r>
      <w:r>
        <w:rPr>
          <w:rFonts w:ascii="Arial" w:eastAsia="Tahoma" w:hAnsi="Arial" w:cs="Arial"/>
          <w:sz w:val="24"/>
          <w:szCs w:val="24"/>
          <w:u w:val="single"/>
        </w:rPr>
        <w:t>o este</w:t>
      </w:r>
      <w:r>
        <w:rPr>
          <w:rFonts w:ascii="Arial" w:eastAsia="Tahoma" w:hAnsi="Arial" w:cs="Arial"/>
          <w:spacing w:val="-1"/>
          <w:sz w:val="24"/>
          <w:szCs w:val="24"/>
          <w:u w:val="single"/>
        </w:rPr>
        <w:t xml:space="preserve"> </w:t>
      </w:r>
      <w:r>
        <w:rPr>
          <w:rFonts w:ascii="Arial" w:eastAsia="Tahoma" w:hAnsi="Arial" w:cs="Arial"/>
          <w:sz w:val="24"/>
          <w:szCs w:val="24"/>
          <w:u w:val="single"/>
        </w:rPr>
        <w:t>consórcio, além das penalizações</w:t>
      </w:r>
      <w:r>
        <w:rPr>
          <w:rFonts w:ascii="Arial" w:eastAsia="Tahoma" w:hAnsi="Arial" w:cs="Arial"/>
          <w:spacing w:val="59"/>
          <w:sz w:val="24"/>
          <w:szCs w:val="24"/>
          <w:u w:val="single"/>
        </w:rPr>
        <w:t xml:space="preserve"> </w:t>
      </w:r>
      <w:r>
        <w:rPr>
          <w:rFonts w:ascii="Arial" w:eastAsia="Tahoma" w:hAnsi="Arial" w:cs="Arial"/>
          <w:sz w:val="24"/>
          <w:szCs w:val="24"/>
          <w:u w:val="single"/>
        </w:rPr>
        <w:t>nos termos do</w:t>
      </w:r>
      <w:r>
        <w:rPr>
          <w:rFonts w:ascii="Arial" w:eastAsia="Tahoma" w:hAnsi="Arial" w:cs="Arial"/>
          <w:spacing w:val="2"/>
          <w:sz w:val="24"/>
          <w:szCs w:val="24"/>
          <w:u w:val="single"/>
        </w:rPr>
        <w:t xml:space="preserve"> </w:t>
      </w:r>
      <w:r>
        <w:rPr>
          <w:rFonts w:ascii="Arial" w:eastAsia="Tahoma" w:hAnsi="Arial" w:cs="Arial"/>
          <w:sz w:val="24"/>
          <w:szCs w:val="24"/>
          <w:u w:val="single"/>
        </w:rPr>
        <w:t>Item 9.2</w:t>
      </w:r>
      <w:r>
        <w:rPr>
          <w:rFonts w:ascii="Arial" w:eastAsia="Tahoma" w:hAnsi="Arial" w:cs="Arial"/>
          <w:sz w:val="24"/>
          <w:szCs w:val="24"/>
        </w:rPr>
        <w:t>. deste Edital.</w:t>
      </w:r>
    </w:p>
    <w:p w14:paraId="40485670" w14:textId="77777777" w:rsidR="00956E71" w:rsidRDefault="00750F9D">
      <w:pPr>
        <w:numPr>
          <w:ilvl w:val="1"/>
          <w:numId w:val="3"/>
        </w:numPr>
        <w:spacing w:before="120" w:after="0" w:line="240" w:lineRule="auto"/>
        <w:jc w:val="both"/>
        <w:rPr>
          <w:rFonts w:ascii="Arial" w:eastAsia="Tahoma" w:hAnsi="Arial" w:cs="Arial"/>
          <w:sz w:val="24"/>
          <w:szCs w:val="24"/>
        </w:rPr>
      </w:pPr>
      <w:r>
        <w:rPr>
          <w:rFonts w:ascii="Arial" w:eastAsia="Tahoma" w:hAnsi="Arial" w:cs="Arial"/>
          <w:sz w:val="24"/>
          <w:szCs w:val="24"/>
        </w:rPr>
        <w:t>As comunicações e</w:t>
      </w:r>
      <w:r>
        <w:rPr>
          <w:rFonts w:ascii="Arial" w:eastAsia="Tahoma" w:hAnsi="Arial" w:cs="Arial"/>
          <w:spacing w:val="60"/>
          <w:sz w:val="24"/>
          <w:szCs w:val="24"/>
        </w:rPr>
        <w:t xml:space="preserve"> </w:t>
      </w:r>
      <w:r>
        <w:rPr>
          <w:rFonts w:ascii="Arial" w:eastAsia="Tahoma" w:hAnsi="Arial" w:cs="Arial"/>
          <w:sz w:val="24"/>
          <w:szCs w:val="24"/>
        </w:rPr>
        <w:t>intimações de prazos e decisões, nos casos previstos neste item, será feita</w:t>
      </w:r>
      <w:r>
        <w:rPr>
          <w:rFonts w:ascii="Arial" w:eastAsia="Tahoma" w:hAnsi="Arial" w:cs="Arial"/>
          <w:spacing w:val="1"/>
          <w:sz w:val="24"/>
          <w:szCs w:val="24"/>
        </w:rPr>
        <w:t xml:space="preserve"> </w:t>
      </w:r>
      <w:r>
        <w:rPr>
          <w:rFonts w:ascii="Arial" w:eastAsia="Tahoma" w:hAnsi="Arial" w:cs="Arial"/>
          <w:sz w:val="24"/>
          <w:szCs w:val="24"/>
        </w:rPr>
        <w:t>na forma do item 4.1, ou, na hipótese de indisponibilidade, por publicação no PNCP, Diário oficial da</w:t>
      </w:r>
      <w:r>
        <w:rPr>
          <w:rFonts w:ascii="Arial" w:eastAsia="Tahoma" w:hAnsi="Arial" w:cs="Arial"/>
          <w:spacing w:val="1"/>
          <w:sz w:val="24"/>
          <w:szCs w:val="24"/>
        </w:rPr>
        <w:t xml:space="preserve"> </w:t>
      </w:r>
      <w:r>
        <w:rPr>
          <w:rFonts w:ascii="Arial" w:eastAsia="Tahoma" w:hAnsi="Arial" w:cs="Arial"/>
          <w:sz w:val="24"/>
          <w:szCs w:val="24"/>
        </w:rPr>
        <w:t>AMM/MT</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2"/>
          <w:sz w:val="24"/>
          <w:szCs w:val="24"/>
        </w:rPr>
        <w:t xml:space="preserve"> </w:t>
      </w:r>
      <w:r>
        <w:rPr>
          <w:rFonts w:ascii="Arial" w:eastAsia="Tahoma" w:hAnsi="Arial" w:cs="Arial"/>
          <w:sz w:val="24"/>
          <w:szCs w:val="24"/>
        </w:rPr>
        <w:t>Diário Oficial de Contas TCE/MT.</w:t>
      </w:r>
    </w:p>
    <w:p w14:paraId="3228CA6D" w14:textId="77777777" w:rsidR="00956E71" w:rsidRDefault="00956E71">
      <w:pPr>
        <w:spacing w:before="120" w:after="0" w:line="240" w:lineRule="auto"/>
        <w:rPr>
          <w:rFonts w:ascii="Arial" w:eastAsia="Tahoma" w:hAnsi="Arial" w:cs="Arial"/>
          <w:b/>
          <w:sz w:val="24"/>
          <w:szCs w:val="24"/>
        </w:rPr>
      </w:pPr>
    </w:p>
    <w:p w14:paraId="61EA72DD" w14:textId="77777777" w:rsidR="00956E71" w:rsidRDefault="00750F9D">
      <w:pPr>
        <w:spacing w:before="120" w:after="0" w:line="240" w:lineRule="auto"/>
        <w:rPr>
          <w:rFonts w:ascii="Arial" w:eastAsia="Tahoma" w:hAnsi="Arial" w:cs="Arial"/>
          <w:b/>
          <w:sz w:val="24"/>
          <w:szCs w:val="24"/>
        </w:rPr>
      </w:pPr>
      <w:r>
        <w:rPr>
          <w:rFonts w:ascii="Arial" w:eastAsia="Tahoma" w:hAnsi="Arial" w:cs="Arial"/>
          <w:b/>
          <w:sz w:val="24"/>
          <w:szCs w:val="24"/>
        </w:rPr>
        <w:t>CLAUSULA DECIMA - DO REAJUSTAMENTO DE PREÇOS</w:t>
      </w:r>
    </w:p>
    <w:p w14:paraId="7A457C1F"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 Os preços registrados serão fixos e irreajustáveis durante a vigência da Ata de Registro de</w:t>
      </w:r>
      <w:r>
        <w:rPr>
          <w:rFonts w:ascii="Arial" w:eastAsia="Tahoma" w:hAnsi="Arial" w:cs="Arial"/>
          <w:spacing w:val="1"/>
          <w:sz w:val="24"/>
          <w:szCs w:val="24"/>
        </w:rPr>
        <w:t xml:space="preserve"> </w:t>
      </w:r>
      <w:r>
        <w:rPr>
          <w:rFonts w:ascii="Arial" w:eastAsia="Tahoma" w:hAnsi="Arial" w:cs="Arial"/>
          <w:sz w:val="24"/>
          <w:szCs w:val="24"/>
        </w:rPr>
        <w:t>Preços.</w:t>
      </w:r>
    </w:p>
    <w:p w14:paraId="56B7AA6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10.2. Considera-se Preço Registrado aquele atribuído aos itens, incluindo todas as despesas e</w:t>
      </w:r>
      <w:r>
        <w:rPr>
          <w:rFonts w:ascii="Arial" w:eastAsia="Tahoma" w:hAnsi="Arial" w:cs="Arial"/>
          <w:spacing w:val="1"/>
          <w:sz w:val="24"/>
          <w:szCs w:val="24"/>
        </w:rPr>
        <w:t xml:space="preserve"> </w:t>
      </w:r>
      <w:r>
        <w:rPr>
          <w:rFonts w:ascii="Arial" w:eastAsia="Tahoma" w:hAnsi="Arial" w:cs="Arial"/>
          <w:sz w:val="24"/>
          <w:szCs w:val="24"/>
        </w:rPr>
        <w:t>custos</w:t>
      </w:r>
      <w:r>
        <w:rPr>
          <w:rFonts w:ascii="Arial" w:eastAsia="Tahoma" w:hAnsi="Arial" w:cs="Arial"/>
          <w:spacing w:val="1"/>
          <w:sz w:val="24"/>
          <w:szCs w:val="24"/>
        </w:rPr>
        <w:t xml:space="preserve"> </w:t>
      </w:r>
      <w:r>
        <w:rPr>
          <w:rFonts w:ascii="Arial" w:eastAsia="Tahoma" w:hAnsi="Arial" w:cs="Arial"/>
          <w:sz w:val="24"/>
          <w:szCs w:val="24"/>
        </w:rPr>
        <w:t>até</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1"/>
          <w:sz w:val="24"/>
          <w:szCs w:val="24"/>
        </w:rPr>
        <w:t xml:space="preserve"> </w:t>
      </w:r>
      <w:r>
        <w:rPr>
          <w:rFonts w:ascii="Arial" w:eastAsia="Tahoma" w:hAnsi="Arial" w:cs="Arial"/>
          <w:sz w:val="24"/>
          <w:szCs w:val="24"/>
        </w:rPr>
        <w:t>entrega</w:t>
      </w:r>
      <w:r>
        <w:rPr>
          <w:rFonts w:ascii="Arial" w:eastAsia="Tahoma" w:hAnsi="Arial" w:cs="Arial"/>
          <w:spacing w:val="1"/>
          <w:sz w:val="24"/>
          <w:szCs w:val="24"/>
        </w:rPr>
        <w:t xml:space="preserve"> </w:t>
      </w:r>
      <w:r>
        <w:rPr>
          <w:rFonts w:ascii="Arial" w:eastAsia="Tahoma" w:hAnsi="Arial" w:cs="Arial"/>
          <w:sz w:val="24"/>
          <w:szCs w:val="24"/>
        </w:rPr>
        <w:t>no</w:t>
      </w:r>
      <w:r>
        <w:rPr>
          <w:rFonts w:ascii="Arial" w:eastAsia="Tahoma" w:hAnsi="Arial" w:cs="Arial"/>
          <w:spacing w:val="1"/>
          <w:sz w:val="24"/>
          <w:szCs w:val="24"/>
        </w:rPr>
        <w:t xml:space="preserve"> </w:t>
      </w:r>
      <w:r>
        <w:rPr>
          <w:rFonts w:ascii="Arial" w:eastAsia="Tahoma" w:hAnsi="Arial" w:cs="Arial"/>
          <w:sz w:val="24"/>
          <w:szCs w:val="24"/>
        </w:rPr>
        <w:t>local</w:t>
      </w:r>
      <w:r>
        <w:rPr>
          <w:rFonts w:ascii="Arial" w:eastAsia="Tahoma" w:hAnsi="Arial" w:cs="Arial"/>
          <w:spacing w:val="1"/>
          <w:sz w:val="24"/>
          <w:szCs w:val="24"/>
        </w:rPr>
        <w:t xml:space="preserve"> </w:t>
      </w:r>
      <w:r>
        <w:rPr>
          <w:rFonts w:ascii="Arial" w:eastAsia="Tahoma" w:hAnsi="Arial" w:cs="Arial"/>
          <w:sz w:val="24"/>
          <w:szCs w:val="24"/>
        </w:rPr>
        <w:t>indicado,</w:t>
      </w:r>
      <w:r>
        <w:rPr>
          <w:rFonts w:ascii="Arial" w:eastAsia="Tahoma" w:hAnsi="Arial" w:cs="Arial"/>
          <w:spacing w:val="1"/>
          <w:sz w:val="24"/>
          <w:szCs w:val="24"/>
        </w:rPr>
        <w:t xml:space="preserve"> </w:t>
      </w:r>
      <w:r>
        <w:rPr>
          <w:rFonts w:ascii="Arial" w:eastAsia="Tahoma" w:hAnsi="Arial" w:cs="Arial"/>
          <w:sz w:val="24"/>
          <w:szCs w:val="24"/>
        </w:rPr>
        <w:t>tais</w:t>
      </w:r>
      <w:r>
        <w:rPr>
          <w:rFonts w:ascii="Arial" w:eastAsia="Tahoma" w:hAnsi="Arial" w:cs="Arial"/>
          <w:spacing w:val="1"/>
          <w:sz w:val="24"/>
          <w:szCs w:val="24"/>
        </w:rPr>
        <w:t xml:space="preserve"> </w:t>
      </w:r>
      <w:r>
        <w:rPr>
          <w:rFonts w:ascii="Arial" w:eastAsia="Tahoma" w:hAnsi="Arial" w:cs="Arial"/>
          <w:sz w:val="24"/>
          <w:szCs w:val="24"/>
        </w:rPr>
        <w:t>como:</w:t>
      </w:r>
      <w:r>
        <w:rPr>
          <w:rFonts w:ascii="Arial" w:eastAsia="Tahoma" w:hAnsi="Arial" w:cs="Arial"/>
          <w:spacing w:val="1"/>
          <w:sz w:val="24"/>
          <w:szCs w:val="24"/>
        </w:rPr>
        <w:t xml:space="preserve"> </w:t>
      </w:r>
      <w:r>
        <w:rPr>
          <w:rFonts w:ascii="Arial" w:eastAsia="Tahoma" w:hAnsi="Arial" w:cs="Arial"/>
          <w:sz w:val="24"/>
          <w:szCs w:val="24"/>
        </w:rPr>
        <w:t>tributos</w:t>
      </w:r>
      <w:r>
        <w:rPr>
          <w:rFonts w:ascii="Arial" w:eastAsia="Tahoma" w:hAnsi="Arial" w:cs="Arial"/>
          <w:spacing w:val="1"/>
          <w:sz w:val="24"/>
          <w:szCs w:val="24"/>
        </w:rPr>
        <w:t xml:space="preserve"> </w:t>
      </w:r>
      <w:r>
        <w:rPr>
          <w:rFonts w:ascii="Arial" w:eastAsia="Tahoma" w:hAnsi="Arial" w:cs="Arial"/>
          <w:sz w:val="24"/>
          <w:szCs w:val="24"/>
        </w:rPr>
        <w:t>(impostos,</w:t>
      </w:r>
      <w:r>
        <w:rPr>
          <w:rFonts w:ascii="Arial" w:eastAsia="Tahoma" w:hAnsi="Arial" w:cs="Arial"/>
          <w:spacing w:val="1"/>
          <w:sz w:val="24"/>
          <w:szCs w:val="24"/>
        </w:rPr>
        <w:t xml:space="preserve"> </w:t>
      </w:r>
      <w:r>
        <w:rPr>
          <w:rFonts w:ascii="Arial" w:eastAsia="Tahoma" w:hAnsi="Arial" w:cs="Arial"/>
          <w:sz w:val="24"/>
          <w:szCs w:val="24"/>
        </w:rPr>
        <w:t>taxas,</w:t>
      </w:r>
      <w:r>
        <w:rPr>
          <w:rFonts w:ascii="Arial" w:eastAsia="Tahoma" w:hAnsi="Arial" w:cs="Arial"/>
          <w:spacing w:val="1"/>
          <w:sz w:val="24"/>
          <w:szCs w:val="24"/>
        </w:rPr>
        <w:t xml:space="preserve"> </w:t>
      </w:r>
      <w:r>
        <w:rPr>
          <w:rFonts w:ascii="Arial" w:eastAsia="Tahoma" w:hAnsi="Arial" w:cs="Arial"/>
          <w:sz w:val="24"/>
          <w:szCs w:val="24"/>
        </w:rPr>
        <w:t>emolumentos,</w:t>
      </w:r>
      <w:r>
        <w:rPr>
          <w:rFonts w:ascii="Arial" w:eastAsia="Tahoma" w:hAnsi="Arial" w:cs="Arial"/>
          <w:spacing w:val="1"/>
          <w:sz w:val="24"/>
          <w:szCs w:val="24"/>
        </w:rPr>
        <w:t xml:space="preserve"> </w:t>
      </w:r>
      <w:r>
        <w:rPr>
          <w:rFonts w:ascii="Arial" w:eastAsia="Tahoma" w:hAnsi="Arial" w:cs="Arial"/>
          <w:sz w:val="24"/>
          <w:szCs w:val="24"/>
        </w:rPr>
        <w:t>contribuições</w:t>
      </w:r>
      <w:r>
        <w:rPr>
          <w:rFonts w:ascii="Arial" w:eastAsia="Tahoma" w:hAnsi="Arial" w:cs="Arial"/>
          <w:spacing w:val="1"/>
          <w:sz w:val="24"/>
          <w:szCs w:val="24"/>
        </w:rPr>
        <w:t xml:space="preserve"> </w:t>
      </w:r>
      <w:r>
        <w:rPr>
          <w:rFonts w:ascii="Arial" w:eastAsia="Tahoma" w:hAnsi="Arial" w:cs="Arial"/>
          <w:sz w:val="24"/>
          <w:szCs w:val="24"/>
        </w:rPr>
        <w:t>fiscais</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parafiscais),</w:t>
      </w:r>
      <w:r>
        <w:rPr>
          <w:rFonts w:ascii="Arial" w:eastAsia="Tahoma" w:hAnsi="Arial" w:cs="Arial"/>
          <w:spacing w:val="1"/>
          <w:sz w:val="24"/>
          <w:szCs w:val="24"/>
        </w:rPr>
        <w:t xml:space="preserve"> </w:t>
      </w:r>
      <w:r>
        <w:rPr>
          <w:rFonts w:ascii="Arial" w:eastAsia="Tahoma" w:hAnsi="Arial" w:cs="Arial"/>
          <w:sz w:val="24"/>
          <w:szCs w:val="24"/>
        </w:rPr>
        <w:t>transporte,</w:t>
      </w:r>
      <w:r>
        <w:rPr>
          <w:rFonts w:ascii="Arial" w:eastAsia="Tahoma" w:hAnsi="Arial" w:cs="Arial"/>
          <w:spacing w:val="1"/>
          <w:sz w:val="24"/>
          <w:szCs w:val="24"/>
        </w:rPr>
        <w:t xml:space="preserve"> </w:t>
      </w:r>
      <w:r>
        <w:rPr>
          <w:rFonts w:ascii="Arial" w:eastAsia="Tahoma" w:hAnsi="Arial" w:cs="Arial"/>
          <w:sz w:val="24"/>
          <w:szCs w:val="24"/>
        </w:rPr>
        <w:t>seguros,</w:t>
      </w:r>
      <w:r>
        <w:rPr>
          <w:rFonts w:ascii="Arial" w:eastAsia="Tahoma" w:hAnsi="Arial" w:cs="Arial"/>
          <w:spacing w:val="1"/>
          <w:sz w:val="24"/>
          <w:szCs w:val="24"/>
        </w:rPr>
        <w:t xml:space="preserve"> </w:t>
      </w:r>
      <w:r>
        <w:rPr>
          <w:rFonts w:ascii="Arial" w:eastAsia="Tahoma" w:hAnsi="Arial" w:cs="Arial"/>
          <w:sz w:val="24"/>
          <w:szCs w:val="24"/>
        </w:rPr>
        <w:t>mão</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obra</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qualquer</w:t>
      </w:r>
      <w:r>
        <w:rPr>
          <w:rFonts w:ascii="Arial" w:eastAsia="Tahoma" w:hAnsi="Arial" w:cs="Arial"/>
          <w:spacing w:val="1"/>
          <w:sz w:val="24"/>
          <w:szCs w:val="24"/>
        </w:rPr>
        <w:t xml:space="preserve"> </w:t>
      </w:r>
      <w:r>
        <w:rPr>
          <w:rFonts w:ascii="Arial" w:eastAsia="Tahoma" w:hAnsi="Arial" w:cs="Arial"/>
          <w:sz w:val="24"/>
          <w:szCs w:val="24"/>
        </w:rPr>
        <w:t>despesa, acessória e/ou complementar e outras não especificadas neste Edital, mas que incidam no</w:t>
      </w:r>
      <w:r>
        <w:rPr>
          <w:rFonts w:ascii="Arial" w:eastAsia="Tahoma" w:hAnsi="Arial" w:cs="Arial"/>
          <w:spacing w:val="1"/>
          <w:sz w:val="24"/>
          <w:szCs w:val="24"/>
        </w:rPr>
        <w:t xml:space="preserve"> </w:t>
      </w:r>
      <w:r>
        <w:rPr>
          <w:rFonts w:ascii="Arial" w:eastAsia="Tahoma" w:hAnsi="Arial" w:cs="Arial"/>
          <w:sz w:val="24"/>
          <w:szCs w:val="24"/>
        </w:rPr>
        <w:t>cumprimento</w:t>
      </w:r>
      <w:r>
        <w:rPr>
          <w:rFonts w:ascii="Arial" w:eastAsia="Tahoma" w:hAnsi="Arial" w:cs="Arial"/>
          <w:spacing w:val="-1"/>
          <w:sz w:val="24"/>
          <w:szCs w:val="24"/>
        </w:rPr>
        <w:t xml:space="preserve"> </w:t>
      </w:r>
      <w:r>
        <w:rPr>
          <w:rFonts w:ascii="Arial" w:eastAsia="Tahoma" w:hAnsi="Arial" w:cs="Arial"/>
          <w:sz w:val="24"/>
          <w:szCs w:val="24"/>
        </w:rPr>
        <w:t>das obrigações</w:t>
      </w:r>
      <w:r>
        <w:rPr>
          <w:rFonts w:ascii="Arial" w:eastAsia="Tahoma" w:hAnsi="Arial" w:cs="Arial"/>
          <w:spacing w:val="-1"/>
          <w:sz w:val="24"/>
          <w:szCs w:val="24"/>
        </w:rPr>
        <w:t xml:space="preserve"> </w:t>
      </w:r>
      <w:r>
        <w:rPr>
          <w:rFonts w:ascii="Arial" w:eastAsia="Tahoma" w:hAnsi="Arial" w:cs="Arial"/>
          <w:sz w:val="24"/>
          <w:szCs w:val="24"/>
        </w:rPr>
        <w:t>assumidas pela</w:t>
      </w:r>
      <w:r>
        <w:rPr>
          <w:rFonts w:ascii="Arial" w:eastAsia="Tahoma" w:hAnsi="Arial" w:cs="Arial"/>
          <w:spacing w:val="-3"/>
          <w:sz w:val="24"/>
          <w:szCs w:val="24"/>
        </w:rPr>
        <w:t xml:space="preserve"> </w:t>
      </w:r>
      <w:r>
        <w:rPr>
          <w:rFonts w:ascii="Arial" w:eastAsia="Tahoma" w:hAnsi="Arial" w:cs="Arial"/>
          <w:sz w:val="24"/>
          <w:szCs w:val="24"/>
        </w:rPr>
        <w:t>empresa</w:t>
      </w:r>
      <w:r>
        <w:rPr>
          <w:rFonts w:ascii="Arial" w:eastAsia="Tahoma" w:hAnsi="Arial" w:cs="Arial"/>
          <w:spacing w:val="-1"/>
          <w:sz w:val="24"/>
          <w:szCs w:val="24"/>
        </w:rPr>
        <w:t xml:space="preserve"> </w:t>
      </w:r>
      <w:r>
        <w:rPr>
          <w:rFonts w:ascii="Arial" w:eastAsia="Tahoma" w:hAnsi="Arial" w:cs="Arial"/>
          <w:sz w:val="24"/>
          <w:szCs w:val="24"/>
        </w:rPr>
        <w:t>detentora</w:t>
      </w:r>
      <w:r>
        <w:rPr>
          <w:rFonts w:ascii="Arial" w:eastAsia="Tahoma" w:hAnsi="Arial" w:cs="Arial"/>
          <w:spacing w:val="-2"/>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ata</w:t>
      </w:r>
      <w:r>
        <w:rPr>
          <w:rFonts w:ascii="Arial" w:eastAsia="Tahoma" w:hAnsi="Arial" w:cs="Arial"/>
          <w:spacing w:val="-1"/>
          <w:sz w:val="24"/>
          <w:szCs w:val="24"/>
        </w:rPr>
        <w:t xml:space="preserve"> </w:t>
      </w:r>
      <w:r>
        <w:rPr>
          <w:rFonts w:ascii="Arial" w:eastAsia="Tahoma" w:hAnsi="Arial" w:cs="Arial"/>
          <w:sz w:val="24"/>
          <w:szCs w:val="24"/>
        </w:rPr>
        <w:t>na</w:t>
      </w:r>
      <w:r>
        <w:rPr>
          <w:rFonts w:ascii="Arial" w:eastAsia="Tahoma" w:hAnsi="Arial" w:cs="Arial"/>
          <w:spacing w:val="-2"/>
          <w:sz w:val="24"/>
          <w:szCs w:val="24"/>
        </w:rPr>
        <w:t xml:space="preserve"> </w:t>
      </w:r>
      <w:r>
        <w:rPr>
          <w:rFonts w:ascii="Arial" w:eastAsia="Tahoma" w:hAnsi="Arial" w:cs="Arial"/>
          <w:sz w:val="24"/>
          <w:szCs w:val="24"/>
        </w:rPr>
        <w:t>execução da</w:t>
      </w:r>
      <w:r>
        <w:rPr>
          <w:rFonts w:ascii="Arial" w:eastAsia="Tahoma" w:hAnsi="Arial" w:cs="Arial"/>
          <w:spacing w:val="-2"/>
          <w:sz w:val="24"/>
          <w:szCs w:val="24"/>
        </w:rPr>
        <w:t xml:space="preserve"> </w:t>
      </w:r>
      <w:r>
        <w:rPr>
          <w:rFonts w:ascii="Arial" w:eastAsia="Tahoma" w:hAnsi="Arial" w:cs="Arial"/>
          <w:sz w:val="24"/>
          <w:szCs w:val="24"/>
        </w:rPr>
        <w:t>mesma.</w:t>
      </w:r>
    </w:p>
    <w:p w14:paraId="5F11C02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10.3. Os preços poderão ser revistos nas hipóteses de oscilação de preços, para mais ou para menos, devidamente comprovadas, nas situações supervenientes e imprevistas, força maior, caso fortuito ou fato do príncipe, que configurem área econômica extraordinária e extracontratual.</w:t>
      </w:r>
    </w:p>
    <w:p w14:paraId="4704BC7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10.4. O Órgão Gerenciador deverá decidir sobre a revisão dos preços ou cancelamento do preço registrado no prazo máximo de dez dias, salvo motivo de força maior devidamente justificado no processo.</w:t>
      </w:r>
    </w:p>
    <w:p w14:paraId="1BBEA1C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10.5.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7B504D5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10.6. 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52B4EA56"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10.7. Dando-se por infrutífera a negociação de redução dos preços, o Órgão Gerenciador desonerará o fornecedor em relação ao item e cancelará o seu registro, sem prejuízos das penalidades cabíveis.</w:t>
      </w:r>
    </w:p>
    <w:p w14:paraId="018EC15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10.8. Simultaneamente procederá a convocação dos demais fornecedores, respeitada a ordem de classificação visando estabelecer igual oportunidade de negociação.</w:t>
      </w:r>
    </w:p>
    <w:p w14:paraId="5C9B966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10.9. Quando o preço registrado se tornar inferior aos praticados no mercado, e o fornecedor não puder cumprir o compromisso inicialmente assumido poderá, mediante requerimento devidamente instruído, pedir revisão dos preços ou o cancelamento de seu registro.</w:t>
      </w:r>
    </w:p>
    <w:p w14:paraId="57E67E1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 xml:space="preserve">10.10.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 </w:t>
      </w:r>
    </w:p>
    <w:p w14:paraId="407FD08F"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10.11. 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270CB2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10.12. 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3C2D67E9"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10.13. Não havendo êxito nas negociações para definição de novo preço ou as licitantes não aceitarem o preço máximo a ser pago pelo Consórcio, o Órgão Gerenciador revogará a Ata de Registro de Preços, liberando os fornecedores dos compromissos assumidos, sem aplicação de penalidade.</w:t>
      </w:r>
    </w:p>
    <w:p w14:paraId="34F834F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10.14. Definido o preço máximo a ser pago pelo Consórcio, o novo preço deverá ser consignado através de apostilamento na Ata de Registro de Preços, ao qual estarão as empresas vinculadas.</w:t>
      </w:r>
    </w:p>
    <w:p w14:paraId="31146748"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10.15. Não será dado reajuste de preço a pedidos enviados ao fornecedor, caso seja concedido o</w:t>
      </w:r>
      <w:r>
        <w:rPr>
          <w:rFonts w:ascii="Arial" w:eastAsia="Tahoma" w:hAnsi="Arial" w:cs="Arial"/>
          <w:spacing w:val="1"/>
          <w:sz w:val="24"/>
          <w:szCs w:val="24"/>
        </w:rPr>
        <w:t xml:space="preserve"> </w:t>
      </w:r>
      <w:r>
        <w:rPr>
          <w:rFonts w:ascii="Arial" w:eastAsia="Tahoma" w:hAnsi="Arial" w:cs="Arial"/>
          <w:sz w:val="24"/>
          <w:szCs w:val="24"/>
        </w:rPr>
        <w:t>reequilíbrio</w:t>
      </w:r>
      <w:r>
        <w:rPr>
          <w:rFonts w:ascii="Arial" w:eastAsia="Tahoma" w:hAnsi="Arial" w:cs="Arial"/>
          <w:spacing w:val="-1"/>
          <w:sz w:val="24"/>
          <w:szCs w:val="24"/>
        </w:rPr>
        <w:t xml:space="preserve"> </w:t>
      </w:r>
      <w:r>
        <w:rPr>
          <w:rFonts w:ascii="Arial" w:eastAsia="Tahoma" w:hAnsi="Arial" w:cs="Arial"/>
          <w:sz w:val="24"/>
          <w:szCs w:val="24"/>
        </w:rPr>
        <w:t>valerá</w:t>
      </w:r>
      <w:r>
        <w:rPr>
          <w:rFonts w:ascii="Arial" w:eastAsia="Tahoma" w:hAnsi="Arial" w:cs="Arial"/>
          <w:spacing w:val="-1"/>
          <w:sz w:val="24"/>
          <w:szCs w:val="24"/>
        </w:rPr>
        <w:t xml:space="preserve"> </w:t>
      </w:r>
      <w:r>
        <w:rPr>
          <w:rFonts w:ascii="Arial" w:eastAsia="Tahoma" w:hAnsi="Arial" w:cs="Arial"/>
          <w:sz w:val="24"/>
          <w:szCs w:val="24"/>
        </w:rPr>
        <w:t>para</w:t>
      </w:r>
      <w:r>
        <w:rPr>
          <w:rFonts w:ascii="Arial" w:eastAsia="Tahoma" w:hAnsi="Arial" w:cs="Arial"/>
          <w:spacing w:val="-2"/>
          <w:sz w:val="24"/>
          <w:szCs w:val="24"/>
        </w:rPr>
        <w:t xml:space="preserve"> </w:t>
      </w:r>
      <w:r>
        <w:rPr>
          <w:rFonts w:ascii="Arial" w:eastAsia="Tahoma" w:hAnsi="Arial" w:cs="Arial"/>
          <w:sz w:val="24"/>
          <w:szCs w:val="24"/>
        </w:rPr>
        <w:t>os pedidos enviados</w:t>
      </w:r>
      <w:r>
        <w:rPr>
          <w:rFonts w:ascii="Arial" w:eastAsia="Tahoma" w:hAnsi="Arial" w:cs="Arial"/>
          <w:spacing w:val="-1"/>
          <w:sz w:val="24"/>
          <w:szCs w:val="24"/>
        </w:rPr>
        <w:t xml:space="preserve"> </w:t>
      </w:r>
      <w:r>
        <w:rPr>
          <w:rFonts w:ascii="Arial" w:eastAsia="Tahoma" w:hAnsi="Arial" w:cs="Arial"/>
          <w:sz w:val="24"/>
          <w:szCs w:val="24"/>
        </w:rPr>
        <w:t>a</w:t>
      </w:r>
      <w:r>
        <w:rPr>
          <w:rFonts w:ascii="Arial" w:eastAsia="Tahoma" w:hAnsi="Arial" w:cs="Arial"/>
          <w:spacing w:val="-1"/>
          <w:sz w:val="24"/>
          <w:szCs w:val="24"/>
        </w:rPr>
        <w:t xml:space="preserve"> </w:t>
      </w:r>
      <w:r>
        <w:rPr>
          <w:rFonts w:ascii="Arial" w:eastAsia="Tahoma" w:hAnsi="Arial" w:cs="Arial"/>
          <w:sz w:val="24"/>
          <w:szCs w:val="24"/>
        </w:rPr>
        <w:t>partir da</w:t>
      </w:r>
      <w:r>
        <w:rPr>
          <w:rFonts w:ascii="Arial" w:eastAsia="Tahoma" w:hAnsi="Arial" w:cs="Arial"/>
          <w:spacing w:val="-3"/>
          <w:sz w:val="24"/>
          <w:szCs w:val="24"/>
        </w:rPr>
        <w:t xml:space="preserve"> </w:t>
      </w:r>
      <w:r>
        <w:rPr>
          <w:rFonts w:ascii="Arial" w:eastAsia="Tahoma" w:hAnsi="Arial" w:cs="Arial"/>
          <w:sz w:val="24"/>
          <w:szCs w:val="24"/>
        </w:rPr>
        <w:t>aprovação pelo órgão</w:t>
      </w:r>
      <w:r>
        <w:rPr>
          <w:rFonts w:ascii="Arial" w:eastAsia="Tahoma" w:hAnsi="Arial" w:cs="Arial"/>
          <w:spacing w:val="-1"/>
          <w:sz w:val="24"/>
          <w:szCs w:val="24"/>
        </w:rPr>
        <w:t xml:space="preserve"> </w:t>
      </w:r>
      <w:r>
        <w:rPr>
          <w:rFonts w:ascii="Arial" w:eastAsia="Tahoma" w:hAnsi="Arial" w:cs="Arial"/>
          <w:sz w:val="24"/>
          <w:szCs w:val="24"/>
        </w:rPr>
        <w:t>gerenciador.</w:t>
      </w:r>
    </w:p>
    <w:p w14:paraId="76CB0B8C"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10.16. Na ocorrência de cancelamento de registro de preço para o item, poderá o Gestor da Ata</w:t>
      </w:r>
      <w:r>
        <w:rPr>
          <w:rFonts w:ascii="Arial" w:eastAsia="Tahoma" w:hAnsi="Arial" w:cs="Arial"/>
          <w:spacing w:val="1"/>
          <w:sz w:val="24"/>
          <w:szCs w:val="24"/>
        </w:rPr>
        <w:t xml:space="preserve"> </w:t>
      </w:r>
      <w:r>
        <w:rPr>
          <w:rFonts w:ascii="Arial" w:eastAsia="Tahoma" w:hAnsi="Arial" w:cs="Arial"/>
          <w:sz w:val="24"/>
          <w:szCs w:val="24"/>
        </w:rPr>
        <w:t>proceder</w:t>
      </w:r>
      <w:r>
        <w:rPr>
          <w:rFonts w:ascii="Arial" w:eastAsia="Tahoma" w:hAnsi="Arial" w:cs="Arial"/>
          <w:spacing w:val="-1"/>
          <w:sz w:val="24"/>
          <w:szCs w:val="24"/>
        </w:rPr>
        <w:t xml:space="preserve"> </w:t>
      </w:r>
      <w:r>
        <w:rPr>
          <w:rFonts w:ascii="Arial" w:eastAsia="Tahoma" w:hAnsi="Arial" w:cs="Arial"/>
          <w:sz w:val="24"/>
          <w:szCs w:val="24"/>
        </w:rPr>
        <w:t>à</w:t>
      </w:r>
      <w:r>
        <w:rPr>
          <w:rFonts w:ascii="Arial" w:eastAsia="Tahoma" w:hAnsi="Arial" w:cs="Arial"/>
          <w:spacing w:val="-2"/>
          <w:sz w:val="24"/>
          <w:szCs w:val="24"/>
        </w:rPr>
        <w:t xml:space="preserve"> </w:t>
      </w:r>
      <w:r>
        <w:rPr>
          <w:rFonts w:ascii="Arial" w:eastAsia="Tahoma" w:hAnsi="Arial" w:cs="Arial"/>
          <w:sz w:val="24"/>
          <w:szCs w:val="24"/>
        </w:rPr>
        <w:t>nova</w:t>
      </w:r>
      <w:r>
        <w:rPr>
          <w:rFonts w:ascii="Arial" w:eastAsia="Tahoma" w:hAnsi="Arial" w:cs="Arial"/>
          <w:spacing w:val="-2"/>
          <w:sz w:val="24"/>
          <w:szCs w:val="24"/>
        </w:rPr>
        <w:t xml:space="preserve"> </w:t>
      </w:r>
      <w:r>
        <w:rPr>
          <w:rFonts w:ascii="Arial" w:eastAsia="Tahoma" w:hAnsi="Arial" w:cs="Arial"/>
          <w:sz w:val="24"/>
          <w:szCs w:val="24"/>
        </w:rPr>
        <w:t>licitação</w:t>
      </w:r>
      <w:r>
        <w:rPr>
          <w:rFonts w:ascii="Arial" w:eastAsia="Tahoma" w:hAnsi="Arial" w:cs="Arial"/>
          <w:spacing w:val="2"/>
          <w:sz w:val="24"/>
          <w:szCs w:val="24"/>
        </w:rPr>
        <w:t xml:space="preserve"> </w:t>
      </w:r>
      <w:r>
        <w:rPr>
          <w:rFonts w:ascii="Arial" w:eastAsia="Tahoma" w:hAnsi="Arial" w:cs="Arial"/>
          <w:sz w:val="24"/>
          <w:szCs w:val="24"/>
        </w:rPr>
        <w:t>para</w:t>
      </w:r>
      <w:r>
        <w:rPr>
          <w:rFonts w:ascii="Arial" w:eastAsia="Tahoma" w:hAnsi="Arial" w:cs="Arial"/>
          <w:spacing w:val="-2"/>
          <w:sz w:val="24"/>
          <w:szCs w:val="24"/>
        </w:rPr>
        <w:t xml:space="preserve"> locação de veículos</w:t>
      </w:r>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sem que caiba</w:t>
      </w:r>
      <w:r>
        <w:rPr>
          <w:rFonts w:ascii="Arial" w:eastAsia="Tahoma" w:hAnsi="Arial" w:cs="Arial"/>
          <w:spacing w:val="-1"/>
          <w:sz w:val="24"/>
          <w:szCs w:val="24"/>
        </w:rPr>
        <w:t xml:space="preserve"> </w:t>
      </w:r>
      <w:r>
        <w:rPr>
          <w:rFonts w:ascii="Arial" w:eastAsia="Tahoma" w:hAnsi="Arial" w:cs="Arial"/>
          <w:sz w:val="24"/>
          <w:szCs w:val="24"/>
        </w:rPr>
        <w:t>direito de</w:t>
      </w:r>
      <w:r>
        <w:rPr>
          <w:rFonts w:ascii="Arial" w:eastAsia="Tahoma" w:hAnsi="Arial" w:cs="Arial"/>
          <w:spacing w:val="-1"/>
          <w:sz w:val="24"/>
          <w:szCs w:val="24"/>
        </w:rPr>
        <w:t xml:space="preserve"> </w:t>
      </w:r>
      <w:r>
        <w:rPr>
          <w:rFonts w:ascii="Arial" w:eastAsia="Tahoma" w:hAnsi="Arial" w:cs="Arial"/>
          <w:sz w:val="24"/>
          <w:szCs w:val="24"/>
        </w:rPr>
        <w:t>recurso.</w:t>
      </w:r>
    </w:p>
    <w:p w14:paraId="6686E441" w14:textId="77777777" w:rsidR="00956E71" w:rsidRDefault="00956E71">
      <w:pPr>
        <w:spacing w:before="120" w:after="0" w:line="240" w:lineRule="auto"/>
        <w:jc w:val="both"/>
        <w:rPr>
          <w:rFonts w:ascii="Arial" w:eastAsia="Tahoma" w:hAnsi="Arial" w:cs="Arial"/>
          <w:sz w:val="24"/>
          <w:szCs w:val="24"/>
        </w:rPr>
      </w:pPr>
    </w:p>
    <w:p w14:paraId="5FEF8F1E"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b/>
          <w:sz w:val="24"/>
          <w:szCs w:val="24"/>
        </w:rPr>
        <w:t>CLAUSULA DECIMA PRIMEIRA - DO CANCELAMENTO DA ATA DE REGISTRO DE PREÇOS</w:t>
      </w:r>
    </w:p>
    <w:p w14:paraId="0452554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11.1. A presente Ata de Registro de Preços será cancelada, automaticamente, por decurso do prazo de vigência ou quando não restarem fornecedores registrados e, por iniciativa do Gestor da Ata quando:</w:t>
      </w:r>
    </w:p>
    <w:p w14:paraId="659D72E8" w14:textId="77777777" w:rsidR="00956E71" w:rsidRDefault="00750F9D">
      <w:pPr>
        <w:numPr>
          <w:ilvl w:val="0"/>
          <w:numId w:val="31"/>
        </w:numPr>
        <w:spacing w:before="120" w:after="0" w:line="240" w:lineRule="auto"/>
        <w:jc w:val="both"/>
        <w:rPr>
          <w:rFonts w:ascii="Arial" w:eastAsia="Tahoma" w:hAnsi="Arial" w:cs="Arial"/>
          <w:sz w:val="24"/>
          <w:szCs w:val="24"/>
        </w:rPr>
      </w:pPr>
      <w:r>
        <w:rPr>
          <w:rFonts w:ascii="Arial" w:eastAsia="Tahoma" w:hAnsi="Arial" w:cs="Arial"/>
          <w:sz w:val="24"/>
          <w:szCs w:val="24"/>
        </w:rPr>
        <w:t>A detentora não cumprir as obrigações constantes desta Ata;</w:t>
      </w:r>
    </w:p>
    <w:p w14:paraId="644E1561" w14:textId="77777777" w:rsidR="00956E71" w:rsidRDefault="00750F9D">
      <w:pPr>
        <w:numPr>
          <w:ilvl w:val="0"/>
          <w:numId w:val="31"/>
        </w:numPr>
        <w:spacing w:before="120" w:after="0" w:line="240" w:lineRule="auto"/>
        <w:jc w:val="both"/>
        <w:rPr>
          <w:rFonts w:ascii="Arial" w:eastAsia="Tahoma" w:hAnsi="Arial" w:cs="Arial"/>
          <w:sz w:val="24"/>
          <w:szCs w:val="24"/>
        </w:rPr>
      </w:pPr>
      <w:r>
        <w:rPr>
          <w:rFonts w:ascii="Arial" w:eastAsia="Tahoma" w:hAnsi="Arial" w:cs="Arial"/>
          <w:sz w:val="24"/>
          <w:szCs w:val="24"/>
        </w:rPr>
        <w:t>A detentora não retirar qualquer nota de empenho, no prazo estabelecido e o Consórcio não aceitar sua justificativa;</w:t>
      </w:r>
    </w:p>
    <w:p w14:paraId="2297280C" w14:textId="77777777" w:rsidR="00956E71" w:rsidRDefault="00750F9D">
      <w:pPr>
        <w:numPr>
          <w:ilvl w:val="0"/>
          <w:numId w:val="31"/>
        </w:numPr>
        <w:spacing w:before="120" w:after="0" w:line="240" w:lineRule="auto"/>
        <w:jc w:val="both"/>
        <w:rPr>
          <w:rFonts w:ascii="Arial" w:eastAsia="Tahoma" w:hAnsi="Arial" w:cs="Arial"/>
          <w:sz w:val="24"/>
          <w:szCs w:val="24"/>
        </w:rPr>
      </w:pPr>
      <w:r>
        <w:rPr>
          <w:rFonts w:ascii="Arial" w:eastAsia="Tahoma" w:hAnsi="Arial" w:cs="Arial"/>
          <w:sz w:val="24"/>
          <w:szCs w:val="24"/>
        </w:rPr>
        <w:t>A detentora der causa a rescisão administrativa de contrato decorrente de registro de preços, a critério do CONSÓRCIO, observada a legislação em vigor;</w:t>
      </w:r>
    </w:p>
    <w:p w14:paraId="1BE806D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11.2. Em qualquer das hipóteses de inexecução total ou parcial de contrato decorrente de registro de preços, se assim for decidido pelo CONSÓRCIO, com observância das disposições legais;</w:t>
      </w:r>
    </w:p>
    <w:p w14:paraId="2F5C1019"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11.3. Os preços registrados se apresentarem superiores aos praticados no mercado, e a detentora não acatar a revisão dos mesmos;</w:t>
      </w:r>
    </w:p>
    <w:p w14:paraId="79E2515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11.4. Por razões de interesse público devidamente demonstradas e justificadas pelo Consórcio.</w:t>
      </w:r>
    </w:p>
    <w:p w14:paraId="7A56802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11.5. A comunicação do cancelamento do preço registrado, nos casos previstos neste item, no portal nacional de de contratações públicas e no site oficial do ente.</w:t>
      </w:r>
    </w:p>
    <w:p w14:paraId="637EDEAF"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11.6. Pela detentora, quando, mediante solicitação por escrito, comprovar estar impossibilitada de cumprir as exigências desta Ata de Registro de Preços, ou, a juízo do CONSÓRCIO, quando comprovada a ocorrência de qualquer das hipóteses previstas no artigo da Lei Federal nº 1</w:t>
      </w:r>
      <w:r>
        <w:rPr>
          <w:rFonts w:ascii="Arial" w:eastAsia="Tahoma" w:hAnsi="Arial" w:cs="Arial"/>
          <w:sz w:val="24"/>
          <w:szCs w:val="24"/>
          <w:shd w:val="clear" w:color="auto" w:fill="FFFFFF"/>
        </w:rPr>
        <w:t>4.133/2</w:t>
      </w:r>
      <w:r>
        <w:rPr>
          <w:rFonts w:ascii="Arial" w:eastAsia="Tahoma" w:hAnsi="Arial" w:cs="Arial"/>
          <w:sz w:val="24"/>
          <w:szCs w:val="24"/>
        </w:rPr>
        <w:t>1.</w:t>
      </w:r>
    </w:p>
    <w:p w14:paraId="1531D849"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11.7. A solicitação da detentora para cancelamento dos preços registrados deverá ser formulada com antecedência de 30 (trinta) dias, facultada ao Consórcio a aplicação das penalidades previstas na cláusula sétima, caso não aceitas as razões do pedido.</w:t>
      </w:r>
    </w:p>
    <w:p w14:paraId="344333E6" w14:textId="77777777" w:rsidR="00956E71" w:rsidRDefault="00956E71">
      <w:pPr>
        <w:spacing w:before="120" w:after="0" w:line="240" w:lineRule="auto"/>
        <w:jc w:val="both"/>
        <w:rPr>
          <w:rFonts w:ascii="Arial" w:eastAsia="Tahoma" w:hAnsi="Arial" w:cs="Arial"/>
          <w:sz w:val="24"/>
          <w:szCs w:val="24"/>
        </w:rPr>
      </w:pPr>
    </w:p>
    <w:p w14:paraId="112ACE0F" w14:textId="77777777" w:rsidR="00956E71" w:rsidRDefault="00956E71">
      <w:pPr>
        <w:spacing w:before="120" w:after="0" w:line="240" w:lineRule="auto"/>
        <w:jc w:val="both"/>
        <w:rPr>
          <w:rFonts w:ascii="Arial" w:eastAsia="Tahoma" w:hAnsi="Arial" w:cs="Arial"/>
          <w:sz w:val="24"/>
          <w:szCs w:val="24"/>
        </w:rPr>
      </w:pPr>
    </w:p>
    <w:p w14:paraId="322FBE36" w14:textId="77777777" w:rsidR="00956E71" w:rsidRDefault="00750F9D">
      <w:pPr>
        <w:tabs>
          <w:tab w:val="left" w:pos="567"/>
          <w:tab w:val="left" w:pos="993"/>
          <w:tab w:val="left" w:pos="1560"/>
        </w:tabs>
        <w:spacing w:before="120" w:after="0" w:line="240" w:lineRule="auto"/>
        <w:jc w:val="both"/>
        <w:rPr>
          <w:rFonts w:ascii="Arial" w:eastAsia="Tahoma" w:hAnsi="Arial" w:cs="Arial"/>
          <w:b/>
          <w:sz w:val="24"/>
          <w:szCs w:val="24"/>
        </w:rPr>
      </w:pPr>
      <w:r>
        <w:rPr>
          <w:rFonts w:ascii="Arial" w:eastAsia="Tahoma" w:hAnsi="Arial" w:cs="Arial"/>
          <w:b/>
          <w:sz w:val="24"/>
          <w:szCs w:val="24"/>
        </w:rPr>
        <w:t>CLAUSULA DECIMA SEGUNDA - DA AUTORIZAÇÃO PARA OS SERVIÇOS E EMISSÃO DE NOTA DE EMPENHO</w:t>
      </w:r>
    </w:p>
    <w:p w14:paraId="6CA0F043"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12.1. As locações decorrentes desta ata serão autorizadas, conforme as demandas encaminhadas pelos municípios consorciados.</w:t>
      </w:r>
    </w:p>
    <w:p w14:paraId="752E2197"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12.2. As locações decorrentes desta ata serão formalizadas através da emissão da nota de empenho de despesa, autorização de compra ou outro instrumento hábil, conforme o art. 6 da Lei nº 14.133, de 2021.</w:t>
      </w:r>
    </w:p>
    <w:p w14:paraId="05CB833D" w14:textId="77777777" w:rsidR="00956E71" w:rsidRDefault="00956E71">
      <w:pPr>
        <w:spacing w:before="120" w:after="0" w:line="240" w:lineRule="auto"/>
        <w:ind w:left="220"/>
        <w:jc w:val="both"/>
        <w:rPr>
          <w:rFonts w:ascii="Arial" w:eastAsia="Tahoma" w:hAnsi="Arial" w:cs="Arial"/>
          <w:sz w:val="24"/>
          <w:szCs w:val="24"/>
        </w:rPr>
      </w:pPr>
    </w:p>
    <w:p w14:paraId="6B76657E" w14:textId="77777777" w:rsidR="00956E71" w:rsidRDefault="00750F9D">
      <w:pPr>
        <w:tabs>
          <w:tab w:val="left" w:pos="567"/>
          <w:tab w:val="left" w:pos="993"/>
          <w:tab w:val="left" w:pos="1560"/>
        </w:tabs>
        <w:spacing w:before="120" w:after="0" w:line="240" w:lineRule="auto"/>
        <w:rPr>
          <w:rFonts w:ascii="Arial" w:eastAsia="Tahoma" w:hAnsi="Arial" w:cs="Arial"/>
          <w:b/>
          <w:sz w:val="24"/>
          <w:szCs w:val="24"/>
        </w:rPr>
      </w:pPr>
      <w:r>
        <w:rPr>
          <w:rFonts w:ascii="Arial" w:eastAsia="Tahoma" w:hAnsi="Arial" w:cs="Arial"/>
          <w:b/>
          <w:sz w:val="24"/>
          <w:szCs w:val="24"/>
        </w:rPr>
        <w:t>CLAUSULA DECIMA TERCEIRA- DAS COMUNICAÇÕES</w:t>
      </w:r>
    </w:p>
    <w:p w14:paraId="382084AA"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13.1. As comunicações entre as partes, relacionadas com o acompanhamento e controle da presente</w:t>
      </w:r>
      <w:r>
        <w:rPr>
          <w:rFonts w:ascii="Arial" w:eastAsia="Tahoma" w:hAnsi="Arial" w:cs="Arial"/>
          <w:spacing w:val="1"/>
          <w:sz w:val="24"/>
          <w:szCs w:val="24"/>
        </w:rPr>
        <w:t xml:space="preserve"> </w:t>
      </w:r>
      <w:r>
        <w:rPr>
          <w:rFonts w:ascii="Arial" w:eastAsia="Tahoma" w:hAnsi="Arial" w:cs="Arial"/>
          <w:sz w:val="24"/>
          <w:szCs w:val="24"/>
        </w:rPr>
        <w:t>Ata, serão feitas via sistema (SICS) fornecido pelo Consórcio, disponível em</w:t>
      </w:r>
      <w:r>
        <w:rPr>
          <w:rFonts w:ascii="Arial" w:eastAsia="Tahoma" w:hAnsi="Arial" w:cs="Arial"/>
          <w:color w:val="0000FF"/>
          <w:sz w:val="24"/>
          <w:szCs w:val="24"/>
        </w:rPr>
        <w:t xml:space="preserve"> </w:t>
      </w:r>
      <w:hyperlink r:id="rId27">
        <w:r>
          <w:rPr>
            <w:rFonts w:ascii="Arial" w:eastAsia="Tahoma" w:hAnsi="Arial" w:cs="Arial"/>
            <w:color w:val="0000FF"/>
            <w:sz w:val="24"/>
            <w:szCs w:val="24"/>
            <w:u w:val="single"/>
          </w:rPr>
          <w:t>www.cisvarc.com.br</w:t>
        </w:r>
      </w:hyperlink>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na</w:t>
      </w:r>
      <w:r>
        <w:rPr>
          <w:rFonts w:ascii="Arial" w:eastAsia="Tahoma" w:hAnsi="Arial" w:cs="Arial"/>
          <w:spacing w:val="1"/>
          <w:sz w:val="24"/>
          <w:szCs w:val="24"/>
        </w:rPr>
        <w:t xml:space="preserve"> </w:t>
      </w:r>
      <w:r>
        <w:rPr>
          <w:rFonts w:ascii="Arial" w:eastAsia="Tahoma" w:hAnsi="Arial" w:cs="Arial"/>
          <w:sz w:val="24"/>
          <w:szCs w:val="24"/>
        </w:rPr>
        <w:t>opção</w:t>
      </w:r>
      <w:r>
        <w:rPr>
          <w:rFonts w:ascii="Arial" w:eastAsia="Tahoma" w:hAnsi="Arial" w:cs="Arial"/>
          <w:spacing w:val="1"/>
          <w:sz w:val="24"/>
          <w:szCs w:val="24"/>
        </w:rPr>
        <w:t xml:space="preserve"> </w:t>
      </w:r>
      <w:r>
        <w:rPr>
          <w:rFonts w:ascii="Arial" w:eastAsia="Tahoma" w:hAnsi="Arial" w:cs="Arial"/>
          <w:sz w:val="24"/>
          <w:szCs w:val="24"/>
        </w:rPr>
        <w:t>“Acesso</w:t>
      </w:r>
      <w:r>
        <w:rPr>
          <w:rFonts w:ascii="Arial" w:eastAsia="Tahoma" w:hAnsi="Arial" w:cs="Arial"/>
          <w:spacing w:val="1"/>
          <w:sz w:val="24"/>
          <w:szCs w:val="24"/>
        </w:rPr>
        <w:t xml:space="preserve"> </w:t>
      </w:r>
      <w:r>
        <w:rPr>
          <w:rFonts w:ascii="Arial" w:eastAsia="Tahoma" w:hAnsi="Arial" w:cs="Arial"/>
          <w:sz w:val="24"/>
          <w:szCs w:val="24"/>
        </w:rPr>
        <w:t>ao</w:t>
      </w:r>
      <w:r>
        <w:rPr>
          <w:rFonts w:ascii="Arial" w:eastAsia="Tahoma" w:hAnsi="Arial" w:cs="Arial"/>
          <w:spacing w:val="1"/>
          <w:sz w:val="24"/>
          <w:szCs w:val="24"/>
        </w:rPr>
        <w:t xml:space="preserve"> </w:t>
      </w:r>
      <w:r>
        <w:rPr>
          <w:rFonts w:ascii="Arial" w:eastAsia="Tahoma" w:hAnsi="Arial" w:cs="Arial"/>
          <w:sz w:val="24"/>
          <w:szCs w:val="24"/>
        </w:rPr>
        <w:t>Sistema”</w:t>
      </w:r>
      <w:r>
        <w:rPr>
          <w:rFonts w:ascii="Arial" w:eastAsia="Tahoma" w:hAnsi="Arial" w:cs="Arial"/>
          <w:spacing w:val="1"/>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em</w:t>
      </w:r>
      <w:r>
        <w:rPr>
          <w:rFonts w:ascii="Arial" w:eastAsia="Tahoma" w:hAnsi="Arial" w:cs="Arial"/>
          <w:spacing w:val="1"/>
          <w:sz w:val="24"/>
          <w:szCs w:val="24"/>
        </w:rPr>
        <w:t xml:space="preserve"> </w:t>
      </w:r>
      <w:hyperlink r:id="rId28">
        <w:r>
          <w:rPr>
            <w:rFonts w:ascii="Arial" w:eastAsia="Tahoma" w:hAnsi="Arial" w:cs="Arial"/>
            <w:color w:val="0000FF"/>
            <w:sz w:val="24"/>
            <w:szCs w:val="24"/>
            <w:u w:val="single"/>
          </w:rPr>
          <w:t>https://cpsvtp.pentagono.info/dash</w:t>
        </w:r>
      </w:hyperlink>
      <w:r>
        <w:rPr>
          <w:rFonts w:ascii="Arial" w:eastAsia="Tahoma" w:hAnsi="Arial" w:cs="Arial"/>
          <w:sz w:val="24"/>
          <w:szCs w:val="24"/>
        </w:rPr>
        <w:t>,</w:t>
      </w:r>
      <w:r>
        <w:rPr>
          <w:rFonts w:ascii="Arial" w:eastAsia="Tahoma" w:hAnsi="Arial" w:cs="Arial"/>
          <w:spacing w:val="1"/>
          <w:sz w:val="24"/>
          <w:szCs w:val="24"/>
        </w:rPr>
        <w:t xml:space="preserve"> </w:t>
      </w:r>
      <w:r>
        <w:rPr>
          <w:rFonts w:ascii="Arial" w:eastAsia="Tahoma" w:hAnsi="Arial" w:cs="Arial"/>
          <w:sz w:val="24"/>
          <w:szCs w:val="24"/>
        </w:rPr>
        <w:t>através</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1"/>
          <w:sz w:val="24"/>
          <w:szCs w:val="24"/>
        </w:rPr>
        <w:t xml:space="preserve"> </w:t>
      </w:r>
      <w:r>
        <w:rPr>
          <w:rFonts w:ascii="Arial" w:eastAsia="Tahoma" w:hAnsi="Arial" w:cs="Arial"/>
          <w:sz w:val="24"/>
          <w:szCs w:val="24"/>
        </w:rPr>
        <w:t>usuário</w:t>
      </w:r>
      <w:r>
        <w:rPr>
          <w:rFonts w:ascii="Arial" w:eastAsia="Tahoma" w:hAnsi="Arial" w:cs="Arial"/>
          <w:spacing w:val="1"/>
          <w:sz w:val="24"/>
          <w:szCs w:val="24"/>
        </w:rPr>
        <w:t xml:space="preserve"> </w:t>
      </w:r>
      <w:r>
        <w:rPr>
          <w:rFonts w:ascii="Arial" w:eastAsia="Tahoma" w:hAnsi="Arial" w:cs="Arial"/>
          <w:sz w:val="24"/>
          <w:szCs w:val="24"/>
        </w:rPr>
        <w:t>cadastrado conforme</w:t>
      </w:r>
      <w:r>
        <w:rPr>
          <w:rFonts w:ascii="Arial" w:eastAsia="Tahoma" w:hAnsi="Arial" w:cs="Arial"/>
          <w:spacing w:val="-3"/>
          <w:sz w:val="24"/>
          <w:szCs w:val="24"/>
        </w:rPr>
        <w:t xml:space="preserve"> </w:t>
      </w:r>
      <w:r>
        <w:rPr>
          <w:rFonts w:ascii="Arial" w:eastAsia="Tahoma" w:hAnsi="Arial" w:cs="Arial"/>
          <w:sz w:val="24"/>
          <w:szCs w:val="24"/>
        </w:rPr>
        <w:t>item 6.1.</w:t>
      </w:r>
    </w:p>
    <w:p w14:paraId="528E4B31" w14:textId="77777777" w:rsidR="00956E71" w:rsidRDefault="00956E71">
      <w:pPr>
        <w:tabs>
          <w:tab w:val="left" w:pos="567"/>
          <w:tab w:val="left" w:pos="993"/>
          <w:tab w:val="left" w:pos="1560"/>
        </w:tabs>
        <w:spacing w:before="120" w:after="0" w:line="240" w:lineRule="auto"/>
        <w:rPr>
          <w:rFonts w:ascii="Arial" w:eastAsia="Tahoma" w:hAnsi="Arial" w:cs="Arial"/>
          <w:b/>
          <w:sz w:val="24"/>
          <w:szCs w:val="24"/>
        </w:rPr>
      </w:pPr>
    </w:p>
    <w:p w14:paraId="37E7840C" w14:textId="77777777" w:rsidR="00956E71" w:rsidRDefault="00750F9D">
      <w:pPr>
        <w:tabs>
          <w:tab w:val="left" w:pos="567"/>
          <w:tab w:val="left" w:pos="993"/>
          <w:tab w:val="left" w:pos="1560"/>
        </w:tabs>
        <w:spacing w:before="120" w:after="0" w:line="240" w:lineRule="auto"/>
        <w:jc w:val="both"/>
        <w:rPr>
          <w:rFonts w:ascii="Arial" w:eastAsia="SimSun" w:hAnsi="Arial" w:cs="Arial"/>
          <w:sz w:val="24"/>
          <w:szCs w:val="24"/>
        </w:rPr>
      </w:pPr>
      <w:r>
        <w:rPr>
          <w:rFonts w:ascii="Arial" w:eastAsia="SimSun" w:hAnsi="Arial" w:cs="Arial"/>
          <w:b/>
          <w:bCs/>
          <w:sz w:val="24"/>
          <w:szCs w:val="24"/>
        </w:rPr>
        <w:t xml:space="preserve">DA CLÁUSULA DÉCIMA QUARTA – DO TRATAMENTO DOS DADOS PESSOAIS </w:t>
      </w:r>
      <w:r>
        <w:rPr>
          <w:rFonts w:ascii="Arial" w:eastAsia="SimSun" w:hAnsi="Arial" w:cs="Arial"/>
          <w:sz w:val="24"/>
          <w:szCs w:val="24"/>
        </w:rPr>
        <w:t xml:space="preserve">14.1. As partes declaram estar cientes das regras e princípios relacionados com a proteção de dados pessoais previstos na Lei nº 13.709/2018 – Lei Geral de Proteção de Dados (“LGPD”) - e nas demais determinações de órgãos reguladores e fiscalizadores sobre a matéria, e concordam com a sua observância para realização de qualquer atividade de tratamento de dados pessoais, necessárias para a execução do objeto deste CONTRATO. </w:t>
      </w:r>
    </w:p>
    <w:p w14:paraId="47C193C1" w14:textId="77777777" w:rsidR="00956E71" w:rsidRDefault="00750F9D">
      <w:pPr>
        <w:tabs>
          <w:tab w:val="left" w:pos="567"/>
          <w:tab w:val="left" w:pos="993"/>
          <w:tab w:val="left" w:pos="1560"/>
        </w:tabs>
        <w:spacing w:before="120" w:after="0" w:line="240" w:lineRule="auto"/>
        <w:jc w:val="both"/>
        <w:rPr>
          <w:rFonts w:ascii="Arial" w:eastAsia="Tahoma" w:hAnsi="Arial" w:cs="Arial"/>
          <w:b/>
          <w:sz w:val="24"/>
          <w:szCs w:val="24"/>
        </w:rPr>
      </w:pPr>
      <w:r>
        <w:rPr>
          <w:rFonts w:ascii="Arial" w:eastAsia="SimSun" w:hAnsi="Arial" w:cs="Arial"/>
          <w:sz w:val="24"/>
          <w:szCs w:val="24"/>
        </w:rPr>
        <w:lastRenderedPageBreak/>
        <w:t>14.2. Os dados pessoais coletados incluem, mas não se limitam, as informações de qualificação dos representantes legais, nome e documento das testemunhas e nomes e contato de colaboradores e de prestadores de serviço. A finalidade da sua coleta é para a execução do objeto deste CONTRATO, conforme disposto no Art. 7º, inciso V, da LGPD.</w:t>
      </w:r>
    </w:p>
    <w:p w14:paraId="684E3352" w14:textId="77777777" w:rsidR="00956E71" w:rsidRDefault="00750F9D">
      <w:pPr>
        <w:spacing w:before="120" w:after="0" w:line="240" w:lineRule="auto"/>
        <w:jc w:val="both"/>
        <w:rPr>
          <w:rFonts w:ascii="Arial" w:eastAsia="SimSun" w:hAnsi="Arial" w:cs="Arial"/>
          <w:sz w:val="24"/>
          <w:szCs w:val="24"/>
        </w:rPr>
      </w:pPr>
      <w:r>
        <w:rPr>
          <w:rFonts w:ascii="Arial" w:eastAsia="SimSun" w:hAnsi="Arial" w:cs="Arial"/>
          <w:sz w:val="24"/>
          <w:szCs w:val="24"/>
        </w:rPr>
        <w:t xml:space="preserve">14.3. Os dados pessoais de colaboradores e prestadores de serviço, que porventura forem coletados na execução deste CONTRATO, também poderão ser necessários para atender os interesses legítimos da CONTRATANTE, nos termos do art. 7º, inciso IX, da LGPD. </w:t>
      </w:r>
    </w:p>
    <w:p w14:paraId="1B13B353" w14:textId="77777777" w:rsidR="00956E71" w:rsidRDefault="00750F9D">
      <w:pPr>
        <w:spacing w:before="120" w:after="0" w:line="240" w:lineRule="auto"/>
        <w:jc w:val="both"/>
        <w:rPr>
          <w:rFonts w:ascii="Arial" w:eastAsia="SimSun" w:hAnsi="Arial" w:cs="Arial"/>
          <w:sz w:val="24"/>
          <w:szCs w:val="24"/>
        </w:rPr>
      </w:pPr>
      <w:r>
        <w:rPr>
          <w:rFonts w:ascii="Arial" w:eastAsia="SimSun" w:hAnsi="Arial" w:cs="Arial"/>
          <w:sz w:val="24"/>
          <w:szCs w:val="24"/>
        </w:rPr>
        <w:t>11.4. As partes se obrigam a proteger os dados pessoais a que venham a ter acesso em virtude ou em consequência da execução deste CONTRATO, por meio da adoção de medidas técnicas, físicas e organizacionais de segurança da informação, bem como se obrigam ao dever de confidencialidade, integridade e sigilo, devendo assegurar que os seus colaboradores, consultores e prestadores de serviços que, no exercício das suas funções tenham acesso ou conhecimento das informações e dados pessoais tratados, estejam, igualmente e por contrato, obrigados ao sigilo profissional. O descumprimento da presente cláusula ensejará a imediata rescisão deste CONTRATO, sem prejuízo de eventual responsabilidade civil ou criminal.</w:t>
      </w:r>
    </w:p>
    <w:p w14:paraId="5DD32528" w14:textId="77777777" w:rsidR="00956E71" w:rsidRDefault="00956E71">
      <w:pPr>
        <w:spacing w:before="120" w:after="0" w:line="240" w:lineRule="auto"/>
        <w:ind w:left="220"/>
        <w:jc w:val="both"/>
        <w:rPr>
          <w:rFonts w:ascii="SimSun" w:eastAsia="SimSun" w:hAnsi="SimSun" w:cs="SimSun"/>
          <w:sz w:val="24"/>
          <w:szCs w:val="24"/>
        </w:rPr>
      </w:pPr>
    </w:p>
    <w:p w14:paraId="08455D9B" w14:textId="77777777" w:rsidR="00956E71" w:rsidRDefault="00956E71">
      <w:pPr>
        <w:spacing w:before="120" w:after="0" w:line="240" w:lineRule="auto"/>
        <w:ind w:left="220"/>
        <w:jc w:val="both"/>
        <w:rPr>
          <w:rFonts w:ascii="SimSun" w:eastAsia="SimSun" w:hAnsi="SimSun" w:cs="SimSun"/>
          <w:sz w:val="24"/>
          <w:szCs w:val="24"/>
        </w:rPr>
      </w:pPr>
    </w:p>
    <w:p w14:paraId="6824B043" w14:textId="77777777" w:rsidR="00956E71" w:rsidRDefault="00750F9D">
      <w:pPr>
        <w:tabs>
          <w:tab w:val="left" w:pos="567"/>
          <w:tab w:val="left" w:pos="993"/>
          <w:tab w:val="left" w:pos="1560"/>
        </w:tabs>
        <w:spacing w:before="120" w:after="0" w:line="240" w:lineRule="auto"/>
        <w:rPr>
          <w:rFonts w:ascii="Arial" w:eastAsia="Tahoma" w:hAnsi="Arial" w:cs="Arial"/>
          <w:b/>
          <w:sz w:val="24"/>
          <w:szCs w:val="24"/>
        </w:rPr>
      </w:pPr>
      <w:r>
        <w:rPr>
          <w:rFonts w:ascii="Arial" w:eastAsia="Tahoma" w:hAnsi="Arial" w:cs="Arial"/>
          <w:b/>
          <w:sz w:val="24"/>
          <w:szCs w:val="24"/>
        </w:rPr>
        <w:t>CLAUSULA DECIMA QUINTA - DAS DISPOSIÇÕES FINAIS</w:t>
      </w:r>
    </w:p>
    <w:p w14:paraId="628AF9F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15.1. Integram esta Ata, o edital do PREGÃO ELETRÔNICO N. XX/2024 e a proposta da empresa classificada em 1º lugar no certame supra numerado.</w:t>
      </w:r>
    </w:p>
    <w:p w14:paraId="08A3793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 xml:space="preserve">15.2. Os casos omissos serão resolvidos de acordo com a Lei Federal nº 14.133/21 no que não colidir com a primeira e as demais normas aplicáveis. Subsidiariamente, aplicar-se-ão os princípios gerais de direito. </w:t>
      </w:r>
    </w:p>
    <w:p w14:paraId="026D93E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15.3. O compromisso de fornecimento só estará caracterizado mediante recebimento da nota de empenho de despesa, autorização de compra ou outro instrumento hábil, conforme o art. 140 da Lei nº 14.133, de 2021.</w:t>
      </w:r>
    </w:p>
    <w:p w14:paraId="40CF36B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15.4. Na hipótese de a detentora da ata se negar a receber o pedido, este deverá ser enviado pelo correio, registrado, considerando-se como efetivamente recebido na data do registro, para todos os efeitos legais.</w:t>
      </w:r>
    </w:p>
    <w:p w14:paraId="68720C3A" w14:textId="77777777" w:rsidR="00956E71" w:rsidRDefault="00956E71">
      <w:pPr>
        <w:spacing w:before="120" w:after="0" w:line="240" w:lineRule="auto"/>
        <w:jc w:val="both"/>
        <w:rPr>
          <w:rFonts w:ascii="Arial" w:eastAsia="Tahoma" w:hAnsi="Arial" w:cs="Arial"/>
          <w:sz w:val="24"/>
          <w:szCs w:val="24"/>
        </w:rPr>
      </w:pPr>
    </w:p>
    <w:p w14:paraId="7A4BFB70" w14:textId="77777777" w:rsidR="00956E71" w:rsidRDefault="00750F9D">
      <w:pPr>
        <w:tabs>
          <w:tab w:val="left" w:pos="567"/>
          <w:tab w:val="left" w:pos="993"/>
          <w:tab w:val="left" w:pos="1560"/>
        </w:tabs>
        <w:spacing w:before="120" w:after="0" w:line="240" w:lineRule="auto"/>
        <w:jc w:val="both"/>
        <w:rPr>
          <w:rFonts w:ascii="Arial" w:eastAsia="Tahoma" w:hAnsi="Arial" w:cs="Arial"/>
          <w:b/>
          <w:sz w:val="24"/>
          <w:szCs w:val="24"/>
        </w:rPr>
      </w:pPr>
      <w:r>
        <w:rPr>
          <w:rFonts w:ascii="Arial" w:eastAsia="Tahoma" w:hAnsi="Arial" w:cs="Arial"/>
          <w:b/>
          <w:sz w:val="24"/>
          <w:szCs w:val="24"/>
        </w:rPr>
        <w:t>CLAUSULA DECIMA SEXTA - DO FORO</w:t>
      </w:r>
    </w:p>
    <w:p w14:paraId="4FF9E6E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16.1. As partes elegem o foro da Comarca de Cuiabá- MT, como único competente para dirimir quaisquer ações oriundas desta Ata com exclusão de qualquer outro, por mais privilegiado que seja. E, por haverem assim pactuado, assinam, este instrumento na presença das testemunhas abaixo.</w:t>
      </w:r>
    </w:p>
    <w:p w14:paraId="411B34DB" w14:textId="77777777" w:rsidR="00956E71" w:rsidRDefault="00750F9D">
      <w:pPr>
        <w:spacing w:before="120" w:after="0" w:line="240" w:lineRule="auto"/>
        <w:jc w:val="right"/>
        <w:rPr>
          <w:rFonts w:ascii="Arial" w:eastAsia="Tahoma" w:hAnsi="Arial" w:cs="Arial"/>
          <w:sz w:val="24"/>
          <w:szCs w:val="24"/>
        </w:rPr>
      </w:pPr>
      <w:r>
        <w:rPr>
          <w:rFonts w:ascii="Arial" w:eastAsia="Tahoma" w:hAnsi="Arial" w:cs="Arial"/>
          <w:sz w:val="24"/>
          <w:szCs w:val="24"/>
        </w:rPr>
        <w:t>Cuiabá/MT,</w:t>
      </w:r>
      <w:r>
        <w:rPr>
          <w:rFonts w:ascii="Arial" w:eastAsia="Tahoma" w:hAnsi="Arial" w:cs="Arial"/>
          <w:sz w:val="24"/>
          <w:szCs w:val="24"/>
          <w:u w:val="single"/>
        </w:rPr>
        <w:tab/>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2024.</w:t>
      </w:r>
    </w:p>
    <w:p w14:paraId="4BC79DB5" w14:textId="77777777" w:rsidR="00956E71" w:rsidRDefault="00750F9D">
      <w:pPr>
        <w:spacing w:before="120" w:after="0" w:line="240" w:lineRule="auto"/>
        <w:rPr>
          <w:rFonts w:ascii="Arial" w:eastAsia="Tahoma" w:hAnsi="Arial" w:cs="Arial"/>
          <w:spacing w:val="-57"/>
          <w:sz w:val="24"/>
          <w:szCs w:val="24"/>
        </w:rPr>
      </w:pPr>
      <w:r>
        <w:rPr>
          <w:rFonts w:ascii="Arial" w:eastAsia="Tahoma" w:hAnsi="Arial" w:cs="Arial"/>
          <w:sz w:val="24"/>
          <w:szCs w:val="24"/>
        </w:rPr>
        <w:t>Consórcio Intermunicipal de Saúde Vale do Rio Cuiabá</w:t>
      </w:r>
      <w:r>
        <w:rPr>
          <w:rFonts w:ascii="Arial" w:eastAsia="Tahoma" w:hAnsi="Arial" w:cs="Arial"/>
          <w:spacing w:val="-57"/>
          <w:sz w:val="24"/>
          <w:szCs w:val="24"/>
        </w:rPr>
        <w:t xml:space="preserve"> </w:t>
      </w:r>
    </w:p>
    <w:p w14:paraId="43FA1506"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lastRenderedPageBreak/>
        <w:t>Presidente</w:t>
      </w:r>
    </w:p>
    <w:p w14:paraId="6C057313"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Empresa</w:t>
      </w:r>
      <w:r>
        <w:rPr>
          <w:rFonts w:ascii="Arial" w:eastAsia="Tahoma" w:hAnsi="Arial" w:cs="Arial"/>
          <w:spacing w:val="-2"/>
          <w:sz w:val="24"/>
          <w:szCs w:val="24"/>
        </w:rPr>
        <w:t xml:space="preserve"> </w:t>
      </w:r>
      <w:r>
        <w:rPr>
          <w:rFonts w:ascii="Arial" w:eastAsia="Tahoma" w:hAnsi="Arial" w:cs="Arial"/>
          <w:sz w:val="24"/>
          <w:szCs w:val="24"/>
        </w:rPr>
        <w:t>Detentora</w:t>
      </w:r>
      <w:r>
        <w:rPr>
          <w:rFonts w:ascii="Arial" w:eastAsia="Tahoma" w:hAnsi="Arial" w:cs="Arial"/>
          <w:spacing w:val="-2"/>
          <w:sz w:val="24"/>
          <w:szCs w:val="24"/>
        </w:rPr>
        <w:t xml:space="preserve"> </w:t>
      </w:r>
      <w:r>
        <w:rPr>
          <w:rFonts w:ascii="Arial" w:eastAsia="Tahoma" w:hAnsi="Arial" w:cs="Arial"/>
          <w:sz w:val="24"/>
          <w:szCs w:val="24"/>
        </w:rPr>
        <w:t>da</w:t>
      </w:r>
      <w:r>
        <w:rPr>
          <w:rFonts w:ascii="Arial" w:eastAsia="Tahoma" w:hAnsi="Arial" w:cs="Arial"/>
          <w:spacing w:val="-1"/>
          <w:sz w:val="24"/>
          <w:szCs w:val="24"/>
        </w:rPr>
        <w:t xml:space="preserve"> </w:t>
      </w:r>
      <w:r>
        <w:rPr>
          <w:rFonts w:ascii="Arial" w:eastAsia="Tahoma" w:hAnsi="Arial" w:cs="Arial"/>
          <w:sz w:val="24"/>
          <w:szCs w:val="24"/>
        </w:rPr>
        <w:t>Ata</w:t>
      </w:r>
    </w:p>
    <w:p w14:paraId="281C8F53"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Testemunhas:</w:t>
      </w:r>
    </w:p>
    <w:p w14:paraId="6AB31A86" w14:textId="77777777" w:rsidR="00956E71" w:rsidRDefault="00750F9D">
      <w:pPr>
        <w:spacing w:before="120" w:after="0" w:line="240" w:lineRule="auto"/>
        <w:rPr>
          <w:rFonts w:ascii="Arial" w:eastAsia="Tahoma" w:hAnsi="Arial" w:cs="Arial"/>
          <w:sz w:val="24"/>
          <w:szCs w:val="24"/>
          <w:u w:val="single"/>
        </w:rPr>
      </w:pPr>
      <w:r>
        <w:rPr>
          <w:rFonts w:ascii="Arial" w:eastAsia="Tahoma" w:hAnsi="Arial" w:cs="Arial"/>
          <w:sz w:val="24"/>
          <w:szCs w:val="24"/>
        </w:rPr>
        <w:t xml:space="preserve">1) </w:t>
      </w:r>
      <w:r>
        <w:rPr>
          <w:rFonts w:ascii="Arial" w:eastAsia="Tahoma" w:hAnsi="Arial" w:cs="Arial"/>
          <w:spacing w:val="28"/>
          <w:sz w:val="24"/>
          <w:szCs w:val="24"/>
        </w:rPr>
        <w:t xml:space="preserve"> </w:t>
      </w:r>
      <w:r>
        <w:rPr>
          <w:rFonts w:ascii="Arial" w:eastAsia="Tahoma" w:hAnsi="Arial" w:cs="Arial"/>
          <w:sz w:val="24"/>
          <w:szCs w:val="24"/>
          <w:u w:val="single"/>
        </w:rPr>
        <w:t xml:space="preserve"> </w:t>
      </w:r>
      <w:r>
        <w:rPr>
          <w:rFonts w:ascii="Arial" w:eastAsia="Tahoma" w:hAnsi="Arial" w:cs="Arial"/>
          <w:sz w:val="24"/>
          <w:szCs w:val="24"/>
          <w:u w:val="single"/>
        </w:rPr>
        <w:tab/>
      </w:r>
    </w:p>
    <w:p w14:paraId="740D696F" w14:textId="77777777" w:rsidR="00956E71" w:rsidRDefault="00956E71">
      <w:pPr>
        <w:spacing w:before="120" w:after="0" w:line="240" w:lineRule="auto"/>
        <w:jc w:val="center"/>
        <w:rPr>
          <w:rFonts w:ascii="Arial" w:eastAsia="Tahoma" w:hAnsi="Arial" w:cs="Arial"/>
          <w:b/>
          <w:sz w:val="24"/>
          <w:szCs w:val="24"/>
        </w:rPr>
      </w:pPr>
    </w:p>
    <w:p w14:paraId="4192B099" w14:textId="77777777" w:rsidR="00956E71" w:rsidRDefault="00956E71">
      <w:pPr>
        <w:spacing w:before="120" w:after="0" w:line="240" w:lineRule="auto"/>
        <w:jc w:val="center"/>
        <w:rPr>
          <w:rFonts w:ascii="Arial" w:eastAsia="Tahoma" w:hAnsi="Arial" w:cs="Arial"/>
          <w:b/>
          <w:sz w:val="24"/>
          <w:szCs w:val="24"/>
        </w:rPr>
      </w:pPr>
    </w:p>
    <w:p w14:paraId="338DBF5D" w14:textId="77777777" w:rsidR="00956E71" w:rsidRDefault="00956E71">
      <w:pPr>
        <w:spacing w:before="120" w:after="0" w:line="240" w:lineRule="auto"/>
        <w:jc w:val="center"/>
        <w:rPr>
          <w:rFonts w:ascii="Arial" w:eastAsia="Tahoma" w:hAnsi="Arial" w:cs="Arial"/>
          <w:b/>
          <w:sz w:val="24"/>
          <w:szCs w:val="24"/>
        </w:rPr>
      </w:pPr>
    </w:p>
    <w:p w14:paraId="5FF32E32" w14:textId="77777777" w:rsidR="00956E71" w:rsidRDefault="00956E71">
      <w:pPr>
        <w:spacing w:before="120" w:after="0" w:line="240" w:lineRule="auto"/>
        <w:jc w:val="center"/>
        <w:rPr>
          <w:rFonts w:ascii="Arial" w:eastAsia="Tahoma" w:hAnsi="Arial" w:cs="Arial"/>
          <w:b/>
          <w:sz w:val="24"/>
          <w:szCs w:val="24"/>
        </w:rPr>
      </w:pPr>
    </w:p>
    <w:p w14:paraId="0F402516" w14:textId="77777777" w:rsidR="00956E71" w:rsidRDefault="00956E71">
      <w:pPr>
        <w:spacing w:before="120" w:after="0" w:line="240" w:lineRule="auto"/>
        <w:jc w:val="center"/>
        <w:rPr>
          <w:rFonts w:ascii="Arial" w:eastAsia="Tahoma" w:hAnsi="Arial" w:cs="Arial"/>
          <w:b/>
          <w:sz w:val="24"/>
          <w:szCs w:val="24"/>
        </w:rPr>
      </w:pPr>
    </w:p>
    <w:p w14:paraId="2ADB6634" w14:textId="77777777" w:rsidR="00956E71" w:rsidRDefault="00956E71">
      <w:pPr>
        <w:spacing w:before="120" w:after="0" w:line="240" w:lineRule="auto"/>
        <w:jc w:val="center"/>
        <w:rPr>
          <w:rFonts w:ascii="Arial" w:eastAsia="Tahoma" w:hAnsi="Arial" w:cs="Arial"/>
          <w:b/>
          <w:sz w:val="24"/>
          <w:szCs w:val="24"/>
        </w:rPr>
      </w:pPr>
    </w:p>
    <w:p w14:paraId="3DECAEFC" w14:textId="77777777" w:rsidR="00956E71" w:rsidRDefault="00956E71">
      <w:pPr>
        <w:spacing w:before="120" w:after="0" w:line="240" w:lineRule="auto"/>
        <w:jc w:val="center"/>
        <w:rPr>
          <w:rFonts w:ascii="Arial" w:eastAsia="Tahoma" w:hAnsi="Arial" w:cs="Arial"/>
          <w:b/>
          <w:sz w:val="24"/>
          <w:szCs w:val="24"/>
        </w:rPr>
      </w:pPr>
    </w:p>
    <w:p w14:paraId="3C01C813" w14:textId="77777777" w:rsidR="00956E71" w:rsidRDefault="00956E71">
      <w:pPr>
        <w:spacing w:before="120" w:after="0" w:line="240" w:lineRule="auto"/>
        <w:jc w:val="center"/>
        <w:rPr>
          <w:rFonts w:ascii="Arial" w:eastAsia="Tahoma" w:hAnsi="Arial" w:cs="Arial"/>
          <w:b/>
          <w:sz w:val="24"/>
          <w:szCs w:val="24"/>
        </w:rPr>
      </w:pPr>
    </w:p>
    <w:p w14:paraId="2B65422B" w14:textId="77777777" w:rsidR="00956E71" w:rsidRDefault="00956E71">
      <w:pPr>
        <w:spacing w:before="120" w:after="0" w:line="240" w:lineRule="auto"/>
        <w:jc w:val="center"/>
        <w:rPr>
          <w:rFonts w:ascii="Arial" w:eastAsia="Tahoma" w:hAnsi="Arial" w:cs="Arial"/>
          <w:b/>
          <w:sz w:val="24"/>
          <w:szCs w:val="24"/>
        </w:rPr>
      </w:pPr>
    </w:p>
    <w:p w14:paraId="66A8271D" w14:textId="77777777" w:rsidR="00956E71" w:rsidRDefault="00956E71">
      <w:pPr>
        <w:spacing w:before="120" w:after="0" w:line="240" w:lineRule="auto"/>
        <w:jc w:val="center"/>
        <w:rPr>
          <w:rFonts w:ascii="Arial" w:eastAsia="Tahoma" w:hAnsi="Arial" w:cs="Arial"/>
          <w:b/>
          <w:sz w:val="24"/>
          <w:szCs w:val="24"/>
        </w:rPr>
      </w:pPr>
    </w:p>
    <w:p w14:paraId="5BF165EA" w14:textId="77777777" w:rsidR="00956E71" w:rsidRDefault="00956E71">
      <w:pPr>
        <w:spacing w:before="120" w:after="0" w:line="240" w:lineRule="auto"/>
        <w:jc w:val="center"/>
        <w:rPr>
          <w:rFonts w:ascii="Arial" w:eastAsia="Tahoma" w:hAnsi="Arial" w:cs="Arial"/>
          <w:b/>
          <w:sz w:val="24"/>
          <w:szCs w:val="24"/>
        </w:rPr>
      </w:pPr>
    </w:p>
    <w:p w14:paraId="56DFAECD" w14:textId="77777777" w:rsidR="00956E71" w:rsidRDefault="00956E71">
      <w:pPr>
        <w:spacing w:before="120" w:after="0" w:line="240" w:lineRule="auto"/>
        <w:jc w:val="center"/>
        <w:rPr>
          <w:rFonts w:ascii="Arial" w:eastAsia="Tahoma" w:hAnsi="Arial" w:cs="Arial"/>
          <w:b/>
          <w:sz w:val="24"/>
          <w:szCs w:val="24"/>
        </w:rPr>
      </w:pPr>
    </w:p>
    <w:p w14:paraId="5E41E4C8"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ANEXO IV – DECLARAÇÕES</w:t>
      </w:r>
    </w:p>
    <w:p w14:paraId="20F2C598" w14:textId="77777777" w:rsidR="00956E71" w:rsidRDefault="00956E71">
      <w:pPr>
        <w:spacing w:before="120" w:after="0" w:line="240" w:lineRule="auto"/>
        <w:jc w:val="both"/>
        <w:rPr>
          <w:rFonts w:ascii="Arial" w:eastAsia="Tahoma" w:hAnsi="Arial" w:cs="Arial"/>
          <w:sz w:val="24"/>
          <w:szCs w:val="24"/>
        </w:rPr>
      </w:pPr>
    </w:p>
    <w:p w14:paraId="1C931224" w14:textId="77777777" w:rsidR="00956E71" w:rsidRDefault="00750F9D">
      <w:pPr>
        <w:spacing w:before="120" w:after="0" w:line="240" w:lineRule="auto"/>
        <w:rPr>
          <w:rFonts w:ascii="Arial" w:eastAsia="Tahoma" w:hAnsi="Arial" w:cs="Arial"/>
          <w:b/>
          <w:i/>
          <w:sz w:val="24"/>
          <w:szCs w:val="24"/>
          <w:u w:val="single"/>
        </w:rPr>
      </w:pPr>
      <w:r>
        <w:rPr>
          <w:rFonts w:ascii="Arial" w:eastAsia="Tahoma" w:hAnsi="Arial" w:cs="Arial"/>
          <w:b/>
          <w:i/>
          <w:sz w:val="24"/>
          <w:szCs w:val="24"/>
          <w:u w:val="single"/>
        </w:rPr>
        <w:t>(Papel timbrado da empresa)</w:t>
      </w:r>
    </w:p>
    <w:p w14:paraId="512BB237"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Ao: CONSORCIO INTERMUNICIPAL DE SAÚDE VALE DO RIO CUIABÁ.</w:t>
      </w:r>
    </w:p>
    <w:p w14:paraId="1460B83B" w14:textId="77777777" w:rsidR="00956E71" w:rsidRDefault="00750F9D">
      <w:pPr>
        <w:spacing w:before="120" w:after="0" w:line="240" w:lineRule="auto"/>
        <w:rPr>
          <w:rFonts w:ascii="Arial" w:eastAsia="Tahoma" w:hAnsi="Arial" w:cs="Arial"/>
          <w:sz w:val="24"/>
          <w:szCs w:val="24"/>
        </w:rPr>
      </w:pPr>
      <w:r>
        <w:rPr>
          <w:rFonts w:ascii="Arial" w:eastAsia="Tahoma" w:hAnsi="Arial" w:cs="Arial"/>
          <w:b/>
          <w:color w:val="FF0000"/>
          <w:sz w:val="24"/>
          <w:szCs w:val="24"/>
        </w:rPr>
        <w:t>PREGÃO ELETRÔNICO N. XX/2024</w:t>
      </w:r>
    </w:p>
    <w:p w14:paraId="5D887783"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Sessão Pública: XX/XX/2024, às 00h00min.</w:t>
      </w:r>
    </w:p>
    <w:p w14:paraId="575DD2C0" w14:textId="77777777" w:rsidR="00956E71" w:rsidRDefault="00956E71">
      <w:pPr>
        <w:spacing w:before="120" w:after="0" w:line="240" w:lineRule="auto"/>
        <w:jc w:val="both"/>
        <w:rPr>
          <w:rFonts w:ascii="Arial" w:eastAsia="Tahoma" w:hAnsi="Arial" w:cs="Arial"/>
          <w:sz w:val="24"/>
          <w:szCs w:val="24"/>
        </w:rPr>
      </w:pPr>
    </w:p>
    <w:p w14:paraId="456AFABF" w14:textId="77777777" w:rsidR="00956E71" w:rsidRDefault="00750F9D">
      <w:pPr>
        <w:spacing w:before="120" w:after="0" w:line="240" w:lineRule="auto"/>
        <w:ind w:firstLine="1134"/>
        <w:jc w:val="both"/>
        <w:rPr>
          <w:rFonts w:ascii="Arial" w:eastAsia="Tahoma" w:hAnsi="Arial" w:cs="Arial"/>
          <w:sz w:val="24"/>
          <w:szCs w:val="24"/>
        </w:rPr>
      </w:pPr>
      <w:r>
        <w:rPr>
          <w:rFonts w:ascii="Arial" w:eastAsia="Tahoma" w:hAnsi="Arial" w:cs="Arial"/>
          <w:sz w:val="24"/>
          <w:szCs w:val="24"/>
        </w:rPr>
        <w:t>A</w:t>
      </w:r>
      <w:r>
        <w:rPr>
          <w:rFonts w:ascii="Arial" w:eastAsia="Tahoma" w:hAnsi="Arial" w:cs="Arial"/>
          <w:color w:val="FF0000"/>
          <w:sz w:val="24"/>
          <w:szCs w:val="24"/>
        </w:rPr>
        <w:tab/>
      </w:r>
      <w:r>
        <w:rPr>
          <w:rFonts w:ascii="Arial" w:eastAsia="Tahoma" w:hAnsi="Arial" w:cs="Arial"/>
          <w:color w:val="FF0000"/>
          <w:sz w:val="24"/>
          <w:szCs w:val="24"/>
          <w:u w:val="single"/>
        </w:rPr>
        <w:t>XXXXXXXXXXXXXXXXXXXXXXX</w:t>
      </w:r>
      <w:r>
        <w:rPr>
          <w:rFonts w:ascii="Arial" w:eastAsia="Tahoma" w:hAnsi="Arial" w:cs="Arial"/>
          <w:color w:val="FF0000"/>
          <w:sz w:val="24"/>
          <w:szCs w:val="24"/>
        </w:rPr>
        <w:t xml:space="preserve"> </w:t>
      </w:r>
      <w:r>
        <w:rPr>
          <w:rFonts w:ascii="Arial" w:eastAsia="Tahoma" w:hAnsi="Arial" w:cs="Arial"/>
          <w:sz w:val="24"/>
          <w:szCs w:val="24"/>
        </w:rPr>
        <w:t>(razão</w:t>
      </w:r>
      <w:r>
        <w:rPr>
          <w:rFonts w:ascii="Arial" w:eastAsia="Tahoma" w:hAnsi="Arial" w:cs="Arial"/>
          <w:sz w:val="24"/>
          <w:szCs w:val="24"/>
        </w:rPr>
        <w:tab/>
        <w:t>social</w:t>
      </w:r>
      <w:r>
        <w:rPr>
          <w:rFonts w:ascii="Arial" w:eastAsia="Tahoma" w:hAnsi="Arial" w:cs="Arial"/>
          <w:sz w:val="24"/>
          <w:szCs w:val="24"/>
        </w:rPr>
        <w:tab/>
        <w:t>da</w:t>
      </w:r>
      <w:r>
        <w:rPr>
          <w:rFonts w:ascii="Arial" w:eastAsia="Tahoma" w:hAnsi="Arial" w:cs="Arial"/>
          <w:sz w:val="24"/>
          <w:szCs w:val="24"/>
        </w:rPr>
        <w:tab/>
        <w:t>empresa) inscrita no CNPJ Nº</w:t>
      </w:r>
      <w:r>
        <w:rPr>
          <w:rFonts w:ascii="Arial" w:eastAsia="Tahoma" w:hAnsi="Arial" w:cs="Arial"/>
          <w:color w:val="FF0000"/>
          <w:sz w:val="24"/>
          <w:szCs w:val="24"/>
          <w:u w:val="single"/>
        </w:rPr>
        <w:t xml:space="preserve"> XXXXXXXXXXXXXXXXXXXXXXX</w:t>
      </w:r>
      <w:r>
        <w:rPr>
          <w:rFonts w:ascii="Arial" w:eastAsia="Tahoma" w:hAnsi="Arial" w:cs="Arial"/>
          <w:sz w:val="24"/>
          <w:szCs w:val="24"/>
        </w:rPr>
        <w:t>, localizada</w:t>
      </w:r>
      <w:r>
        <w:rPr>
          <w:rFonts w:ascii="Arial" w:eastAsia="Tahoma" w:hAnsi="Arial" w:cs="Arial"/>
          <w:sz w:val="24"/>
          <w:szCs w:val="24"/>
        </w:rPr>
        <w:tab/>
        <w:t xml:space="preserve">à </w:t>
      </w:r>
      <w:r>
        <w:rPr>
          <w:rFonts w:ascii="Arial" w:eastAsia="Tahoma" w:hAnsi="Arial" w:cs="Arial"/>
          <w:color w:val="FF0000"/>
          <w:sz w:val="24"/>
          <w:szCs w:val="24"/>
          <w:u w:val="single"/>
        </w:rPr>
        <w:t>XXXXXXXXXXXXXXXXXXXXXXX</w:t>
      </w:r>
      <w:r>
        <w:rPr>
          <w:rFonts w:ascii="Arial" w:eastAsia="Tahoma" w:hAnsi="Arial" w:cs="Arial"/>
          <w:sz w:val="24"/>
          <w:szCs w:val="24"/>
        </w:rPr>
        <w:t>,em</w:t>
      </w:r>
      <w:r>
        <w:rPr>
          <w:rFonts w:ascii="Arial" w:eastAsia="Tahoma" w:hAnsi="Arial" w:cs="Arial"/>
          <w:spacing w:val="18"/>
          <w:sz w:val="24"/>
          <w:szCs w:val="24"/>
        </w:rPr>
        <w:t xml:space="preserve"> </w:t>
      </w:r>
      <w:r>
        <w:rPr>
          <w:rFonts w:ascii="Arial" w:eastAsia="Tahoma" w:hAnsi="Arial" w:cs="Arial"/>
          <w:sz w:val="24"/>
          <w:szCs w:val="24"/>
        </w:rPr>
        <w:t>atendimento</w:t>
      </w:r>
      <w:r>
        <w:rPr>
          <w:rFonts w:ascii="Arial" w:eastAsia="Tahoma" w:hAnsi="Arial" w:cs="Arial"/>
          <w:spacing w:val="18"/>
          <w:sz w:val="24"/>
          <w:szCs w:val="24"/>
        </w:rPr>
        <w:t xml:space="preserve"> </w:t>
      </w:r>
      <w:r>
        <w:rPr>
          <w:rFonts w:ascii="Arial" w:eastAsia="Tahoma" w:hAnsi="Arial" w:cs="Arial"/>
          <w:sz w:val="24"/>
          <w:szCs w:val="24"/>
        </w:rPr>
        <w:t>ao</w:t>
      </w:r>
      <w:r>
        <w:rPr>
          <w:rFonts w:ascii="Arial" w:eastAsia="Tahoma" w:hAnsi="Arial" w:cs="Arial"/>
          <w:spacing w:val="17"/>
          <w:sz w:val="24"/>
          <w:szCs w:val="24"/>
        </w:rPr>
        <w:t xml:space="preserve"> </w:t>
      </w:r>
      <w:r>
        <w:rPr>
          <w:rFonts w:ascii="Arial" w:eastAsia="Tahoma" w:hAnsi="Arial" w:cs="Arial"/>
          <w:sz w:val="24"/>
          <w:szCs w:val="24"/>
        </w:rPr>
        <w:t>disposto</w:t>
      </w:r>
      <w:r>
        <w:rPr>
          <w:rFonts w:ascii="Arial" w:eastAsia="Tahoma" w:hAnsi="Arial" w:cs="Arial"/>
          <w:spacing w:val="17"/>
          <w:sz w:val="24"/>
          <w:szCs w:val="24"/>
        </w:rPr>
        <w:t xml:space="preserve"> </w:t>
      </w:r>
      <w:r>
        <w:rPr>
          <w:rFonts w:ascii="Arial" w:eastAsia="Tahoma" w:hAnsi="Arial" w:cs="Arial"/>
          <w:sz w:val="24"/>
          <w:szCs w:val="24"/>
        </w:rPr>
        <w:t>no</w:t>
      </w:r>
      <w:r>
        <w:rPr>
          <w:rFonts w:ascii="Arial" w:eastAsia="Tahoma" w:hAnsi="Arial" w:cs="Arial"/>
          <w:spacing w:val="17"/>
          <w:sz w:val="24"/>
          <w:szCs w:val="24"/>
        </w:rPr>
        <w:t xml:space="preserve"> </w:t>
      </w:r>
      <w:r>
        <w:rPr>
          <w:rFonts w:ascii="Arial" w:eastAsia="Tahoma" w:hAnsi="Arial" w:cs="Arial"/>
          <w:sz w:val="24"/>
          <w:szCs w:val="24"/>
        </w:rPr>
        <w:t>Edital</w:t>
      </w:r>
      <w:r>
        <w:rPr>
          <w:rFonts w:ascii="Arial" w:eastAsia="Tahoma" w:hAnsi="Arial" w:cs="Arial"/>
          <w:spacing w:val="18"/>
          <w:sz w:val="24"/>
          <w:szCs w:val="24"/>
        </w:rPr>
        <w:t xml:space="preserve"> </w:t>
      </w:r>
      <w:r>
        <w:rPr>
          <w:rFonts w:ascii="Arial" w:eastAsia="Tahoma" w:hAnsi="Arial" w:cs="Arial"/>
          <w:sz w:val="24"/>
          <w:szCs w:val="24"/>
        </w:rPr>
        <w:t>de</w:t>
      </w:r>
      <w:r>
        <w:rPr>
          <w:rFonts w:ascii="Arial" w:eastAsia="Tahoma" w:hAnsi="Arial" w:cs="Arial"/>
          <w:spacing w:val="19"/>
          <w:sz w:val="24"/>
          <w:szCs w:val="24"/>
        </w:rPr>
        <w:t xml:space="preserve"> </w:t>
      </w:r>
      <w:r>
        <w:rPr>
          <w:rFonts w:ascii="Arial" w:eastAsia="Tahoma" w:hAnsi="Arial" w:cs="Arial"/>
          <w:sz w:val="24"/>
          <w:szCs w:val="24"/>
        </w:rPr>
        <w:t>Licitação</w:t>
      </w:r>
      <w:r>
        <w:rPr>
          <w:rFonts w:ascii="Arial" w:eastAsia="Tahoma" w:hAnsi="Arial" w:cs="Arial"/>
          <w:spacing w:val="17"/>
          <w:sz w:val="24"/>
          <w:szCs w:val="24"/>
        </w:rPr>
        <w:t xml:space="preserve"> </w:t>
      </w:r>
      <w:r>
        <w:rPr>
          <w:rFonts w:ascii="Arial" w:eastAsia="Tahoma" w:hAnsi="Arial" w:cs="Arial"/>
          <w:sz w:val="24"/>
          <w:szCs w:val="24"/>
        </w:rPr>
        <w:t xml:space="preserve">do </w:t>
      </w:r>
      <w:r>
        <w:rPr>
          <w:rFonts w:ascii="Arial" w:eastAsia="Tahoma" w:hAnsi="Arial" w:cs="Arial"/>
          <w:b/>
          <w:color w:val="FF0000"/>
          <w:sz w:val="24"/>
          <w:szCs w:val="24"/>
        </w:rPr>
        <w:t>PREGÃO ELETRÔNICO N. XX/2024</w:t>
      </w:r>
      <w:r>
        <w:rPr>
          <w:rFonts w:ascii="Arial" w:eastAsia="Tahoma" w:hAnsi="Arial" w:cs="Arial"/>
          <w:sz w:val="24"/>
          <w:szCs w:val="24"/>
        </w:rPr>
        <w:t>, DECLARA:</w:t>
      </w:r>
    </w:p>
    <w:p w14:paraId="342259EA" w14:textId="77777777" w:rsidR="00956E71" w:rsidRDefault="00750F9D">
      <w:pPr>
        <w:numPr>
          <w:ilvl w:val="0"/>
          <w:numId w:val="32"/>
        </w:numPr>
        <w:spacing w:before="120" w:after="0" w:line="240" w:lineRule="auto"/>
        <w:ind w:firstLine="1134"/>
        <w:jc w:val="both"/>
        <w:rPr>
          <w:rFonts w:ascii="Arial" w:eastAsia="Tahoma" w:hAnsi="Arial" w:cs="Arial"/>
          <w:sz w:val="24"/>
          <w:szCs w:val="24"/>
        </w:rPr>
      </w:pPr>
      <w:r>
        <w:rPr>
          <w:rFonts w:ascii="Arial" w:eastAsia="Tahoma" w:hAnsi="Arial" w:cs="Arial"/>
          <w:sz w:val="24"/>
          <w:szCs w:val="24"/>
        </w:rPr>
        <w:t>Em conformidade com a Lei n.º 14.133/21, que cumpre todos os requisitos para habilitação para</w:t>
      </w:r>
      <w:r>
        <w:rPr>
          <w:rFonts w:ascii="Arial" w:eastAsia="Tahoma" w:hAnsi="Arial" w:cs="Arial"/>
          <w:spacing w:val="1"/>
          <w:sz w:val="24"/>
          <w:szCs w:val="24"/>
        </w:rPr>
        <w:t xml:space="preserve"> </w:t>
      </w:r>
      <w:r>
        <w:rPr>
          <w:rFonts w:ascii="Arial" w:eastAsia="Tahoma" w:hAnsi="Arial" w:cs="Arial"/>
          <w:sz w:val="24"/>
          <w:szCs w:val="24"/>
        </w:rPr>
        <w:t>este certame licitatório lançado pelo Consórcio Intermunicipal de Saúde Vale do Rio Cuiabá –</w:t>
      </w:r>
      <w:r>
        <w:rPr>
          <w:rFonts w:ascii="Arial" w:eastAsia="Tahoma" w:hAnsi="Arial" w:cs="Arial"/>
          <w:spacing w:val="1"/>
          <w:sz w:val="24"/>
          <w:szCs w:val="24"/>
        </w:rPr>
        <w:t xml:space="preserve"> </w:t>
      </w:r>
      <w:r>
        <w:rPr>
          <w:rFonts w:ascii="Arial" w:eastAsia="Tahoma" w:hAnsi="Arial" w:cs="Arial"/>
          <w:b/>
          <w:color w:val="FF0000"/>
          <w:sz w:val="24"/>
          <w:szCs w:val="24"/>
        </w:rPr>
        <w:t>PREGÃO ELETRÔNICO N. XX/2024</w:t>
      </w:r>
      <w:r>
        <w:rPr>
          <w:rFonts w:ascii="Arial" w:eastAsia="Tahoma" w:hAnsi="Arial" w:cs="Arial"/>
          <w:sz w:val="24"/>
          <w:szCs w:val="24"/>
        </w:rPr>
        <w:t>.</w:t>
      </w:r>
    </w:p>
    <w:p w14:paraId="24E02865" w14:textId="77777777" w:rsidR="00956E71" w:rsidRDefault="00750F9D">
      <w:pPr>
        <w:numPr>
          <w:ilvl w:val="0"/>
          <w:numId w:val="32"/>
        </w:numPr>
        <w:spacing w:before="120" w:after="0" w:line="240" w:lineRule="auto"/>
        <w:ind w:firstLine="1134"/>
        <w:jc w:val="both"/>
        <w:rPr>
          <w:rFonts w:ascii="Arial" w:eastAsia="Tahoma" w:hAnsi="Arial" w:cs="Arial"/>
          <w:sz w:val="24"/>
          <w:szCs w:val="24"/>
        </w:rPr>
      </w:pPr>
      <w:r>
        <w:rPr>
          <w:rFonts w:ascii="Arial" w:eastAsia="Tahoma" w:hAnsi="Arial" w:cs="Arial"/>
          <w:sz w:val="24"/>
          <w:szCs w:val="24"/>
        </w:rPr>
        <w:t>Em</w:t>
      </w:r>
      <w:r>
        <w:rPr>
          <w:rFonts w:ascii="Arial" w:eastAsia="Tahoma" w:hAnsi="Arial" w:cs="Arial"/>
          <w:spacing w:val="1"/>
          <w:sz w:val="24"/>
          <w:szCs w:val="24"/>
        </w:rPr>
        <w:t xml:space="preserve"> </w:t>
      </w:r>
      <w:r>
        <w:rPr>
          <w:rFonts w:ascii="Arial" w:eastAsia="Tahoma" w:hAnsi="Arial" w:cs="Arial"/>
          <w:sz w:val="24"/>
          <w:szCs w:val="24"/>
        </w:rPr>
        <w:t>conformidade</w:t>
      </w:r>
      <w:r>
        <w:rPr>
          <w:rFonts w:ascii="Arial" w:eastAsia="Tahoma" w:hAnsi="Arial" w:cs="Arial"/>
          <w:spacing w:val="1"/>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a </w:t>
      </w:r>
      <w:r>
        <w:rPr>
          <w:rFonts w:ascii="Arial" w:eastAsia="Tahoma" w:hAnsi="Arial" w:cs="Arial"/>
          <w:sz w:val="24"/>
          <w:szCs w:val="24"/>
        </w:rPr>
        <w:t>Lei</w:t>
      </w:r>
      <w:r>
        <w:rPr>
          <w:rFonts w:ascii="Arial" w:eastAsia="Tahoma" w:hAnsi="Arial" w:cs="Arial"/>
          <w:spacing w:val="1"/>
          <w:sz w:val="24"/>
          <w:szCs w:val="24"/>
        </w:rPr>
        <w:t xml:space="preserve"> </w:t>
      </w:r>
      <w:r>
        <w:rPr>
          <w:rFonts w:ascii="Arial" w:eastAsia="Tahoma" w:hAnsi="Arial" w:cs="Arial"/>
          <w:sz w:val="24"/>
          <w:szCs w:val="24"/>
        </w:rPr>
        <w:t>n.º</w:t>
      </w:r>
      <w:r>
        <w:rPr>
          <w:rFonts w:ascii="Arial" w:eastAsia="Tahoma" w:hAnsi="Arial" w:cs="Arial"/>
          <w:spacing w:val="1"/>
          <w:sz w:val="24"/>
          <w:szCs w:val="24"/>
        </w:rPr>
        <w:t xml:space="preserve"> 14.133</w:t>
      </w:r>
      <w:r>
        <w:rPr>
          <w:rFonts w:ascii="Arial" w:eastAsia="Tahoma" w:hAnsi="Arial" w:cs="Arial"/>
          <w:sz w:val="24"/>
          <w:szCs w:val="24"/>
        </w:rPr>
        <w:t>/21,</w:t>
      </w:r>
      <w:r>
        <w:rPr>
          <w:rFonts w:ascii="Arial" w:eastAsia="Tahoma" w:hAnsi="Arial" w:cs="Arial"/>
          <w:spacing w:val="1"/>
          <w:sz w:val="24"/>
          <w:szCs w:val="24"/>
        </w:rPr>
        <w:t xml:space="preserve"> </w:t>
      </w:r>
      <w:r>
        <w:rPr>
          <w:rFonts w:ascii="Arial" w:eastAsia="Tahoma" w:hAnsi="Arial" w:cs="Arial"/>
          <w:sz w:val="24"/>
          <w:szCs w:val="24"/>
        </w:rPr>
        <w:t>que</w:t>
      </w:r>
      <w:r>
        <w:rPr>
          <w:rFonts w:ascii="Arial" w:eastAsia="Tahoma" w:hAnsi="Arial" w:cs="Arial"/>
          <w:spacing w:val="1"/>
          <w:sz w:val="24"/>
          <w:szCs w:val="24"/>
        </w:rPr>
        <w:t xml:space="preserve"> </w:t>
      </w:r>
      <w:r>
        <w:rPr>
          <w:rFonts w:ascii="Arial" w:eastAsia="Tahoma" w:hAnsi="Arial" w:cs="Arial"/>
          <w:sz w:val="24"/>
          <w:szCs w:val="24"/>
        </w:rPr>
        <w:t>não</w:t>
      </w:r>
      <w:r>
        <w:rPr>
          <w:rFonts w:ascii="Arial" w:eastAsia="Tahoma" w:hAnsi="Arial" w:cs="Arial"/>
          <w:spacing w:val="1"/>
          <w:sz w:val="24"/>
          <w:szCs w:val="24"/>
        </w:rPr>
        <w:t xml:space="preserve"> </w:t>
      </w:r>
      <w:r>
        <w:rPr>
          <w:rFonts w:ascii="Arial" w:eastAsia="Tahoma" w:hAnsi="Arial" w:cs="Arial"/>
          <w:sz w:val="24"/>
          <w:szCs w:val="24"/>
        </w:rPr>
        <w:t>existem</w:t>
      </w:r>
      <w:r>
        <w:rPr>
          <w:rFonts w:ascii="Arial" w:eastAsia="Tahoma" w:hAnsi="Arial" w:cs="Arial"/>
          <w:spacing w:val="1"/>
          <w:sz w:val="24"/>
          <w:szCs w:val="24"/>
        </w:rPr>
        <w:t xml:space="preserve"> </w:t>
      </w:r>
      <w:r>
        <w:rPr>
          <w:rFonts w:ascii="Arial" w:eastAsia="Tahoma" w:hAnsi="Arial" w:cs="Arial"/>
          <w:sz w:val="24"/>
          <w:szCs w:val="24"/>
        </w:rPr>
        <w:t>fatos</w:t>
      </w:r>
      <w:r>
        <w:rPr>
          <w:rFonts w:ascii="Arial" w:eastAsia="Tahoma" w:hAnsi="Arial" w:cs="Arial"/>
          <w:spacing w:val="-57"/>
          <w:sz w:val="24"/>
          <w:szCs w:val="24"/>
        </w:rPr>
        <w:t xml:space="preserve"> </w:t>
      </w:r>
      <w:r>
        <w:rPr>
          <w:rFonts w:ascii="Arial" w:eastAsia="Tahoma" w:hAnsi="Arial" w:cs="Arial"/>
          <w:sz w:val="24"/>
          <w:szCs w:val="24"/>
        </w:rPr>
        <w:t>supervenientes a emissão de certificado de registro cadastral que tenha sido apresentado para fins de</w:t>
      </w:r>
      <w:r>
        <w:rPr>
          <w:rFonts w:ascii="Arial" w:eastAsia="Tahoma" w:hAnsi="Arial" w:cs="Arial"/>
          <w:spacing w:val="-57"/>
          <w:sz w:val="24"/>
          <w:szCs w:val="24"/>
        </w:rPr>
        <w:t xml:space="preserve"> </w:t>
      </w:r>
      <w:r>
        <w:rPr>
          <w:rFonts w:ascii="Arial" w:eastAsia="Tahoma" w:hAnsi="Arial" w:cs="Arial"/>
          <w:sz w:val="24"/>
          <w:szCs w:val="24"/>
        </w:rPr>
        <w:t>habilitação nesta licitação, que sejam impeditivos de sua habilitação para este certame licitatório no</w:t>
      </w:r>
      <w:r>
        <w:rPr>
          <w:rFonts w:ascii="Arial" w:eastAsia="Tahoma" w:hAnsi="Arial" w:cs="Arial"/>
          <w:spacing w:val="1"/>
          <w:sz w:val="24"/>
          <w:szCs w:val="24"/>
        </w:rPr>
        <w:t xml:space="preserve"> </w:t>
      </w:r>
      <w:r>
        <w:rPr>
          <w:rFonts w:ascii="Arial" w:eastAsia="Tahoma" w:hAnsi="Arial" w:cs="Arial"/>
          <w:sz w:val="24"/>
          <w:szCs w:val="24"/>
        </w:rPr>
        <w:t xml:space="preserve">Consórcio – </w:t>
      </w:r>
      <w:r>
        <w:rPr>
          <w:rFonts w:ascii="Arial" w:eastAsia="Tahoma" w:hAnsi="Arial" w:cs="Arial"/>
          <w:b/>
          <w:color w:val="FF0000"/>
          <w:sz w:val="24"/>
          <w:szCs w:val="24"/>
        </w:rPr>
        <w:t>PREGÃO ELETRÔNICO N. XX/2024</w:t>
      </w:r>
      <w:r>
        <w:rPr>
          <w:rFonts w:ascii="Arial" w:eastAsia="Tahoma" w:hAnsi="Arial" w:cs="Arial"/>
          <w:sz w:val="24"/>
          <w:szCs w:val="24"/>
        </w:rPr>
        <w:t>.</w:t>
      </w:r>
    </w:p>
    <w:p w14:paraId="467A81FC" w14:textId="77777777" w:rsidR="00956E71" w:rsidRDefault="00750F9D">
      <w:pPr>
        <w:numPr>
          <w:ilvl w:val="0"/>
          <w:numId w:val="32"/>
        </w:numPr>
        <w:spacing w:before="120" w:after="0" w:line="240" w:lineRule="auto"/>
        <w:ind w:firstLine="1134"/>
        <w:jc w:val="both"/>
        <w:rPr>
          <w:rFonts w:ascii="Arial" w:eastAsia="Tahoma" w:hAnsi="Arial" w:cs="Arial"/>
          <w:sz w:val="24"/>
          <w:szCs w:val="24"/>
        </w:rPr>
      </w:pPr>
      <w:r>
        <w:rPr>
          <w:rFonts w:ascii="Arial" w:eastAsia="Tahoma" w:hAnsi="Arial" w:cs="Arial"/>
          <w:sz w:val="24"/>
          <w:szCs w:val="24"/>
        </w:rPr>
        <w:lastRenderedPageBreak/>
        <w:t>Nos termos do inciso XXXIII do artigo 7º da Constituição Federal, que não possui, em seu quadro</w:t>
      </w:r>
      <w:r>
        <w:rPr>
          <w:rFonts w:ascii="Arial" w:eastAsia="Tahoma" w:hAnsi="Arial" w:cs="Arial"/>
          <w:spacing w:val="-57"/>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pessoal,</w:t>
      </w:r>
      <w:r>
        <w:rPr>
          <w:rFonts w:ascii="Arial" w:eastAsia="Tahoma" w:hAnsi="Arial" w:cs="Arial"/>
          <w:spacing w:val="1"/>
          <w:sz w:val="24"/>
          <w:szCs w:val="24"/>
        </w:rPr>
        <w:t xml:space="preserve"> </w:t>
      </w:r>
      <w:r>
        <w:rPr>
          <w:rFonts w:ascii="Arial" w:eastAsia="Tahoma" w:hAnsi="Arial" w:cs="Arial"/>
          <w:sz w:val="24"/>
          <w:szCs w:val="24"/>
        </w:rPr>
        <w:t>empregados</w:t>
      </w:r>
      <w:r>
        <w:rPr>
          <w:rFonts w:ascii="Arial" w:eastAsia="Tahoma" w:hAnsi="Arial" w:cs="Arial"/>
          <w:spacing w:val="1"/>
          <w:sz w:val="24"/>
          <w:szCs w:val="24"/>
        </w:rPr>
        <w:t xml:space="preserve"> </w:t>
      </w:r>
      <w:r>
        <w:rPr>
          <w:rFonts w:ascii="Arial" w:eastAsia="Tahoma" w:hAnsi="Arial" w:cs="Arial"/>
          <w:sz w:val="24"/>
          <w:szCs w:val="24"/>
        </w:rPr>
        <w:t>com</w:t>
      </w:r>
      <w:r>
        <w:rPr>
          <w:rFonts w:ascii="Arial" w:eastAsia="Tahoma" w:hAnsi="Arial" w:cs="Arial"/>
          <w:spacing w:val="1"/>
          <w:sz w:val="24"/>
          <w:szCs w:val="24"/>
        </w:rPr>
        <w:t xml:space="preserve"> </w:t>
      </w:r>
      <w:r>
        <w:rPr>
          <w:rFonts w:ascii="Arial" w:eastAsia="Tahoma" w:hAnsi="Arial" w:cs="Arial"/>
          <w:sz w:val="24"/>
          <w:szCs w:val="24"/>
        </w:rPr>
        <w:t>menos</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18</w:t>
      </w:r>
      <w:r>
        <w:rPr>
          <w:rFonts w:ascii="Arial" w:eastAsia="Tahoma" w:hAnsi="Arial" w:cs="Arial"/>
          <w:spacing w:val="1"/>
          <w:sz w:val="24"/>
          <w:szCs w:val="24"/>
        </w:rPr>
        <w:t xml:space="preserve"> </w:t>
      </w:r>
      <w:r>
        <w:rPr>
          <w:rFonts w:ascii="Arial" w:eastAsia="Tahoma" w:hAnsi="Arial" w:cs="Arial"/>
          <w:sz w:val="24"/>
          <w:szCs w:val="24"/>
        </w:rPr>
        <w:t>(dezoito)</w:t>
      </w:r>
      <w:r>
        <w:rPr>
          <w:rFonts w:ascii="Arial" w:eastAsia="Tahoma" w:hAnsi="Arial" w:cs="Arial"/>
          <w:spacing w:val="1"/>
          <w:sz w:val="24"/>
          <w:szCs w:val="24"/>
        </w:rPr>
        <w:t xml:space="preserve"> </w:t>
      </w:r>
      <w:r>
        <w:rPr>
          <w:rFonts w:ascii="Arial" w:eastAsia="Tahoma" w:hAnsi="Arial" w:cs="Arial"/>
          <w:sz w:val="24"/>
          <w:szCs w:val="24"/>
        </w:rPr>
        <w:t>anos</w:t>
      </w:r>
      <w:r>
        <w:rPr>
          <w:rFonts w:ascii="Arial" w:eastAsia="Tahoma" w:hAnsi="Arial" w:cs="Arial"/>
          <w:spacing w:val="1"/>
          <w:sz w:val="24"/>
          <w:szCs w:val="24"/>
        </w:rPr>
        <w:t xml:space="preserve"> </w:t>
      </w:r>
      <w:r>
        <w:rPr>
          <w:rFonts w:ascii="Arial" w:eastAsia="Tahoma" w:hAnsi="Arial" w:cs="Arial"/>
          <w:sz w:val="24"/>
          <w:szCs w:val="24"/>
        </w:rPr>
        <w:t>em</w:t>
      </w:r>
      <w:r>
        <w:rPr>
          <w:rFonts w:ascii="Arial" w:eastAsia="Tahoma" w:hAnsi="Arial" w:cs="Arial"/>
          <w:spacing w:val="1"/>
          <w:sz w:val="24"/>
          <w:szCs w:val="24"/>
        </w:rPr>
        <w:t xml:space="preserve"> </w:t>
      </w:r>
      <w:r>
        <w:rPr>
          <w:rFonts w:ascii="Arial" w:eastAsia="Tahoma" w:hAnsi="Arial" w:cs="Arial"/>
          <w:sz w:val="24"/>
          <w:szCs w:val="24"/>
        </w:rPr>
        <w:t>trabalho</w:t>
      </w:r>
      <w:r>
        <w:rPr>
          <w:rFonts w:ascii="Arial" w:eastAsia="Tahoma" w:hAnsi="Arial" w:cs="Arial"/>
          <w:spacing w:val="1"/>
          <w:sz w:val="24"/>
          <w:szCs w:val="24"/>
        </w:rPr>
        <w:t xml:space="preserve"> </w:t>
      </w:r>
      <w:r>
        <w:rPr>
          <w:rFonts w:ascii="Arial" w:eastAsia="Tahoma" w:hAnsi="Arial" w:cs="Arial"/>
          <w:sz w:val="24"/>
          <w:szCs w:val="24"/>
        </w:rPr>
        <w:t>noturno,</w:t>
      </w:r>
      <w:r>
        <w:rPr>
          <w:rFonts w:ascii="Arial" w:eastAsia="Tahoma" w:hAnsi="Arial" w:cs="Arial"/>
          <w:spacing w:val="1"/>
          <w:sz w:val="24"/>
          <w:szCs w:val="24"/>
        </w:rPr>
        <w:t xml:space="preserve"> </w:t>
      </w:r>
      <w:r>
        <w:rPr>
          <w:rFonts w:ascii="Arial" w:eastAsia="Tahoma" w:hAnsi="Arial" w:cs="Arial"/>
          <w:sz w:val="24"/>
          <w:szCs w:val="24"/>
        </w:rPr>
        <w:t>perigoso</w:t>
      </w:r>
      <w:r>
        <w:rPr>
          <w:rFonts w:ascii="Arial" w:eastAsia="Tahoma" w:hAnsi="Arial" w:cs="Arial"/>
          <w:spacing w:val="60"/>
          <w:sz w:val="24"/>
          <w:szCs w:val="24"/>
        </w:rPr>
        <w:t xml:space="preserve"> </w:t>
      </w:r>
      <w:r>
        <w:rPr>
          <w:rFonts w:ascii="Arial" w:eastAsia="Tahoma" w:hAnsi="Arial" w:cs="Arial"/>
          <w:sz w:val="24"/>
          <w:szCs w:val="24"/>
        </w:rPr>
        <w:t>ou</w:t>
      </w:r>
      <w:r>
        <w:rPr>
          <w:rFonts w:ascii="Arial" w:eastAsia="Tahoma" w:hAnsi="Arial" w:cs="Arial"/>
          <w:spacing w:val="1"/>
          <w:sz w:val="24"/>
          <w:szCs w:val="24"/>
        </w:rPr>
        <w:t xml:space="preserve"> </w:t>
      </w:r>
      <w:r>
        <w:rPr>
          <w:rFonts w:ascii="Arial" w:eastAsia="Tahoma" w:hAnsi="Arial" w:cs="Arial"/>
          <w:sz w:val="24"/>
          <w:szCs w:val="24"/>
        </w:rPr>
        <w:t>insalubre,</w:t>
      </w:r>
      <w:r>
        <w:rPr>
          <w:rFonts w:ascii="Arial" w:eastAsia="Tahoma" w:hAnsi="Arial" w:cs="Arial"/>
          <w:spacing w:val="-1"/>
          <w:sz w:val="24"/>
          <w:szCs w:val="24"/>
        </w:rPr>
        <w:t xml:space="preserve"> </w:t>
      </w:r>
      <w:r>
        <w:rPr>
          <w:rFonts w:ascii="Arial" w:eastAsia="Tahoma" w:hAnsi="Arial" w:cs="Arial"/>
          <w:sz w:val="24"/>
          <w:szCs w:val="24"/>
        </w:rPr>
        <w:t>bem como de</w:t>
      </w:r>
      <w:r>
        <w:rPr>
          <w:rFonts w:ascii="Arial" w:eastAsia="Tahoma" w:hAnsi="Arial" w:cs="Arial"/>
          <w:spacing w:val="1"/>
          <w:sz w:val="24"/>
          <w:szCs w:val="24"/>
        </w:rPr>
        <w:t xml:space="preserve"> </w:t>
      </w:r>
      <w:r>
        <w:rPr>
          <w:rFonts w:ascii="Arial" w:eastAsia="Tahoma" w:hAnsi="Arial" w:cs="Arial"/>
          <w:sz w:val="24"/>
          <w:szCs w:val="24"/>
        </w:rPr>
        <w:t>14 (catorze)</w:t>
      </w:r>
      <w:r>
        <w:rPr>
          <w:rFonts w:ascii="Arial" w:eastAsia="Tahoma" w:hAnsi="Arial" w:cs="Arial"/>
          <w:spacing w:val="1"/>
          <w:sz w:val="24"/>
          <w:szCs w:val="24"/>
        </w:rPr>
        <w:t xml:space="preserve"> </w:t>
      </w:r>
      <w:r>
        <w:rPr>
          <w:rFonts w:ascii="Arial" w:eastAsia="Tahoma" w:hAnsi="Arial" w:cs="Arial"/>
          <w:sz w:val="24"/>
          <w:szCs w:val="24"/>
        </w:rPr>
        <w:t>anos</w:t>
      </w:r>
      <w:r>
        <w:rPr>
          <w:rFonts w:ascii="Arial" w:eastAsia="Tahoma" w:hAnsi="Arial" w:cs="Arial"/>
          <w:spacing w:val="-1"/>
          <w:sz w:val="24"/>
          <w:szCs w:val="24"/>
        </w:rPr>
        <w:t xml:space="preserve"> </w:t>
      </w:r>
      <w:r>
        <w:rPr>
          <w:rFonts w:ascii="Arial" w:eastAsia="Tahoma" w:hAnsi="Arial" w:cs="Arial"/>
          <w:sz w:val="24"/>
          <w:szCs w:val="24"/>
        </w:rPr>
        <w:t>em qualquer</w:t>
      </w:r>
      <w:r>
        <w:rPr>
          <w:rFonts w:ascii="Arial" w:eastAsia="Tahoma" w:hAnsi="Arial" w:cs="Arial"/>
          <w:spacing w:val="-2"/>
          <w:sz w:val="24"/>
          <w:szCs w:val="24"/>
        </w:rPr>
        <w:t xml:space="preserve"> </w:t>
      </w:r>
      <w:r>
        <w:rPr>
          <w:rFonts w:ascii="Arial" w:eastAsia="Tahoma" w:hAnsi="Arial" w:cs="Arial"/>
          <w:sz w:val="24"/>
          <w:szCs w:val="24"/>
        </w:rPr>
        <w:t>trabalho.</w:t>
      </w:r>
    </w:p>
    <w:p w14:paraId="64D96B79" w14:textId="77777777" w:rsidR="00956E71" w:rsidRDefault="00750F9D">
      <w:pPr>
        <w:numPr>
          <w:ilvl w:val="0"/>
          <w:numId w:val="32"/>
        </w:numPr>
        <w:spacing w:before="120" w:after="0" w:line="240" w:lineRule="auto"/>
        <w:ind w:firstLine="1134"/>
        <w:jc w:val="both"/>
        <w:rPr>
          <w:rFonts w:ascii="Arial" w:eastAsia="Tahoma" w:hAnsi="Arial" w:cs="Arial"/>
          <w:sz w:val="24"/>
          <w:szCs w:val="24"/>
        </w:rPr>
      </w:pPr>
      <w:r>
        <w:rPr>
          <w:rFonts w:ascii="Arial" w:eastAsia="Tahoma" w:hAnsi="Arial" w:cs="Arial"/>
          <w:sz w:val="24"/>
          <w:szCs w:val="24"/>
        </w:rPr>
        <w:t>Se responsabiliza pelo cumprimento dos prazos de entrega dos serviços, conforme solicitado pelo</w:t>
      </w:r>
      <w:r>
        <w:rPr>
          <w:rFonts w:ascii="Arial" w:eastAsia="Tahoma" w:hAnsi="Arial" w:cs="Arial"/>
          <w:spacing w:val="-57"/>
          <w:sz w:val="24"/>
          <w:szCs w:val="24"/>
        </w:rPr>
        <w:t xml:space="preserve"> </w:t>
      </w:r>
      <w:r>
        <w:rPr>
          <w:rFonts w:ascii="Arial" w:eastAsia="Tahoma" w:hAnsi="Arial" w:cs="Arial"/>
          <w:sz w:val="24"/>
          <w:szCs w:val="24"/>
        </w:rPr>
        <w:t>Consórcio</w:t>
      </w:r>
      <w:r>
        <w:rPr>
          <w:rFonts w:ascii="Arial" w:eastAsia="Tahoma" w:hAnsi="Arial" w:cs="Arial"/>
          <w:spacing w:val="1"/>
          <w:sz w:val="24"/>
          <w:szCs w:val="24"/>
        </w:rPr>
        <w:t xml:space="preserve"> </w:t>
      </w:r>
      <w:r>
        <w:rPr>
          <w:rFonts w:ascii="Arial" w:eastAsia="Tahoma" w:hAnsi="Arial" w:cs="Arial"/>
          <w:sz w:val="24"/>
          <w:szCs w:val="24"/>
        </w:rPr>
        <w:t>Intermunicipal</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Saúde</w:t>
      </w:r>
      <w:r>
        <w:rPr>
          <w:rFonts w:ascii="Arial" w:eastAsia="Tahoma" w:hAnsi="Arial" w:cs="Arial"/>
          <w:spacing w:val="1"/>
          <w:sz w:val="24"/>
          <w:szCs w:val="24"/>
        </w:rPr>
        <w:t xml:space="preserve"> </w:t>
      </w:r>
      <w:r>
        <w:rPr>
          <w:rFonts w:ascii="Arial" w:eastAsia="Tahoma" w:hAnsi="Arial" w:cs="Arial"/>
          <w:sz w:val="24"/>
          <w:szCs w:val="24"/>
        </w:rPr>
        <w:t>Vale</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1"/>
          <w:sz w:val="24"/>
          <w:szCs w:val="24"/>
        </w:rPr>
        <w:t xml:space="preserve"> </w:t>
      </w:r>
      <w:r>
        <w:rPr>
          <w:rFonts w:ascii="Arial" w:eastAsia="Tahoma" w:hAnsi="Arial" w:cs="Arial"/>
          <w:sz w:val="24"/>
          <w:szCs w:val="24"/>
        </w:rPr>
        <w:t>Rio</w:t>
      </w:r>
      <w:r>
        <w:rPr>
          <w:rFonts w:ascii="Arial" w:eastAsia="Tahoma" w:hAnsi="Arial" w:cs="Arial"/>
          <w:spacing w:val="1"/>
          <w:sz w:val="24"/>
          <w:szCs w:val="24"/>
        </w:rPr>
        <w:t xml:space="preserve"> </w:t>
      </w:r>
      <w:r>
        <w:rPr>
          <w:rFonts w:ascii="Arial" w:eastAsia="Tahoma" w:hAnsi="Arial" w:cs="Arial"/>
          <w:sz w:val="24"/>
          <w:szCs w:val="24"/>
        </w:rPr>
        <w:t>Cuiabá/Município</w:t>
      </w:r>
      <w:r>
        <w:rPr>
          <w:rFonts w:ascii="Arial" w:eastAsia="Tahoma" w:hAnsi="Arial" w:cs="Arial"/>
          <w:spacing w:val="1"/>
          <w:sz w:val="24"/>
          <w:szCs w:val="24"/>
        </w:rPr>
        <w:t xml:space="preserve"> </w:t>
      </w:r>
      <w:r>
        <w:rPr>
          <w:rFonts w:ascii="Arial" w:eastAsia="Tahoma" w:hAnsi="Arial" w:cs="Arial"/>
          <w:sz w:val="24"/>
          <w:szCs w:val="24"/>
        </w:rPr>
        <w:t>Participante,</w:t>
      </w:r>
      <w:r>
        <w:rPr>
          <w:rFonts w:ascii="Arial" w:eastAsia="Tahoma" w:hAnsi="Arial" w:cs="Arial"/>
          <w:spacing w:val="1"/>
          <w:sz w:val="24"/>
          <w:szCs w:val="24"/>
        </w:rPr>
        <w:t xml:space="preserve"> </w:t>
      </w:r>
      <w:r>
        <w:rPr>
          <w:rFonts w:ascii="Arial" w:eastAsia="Tahoma" w:hAnsi="Arial" w:cs="Arial"/>
          <w:sz w:val="24"/>
          <w:szCs w:val="24"/>
        </w:rPr>
        <w:t>requisitante</w:t>
      </w:r>
      <w:r>
        <w:rPr>
          <w:rFonts w:ascii="Arial" w:eastAsia="Tahoma" w:hAnsi="Arial" w:cs="Arial"/>
          <w:spacing w:val="1"/>
          <w:sz w:val="24"/>
          <w:szCs w:val="24"/>
        </w:rPr>
        <w:t xml:space="preserve"> </w:t>
      </w:r>
      <w:r>
        <w:rPr>
          <w:rFonts w:ascii="Arial" w:eastAsia="Tahoma" w:hAnsi="Arial" w:cs="Arial"/>
          <w:sz w:val="24"/>
          <w:szCs w:val="24"/>
        </w:rPr>
        <w:t>e</w:t>
      </w:r>
      <w:r>
        <w:rPr>
          <w:rFonts w:ascii="Arial" w:eastAsia="Tahoma" w:hAnsi="Arial" w:cs="Arial"/>
          <w:spacing w:val="-57"/>
          <w:sz w:val="24"/>
          <w:szCs w:val="24"/>
        </w:rPr>
        <w:t xml:space="preserve"> </w:t>
      </w:r>
      <w:r>
        <w:rPr>
          <w:rFonts w:ascii="Arial" w:eastAsia="Tahoma" w:hAnsi="Arial" w:cs="Arial"/>
          <w:sz w:val="24"/>
          <w:szCs w:val="24"/>
        </w:rPr>
        <w:t>Anexo</w:t>
      </w:r>
      <w:r>
        <w:rPr>
          <w:rFonts w:ascii="Arial" w:eastAsia="Tahoma" w:hAnsi="Arial" w:cs="Arial"/>
          <w:spacing w:val="1"/>
          <w:sz w:val="24"/>
          <w:szCs w:val="24"/>
        </w:rPr>
        <w:t xml:space="preserve"> </w:t>
      </w:r>
      <w:r>
        <w:rPr>
          <w:rFonts w:ascii="Arial" w:eastAsia="Tahoma" w:hAnsi="Arial" w:cs="Arial"/>
          <w:sz w:val="24"/>
          <w:szCs w:val="24"/>
        </w:rPr>
        <w:t>IV</w:t>
      </w:r>
      <w:r>
        <w:rPr>
          <w:rFonts w:ascii="Arial" w:eastAsia="Tahoma" w:hAnsi="Arial" w:cs="Arial"/>
          <w:spacing w:val="-1"/>
          <w:sz w:val="24"/>
          <w:szCs w:val="24"/>
        </w:rPr>
        <w:t xml:space="preserve"> </w:t>
      </w:r>
      <w:r>
        <w:rPr>
          <w:rFonts w:ascii="Arial" w:eastAsia="Tahoma" w:hAnsi="Arial" w:cs="Arial"/>
          <w:sz w:val="24"/>
          <w:szCs w:val="24"/>
        </w:rPr>
        <w:t>(cronograma de</w:t>
      </w:r>
      <w:r>
        <w:rPr>
          <w:rFonts w:ascii="Arial" w:eastAsia="Tahoma" w:hAnsi="Arial" w:cs="Arial"/>
          <w:spacing w:val="-2"/>
          <w:sz w:val="24"/>
          <w:szCs w:val="24"/>
        </w:rPr>
        <w:t xml:space="preserve"> </w:t>
      </w:r>
      <w:r>
        <w:rPr>
          <w:rFonts w:ascii="Arial" w:eastAsia="Tahoma" w:hAnsi="Arial" w:cs="Arial"/>
          <w:sz w:val="24"/>
          <w:szCs w:val="24"/>
        </w:rPr>
        <w:t>entrega</w:t>
      </w:r>
      <w:r>
        <w:rPr>
          <w:rFonts w:ascii="Arial" w:eastAsia="Tahoma" w:hAnsi="Arial" w:cs="Arial"/>
          <w:spacing w:val="-1"/>
          <w:sz w:val="24"/>
          <w:szCs w:val="24"/>
        </w:rPr>
        <w:t xml:space="preserve"> </w:t>
      </w:r>
      <w:r>
        <w:rPr>
          <w:rFonts w:ascii="Arial" w:eastAsia="Tahoma" w:hAnsi="Arial" w:cs="Arial"/>
          <w:sz w:val="24"/>
          <w:szCs w:val="24"/>
        </w:rPr>
        <w:t>x</w:t>
      </w:r>
      <w:r>
        <w:rPr>
          <w:rFonts w:ascii="Arial" w:eastAsia="Tahoma" w:hAnsi="Arial" w:cs="Arial"/>
          <w:spacing w:val="1"/>
          <w:sz w:val="24"/>
          <w:szCs w:val="24"/>
        </w:rPr>
        <w:t xml:space="preserve"> </w:t>
      </w:r>
      <w:r>
        <w:rPr>
          <w:rFonts w:ascii="Arial" w:eastAsia="Tahoma" w:hAnsi="Arial" w:cs="Arial"/>
          <w:sz w:val="24"/>
          <w:szCs w:val="24"/>
        </w:rPr>
        <w:t>Pagamento)</w:t>
      </w:r>
      <w:r>
        <w:rPr>
          <w:rFonts w:ascii="Arial" w:eastAsia="Tahoma" w:hAnsi="Arial" w:cs="Arial"/>
          <w:spacing w:val="-1"/>
          <w:sz w:val="24"/>
          <w:szCs w:val="24"/>
        </w:rPr>
        <w:t xml:space="preserve"> </w:t>
      </w:r>
      <w:r>
        <w:rPr>
          <w:rFonts w:ascii="Arial" w:eastAsia="Tahoma" w:hAnsi="Arial" w:cs="Arial"/>
          <w:sz w:val="24"/>
          <w:szCs w:val="24"/>
        </w:rPr>
        <w:t>do</w:t>
      </w:r>
      <w:r>
        <w:rPr>
          <w:rFonts w:ascii="Arial" w:eastAsia="Tahoma" w:hAnsi="Arial" w:cs="Arial"/>
          <w:spacing w:val="-1"/>
          <w:sz w:val="24"/>
          <w:szCs w:val="24"/>
        </w:rPr>
        <w:t xml:space="preserve"> </w:t>
      </w:r>
      <w:r>
        <w:rPr>
          <w:rFonts w:ascii="Arial" w:eastAsia="Tahoma" w:hAnsi="Arial" w:cs="Arial"/>
          <w:sz w:val="24"/>
          <w:szCs w:val="24"/>
        </w:rPr>
        <w:t>Edital</w:t>
      </w:r>
      <w:r>
        <w:rPr>
          <w:rFonts w:ascii="Arial" w:eastAsia="Tahoma" w:hAnsi="Arial" w:cs="Arial"/>
          <w:spacing w:val="-1"/>
          <w:sz w:val="24"/>
          <w:szCs w:val="24"/>
        </w:rPr>
        <w:t xml:space="preserve"> </w:t>
      </w:r>
      <w:r>
        <w:rPr>
          <w:rFonts w:ascii="Arial" w:eastAsia="Tahoma" w:hAnsi="Arial" w:cs="Arial"/>
          <w:sz w:val="24"/>
          <w:szCs w:val="24"/>
        </w:rPr>
        <w:t xml:space="preserve">de </w:t>
      </w:r>
      <w:r>
        <w:rPr>
          <w:rFonts w:ascii="Arial" w:eastAsia="Tahoma" w:hAnsi="Arial" w:cs="Arial"/>
          <w:b/>
          <w:color w:val="FF0000"/>
          <w:sz w:val="24"/>
          <w:szCs w:val="24"/>
        </w:rPr>
        <w:t>PREGÃO ELETRÔNICO N. XX/2024</w:t>
      </w:r>
      <w:r>
        <w:rPr>
          <w:rFonts w:ascii="Arial" w:eastAsia="Tahoma" w:hAnsi="Arial" w:cs="Arial"/>
          <w:sz w:val="24"/>
          <w:szCs w:val="24"/>
        </w:rPr>
        <w:t>.</w:t>
      </w:r>
    </w:p>
    <w:p w14:paraId="03FCF360" w14:textId="77777777" w:rsidR="00956E71" w:rsidRDefault="00750F9D">
      <w:pPr>
        <w:spacing w:before="120" w:after="0" w:line="240" w:lineRule="auto"/>
        <w:ind w:firstLine="993"/>
        <w:jc w:val="both"/>
        <w:rPr>
          <w:rFonts w:ascii="Arial" w:eastAsia="Tahoma" w:hAnsi="Arial" w:cs="Arial"/>
          <w:sz w:val="24"/>
          <w:szCs w:val="24"/>
        </w:rPr>
      </w:pPr>
      <w:r>
        <w:rPr>
          <w:rFonts w:ascii="Arial" w:eastAsia="Tahoma" w:hAnsi="Arial" w:cs="Arial"/>
          <w:sz w:val="24"/>
          <w:szCs w:val="24"/>
        </w:rPr>
        <w:t>Declara, ainda, sob as penas da Lei, que não possui em seu quadro de funcionários,</w:t>
      </w:r>
      <w:r>
        <w:rPr>
          <w:rFonts w:ascii="Arial" w:eastAsia="Tahoma" w:hAnsi="Arial" w:cs="Arial"/>
          <w:spacing w:val="1"/>
          <w:sz w:val="24"/>
          <w:szCs w:val="24"/>
        </w:rPr>
        <w:t xml:space="preserve"> </w:t>
      </w:r>
      <w:r>
        <w:rPr>
          <w:rFonts w:ascii="Arial" w:eastAsia="Tahoma" w:hAnsi="Arial" w:cs="Arial"/>
          <w:sz w:val="24"/>
          <w:szCs w:val="24"/>
        </w:rPr>
        <w:t>servidores públicos exercendo função de gerência, administração ou qualquer outra que lhe</w:t>
      </w:r>
      <w:r>
        <w:rPr>
          <w:rFonts w:ascii="Arial" w:eastAsia="Tahoma" w:hAnsi="Arial" w:cs="Arial"/>
          <w:spacing w:val="1"/>
          <w:sz w:val="24"/>
          <w:szCs w:val="24"/>
        </w:rPr>
        <w:t xml:space="preserve"> </w:t>
      </w:r>
      <w:r>
        <w:rPr>
          <w:rFonts w:ascii="Arial" w:eastAsia="Tahoma" w:hAnsi="Arial" w:cs="Arial"/>
          <w:sz w:val="24"/>
          <w:szCs w:val="24"/>
        </w:rPr>
        <w:t>de</w:t>
      </w:r>
      <w:r>
        <w:rPr>
          <w:rFonts w:ascii="Arial" w:eastAsia="Tahoma" w:hAnsi="Arial" w:cs="Arial"/>
          <w:spacing w:val="1"/>
          <w:sz w:val="24"/>
          <w:szCs w:val="24"/>
        </w:rPr>
        <w:t xml:space="preserve"> </w:t>
      </w:r>
      <w:r>
        <w:rPr>
          <w:rFonts w:ascii="Arial" w:eastAsia="Tahoma" w:hAnsi="Arial" w:cs="Arial"/>
          <w:sz w:val="24"/>
          <w:szCs w:val="24"/>
        </w:rPr>
        <w:t>poderes para decidir no âmbito da empresa (Inciso III do art. 9º da Lei 14.133/2021 e inciso X  Lei</w:t>
      </w:r>
      <w:r>
        <w:rPr>
          <w:rFonts w:ascii="Arial" w:eastAsia="Tahoma" w:hAnsi="Arial" w:cs="Arial"/>
          <w:spacing w:val="1"/>
          <w:sz w:val="24"/>
          <w:szCs w:val="24"/>
        </w:rPr>
        <w:t xml:space="preserve"> </w:t>
      </w:r>
      <w:r>
        <w:rPr>
          <w:rFonts w:ascii="Arial" w:eastAsia="Tahoma" w:hAnsi="Arial" w:cs="Arial"/>
          <w:sz w:val="24"/>
          <w:szCs w:val="24"/>
        </w:rPr>
        <w:t>complementar</w:t>
      </w:r>
      <w:r>
        <w:rPr>
          <w:rFonts w:ascii="Arial" w:eastAsia="Tahoma" w:hAnsi="Arial" w:cs="Arial"/>
          <w:spacing w:val="-1"/>
          <w:sz w:val="24"/>
          <w:szCs w:val="24"/>
        </w:rPr>
        <w:t xml:space="preserve"> </w:t>
      </w:r>
      <w:r>
        <w:rPr>
          <w:rFonts w:ascii="Arial" w:eastAsia="Tahoma" w:hAnsi="Arial" w:cs="Arial"/>
          <w:sz w:val="24"/>
          <w:szCs w:val="24"/>
        </w:rPr>
        <w:t>nº 04/90).</w:t>
      </w:r>
    </w:p>
    <w:p w14:paraId="1A116B5D" w14:textId="77777777" w:rsidR="00956E71" w:rsidRDefault="00750F9D">
      <w:pPr>
        <w:spacing w:before="120" w:after="0" w:line="240" w:lineRule="auto"/>
        <w:ind w:left="-126"/>
        <w:jc w:val="right"/>
        <w:rPr>
          <w:rFonts w:ascii="Arial" w:eastAsia="Tahoma" w:hAnsi="Arial" w:cs="Arial"/>
          <w:b/>
          <w:sz w:val="24"/>
          <w:szCs w:val="24"/>
        </w:rPr>
      </w:pPr>
      <w:r>
        <w:rPr>
          <w:rFonts w:ascii="Arial" w:eastAsia="Tahoma" w:hAnsi="Arial" w:cs="Arial"/>
          <w:b/>
          <w:sz w:val="24"/>
          <w:szCs w:val="24"/>
        </w:rPr>
        <w:t>Local</w:t>
      </w:r>
      <w:r>
        <w:rPr>
          <w:rFonts w:ascii="Arial" w:eastAsia="Tahoma" w:hAnsi="Arial" w:cs="Arial"/>
          <w:b/>
          <w:spacing w:val="-2"/>
          <w:sz w:val="24"/>
          <w:szCs w:val="24"/>
        </w:rPr>
        <w:t xml:space="preserve"> </w:t>
      </w:r>
      <w:r>
        <w:rPr>
          <w:rFonts w:ascii="Arial" w:eastAsia="Tahoma" w:hAnsi="Arial" w:cs="Arial"/>
          <w:b/>
          <w:sz w:val="24"/>
          <w:szCs w:val="24"/>
        </w:rPr>
        <w:t>e</w:t>
      </w:r>
      <w:r>
        <w:rPr>
          <w:rFonts w:ascii="Arial" w:eastAsia="Tahoma" w:hAnsi="Arial" w:cs="Arial"/>
          <w:b/>
          <w:spacing w:val="-1"/>
          <w:sz w:val="24"/>
          <w:szCs w:val="24"/>
        </w:rPr>
        <w:t xml:space="preserve"> </w:t>
      </w:r>
      <w:r>
        <w:rPr>
          <w:rFonts w:ascii="Arial" w:eastAsia="Tahoma" w:hAnsi="Arial" w:cs="Arial"/>
          <w:b/>
          <w:sz w:val="24"/>
          <w:szCs w:val="24"/>
        </w:rPr>
        <w:t>data.</w:t>
      </w:r>
    </w:p>
    <w:p w14:paraId="29509F2F" w14:textId="77777777" w:rsidR="00956E71" w:rsidRDefault="00956E71">
      <w:pPr>
        <w:keepLines/>
        <w:tabs>
          <w:tab w:val="left" w:pos="4860"/>
        </w:tabs>
        <w:spacing w:before="120" w:after="0" w:line="240" w:lineRule="auto"/>
        <w:ind w:left="-126"/>
        <w:jc w:val="right"/>
        <w:rPr>
          <w:rFonts w:ascii="Arial" w:eastAsia="Tahoma" w:hAnsi="Arial" w:cs="Arial"/>
          <w:sz w:val="24"/>
          <w:szCs w:val="24"/>
        </w:rPr>
      </w:pPr>
    </w:p>
    <w:p w14:paraId="14F7A418" w14:textId="77777777" w:rsidR="00956E71" w:rsidRDefault="00750F9D">
      <w:pPr>
        <w:tabs>
          <w:tab w:val="left" w:pos="709"/>
          <w:tab w:val="left" w:pos="9355"/>
        </w:tabs>
        <w:spacing w:before="120" w:after="0" w:line="240" w:lineRule="auto"/>
        <w:ind w:left="-126"/>
        <w:jc w:val="center"/>
        <w:rPr>
          <w:rFonts w:ascii="Arial" w:eastAsia="Tahoma" w:hAnsi="Arial" w:cs="Arial"/>
          <w:b/>
          <w:sz w:val="24"/>
          <w:szCs w:val="24"/>
        </w:rPr>
      </w:pPr>
      <w:r>
        <w:rPr>
          <w:rFonts w:ascii="Arial" w:eastAsia="Tahoma" w:hAnsi="Arial" w:cs="Arial"/>
          <w:b/>
          <w:sz w:val="24"/>
          <w:szCs w:val="24"/>
        </w:rPr>
        <w:t>F</w:t>
      </w:r>
      <w:r>
        <w:rPr>
          <w:rFonts w:ascii="Arial" w:eastAsia="Tahoma" w:hAnsi="Arial" w:cs="Arial"/>
          <w:b/>
          <w:spacing w:val="1"/>
          <w:sz w:val="24"/>
          <w:szCs w:val="24"/>
        </w:rPr>
        <w:t>I</w:t>
      </w:r>
      <w:r>
        <w:rPr>
          <w:rFonts w:ascii="Arial" w:eastAsia="Tahoma" w:hAnsi="Arial" w:cs="Arial"/>
          <w:b/>
          <w:sz w:val="24"/>
          <w:szCs w:val="24"/>
        </w:rPr>
        <w:t>R</w:t>
      </w:r>
      <w:r>
        <w:rPr>
          <w:rFonts w:ascii="Arial" w:eastAsia="Tahoma" w:hAnsi="Arial" w:cs="Arial"/>
          <w:b/>
          <w:spacing w:val="-1"/>
          <w:sz w:val="24"/>
          <w:szCs w:val="24"/>
        </w:rPr>
        <w:t>M</w:t>
      </w:r>
      <w:r>
        <w:rPr>
          <w:rFonts w:ascii="Arial" w:eastAsia="Tahoma" w:hAnsi="Arial" w:cs="Arial"/>
          <w:b/>
          <w:sz w:val="24"/>
          <w:szCs w:val="24"/>
        </w:rPr>
        <w:t xml:space="preserve">A </w:t>
      </w:r>
      <w:r>
        <w:rPr>
          <w:rFonts w:ascii="Arial" w:eastAsia="Tahoma" w:hAnsi="Arial" w:cs="Arial"/>
          <w:b/>
          <w:spacing w:val="1"/>
          <w:sz w:val="24"/>
          <w:szCs w:val="24"/>
        </w:rPr>
        <w:t>LI</w:t>
      </w:r>
      <w:r>
        <w:rPr>
          <w:rFonts w:ascii="Arial" w:eastAsia="Tahoma" w:hAnsi="Arial" w:cs="Arial"/>
          <w:b/>
          <w:sz w:val="24"/>
          <w:szCs w:val="24"/>
        </w:rPr>
        <w:t>C</w:t>
      </w:r>
      <w:r>
        <w:rPr>
          <w:rFonts w:ascii="Arial" w:eastAsia="Tahoma" w:hAnsi="Arial" w:cs="Arial"/>
          <w:b/>
          <w:spacing w:val="-2"/>
          <w:sz w:val="24"/>
          <w:szCs w:val="24"/>
        </w:rPr>
        <w:t>I</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E/</w:t>
      </w:r>
      <w:r>
        <w:rPr>
          <w:rFonts w:ascii="Arial" w:eastAsia="Tahoma" w:hAnsi="Arial" w:cs="Arial"/>
          <w:b/>
          <w:sz w:val="24"/>
          <w:szCs w:val="24"/>
        </w:rPr>
        <w:t>C</w:t>
      </w:r>
      <w:r>
        <w:rPr>
          <w:rFonts w:ascii="Arial" w:eastAsia="Tahoma" w:hAnsi="Arial" w:cs="Arial"/>
          <w:b/>
          <w:spacing w:val="-3"/>
          <w:sz w:val="24"/>
          <w:szCs w:val="24"/>
        </w:rPr>
        <w:t>N</w:t>
      </w:r>
      <w:r>
        <w:rPr>
          <w:rFonts w:ascii="Arial" w:eastAsia="Tahoma" w:hAnsi="Arial" w:cs="Arial"/>
          <w:b/>
          <w:spacing w:val="1"/>
          <w:sz w:val="24"/>
          <w:szCs w:val="24"/>
        </w:rPr>
        <w:t>P</w:t>
      </w:r>
      <w:r>
        <w:rPr>
          <w:rFonts w:ascii="Arial" w:eastAsia="Tahoma" w:hAnsi="Arial" w:cs="Arial"/>
          <w:b/>
          <w:sz w:val="24"/>
          <w:szCs w:val="24"/>
        </w:rPr>
        <w:t>J (MF)</w:t>
      </w:r>
    </w:p>
    <w:p w14:paraId="7B5EF446" w14:textId="77777777" w:rsidR="00956E71" w:rsidRDefault="00750F9D">
      <w:pPr>
        <w:tabs>
          <w:tab w:val="left" w:pos="9355"/>
        </w:tabs>
        <w:spacing w:before="120" w:after="0" w:line="240" w:lineRule="auto"/>
        <w:ind w:left="-126"/>
        <w:jc w:val="center"/>
        <w:rPr>
          <w:rFonts w:ascii="Arial" w:eastAsia="Tahoma" w:hAnsi="Arial" w:cs="Arial"/>
          <w:sz w:val="24"/>
          <w:szCs w:val="24"/>
        </w:rPr>
      </w:pPr>
      <w:r>
        <w:rPr>
          <w:rFonts w:ascii="Arial" w:eastAsia="Tahoma" w:hAnsi="Arial" w:cs="Arial"/>
          <w:b/>
          <w:spacing w:val="1"/>
          <w:sz w:val="24"/>
          <w:szCs w:val="24"/>
        </w:rPr>
        <w:t>ASSI</w:t>
      </w:r>
      <w:r>
        <w:rPr>
          <w:rFonts w:ascii="Arial" w:eastAsia="Tahoma" w:hAnsi="Arial" w:cs="Arial"/>
          <w:b/>
          <w:sz w:val="24"/>
          <w:szCs w:val="24"/>
        </w:rPr>
        <w:t>N</w:t>
      </w:r>
      <w:r>
        <w:rPr>
          <w:rFonts w:ascii="Arial" w:eastAsia="Tahoma" w:hAnsi="Arial" w:cs="Arial"/>
          <w:b/>
          <w:spacing w:val="-2"/>
          <w:sz w:val="24"/>
          <w:szCs w:val="24"/>
        </w:rPr>
        <w:t>A</w:t>
      </w:r>
      <w:r>
        <w:rPr>
          <w:rFonts w:ascii="Arial" w:eastAsia="Tahoma" w:hAnsi="Arial" w:cs="Arial"/>
          <w:b/>
          <w:spacing w:val="2"/>
          <w:sz w:val="24"/>
          <w:szCs w:val="24"/>
        </w:rPr>
        <w:t>T</w:t>
      </w:r>
      <w:r>
        <w:rPr>
          <w:rFonts w:ascii="Arial" w:eastAsia="Tahoma" w:hAnsi="Arial" w:cs="Arial"/>
          <w:b/>
          <w:sz w:val="24"/>
          <w:szCs w:val="24"/>
        </w:rPr>
        <w:t>URA DO R</w:t>
      </w:r>
      <w:r>
        <w:rPr>
          <w:rFonts w:ascii="Arial" w:eastAsia="Tahoma" w:hAnsi="Arial" w:cs="Arial"/>
          <w:b/>
          <w:spacing w:val="-2"/>
          <w:sz w:val="24"/>
          <w:szCs w:val="24"/>
        </w:rPr>
        <w:t>E</w:t>
      </w:r>
      <w:r>
        <w:rPr>
          <w:rFonts w:ascii="Arial" w:eastAsia="Tahoma" w:hAnsi="Arial" w:cs="Arial"/>
          <w:b/>
          <w:spacing w:val="1"/>
          <w:sz w:val="24"/>
          <w:szCs w:val="24"/>
        </w:rPr>
        <w:t>P</w:t>
      </w:r>
      <w:r>
        <w:rPr>
          <w:rFonts w:ascii="Arial" w:eastAsia="Tahoma" w:hAnsi="Arial" w:cs="Arial"/>
          <w:b/>
          <w:sz w:val="24"/>
          <w:szCs w:val="24"/>
        </w:rPr>
        <w:t>R</w:t>
      </w:r>
      <w:r>
        <w:rPr>
          <w:rFonts w:ascii="Arial" w:eastAsia="Tahoma" w:hAnsi="Arial" w:cs="Arial"/>
          <w:b/>
          <w:spacing w:val="1"/>
          <w:sz w:val="24"/>
          <w:szCs w:val="24"/>
        </w:rPr>
        <w:t>ESE</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z w:val="24"/>
          <w:szCs w:val="24"/>
        </w:rPr>
        <w:t xml:space="preserve">E </w:t>
      </w:r>
      <w:r>
        <w:rPr>
          <w:rFonts w:ascii="Arial" w:eastAsia="Tahoma" w:hAnsi="Arial" w:cs="Arial"/>
          <w:b/>
          <w:spacing w:val="1"/>
          <w:sz w:val="24"/>
          <w:szCs w:val="24"/>
        </w:rPr>
        <w:t>LE</w:t>
      </w:r>
      <w:r>
        <w:rPr>
          <w:rFonts w:ascii="Arial" w:eastAsia="Tahoma" w:hAnsi="Arial" w:cs="Arial"/>
          <w:b/>
          <w:spacing w:val="-2"/>
          <w:sz w:val="24"/>
          <w:szCs w:val="24"/>
        </w:rPr>
        <w:t>G</w:t>
      </w:r>
      <w:r>
        <w:rPr>
          <w:rFonts w:ascii="Arial" w:eastAsia="Tahoma" w:hAnsi="Arial" w:cs="Arial"/>
          <w:b/>
          <w:spacing w:val="1"/>
          <w:sz w:val="24"/>
          <w:szCs w:val="24"/>
        </w:rPr>
        <w:t>A</w:t>
      </w:r>
      <w:r>
        <w:rPr>
          <w:rFonts w:ascii="Arial" w:eastAsia="Tahoma" w:hAnsi="Arial" w:cs="Arial"/>
          <w:b/>
          <w:sz w:val="24"/>
          <w:szCs w:val="24"/>
        </w:rPr>
        <w:t>L</w:t>
      </w:r>
    </w:p>
    <w:p w14:paraId="04CE0D2E" w14:textId="77777777" w:rsidR="00956E71" w:rsidRDefault="00750F9D">
      <w:pPr>
        <w:spacing w:before="120" w:after="0" w:line="240" w:lineRule="auto"/>
        <w:ind w:left="-126"/>
        <w:jc w:val="center"/>
        <w:rPr>
          <w:rFonts w:ascii="Arial" w:eastAsia="Tahoma" w:hAnsi="Arial" w:cs="Arial"/>
          <w:sz w:val="24"/>
          <w:szCs w:val="24"/>
        </w:rPr>
      </w:pPr>
      <w:r>
        <w:rPr>
          <w:rFonts w:ascii="Arial" w:eastAsia="Tahoma" w:hAnsi="Arial" w:cs="Arial"/>
          <w:sz w:val="24"/>
          <w:szCs w:val="24"/>
        </w:rPr>
        <w:t>(Nom</w:t>
      </w:r>
      <w:r>
        <w:rPr>
          <w:rFonts w:ascii="Arial" w:eastAsia="Tahoma" w:hAnsi="Arial" w:cs="Arial"/>
          <w:spacing w:val="-1"/>
          <w:sz w:val="24"/>
          <w:szCs w:val="24"/>
        </w:rPr>
        <w:t>e</w:t>
      </w:r>
      <w:r>
        <w:rPr>
          <w:rFonts w:ascii="Arial" w:eastAsia="Tahoma" w:hAnsi="Arial" w:cs="Arial"/>
          <w:sz w:val="24"/>
          <w:szCs w:val="24"/>
        </w:rPr>
        <w:t>, id</w:t>
      </w:r>
      <w:r>
        <w:rPr>
          <w:rFonts w:ascii="Arial" w:eastAsia="Tahoma" w:hAnsi="Arial" w:cs="Arial"/>
          <w:spacing w:val="-1"/>
          <w:sz w:val="24"/>
          <w:szCs w:val="24"/>
        </w:rPr>
        <w:t>e</w:t>
      </w:r>
      <w:r>
        <w:rPr>
          <w:rFonts w:ascii="Arial" w:eastAsia="Tahoma" w:hAnsi="Arial" w:cs="Arial"/>
          <w:sz w:val="24"/>
          <w:szCs w:val="24"/>
        </w:rPr>
        <w:t>ntid</w:t>
      </w:r>
      <w:r>
        <w:rPr>
          <w:rFonts w:ascii="Arial" w:eastAsia="Tahoma" w:hAnsi="Arial" w:cs="Arial"/>
          <w:spacing w:val="-1"/>
          <w:sz w:val="24"/>
          <w:szCs w:val="24"/>
        </w:rPr>
        <w:t>a</w:t>
      </w:r>
      <w:r>
        <w:rPr>
          <w:rFonts w:ascii="Arial" w:eastAsia="Tahoma" w:hAnsi="Arial" w:cs="Arial"/>
          <w:sz w:val="24"/>
          <w:szCs w:val="24"/>
        </w:rPr>
        <w:t>d</w:t>
      </w:r>
      <w:r>
        <w:rPr>
          <w:rFonts w:ascii="Arial" w:eastAsia="Tahoma" w:hAnsi="Arial" w:cs="Arial"/>
          <w:spacing w:val="-1"/>
          <w:sz w:val="24"/>
          <w:szCs w:val="24"/>
        </w:rPr>
        <w:t>e</w:t>
      </w:r>
      <w:r>
        <w:rPr>
          <w:rFonts w:ascii="Arial" w:eastAsia="Tahoma" w:hAnsi="Arial" w:cs="Arial"/>
          <w:sz w:val="24"/>
          <w:szCs w:val="24"/>
        </w:rPr>
        <w:t>,</w:t>
      </w:r>
      <w:r>
        <w:rPr>
          <w:rFonts w:ascii="Arial" w:eastAsia="Tahoma" w:hAnsi="Arial" w:cs="Arial"/>
          <w:spacing w:val="-1"/>
          <w:sz w:val="24"/>
          <w:szCs w:val="24"/>
        </w:rPr>
        <w:t xml:space="preserve"> ca</w:t>
      </w:r>
      <w:r>
        <w:rPr>
          <w:rFonts w:ascii="Arial" w:eastAsia="Tahoma" w:hAnsi="Arial" w:cs="Arial"/>
          <w:sz w:val="24"/>
          <w:szCs w:val="24"/>
        </w:rPr>
        <w:t>r</w:t>
      </w:r>
      <w:r>
        <w:rPr>
          <w:rFonts w:ascii="Arial" w:eastAsia="Tahoma" w:hAnsi="Arial" w:cs="Arial"/>
          <w:spacing w:val="3"/>
          <w:sz w:val="24"/>
          <w:szCs w:val="24"/>
        </w:rPr>
        <w:t>i</w:t>
      </w:r>
      <w:r>
        <w:rPr>
          <w:rFonts w:ascii="Arial" w:eastAsia="Tahoma" w:hAnsi="Arial" w:cs="Arial"/>
          <w:sz w:val="24"/>
          <w:szCs w:val="24"/>
        </w:rPr>
        <w:t>mbo e</w:t>
      </w:r>
      <w:r>
        <w:rPr>
          <w:rFonts w:ascii="Arial" w:eastAsia="Tahoma" w:hAnsi="Arial" w:cs="Arial"/>
          <w:spacing w:val="-1"/>
          <w:sz w:val="24"/>
          <w:szCs w:val="24"/>
        </w:rPr>
        <w:t xml:space="preserve"> a</w:t>
      </w:r>
      <w:r>
        <w:rPr>
          <w:rFonts w:ascii="Arial" w:eastAsia="Tahoma" w:hAnsi="Arial" w:cs="Arial"/>
          <w:sz w:val="24"/>
          <w:szCs w:val="24"/>
        </w:rPr>
        <w:t>ssin</w:t>
      </w:r>
      <w:r>
        <w:rPr>
          <w:rFonts w:ascii="Arial" w:eastAsia="Tahoma" w:hAnsi="Arial" w:cs="Arial"/>
          <w:spacing w:val="-1"/>
          <w:sz w:val="24"/>
          <w:szCs w:val="24"/>
        </w:rPr>
        <w:t>a</w:t>
      </w:r>
      <w:r>
        <w:rPr>
          <w:rFonts w:ascii="Arial" w:eastAsia="Tahoma" w:hAnsi="Arial" w:cs="Arial"/>
          <w:sz w:val="24"/>
          <w:szCs w:val="24"/>
        </w:rPr>
        <w:t>tu</w:t>
      </w:r>
      <w:r>
        <w:rPr>
          <w:rFonts w:ascii="Arial" w:eastAsia="Tahoma" w:hAnsi="Arial" w:cs="Arial"/>
          <w:spacing w:val="-1"/>
          <w:sz w:val="24"/>
          <w:szCs w:val="24"/>
        </w:rPr>
        <w:t>r</w:t>
      </w:r>
      <w:r>
        <w:rPr>
          <w:rFonts w:ascii="Arial" w:eastAsia="Tahoma" w:hAnsi="Arial" w:cs="Arial"/>
          <w:sz w:val="24"/>
          <w:szCs w:val="24"/>
        </w:rPr>
        <w:t xml:space="preserve">a do </w:t>
      </w:r>
      <w:r>
        <w:rPr>
          <w:rFonts w:ascii="Arial" w:eastAsia="Tahoma" w:hAnsi="Arial" w:cs="Arial"/>
          <w:spacing w:val="-1"/>
          <w:sz w:val="24"/>
          <w:szCs w:val="24"/>
        </w:rPr>
        <w:t>re</w:t>
      </w:r>
      <w:r>
        <w:rPr>
          <w:rFonts w:ascii="Arial" w:eastAsia="Tahoma" w:hAnsi="Arial" w:cs="Arial"/>
          <w:sz w:val="24"/>
          <w:szCs w:val="24"/>
        </w:rPr>
        <w:t>p</w:t>
      </w:r>
      <w:r>
        <w:rPr>
          <w:rFonts w:ascii="Arial" w:eastAsia="Tahoma" w:hAnsi="Arial" w:cs="Arial"/>
          <w:spacing w:val="1"/>
          <w:sz w:val="24"/>
          <w:szCs w:val="24"/>
        </w:rPr>
        <w:t>r</w:t>
      </w:r>
      <w:r>
        <w:rPr>
          <w:rFonts w:ascii="Arial" w:eastAsia="Tahoma" w:hAnsi="Arial" w:cs="Arial"/>
          <w:spacing w:val="-1"/>
          <w:sz w:val="24"/>
          <w:szCs w:val="24"/>
        </w:rPr>
        <w:t>e</w:t>
      </w:r>
      <w:r>
        <w:rPr>
          <w:rFonts w:ascii="Arial" w:eastAsia="Tahoma" w:hAnsi="Arial" w:cs="Arial"/>
          <w:spacing w:val="2"/>
          <w:sz w:val="24"/>
          <w:szCs w:val="24"/>
        </w:rPr>
        <w:t>s</w:t>
      </w:r>
      <w:r>
        <w:rPr>
          <w:rFonts w:ascii="Arial" w:eastAsia="Tahoma" w:hAnsi="Arial" w:cs="Arial"/>
          <w:spacing w:val="-1"/>
          <w:sz w:val="24"/>
          <w:szCs w:val="24"/>
        </w:rPr>
        <w:t>e</w:t>
      </w:r>
      <w:r>
        <w:rPr>
          <w:rFonts w:ascii="Arial" w:eastAsia="Tahoma" w:hAnsi="Arial" w:cs="Arial"/>
          <w:sz w:val="24"/>
          <w:szCs w:val="24"/>
        </w:rPr>
        <w:t>nt</w:t>
      </w:r>
      <w:r>
        <w:rPr>
          <w:rFonts w:ascii="Arial" w:eastAsia="Tahoma" w:hAnsi="Arial" w:cs="Arial"/>
          <w:spacing w:val="-1"/>
          <w:sz w:val="24"/>
          <w:szCs w:val="24"/>
        </w:rPr>
        <w:t>a</w:t>
      </w:r>
      <w:r>
        <w:rPr>
          <w:rFonts w:ascii="Arial" w:eastAsia="Tahoma" w:hAnsi="Arial" w:cs="Arial"/>
          <w:sz w:val="24"/>
          <w:szCs w:val="24"/>
        </w:rPr>
        <w:t>nte l</w:t>
      </w:r>
      <w:r>
        <w:rPr>
          <w:rFonts w:ascii="Arial" w:eastAsia="Tahoma" w:hAnsi="Arial" w:cs="Arial"/>
          <w:spacing w:val="1"/>
          <w:sz w:val="24"/>
          <w:szCs w:val="24"/>
        </w:rPr>
        <w:t>e</w:t>
      </w:r>
      <w:r>
        <w:rPr>
          <w:rFonts w:ascii="Arial" w:eastAsia="Tahoma" w:hAnsi="Arial" w:cs="Arial"/>
          <w:spacing w:val="-2"/>
          <w:sz w:val="24"/>
          <w:szCs w:val="24"/>
        </w:rPr>
        <w:t>g</w:t>
      </w:r>
      <w:r>
        <w:rPr>
          <w:rFonts w:ascii="Arial" w:eastAsia="Tahoma" w:hAnsi="Arial" w:cs="Arial"/>
          <w:spacing w:val="-1"/>
          <w:sz w:val="24"/>
          <w:szCs w:val="24"/>
        </w:rPr>
        <w:t>a</w:t>
      </w:r>
      <w:r>
        <w:rPr>
          <w:rFonts w:ascii="Arial" w:eastAsia="Tahoma" w:hAnsi="Arial" w:cs="Arial"/>
          <w:sz w:val="24"/>
          <w:szCs w:val="24"/>
        </w:rPr>
        <w:t xml:space="preserve">l da </w:t>
      </w:r>
      <w:r>
        <w:rPr>
          <w:rFonts w:ascii="Arial" w:eastAsia="Tahoma" w:hAnsi="Arial" w:cs="Arial"/>
          <w:spacing w:val="-1"/>
          <w:sz w:val="24"/>
          <w:szCs w:val="24"/>
        </w:rPr>
        <w:t>e</w:t>
      </w:r>
      <w:r>
        <w:rPr>
          <w:rFonts w:ascii="Arial" w:eastAsia="Tahoma" w:hAnsi="Arial" w:cs="Arial"/>
          <w:sz w:val="24"/>
          <w:szCs w:val="24"/>
        </w:rPr>
        <w:t>mp</w:t>
      </w:r>
      <w:r>
        <w:rPr>
          <w:rFonts w:ascii="Arial" w:eastAsia="Tahoma" w:hAnsi="Arial" w:cs="Arial"/>
          <w:spacing w:val="-1"/>
          <w:sz w:val="24"/>
          <w:szCs w:val="24"/>
        </w:rPr>
        <w:t>re</w:t>
      </w:r>
      <w:r>
        <w:rPr>
          <w:rFonts w:ascii="Arial" w:eastAsia="Tahoma" w:hAnsi="Arial" w:cs="Arial"/>
          <w:spacing w:val="2"/>
          <w:sz w:val="24"/>
          <w:szCs w:val="24"/>
        </w:rPr>
        <w:t>s</w:t>
      </w:r>
      <w:r>
        <w:rPr>
          <w:rFonts w:ascii="Arial" w:eastAsia="Tahoma" w:hAnsi="Arial" w:cs="Arial"/>
          <w:sz w:val="24"/>
          <w:szCs w:val="24"/>
        </w:rPr>
        <w:t>a)</w:t>
      </w:r>
    </w:p>
    <w:p w14:paraId="6FDC58D4" w14:textId="77777777" w:rsidR="00956E71" w:rsidRDefault="00956E71">
      <w:pPr>
        <w:spacing w:before="120" w:after="0" w:line="240" w:lineRule="auto"/>
        <w:jc w:val="center"/>
        <w:rPr>
          <w:rFonts w:ascii="Arial" w:eastAsia="Tahoma" w:hAnsi="Arial" w:cs="Arial"/>
          <w:b/>
          <w:sz w:val="24"/>
          <w:szCs w:val="24"/>
        </w:rPr>
      </w:pPr>
    </w:p>
    <w:p w14:paraId="7348A2EA" w14:textId="77777777" w:rsidR="00956E71" w:rsidRDefault="00956E71">
      <w:pPr>
        <w:spacing w:before="120" w:after="0" w:line="240" w:lineRule="auto"/>
        <w:jc w:val="center"/>
        <w:rPr>
          <w:rFonts w:ascii="Arial" w:eastAsia="Tahoma" w:hAnsi="Arial" w:cs="Arial"/>
          <w:b/>
          <w:sz w:val="24"/>
          <w:szCs w:val="24"/>
        </w:rPr>
      </w:pPr>
    </w:p>
    <w:p w14:paraId="449EEC69"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 xml:space="preserve">ANEXO V – </w:t>
      </w:r>
    </w:p>
    <w:p w14:paraId="1FE0464C"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FICHA CADASTRAL</w:t>
      </w:r>
    </w:p>
    <w:p w14:paraId="79F59664" w14:textId="77777777" w:rsidR="00956E71" w:rsidRDefault="00750F9D">
      <w:pPr>
        <w:spacing w:before="120" w:after="0" w:line="240" w:lineRule="auto"/>
        <w:rPr>
          <w:rFonts w:ascii="Arial" w:eastAsia="Tahoma" w:hAnsi="Arial" w:cs="Arial"/>
          <w:b/>
          <w:i/>
          <w:sz w:val="24"/>
          <w:szCs w:val="24"/>
          <w:u w:val="single"/>
        </w:rPr>
      </w:pPr>
      <w:r>
        <w:rPr>
          <w:rFonts w:ascii="Arial" w:eastAsia="Tahoma" w:hAnsi="Arial" w:cs="Arial"/>
          <w:b/>
          <w:i/>
          <w:sz w:val="24"/>
          <w:szCs w:val="24"/>
          <w:u w:val="single"/>
        </w:rPr>
        <w:t>(Papel timbrado da empresa)</w:t>
      </w:r>
    </w:p>
    <w:p w14:paraId="5D9770CA"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Ao: CONSORCIO INTERMUNICIPAL DE SAÚDE VALE DO RIO CUIABÁ.</w:t>
      </w:r>
    </w:p>
    <w:p w14:paraId="15CED5F8" w14:textId="77777777" w:rsidR="00956E71" w:rsidRDefault="00750F9D">
      <w:pPr>
        <w:spacing w:after="0" w:line="240" w:lineRule="auto"/>
        <w:rPr>
          <w:rFonts w:ascii="Arial" w:eastAsia="Tahoma" w:hAnsi="Arial" w:cs="Arial"/>
          <w:sz w:val="24"/>
          <w:szCs w:val="24"/>
        </w:rPr>
      </w:pPr>
      <w:r>
        <w:rPr>
          <w:rFonts w:ascii="Arial" w:eastAsia="Tahoma" w:hAnsi="Arial" w:cs="Arial"/>
          <w:b/>
          <w:color w:val="FF0000"/>
          <w:sz w:val="24"/>
          <w:szCs w:val="24"/>
        </w:rPr>
        <w:t>PREGÃO ELETRÔNICO N. XX/2024</w:t>
      </w:r>
    </w:p>
    <w:p w14:paraId="3AF343BD" w14:textId="77777777" w:rsidR="00956E71" w:rsidRDefault="00750F9D">
      <w:pPr>
        <w:pStyle w:val="PargrafodaLista"/>
        <w:numPr>
          <w:ilvl w:val="0"/>
          <w:numId w:val="33"/>
        </w:numPr>
        <w:spacing w:before="120"/>
        <w:rPr>
          <w:rFonts w:ascii="Arial" w:eastAsia="Tahoma" w:hAnsi="Arial" w:cs="Arial"/>
          <w:sz w:val="24"/>
          <w:szCs w:val="24"/>
        </w:rPr>
      </w:pPr>
      <w:r>
        <w:rPr>
          <w:rFonts w:ascii="Arial" w:eastAsia="Tahoma" w:hAnsi="Arial" w:cs="Arial"/>
          <w:sz w:val="24"/>
          <w:szCs w:val="24"/>
        </w:rPr>
        <w:t>Sessão Pública: XX/XX/2024, às 00h00min.</w:t>
      </w:r>
    </w:p>
    <w:p w14:paraId="217A8FCA" w14:textId="77777777" w:rsidR="00956E71" w:rsidRDefault="00750F9D">
      <w:pPr>
        <w:numPr>
          <w:ilvl w:val="0"/>
          <w:numId w:val="33"/>
        </w:numPr>
        <w:spacing w:after="0" w:line="240" w:lineRule="auto"/>
        <w:jc w:val="both"/>
        <w:rPr>
          <w:rFonts w:ascii="Arial" w:eastAsia="Tahoma" w:hAnsi="Arial" w:cs="Arial"/>
          <w:b/>
          <w:sz w:val="24"/>
          <w:szCs w:val="24"/>
        </w:rPr>
      </w:pPr>
      <w:r>
        <w:rPr>
          <w:rFonts w:ascii="Arial" w:eastAsia="Tahoma" w:hAnsi="Arial" w:cs="Arial"/>
          <w:b/>
          <w:sz w:val="24"/>
          <w:szCs w:val="24"/>
        </w:rPr>
        <w:t>IDENTIFICAÇÃO</w:t>
      </w:r>
      <w:r>
        <w:rPr>
          <w:rFonts w:ascii="Arial" w:eastAsia="Tahoma" w:hAnsi="Arial" w:cs="Arial"/>
          <w:b/>
          <w:spacing w:val="-4"/>
          <w:sz w:val="24"/>
          <w:szCs w:val="24"/>
        </w:rPr>
        <w:t xml:space="preserve"> </w:t>
      </w:r>
      <w:r>
        <w:rPr>
          <w:rFonts w:ascii="Arial" w:eastAsia="Tahoma" w:hAnsi="Arial" w:cs="Arial"/>
          <w:b/>
          <w:sz w:val="24"/>
          <w:szCs w:val="24"/>
        </w:rPr>
        <w:t>DA</w:t>
      </w:r>
      <w:r>
        <w:rPr>
          <w:rFonts w:ascii="Arial" w:eastAsia="Tahoma" w:hAnsi="Arial" w:cs="Arial"/>
          <w:b/>
          <w:spacing w:val="-3"/>
          <w:sz w:val="24"/>
          <w:szCs w:val="24"/>
        </w:rPr>
        <w:t xml:space="preserve"> </w:t>
      </w:r>
      <w:r>
        <w:rPr>
          <w:rFonts w:ascii="Arial" w:eastAsia="Tahoma" w:hAnsi="Arial" w:cs="Arial"/>
          <w:b/>
          <w:sz w:val="24"/>
          <w:szCs w:val="24"/>
        </w:rPr>
        <w:t>EMPRESA:</w:t>
      </w:r>
    </w:p>
    <w:p w14:paraId="75EB01F6"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Nome</w:t>
      </w:r>
      <w:r>
        <w:rPr>
          <w:rFonts w:ascii="Arial" w:eastAsia="Tahoma" w:hAnsi="Arial" w:cs="Arial"/>
          <w:spacing w:val="-2"/>
          <w:sz w:val="24"/>
          <w:szCs w:val="24"/>
        </w:rPr>
        <w:t xml:space="preserve"> </w:t>
      </w:r>
      <w:r>
        <w:rPr>
          <w:rFonts w:ascii="Arial" w:eastAsia="Tahoma" w:hAnsi="Arial" w:cs="Arial"/>
          <w:sz w:val="24"/>
          <w:szCs w:val="24"/>
        </w:rPr>
        <w:t>ou Razão</w:t>
      </w:r>
      <w:r>
        <w:rPr>
          <w:rFonts w:ascii="Arial" w:eastAsia="Tahoma" w:hAnsi="Arial" w:cs="Arial"/>
          <w:spacing w:val="-1"/>
          <w:sz w:val="24"/>
          <w:szCs w:val="24"/>
        </w:rPr>
        <w:t xml:space="preserve"> </w:t>
      </w:r>
      <w:r>
        <w:rPr>
          <w:rFonts w:ascii="Arial" w:eastAsia="Tahoma" w:hAnsi="Arial" w:cs="Arial"/>
          <w:sz w:val="24"/>
          <w:szCs w:val="24"/>
        </w:rPr>
        <w:t>social:</w:t>
      </w:r>
    </w:p>
    <w:p w14:paraId="53B72271"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CNPJ:</w:t>
      </w:r>
    </w:p>
    <w:p w14:paraId="33B12E6E"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Endereço:</w:t>
      </w:r>
    </w:p>
    <w:p w14:paraId="2F4F0296" w14:textId="77777777" w:rsidR="00956E71" w:rsidRDefault="00750F9D">
      <w:pPr>
        <w:numPr>
          <w:ilvl w:val="0"/>
          <w:numId w:val="34"/>
        </w:numPr>
        <w:spacing w:after="0" w:line="240" w:lineRule="auto"/>
        <w:jc w:val="both"/>
        <w:rPr>
          <w:rFonts w:ascii="Arial" w:eastAsia="Tahoma" w:hAnsi="Arial" w:cs="Arial"/>
          <w:b/>
          <w:sz w:val="24"/>
          <w:szCs w:val="24"/>
        </w:rPr>
      </w:pPr>
      <w:r>
        <w:rPr>
          <w:rFonts w:ascii="Arial" w:eastAsia="Tahoma" w:hAnsi="Arial" w:cs="Arial"/>
          <w:b/>
          <w:sz w:val="24"/>
          <w:szCs w:val="24"/>
        </w:rPr>
        <w:t>RESPONSÁVEL</w:t>
      </w:r>
      <w:r>
        <w:rPr>
          <w:rFonts w:ascii="Arial" w:eastAsia="Tahoma" w:hAnsi="Arial" w:cs="Arial"/>
          <w:b/>
          <w:spacing w:val="-7"/>
          <w:sz w:val="24"/>
          <w:szCs w:val="24"/>
        </w:rPr>
        <w:t xml:space="preserve"> </w:t>
      </w:r>
      <w:r>
        <w:rPr>
          <w:rFonts w:ascii="Arial" w:eastAsia="Tahoma" w:hAnsi="Arial" w:cs="Arial"/>
          <w:b/>
          <w:sz w:val="24"/>
          <w:szCs w:val="24"/>
        </w:rPr>
        <w:t>PELA</w:t>
      </w:r>
      <w:r>
        <w:rPr>
          <w:rFonts w:ascii="Arial" w:eastAsia="Tahoma" w:hAnsi="Arial" w:cs="Arial"/>
          <w:b/>
          <w:spacing w:val="-1"/>
          <w:sz w:val="24"/>
          <w:szCs w:val="24"/>
        </w:rPr>
        <w:t xml:space="preserve"> </w:t>
      </w:r>
      <w:r>
        <w:rPr>
          <w:rFonts w:ascii="Arial" w:eastAsia="Tahoma" w:hAnsi="Arial" w:cs="Arial"/>
          <w:b/>
          <w:sz w:val="24"/>
          <w:szCs w:val="24"/>
        </w:rPr>
        <w:t>ASSINATURA</w:t>
      </w:r>
      <w:r>
        <w:rPr>
          <w:rFonts w:ascii="Arial" w:eastAsia="Tahoma" w:hAnsi="Arial" w:cs="Arial"/>
          <w:b/>
          <w:spacing w:val="-1"/>
          <w:sz w:val="24"/>
          <w:szCs w:val="24"/>
        </w:rPr>
        <w:t xml:space="preserve"> </w:t>
      </w:r>
      <w:r>
        <w:rPr>
          <w:rFonts w:ascii="Arial" w:eastAsia="Tahoma" w:hAnsi="Arial" w:cs="Arial"/>
          <w:b/>
          <w:sz w:val="24"/>
          <w:szCs w:val="24"/>
        </w:rPr>
        <w:t>DO</w:t>
      </w:r>
      <w:r>
        <w:rPr>
          <w:rFonts w:ascii="Arial" w:eastAsia="Tahoma" w:hAnsi="Arial" w:cs="Arial"/>
          <w:b/>
          <w:spacing w:val="-1"/>
          <w:sz w:val="24"/>
          <w:szCs w:val="24"/>
        </w:rPr>
        <w:t xml:space="preserve"> </w:t>
      </w:r>
      <w:r>
        <w:rPr>
          <w:rFonts w:ascii="Arial" w:eastAsia="Tahoma" w:hAnsi="Arial" w:cs="Arial"/>
          <w:b/>
          <w:sz w:val="24"/>
          <w:szCs w:val="24"/>
        </w:rPr>
        <w:t>CONTRATO/ATA</w:t>
      </w:r>
      <w:r>
        <w:rPr>
          <w:rFonts w:ascii="Arial" w:eastAsia="Tahoma" w:hAnsi="Arial" w:cs="Arial"/>
          <w:b/>
          <w:spacing w:val="-2"/>
          <w:sz w:val="24"/>
          <w:szCs w:val="24"/>
        </w:rPr>
        <w:t xml:space="preserve"> </w:t>
      </w:r>
      <w:r>
        <w:rPr>
          <w:rFonts w:ascii="Arial" w:eastAsia="Tahoma" w:hAnsi="Arial" w:cs="Arial"/>
          <w:b/>
          <w:sz w:val="24"/>
          <w:szCs w:val="24"/>
        </w:rPr>
        <w:t>DE</w:t>
      </w:r>
      <w:r>
        <w:rPr>
          <w:rFonts w:ascii="Arial" w:eastAsia="Tahoma" w:hAnsi="Arial" w:cs="Arial"/>
          <w:b/>
          <w:spacing w:val="-1"/>
          <w:sz w:val="24"/>
          <w:szCs w:val="24"/>
        </w:rPr>
        <w:t xml:space="preserve"> </w:t>
      </w:r>
      <w:r>
        <w:rPr>
          <w:rFonts w:ascii="Arial" w:eastAsia="Tahoma" w:hAnsi="Arial" w:cs="Arial"/>
          <w:b/>
          <w:sz w:val="24"/>
          <w:szCs w:val="24"/>
        </w:rPr>
        <w:t>REGISTRO</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2"/>
          <w:sz w:val="24"/>
          <w:szCs w:val="24"/>
        </w:rPr>
        <w:t xml:space="preserve"> </w:t>
      </w:r>
      <w:r>
        <w:rPr>
          <w:rFonts w:ascii="Arial" w:eastAsia="Tahoma" w:hAnsi="Arial" w:cs="Arial"/>
          <w:b/>
          <w:sz w:val="24"/>
          <w:szCs w:val="24"/>
        </w:rPr>
        <w:t>PREÇOS:</w:t>
      </w:r>
    </w:p>
    <w:p w14:paraId="0522F90E" w14:textId="77777777" w:rsidR="00956E71" w:rsidRDefault="00750F9D">
      <w:pPr>
        <w:spacing w:after="0" w:line="240" w:lineRule="auto"/>
        <w:jc w:val="both"/>
        <w:rPr>
          <w:rFonts w:ascii="Arial" w:eastAsia="Tahoma" w:hAnsi="Arial" w:cs="Arial"/>
          <w:color w:val="FF0000"/>
          <w:sz w:val="24"/>
          <w:szCs w:val="24"/>
          <w:u w:val="single"/>
        </w:rPr>
      </w:pPr>
      <w:r>
        <w:rPr>
          <w:rFonts w:ascii="Arial" w:eastAsia="Tahoma" w:hAnsi="Arial" w:cs="Arial"/>
          <w:color w:val="FF0000"/>
          <w:sz w:val="24"/>
          <w:szCs w:val="24"/>
          <w:u w:val="single"/>
        </w:rPr>
        <w:t>Deverá</w:t>
      </w:r>
      <w:r>
        <w:rPr>
          <w:rFonts w:ascii="Arial" w:eastAsia="Tahoma" w:hAnsi="Arial" w:cs="Arial"/>
          <w:color w:val="FF0000"/>
          <w:spacing w:val="-2"/>
          <w:sz w:val="24"/>
          <w:szCs w:val="24"/>
          <w:u w:val="single"/>
        </w:rPr>
        <w:t xml:space="preserve"> </w:t>
      </w:r>
      <w:r>
        <w:rPr>
          <w:rFonts w:ascii="Arial" w:eastAsia="Tahoma" w:hAnsi="Arial" w:cs="Arial"/>
          <w:color w:val="FF0000"/>
          <w:sz w:val="24"/>
          <w:szCs w:val="24"/>
          <w:u w:val="single"/>
        </w:rPr>
        <w:t>ser</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informado</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o</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Nome</w:t>
      </w:r>
      <w:r>
        <w:rPr>
          <w:rFonts w:ascii="Arial" w:eastAsia="Tahoma" w:hAnsi="Arial" w:cs="Arial"/>
          <w:color w:val="FF0000"/>
          <w:spacing w:val="-2"/>
          <w:sz w:val="24"/>
          <w:szCs w:val="24"/>
          <w:u w:val="single"/>
        </w:rPr>
        <w:t xml:space="preserve"> </w:t>
      </w:r>
      <w:r>
        <w:rPr>
          <w:rFonts w:ascii="Arial" w:eastAsia="Tahoma" w:hAnsi="Arial" w:cs="Arial"/>
          <w:color w:val="FF0000"/>
          <w:sz w:val="24"/>
          <w:szCs w:val="24"/>
          <w:u w:val="single"/>
        </w:rPr>
        <w:t>e</w:t>
      </w:r>
      <w:r>
        <w:rPr>
          <w:rFonts w:ascii="Arial" w:eastAsia="Tahoma" w:hAnsi="Arial" w:cs="Arial"/>
          <w:color w:val="FF0000"/>
          <w:spacing w:val="-2"/>
          <w:sz w:val="24"/>
          <w:szCs w:val="24"/>
          <w:u w:val="single"/>
        </w:rPr>
        <w:t xml:space="preserve"> </w:t>
      </w:r>
      <w:r>
        <w:rPr>
          <w:rFonts w:ascii="Arial" w:eastAsia="Tahoma" w:hAnsi="Arial" w:cs="Arial"/>
          <w:color w:val="FF0000"/>
          <w:sz w:val="24"/>
          <w:szCs w:val="24"/>
          <w:u w:val="single"/>
        </w:rPr>
        <w:t>CPF</w:t>
      </w:r>
      <w:r>
        <w:rPr>
          <w:rFonts w:ascii="Arial" w:eastAsia="Tahoma" w:hAnsi="Arial" w:cs="Arial"/>
          <w:color w:val="FF0000"/>
          <w:spacing w:val="-3"/>
          <w:sz w:val="24"/>
          <w:szCs w:val="24"/>
          <w:u w:val="single"/>
        </w:rPr>
        <w:t xml:space="preserve"> </w:t>
      </w:r>
      <w:r>
        <w:rPr>
          <w:rFonts w:ascii="Arial" w:eastAsia="Tahoma" w:hAnsi="Arial" w:cs="Arial"/>
          <w:color w:val="FF0000"/>
          <w:sz w:val="24"/>
          <w:szCs w:val="24"/>
          <w:u w:val="single"/>
        </w:rPr>
        <w:t>do responsável</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pela assinatura</w:t>
      </w:r>
      <w:r>
        <w:rPr>
          <w:rFonts w:ascii="Arial" w:eastAsia="Tahoma" w:hAnsi="Arial" w:cs="Arial"/>
          <w:color w:val="FF0000"/>
          <w:spacing w:val="-3"/>
          <w:sz w:val="24"/>
          <w:szCs w:val="24"/>
          <w:u w:val="single"/>
        </w:rPr>
        <w:t xml:space="preserve"> </w:t>
      </w:r>
      <w:r>
        <w:rPr>
          <w:rFonts w:ascii="Arial" w:eastAsia="Tahoma" w:hAnsi="Arial" w:cs="Arial"/>
          <w:color w:val="FF0000"/>
          <w:sz w:val="24"/>
          <w:szCs w:val="24"/>
          <w:u w:val="single"/>
        </w:rPr>
        <w:t>do</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contrato</w:t>
      </w:r>
      <w:r>
        <w:rPr>
          <w:rFonts w:ascii="Arial" w:eastAsia="Tahoma" w:hAnsi="Arial" w:cs="Arial"/>
          <w:color w:val="FF0000"/>
          <w:spacing w:val="-1"/>
          <w:sz w:val="24"/>
          <w:szCs w:val="24"/>
          <w:u w:val="single"/>
        </w:rPr>
        <w:t xml:space="preserve"> </w:t>
      </w:r>
      <w:r>
        <w:rPr>
          <w:rFonts w:ascii="Arial" w:eastAsia="Tahoma" w:hAnsi="Arial" w:cs="Arial"/>
          <w:color w:val="FF0000"/>
          <w:sz w:val="24"/>
          <w:szCs w:val="24"/>
          <w:u w:val="single"/>
        </w:rPr>
        <w:t>via</w:t>
      </w:r>
      <w:r>
        <w:rPr>
          <w:rFonts w:ascii="Arial" w:eastAsia="Tahoma" w:hAnsi="Arial" w:cs="Arial"/>
          <w:color w:val="FF0000"/>
          <w:spacing w:val="-2"/>
          <w:sz w:val="24"/>
          <w:szCs w:val="24"/>
          <w:u w:val="single"/>
        </w:rPr>
        <w:t xml:space="preserve"> </w:t>
      </w:r>
      <w:r>
        <w:rPr>
          <w:rFonts w:ascii="Arial" w:eastAsia="Tahoma" w:hAnsi="Arial" w:cs="Arial"/>
          <w:color w:val="FF0000"/>
          <w:sz w:val="24"/>
          <w:szCs w:val="24"/>
          <w:u w:val="single"/>
        </w:rPr>
        <w:t>Certificado</w:t>
      </w:r>
      <w:r>
        <w:rPr>
          <w:rFonts w:ascii="Arial" w:eastAsia="Tahoma" w:hAnsi="Arial" w:cs="Arial"/>
          <w:color w:val="FF0000"/>
          <w:spacing w:val="-57"/>
          <w:sz w:val="24"/>
          <w:szCs w:val="24"/>
          <w:u w:val="single"/>
        </w:rPr>
        <w:t xml:space="preserve"> </w:t>
      </w:r>
      <w:r>
        <w:rPr>
          <w:rFonts w:ascii="Arial" w:eastAsia="Tahoma" w:hAnsi="Arial" w:cs="Arial"/>
          <w:color w:val="FF0000"/>
          <w:sz w:val="24"/>
          <w:szCs w:val="24"/>
          <w:u w:val="single"/>
        </w:rPr>
        <w:t>Digital:</w:t>
      </w:r>
    </w:p>
    <w:p w14:paraId="29B94948"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Nome:</w:t>
      </w:r>
    </w:p>
    <w:p w14:paraId="443D15AA"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CPF:</w:t>
      </w:r>
    </w:p>
    <w:p w14:paraId="7674F1AC"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E-Mail:</w:t>
      </w:r>
    </w:p>
    <w:p w14:paraId="7F68484B"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Telefone</w:t>
      </w:r>
      <w:r>
        <w:rPr>
          <w:rFonts w:ascii="Arial" w:eastAsia="Tahoma" w:hAnsi="Arial" w:cs="Arial"/>
          <w:spacing w:val="-3"/>
          <w:sz w:val="24"/>
          <w:szCs w:val="24"/>
        </w:rPr>
        <w:t xml:space="preserve"> </w:t>
      </w:r>
      <w:r>
        <w:rPr>
          <w:rFonts w:ascii="Arial" w:eastAsia="Tahoma" w:hAnsi="Arial" w:cs="Arial"/>
          <w:sz w:val="24"/>
          <w:szCs w:val="24"/>
        </w:rPr>
        <w:t>Celular:</w:t>
      </w:r>
    </w:p>
    <w:p w14:paraId="5EAA6C57" w14:textId="77777777" w:rsidR="00956E71" w:rsidRDefault="00750F9D">
      <w:pPr>
        <w:numPr>
          <w:ilvl w:val="0"/>
          <w:numId w:val="35"/>
        </w:numPr>
        <w:spacing w:after="0" w:line="240" w:lineRule="auto"/>
        <w:jc w:val="both"/>
        <w:rPr>
          <w:rFonts w:ascii="Arial" w:eastAsia="Tahoma" w:hAnsi="Arial" w:cs="Arial"/>
          <w:b/>
          <w:sz w:val="24"/>
          <w:szCs w:val="24"/>
        </w:rPr>
      </w:pPr>
      <w:r>
        <w:rPr>
          <w:rFonts w:ascii="Arial" w:eastAsia="Tahoma" w:hAnsi="Arial" w:cs="Arial"/>
          <w:b/>
          <w:sz w:val="24"/>
          <w:szCs w:val="24"/>
        </w:rPr>
        <w:t>RESPONSÁVEL PELA EXECUÇÃO DO CONTRATO/ATA:</w:t>
      </w:r>
    </w:p>
    <w:p w14:paraId="4B0B32A0" w14:textId="77777777" w:rsidR="00956E71" w:rsidRDefault="00750F9D">
      <w:pPr>
        <w:spacing w:after="0" w:line="240" w:lineRule="auto"/>
        <w:jc w:val="both"/>
        <w:rPr>
          <w:rFonts w:ascii="Arial" w:eastAsia="Tahoma" w:hAnsi="Arial" w:cs="Arial"/>
          <w:color w:val="FF0000"/>
          <w:sz w:val="24"/>
          <w:szCs w:val="24"/>
          <w:u w:val="single"/>
        </w:rPr>
      </w:pPr>
      <w:r>
        <w:rPr>
          <w:rFonts w:ascii="Arial" w:eastAsia="Tahoma" w:hAnsi="Arial" w:cs="Arial"/>
          <w:color w:val="FF0000"/>
          <w:sz w:val="24"/>
          <w:szCs w:val="24"/>
          <w:u w:val="single"/>
        </w:rPr>
        <w:t>Deverá ser informado o Nome e CPF do responsável pelo acompanhamento e execução do contrato, em nome do qual será gerado login e senha a ser usado para todos os atos de comunicação relativos ao Contrato/Ata.</w:t>
      </w:r>
    </w:p>
    <w:p w14:paraId="07A208FB"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lastRenderedPageBreak/>
        <w:t>Nome:</w:t>
      </w:r>
    </w:p>
    <w:p w14:paraId="6E3F4B64"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CPF:</w:t>
      </w:r>
    </w:p>
    <w:p w14:paraId="0D3C1CBD" w14:textId="77777777" w:rsidR="00956E71" w:rsidRDefault="00750F9D">
      <w:pPr>
        <w:spacing w:after="0" w:line="240" w:lineRule="auto"/>
        <w:rPr>
          <w:rFonts w:ascii="Arial" w:eastAsia="Tahoma" w:hAnsi="Arial" w:cs="Arial"/>
          <w:sz w:val="24"/>
          <w:szCs w:val="24"/>
        </w:rPr>
      </w:pPr>
      <w:r>
        <w:rPr>
          <w:rFonts w:ascii="Arial" w:eastAsia="Tahoma" w:hAnsi="Arial" w:cs="Arial"/>
          <w:sz w:val="24"/>
          <w:szCs w:val="24"/>
        </w:rPr>
        <w:t>E-Mail:</w:t>
      </w:r>
      <w:r>
        <w:rPr>
          <w:rFonts w:ascii="Arial" w:eastAsia="Tahoma" w:hAnsi="Arial" w:cs="Arial"/>
          <w:sz w:val="24"/>
          <w:szCs w:val="24"/>
        </w:rPr>
        <w:tab/>
        <w:t>Telefone</w:t>
      </w:r>
      <w:r>
        <w:rPr>
          <w:rFonts w:ascii="Arial" w:eastAsia="Tahoma" w:hAnsi="Arial" w:cs="Arial"/>
          <w:spacing w:val="-4"/>
          <w:sz w:val="24"/>
          <w:szCs w:val="24"/>
        </w:rPr>
        <w:t xml:space="preserve"> </w:t>
      </w:r>
      <w:r>
        <w:rPr>
          <w:rFonts w:ascii="Arial" w:eastAsia="Tahoma" w:hAnsi="Arial" w:cs="Arial"/>
          <w:sz w:val="24"/>
          <w:szCs w:val="24"/>
        </w:rPr>
        <w:t>Celular:</w:t>
      </w:r>
    </w:p>
    <w:p w14:paraId="5627373B" w14:textId="77777777" w:rsidR="00956E71" w:rsidRDefault="00750F9D">
      <w:pPr>
        <w:spacing w:after="0" w:line="240" w:lineRule="auto"/>
        <w:jc w:val="right"/>
        <w:rPr>
          <w:rFonts w:ascii="Arial" w:eastAsia="Tahoma" w:hAnsi="Arial" w:cs="Arial"/>
          <w:b/>
          <w:sz w:val="24"/>
          <w:szCs w:val="24"/>
        </w:rPr>
      </w:pPr>
      <w:r>
        <w:rPr>
          <w:rFonts w:ascii="Arial" w:eastAsia="Tahoma" w:hAnsi="Arial" w:cs="Arial"/>
          <w:b/>
          <w:sz w:val="24"/>
          <w:szCs w:val="24"/>
        </w:rPr>
        <w:t>Local</w:t>
      </w:r>
      <w:r>
        <w:rPr>
          <w:rFonts w:ascii="Arial" w:eastAsia="Tahoma" w:hAnsi="Arial" w:cs="Arial"/>
          <w:b/>
          <w:spacing w:val="-2"/>
          <w:sz w:val="24"/>
          <w:szCs w:val="24"/>
        </w:rPr>
        <w:t xml:space="preserve"> </w:t>
      </w:r>
      <w:r>
        <w:rPr>
          <w:rFonts w:ascii="Arial" w:eastAsia="Tahoma" w:hAnsi="Arial" w:cs="Arial"/>
          <w:b/>
          <w:sz w:val="24"/>
          <w:szCs w:val="24"/>
        </w:rPr>
        <w:t>e</w:t>
      </w:r>
      <w:r>
        <w:rPr>
          <w:rFonts w:ascii="Arial" w:eastAsia="Tahoma" w:hAnsi="Arial" w:cs="Arial"/>
          <w:b/>
          <w:spacing w:val="-1"/>
          <w:sz w:val="24"/>
          <w:szCs w:val="24"/>
        </w:rPr>
        <w:t xml:space="preserve"> </w:t>
      </w:r>
      <w:r>
        <w:rPr>
          <w:rFonts w:ascii="Arial" w:eastAsia="Tahoma" w:hAnsi="Arial" w:cs="Arial"/>
          <w:b/>
          <w:sz w:val="24"/>
          <w:szCs w:val="24"/>
        </w:rPr>
        <w:t>data.</w:t>
      </w:r>
    </w:p>
    <w:p w14:paraId="397EB198" w14:textId="77777777" w:rsidR="00956E71" w:rsidRDefault="00956E71">
      <w:pPr>
        <w:spacing w:after="0" w:line="240" w:lineRule="auto"/>
        <w:jc w:val="right"/>
        <w:rPr>
          <w:rFonts w:ascii="Arial" w:eastAsia="Tahoma" w:hAnsi="Arial" w:cs="Arial"/>
          <w:b/>
          <w:sz w:val="24"/>
          <w:szCs w:val="24"/>
        </w:rPr>
      </w:pPr>
    </w:p>
    <w:p w14:paraId="4C6FE1EB" w14:textId="77777777" w:rsidR="00956E71" w:rsidRDefault="00956E71">
      <w:pPr>
        <w:spacing w:after="0" w:line="240" w:lineRule="auto"/>
        <w:jc w:val="right"/>
        <w:rPr>
          <w:rFonts w:ascii="Arial" w:eastAsia="Tahoma" w:hAnsi="Arial" w:cs="Arial"/>
          <w:b/>
          <w:sz w:val="24"/>
          <w:szCs w:val="24"/>
        </w:rPr>
      </w:pPr>
    </w:p>
    <w:p w14:paraId="7B3ADC12" w14:textId="77777777" w:rsidR="00956E71" w:rsidRDefault="00750F9D">
      <w:pPr>
        <w:tabs>
          <w:tab w:val="left" w:pos="709"/>
          <w:tab w:val="left" w:pos="9355"/>
        </w:tabs>
        <w:spacing w:after="0" w:line="240" w:lineRule="auto"/>
        <w:jc w:val="center"/>
        <w:rPr>
          <w:rFonts w:ascii="Arial" w:eastAsia="Tahoma" w:hAnsi="Arial" w:cs="Arial"/>
          <w:b/>
          <w:sz w:val="24"/>
          <w:szCs w:val="24"/>
        </w:rPr>
      </w:pPr>
      <w:r>
        <w:rPr>
          <w:rFonts w:ascii="Arial" w:eastAsia="Tahoma" w:hAnsi="Arial" w:cs="Arial"/>
          <w:b/>
          <w:sz w:val="24"/>
          <w:szCs w:val="24"/>
        </w:rPr>
        <w:t>F</w:t>
      </w:r>
      <w:r>
        <w:rPr>
          <w:rFonts w:ascii="Arial" w:eastAsia="Tahoma" w:hAnsi="Arial" w:cs="Arial"/>
          <w:b/>
          <w:spacing w:val="1"/>
          <w:sz w:val="24"/>
          <w:szCs w:val="24"/>
        </w:rPr>
        <w:t>I</w:t>
      </w:r>
      <w:r>
        <w:rPr>
          <w:rFonts w:ascii="Arial" w:eastAsia="Tahoma" w:hAnsi="Arial" w:cs="Arial"/>
          <w:b/>
          <w:sz w:val="24"/>
          <w:szCs w:val="24"/>
        </w:rPr>
        <w:t>R</w:t>
      </w:r>
      <w:r>
        <w:rPr>
          <w:rFonts w:ascii="Arial" w:eastAsia="Tahoma" w:hAnsi="Arial" w:cs="Arial"/>
          <w:b/>
          <w:spacing w:val="-1"/>
          <w:sz w:val="24"/>
          <w:szCs w:val="24"/>
        </w:rPr>
        <w:t>M</w:t>
      </w:r>
      <w:r>
        <w:rPr>
          <w:rFonts w:ascii="Arial" w:eastAsia="Tahoma" w:hAnsi="Arial" w:cs="Arial"/>
          <w:b/>
          <w:sz w:val="24"/>
          <w:szCs w:val="24"/>
        </w:rPr>
        <w:t xml:space="preserve">A </w:t>
      </w:r>
      <w:r>
        <w:rPr>
          <w:rFonts w:ascii="Arial" w:eastAsia="Tahoma" w:hAnsi="Arial" w:cs="Arial"/>
          <w:b/>
          <w:spacing w:val="1"/>
          <w:sz w:val="24"/>
          <w:szCs w:val="24"/>
        </w:rPr>
        <w:t>LI</w:t>
      </w:r>
      <w:r>
        <w:rPr>
          <w:rFonts w:ascii="Arial" w:eastAsia="Tahoma" w:hAnsi="Arial" w:cs="Arial"/>
          <w:b/>
          <w:sz w:val="24"/>
          <w:szCs w:val="24"/>
        </w:rPr>
        <w:t>C</w:t>
      </w:r>
      <w:r>
        <w:rPr>
          <w:rFonts w:ascii="Arial" w:eastAsia="Tahoma" w:hAnsi="Arial" w:cs="Arial"/>
          <w:b/>
          <w:spacing w:val="-2"/>
          <w:sz w:val="24"/>
          <w:szCs w:val="24"/>
        </w:rPr>
        <w:t>I</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E/</w:t>
      </w:r>
      <w:r>
        <w:rPr>
          <w:rFonts w:ascii="Arial" w:eastAsia="Tahoma" w:hAnsi="Arial" w:cs="Arial"/>
          <w:b/>
          <w:sz w:val="24"/>
          <w:szCs w:val="24"/>
        </w:rPr>
        <w:t>C</w:t>
      </w:r>
      <w:r>
        <w:rPr>
          <w:rFonts w:ascii="Arial" w:eastAsia="Tahoma" w:hAnsi="Arial" w:cs="Arial"/>
          <w:b/>
          <w:spacing w:val="-3"/>
          <w:sz w:val="24"/>
          <w:szCs w:val="24"/>
        </w:rPr>
        <w:t>N</w:t>
      </w:r>
      <w:r>
        <w:rPr>
          <w:rFonts w:ascii="Arial" w:eastAsia="Tahoma" w:hAnsi="Arial" w:cs="Arial"/>
          <w:b/>
          <w:spacing w:val="1"/>
          <w:sz w:val="24"/>
          <w:szCs w:val="24"/>
        </w:rPr>
        <w:t>P</w:t>
      </w:r>
      <w:r>
        <w:rPr>
          <w:rFonts w:ascii="Arial" w:eastAsia="Tahoma" w:hAnsi="Arial" w:cs="Arial"/>
          <w:b/>
          <w:sz w:val="24"/>
          <w:szCs w:val="24"/>
        </w:rPr>
        <w:t>J (MF)</w:t>
      </w:r>
    </w:p>
    <w:p w14:paraId="1C19875E" w14:textId="77777777" w:rsidR="00956E71" w:rsidRDefault="00750F9D">
      <w:pPr>
        <w:tabs>
          <w:tab w:val="left" w:pos="9355"/>
        </w:tabs>
        <w:spacing w:after="0" w:line="240" w:lineRule="auto"/>
        <w:jc w:val="center"/>
        <w:rPr>
          <w:rFonts w:ascii="Arial" w:eastAsia="Tahoma" w:hAnsi="Arial" w:cs="Arial"/>
          <w:sz w:val="24"/>
          <w:szCs w:val="24"/>
        </w:rPr>
      </w:pPr>
      <w:r>
        <w:rPr>
          <w:rFonts w:ascii="Arial" w:eastAsia="Tahoma" w:hAnsi="Arial" w:cs="Arial"/>
          <w:b/>
          <w:spacing w:val="1"/>
          <w:sz w:val="24"/>
          <w:szCs w:val="24"/>
        </w:rPr>
        <w:t>ASSI</w:t>
      </w:r>
      <w:r>
        <w:rPr>
          <w:rFonts w:ascii="Arial" w:eastAsia="Tahoma" w:hAnsi="Arial" w:cs="Arial"/>
          <w:b/>
          <w:sz w:val="24"/>
          <w:szCs w:val="24"/>
        </w:rPr>
        <w:t>N</w:t>
      </w:r>
      <w:r>
        <w:rPr>
          <w:rFonts w:ascii="Arial" w:eastAsia="Tahoma" w:hAnsi="Arial" w:cs="Arial"/>
          <w:b/>
          <w:spacing w:val="-2"/>
          <w:sz w:val="24"/>
          <w:szCs w:val="24"/>
        </w:rPr>
        <w:t>A</w:t>
      </w:r>
      <w:r>
        <w:rPr>
          <w:rFonts w:ascii="Arial" w:eastAsia="Tahoma" w:hAnsi="Arial" w:cs="Arial"/>
          <w:b/>
          <w:spacing w:val="2"/>
          <w:sz w:val="24"/>
          <w:szCs w:val="24"/>
        </w:rPr>
        <w:t>T</w:t>
      </w:r>
      <w:r>
        <w:rPr>
          <w:rFonts w:ascii="Arial" w:eastAsia="Tahoma" w:hAnsi="Arial" w:cs="Arial"/>
          <w:b/>
          <w:sz w:val="24"/>
          <w:szCs w:val="24"/>
        </w:rPr>
        <w:t>URA DO R</w:t>
      </w:r>
      <w:r>
        <w:rPr>
          <w:rFonts w:ascii="Arial" w:eastAsia="Tahoma" w:hAnsi="Arial" w:cs="Arial"/>
          <w:b/>
          <w:spacing w:val="-2"/>
          <w:sz w:val="24"/>
          <w:szCs w:val="24"/>
        </w:rPr>
        <w:t>E</w:t>
      </w:r>
      <w:r>
        <w:rPr>
          <w:rFonts w:ascii="Arial" w:eastAsia="Tahoma" w:hAnsi="Arial" w:cs="Arial"/>
          <w:b/>
          <w:spacing w:val="1"/>
          <w:sz w:val="24"/>
          <w:szCs w:val="24"/>
        </w:rPr>
        <w:t>P</w:t>
      </w:r>
      <w:r>
        <w:rPr>
          <w:rFonts w:ascii="Arial" w:eastAsia="Tahoma" w:hAnsi="Arial" w:cs="Arial"/>
          <w:b/>
          <w:sz w:val="24"/>
          <w:szCs w:val="24"/>
        </w:rPr>
        <w:t>R</w:t>
      </w:r>
      <w:r>
        <w:rPr>
          <w:rFonts w:ascii="Arial" w:eastAsia="Tahoma" w:hAnsi="Arial" w:cs="Arial"/>
          <w:b/>
          <w:spacing w:val="1"/>
          <w:sz w:val="24"/>
          <w:szCs w:val="24"/>
        </w:rPr>
        <w:t>ESE</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z w:val="24"/>
          <w:szCs w:val="24"/>
        </w:rPr>
        <w:t xml:space="preserve">E </w:t>
      </w:r>
      <w:r>
        <w:rPr>
          <w:rFonts w:ascii="Arial" w:eastAsia="Tahoma" w:hAnsi="Arial" w:cs="Arial"/>
          <w:b/>
          <w:spacing w:val="1"/>
          <w:sz w:val="24"/>
          <w:szCs w:val="24"/>
        </w:rPr>
        <w:t>LE</w:t>
      </w:r>
      <w:r>
        <w:rPr>
          <w:rFonts w:ascii="Arial" w:eastAsia="Tahoma" w:hAnsi="Arial" w:cs="Arial"/>
          <w:b/>
          <w:spacing w:val="-2"/>
          <w:sz w:val="24"/>
          <w:szCs w:val="24"/>
        </w:rPr>
        <w:t>G</w:t>
      </w:r>
      <w:r>
        <w:rPr>
          <w:rFonts w:ascii="Arial" w:eastAsia="Tahoma" w:hAnsi="Arial" w:cs="Arial"/>
          <w:b/>
          <w:spacing w:val="1"/>
          <w:sz w:val="24"/>
          <w:szCs w:val="24"/>
        </w:rPr>
        <w:t>A</w:t>
      </w:r>
      <w:r>
        <w:rPr>
          <w:rFonts w:ascii="Arial" w:eastAsia="Tahoma" w:hAnsi="Arial" w:cs="Arial"/>
          <w:b/>
          <w:sz w:val="24"/>
          <w:szCs w:val="24"/>
        </w:rPr>
        <w:t>L</w:t>
      </w:r>
    </w:p>
    <w:p w14:paraId="1A6AD91F" w14:textId="77777777" w:rsidR="00956E71" w:rsidRDefault="00750F9D">
      <w:pPr>
        <w:spacing w:after="0" w:line="240" w:lineRule="auto"/>
        <w:jc w:val="center"/>
        <w:rPr>
          <w:rFonts w:ascii="Arial" w:eastAsia="Tahoma" w:hAnsi="Arial" w:cs="Arial"/>
          <w:sz w:val="24"/>
          <w:szCs w:val="24"/>
        </w:rPr>
      </w:pPr>
      <w:r>
        <w:rPr>
          <w:rFonts w:ascii="Arial" w:eastAsia="Tahoma" w:hAnsi="Arial" w:cs="Arial"/>
          <w:sz w:val="24"/>
          <w:szCs w:val="24"/>
        </w:rPr>
        <w:t>(Nom</w:t>
      </w:r>
      <w:r>
        <w:rPr>
          <w:rFonts w:ascii="Arial" w:eastAsia="Tahoma" w:hAnsi="Arial" w:cs="Arial"/>
          <w:spacing w:val="-1"/>
          <w:sz w:val="24"/>
          <w:szCs w:val="24"/>
        </w:rPr>
        <w:t>e</w:t>
      </w:r>
      <w:r>
        <w:rPr>
          <w:rFonts w:ascii="Arial" w:eastAsia="Tahoma" w:hAnsi="Arial" w:cs="Arial"/>
          <w:sz w:val="24"/>
          <w:szCs w:val="24"/>
        </w:rPr>
        <w:t>, id</w:t>
      </w:r>
      <w:r>
        <w:rPr>
          <w:rFonts w:ascii="Arial" w:eastAsia="Tahoma" w:hAnsi="Arial" w:cs="Arial"/>
          <w:spacing w:val="-1"/>
          <w:sz w:val="24"/>
          <w:szCs w:val="24"/>
        </w:rPr>
        <w:t>e</w:t>
      </w:r>
      <w:r>
        <w:rPr>
          <w:rFonts w:ascii="Arial" w:eastAsia="Tahoma" w:hAnsi="Arial" w:cs="Arial"/>
          <w:sz w:val="24"/>
          <w:szCs w:val="24"/>
        </w:rPr>
        <w:t>ntid</w:t>
      </w:r>
      <w:r>
        <w:rPr>
          <w:rFonts w:ascii="Arial" w:eastAsia="Tahoma" w:hAnsi="Arial" w:cs="Arial"/>
          <w:spacing w:val="-1"/>
          <w:sz w:val="24"/>
          <w:szCs w:val="24"/>
        </w:rPr>
        <w:t>a</w:t>
      </w:r>
      <w:r>
        <w:rPr>
          <w:rFonts w:ascii="Arial" w:eastAsia="Tahoma" w:hAnsi="Arial" w:cs="Arial"/>
          <w:sz w:val="24"/>
          <w:szCs w:val="24"/>
        </w:rPr>
        <w:t>d</w:t>
      </w:r>
      <w:r>
        <w:rPr>
          <w:rFonts w:ascii="Arial" w:eastAsia="Tahoma" w:hAnsi="Arial" w:cs="Arial"/>
          <w:spacing w:val="-1"/>
          <w:sz w:val="24"/>
          <w:szCs w:val="24"/>
        </w:rPr>
        <w:t>e</w:t>
      </w:r>
      <w:r>
        <w:rPr>
          <w:rFonts w:ascii="Arial" w:eastAsia="Tahoma" w:hAnsi="Arial" w:cs="Arial"/>
          <w:sz w:val="24"/>
          <w:szCs w:val="24"/>
        </w:rPr>
        <w:t>,</w:t>
      </w:r>
      <w:r>
        <w:rPr>
          <w:rFonts w:ascii="Arial" w:eastAsia="Tahoma" w:hAnsi="Arial" w:cs="Arial"/>
          <w:spacing w:val="-1"/>
          <w:sz w:val="24"/>
          <w:szCs w:val="24"/>
        </w:rPr>
        <w:t xml:space="preserve"> ca</w:t>
      </w:r>
      <w:r>
        <w:rPr>
          <w:rFonts w:ascii="Arial" w:eastAsia="Tahoma" w:hAnsi="Arial" w:cs="Arial"/>
          <w:sz w:val="24"/>
          <w:szCs w:val="24"/>
        </w:rPr>
        <w:t>r</w:t>
      </w:r>
      <w:r>
        <w:rPr>
          <w:rFonts w:ascii="Arial" w:eastAsia="Tahoma" w:hAnsi="Arial" w:cs="Arial"/>
          <w:spacing w:val="3"/>
          <w:sz w:val="24"/>
          <w:szCs w:val="24"/>
        </w:rPr>
        <w:t>i</w:t>
      </w:r>
      <w:r>
        <w:rPr>
          <w:rFonts w:ascii="Arial" w:eastAsia="Tahoma" w:hAnsi="Arial" w:cs="Arial"/>
          <w:sz w:val="24"/>
          <w:szCs w:val="24"/>
        </w:rPr>
        <w:t>mbo e</w:t>
      </w:r>
      <w:r>
        <w:rPr>
          <w:rFonts w:ascii="Arial" w:eastAsia="Tahoma" w:hAnsi="Arial" w:cs="Arial"/>
          <w:spacing w:val="-1"/>
          <w:sz w:val="24"/>
          <w:szCs w:val="24"/>
        </w:rPr>
        <w:t xml:space="preserve"> a</w:t>
      </w:r>
      <w:r>
        <w:rPr>
          <w:rFonts w:ascii="Arial" w:eastAsia="Tahoma" w:hAnsi="Arial" w:cs="Arial"/>
          <w:sz w:val="24"/>
          <w:szCs w:val="24"/>
        </w:rPr>
        <w:t>ssin</w:t>
      </w:r>
      <w:r>
        <w:rPr>
          <w:rFonts w:ascii="Arial" w:eastAsia="Tahoma" w:hAnsi="Arial" w:cs="Arial"/>
          <w:spacing w:val="-1"/>
          <w:sz w:val="24"/>
          <w:szCs w:val="24"/>
        </w:rPr>
        <w:t>a</w:t>
      </w:r>
      <w:r>
        <w:rPr>
          <w:rFonts w:ascii="Arial" w:eastAsia="Tahoma" w:hAnsi="Arial" w:cs="Arial"/>
          <w:sz w:val="24"/>
          <w:szCs w:val="24"/>
        </w:rPr>
        <w:t>tu</w:t>
      </w:r>
      <w:r>
        <w:rPr>
          <w:rFonts w:ascii="Arial" w:eastAsia="Tahoma" w:hAnsi="Arial" w:cs="Arial"/>
          <w:spacing w:val="-1"/>
          <w:sz w:val="24"/>
          <w:szCs w:val="24"/>
        </w:rPr>
        <w:t>r</w:t>
      </w:r>
      <w:r>
        <w:rPr>
          <w:rFonts w:ascii="Arial" w:eastAsia="Tahoma" w:hAnsi="Arial" w:cs="Arial"/>
          <w:sz w:val="24"/>
          <w:szCs w:val="24"/>
        </w:rPr>
        <w:t xml:space="preserve">a do </w:t>
      </w:r>
      <w:r>
        <w:rPr>
          <w:rFonts w:ascii="Arial" w:eastAsia="Tahoma" w:hAnsi="Arial" w:cs="Arial"/>
          <w:spacing w:val="-1"/>
          <w:sz w:val="24"/>
          <w:szCs w:val="24"/>
        </w:rPr>
        <w:t>re</w:t>
      </w:r>
      <w:r>
        <w:rPr>
          <w:rFonts w:ascii="Arial" w:eastAsia="Tahoma" w:hAnsi="Arial" w:cs="Arial"/>
          <w:sz w:val="24"/>
          <w:szCs w:val="24"/>
        </w:rPr>
        <w:t>p</w:t>
      </w:r>
      <w:r>
        <w:rPr>
          <w:rFonts w:ascii="Arial" w:eastAsia="Tahoma" w:hAnsi="Arial" w:cs="Arial"/>
          <w:spacing w:val="1"/>
          <w:sz w:val="24"/>
          <w:szCs w:val="24"/>
        </w:rPr>
        <w:t>r</w:t>
      </w:r>
      <w:r>
        <w:rPr>
          <w:rFonts w:ascii="Arial" w:eastAsia="Tahoma" w:hAnsi="Arial" w:cs="Arial"/>
          <w:spacing w:val="-1"/>
          <w:sz w:val="24"/>
          <w:szCs w:val="24"/>
        </w:rPr>
        <w:t>e</w:t>
      </w:r>
      <w:r>
        <w:rPr>
          <w:rFonts w:ascii="Arial" w:eastAsia="Tahoma" w:hAnsi="Arial" w:cs="Arial"/>
          <w:spacing w:val="2"/>
          <w:sz w:val="24"/>
          <w:szCs w:val="24"/>
        </w:rPr>
        <w:t>s</w:t>
      </w:r>
      <w:r>
        <w:rPr>
          <w:rFonts w:ascii="Arial" w:eastAsia="Tahoma" w:hAnsi="Arial" w:cs="Arial"/>
          <w:spacing w:val="-1"/>
          <w:sz w:val="24"/>
          <w:szCs w:val="24"/>
        </w:rPr>
        <w:t>e</w:t>
      </w:r>
      <w:r>
        <w:rPr>
          <w:rFonts w:ascii="Arial" w:eastAsia="Tahoma" w:hAnsi="Arial" w:cs="Arial"/>
          <w:sz w:val="24"/>
          <w:szCs w:val="24"/>
        </w:rPr>
        <w:t>nt</w:t>
      </w:r>
      <w:r>
        <w:rPr>
          <w:rFonts w:ascii="Arial" w:eastAsia="Tahoma" w:hAnsi="Arial" w:cs="Arial"/>
          <w:spacing w:val="-1"/>
          <w:sz w:val="24"/>
          <w:szCs w:val="24"/>
        </w:rPr>
        <w:t>a</w:t>
      </w:r>
      <w:r>
        <w:rPr>
          <w:rFonts w:ascii="Arial" w:eastAsia="Tahoma" w:hAnsi="Arial" w:cs="Arial"/>
          <w:sz w:val="24"/>
          <w:szCs w:val="24"/>
        </w:rPr>
        <w:t>nte l</w:t>
      </w:r>
      <w:r>
        <w:rPr>
          <w:rFonts w:ascii="Arial" w:eastAsia="Tahoma" w:hAnsi="Arial" w:cs="Arial"/>
          <w:spacing w:val="1"/>
          <w:sz w:val="24"/>
          <w:szCs w:val="24"/>
        </w:rPr>
        <w:t>e</w:t>
      </w:r>
      <w:r>
        <w:rPr>
          <w:rFonts w:ascii="Arial" w:eastAsia="Tahoma" w:hAnsi="Arial" w:cs="Arial"/>
          <w:spacing w:val="-2"/>
          <w:sz w:val="24"/>
          <w:szCs w:val="24"/>
        </w:rPr>
        <w:t>g</w:t>
      </w:r>
      <w:r>
        <w:rPr>
          <w:rFonts w:ascii="Arial" w:eastAsia="Tahoma" w:hAnsi="Arial" w:cs="Arial"/>
          <w:spacing w:val="-1"/>
          <w:sz w:val="24"/>
          <w:szCs w:val="24"/>
        </w:rPr>
        <w:t>a</w:t>
      </w:r>
      <w:r>
        <w:rPr>
          <w:rFonts w:ascii="Arial" w:eastAsia="Tahoma" w:hAnsi="Arial" w:cs="Arial"/>
          <w:sz w:val="24"/>
          <w:szCs w:val="24"/>
        </w:rPr>
        <w:t xml:space="preserve">l da </w:t>
      </w:r>
      <w:r>
        <w:rPr>
          <w:rFonts w:ascii="Arial" w:eastAsia="Tahoma" w:hAnsi="Arial" w:cs="Arial"/>
          <w:spacing w:val="-1"/>
          <w:sz w:val="24"/>
          <w:szCs w:val="24"/>
        </w:rPr>
        <w:t>e</w:t>
      </w:r>
      <w:r>
        <w:rPr>
          <w:rFonts w:ascii="Arial" w:eastAsia="Tahoma" w:hAnsi="Arial" w:cs="Arial"/>
          <w:sz w:val="24"/>
          <w:szCs w:val="24"/>
        </w:rPr>
        <w:t>mp</w:t>
      </w:r>
      <w:r>
        <w:rPr>
          <w:rFonts w:ascii="Arial" w:eastAsia="Tahoma" w:hAnsi="Arial" w:cs="Arial"/>
          <w:spacing w:val="-1"/>
          <w:sz w:val="24"/>
          <w:szCs w:val="24"/>
        </w:rPr>
        <w:t>re</w:t>
      </w:r>
      <w:r>
        <w:rPr>
          <w:rFonts w:ascii="Arial" w:eastAsia="Tahoma" w:hAnsi="Arial" w:cs="Arial"/>
          <w:spacing w:val="2"/>
          <w:sz w:val="24"/>
          <w:szCs w:val="24"/>
        </w:rPr>
        <w:t>s</w:t>
      </w:r>
      <w:r>
        <w:rPr>
          <w:rFonts w:ascii="Arial" w:eastAsia="Tahoma" w:hAnsi="Arial" w:cs="Arial"/>
          <w:sz w:val="24"/>
          <w:szCs w:val="24"/>
        </w:rPr>
        <w:t>a)</w:t>
      </w:r>
    </w:p>
    <w:p w14:paraId="1018480A" w14:textId="77777777" w:rsidR="00956E71" w:rsidRDefault="00956E71">
      <w:pPr>
        <w:spacing w:after="0" w:line="240" w:lineRule="auto"/>
        <w:jc w:val="center"/>
        <w:rPr>
          <w:rFonts w:ascii="Arial" w:eastAsia="Tahoma" w:hAnsi="Arial" w:cs="Arial"/>
          <w:sz w:val="24"/>
          <w:szCs w:val="24"/>
        </w:rPr>
      </w:pPr>
    </w:p>
    <w:p w14:paraId="0E906FF1" w14:textId="77777777" w:rsidR="00956E71" w:rsidRDefault="00750F9D">
      <w:pPr>
        <w:numPr>
          <w:ilvl w:val="0"/>
          <w:numId w:val="36"/>
        </w:numPr>
        <w:spacing w:after="0" w:line="240" w:lineRule="auto"/>
        <w:rPr>
          <w:rFonts w:ascii="Arial" w:eastAsia="Tahoma" w:hAnsi="Arial" w:cs="Arial"/>
          <w:sz w:val="24"/>
          <w:szCs w:val="24"/>
        </w:rPr>
      </w:pPr>
      <w:r>
        <w:rPr>
          <w:rFonts w:ascii="Arial" w:eastAsia="Tahoma" w:hAnsi="Arial" w:cs="Arial"/>
          <w:color w:val="FF0000"/>
          <w:sz w:val="24"/>
          <w:szCs w:val="24"/>
        </w:rPr>
        <w:t>Obs.:</w:t>
      </w:r>
      <w:r>
        <w:rPr>
          <w:rFonts w:ascii="Arial" w:eastAsia="Tahoma" w:hAnsi="Arial" w:cs="Arial"/>
          <w:color w:val="FF0000"/>
          <w:spacing w:val="13"/>
          <w:sz w:val="24"/>
          <w:szCs w:val="24"/>
        </w:rPr>
        <w:t xml:space="preserve"> </w:t>
      </w:r>
      <w:r>
        <w:rPr>
          <w:rFonts w:ascii="Arial" w:eastAsia="Tahoma" w:hAnsi="Arial" w:cs="Arial"/>
          <w:color w:val="FF0000"/>
          <w:sz w:val="24"/>
          <w:szCs w:val="24"/>
        </w:rPr>
        <w:t>Os</w:t>
      </w:r>
      <w:r>
        <w:rPr>
          <w:rFonts w:ascii="Arial" w:eastAsia="Tahoma" w:hAnsi="Arial" w:cs="Arial"/>
          <w:color w:val="FF0000"/>
          <w:spacing w:val="12"/>
          <w:sz w:val="24"/>
          <w:szCs w:val="24"/>
        </w:rPr>
        <w:t xml:space="preserve"> </w:t>
      </w:r>
      <w:r>
        <w:rPr>
          <w:rFonts w:ascii="Arial" w:eastAsia="Tahoma" w:hAnsi="Arial" w:cs="Arial"/>
          <w:color w:val="FF0000"/>
          <w:sz w:val="24"/>
          <w:szCs w:val="24"/>
        </w:rPr>
        <w:t>dados</w:t>
      </w:r>
      <w:r>
        <w:rPr>
          <w:rFonts w:ascii="Arial" w:eastAsia="Tahoma" w:hAnsi="Arial" w:cs="Arial"/>
          <w:color w:val="FF0000"/>
          <w:spacing w:val="13"/>
          <w:sz w:val="24"/>
          <w:szCs w:val="24"/>
        </w:rPr>
        <w:t xml:space="preserve"> </w:t>
      </w:r>
      <w:r>
        <w:rPr>
          <w:rFonts w:ascii="Arial" w:eastAsia="Tahoma" w:hAnsi="Arial" w:cs="Arial"/>
          <w:color w:val="FF0000"/>
          <w:sz w:val="24"/>
          <w:szCs w:val="24"/>
        </w:rPr>
        <w:t>aqui</w:t>
      </w:r>
      <w:r>
        <w:rPr>
          <w:rFonts w:ascii="Arial" w:eastAsia="Tahoma" w:hAnsi="Arial" w:cs="Arial"/>
          <w:color w:val="FF0000"/>
          <w:spacing w:val="13"/>
          <w:sz w:val="24"/>
          <w:szCs w:val="24"/>
        </w:rPr>
        <w:t xml:space="preserve"> </w:t>
      </w:r>
      <w:r>
        <w:rPr>
          <w:rFonts w:ascii="Arial" w:eastAsia="Tahoma" w:hAnsi="Arial" w:cs="Arial"/>
          <w:color w:val="FF0000"/>
          <w:sz w:val="24"/>
          <w:szCs w:val="24"/>
        </w:rPr>
        <w:t>informados</w:t>
      </w:r>
      <w:r>
        <w:rPr>
          <w:rFonts w:ascii="Arial" w:eastAsia="Tahoma" w:hAnsi="Arial" w:cs="Arial"/>
          <w:color w:val="FF0000"/>
          <w:spacing w:val="13"/>
          <w:sz w:val="24"/>
          <w:szCs w:val="24"/>
        </w:rPr>
        <w:t xml:space="preserve"> </w:t>
      </w:r>
      <w:r>
        <w:rPr>
          <w:rFonts w:ascii="Arial" w:eastAsia="Tahoma" w:hAnsi="Arial" w:cs="Arial"/>
          <w:color w:val="FF0000"/>
          <w:sz w:val="24"/>
          <w:szCs w:val="24"/>
        </w:rPr>
        <w:t>serão</w:t>
      </w:r>
      <w:r>
        <w:rPr>
          <w:rFonts w:ascii="Arial" w:eastAsia="Tahoma" w:hAnsi="Arial" w:cs="Arial"/>
          <w:color w:val="FF0000"/>
          <w:spacing w:val="13"/>
          <w:sz w:val="24"/>
          <w:szCs w:val="24"/>
        </w:rPr>
        <w:t xml:space="preserve"> </w:t>
      </w:r>
      <w:r>
        <w:rPr>
          <w:rFonts w:ascii="Arial" w:eastAsia="Tahoma" w:hAnsi="Arial" w:cs="Arial"/>
          <w:color w:val="FF0000"/>
          <w:sz w:val="24"/>
          <w:szCs w:val="24"/>
        </w:rPr>
        <w:t>usados</w:t>
      </w:r>
      <w:r>
        <w:rPr>
          <w:rFonts w:ascii="Arial" w:eastAsia="Tahoma" w:hAnsi="Arial" w:cs="Arial"/>
          <w:color w:val="FF0000"/>
          <w:spacing w:val="13"/>
          <w:sz w:val="24"/>
          <w:szCs w:val="24"/>
        </w:rPr>
        <w:t xml:space="preserve"> </w:t>
      </w:r>
      <w:r>
        <w:rPr>
          <w:rFonts w:ascii="Arial" w:eastAsia="Tahoma" w:hAnsi="Arial" w:cs="Arial"/>
          <w:color w:val="FF0000"/>
          <w:sz w:val="24"/>
          <w:szCs w:val="24"/>
        </w:rPr>
        <w:t>na</w:t>
      </w:r>
      <w:r>
        <w:rPr>
          <w:rFonts w:ascii="Arial" w:eastAsia="Tahoma" w:hAnsi="Arial" w:cs="Arial"/>
          <w:color w:val="FF0000"/>
          <w:spacing w:val="12"/>
          <w:sz w:val="24"/>
          <w:szCs w:val="24"/>
        </w:rPr>
        <w:t xml:space="preserve"> </w:t>
      </w:r>
      <w:r>
        <w:rPr>
          <w:rFonts w:ascii="Arial" w:eastAsia="Tahoma" w:hAnsi="Arial" w:cs="Arial"/>
          <w:color w:val="FF0000"/>
          <w:sz w:val="24"/>
          <w:szCs w:val="24"/>
        </w:rPr>
        <w:t>confecção</w:t>
      </w:r>
      <w:r>
        <w:rPr>
          <w:rFonts w:ascii="Arial" w:eastAsia="Tahoma" w:hAnsi="Arial" w:cs="Arial"/>
          <w:color w:val="FF0000"/>
          <w:spacing w:val="13"/>
          <w:sz w:val="24"/>
          <w:szCs w:val="24"/>
        </w:rPr>
        <w:t xml:space="preserve"> </w:t>
      </w:r>
      <w:r>
        <w:rPr>
          <w:rFonts w:ascii="Arial" w:eastAsia="Tahoma" w:hAnsi="Arial" w:cs="Arial"/>
          <w:color w:val="FF0000"/>
          <w:sz w:val="24"/>
          <w:szCs w:val="24"/>
        </w:rPr>
        <w:t>do</w:t>
      </w:r>
      <w:r>
        <w:rPr>
          <w:rFonts w:ascii="Arial" w:eastAsia="Tahoma" w:hAnsi="Arial" w:cs="Arial"/>
          <w:color w:val="FF0000"/>
          <w:spacing w:val="14"/>
          <w:sz w:val="24"/>
          <w:szCs w:val="24"/>
        </w:rPr>
        <w:t xml:space="preserve"> </w:t>
      </w:r>
      <w:r>
        <w:rPr>
          <w:rFonts w:ascii="Arial" w:eastAsia="Tahoma" w:hAnsi="Arial" w:cs="Arial"/>
          <w:color w:val="FF0000"/>
          <w:sz w:val="24"/>
          <w:szCs w:val="24"/>
        </w:rPr>
        <w:t>Contrato</w:t>
      </w:r>
      <w:r>
        <w:rPr>
          <w:rFonts w:ascii="Arial" w:eastAsia="Tahoma" w:hAnsi="Arial" w:cs="Arial"/>
          <w:color w:val="FF0000"/>
          <w:spacing w:val="15"/>
          <w:sz w:val="24"/>
          <w:szCs w:val="24"/>
        </w:rPr>
        <w:t xml:space="preserve"> </w:t>
      </w:r>
      <w:r>
        <w:rPr>
          <w:rFonts w:ascii="Arial" w:eastAsia="Tahoma" w:hAnsi="Arial" w:cs="Arial"/>
          <w:color w:val="FF0000"/>
          <w:sz w:val="24"/>
          <w:szCs w:val="24"/>
        </w:rPr>
        <w:t>e</w:t>
      </w:r>
      <w:r>
        <w:rPr>
          <w:rFonts w:ascii="Arial" w:eastAsia="Tahoma" w:hAnsi="Arial" w:cs="Arial"/>
          <w:color w:val="FF0000"/>
          <w:spacing w:val="12"/>
          <w:sz w:val="24"/>
          <w:szCs w:val="24"/>
        </w:rPr>
        <w:t xml:space="preserve"> </w:t>
      </w:r>
      <w:r>
        <w:rPr>
          <w:rFonts w:ascii="Arial" w:eastAsia="Tahoma" w:hAnsi="Arial" w:cs="Arial"/>
          <w:color w:val="FF0000"/>
          <w:sz w:val="24"/>
          <w:szCs w:val="24"/>
        </w:rPr>
        <w:t>terão</w:t>
      </w:r>
      <w:r>
        <w:rPr>
          <w:rFonts w:ascii="Arial" w:eastAsia="Tahoma" w:hAnsi="Arial" w:cs="Arial"/>
          <w:color w:val="FF0000"/>
          <w:spacing w:val="15"/>
          <w:sz w:val="24"/>
          <w:szCs w:val="24"/>
        </w:rPr>
        <w:t xml:space="preserve"> </w:t>
      </w:r>
      <w:r>
        <w:rPr>
          <w:rFonts w:ascii="Arial" w:eastAsia="Tahoma" w:hAnsi="Arial" w:cs="Arial"/>
          <w:color w:val="FF0000"/>
          <w:sz w:val="24"/>
          <w:szCs w:val="24"/>
        </w:rPr>
        <w:t>efeito</w:t>
      </w:r>
      <w:r>
        <w:rPr>
          <w:rFonts w:ascii="Arial" w:eastAsia="Tahoma" w:hAnsi="Arial" w:cs="Arial"/>
          <w:color w:val="FF0000"/>
          <w:spacing w:val="13"/>
          <w:sz w:val="24"/>
          <w:szCs w:val="24"/>
        </w:rPr>
        <w:t xml:space="preserve"> </w:t>
      </w:r>
      <w:r>
        <w:rPr>
          <w:rFonts w:ascii="Arial" w:eastAsia="Tahoma" w:hAnsi="Arial" w:cs="Arial"/>
          <w:color w:val="FF0000"/>
          <w:sz w:val="24"/>
          <w:szCs w:val="24"/>
        </w:rPr>
        <w:t>vinculante</w:t>
      </w:r>
      <w:r>
        <w:rPr>
          <w:rFonts w:ascii="Arial" w:eastAsia="Tahoma" w:hAnsi="Arial" w:cs="Arial"/>
          <w:color w:val="FF0000"/>
          <w:spacing w:val="-57"/>
          <w:sz w:val="24"/>
          <w:szCs w:val="24"/>
        </w:rPr>
        <w:t xml:space="preserve"> </w:t>
      </w:r>
      <w:r>
        <w:rPr>
          <w:rFonts w:ascii="Arial" w:eastAsia="Tahoma" w:hAnsi="Arial" w:cs="Arial"/>
          <w:color w:val="FF0000"/>
          <w:sz w:val="24"/>
          <w:szCs w:val="24"/>
        </w:rPr>
        <w:t>para</w:t>
      </w:r>
      <w:r>
        <w:rPr>
          <w:rFonts w:ascii="Arial" w:eastAsia="Tahoma" w:hAnsi="Arial" w:cs="Arial"/>
          <w:color w:val="FF0000"/>
          <w:spacing w:val="-3"/>
          <w:sz w:val="24"/>
          <w:szCs w:val="24"/>
        </w:rPr>
        <w:t xml:space="preserve"> </w:t>
      </w:r>
      <w:r>
        <w:rPr>
          <w:rFonts w:ascii="Arial" w:eastAsia="Tahoma" w:hAnsi="Arial" w:cs="Arial"/>
          <w:color w:val="FF0000"/>
          <w:sz w:val="24"/>
          <w:szCs w:val="24"/>
        </w:rPr>
        <w:t>todos os fins obrigacionais derivados da</w:t>
      </w:r>
      <w:r>
        <w:rPr>
          <w:rFonts w:ascii="Arial" w:eastAsia="Tahoma" w:hAnsi="Arial" w:cs="Arial"/>
          <w:color w:val="FF0000"/>
          <w:spacing w:val="-2"/>
          <w:sz w:val="24"/>
          <w:szCs w:val="24"/>
        </w:rPr>
        <w:t xml:space="preserve"> </w:t>
      </w:r>
      <w:r>
        <w:rPr>
          <w:rFonts w:ascii="Arial" w:eastAsia="Tahoma" w:hAnsi="Arial" w:cs="Arial"/>
          <w:color w:val="FF0000"/>
          <w:sz w:val="24"/>
          <w:szCs w:val="24"/>
        </w:rPr>
        <w:t>participação no</w:t>
      </w:r>
      <w:r>
        <w:rPr>
          <w:rFonts w:ascii="Arial" w:eastAsia="Tahoma" w:hAnsi="Arial" w:cs="Arial"/>
          <w:color w:val="FF0000"/>
          <w:spacing w:val="2"/>
          <w:sz w:val="24"/>
          <w:szCs w:val="24"/>
        </w:rPr>
        <w:t xml:space="preserve"> </w:t>
      </w:r>
      <w:r>
        <w:rPr>
          <w:rFonts w:ascii="Arial" w:eastAsia="Tahoma" w:hAnsi="Arial" w:cs="Arial"/>
          <w:color w:val="FF0000"/>
          <w:sz w:val="24"/>
          <w:szCs w:val="24"/>
        </w:rPr>
        <w:t>certame.</w:t>
      </w:r>
      <w:r>
        <w:rPr>
          <w:rFonts w:ascii="Arial" w:eastAsia="Tahoma" w:hAnsi="Arial" w:cs="Arial"/>
          <w:sz w:val="24"/>
          <w:szCs w:val="24"/>
        </w:rPr>
        <w:t xml:space="preserve"> </w:t>
      </w:r>
    </w:p>
    <w:p w14:paraId="56232EE4" w14:textId="77777777" w:rsidR="00956E71" w:rsidRDefault="00956E71">
      <w:pPr>
        <w:numPr>
          <w:ilvl w:val="0"/>
          <w:numId w:val="36"/>
        </w:numPr>
        <w:spacing w:after="0" w:line="240" w:lineRule="auto"/>
        <w:rPr>
          <w:rFonts w:ascii="Arial" w:eastAsia="Tahoma" w:hAnsi="Arial" w:cs="Arial"/>
          <w:sz w:val="24"/>
          <w:szCs w:val="24"/>
        </w:rPr>
      </w:pPr>
    </w:p>
    <w:p w14:paraId="1ECABF77" w14:textId="77777777" w:rsidR="00956E71" w:rsidRDefault="00956E71">
      <w:pPr>
        <w:spacing w:before="120" w:after="0" w:line="240" w:lineRule="auto"/>
        <w:jc w:val="center"/>
        <w:rPr>
          <w:rFonts w:ascii="Arial" w:eastAsia="Tahoma" w:hAnsi="Arial" w:cs="Arial"/>
          <w:b/>
          <w:sz w:val="24"/>
          <w:szCs w:val="24"/>
        </w:rPr>
      </w:pPr>
    </w:p>
    <w:p w14:paraId="631FFB84" w14:textId="77777777" w:rsidR="00956E71" w:rsidRDefault="00956E71">
      <w:pPr>
        <w:spacing w:before="120" w:after="0" w:line="240" w:lineRule="auto"/>
        <w:jc w:val="center"/>
        <w:rPr>
          <w:rFonts w:ascii="Arial" w:eastAsia="Tahoma" w:hAnsi="Arial" w:cs="Arial"/>
          <w:b/>
          <w:sz w:val="24"/>
          <w:szCs w:val="24"/>
        </w:rPr>
      </w:pPr>
    </w:p>
    <w:p w14:paraId="5D00D523" w14:textId="77777777" w:rsidR="00956E71" w:rsidRDefault="00956E71">
      <w:pPr>
        <w:spacing w:before="120" w:after="0" w:line="240" w:lineRule="auto"/>
        <w:jc w:val="center"/>
        <w:rPr>
          <w:rFonts w:ascii="Arial" w:eastAsia="Tahoma" w:hAnsi="Arial" w:cs="Arial"/>
          <w:b/>
          <w:sz w:val="24"/>
          <w:szCs w:val="24"/>
        </w:rPr>
      </w:pPr>
    </w:p>
    <w:p w14:paraId="03FD85EC" w14:textId="77777777" w:rsidR="00956E71" w:rsidRDefault="00956E71">
      <w:pPr>
        <w:spacing w:before="120" w:after="0" w:line="240" w:lineRule="auto"/>
        <w:jc w:val="center"/>
        <w:rPr>
          <w:rFonts w:ascii="Arial" w:eastAsia="Tahoma" w:hAnsi="Arial" w:cs="Arial"/>
          <w:b/>
          <w:sz w:val="24"/>
          <w:szCs w:val="24"/>
        </w:rPr>
      </w:pPr>
    </w:p>
    <w:p w14:paraId="300758EC" w14:textId="77777777" w:rsidR="00956E71" w:rsidRDefault="00956E71">
      <w:pPr>
        <w:spacing w:before="120" w:after="0" w:line="240" w:lineRule="auto"/>
        <w:jc w:val="center"/>
        <w:rPr>
          <w:rFonts w:ascii="Arial" w:eastAsia="Tahoma" w:hAnsi="Arial" w:cs="Arial"/>
          <w:b/>
          <w:sz w:val="24"/>
          <w:szCs w:val="24"/>
        </w:rPr>
      </w:pPr>
    </w:p>
    <w:p w14:paraId="24EB1354" w14:textId="77777777" w:rsidR="00956E71" w:rsidRDefault="00956E71">
      <w:pPr>
        <w:spacing w:before="120" w:after="0" w:line="240" w:lineRule="auto"/>
        <w:jc w:val="center"/>
        <w:rPr>
          <w:rFonts w:ascii="Arial" w:eastAsia="Tahoma" w:hAnsi="Arial" w:cs="Arial"/>
          <w:b/>
          <w:sz w:val="24"/>
          <w:szCs w:val="24"/>
        </w:rPr>
      </w:pPr>
    </w:p>
    <w:p w14:paraId="69513CD4" w14:textId="77777777" w:rsidR="00956E71" w:rsidRDefault="00956E71">
      <w:pPr>
        <w:spacing w:before="120" w:after="0" w:line="240" w:lineRule="auto"/>
        <w:jc w:val="center"/>
        <w:rPr>
          <w:rFonts w:ascii="Arial" w:eastAsia="Tahoma" w:hAnsi="Arial" w:cs="Arial"/>
          <w:b/>
          <w:sz w:val="24"/>
          <w:szCs w:val="24"/>
        </w:rPr>
      </w:pPr>
    </w:p>
    <w:p w14:paraId="6C977D82" w14:textId="77777777" w:rsidR="00956E71" w:rsidRDefault="00956E71">
      <w:pPr>
        <w:spacing w:before="120" w:after="0" w:line="240" w:lineRule="auto"/>
        <w:jc w:val="center"/>
        <w:rPr>
          <w:rFonts w:ascii="Arial" w:eastAsia="Tahoma" w:hAnsi="Arial" w:cs="Arial"/>
          <w:sz w:val="24"/>
          <w:szCs w:val="24"/>
        </w:rPr>
      </w:pPr>
    </w:p>
    <w:p w14:paraId="0AB6E508"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ANEXO VI -</w:t>
      </w:r>
    </w:p>
    <w:p w14:paraId="257D20AD"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 xml:space="preserve"> DECLARAÇÃO PORTE MICROEMPRESA/EMPRESA DE PEQUENO PORTE</w:t>
      </w:r>
    </w:p>
    <w:p w14:paraId="4C5B4C3D" w14:textId="77777777" w:rsidR="00956E71" w:rsidRDefault="00750F9D">
      <w:pPr>
        <w:spacing w:before="120" w:after="0" w:line="240" w:lineRule="auto"/>
        <w:jc w:val="center"/>
        <w:rPr>
          <w:rFonts w:ascii="Arial" w:eastAsia="Tahoma" w:hAnsi="Arial" w:cs="Arial"/>
          <w:b/>
          <w:color w:val="FF0000"/>
          <w:sz w:val="24"/>
          <w:szCs w:val="24"/>
        </w:rPr>
      </w:pPr>
      <w:r>
        <w:rPr>
          <w:rFonts w:ascii="Arial" w:eastAsia="Tahoma" w:hAnsi="Arial" w:cs="Arial"/>
          <w:b/>
          <w:color w:val="FF0000"/>
          <w:sz w:val="24"/>
          <w:szCs w:val="24"/>
        </w:rPr>
        <w:t>(MODELO</w:t>
      </w:r>
      <w:r>
        <w:rPr>
          <w:rFonts w:ascii="Arial" w:eastAsia="Tahoma" w:hAnsi="Arial" w:cs="Arial"/>
          <w:b/>
          <w:color w:val="FF0000"/>
          <w:spacing w:val="-2"/>
          <w:sz w:val="24"/>
          <w:szCs w:val="24"/>
        </w:rPr>
        <w:t>)</w:t>
      </w:r>
    </w:p>
    <w:p w14:paraId="65888D42" w14:textId="77777777" w:rsidR="00956E71" w:rsidRDefault="00750F9D">
      <w:pPr>
        <w:spacing w:before="120" w:after="0" w:line="240" w:lineRule="auto"/>
        <w:rPr>
          <w:rFonts w:ascii="Arial" w:eastAsia="Tahoma" w:hAnsi="Arial" w:cs="Arial"/>
          <w:b/>
          <w:i/>
          <w:sz w:val="24"/>
          <w:szCs w:val="24"/>
          <w:u w:val="single"/>
        </w:rPr>
      </w:pPr>
      <w:r>
        <w:rPr>
          <w:rFonts w:ascii="Arial" w:eastAsia="Tahoma" w:hAnsi="Arial" w:cs="Arial"/>
          <w:b/>
          <w:i/>
          <w:sz w:val="24"/>
          <w:szCs w:val="24"/>
          <w:u w:val="single"/>
        </w:rPr>
        <w:t>(Papel timbrado da empresa)</w:t>
      </w:r>
    </w:p>
    <w:p w14:paraId="42A019A8"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Ao: CONSORCIO INTERMUNICIPAL DE SAÚDE VALE DO RIO CUIABÁ.</w:t>
      </w:r>
    </w:p>
    <w:p w14:paraId="13052577" w14:textId="77777777" w:rsidR="00956E71" w:rsidRDefault="00750F9D">
      <w:pPr>
        <w:spacing w:before="120" w:after="0" w:line="240" w:lineRule="auto"/>
        <w:rPr>
          <w:rFonts w:ascii="Arial" w:eastAsia="Tahoma" w:hAnsi="Arial" w:cs="Arial"/>
          <w:sz w:val="24"/>
          <w:szCs w:val="24"/>
        </w:rPr>
      </w:pPr>
      <w:r>
        <w:rPr>
          <w:rFonts w:ascii="Arial" w:eastAsia="Tahoma" w:hAnsi="Arial" w:cs="Arial"/>
          <w:b/>
          <w:color w:val="FF0000"/>
          <w:sz w:val="24"/>
          <w:szCs w:val="24"/>
        </w:rPr>
        <w:t>PREGÃO ELETRÔNICO N. XX/2024</w:t>
      </w:r>
    </w:p>
    <w:p w14:paraId="477AFB21"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Sessão Pública: XX/XX/2024, às 00h00min.</w:t>
      </w:r>
    </w:p>
    <w:p w14:paraId="540103F8" w14:textId="77777777" w:rsidR="00956E71" w:rsidRDefault="00956E71">
      <w:pPr>
        <w:spacing w:before="120" w:after="0" w:line="240" w:lineRule="auto"/>
        <w:rPr>
          <w:rFonts w:ascii="Arial" w:eastAsia="Tahoma" w:hAnsi="Arial" w:cs="Arial"/>
          <w:sz w:val="24"/>
          <w:szCs w:val="24"/>
        </w:rPr>
      </w:pPr>
    </w:p>
    <w:p w14:paraId="460218E9" w14:textId="77777777" w:rsidR="00956E71" w:rsidRDefault="00750F9D">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A</w:t>
      </w:r>
      <w:r>
        <w:rPr>
          <w:rFonts w:ascii="Arial" w:eastAsia="Tahoma" w:hAnsi="Arial" w:cs="Arial"/>
          <w:color w:val="FF0000"/>
          <w:sz w:val="24"/>
          <w:szCs w:val="24"/>
        </w:rPr>
        <w:tab/>
      </w:r>
      <w:r>
        <w:rPr>
          <w:rFonts w:ascii="Arial" w:eastAsia="Tahoma" w:hAnsi="Arial" w:cs="Arial"/>
          <w:color w:val="FF0000"/>
          <w:sz w:val="24"/>
          <w:szCs w:val="24"/>
          <w:u w:val="single"/>
        </w:rPr>
        <w:t>XXXXXXXXXXXXXXXXXXXXXXX</w:t>
      </w:r>
      <w:r>
        <w:rPr>
          <w:rFonts w:ascii="Arial" w:eastAsia="Tahoma" w:hAnsi="Arial" w:cs="Arial"/>
          <w:color w:val="FF0000"/>
          <w:sz w:val="24"/>
          <w:szCs w:val="24"/>
        </w:rPr>
        <w:t xml:space="preserve"> </w:t>
      </w:r>
      <w:r>
        <w:rPr>
          <w:rFonts w:ascii="Arial" w:eastAsia="Tahoma" w:hAnsi="Arial" w:cs="Arial"/>
          <w:sz w:val="24"/>
          <w:szCs w:val="24"/>
        </w:rPr>
        <w:t>(razão</w:t>
      </w:r>
      <w:r>
        <w:rPr>
          <w:rFonts w:ascii="Arial" w:eastAsia="Tahoma" w:hAnsi="Arial" w:cs="Arial"/>
          <w:sz w:val="24"/>
          <w:szCs w:val="24"/>
        </w:rPr>
        <w:tab/>
        <w:t>social</w:t>
      </w:r>
      <w:r>
        <w:rPr>
          <w:rFonts w:ascii="Arial" w:eastAsia="Tahoma" w:hAnsi="Arial" w:cs="Arial"/>
          <w:sz w:val="24"/>
          <w:szCs w:val="24"/>
        </w:rPr>
        <w:tab/>
        <w:t>da</w:t>
      </w:r>
      <w:r>
        <w:rPr>
          <w:rFonts w:ascii="Arial" w:eastAsia="Tahoma" w:hAnsi="Arial" w:cs="Arial"/>
          <w:sz w:val="24"/>
          <w:szCs w:val="24"/>
        </w:rPr>
        <w:tab/>
        <w:t>empresa) inscrita no CNPJ Nº</w:t>
      </w:r>
      <w:r>
        <w:rPr>
          <w:rFonts w:ascii="Arial" w:eastAsia="Tahoma" w:hAnsi="Arial" w:cs="Arial"/>
          <w:color w:val="FF0000"/>
          <w:sz w:val="24"/>
          <w:szCs w:val="24"/>
          <w:u w:val="single"/>
        </w:rPr>
        <w:t xml:space="preserve"> XXXXXXXXXXXXXXXXXXXXXXX</w:t>
      </w:r>
      <w:r>
        <w:rPr>
          <w:rFonts w:ascii="Arial" w:eastAsia="Tahoma" w:hAnsi="Arial" w:cs="Arial"/>
          <w:sz w:val="24"/>
          <w:szCs w:val="24"/>
        </w:rPr>
        <w:t>, sediada na</w:t>
      </w:r>
      <w:r>
        <w:rPr>
          <w:rFonts w:ascii="Arial" w:eastAsia="Tahoma" w:hAnsi="Arial" w:cs="Arial"/>
          <w:spacing w:val="42"/>
          <w:sz w:val="24"/>
          <w:szCs w:val="24"/>
        </w:rPr>
        <w:t xml:space="preserve"> </w:t>
      </w:r>
      <w:r>
        <w:rPr>
          <w:rFonts w:ascii="Arial" w:eastAsia="Tahoma" w:hAnsi="Arial" w:cs="Arial"/>
          <w:sz w:val="24"/>
          <w:szCs w:val="24"/>
        </w:rPr>
        <w:t>Rua</w:t>
      </w:r>
      <w:r>
        <w:rPr>
          <w:rFonts w:ascii="Arial" w:eastAsia="Tahoma" w:hAnsi="Arial" w:cs="Arial"/>
          <w:color w:val="FF0000"/>
          <w:sz w:val="24"/>
          <w:szCs w:val="24"/>
          <w:u w:val="single"/>
        </w:rPr>
        <w:t xml:space="preserve"> XXXXXXXXXXXXXXXXXXXXXXX</w:t>
      </w:r>
      <w:r>
        <w:rPr>
          <w:rFonts w:ascii="Arial" w:eastAsia="Tahoma" w:hAnsi="Arial" w:cs="Arial"/>
          <w:sz w:val="24"/>
          <w:szCs w:val="24"/>
        </w:rPr>
        <w:t>,</w:t>
      </w:r>
      <w:r>
        <w:rPr>
          <w:rFonts w:ascii="Arial" w:eastAsia="Tahoma" w:hAnsi="Arial" w:cs="Arial"/>
          <w:spacing w:val="42"/>
          <w:sz w:val="24"/>
          <w:szCs w:val="24"/>
        </w:rPr>
        <w:t xml:space="preserve"> </w:t>
      </w:r>
      <w:r>
        <w:rPr>
          <w:rFonts w:ascii="Arial" w:eastAsia="Tahoma" w:hAnsi="Arial" w:cs="Arial"/>
          <w:sz w:val="24"/>
          <w:szCs w:val="24"/>
        </w:rPr>
        <w:t>nº</w:t>
      </w:r>
      <w:r>
        <w:rPr>
          <w:rFonts w:ascii="Arial" w:eastAsia="Tahoma" w:hAnsi="Arial" w:cs="Arial"/>
          <w:color w:val="FF0000"/>
          <w:sz w:val="24"/>
          <w:szCs w:val="24"/>
          <w:u w:val="single"/>
        </w:rPr>
        <w:t xml:space="preserve"> XXX</w:t>
      </w:r>
      <w:r>
        <w:rPr>
          <w:rFonts w:ascii="Arial" w:eastAsia="Tahoma" w:hAnsi="Arial" w:cs="Arial"/>
          <w:sz w:val="24"/>
          <w:szCs w:val="24"/>
        </w:rPr>
        <w:t>,</w:t>
      </w:r>
      <w:r>
        <w:rPr>
          <w:rFonts w:ascii="Arial" w:eastAsia="Tahoma" w:hAnsi="Arial" w:cs="Arial"/>
          <w:spacing w:val="41"/>
          <w:sz w:val="24"/>
          <w:szCs w:val="24"/>
        </w:rPr>
        <w:t xml:space="preserve"> </w:t>
      </w:r>
      <w:r>
        <w:rPr>
          <w:rFonts w:ascii="Arial" w:eastAsia="Tahoma" w:hAnsi="Arial" w:cs="Arial"/>
          <w:sz w:val="24"/>
          <w:szCs w:val="24"/>
        </w:rPr>
        <w:t>bairro,</w:t>
      </w:r>
      <w:r>
        <w:rPr>
          <w:rFonts w:ascii="Arial" w:eastAsia="Tahoma" w:hAnsi="Arial" w:cs="Arial"/>
          <w:color w:val="FF0000"/>
          <w:sz w:val="24"/>
          <w:szCs w:val="24"/>
          <w:u w:val="single"/>
        </w:rPr>
        <w:t xml:space="preserve"> XXXXXXXXXX</w:t>
      </w:r>
      <w:r>
        <w:rPr>
          <w:rFonts w:ascii="Arial" w:eastAsia="Tahoma" w:hAnsi="Arial" w:cs="Arial"/>
          <w:sz w:val="24"/>
          <w:szCs w:val="24"/>
        </w:rPr>
        <w:t>,</w:t>
      </w:r>
      <w:r>
        <w:rPr>
          <w:rFonts w:ascii="Arial" w:eastAsia="Tahoma" w:hAnsi="Arial" w:cs="Arial"/>
          <w:spacing w:val="43"/>
          <w:sz w:val="24"/>
          <w:szCs w:val="24"/>
        </w:rPr>
        <w:t xml:space="preserve"> </w:t>
      </w:r>
      <w:r>
        <w:rPr>
          <w:rFonts w:ascii="Arial" w:eastAsia="Tahoma" w:hAnsi="Arial" w:cs="Arial"/>
          <w:sz w:val="24"/>
          <w:szCs w:val="24"/>
        </w:rPr>
        <w:t xml:space="preserve">CEP </w:t>
      </w:r>
      <w:r>
        <w:rPr>
          <w:rFonts w:ascii="Arial" w:eastAsia="Tahoma" w:hAnsi="Arial" w:cs="Arial"/>
          <w:color w:val="FF0000"/>
          <w:sz w:val="24"/>
          <w:szCs w:val="24"/>
          <w:u w:val="single"/>
        </w:rPr>
        <w:t>XXXXXXXXX</w:t>
      </w:r>
      <w:r>
        <w:rPr>
          <w:rFonts w:ascii="Arial" w:eastAsia="Tahoma" w:hAnsi="Arial" w:cs="Arial"/>
          <w:sz w:val="24"/>
          <w:szCs w:val="24"/>
        </w:rPr>
        <w:t xml:space="preserve"> Município </w:t>
      </w:r>
      <w:r>
        <w:rPr>
          <w:rFonts w:ascii="Arial" w:eastAsia="Tahoma" w:hAnsi="Arial" w:cs="Arial"/>
          <w:color w:val="FF0000"/>
          <w:sz w:val="24"/>
          <w:szCs w:val="24"/>
          <w:u w:val="single"/>
        </w:rPr>
        <w:t>XXXXXXXXXXXXXXXXXXXXXXX</w:t>
      </w:r>
      <w:r>
        <w:rPr>
          <w:rFonts w:ascii="Arial" w:eastAsia="Tahoma" w:hAnsi="Arial" w:cs="Arial"/>
          <w:sz w:val="24"/>
          <w:szCs w:val="24"/>
        </w:rPr>
        <w:t>, por seu representante legal abaixo assinado,em</w:t>
      </w:r>
      <w:r>
        <w:rPr>
          <w:rFonts w:ascii="Arial" w:eastAsia="Tahoma" w:hAnsi="Arial" w:cs="Arial"/>
          <w:spacing w:val="18"/>
          <w:sz w:val="24"/>
          <w:szCs w:val="24"/>
        </w:rPr>
        <w:t xml:space="preserve"> </w:t>
      </w:r>
      <w:r>
        <w:rPr>
          <w:rFonts w:ascii="Arial" w:eastAsia="Tahoma" w:hAnsi="Arial" w:cs="Arial"/>
          <w:sz w:val="24"/>
          <w:szCs w:val="24"/>
        </w:rPr>
        <w:t>atendimento</w:t>
      </w:r>
      <w:r>
        <w:rPr>
          <w:rFonts w:ascii="Arial" w:eastAsia="Tahoma" w:hAnsi="Arial" w:cs="Arial"/>
          <w:spacing w:val="18"/>
          <w:sz w:val="24"/>
          <w:szCs w:val="24"/>
        </w:rPr>
        <w:t xml:space="preserve"> </w:t>
      </w:r>
      <w:r>
        <w:rPr>
          <w:rFonts w:ascii="Arial" w:eastAsia="Tahoma" w:hAnsi="Arial" w:cs="Arial"/>
          <w:sz w:val="24"/>
          <w:szCs w:val="24"/>
        </w:rPr>
        <w:t>ao</w:t>
      </w:r>
      <w:r>
        <w:rPr>
          <w:rFonts w:ascii="Arial" w:eastAsia="Tahoma" w:hAnsi="Arial" w:cs="Arial"/>
          <w:spacing w:val="17"/>
          <w:sz w:val="24"/>
          <w:szCs w:val="24"/>
        </w:rPr>
        <w:t xml:space="preserve"> </w:t>
      </w:r>
      <w:r>
        <w:rPr>
          <w:rFonts w:ascii="Arial" w:eastAsia="Tahoma" w:hAnsi="Arial" w:cs="Arial"/>
          <w:sz w:val="24"/>
          <w:szCs w:val="24"/>
        </w:rPr>
        <w:t>disposto</w:t>
      </w:r>
      <w:r>
        <w:rPr>
          <w:rFonts w:ascii="Arial" w:eastAsia="Tahoma" w:hAnsi="Arial" w:cs="Arial"/>
          <w:spacing w:val="17"/>
          <w:sz w:val="24"/>
          <w:szCs w:val="24"/>
        </w:rPr>
        <w:t xml:space="preserve"> </w:t>
      </w:r>
      <w:r>
        <w:rPr>
          <w:rFonts w:ascii="Arial" w:eastAsia="Tahoma" w:hAnsi="Arial" w:cs="Arial"/>
          <w:sz w:val="24"/>
          <w:szCs w:val="24"/>
        </w:rPr>
        <w:t>no</w:t>
      </w:r>
      <w:r>
        <w:rPr>
          <w:rFonts w:ascii="Arial" w:eastAsia="Tahoma" w:hAnsi="Arial" w:cs="Arial"/>
          <w:spacing w:val="17"/>
          <w:sz w:val="24"/>
          <w:szCs w:val="24"/>
        </w:rPr>
        <w:t xml:space="preserve"> </w:t>
      </w:r>
      <w:r>
        <w:rPr>
          <w:rFonts w:ascii="Arial" w:eastAsia="Tahoma" w:hAnsi="Arial" w:cs="Arial"/>
          <w:sz w:val="24"/>
          <w:szCs w:val="24"/>
        </w:rPr>
        <w:t>Edital</w:t>
      </w:r>
      <w:r>
        <w:rPr>
          <w:rFonts w:ascii="Arial" w:eastAsia="Tahoma" w:hAnsi="Arial" w:cs="Arial"/>
          <w:spacing w:val="18"/>
          <w:sz w:val="24"/>
          <w:szCs w:val="24"/>
        </w:rPr>
        <w:t xml:space="preserve"> </w:t>
      </w:r>
      <w:r>
        <w:rPr>
          <w:rFonts w:ascii="Arial" w:eastAsia="Tahoma" w:hAnsi="Arial" w:cs="Arial"/>
          <w:sz w:val="24"/>
          <w:szCs w:val="24"/>
        </w:rPr>
        <w:t>de</w:t>
      </w:r>
      <w:r>
        <w:rPr>
          <w:rFonts w:ascii="Arial" w:eastAsia="Tahoma" w:hAnsi="Arial" w:cs="Arial"/>
          <w:spacing w:val="19"/>
          <w:sz w:val="24"/>
          <w:szCs w:val="24"/>
        </w:rPr>
        <w:t xml:space="preserve"> </w:t>
      </w:r>
      <w:r>
        <w:rPr>
          <w:rFonts w:ascii="Arial" w:eastAsia="Tahoma" w:hAnsi="Arial" w:cs="Arial"/>
          <w:sz w:val="24"/>
          <w:szCs w:val="24"/>
        </w:rPr>
        <w:t>Licitação</w:t>
      </w:r>
      <w:r>
        <w:rPr>
          <w:rFonts w:ascii="Arial" w:eastAsia="Tahoma" w:hAnsi="Arial" w:cs="Arial"/>
          <w:spacing w:val="17"/>
          <w:sz w:val="24"/>
          <w:szCs w:val="24"/>
        </w:rPr>
        <w:t xml:space="preserve"> </w:t>
      </w:r>
      <w:r>
        <w:rPr>
          <w:rFonts w:ascii="Arial" w:eastAsia="Tahoma" w:hAnsi="Arial" w:cs="Arial"/>
          <w:sz w:val="24"/>
          <w:szCs w:val="24"/>
        </w:rPr>
        <w:t xml:space="preserve">do </w:t>
      </w:r>
      <w:r>
        <w:rPr>
          <w:rFonts w:ascii="Arial" w:eastAsia="Tahoma" w:hAnsi="Arial" w:cs="Arial"/>
          <w:b/>
          <w:color w:val="FF0000"/>
          <w:sz w:val="24"/>
          <w:szCs w:val="24"/>
        </w:rPr>
        <w:t>PREGÃO ELETRÔNICO N. XX/2024</w:t>
      </w:r>
      <w:r>
        <w:rPr>
          <w:rFonts w:ascii="Arial" w:eastAsia="Tahoma" w:hAnsi="Arial" w:cs="Arial"/>
          <w:sz w:val="24"/>
          <w:szCs w:val="24"/>
        </w:rPr>
        <w:t>, DECLARA para os devidos fins que está enquadrado como:</w:t>
      </w:r>
    </w:p>
    <w:p w14:paraId="598277FD" w14:textId="77777777" w:rsidR="00956E71" w:rsidRDefault="00750F9D">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 xml:space="preserve">() MICROEMPRESA – Receita bruta anual igual ou inferior a R$ 360.000,00 e estando apta a fruir os benefícios e vantagens legalmente instituídas por não se </w:t>
      </w:r>
      <w:r>
        <w:rPr>
          <w:rFonts w:ascii="Arial" w:eastAsia="Tahoma" w:hAnsi="Arial" w:cs="Arial"/>
          <w:sz w:val="24"/>
          <w:szCs w:val="24"/>
        </w:rPr>
        <w:lastRenderedPageBreak/>
        <w:t>enquadrar em nenhuma das vedações legais impostas pelo § 4º do art. 3º da Lei Complementar nº 123/06.</w:t>
      </w:r>
    </w:p>
    <w:p w14:paraId="7D41FA7A" w14:textId="77777777" w:rsidR="00956E71" w:rsidRDefault="00750F9D">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 EMPRESA DE PEQUENO PORTE– Receita bruta anual superior a R$ 360.000,00 e igual ou inferior a R$ 3.600.000,00, estando apta a fruir os benefícios e vantagens legalmente instituídas por não se enquadrar em nenhuma das vedações legais impostas pelo § 4º do art. 3º da Lei Complementar nº 123/06.</w:t>
      </w:r>
    </w:p>
    <w:p w14:paraId="673304CB" w14:textId="77777777" w:rsidR="00956E71" w:rsidRDefault="00750F9D">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 xml:space="preserve">E que está apto a usufruir do tratamento diferenciado com base nos artigos 42 a 49 e seguintes da Lei Complementar nº. 123/2006, e que </w:t>
      </w:r>
      <w:r>
        <w:rPr>
          <w:rFonts w:ascii="Arial" w:eastAsia="Tahoma" w:hAnsi="Arial" w:cs="Arial"/>
          <w:b/>
          <w:sz w:val="24"/>
          <w:szCs w:val="24"/>
        </w:rPr>
        <w:t>NÃO SE ENQUADRA</w:t>
      </w:r>
      <w:r>
        <w:rPr>
          <w:rFonts w:ascii="Arial" w:eastAsia="Tahoma" w:hAnsi="Arial" w:cs="Arial"/>
          <w:sz w:val="24"/>
          <w:szCs w:val="24"/>
        </w:rPr>
        <w:t xml:space="preserve"> em qualquer das hipóteses de exclusão relacionadas 4º do art. 3º da Lei Complementar nº. 123/2006, LC 147/2014.</w:t>
      </w:r>
    </w:p>
    <w:p w14:paraId="2B4BBDEF" w14:textId="77777777" w:rsidR="00956E71" w:rsidRDefault="00750F9D">
      <w:pPr>
        <w:spacing w:before="120" w:after="0" w:line="240" w:lineRule="auto"/>
        <w:ind w:firstLine="851"/>
        <w:rPr>
          <w:rFonts w:ascii="Arial" w:eastAsia="Tahoma" w:hAnsi="Arial" w:cs="Arial"/>
          <w:sz w:val="24"/>
          <w:szCs w:val="24"/>
        </w:rPr>
      </w:pPr>
      <w:r>
        <w:rPr>
          <w:rFonts w:ascii="Arial" w:eastAsia="Tahoma" w:hAnsi="Arial" w:cs="Arial"/>
          <w:b/>
          <w:sz w:val="24"/>
          <w:szCs w:val="24"/>
        </w:rPr>
        <w:t>DECLARA</w:t>
      </w:r>
      <w:r>
        <w:rPr>
          <w:rFonts w:ascii="Arial" w:eastAsia="Tahoma" w:hAnsi="Arial" w:cs="Arial"/>
          <w:sz w:val="24"/>
          <w:szCs w:val="24"/>
        </w:rPr>
        <w:t xml:space="preserve">, ainda, estar ciente das </w:t>
      </w:r>
      <w:r>
        <w:rPr>
          <w:rFonts w:ascii="Arial" w:eastAsia="Tahoma" w:hAnsi="Arial" w:cs="Arial"/>
          <w:b/>
          <w:sz w:val="24"/>
          <w:szCs w:val="24"/>
        </w:rPr>
        <w:t>SANÇÕES</w:t>
      </w:r>
      <w:r>
        <w:rPr>
          <w:rFonts w:ascii="Arial" w:eastAsia="Tahoma" w:hAnsi="Arial" w:cs="Arial"/>
          <w:sz w:val="24"/>
          <w:szCs w:val="24"/>
        </w:rPr>
        <w:t xml:space="preserve"> que lhe poderão ser impostas, conforme disposto no respectivo Edital, no Art. 13 § 1º do Decreto 8.538/2015 e no art. 299 do Código Penal, na hipótese de falsidade da presente declaração.</w:t>
      </w:r>
    </w:p>
    <w:p w14:paraId="13C239AB" w14:textId="77777777" w:rsidR="00956E71" w:rsidRDefault="00750F9D">
      <w:pPr>
        <w:spacing w:before="120" w:after="0" w:line="240" w:lineRule="auto"/>
        <w:ind w:firstLine="851"/>
        <w:jc w:val="both"/>
        <w:rPr>
          <w:rFonts w:ascii="Arial" w:eastAsia="Tahoma" w:hAnsi="Arial" w:cs="Arial"/>
          <w:sz w:val="24"/>
          <w:szCs w:val="24"/>
        </w:rPr>
      </w:pPr>
      <w:r>
        <w:rPr>
          <w:rFonts w:ascii="Arial" w:eastAsia="Tahoma" w:hAnsi="Arial" w:cs="Arial"/>
          <w:sz w:val="24"/>
          <w:szCs w:val="24"/>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1D2AFF4F" w14:textId="77777777" w:rsidR="00956E71" w:rsidRDefault="00750F9D">
      <w:pPr>
        <w:spacing w:before="120" w:after="0" w:line="240" w:lineRule="auto"/>
        <w:ind w:firstLine="851"/>
        <w:jc w:val="both"/>
        <w:rPr>
          <w:rFonts w:ascii="Arial" w:eastAsia="Tahoma" w:hAnsi="Arial" w:cs="Arial"/>
          <w:sz w:val="24"/>
          <w:szCs w:val="24"/>
        </w:rPr>
      </w:pPr>
      <w:r>
        <w:rPr>
          <w:rFonts w:ascii="Arial" w:eastAsia="Tahoma" w:hAnsi="Arial" w:cs="Arial"/>
          <w:b/>
          <w:sz w:val="24"/>
          <w:szCs w:val="24"/>
        </w:rPr>
        <w:t>DECLARA</w:t>
      </w:r>
      <w:r>
        <w:rPr>
          <w:rFonts w:ascii="Arial" w:eastAsia="Tahoma" w:hAnsi="Arial" w:cs="Arial"/>
          <w:sz w:val="24"/>
          <w:szCs w:val="24"/>
        </w:rPr>
        <w:t xml:space="preserve"> para os devidos fins que em conformidade com as Leis nº.  14.133/21  que cumprimos com todos os requisitos de habilitação para este certame, exceto os documentos de regularidade fiscal com as restrições a seguir:</w:t>
      </w:r>
    </w:p>
    <w:p w14:paraId="1591374B" w14:textId="77777777" w:rsidR="00956E71" w:rsidRDefault="00750F9D">
      <w:pPr>
        <w:spacing w:before="120" w:after="0" w:line="240" w:lineRule="auto"/>
        <w:jc w:val="center"/>
        <w:rPr>
          <w:rFonts w:ascii="Arial" w:eastAsia="Tahoma" w:hAnsi="Arial" w:cs="Arial"/>
          <w:sz w:val="24"/>
          <w:szCs w:val="24"/>
        </w:rPr>
      </w:pPr>
      <w:r>
        <w:rPr>
          <w:rFonts w:ascii="Arial" w:eastAsia="Tahoma" w:hAnsi="Arial" w:cs="Arial"/>
          <w:sz w:val="24"/>
          <w:szCs w:val="24"/>
        </w:rPr>
        <w:t>__________________________________validade_________________</w:t>
      </w:r>
    </w:p>
    <w:p w14:paraId="7F02F78F" w14:textId="77777777" w:rsidR="00956E71" w:rsidRDefault="00750F9D">
      <w:pPr>
        <w:spacing w:before="120" w:after="0" w:line="240" w:lineRule="auto"/>
        <w:jc w:val="center"/>
        <w:rPr>
          <w:rFonts w:ascii="Arial" w:eastAsia="Tahoma" w:hAnsi="Arial" w:cs="Arial"/>
          <w:sz w:val="24"/>
          <w:szCs w:val="24"/>
        </w:rPr>
      </w:pPr>
      <w:r>
        <w:rPr>
          <w:rFonts w:ascii="Arial" w:eastAsia="Tahoma" w:hAnsi="Arial" w:cs="Arial"/>
          <w:sz w:val="24"/>
          <w:szCs w:val="24"/>
        </w:rPr>
        <w:t>__________________________________validade_________________</w:t>
      </w:r>
    </w:p>
    <w:p w14:paraId="2FE0157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Portanto solicitamos usufruir dos benefícios dispostos no § 1º, artigo 43 da Lei 123/2006 da Lei Complementar Nº. 123/2006 e temos ciência que temos 5 (cinco) dias uteis para sua regularização, e a não regularização da documentação, no prazo previsto implicará em decadência do direito à contratação, sem prejuízo das sanções previstas da Lei no 14.133/2021, sendo facultado à Administração convocar os licitantes remanescentes, na ordem de classificação, para a assinatura do contrato, ou revogar a licitação conforme termos do §2º do artigo 43 da Lei 123/2006.</w:t>
      </w:r>
      <w:r>
        <w:rPr>
          <w:rFonts w:ascii="Arial" w:eastAsia="Tahoma" w:hAnsi="Arial" w:cs="Arial"/>
          <w:sz w:val="24"/>
          <w:szCs w:val="24"/>
        </w:rPr>
        <w:tab/>
      </w:r>
    </w:p>
    <w:p w14:paraId="42A390DA" w14:textId="77777777" w:rsidR="00956E71" w:rsidRDefault="00956E71">
      <w:pPr>
        <w:spacing w:before="120" w:after="0" w:line="240" w:lineRule="auto"/>
        <w:ind w:firstLine="1134"/>
        <w:jc w:val="both"/>
        <w:rPr>
          <w:rFonts w:ascii="Arial" w:eastAsia="Tahoma" w:hAnsi="Arial" w:cs="Arial"/>
          <w:sz w:val="24"/>
          <w:szCs w:val="24"/>
        </w:rPr>
      </w:pPr>
    </w:p>
    <w:p w14:paraId="17F8DE41" w14:textId="77777777" w:rsidR="00956E71" w:rsidRDefault="00750F9D">
      <w:pPr>
        <w:spacing w:before="120" w:after="0" w:line="240" w:lineRule="auto"/>
        <w:jc w:val="right"/>
        <w:rPr>
          <w:rFonts w:ascii="Arial" w:eastAsia="Tahoma" w:hAnsi="Arial" w:cs="Arial"/>
          <w:sz w:val="24"/>
          <w:szCs w:val="24"/>
        </w:rPr>
      </w:pPr>
      <w:r>
        <w:rPr>
          <w:rFonts w:ascii="Arial" w:eastAsia="Tahoma" w:hAnsi="Arial" w:cs="Arial"/>
          <w:sz w:val="24"/>
          <w:szCs w:val="24"/>
        </w:rPr>
        <w:t>Local</w:t>
      </w:r>
      <w:r>
        <w:rPr>
          <w:rFonts w:ascii="Arial" w:eastAsia="Tahoma" w:hAnsi="Arial" w:cs="Arial"/>
          <w:spacing w:val="-2"/>
          <w:sz w:val="24"/>
          <w:szCs w:val="24"/>
        </w:rPr>
        <w:t xml:space="preserve"> </w:t>
      </w:r>
      <w:r>
        <w:rPr>
          <w:rFonts w:ascii="Arial" w:eastAsia="Tahoma" w:hAnsi="Arial" w:cs="Arial"/>
          <w:sz w:val="24"/>
          <w:szCs w:val="24"/>
        </w:rPr>
        <w:t>e</w:t>
      </w:r>
      <w:r>
        <w:rPr>
          <w:rFonts w:ascii="Arial" w:eastAsia="Tahoma" w:hAnsi="Arial" w:cs="Arial"/>
          <w:spacing w:val="-1"/>
          <w:sz w:val="24"/>
          <w:szCs w:val="24"/>
        </w:rPr>
        <w:t xml:space="preserve"> </w:t>
      </w:r>
      <w:r>
        <w:rPr>
          <w:rFonts w:ascii="Arial" w:eastAsia="Tahoma" w:hAnsi="Arial" w:cs="Arial"/>
          <w:sz w:val="24"/>
          <w:szCs w:val="24"/>
        </w:rPr>
        <w:t>data.</w:t>
      </w:r>
    </w:p>
    <w:p w14:paraId="41731C09" w14:textId="77777777" w:rsidR="00956E71" w:rsidRDefault="00956E71">
      <w:pPr>
        <w:keepLines/>
        <w:tabs>
          <w:tab w:val="left" w:pos="4860"/>
        </w:tabs>
        <w:spacing w:before="120" w:after="0" w:line="240" w:lineRule="auto"/>
        <w:jc w:val="right"/>
        <w:rPr>
          <w:rFonts w:ascii="Arial" w:eastAsia="Tahoma" w:hAnsi="Arial" w:cs="Arial"/>
          <w:sz w:val="24"/>
          <w:szCs w:val="24"/>
        </w:rPr>
      </w:pPr>
    </w:p>
    <w:p w14:paraId="7807567D" w14:textId="77777777" w:rsidR="00956E71" w:rsidRDefault="00750F9D">
      <w:pPr>
        <w:tabs>
          <w:tab w:val="left" w:pos="709"/>
          <w:tab w:val="left" w:pos="9355"/>
        </w:tabs>
        <w:spacing w:before="120" w:after="0" w:line="240" w:lineRule="auto"/>
        <w:jc w:val="center"/>
        <w:rPr>
          <w:rFonts w:ascii="Arial" w:eastAsia="Tahoma" w:hAnsi="Arial" w:cs="Arial"/>
          <w:b/>
          <w:sz w:val="24"/>
          <w:szCs w:val="24"/>
        </w:rPr>
      </w:pPr>
      <w:r>
        <w:rPr>
          <w:rFonts w:ascii="Arial" w:eastAsia="Tahoma" w:hAnsi="Arial" w:cs="Arial"/>
          <w:b/>
          <w:sz w:val="24"/>
          <w:szCs w:val="24"/>
        </w:rPr>
        <w:t>F</w:t>
      </w:r>
      <w:r>
        <w:rPr>
          <w:rFonts w:ascii="Arial" w:eastAsia="Tahoma" w:hAnsi="Arial" w:cs="Arial"/>
          <w:b/>
          <w:spacing w:val="1"/>
          <w:sz w:val="24"/>
          <w:szCs w:val="24"/>
        </w:rPr>
        <w:t>I</w:t>
      </w:r>
      <w:r>
        <w:rPr>
          <w:rFonts w:ascii="Arial" w:eastAsia="Tahoma" w:hAnsi="Arial" w:cs="Arial"/>
          <w:b/>
          <w:sz w:val="24"/>
          <w:szCs w:val="24"/>
        </w:rPr>
        <w:t>R</w:t>
      </w:r>
      <w:r>
        <w:rPr>
          <w:rFonts w:ascii="Arial" w:eastAsia="Tahoma" w:hAnsi="Arial" w:cs="Arial"/>
          <w:b/>
          <w:spacing w:val="-1"/>
          <w:sz w:val="24"/>
          <w:szCs w:val="24"/>
        </w:rPr>
        <w:t>M</w:t>
      </w:r>
      <w:r>
        <w:rPr>
          <w:rFonts w:ascii="Arial" w:eastAsia="Tahoma" w:hAnsi="Arial" w:cs="Arial"/>
          <w:b/>
          <w:sz w:val="24"/>
          <w:szCs w:val="24"/>
        </w:rPr>
        <w:t xml:space="preserve">A </w:t>
      </w:r>
      <w:r>
        <w:rPr>
          <w:rFonts w:ascii="Arial" w:eastAsia="Tahoma" w:hAnsi="Arial" w:cs="Arial"/>
          <w:b/>
          <w:spacing w:val="1"/>
          <w:sz w:val="24"/>
          <w:szCs w:val="24"/>
        </w:rPr>
        <w:t>LI</w:t>
      </w:r>
      <w:r>
        <w:rPr>
          <w:rFonts w:ascii="Arial" w:eastAsia="Tahoma" w:hAnsi="Arial" w:cs="Arial"/>
          <w:b/>
          <w:sz w:val="24"/>
          <w:szCs w:val="24"/>
        </w:rPr>
        <w:t>C</w:t>
      </w:r>
      <w:r>
        <w:rPr>
          <w:rFonts w:ascii="Arial" w:eastAsia="Tahoma" w:hAnsi="Arial" w:cs="Arial"/>
          <w:b/>
          <w:spacing w:val="-2"/>
          <w:sz w:val="24"/>
          <w:szCs w:val="24"/>
        </w:rPr>
        <w:t>I</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E/</w:t>
      </w:r>
      <w:r>
        <w:rPr>
          <w:rFonts w:ascii="Arial" w:eastAsia="Tahoma" w:hAnsi="Arial" w:cs="Arial"/>
          <w:b/>
          <w:sz w:val="24"/>
          <w:szCs w:val="24"/>
        </w:rPr>
        <w:t>C</w:t>
      </w:r>
      <w:r>
        <w:rPr>
          <w:rFonts w:ascii="Arial" w:eastAsia="Tahoma" w:hAnsi="Arial" w:cs="Arial"/>
          <w:b/>
          <w:spacing w:val="-3"/>
          <w:sz w:val="24"/>
          <w:szCs w:val="24"/>
        </w:rPr>
        <w:t>N</w:t>
      </w:r>
      <w:r>
        <w:rPr>
          <w:rFonts w:ascii="Arial" w:eastAsia="Tahoma" w:hAnsi="Arial" w:cs="Arial"/>
          <w:b/>
          <w:spacing w:val="1"/>
          <w:sz w:val="24"/>
          <w:szCs w:val="24"/>
        </w:rPr>
        <w:t>P</w:t>
      </w:r>
      <w:r>
        <w:rPr>
          <w:rFonts w:ascii="Arial" w:eastAsia="Tahoma" w:hAnsi="Arial" w:cs="Arial"/>
          <w:b/>
          <w:sz w:val="24"/>
          <w:szCs w:val="24"/>
        </w:rPr>
        <w:t>J (MF)</w:t>
      </w:r>
    </w:p>
    <w:p w14:paraId="4C8DF5B7" w14:textId="77777777" w:rsidR="00956E71" w:rsidRDefault="00750F9D">
      <w:pPr>
        <w:tabs>
          <w:tab w:val="left" w:pos="9355"/>
        </w:tabs>
        <w:spacing w:before="120" w:after="0" w:line="240" w:lineRule="auto"/>
        <w:jc w:val="center"/>
        <w:rPr>
          <w:rFonts w:ascii="Arial" w:eastAsia="Tahoma" w:hAnsi="Arial" w:cs="Arial"/>
          <w:sz w:val="24"/>
          <w:szCs w:val="24"/>
        </w:rPr>
      </w:pPr>
      <w:r>
        <w:rPr>
          <w:rFonts w:ascii="Arial" w:eastAsia="Tahoma" w:hAnsi="Arial" w:cs="Arial"/>
          <w:b/>
          <w:spacing w:val="1"/>
          <w:sz w:val="24"/>
          <w:szCs w:val="24"/>
        </w:rPr>
        <w:t>ASSI</w:t>
      </w:r>
      <w:r>
        <w:rPr>
          <w:rFonts w:ascii="Arial" w:eastAsia="Tahoma" w:hAnsi="Arial" w:cs="Arial"/>
          <w:b/>
          <w:sz w:val="24"/>
          <w:szCs w:val="24"/>
        </w:rPr>
        <w:t>N</w:t>
      </w:r>
      <w:r>
        <w:rPr>
          <w:rFonts w:ascii="Arial" w:eastAsia="Tahoma" w:hAnsi="Arial" w:cs="Arial"/>
          <w:b/>
          <w:spacing w:val="-2"/>
          <w:sz w:val="24"/>
          <w:szCs w:val="24"/>
        </w:rPr>
        <w:t>A</w:t>
      </w:r>
      <w:r>
        <w:rPr>
          <w:rFonts w:ascii="Arial" w:eastAsia="Tahoma" w:hAnsi="Arial" w:cs="Arial"/>
          <w:b/>
          <w:spacing w:val="2"/>
          <w:sz w:val="24"/>
          <w:szCs w:val="24"/>
        </w:rPr>
        <w:t>T</w:t>
      </w:r>
      <w:r>
        <w:rPr>
          <w:rFonts w:ascii="Arial" w:eastAsia="Tahoma" w:hAnsi="Arial" w:cs="Arial"/>
          <w:b/>
          <w:sz w:val="24"/>
          <w:szCs w:val="24"/>
        </w:rPr>
        <w:t>URA DO R</w:t>
      </w:r>
      <w:r>
        <w:rPr>
          <w:rFonts w:ascii="Arial" w:eastAsia="Tahoma" w:hAnsi="Arial" w:cs="Arial"/>
          <w:b/>
          <w:spacing w:val="-2"/>
          <w:sz w:val="24"/>
          <w:szCs w:val="24"/>
        </w:rPr>
        <w:t>E</w:t>
      </w:r>
      <w:r>
        <w:rPr>
          <w:rFonts w:ascii="Arial" w:eastAsia="Tahoma" w:hAnsi="Arial" w:cs="Arial"/>
          <w:b/>
          <w:spacing w:val="1"/>
          <w:sz w:val="24"/>
          <w:szCs w:val="24"/>
        </w:rPr>
        <w:t>P</w:t>
      </w:r>
      <w:r>
        <w:rPr>
          <w:rFonts w:ascii="Arial" w:eastAsia="Tahoma" w:hAnsi="Arial" w:cs="Arial"/>
          <w:b/>
          <w:sz w:val="24"/>
          <w:szCs w:val="24"/>
        </w:rPr>
        <w:t>R</w:t>
      </w:r>
      <w:r>
        <w:rPr>
          <w:rFonts w:ascii="Arial" w:eastAsia="Tahoma" w:hAnsi="Arial" w:cs="Arial"/>
          <w:b/>
          <w:spacing w:val="1"/>
          <w:sz w:val="24"/>
          <w:szCs w:val="24"/>
        </w:rPr>
        <w:t>ESE</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pacing w:val="1"/>
          <w:sz w:val="24"/>
          <w:szCs w:val="24"/>
        </w:rPr>
        <w:t>A</w:t>
      </w:r>
      <w:r>
        <w:rPr>
          <w:rFonts w:ascii="Arial" w:eastAsia="Tahoma" w:hAnsi="Arial" w:cs="Arial"/>
          <w:b/>
          <w:spacing w:val="-3"/>
          <w:sz w:val="24"/>
          <w:szCs w:val="24"/>
        </w:rPr>
        <w:t>N</w:t>
      </w:r>
      <w:r>
        <w:rPr>
          <w:rFonts w:ascii="Arial" w:eastAsia="Tahoma" w:hAnsi="Arial" w:cs="Arial"/>
          <w:b/>
          <w:spacing w:val="2"/>
          <w:sz w:val="24"/>
          <w:szCs w:val="24"/>
        </w:rPr>
        <w:t>T</w:t>
      </w:r>
      <w:r>
        <w:rPr>
          <w:rFonts w:ascii="Arial" w:eastAsia="Tahoma" w:hAnsi="Arial" w:cs="Arial"/>
          <w:b/>
          <w:sz w:val="24"/>
          <w:szCs w:val="24"/>
        </w:rPr>
        <w:t xml:space="preserve">E </w:t>
      </w:r>
      <w:r>
        <w:rPr>
          <w:rFonts w:ascii="Arial" w:eastAsia="Tahoma" w:hAnsi="Arial" w:cs="Arial"/>
          <w:b/>
          <w:spacing w:val="1"/>
          <w:sz w:val="24"/>
          <w:szCs w:val="24"/>
        </w:rPr>
        <w:t>LE</w:t>
      </w:r>
      <w:r>
        <w:rPr>
          <w:rFonts w:ascii="Arial" w:eastAsia="Tahoma" w:hAnsi="Arial" w:cs="Arial"/>
          <w:b/>
          <w:spacing w:val="-2"/>
          <w:sz w:val="24"/>
          <w:szCs w:val="24"/>
        </w:rPr>
        <w:t>G</w:t>
      </w:r>
      <w:r>
        <w:rPr>
          <w:rFonts w:ascii="Arial" w:eastAsia="Tahoma" w:hAnsi="Arial" w:cs="Arial"/>
          <w:b/>
          <w:spacing w:val="1"/>
          <w:sz w:val="24"/>
          <w:szCs w:val="24"/>
        </w:rPr>
        <w:t>A</w:t>
      </w:r>
      <w:r>
        <w:rPr>
          <w:rFonts w:ascii="Arial" w:eastAsia="Tahoma" w:hAnsi="Arial" w:cs="Arial"/>
          <w:b/>
          <w:sz w:val="24"/>
          <w:szCs w:val="24"/>
        </w:rPr>
        <w:t>L</w:t>
      </w:r>
    </w:p>
    <w:p w14:paraId="7D185481" w14:textId="77777777" w:rsidR="00956E71" w:rsidRDefault="00750F9D">
      <w:pPr>
        <w:spacing w:before="120" w:after="0" w:line="240" w:lineRule="auto"/>
        <w:jc w:val="center"/>
        <w:rPr>
          <w:rFonts w:ascii="Arial" w:eastAsia="Tahoma" w:hAnsi="Arial" w:cs="Arial"/>
          <w:sz w:val="24"/>
          <w:szCs w:val="24"/>
        </w:rPr>
      </w:pPr>
      <w:r>
        <w:rPr>
          <w:rFonts w:ascii="Arial" w:eastAsia="Tahoma" w:hAnsi="Arial" w:cs="Arial"/>
          <w:sz w:val="24"/>
          <w:szCs w:val="24"/>
        </w:rPr>
        <w:t>(Nom</w:t>
      </w:r>
      <w:r>
        <w:rPr>
          <w:rFonts w:ascii="Arial" w:eastAsia="Tahoma" w:hAnsi="Arial" w:cs="Arial"/>
          <w:spacing w:val="-1"/>
          <w:sz w:val="24"/>
          <w:szCs w:val="24"/>
        </w:rPr>
        <w:t>e</w:t>
      </w:r>
      <w:r>
        <w:rPr>
          <w:rFonts w:ascii="Arial" w:eastAsia="Tahoma" w:hAnsi="Arial" w:cs="Arial"/>
          <w:sz w:val="24"/>
          <w:szCs w:val="24"/>
        </w:rPr>
        <w:t>, id</w:t>
      </w:r>
      <w:r>
        <w:rPr>
          <w:rFonts w:ascii="Arial" w:eastAsia="Tahoma" w:hAnsi="Arial" w:cs="Arial"/>
          <w:spacing w:val="-1"/>
          <w:sz w:val="24"/>
          <w:szCs w:val="24"/>
        </w:rPr>
        <w:t>e</w:t>
      </w:r>
      <w:r>
        <w:rPr>
          <w:rFonts w:ascii="Arial" w:eastAsia="Tahoma" w:hAnsi="Arial" w:cs="Arial"/>
          <w:sz w:val="24"/>
          <w:szCs w:val="24"/>
        </w:rPr>
        <w:t>ntid</w:t>
      </w:r>
      <w:r>
        <w:rPr>
          <w:rFonts w:ascii="Arial" w:eastAsia="Tahoma" w:hAnsi="Arial" w:cs="Arial"/>
          <w:spacing w:val="-1"/>
          <w:sz w:val="24"/>
          <w:szCs w:val="24"/>
        </w:rPr>
        <w:t>a</w:t>
      </w:r>
      <w:r>
        <w:rPr>
          <w:rFonts w:ascii="Arial" w:eastAsia="Tahoma" w:hAnsi="Arial" w:cs="Arial"/>
          <w:sz w:val="24"/>
          <w:szCs w:val="24"/>
        </w:rPr>
        <w:t>d</w:t>
      </w:r>
      <w:r>
        <w:rPr>
          <w:rFonts w:ascii="Arial" w:eastAsia="Tahoma" w:hAnsi="Arial" w:cs="Arial"/>
          <w:spacing w:val="-1"/>
          <w:sz w:val="24"/>
          <w:szCs w:val="24"/>
        </w:rPr>
        <w:t>e</w:t>
      </w:r>
      <w:r>
        <w:rPr>
          <w:rFonts w:ascii="Arial" w:eastAsia="Tahoma" w:hAnsi="Arial" w:cs="Arial"/>
          <w:sz w:val="24"/>
          <w:szCs w:val="24"/>
        </w:rPr>
        <w:t>,</w:t>
      </w:r>
      <w:r>
        <w:rPr>
          <w:rFonts w:ascii="Arial" w:eastAsia="Tahoma" w:hAnsi="Arial" w:cs="Arial"/>
          <w:spacing w:val="-1"/>
          <w:sz w:val="24"/>
          <w:szCs w:val="24"/>
        </w:rPr>
        <w:t xml:space="preserve"> ca</w:t>
      </w:r>
      <w:r>
        <w:rPr>
          <w:rFonts w:ascii="Arial" w:eastAsia="Tahoma" w:hAnsi="Arial" w:cs="Arial"/>
          <w:sz w:val="24"/>
          <w:szCs w:val="24"/>
        </w:rPr>
        <w:t>r</w:t>
      </w:r>
      <w:r>
        <w:rPr>
          <w:rFonts w:ascii="Arial" w:eastAsia="Tahoma" w:hAnsi="Arial" w:cs="Arial"/>
          <w:spacing w:val="3"/>
          <w:sz w:val="24"/>
          <w:szCs w:val="24"/>
        </w:rPr>
        <w:t>i</w:t>
      </w:r>
      <w:r>
        <w:rPr>
          <w:rFonts w:ascii="Arial" w:eastAsia="Tahoma" w:hAnsi="Arial" w:cs="Arial"/>
          <w:sz w:val="24"/>
          <w:szCs w:val="24"/>
        </w:rPr>
        <w:t>mbo e</w:t>
      </w:r>
      <w:r>
        <w:rPr>
          <w:rFonts w:ascii="Arial" w:eastAsia="Tahoma" w:hAnsi="Arial" w:cs="Arial"/>
          <w:spacing w:val="-1"/>
          <w:sz w:val="24"/>
          <w:szCs w:val="24"/>
        </w:rPr>
        <w:t xml:space="preserve"> a</w:t>
      </w:r>
      <w:r>
        <w:rPr>
          <w:rFonts w:ascii="Arial" w:eastAsia="Tahoma" w:hAnsi="Arial" w:cs="Arial"/>
          <w:sz w:val="24"/>
          <w:szCs w:val="24"/>
        </w:rPr>
        <w:t>ssin</w:t>
      </w:r>
      <w:r>
        <w:rPr>
          <w:rFonts w:ascii="Arial" w:eastAsia="Tahoma" w:hAnsi="Arial" w:cs="Arial"/>
          <w:spacing w:val="-1"/>
          <w:sz w:val="24"/>
          <w:szCs w:val="24"/>
        </w:rPr>
        <w:t>a</w:t>
      </w:r>
      <w:r>
        <w:rPr>
          <w:rFonts w:ascii="Arial" w:eastAsia="Tahoma" w:hAnsi="Arial" w:cs="Arial"/>
          <w:sz w:val="24"/>
          <w:szCs w:val="24"/>
        </w:rPr>
        <w:t>tu</w:t>
      </w:r>
      <w:r>
        <w:rPr>
          <w:rFonts w:ascii="Arial" w:eastAsia="Tahoma" w:hAnsi="Arial" w:cs="Arial"/>
          <w:spacing w:val="-1"/>
          <w:sz w:val="24"/>
          <w:szCs w:val="24"/>
        </w:rPr>
        <w:t>r</w:t>
      </w:r>
      <w:r>
        <w:rPr>
          <w:rFonts w:ascii="Arial" w:eastAsia="Tahoma" w:hAnsi="Arial" w:cs="Arial"/>
          <w:sz w:val="24"/>
          <w:szCs w:val="24"/>
        </w:rPr>
        <w:t xml:space="preserve">a do </w:t>
      </w:r>
      <w:r>
        <w:rPr>
          <w:rFonts w:ascii="Arial" w:eastAsia="Tahoma" w:hAnsi="Arial" w:cs="Arial"/>
          <w:spacing w:val="-1"/>
          <w:sz w:val="24"/>
          <w:szCs w:val="24"/>
        </w:rPr>
        <w:t>re</w:t>
      </w:r>
      <w:r>
        <w:rPr>
          <w:rFonts w:ascii="Arial" w:eastAsia="Tahoma" w:hAnsi="Arial" w:cs="Arial"/>
          <w:sz w:val="24"/>
          <w:szCs w:val="24"/>
        </w:rPr>
        <w:t>p</w:t>
      </w:r>
      <w:r>
        <w:rPr>
          <w:rFonts w:ascii="Arial" w:eastAsia="Tahoma" w:hAnsi="Arial" w:cs="Arial"/>
          <w:spacing w:val="1"/>
          <w:sz w:val="24"/>
          <w:szCs w:val="24"/>
        </w:rPr>
        <w:t>r</w:t>
      </w:r>
      <w:r>
        <w:rPr>
          <w:rFonts w:ascii="Arial" w:eastAsia="Tahoma" w:hAnsi="Arial" w:cs="Arial"/>
          <w:spacing w:val="-1"/>
          <w:sz w:val="24"/>
          <w:szCs w:val="24"/>
        </w:rPr>
        <w:t>e</w:t>
      </w:r>
      <w:r>
        <w:rPr>
          <w:rFonts w:ascii="Arial" w:eastAsia="Tahoma" w:hAnsi="Arial" w:cs="Arial"/>
          <w:spacing w:val="2"/>
          <w:sz w:val="24"/>
          <w:szCs w:val="24"/>
        </w:rPr>
        <w:t>s</w:t>
      </w:r>
      <w:r>
        <w:rPr>
          <w:rFonts w:ascii="Arial" w:eastAsia="Tahoma" w:hAnsi="Arial" w:cs="Arial"/>
          <w:spacing w:val="-1"/>
          <w:sz w:val="24"/>
          <w:szCs w:val="24"/>
        </w:rPr>
        <w:t>e</w:t>
      </w:r>
      <w:r>
        <w:rPr>
          <w:rFonts w:ascii="Arial" w:eastAsia="Tahoma" w:hAnsi="Arial" w:cs="Arial"/>
          <w:sz w:val="24"/>
          <w:szCs w:val="24"/>
        </w:rPr>
        <w:t>nt</w:t>
      </w:r>
      <w:r>
        <w:rPr>
          <w:rFonts w:ascii="Arial" w:eastAsia="Tahoma" w:hAnsi="Arial" w:cs="Arial"/>
          <w:spacing w:val="-1"/>
          <w:sz w:val="24"/>
          <w:szCs w:val="24"/>
        </w:rPr>
        <w:t>a</w:t>
      </w:r>
      <w:r>
        <w:rPr>
          <w:rFonts w:ascii="Arial" w:eastAsia="Tahoma" w:hAnsi="Arial" w:cs="Arial"/>
          <w:sz w:val="24"/>
          <w:szCs w:val="24"/>
        </w:rPr>
        <w:t>nte l</w:t>
      </w:r>
      <w:r>
        <w:rPr>
          <w:rFonts w:ascii="Arial" w:eastAsia="Tahoma" w:hAnsi="Arial" w:cs="Arial"/>
          <w:spacing w:val="1"/>
          <w:sz w:val="24"/>
          <w:szCs w:val="24"/>
        </w:rPr>
        <w:t>e</w:t>
      </w:r>
      <w:r>
        <w:rPr>
          <w:rFonts w:ascii="Arial" w:eastAsia="Tahoma" w:hAnsi="Arial" w:cs="Arial"/>
          <w:spacing w:val="-2"/>
          <w:sz w:val="24"/>
          <w:szCs w:val="24"/>
        </w:rPr>
        <w:t>g</w:t>
      </w:r>
      <w:r>
        <w:rPr>
          <w:rFonts w:ascii="Arial" w:eastAsia="Tahoma" w:hAnsi="Arial" w:cs="Arial"/>
          <w:spacing w:val="-1"/>
          <w:sz w:val="24"/>
          <w:szCs w:val="24"/>
        </w:rPr>
        <w:t>a</w:t>
      </w:r>
      <w:r>
        <w:rPr>
          <w:rFonts w:ascii="Arial" w:eastAsia="Tahoma" w:hAnsi="Arial" w:cs="Arial"/>
          <w:sz w:val="24"/>
          <w:szCs w:val="24"/>
        </w:rPr>
        <w:t xml:space="preserve">l da </w:t>
      </w:r>
      <w:r>
        <w:rPr>
          <w:rFonts w:ascii="Arial" w:eastAsia="Tahoma" w:hAnsi="Arial" w:cs="Arial"/>
          <w:spacing w:val="-1"/>
          <w:sz w:val="24"/>
          <w:szCs w:val="24"/>
        </w:rPr>
        <w:t>e</w:t>
      </w:r>
      <w:r>
        <w:rPr>
          <w:rFonts w:ascii="Arial" w:eastAsia="Tahoma" w:hAnsi="Arial" w:cs="Arial"/>
          <w:sz w:val="24"/>
          <w:szCs w:val="24"/>
        </w:rPr>
        <w:t>mp</w:t>
      </w:r>
      <w:r>
        <w:rPr>
          <w:rFonts w:ascii="Arial" w:eastAsia="Tahoma" w:hAnsi="Arial" w:cs="Arial"/>
          <w:spacing w:val="-1"/>
          <w:sz w:val="24"/>
          <w:szCs w:val="24"/>
        </w:rPr>
        <w:t>re</w:t>
      </w:r>
      <w:r>
        <w:rPr>
          <w:rFonts w:ascii="Arial" w:eastAsia="Tahoma" w:hAnsi="Arial" w:cs="Arial"/>
          <w:spacing w:val="2"/>
          <w:sz w:val="24"/>
          <w:szCs w:val="24"/>
        </w:rPr>
        <w:t>s</w:t>
      </w:r>
      <w:r>
        <w:rPr>
          <w:rFonts w:ascii="Arial" w:eastAsia="Tahoma" w:hAnsi="Arial" w:cs="Arial"/>
          <w:sz w:val="24"/>
          <w:szCs w:val="24"/>
        </w:rPr>
        <w:t xml:space="preserve">a) </w:t>
      </w:r>
    </w:p>
    <w:p w14:paraId="296ECFB4" w14:textId="77777777" w:rsidR="00956E71" w:rsidRDefault="00956E71">
      <w:pPr>
        <w:spacing w:before="120" w:after="0" w:line="240" w:lineRule="auto"/>
        <w:rPr>
          <w:rFonts w:ascii="Arial" w:eastAsia="Tahoma" w:hAnsi="Arial" w:cs="Arial"/>
          <w:b/>
          <w:sz w:val="24"/>
          <w:szCs w:val="24"/>
        </w:rPr>
      </w:pPr>
    </w:p>
    <w:p w14:paraId="1B22E304" w14:textId="77777777" w:rsidR="00956E71" w:rsidRDefault="00956E71">
      <w:pPr>
        <w:spacing w:before="120" w:after="0" w:line="240" w:lineRule="auto"/>
        <w:jc w:val="center"/>
        <w:rPr>
          <w:rFonts w:ascii="Arial" w:eastAsia="Tahoma" w:hAnsi="Arial" w:cs="Arial"/>
          <w:b/>
          <w:sz w:val="24"/>
          <w:szCs w:val="24"/>
        </w:rPr>
      </w:pPr>
    </w:p>
    <w:p w14:paraId="246BD3E4" w14:textId="77777777" w:rsidR="00956E71" w:rsidRDefault="00750F9D">
      <w:pPr>
        <w:spacing w:before="120" w:after="0" w:line="240" w:lineRule="auto"/>
        <w:jc w:val="center"/>
        <w:rPr>
          <w:rFonts w:ascii="Arial" w:eastAsia="Tahoma" w:hAnsi="Arial" w:cs="Arial"/>
          <w:b/>
        </w:rPr>
      </w:pPr>
      <w:r>
        <w:rPr>
          <w:rFonts w:ascii="Arial" w:eastAsia="Tahoma" w:hAnsi="Arial" w:cs="Arial"/>
          <w:b/>
        </w:rPr>
        <w:t xml:space="preserve">ANEXO VII - </w:t>
      </w:r>
    </w:p>
    <w:p w14:paraId="57AC9796" w14:textId="77777777" w:rsidR="00956E71" w:rsidRDefault="00750F9D">
      <w:pPr>
        <w:spacing w:before="120" w:after="0" w:line="240" w:lineRule="auto"/>
        <w:jc w:val="center"/>
        <w:rPr>
          <w:rFonts w:ascii="Arial" w:eastAsia="Tahoma" w:hAnsi="Arial" w:cs="Arial"/>
          <w:b/>
        </w:rPr>
      </w:pPr>
      <w:r>
        <w:rPr>
          <w:rFonts w:ascii="Arial" w:eastAsia="Tahoma" w:hAnsi="Arial" w:cs="Arial"/>
          <w:b/>
        </w:rPr>
        <w:lastRenderedPageBreak/>
        <w:t>DECLARAÇÃO DE CUMPRIMENTO DA LEI GERAL DE PROTEÇÃO DE DADOS - LEI N. 13.709/2018</w:t>
      </w:r>
    </w:p>
    <w:p w14:paraId="13403375" w14:textId="77777777" w:rsidR="00956E71" w:rsidRDefault="00750F9D">
      <w:pPr>
        <w:spacing w:before="120" w:after="0" w:line="240" w:lineRule="auto"/>
        <w:rPr>
          <w:rFonts w:ascii="Arial" w:eastAsia="Tahoma" w:hAnsi="Arial" w:cs="Arial"/>
          <w:b/>
          <w:i/>
          <w:u w:val="single"/>
        </w:rPr>
      </w:pPr>
      <w:r>
        <w:rPr>
          <w:rFonts w:ascii="Arial" w:eastAsia="Tahoma" w:hAnsi="Arial" w:cs="Arial"/>
          <w:b/>
          <w:i/>
          <w:u w:val="single"/>
        </w:rPr>
        <w:t>(Papel timbrado da empresa)</w:t>
      </w:r>
    </w:p>
    <w:p w14:paraId="2102BA71" w14:textId="77777777" w:rsidR="00956E71" w:rsidRDefault="00750F9D">
      <w:pPr>
        <w:spacing w:before="120" w:after="0" w:line="240" w:lineRule="auto"/>
        <w:rPr>
          <w:rFonts w:ascii="Arial" w:eastAsia="Tahoma" w:hAnsi="Arial" w:cs="Arial"/>
        </w:rPr>
      </w:pPr>
      <w:r>
        <w:rPr>
          <w:rFonts w:ascii="Arial" w:eastAsia="Tahoma" w:hAnsi="Arial" w:cs="Arial"/>
        </w:rPr>
        <w:t>Ao: CONSORCIO INTERMUNICIPAL DE SAÚDE VALE DO RIO CUIABÁ.</w:t>
      </w:r>
    </w:p>
    <w:p w14:paraId="00B7379A" w14:textId="77777777" w:rsidR="00956E71" w:rsidRDefault="00750F9D">
      <w:pPr>
        <w:spacing w:before="120" w:after="0" w:line="240" w:lineRule="auto"/>
        <w:rPr>
          <w:rFonts w:ascii="Arial" w:eastAsia="Tahoma" w:hAnsi="Arial" w:cs="Arial"/>
        </w:rPr>
      </w:pPr>
      <w:r>
        <w:rPr>
          <w:rFonts w:ascii="Arial" w:eastAsia="Tahoma" w:hAnsi="Arial" w:cs="Arial"/>
          <w:b/>
          <w:color w:val="FF0000"/>
        </w:rPr>
        <w:t>PREGÃO ELETRÔNICO N. XX/2024</w:t>
      </w:r>
    </w:p>
    <w:p w14:paraId="0FDCCB6A"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Sessão Pública: XX/XX/2024, às 00h00min.</w:t>
      </w:r>
    </w:p>
    <w:p w14:paraId="24746B64" w14:textId="77777777" w:rsidR="00956E71" w:rsidRDefault="00750F9D">
      <w:pPr>
        <w:spacing w:before="120" w:after="0" w:line="240" w:lineRule="auto"/>
        <w:ind w:firstLine="1134"/>
        <w:jc w:val="both"/>
        <w:rPr>
          <w:rFonts w:ascii="Arial" w:eastAsia="Tahoma" w:hAnsi="Arial" w:cs="Arial"/>
          <w:b/>
        </w:rPr>
      </w:pPr>
      <w:r>
        <w:rPr>
          <w:rFonts w:ascii="Arial" w:eastAsia="Tahoma" w:hAnsi="Arial" w:cs="Arial"/>
        </w:rPr>
        <w:t>A</w:t>
      </w:r>
      <w:r>
        <w:rPr>
          <w:rFonts w:ascii="Arial" w:eastAsia="Tahoma" w:hAnsi="Arial" w:cs="Arial"/>
          <w:color w:val="FF0000"/>
        </w:rPr>
        <w:tab/>
      </w:r>
      <w:r>
        <w:rPr>
          <w:rFonts w:ascii="Arial" w:eastAsia="Tahoma" w:hAnsi="Arial" w:cs="Arial"/>
          <w:color w:val="FF0000"/>
          <w:u w:val="single"/>
        </w:rPr>
        <w:t>XXXXXXXXXXXXXXXXXXXXXXX</w:t>
      </w:r>
      <w:r>
        <w:rPr>
          <w:rFonts w:ascii="Arial" w:eastAsia="Tahoma" w:hAnsi="Arial" w:cs="Arial"/>
          <w:color w:val="FF0000"/>
        </w:rPr>
        <w:t xml:space="preserve"> </w:t>
      </w:r>
      <w:r>
        <w:rPr>
          <w:rFonts w:ascii="Arial" w:eastAsia="Tahoma" w:hAnsi="Arial" w:cs="Arial"/>
        </w:rPr>
        <w:t>(razão</w:t>
      </w:r>
      <w:r>
        <w:rPr>
          <w:rFonts w:ascii="Arial" w:eastAsia="Tahoma" w:hAnsi="Arial" w:cs="Arial"/>
        </w:rPr>
        <w:tab/>
        <w:t>social</w:t>
      </w:r>
      <w:r>
        <w:rPr>
          <w:rFonts w:ascii="Arial" w:eastAsia="Tahoma" w:hAnsi="Arial" w:cs="Arial"/>
        </w:rPr>
        <w:tab/>
        <w:t>da</w:t>
      </w:r>
      <w:r>
        <w:rPr>
          <w:rFonts w:ascii="Arial" w:eastAsia="Tahoma" w:hAnsi="Arial" w:cs="Arial"/>
        </w:rPr>
        <w:tab/>
        <w:t>empresa) inscrita no CNPJ Nº</w:t>
      </w:r>
      <w:r>
        <w:rPr>
          <w:rFonts w:ascii="Arial" w:eastAsia="Tahoma" w:hAnsi="Arial" w:cs="Arial"/>
          <w:color w:val="FF0000"/>
          <w:u w:val="single"/>
        </w:rPr>
        <w:t xml:space="preserve"> XXXXX</w:t>
      </w:r>
      <w:r>
        <w:rPr>
          <w:rFonts w:ascii="Arial" w:eastAsia="Tahoma" w:hAnsi="Arial" w:cs="Arial"/>
        </w:rPr>
        <w:t>, sediada na</w:t>
      </w:r>
      <w:r>
        <w:rPr>
          <w:rFonts w:ascii="Arial" w:eastAsia="Tahoma" w:hAnsi="Arial" w:cs="Arial"/>
          <w:spacing w:val="42"/>
        </w:rPr>
        <w:t xml:space="preserve"> </w:t>
      </w:r>
      <w:r>
        <w:rPr>
          <w:rFonts w:ascii="Arial" w:eastAsia="Tahoma" w:hAnsi="Arial" w:cs="Arial"/>
        </w:rPr>
        <w:t>Rua</w:t>
      </w:r>
      <w:r>
        <w:rPr>
          <w:rFonts w:ascii="Arial" w:eastAsia="Tahoma" w:hAnsi="Arial" w:cs="Arial"/>
          <w:color w:val="FF0000"/>
          <w:u w:val="single"/>
        </w:rPr>
        <w:t xml:space="preserve"> XXXXXX</w:t>
      </w:r>
      <w:r>
        <w:rPr>
          <w:rFonts w:ascii="Arial" w:eastAsia="Tahoma" w:hAnsi="Arial" w:cs="Arial"/>
        </w:rPr>
        <w:t>,</w:t>
      </w:r>
      <w:r>
        <w:rPr>
          <w:rFonts w:ascii="Arial" w:eastAsia="Tahoma" w:hAnsi="Arial" w:cs="Arial"/>
          <w:spacing w:val="42"/>
        </w:rPr>
        <w:t xml:space="preserve"> </w:t>
      </w:r>
      <w:r>
        <w:rPr>
          <w:rFonts w:ascii="Arial" w:eastAsia="Tahoma" w:hAnsi="Arial" w:cs="Arial"/>
        </w:rPr>
        <w:t>nº</w:t>
      </w:r>
      <w:r>
        <w:rPr>
          <w:rFonts w:ascii="Arial" w:eastAsia="Tahoma" w:hAnsi="Arial" w:cs="Arial"/>
          <w:color w:val="FF0000"/>
          <w:u w:val="single"/>
        </w:rPr>
        <w:t xml:space="preserve"> XXX</w:t>
      </w:r>
      <w:r>
        <w:rPr>
          <w:rFonts w:ascii="Arial" w:eastAsia="Tahoma" w:hAnsi="Arial" w:cs="Arial"/>
        </w:rPr>
        <w:t>,</w:t>
      </w:r>
      <w:r>
        <w:rPr>
          <w:rFonts w:ascii="Arial" w:eastAsia="Tahoma" w:hAnsi="Arial" w:cs="Arial"/>
          <w:spacing w:val="41"/>
        </w:rPr>
        <w:t xml:space="preserve"> </w:t>
      </w:r>
      <w:r>
        <w:rPr>
          <w:rFonts w:ascii="Arial" w:eastAsia="Tahoma" w:hAnsi="Arial" w:cs="Arial"/>
        </w:rPr>
        <w:t>bairro,</w:t>
      </w:r>
      <w:r>
        <w:rPr>
          <w:rFonts w:ascii="Arial" w:eastAsia="Tahoma" w:hAnsi="Arial" w:cs="Arial"/>
          <w:color w:val="FF0000"/>
          <w:u w:val="single"/>
        </w:rPr>
        <w:t xml:space="preserve"> XXXXXXX</w:t>
      </w:r>
      <w:r>
        <w:rPr>
          <w:rFonts w:ascii="Arial" w:eastAsia="Tahoma" w:hAnsi="Arial" w:cs="Arial"/>
        </w:rPr>
        <w:t>,</w:t>
      </w:r>
      <w:r>
        <w:rPr>
          <w:rFonts w:ascii="Arial" w:eastAsia="Tahoma" w:hAnsi="Arial" w:cs="Arial"/>
          <w:spacing w:val="43"/>
        </w:rPr>
        <w:t xml:space="preserve"> </w:t>
      </w:r>
      <w:r>
        <w:rPr>
          <w:rFonts w:ascii="Arial" w:eastAsia="Tahoma" w:hAnsi="Arial" w:cs="Arial"/>
        </w:rPr>
        <w:t xml:space="preserve">CEP </w:t>
      </w:r>
      <w:r>
        <w:rPr>
          <w:rFonts w:ascii="Arial" w:eastAsia="Tahoma" w:hAnsi="Arial" w:cs="Arial"/>
          <w:color w:val="FF0000"/>
          <w:u w:val="single"/>
        </w:rPr>
        <w:t>XXXXXXXXX</w:t>
      </w:r>
      <w:r>
        <w:rPr>
          <w:rFonts w:ascii="Arial" w:eastAsia="Tahoma" w:hAnsi="Arial" w:cs="Arial"/>
        </w:rPr>
        <w:t xml:space="preserve"> Município </w:t>
      </w:r>
      <w:r>
        <w:rPr>
          <w:rFonts w:ascii="Arial" w:eastAsia="Tahoma" w:hAnsi="Arial" w:cs="Arial"/>
          <w:color w:val="FF0000"/>
          <w:u w:val="single"/>
        </w:rPr>
        <w:t>XXXX</w:t>
      </w:r>
      <w:r>
        <w:rPr>
          <w:rFonts w:ascii="Arial" w:eastAsia="Tahoma" w:hAnsi="Arial" w:cs="Arial"/>
        </w:rPr>
        <w:t>, por seu representante legal abaixo assinado,em</w:t>
      </w:r>
      <w:r>
        <w:rPr>
          <w:rFonts w:ascii="Arial" w:eastAsia="Tahoma" w:hAnsi="Arial" w:cs="Arial"/>
          <w:spacing w:val="18"/>
        </w:rPr>
        <w:t xml:space="preserve"> </w:t>
      </w:r>
      <w:r>
        <w:rPr>
          <w:rFonts w:ascii="Arial" w:eastAsia="Tahoma" w:hAnsi="Arial" w:cs="Arial"/>
        </w:rPr>
        <w:t>atendimento</w:t>
      </w:r>
      <w:r>
        <w:rPr>
          <w:rFonts w:ascii="Arial" w:eastAsia="Tahoma" w:hAnsi="Arial" w:cs="Arial"/>
          <w:spacing w:val="18"/>
        </w:rPr>
        <w:t xml:space="preserve"> </w:t>
      </w:r>
      <w:r>
        <w:rPr>
          <w:rFonts w:ascii="Arial" w:eastAsia="Tahoma" w:hAnsi="Arial" w:cs="Arial"/>
        </w:rPr>
        <w:t>ao</w:t>
      </w:r>
      <w:r>
        <w:rPr>
          <w:rFonts w:ascii="Arial" w:eastAsia="Tahoma" w:hAnsi="Arial" w:cs="Arial"/>
          <w:spacing w:val="17"/>
        </w:rPr>
        <w:t xml:space="preserve"> </w:t>
      </w:r>
      <w:r>
        <w:rPr>
          <w:rFonts w:ascii="Arial" w:eastAsia="Tahoma" w:hAnsi="Arial" w:cs="Arial"/>
        </w:rPr>
        <w:t>disposto</w:t>
      </w:r>
      <w:r>
        <w:rPr>
          <w:rFonts w:ascii="Arial" w:eastAsia="Tahoma" w:hAnsi="Arial" w:cs="Arial"/>
          <w:spacing w:val="17"/>
        </w:rPr>
        <w:t xml:space="preserve"> </w:t>
      </w:r>
      <w:r>
        <w:rPr>
          <w:rFonts w:ascii="Arial" w:eastAsia="Tahoma" w:hAnsi="Arial" w:cs="Arial"/>
        </w:rPr>
        <w:t>no</w:t>
      </w:r>
      <w:r>
        <w:rPr>
          <w:rFonts w:ascii="Arial" w:eastAsia="Tahoma" w:hAnsi="Arial" w:cs="Arial"/>
          <w:spacing w:val="17"/>
        </w:rPr>
        <w:t xml:space="preserve"> </w:t>
      </w:r>
      <w:r>
        <w:rPr>
          <w:rFonts w:ascii="Arial" w:eastAsia="Tahoma" w:hAnsi="Arial" w:cs="Arial"/>
        </w:rPr>
        <w:t>Edital</w:t>
      </w:r>
      <w:r>
        <w:rPr>
          <w:rFonts w:ascii="Arial" w:eastAsia="Tahoma" w:hAnsi="Arial" w:cs="Arial"/>
          <w:spacing w:val="18"/>
        </w:rPr>
        <w:t xml:space="preserve"> </w:t>
      </w:r>
      <w:r>
        <w:rPr>
          <w:rFonts w:ascii="Arial" w:eastAsia="Tahoma" w:hAnsi="Arial" w:cs="Arial"/>
        </w:rPr>
        <w:t>de</w:t>
      </w:r>
      <w:r>
        <w:rPr>
          <w:rFonts w:ascii="Arial" w:eastAsia="Tahoma" w:hAnsi="Arial" w:cs="Arial"/>
          <w:spacing w:val="19"/>
        </w:rPr>
        <w:t xml:space="preserve"> </w:t>
      </w:r>
      <w:r>
        <w:rPr>
          <w:rFonts w:ascii="Arial" w:eastAsia="Tahoma" w:hAnsi="Arial" w:cs="Arial"/>
        </w:rPr>
        <w:t>Licitação</w:t>
      </w:r>
      <w:r>
        <w:rPr>
          <w:rFonts w:ascii="Arial" w:eastAsia="Tahoma" w:hAnsi="Arial" w:cs="Arial"/>
          <w:spacing w:val="17"/>
        </w:rPr>
        <w:t xml:space="preserve"> </w:t>
      </w:r>
      <w:r>
        <w:rPr>
          <w:rFonts w:ascii="Arial" w:eastAsia="Tahoma" w:hAnsi="Arial" w:cs="Arial"/>
        </w:rPr>
        <w:t xml:space="preserve">do </w:t>
      </w:r>
      <w:r>
        <w:rPr>
          <w:rFonts w:ascii="Arial" w:eastAsia="Tahoma" w:hAnsi="Arial" w:cs="Arial"/>
          <w:b/>
          <w:color w:val="FF0000"/>
        </w:rPr>
        <w:t xml:space="preserve">PREGÃO ELETRÔNICO N. XX/2024, </w:t>
      </w:r>
      <w:r>
        <w:rPr>
          <w:rFonts w:ascii="Arial" w:eastAsia="Tahoma" w:hAnsi="Arial" w:cs="Arial"/>
        </w:rPr>
        <w:t>tem ciencia que:</w:t>
      </w:r>
    </w:p>
    <w:p w14:paraId="21489E0E" w14:textId="77777777" w:rsidR="00956E71" w:rsidRDefault="00750F9D">
      <w:pPr>
        <w:spacing w:before="120" w:after="0" w:line="240" w:lineRule="auto"/>
        <w:ind w:firstLine="1134"/>
        <w:jc w:val="both"/>
        <w:rPr>
          <w:rFonts w:ascii="Arial" w:eastAsia="Tahoma" w:hAnsi="Arial" w:cs="Arial"/>
        </w:rPr>
      </w:pPr>
      <w:r>
        <w:rPr>
          <w:rFonts w:ascii="Arial" w:eastAsia="Tahoma" w:hAnsi="Arial" w:cs="Arial"/>
        </w:rPr>
        <w:t>É vedada às partes a utilização de todo e qualquer dado pessoal repassado em decorrência da execução contratual para ﬁnalidade distinta daquela do objeto da contratação, sob pena de responsabilização administrativa, civil e criminal.</w:t>
      </w:r>
    </w:p>
    <w:p w14:paraId="79E43C30" w14:textId="77777777" w:rsidR="00956E71" w:rsidRDefault="00750F9D">
      <w:pPr>
        <w:spacing w:before="120" w:after="0" w:line="240" w:lineRule="auto"/>
        <w:ind w:firstLine="1134"/>
        <w:jc w:val="both"/>
        <w:rPr>
          <w:rFonts w:ascii="Arial" w:eastAsia="Tahoma" w:hAnsi="Arial" w:cs="Arial"/>
        </w:rPr>
      </w:pPr>
      <w:r>
        <w:rPr>
          <w:rFonts w:ascii="Arial" w:eastAsia="Tahoma" w:hAnsi="Arial" w:cs="Arial"/>
        </w:rPr>
        <w:t>As partes se comprometem a manter sigilo e conﬁdencialidade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43E5EF5E" w14:textId="77777777" w:rsidR="00956E71" w:rsidRDefault="00750F9D">
      <w:pPr>
        <w:spacing w:before="120" w:after="0" w:line="240" w:lineRule="auto"/>
        <w:ind w:firstLine="1134"/>
        <w:jc w:val="both"/>
        <w:rPr>
          <w:rFonts w:ascii="Arial" w:eastAsia="Tahoma" w:hAnsi="Arial" w:cs="Arial"/>
        </w:rPr>
      </w:pPr>
      <w:r>
        <w:rPr>
          <w:rFonts w:ascii="Arial" w:eastAsia="Tahoma" w:hAnsi="Arial" w:cs="Arial"/>
        </w:rPr>
        <w:t>As partes responderão administrativa e judicialmente, caso causarem danos patrimoniais, morais, individual ou coletivo, aos titulares de dados pessoais, repassados em decorrência da execução contratual, por inobservância à LGPD.</w:t>
      </w:r>
    </w:p>
    <w:p w14:paraId="671CB6D9" w14:textId="77777777" w:rsidR="00956E71" w:rsidRDefault="00750F9D">
      <w:pPr>
        <w:spacing w:before="120" w:after="0" w:line="240" w:lineRule="auto"/>
        <w:ind w:firstLine="1134"/>
        <w:jc w:val="both"/>
        <w:rPr>
          <w:rFonts w:ascii="Arial" w:eastAsia="Tahoma" w:hAnsi="Arial" w:cs="Arial"/>
        </w:rPr>
      </w:pPr>
      <w:r>
        <w:rPr>
          <w:rFonts w:ascii="Arial" w:eastAsia="Tahoma" w:hAnsi="Arial" w:cs="Arial"/>
        </w:rPr>
        <w:t>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539F8A88" w14:textId="77777777" w:rsidR="00956E71" w:rsidRDefault="00750F9D">
      <w:pPr>
        <w:spacing w:before="120" w:after="0" w:line="240" w:lineRule="auto"/>
        <w:ind w:firstLine="1134"/>
        <w:jc w:val="both"/>
        <w:rPr>
          <w:rFonts w:ascii="Arial" w:eastAsia="Tahoma" w:hAnsi="Arial" w:cs="Arial"/>
        </w:rPr>
      </w:pPr>
      <w:r>
        <w:rPr>
          <w:rFonts w:ascii="Arial" w:eastAsia="Tahoma" w:hAnsi="Arial" w:cs="Arial"/>
        </w:rPr>
        <w:t>A LICITANTE/CONTRATADA declara que tem ciência da existência da Lei Geral de Proteção de Dados Pessoal (LGPD) e, se compromete a adequar todos os procedimentos internos ao disposto na legislação, com intuito de proteção dos dados pessoais repassados pelo CONTRATANTE.</w:t>
      </w:r>
    </w:p>
    <w:p w14:paraId="2A926C3C" w14:textId="77777777" w:rsidR="00956E71" w:rsidRDefault="00750F9D">
      <w:pPr>
        <w:spacing w:before="120" w:after="0" w:line="240" w:lineRule="auto"/>
        <w:ind w:firstLine="1134"/>
        <w:jc w:val="both"/>
        <w:rPr>
          <w:rFonts w:ascii="Arial" w:eastAsia="Tahoma" w:hAnsi="Arial" w:cs="Arial"/>
        </w:rPr>
      </w:pPr>
      <w:r>
        <w:rPr>
          <w:rFonts w:ascii="Arial" w:eastAsia="Tahoma" w:hAnsi="Arial" w:cs="Arial"/>
        </w:rPr>
        <w:t>A LICITANTE/CONTRATADA ﬁca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§1º do art. 48 da LGPD, cabendo ao Contratante as demais obrigações de comunicação previstas no referido artigo.</w:t>
      </w:r>
    </w:p>
    <w:p w14:paraId="4E4EF1B1" w14:textId="77777777" w:rsidR="00956E71" w:rsidRDefault="00750F9D">
      <w:pPr>
        <w:spacing w:before="120" w:after="0" w:line="240" w:lineRule="auto"/>
        <w:ind w:firstLine="1134"/>
        <w:jc w:val="both"/>
        <w:rPr>
          <w:rFonts w:ascii="Arial" w:eastAsia="Tahoma" w:hAnsi="Arial" w:cs="Arial"/>
        </w:rPr>
      </w:pPr>
      <w:r>
        <w:rPr>
          <w:rFonts w:ascii="Arial" w:eastAsia="Tahoma" w:hAnsi="Arial" w:cs="Arial"/>
        </w:rPr>
        <w:t>O canal de comunicação em caso de incidentes de segurança será realizado pelo encarregado.</w:t>
      </w:r>
    </w:p>
    <w:p w14:paraId="459B0079" w14:textId="77777777" w:rsidR="00956E71" w:rsidRDefault="00956E71">
      <w:pPr>
        <w:spacing w:before="120" w:after="0" w:line="240" w:lineRule="auto"/>
        <w:ind w:firstLine="1134"/>
        <w:jc w:val="both"/>
        <w:rPr>
          <w:rFonts w:ascii="Arial" w:eastAsia="Tahoma" w:hAnsi="Arial" w:cs="Arial"/>
        </w:rPr>
      </w:pPr>
    </w:p>
    <w:p w14:paraId="666DEE62" w14:textId="77777777" w:rsidR="00956E71" w:rsidRDefault="00956E71">
      <w:pPr>
        <w:spacing w:before="120" w:after="0" w:line="240" w:lineRule="auto"/>
        <w:ind w:firstLine="1134"/>
        <w:jc w:val="both"/>
        <w:rPr>
          <w:rFonts w:ascii="Arial" w:eastAsia="Tahoma" w:hAnsi="Arial" w:cs="Arial"/>
        </w:rPr>
      </w:pPr>
    </w:p>
    <w:p w14:paraId="225F09EF" w14:textId="77777777" w:rsidR="00956E71" w:rsidRDefault="00750F9D">
      <w:pPr>
        <w:spacing w:before="120" w:after="0" w:line="240" w:lineRule="auto"/>
        <w:ind w:firstLine="1134"/>
        <w:jc w:val="both"/>
        <w:rPr>
          <w:rFonts w:ascii="Arial" w:eastAsia="Tahoma" w:hAnsi="Arial" w:cs="Arial"/>
          <w:b/>
        </w:rPr>
      </w:pPr>
      <w:r>
        <w:rPr>
          <w:rFonts w:ascii="Arial" w:eastAsia="Tahoma" w:hAnsi="Arial" w:cs="Arial"/>
          <w:b/>
        </w:rPr>
        <w:t>Local</w:t>
      </w:r>
      <w:r>
        <w:rPr>
          <w:rFonts w:ascii="Arial" w:eastAsia="Tahoma" w:hAnsi="Arial" w:cs="Arial"/>
          <w:b/>
          <w:spacing w:val="-2"/>
        </w:rPr>
        <w:t xml:space="preserve"> </w:t>
      </w:r>
      <w:r>
        <w:rPr>
          <w:rFonts w:ascii="Arial" w:eastAsia="Tahoma" w:hAnsi="Arial" w:cs="Arial"/>
          <w:b/>
        </w:rPr>
        <w:t>e</w:t>
      </w:r>
      <w:r>
        <w:rPr>
          <w:rFonts w:ascii="Arial" w:eastAsia="Tahoma" w:hAnsi="Arial" w:cs="Arial"/>
          <w:b/>
          <w:spacing w:val="-1"/>
        </w:rPr>
        <w:t xml:space="preserve"> </w:t>
      </w:r>
      <w:r>
        <w:rPr>
          <w:rFonts w:ascii="Arial" w:eastAsia="Tahoma" w:hAnsi="Arial" w:cs="Arial"/>
          <w:b/>
        </w:rPr>
        <w:t>data.</w:t>
      </w:r>
    </w:p>
    <w:p w14:paraId="330CD19E" w14:textId="77777777" w:rsidR="00956E71" w:rsidRDefault="00750F9D">
      <w:pPr>
        <w:tabs>
          <w:tab w:val="left" w:pos="709"/>
          <w:tab w:val="left" w:pos="9355"/>
        </w:tabs>
        <w:spacing w:before="120" w:after="0" w:line="240" w:lineRule="auto"/>
        <w:jc w:val="center"/>
        <w:rPr>
          <w:rFonts w:ascii="Arial" w:eastAsia="Tahoma" w:hAnsi="Arial" w:cs="Arial"/>
          <w:b/>
        </w:rPr>
      </w:pPr>
      <w:r>
        <w:rPr>
          <w:rFonts w:ascii="Arial" w:eastAsia="Tahoma" w:hAnsi="Arial" w:cs="Arial"/>
          <w:b/>
        </w:rPr>
        <w:t>F</w:t>
      </w:r>
      <w:r>
        <w:rPr>
          <w:rFonts w:ascii="Arial" w:eastAsia="Tahoma" w:hAnsi="Arial" w:cs="Arial"/>
          <w:b/>
          <w:spacing w:val="1"/>
        </w:rPr>
        <w:t>I</w:t>
      </w:r>
      <w:r>
        <w:rPr>
          <w:rFonts w:ascii="Arial" w:eastAsia="Tahoma" w:hAnsi="Arial" w:cs="Arial"/>
          <w:b/>
        </w:rPr>
        <w:t>R</w:t>
      </w:r>
      <w:r>
        <w:rPr>
          <w:rFonts w:ascii="Arial" w:eastAsia="Tahoma" w:hAnsi="Arial" w:cs="Arial"/>
          <w:b/>
          <w:spacing w:val="-1"/>
        </w:rPr>
        <w:t>M</w:t>
      </w:r>
      <w:r>
        <w:rPr>
          <w:rFonts w:ascii="Arial" w:eastAsia="Tahoma" w:hAnsi="Arial" w:cs="Arial"/>
          <w:b/>
        </w:rPr>
        <w:t xml:space="preserve">A </w:t>
      </w:r>
      <w:r>
        <w:rPr>
          <w:rFonts w:ascii="Arial" w:eastAsia="Tahoma" w:hAnsi="Arial" w:cs="Arial"/>
          <w:b/>
          <w:spacing w:val="1"/>
        </w:rPr>
        <w:t>LI</w:t>
      </w:r>
      <w:r>
        <w:rPr>
          <w:rFonts w:ascii="Arial" w:eastAsia="Tahoma" w:hAnsi="Arial" w:cs="Arial"/>
          <w:b/>
        </w:rPr>
        <w:t>C</w:t>
      </w:r>
      <w:r>
        <w:rPr>
          <w:rFonts w:ascii="Arial" w:eastAsia="Tahoma" w:hAnsi="Arial" w:cs="Arial"/>
          <w:b/>
          <w:spacing w:val="-2"/>
        </w:rPr>
        <w:t>I</w:t>
      </w:r>
      <w:r>
        <w:rPr>
          <w:rFonts w:ascii="Arial" w:eastAsia="Tahoma" w:hAnsi="Arial" w:cs="Arial"/>
          <w:b/>
          <w:spacing w:val="2"/>
        </w:rPr>
        <w:t>T</w:t>
      </w:r>
      <w:r>
        <w:rPr>
          <w:rFonts w:ascii="Arial" w:eastAsia="Tahoma" w:hAnsi="Arial" w:cs="Arial"/>
          <w:b/>
          <w:spacing w:val="1"/>
        </w:rPr>
        <w:t>A</w:t>
      </w:r>
      <w:r>
        <w:rPr>
          <w:rFonts w:ascii="Arial" w:eastAsia="Tahoma" w:hAnsi="Arial" w:cs="Arial"/>
          <w:b/>
          <w:spacing w:val="-3"/>
        </w:rPr>
        <w:t>N</w:t>
      </w:r>
      <w:r>
        <w:rPr>
          <w:rFonts w:ascii="Arial" w:eastAsia="Tahoma" w:hAnsi="Arial" w:cs="Arial"/>
          <w:b/>
          <w:spacing w:val="2"/>
        </w:rPr>
        <w:t>T</w:t>
      </w:r>
      <w:r>
        <w:rPr>
          <w:rFonts w:ascii="Arial" w:eastAsia="Tahoma" w:hAnsi="Arial" w:cs="Arial"/>
          <w:b/>
          <w:spacing w:val="1"/>
        </w:rPr>
        <w:t>E/</w:t>
      </w:r>
      <w:r>
        <w:rPr>
          <w:rFonts w:ascii="Arial" w:eastAsia="Tahoma" w:hAnsi="Arial" w:cs="Arial"/>
          <w:b/>
        </w:rPr>
        <w:t>C</w:t>
      </w:r>
      <w:r>
        <w:rPr>
          <w:rFonts w:ascii="Arial" w:eastAsia="Tahoma" w:hAnsi="Arial" w:cs="Arial"/>
          <w:b/>
          <w:spacing w:val="-3"/>
        </w:rPr>
        <w:t>N</w:t>
      </w:r>
      <w:r>
        <w:rPr>
          <w:rFonts w:ascii="Arial" w:eastAsia="Tahoma" w:hAnsi="Arial" w:cs="Arial"/>
          <w:b/>
          <w:spacing w:val="1"/>
        </w:rPr>
        <w:t>P</w:t>
      </w:r>
      <w:r>
        <w:rPr>
          <w:rFonts w:ascii="Arial" w:eastAsia="Tahoma" w:hAnsi="Arial" w:cs="Arial"/>
          <w:b/>
        </w:rPr>
        <w:t>J (MF)</w:t>
      </w:r>
    </w:p>
    <w:p w14:paraId="0DD2724B" w14:textId="77777777" w:rsidR="00956E71" w:rsidRDefault="00750F9D">
      <w:pPr>
        <w:tabs>
          <w:tab w:val="left" w:pos="9355"/>
        </w:tabs>
        <w:spacing w:before="120" w:after="0" w:line="240" w:lineRule="auto"/>
        <w:jc w:val="center"/>
        <w:rPr>
          <w:rFonts w:ascii="Arial" w:eastAsia="Tahoma" w:hAnsi="Arial" w:cs="Arial"/>
        </w:rPr>
      </w:pPr>
      <w:r>
        <w:rPr>
          <w:rFonts w:ascii="Arial" w:eastAsia="Tahoma" w:hAnsi="Arial" w:cs="Arial"/>
          <w:b/>
          <w:spacing w:val="1"/>
        </w:rPr>
        <w:lastRenderedPageBreak/>
        <w:t>ASSI</w:t>
      </w:r>
      <w:r>
        <w:rPr>
          <w:rFonts w:ascii="Arial" w:eastAsia="Tahoma" w:hAnsi="Arial" w:cs="Arial"/>
          <w:b/>
        </w:rPr>
        <w:t>N</w:t>
      </w:r>
      <w:r>
        <w:rPr>
          <w:rFonts w:ascii="Arial" w:eastAsia="Tahoma" w:hAnsi="Arial" w:cs="Arial"/>
          <w:b/>
          <w:spacing w:val="-2"/>
        </w:rPr>
        <w:t>A</w:t>
      </w:r>
      <w:r>
        <w:rPr>
          <w:rFonts w:ascii="Arial" w:eastAsia="Tahoma" w:hAnsi="Arial" w:cs="Arial"/>
          <w:b/>
          <w:spacing w:val="2"/>
        </w:rPr>
        <w:t>T</w:t>
      </w:r>
      <w:r>
        <w:rPr>
          <w:rFonts w:ascii="Arial" w:eastAsia="Tahoma" w:hAnsi="Arial" w:cs="Arial"/>
          <w:b/>
        </w:rPr>
        <w:t>URA DO R</w:t>
      </w:r>
      <w:r>
        <w:rPr>
          <w:rFonts w:ascii="Arial" w:eastAsia="Tahoma" w:hAnsi="Arial" w:cs="Arial"/>
          <w:b/>
          <w:spacing w:val="-2"/>
        </w:rPr>
        <w:t>E</w:t>
      </w:r>
      <w:r>
        <w:rPr>
          <w:rFonts w:ascii="Arial" w:eastAsia="Tahoma" w:hAnsi="Arial" w:cs="Arial"/>
          <w:b/>
          <w:spacing w:val="1"/>
        </w:rPr>
        <w:t>P</w:t>
      </w:r>
      <w:r>
        <w:rPr>
          <w:rFonts w:ascii="Arial" w:eastAsia="Tahoma" w:hAnsi="Arial" w:cs="Arial"/>
          <w:b/>
        </w:rPr>
        <w:t>R</w:t>
      </w:r>
      <w:r>
        <w:rPr>
          <w:rFonts w:ascii="Arial" w:eastAsia="Tahoma" w:hAnsi="Arial" w:cs="Arial"/>
          <w:b/>
          <w:spacing w:val="1"/>
        </w:rPr>
        <w:t>ESE</w:t>
      </w:r>
      <w:r>
        <w:rPr>
          <w:rFonts w:ascii="Arial" w:eastAsia="Tahoma" w:hAnsi="Arial" w:cs="Arial"/>
          <w:b/>
          <w:spacing w:val="-3"/>
        </w:rPr>
        <w:t>N</w:t>
      </w:r>
      <w:r>
        <w:rPr>
          <w:rFonts w:ascii="Arial" w:eastAsia="Tahoma" w:hAnsi="Arial" w:cs="Arial"/>
          <w:b/>
          <w:spacing w:val="2"/>
        </w:rPr>
        <w:t>T</w:t>
      </w:r>
      <w:r>
        <w:rPr>
          <w:rFonts w:ascii="Arial" w:eastAsia="Tahoma" w:hAnsi="Arial" w:cs="Arial"/>
          <w:b/>
          <w:spacing w:val="1"/>
        </w:rPr>
        <w:t>A</w:t>
      </w:r>
      <w:r>
        <w:rPr>
          <w:rFonts w:ascii="Arial" w:eastAsia="Tahoma" w:hAnsi="Arial" w:cs="Arial"/>
          <w:b/>
          <w:spacing w:val="-3"/>
        </w:rPr>
        <w:t>N</w:t>
      </w:r>
      <w:r>
        <w:rPr>
          <w:rFonts w:ascii="Arial" w:eastAsia="Tahoma" w:hAnsi="Arial" w:cs="Arial"/>
          <w:b/>
          <w:spacing w:val="2"/>
        </w:rPr>
        <w:t>T</w:t>
      </w:r>
      <w:r>
        <w:rPr>
          <w:rFonts w:ascii="Arial" w:eastAsia="Tahoma" w:hAnsi="Arial" w:cs="Arial"/>
          <w:b/>
        </w:rPr>
        <w:t xml:space="preserve">E </w:t>
      </w:r>
      <w:r>
        <w:rPr>
          <w:rFonts w:ascii="Arial" w:eastAsia="Tahoma" w:hAnsi="Arial" w:cs="Arial"/>
          <w:b/>
          <w:spacing w:val="1"/>
        </w:rPr>
        <w:t>LE</w:t>
      </w:r>
      <w:r>
        <w:rPr>
          <w:rFonts w:ascii="Arial" w:eastAsia="Tahoma" w:hAnsi="Arial" w:cs="Arial"/>
          <w:b/>
          <w:spacing w:val="-2"/>
        </w:rPr>
        <w:t>G</w:t>
      </w:r>
      <w:r>
        <w:rPr>
          <w:rFonts w:ascii="Arial" w:eastAsia="Tahoma" w:hAnsi="Arial" w:cs="Arial"/>
          <w:b/>
          <w:spacing w:val="1"/>
        </w:rPr>
        <w:t>A</w:t>
      </w:r>
      <w:r>
        <w:rPr>
          <w:rFonts w:ascii="Arial" w:eastAsia="Tahoma" w:hAnsi="Arial" w:cs="Arial"/>
          <w:b/>
        </w:rPr>
        <w:t>L</w:t>
      </w:r>
    </w:p>
    <w:p w14:paraId="5D775D31" w14:textId="77777777" w:rsidR="00956E71" w:rsidRDefault="00750F9D">
      <w:pPr>
        <w:spacing w:before="120" w:after="0" w:line="240" w:lineRule="auto"/>
        <w:jc w:val="center"/>
        <w:rPr>
          <w:rFonts w:ascii="Arial" w:eastAsia="Tahoma" w:hAnsi="Arial" w:cs="Arial"/>
        </w:rPr>
      </w:pPr>
      <w:r>
        <w:rPr>
          <w:rFonts w:ascii="Arial" w:eastAsia="Tahoma" w:hAnsi="Arial" w:cs="Arial"/>
        </w:rPr>
        <w:t>(Nom</w:t>
      </w:r>
      <w:r>
        <w:rPr>
          <w:rFonts w:ascii="Arial" w:eastAsia="Tahoma" w:hAnsi="Arial" w:cs="Arial"/>
          <w:spacing w:val="-1"/>
        </w:rPr>
        <w:t>e</w:t>
      </w:r>
      <w:r>
        <w:rPr>
          <w:rFonts w:ascii="Arial" w:eastAsia="Tahoma" w:hAnsi="Arial" w:cs="Arial"/>
        </w:rPr>
        <w:t>, id</w:t>
      </w:r>
      <w:r>
        <w:rPr>
          <w:rFonts w:ascii="Arial" w:eastAsia="Tahoma" w:hAnsi="Arial" w:cs="Arial"/>
          <w:spacing w:val="-1"/>
        </w:rPr>
        <w:t>e</w:t>
      </w:r>
      <w:r>
        <w:rPr>
          <w:rFonts w:ascii="Arial" w:eastAsia="Tahoma" w:hAnsi="Arial" w:cs="Arial"/>
        </w:rPr>
        <w:t>ntid</w:t>
      </w:r>
      <w:r>
        <w:rPr>
          <w:rFonts w:ascii="Arial" w:eastAsia="Tahoma" w:hAnsi="Arial" w:cs="Arial"/>
          <w:spacing w:val="-1"/>
        </w:rPr>
        <w:t>a</w:t>
      </w:r>
      <w:r>
        <w:rPr>
          <w:rFonts w:ascii="Arial" w:eastAsia="Tahoma" w:hAnsi="Arial" w:cs="Arial"/>
        </w:rPr>
        <w:t>d</w:t>
      </w:r>
      <w:r>
        <w:rPr>
          <w:rFonts w:ascii="Arial" w:eastAsia="Tahoma" w:hAnsi="Arial" w:cs="Arial"/>
          <w:spacing w:val="-1"/>
        </w:rPr>
        <w:t>e</w:t>
      </w:r>
      <w:r>
        <w:rPr>
          <w:rFonts w:ascii="Arial" w:eastAsia="Tahoma" w:hAnsi="Arial" w:cs="Arial"/>
        </w:rPr>
        <w:t>,</w:t>
      </w:r>
      <w:r>
        <w:rPr>
          <w:rFonts w:ascii="Arial" w:eastAsia="Tahoma" w:hAnsi="Arial" w:cs="Arial"/>
          <w:spacing w:val="-1"/>
        </w:rPr>
        <w:t xml:space="preserve"> ca</w:t>
      </w:r>
      <w:r>
        <w:rPr>
          <w:rFonts w:ascii="Arial" w:eastAsia="Tahoma" w:hAnsi="Arial" w:cs="Arial"/>
        </w:rPr>
        <w:t>r</w:t>
      </w:r>
      <w:r>
        <w:rPr>
          <w:rFonts w:ascii="Arial" w:eastAsia="Tahoma" w:hAnsi="Arial" w:cs="Arial"/>
          <w:spacing w:val="3"/>
        </w:rPr>
        <w:t>i</w:t>
      </w:r>
      <w:r>
        <w:rPr>
          <w:rFonts w:ascii="Arial" w:eastAsia="Tahoma" w:hAnsi="Arial" w:cs="Arial"/>
        </w:rPr>
        <w:t>mbo e</w:t>
      </w:r>
      <w:r>
        <w:rPr>
          <w:rFonts w:ascii="Arial" w:eastAsia="Tahoma" w:hAnsi="Arial" w:cs="Arial"/>
          <w:spacing w:val="-1"/>
        </w:rPr>
        <w:t xml:space="preserve"> a</w:t>
      </w:r>
      <w:r>
        <w:rPr>
          <w:rFonts w:ascii="Arial" w:eastAsia="Tahoma" w:hAnsi="Arial" w:cs="Arial"/>
        </w:rPr>
        <w:t>ssin</w:t>
      </w:r>
      <w:r>
        <w:rPr>
          <w:rFonts w:ascii="Arial" w:eastAsia="Tahoma" w:hAnsi="Arial" w:cs="Arial"/>
          <w:spacing w:val="-1"/>
        </w:rPr>
        <w:t>a</w:t>
      </w:r>
      <w:r>
        <w:rPr>
          <w:rFonts w:ascii="Arial" w:eastAsia="Tahoma" w:hAnsi="Arial" w:cs="Arial"/>
        </w:rPr>
        <w:t>tu</w:t>
      </w:r>
      <w:r>
        <w:rPr>
          <w:rFonts w:ascii="Arial" w:eastAsia="Tahoma" w:hAnsi="Arial" w:cs="Arial"/>
          <w:spacing w:val="-1"/>
        </w:rPr>
        <w:t>r</w:t>
      </w:r>
      <w:r>
        <w:rPr>
          <w:rFonts w:ascii="Arial" w:eastAsia="Tahoma" w:hAnsi="Arial" w:cs="Arial"/>
        </w:rPr>
        <w:t xml:space="preserve">a do </w:t>
      </w:r>
      <w:r>
        <w:rPr>
          <w:rFonts w:ascii="Arial" w:eastAsia="Tahoma" w:hAnsi="Arial" w:cs="Arial"/>
          <w:spacing w:val="-1"/>
        </w:rPr>
        <w:t>re</w:t>
      </w:r>
      <w:r>
        <w:rPr>
          <w:rFonts w:ascii="Arial" w:eastAsia="Tahoma" w:hAnsi="Arial" w:cs="Arial"/>
        </w:rPr>
        <w:t>p</w:t>
      </w:r>
      <w:r>
        <w:rPr>
          <w:rFonts w:ascii="Arial" w:eastAsia="Tahoma" w:hAnsi="Arial" w:cs="Arial"/>
          <w:spacing w:val="1"/>
        </w:rPr>
        <w:t>r</w:t>
      </w:r>
      <w:r>
        <w:rPr>
          <w:rFonts w:ascii="Arial" w:eastAsia="Tahoma" w:hAnsi="Arial" w:cs="Arial"/>
          <w:spacing w:val="-1"/>
        </w:rPr>
        <w:t>e</w:t>
      </w:r>
      <w:r>
        <w:rPr>
          <w:rFonts w:ascii="Arial" w:eastAsia="Tahoma" w:hAnsi="Arial" w:cs="Arial"/>
          <w:spacing w:val="2"/>
        </w:rPr>
        <w:t>s</w:t>
      </w:r>
      <w:r>
        <w:rPr>
          <w:rFonts w:ascii="Arial" w:eastAsia="Tahoma" w:hAnsi="Arial" w:cs="Arial"/>
          <w:spacing w:val="-1"/>
        </w:rPr>
        <w:t>e</w:t>
      </w:r>
      <w:r>
        <w:rPr>
          <w:rFonts w:ascii="Arial" w:eastAsia="Tahoma" w:hAnsi="Arial" w:cs="Arial"/>
        </w:rPr>
        <w:t>nt</w:t>
      </w:r>
      <w:r>
        <w:rPr>
          <w:rFonts w:ascii="Arial" w:eastAsia="Tahoma" w:hAnsi="Arial" w:cs="Arial"/>
          <w:spacing w:val="-1"/>
        </w:rPr>
        <w:t>a</w:t>
      </w:r>
      <w:r>
        <w:rPr>
          <w:rFonts w:ascii="Arial" w:eastAsia="Tahoma" w:hAnsi="Arial" w:cs="Arial"/>
        </w:rPr>
        <w:t>nte l</w:t>
      </w:r>
      <w:r>
        <w:rPr>
          <w:rFonts w:ascii="Arial" w:eastAsia="Tahoma" w:hAnsi="Arial" w:cs="Arial"/>
          <w:spacing w:val="1"/>
        </w:rPr>
        <w:t>e</w:t>
      </w:r>
      <w:r>
        <w:rPr>
          <w:rFonts w:ascii="Arial" w:eastAsia="Tahoma" w:hAnsi="Arial" w:cs="Arial"/>
          <w:spacing w:val="-2"/>
        </w:rPr>
        <w:t>g</w:t>
      </w:r>
      <w:r>
        <w:rPr>
          <w:rFonts w:ascii="Arial" w:eastAsia="Tahoma" w:hAnsi="Arial" w:cs="Arial"/>
          <w:spacing w:val="-1"/>
        </w:rPr>
        <w:t>a</w:t>
      </w:r>
      <w:r>
        <w:rPr>
          <w:rFonts w:ascii="Arial" w:eastAsia="Tahoma" w:hAnsi="Arial" w:cs="Arial"/>
        </w:rPr>
        <w:t xml:space="preserve">l da </w:t>
      </w:r>
      <w:r>
        <w:rPr>
          <w:rFonts w:ascii="Arial" w:eastAsia="Tahoma" w:hAnsi="Arial" w:cs="Arial"/>
          <w:spacing w:val="-1"/>
        </w:rPr>
        <w:t>e</w:t>
      </w:r>
      <w:r>
        <w:rPr>
          <w:rFonts w:ascii="Arial" w:eastAsia="Tahoma" w:hAnsi="Arial" w:cs="Arial"/>
        </w:rPr>
        <w:t>mp</w:t>
      </w:r>
      <w:r>
        <w:rPr>
          <w:rFonts w:ascii="Arial" w:eastAsia="Tahoma" w:hAnsi="Arial" w:cs="Arial"/>
          <w:spacing w:val="-1"/>
        </w:rPr>
        <w:t>re</w:t>
      </w:r>
      <w:r>
        <w:rPr>
          <w:rFonts w:ascii="Arial" w:eastAsia="Tahoma" w:hAnsi="Arial" w:cs="Arial"/>
          <w:spacing w:val="2"/>
        </w:rPr>
        <w:t>s</w:t>
      </w:r>
      <w:r>
        <w:rPr>
          <w:rFonts w:ascii="Arial" w:eastAsia="Tahoma" w:hAnsi="Arial" w:cs="Arial"/>
        </w:rPr>
        <w:t>a)</w:t>
      </w:r>
    </w:p>
    <w:p w14:paraId="473F189C" w14:textId="77777777" w:rsidR="00956E71" w:rsidRDefault="00956E71">
      <w:pPr>
        <w:spacing w:before="120" w:after="0" w:line="240" w:lineRule="auto"/>
        <w:jc w:val="center"/>
        <w:rPr>
          <w:rFonts w:ascii="Arial" w:eastAsia="Tahoma" w:hAnsi="Arial" w:cs="Arial"/>
          <w:b/>
          <w:sz w:val="24"/>
          <w:szCs w:val="24"/>
        </w:rPr>
      </w:pPr>
    </w:p>
    <w:p w14:paraId="5AA00385" w14:textId="77777777" w:rsidR="00956E71" w:rsidRDefault="00956E71">
      <w:pPr>
        <w:spacing w:before="120" w:after="0" w:line="240" w:lineRule="auto"/>
        <w:jc w:val="center"/>
        <w:rPr>
          <w:rFonts w:ascii="Arial" w:eastAsia="Tahoma" w:hAnsi="Arial" w:cs="Arial"/>
          <w:b/>
          <w:sz w:val="24"/>
          <w:szCs w:val="24"/>
        </w:rPr>
      </w:pPr>
    </w:p>
    <w:p w14:paraId="47B3DFE8" w14:textId="77777777" w:rsidR="00956E71" w:rsidRDefault="00750F9D">
      <w:pPr>
        <w:spacing w:before="120" w:after="0" w:line="240" w:lineRule="auto"/>
        <w:jc w:val="center"/>
        <w:rPr>
          <w:rFonts w:ascii="Arial" w:eastAsia="Tahoma" w:hAnsi="Arial" w:cs="Arial"/>
          <w:b/>
          <w:sz w:val="24"/>
          <w:szCs w:val="24"/>
        </w:rPr>
      </w:pPr>
      <w:r>
        <w:rPr>
          <w:rFonts w:ascii="Arial" w:eastAsia="Tahoma" w:hAnsi="Arial" w:cs="Arial"/>
          <w:b/>
          <w:sz w:val="24"/>
          <w:szCs w:val="24"/>
        </w:rPr>
        <w:t>ANEXO VIII – MINUTA DO CONTRATO</w:t>
      </w:r>
    </w:p>
    <w:p w14:paraId="5AA191E9" w14:textId="77777777" w:rsidR="00956E71" w:rsidRDefault="00750F9D">
      <w:pPr>
        <w:spacing w:before="120" w:after="0" w:line="240" w:lineRule="auto"/>
        <w:ind w:left="3402"/>
        <w:jc w:val="both"/>
        <w:rPr>
          <w:rFonts w:ascii="Arial" w:eastAsia="Tahoma" w:hAnsi="Arial" w:cs="Arial"/>
          <w:b/>
          <w:sz w:val="24"/>
          <w:szCs w:val="24"/>
        </w:rPr>
      </w:pPr>
      <w:r>
        <w:rPr>
          <w:rFonts w:ascii="Arial" w:eastAsia="Tahoma" w:hAnsi="Arial" w:cs="Arial"/>
          <w:b/>
          <w:sz w:val="24"/>
          <w:szCs w:val="24"/>
        </w:rPr>
        <w:t>Minuta</w:t>
      </w:r>
      <w:r>
        <w:rPr>
          <w:rFonts w:ascii="Arial" w:eastAsia="Tahoma" w:hAnsi="Arial" w:cs="Arial"/>
          <w:b/>
          <w:spacing w:val="35"/>
          <w:sz w:val="24"/>
          <w:szCs w:val="24"/>
        </w:rPr>
        <w:t xml:space="preserve"> </w:t>
      </w:r>
      <w:r>
        <w:rPr>
          <w:rFonts w:ascii="Arial" w:eastAsia="Tahoma" w:hAnsi="Arial" w:cs="Arial"/>
          <w:b/>
          <w:sz w:val="24"/>
          <w:szCs w:val="24"/>
        </w:rPr>
        <w:t>do</w:t>
      </w:r>
      <w:r>
        <w:rPr>
          <w:rFonts w:ascii="Arial" w:eastAsia="Tahoma" w:hAnsi="Arial" w:cs="Arial"/>
          <w:b/>
          <w:spacing w:val="37"/>
          <w:sz w:val="24"/>
          <w:szCs w:val="24"/>
        </w:rPr>
        <w:t xml:space="preserve"> </w:t>
      </w:r>
      <w:r>
        <w:rPr>
          <w:rFonts w:ascii="Arial" w:eastAsia="Tahoma" w:hAnsi="Arial" w:cs="Arial"/>
          <w:b/>
          <w:sz w:val="24"/>
          <w:szCs w:val="24"/>
        </w:rPr>
        <w:t>Contrato</w:t>
      </w:r>
      <w:r>
        <w:rPr>
          <w:rFonts w:ascii="Arial" w:eastAsia="Tahoma" w:hAnsi="Arial" w:cs="Arial"/>
          <w:b/>
          <w:spacing w:val="37"/>
          <w:sz w:val="24"/>
          <w:szCs w:val="24"/>
        </w:rPr>
        <w:t xml:space="preserve"> </w:t>
      </w:r>
      <w:r>
        <w:rPr>
          <w:rFonts w:ascii="Arial" w:eastAsia="Tahoma" w:hAnsi="Arial" w:cs="Arial"/>
          <w:b/>
          <w:sz w:val="24"/>
          <w:szCs w:val="24"/>
        </w:rPr>
        <w:t>nº</w:t>
      </w:r>
      <w:r>
        <w:rPr>
          <w:rFonts w:ascii="Arial" w:eastAsia="Tahoma" w:hAnsi="Arial" w:cs="Arial"/>
          <w:b/>
          <w:spacing w:val="37"/>
          <w:sz w:val="24"/>
          <w:szCs w:val="24"/>
        </w:rPr>
        <w:t xml:space="preserve"> </w:t>
      </w:r>
      <w:r>
        <w:rPr>
          <w:rFonts w:ascii="Arial" w:eastAsia="Tahoma" w:hAnsi="Arial" w:cs="Arial"/>
          <w:b/>
          <w:sz w:val="24"/>
          <w:szCs w:val="24"/>
        </w:rPr>
        <w:t>..../2024</w:t>
      </w:r>
      <w:r>
        <w:rPr>
          <w:rFonts w:ascii="Arial" w:eastAsia="Tahoma" w:hAnsi="Arial" w:cs="Arial"/>
          <w:b/>
          <w:spacing w:val="37"/>
          <w:sz w:val="24"/>
          <w:szCs w:val="24"/>
        </w:rPr>
        <w:t xml:space="preserve"> </w:t>
      </w:r>
      <w:r>
        <w:rPr>
          <w:rFonts w:ascii="Arial" w:eastAsia="Tahoma" w:hAnsi="Arial" w:cs="Arial"/>
          <w:b/>
          <w:sz w:val="24"/>
          <w:szCs w:val="24"/>
        </w:rPr>
        <w:t>firmado</w:t>
      </w:r>
      <w:r>
        <w:rPr>
          <w:rFonts w:ascii="Arial" w:eastAsia="Tahoma" w:hAnsi="Arial" w:cs="Arial"/>
          <w:b/>
          <w:spacing w:val="37"/>
          <w:sz w:val="24"/>
          <w:szCs w:val="24"/>
        </w:rPr>
        <w:t xml:space="preserve"> </w:t>
      </w:r>
      <w:r>
        <w:rPr>
          <w:rFonts w:ascii="Arial" w:eastAsia="Tahoma" w:hAnsi="Arial" w:cs="Arial"/>
          <w:b/>
          <w:sz w:val="24"/>
          <w:szCs w:val="24"/>
        </w:rPr>
        <w:t>entre</w:t>
      </w:r>
      <w:r>
        <w:rPr>
          <w:rFonts w:ascii="Arial" w:eastAsia="Tahoma" w:hAnsi="Arial" w:cs="Arial"/>
          <w:b/>
          <w:spacing w:val="37"/>
          <w:sz w:val="24"/>
          <w:szCs w:val="24"/>
        </w:rPr>
        <w:t xml:space="preserve"> </w:t>
      </w:r>
      <w:r>
        <w:rPr>
          <w:rFonts w:ascii="Arial" w:eastAsia="Tahoma" w:hAnsi="Arial" w:cs="Arial"/>
          <w:b/>
          <w:sz w:val="24"/>
          <w:szCs w:val="24"/>
        </w:rPr>
        <w:t>o</w:t>
      </w:r>
      <w:r>
        <w:rPr>
          <w:rFonts w:ascii="Arial" w:eastAsia="Tahoma" w:hAnsi="Arial" w:cs="Arial"/>
          <w:b/>
          <w:spacing w:val="37"/>
          <w:sz w:val="24"/>
          <w:szCs w:val="24"/>
        </w:rPr>
        <w:t xml:space="preserve"> </w:t>
      </w:r>
      <w:r>
        <w:rPr>
          <w:rFonts w:ascii="Arial" w:eastAsia="Tahoma" w:hAnsi="Arial" w:cs="Arial"/>
          <w:b/>
          <w:sz w:val="24"/>
          <w:szCs w:val="24"/>
        </w:rPr>
        <w:t xml:space="preserve">Consorcio </w:t>
      </w:r>
      <w:r>
        <w:rPr>
          <w:rFonts w:ascii="Arial" w:eastAsia="Tahoma" w:hAnsi="Arial" w:cs="Arial"/>
          <w:b/>
          <w:spacing w:val="-57"/>
          <w:sz w:val="24"/>
          <w:szCs w:val="24"/>
        </w:rPr>
        <w:t xml:space="preserve"> </w:t>
      </w:r>
      <w:r>
        <w:rPr>
          <w:rFonts w:ascii="Arial" w:eastAsia="Tahoma" w:hAnsi="Arial" w:cs="Arial"/>
          <w:b/>
          <w:sz w:val="24"/>
          <w:szCs w:val="24"/>
        </w:rPr>
        <w:t>Intermunicipal</w:t>
      </w:r>
      <w:r>
        <w:rPr>
          <w:rFonts w:ascii="Arial" w:eastAsia="Tahoma" w:hAnsi="Arial" w:cs="Arial"/>
          <w:b/>
          <w:spacing w:val="-1"/>
          <w:sz w:val="24"/>
          <w:szCs w:val="24"/>
        </w:rPr>
        <w:t xml:space="preserve"> </w:t>
      </w:r>
      <w:r>
        <w:rPr>
          <w:rFonts w:ascii="Arial" w:eastAsia="Tahoma" w:hAnsi="Arial" w:cs="Arial"/>
          <w:b/>
          <w:sz w:val="24"/>
          <w:szCs w:val="24"/>
        </w:rPr>
        <w:t>de</w:t>
      </w:r>
      <w:r>
        <w:rPr>
          <w:rFonts w:ascii="Arial" w:eastAsia="Tahoma" w:hAnsi="Arial" w:cs="Arial"/>
          <w:b/>
          <w:spacing w:val="-1"/>
          <w:sz w:val="24"/>
          <w:szCs w:val="24"/>
        </w:rPr>
        <w:t xml:space="preserve"> </w:t>
      </w:r>
      <w:r>
        <w:rPr>
          <w:rFonts w:ascii="Arial" w:eastAsia="Tahoma" w:hAnsi="Arial" w:cs="Arial"/>
          <w:b/>
          <w:sz w:val="24"/>
          <w:szCs w:val="24"/>
        </w:rPr>
        <w:t>Saúde</w:t>
      </w:r>
      <w:r>
        <w:rPr>
          <w:rFonts w:ascii="Arial" w:eastAsia="Tahoma" w:hAnsi="Arial" w:cs="Arial"/>
          <w:b/>
          <w:spacing w:val="-2"/>
          <w:sz w:val="24"/>
          <w:szCs w:val="24"/>
        </w:rPr>
        <w:t xml:space="preserve"> </w:t>
      </w:r>
      <w:r>
        <w:rPr>
          <w:rFonts w:ascii="Arial" w:eastAsia="Tahoma" w:hAnsi="Arial" w:cs="Arial"/>
          <w:b/>
          <w:sz w:val="24"/>
          <w:szCs w:val="24"/>
        </w:rPr>
        <w:t>e</w:t>
      </w:r>
      <w:r>
        <w:rPr>
          <w:rFonts w:ascii="Arial" w:eastAsia="Tahoma" w:hAnsi="Arial" w:cs="Arial"/>
          <w:b/>
          <w:spacing w:val="-1"/>
          <w:sz w:val="24"/>
          <w:szCs w:val="24"/>
        </w:rPr>
        <w:t xml:space="preserve"> </w:t>
      </w:r>
      <w:r>
        <w:rPr>
          <w:rFonts w:ascii="Arial" w:eastAsia="Tahoma" w:hAnsi="Arial" w:cs="Arial"/>
          <w:b/>
          <w:sz w:val="24"/>
          <w:szCs w:val="24"/>
        </w:rPr>
        <w:t>a</w:t>
      </w:r>
      <w:r>
        <w:rPr>
          <w:rFonts w:ascii="Arial" w:eastAsia="Tahoma" w:hAnsi="Arial" w:cs="Arial"/>
          <w:b/>
          <w:spacing w:val="-1"/>
          <w:sz w:val="24"/>
          <w:szCs w:val="24"/>
        </w:rPr>
        <w:t xml:space="preserve"> </w:t>
      </w:r>
      <w:r>
        <w:rPr>
          <w:rFonts w:ascii="Arial" w:eastAsia="Tahoma" w:hAnsi="Arial" w:cs="Arial"/>
          <w:b/>
          <w:sz w:val="24"/>
          <w:szCs w:val="24"/>
        </w:rPr>
        <w:t>empresa ..........................</w:t>
      </w:r>
    </w:p>
    <w:p w14:paraId="03676E31" w14:textId="77777777" w:rsidR="00956E71" w:rsidRDefault="00956E71">
      <w:pPr>
        <w:spacing w:before="120" w:after="0" w:line="240" w:lineRule="auto"/>
        <w:ind w:left="3402"/>
        <w:jc w:val="both"/>
        <w:rPr>
          <w:rFonts w:ascii="Arial" w:eastAsia="Tahoma" w:hAnsi="Arial" w:cs="Arial"/>
          <w:b/>
          <w:sz w:val="24"/>
          <w:szCs w:val="24"/>
        </w:rPr>
      </w:pPr>
    </w:p>
    <w:p w14:paraId="31FAF969"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O</w:t>
      </w:r>
      <w:r>
        <w:rPr>
          <w:rFonts w:ascii="Arial" w:eastAsia="Tahoma" w:hAnsi="Arial" w:cs="Arial"/>
          <w:spacing w:val="8"/>
          <w:sz w:val="24"/>
          <w:szCs w:val="24"/>
        </w:rPr>
        <w:t xml:space="preserve"> </w:t>
      </w:r>
      <w:r>
        <w:rPr>
          <w:rFonts w:ascii="Arial" w:eastAsia="Tahoma" w:hAnsi="Arial" w:cs="Arial"/>
          <w:b/>
          <w:sz w:val="24"/>
          <w:szCs w:val="24"/>
        </w:rPr>
        <w:t>CONSORCIO</w:t>
      </w:r>
      <w:r>
        <w:rPr>
          <w:rFonts w:ascii="Arial" w:eastAsia="Tahoma" w:hAnsi="Arial" w:cs="Arial"/>
          <w:b/>
          <w:spacing w:val="16"/>
          <w:sz w:val="24"/>
          <w:szCs w:val="24"/>
        </w:rPr>
        <w:t xml:space="preserve"> </w:t>
      </w:r>
      <w:r>
        <w:rPr>
          <w:rFonts w:ascii="Arial" w:eastAsia="Tahoma" w:hAnsi="Arial" w:cs="Arial"/>
          <w:b/>
          <w:sz w:val="24"/>
          <w:szCs w:val="24"/>
        </w:rPr>
        <w:t>INTERMUNICIPAL</w:t>
      </w:r>
      <w:r>
        <w:rPr>
          <w:rFonts w:ascii="Arial" w:eastAsia="Tahoma" w:hAnsi="Arial" w:cs="Arial"/>
          <w:b/>
          <w:spacing w:val="16"/>
          <w:sz w:val="24"/>
          <w:szCs w:val="24"/>
        </w:rPr>
        <w:t xml:space="preserve"> </w:t>
      </w:r>
      <w:r>
        <w:rPr>
          <w:rFonts w:ascii="Arial" w:eastAsia="Tahoma" w:hAnsi="Arial" w:cs="Arial"/>
          <w:b/>
          <w:sz w:val="24"/>
          <w:szCs w:val="24"/>
        </w:rPr>
        <w:t>DE</w:t>
      </w:r>
      <w:r>
        <w:rPr>
          <w:rFonts w:ascii="Arial" w:eastAsia="Tahoma" w:hAnsi="Arial" w:cs="Arial"/>
          <w:b/>
          <w:spacing w:val="15"/>
          <w:sz w:val="24"/>
          <w:szCs w:val="24"/>
        </w:rPr>
        <w:t xml:space="preserve"> </w:t>
      </w:r>
      <w:r>
        <w:rPr>
          <w:rFonts w:ascii="Arial" w:eastAsia="Tahoma" w:hAnsi="Arial" w:cs="Arial"/>
          <w:b/>
          <w:sz w:val="24"/>
          <w:szCs w:val="24"/>
        </w:rPr>
        <w:t>SAUDE</w:t>
      </w:r>
      <w:r>
        <w:rPr>
          <w:rFonts w:ascii="Arial" w:eastAsia="Tahoma" w:hAnsi="Arial" w:cs="Arial"/>
          <w:b/>
          <w:spacing w:val="16"/>
          <w:sz w:val="24"/>
          <w:szCs w:val="24"/>
        </w:rPr>
        <w:t xml:space="preserve"> </w:t>
      </w:r>
      <w:r>
        <w:rPr>
          <w:rFonts w:ascii="Arial" w:eastAsia="Tahoma" w:hAnsi="Arial" w:cs="Arial"/>
          <w:b/>
          <w:sz w:val="24"/>
          <w:szCs w:val="24"/>
        </w:rPr>
        <w:t>VALE</w:t>
      </w:r>
      <w:r>
        <w:rPr>
          <w:rFonts w:ascii="Arial" w:eastAsia="Tahoma" w:hAnsi="Arial" w:cs="Arial"/>
          <w:b/>
          <w:spacing w:val="16"/>
          <w:sz w:val="24"/>
          <w:szCs w:val="24"/>
        </w:rPr>
        <w:t xml:space="preserve"> </w:t>
      </w:r>
      <w:r>
        <w:rPr>
          <w:rFonts w:ascii="Arial" w:eastAsia="Tahoma" w:hAnsi="Arial" w:cs="Arial"/>
          <w:b/>
          <w:sz w:val="24"/>
          <w:szCs w:val="24"/>
        </w:rPr>
        <w:t>DO</w:t>
      </w:r>
      <w:r>
        <w:rPr>
          <w:rFonts w:ascii="Arial" w:eastAsia="Tahoma" w:hAnsi="Arial" w:cs="Arial"/>
          <w:b/>
          <w:spacing w:val="15"/>
          <w:sz w:val="24"/>
          <w:szCs w:val="24"/>
        </w:rPr>
        <w:t xml:space="preserve"> </w:t>
      </w:r>
      <w:r>
        <w:rPr>
          <w:rFonts w:ascii="Arial" w:eastAsia="Tahoma" w:hAnsi="Arial" w:cs="Arial"/>
          <w:b/>
          <w:sz w:val="24"/>
          <w:szCs w:val="24"/>
        </w:rPr>
        <w:t>RIO</w:t>
      </w:r>
      <w:r>
        <w:rPr>
          <w:rFonts w:ascii="Arial" w:eastAsia="Tahoma" w:hAnsi="Arial" w:cs="Arial"/>
          <w:b/>
          <w:spacing w:val="12"/>
          <w:sz w:val="24"/>
          <w:szCs w:val="24"/>
        </w:rPr>
        <w:t xml:space="preserve"> </w:t>
      </w:r>
      <w:r>
        <w:rPr>
          <w:rFonts w:ascii="Arial" w:eastAsia="Tahoma" w:hAnsi="Arial" w:cs="Arial"/>
          <w:b/>
          <w:sz w:val="24"/>
          <w:szCs w:val="24"/>
        </w:rPr>
        <w:t>CUIABÁ</w:t>
      </w:r>
      <w:r>
        <w:rPr>
          <w:rFonts w:ascii="Arial" w:eastAsia="Tahoma" w:hAnsi="Arial" w:cs="Arial"/>
          <w:sz w:val="24"/>
          <w:szCs w:val="24"/>
        </w:rPr>
        <w:t xml:space="preserve">, do Estado de Mato Grosso, Pessoa Jurídica de Direito Público Interno, com sede administrativa na Avenida Historiador Rubens de Mendonça, nº 3920, Bairro Centro, nesta cidade, inscrita no CNPJ sob o n.º 36.833.348/0001-07, representado neste ato pelo seu presidente, Sr. </w:t>
      </w:r>
      <w:r>
        <w:rPr>
          <w:rFonts w:ascii="Arial" w:eastAsia="Tahoma" w:hAnsi="Arial" w:cs="Arial"/>
          <w:color w:val="FF0000"/>
          <w:sz w:val="24"/>
          <w:szCs w:val="24"/>
          <w:u w:val="single"/>
        </w:rPr>
        <w:t>XXXXXXXXXXXXXXXXXXXXXXX</w:t>
      </w:r>
      <w:r>
        <w:rPr>
          <w:rFonts w:ascii="Arial" w:eastAsia="Tahoma" w:hAnsi="Arial" w:cs="Arial"/>
          <w:sz w:val="24"/>
          <w:szCs w:val="24"/>
        </w:rPr>
        <w:t xml:space="preserve"> , (estado civil) </w:t>
      </w:r>
      <w:r>
        <w:rPr>
          <w:rFonts w:ascii="Arial" w:eastAsia="Tahoma" w:hAnsi="Arial" w:cs="Arial"/>
          <w:color w:val="FF0000"/>
          <w:sz w:val="24"/>
          <w:szCs w:val="24"/>
          <w:u w:val="single"/>
        </w:rPr>
        <w:t>XXXXXXXXXXXXXXXXXXXXXXX</w:t>
      </w:r>
      <w:r>
        <w:rPr>
          <w:rFonts w:ascii="Arial" w:eastAsia="Tahoma" w:hAnsi="Arial" w:cs="Arial"/>
          <w:sz w:val="24"/>
          <w:szCs w:val="24"/>
        </w:rPr>
        <w:t xml:space="preserve">, portador do RG nº. </w:t>
      </w:r>
      <w:r>
        <w:rPr>
          <w:rFonts w:ascii="Arial" w:eastAsia="Tahoma" w:hAnsi="Arial" w:cs="Arial"/>
          <w:color w:val="FF0000"/>
          <w:sz w:val="24"/>
          <w:szCs w:val="24"/>
          <w:u w:val="single"/>
        </w:rPr>
        <w:t>XXXXXXXXXXXXXXXXXXXXXXX</w:t>
      </w:r>
      <w:r>
        <w:rPr>
          <w:rFonts w:ascii="Arial" w:eastAsia="Tahoma" w:hAnsi="Arial" w:cs="Arial"/>
          <w:sz w:val="24"/>
          <w:szCs w:val="24"/>
        </w:rPr>
        <w:t xml:space="preserve"> SSP/</w:t>
      </w:r>
      <w:r>
        <w:rPr>
          <w:rFonts w:ascii="Arial" w:eastAsia="Tahoma" w:hAnsi="Arial" w:cs="Arial"/>
          <w:color w:val="FF0000"/>
          <w:sz w:val="24"/>
          <w:szCs w:val="24"/>
        </w:rPr>
        <w:t>XX</w:t>
      </w:r>
      <w:r>
        <w:rPr>
          <w:rFonts w:ascii="Arial" w:eastAsia="Tahoma" w:hAnsi="Arial" w:cs="Arial"/>
          <w:sz w:val="24"/>
          <w:szCs w:val="24"/>
        </w:rPr>
        <w:t xml:space="preserve"> e  inscrito no CPF sob o nº. </w:t>
      </w:r>
      <w:r>
        <w:rPr>
          <w:rFonts w:ascii="Arial" w:eastAsia="Tahoma" w:hAnsi="Arial" w:cs="Arial"/>
          <w:color w:val="FF0000"/>
          <w:sz w:val="24"/>
          <w:szCs w:val="24"/>
          <w:u w:val="single"/>
        </w:rPr>
        <w:t>XXXXXXXXXXXXXXXXXXXXXXX</w:t>
      </w:r>
      <w:r>
        <w:rPr>
          <w:rFonts w:ascii="Arial" w:eastAsia="Tahoma" w:hAnsi="Arial" w:cs="Arial"/>
          <w:sz w:val="24"/>
          <w:szCs w:val="24"/>
        </w:rPr>
        <w:t>, residente e domiciliado à</w:t>
      </w:r>
      <w:r>
        <w:rPr>
          <w:rFonts w:ascii="Arial" w:eastAsia="Tahoma" w:hAnsi="Arial" w:cs="Arial"/>
          <w:color w:val="FF0000"/>
          <w:sz w:val="24"/>
          <w:szCs w:val="24"/>
          <w:u w:val="single"/>
        </w:rPr>
        <w:t xml:space="preserve"> XXXXXXXXXXXXXXXXXXXXXXX</w:t>
      </w:r>
      <w:r>
        <w:rPr>
          <w:rFonts w:ascii="Arial" w:eastAsia="Tahoma" w:hAnsi="Arial" w:cs="Arial"/>
          <w:sz w:val="24"/>
          <w:szCs w:val="24"/>
        </w:rPr>
        <w:t xml:space="preserve">, doravante denominado CONTRATANTE, e de outro lado a empresa </w:t>
      </w:r>
      <w:r>
        <w:rPr>
          <w:rFonts w:ascii="Arial" w:eastAsia="Tahoma" w:hAnsi="Arial" w:cs="Arial"/>
          <w:color w:val="FF0000"/>
          <w:sz w:val="24"/>
          <w:szCs w:val="24"/>
          <w:u w:val="single"/>
        </w:rPr>
        <w:t>XXXXXXXXXXXXXXXXXXXXXXX</w:t>
      </w:r>
      <w:r>
        <w:rPr>
          <w:rFonts w:ascii="Arial" w:eastAsia="Tahoma" w:hAnsi="Arial" w:cs="Arial"/>
          <w:sz w:val="24"/>
          <w:szCs w:val="24"/>
        </w:rPr>
        <w:t>, inscrita no CNPJ n°</w:t>
      </w:r>
      <w:r>
        <w:rPr>
          <w:rFonts w:ascii="Arial" w:eastAsia="Tahoma" w:hAnsi="Arial" w:cs="Arial"/>
          <w:color w:val="FF0000"/>
          <w:sz w:val="24"/>
          <w:szCs w:val="24"/>
          <w:u w:val="single"/>
        </w:rPr>
        <w:t xml:space="preserve"> XXXXXXXXXXXXXXXXXXXXXXX</w:t>
      </w:r>
      <w:r>
        <w:rPr>
          <w:rFonts w:ascii="Arial" w:eastAsia="Tahoma" w:hAnsi="Arial" w:cs="Arial"/>
          <w:sz w:val="24"/>
          <w:szCs w:val="24"/>
        </w:rPr>
        <w:t>, com sede na cidade de</w:t>
      </w:r>
      <w:r>
        <w:rPr>
          <w:rFonts w:ascii="Arial" w:eastAsia="Tahoma" w:hAnsi="Arial" w:cs="Arial"/>
          <w:color w:val="FF0000"/>
          <w:sz w:val="24"/>
          <w:szCs w:val="24"/>
          <w:u w:val="single"/>
        </w:rPr>
        <w:t xml:space="preserve"> XXXXXXXXXXXXXXXXXXXXXXX</w:t>
      </w:r>
      <w:r>
        <w:rPr>
          <w:rFonts w:ascii="Arial" w:eastAsia="Tahoma" w:hAnsi="Arial" w:cs="Arial"/>
          <w:sz w:val="24"/>
          <w:szCs w:val="24"/>
        </w:rPr>
        <w:t>, na Rua</w:t>
      </w:r>
      <w:r>
        <w:rPr>
          <w:rFonts w:ascii="Arial" w:eastAsia="Tahoma" w:hAnsi="Arial" w:cs="Arial"/>
          <w:color w:val="FF0000"/>
          <w:sz w:val="24"/>
          <w:szCs w:val="24"/>
          <w:u w:val="single"/>
        </w:rPr>
        <w:t xml:space="preserve"> XXXXXXXXXXXXXXXXXXXXXXX</w:t>
      </w:r>
      <w:r>
        <w:rPr>
          <w:rFonts w:ascii="Arial" w:eastAsia="Tahoma" w:hAnsi="Arial" w:cs="Arial"/>
          <w:sz w:val="24"/>
          <w:szCs w:val="24"/>
        </w:rPr>
        <w:t xml:space="preserve">, representada pelo (a) Senhor(a) </w:t>
      </w:r>
      <w:r>
        <w:rPr>
          <w:rFonts w:ascii="Arial" w:eastAsia="Tahoma" w:hAnsi="Arial" w:cs="Arial"/>
          <w:color w:val="FF0000"/>
          <w:sz w:val="24"/>
          <w:szCs w:val="24"/>
          <w:u w:val="single"/>
        </w:rPr>
        <w:t>XXXXXXXXXXXXXXXXXXXXXXX</w:t>
      </w:r>
      <w:r>
        <w:rPr>
          <w:rFonts w:ascii="Arial" w:eastAsia="Tahoma" w:hAnsi="Arial" w:cs="Arial"/>
          <w:sz w:val="24"/>
          <w:szCs w:val="24"/>
        </w:rPr>
        <w:t>, inscrita no CPF n°</w:t>
      </w:r>
      <w:r>
        <w:rPr>
          <w:rFonts w:ascii="Arial" w:eastAsia="Tahoma" w:hAnsi="Arial" w:cs="Arial"/>
          <w:color w:val="FF0000"/>
          <w:sz w:val="24"/>
          <w:szCs w:val="24"/>
          <w:u w:val="single"/>
        </w:rPr>
        <w:t xml:space="preserve"> XXXXXXXXXXXXXXXXXXXXXXX</w:t>
      </w:r>
      <w:r>
        <w:rPr>
          <w:rFonts w:ascii="Arial" w:eastAsia="Tahoma" w:hAnsi="Arial" w:cs="Arial"/>
          <w:sz w:val="24"/>
          <w:szCs w:val="24"/>
        </w:rPr>
        <w:t xml:space="preserve">, , adjudicatária do </w:t>
      </w:r>
      <w:r>
        <w:rPr>
          <w:rFonts w:ascii="Arial" w:eastAsia="Tahoma" w:hAnsi="Arial" w:cs="Arial"/>
          <w:b/>
          <w:color w:val="FF0000"/>
          <w:sz w:val="24"/>
          <w:szCs w:val="24"/>
        </w:rPr>
        <w:t xml:space="preserve">PREGÃO ELETRÔNICO N. XX/2024 </w:t>
      </w:r>
      <w:r>
        <w:rPr>
          <w:rFonts w:ascii="Arial" w:eastAsia="Tahoma" w:hAnsi="Arial" w:cs="Arial"/>
          <w:sz w:val="24"/>
          <w:szCs w:val="24"/>
        </w:rPr>
        <w:t xml:space="preserve">doravante denominada CONTRATADA, resolvem celebrar o </w:t>
      </w:r>
      <w:r>
        <w:rPr>
          <w:rFonts w:ascii="Arial" w:eastAsia="Tahoma" w:hAnsi="Arial" w:cs="Arial"/>
          <w:b/>
          <w:color w:val="FF0000"/>
          <w:sz w:val="24"/>
          <w:szCs w:val="24"/>
        </w:rPr>
        <w:t>CONTRATO Nº XX/2024</w:t>
      </w:r>
      <w:r>
        <w:rPr>
          <w:rFonts w:ascii="Arial" w:eastAsia="Tahoma" w:hAnsi="Arial" w:cs="Arial"/>
          <w:sz w:val="24"/>
          <w:szCs w:val="24"/>
        </w:rPr>
        <w:t xml:space="preserve">, decorrente de licitação na modalidade </w:t>
      </w:r>
      <w:r>
        <w:rPr>
          <w:rFonts w:ascii="Arial" w:eastAsia="Tahoma" w:hAnsi="Arial" w:cs="Arial"/>
          <w:b/>
          <w:color w:val="FF0000"/>
          <w:sz w:val="24"/>
          <w:szCs w:val="24"/>
        </w:rPr>
        <w:t>PREGÃO ELETRÔNICO N. XX/2024</w:t>
      </w:r>
      <w:r>
        <w:rPr>
          <w:rFonts w:ascii="Arial" w:eastAsia="Tahoma" w:hAnsi="Arial" w:cs="Arial"/>
          <w:sz w:val="24"/>
          <w:szCs w:val="24"/>
        </w:rPr>
        <w:t>, conforme descrito no Edital e seus Anexos, sujeitando-se as partes às normas constantes, Lei Complementar nº. 123/2006 e suas alterações, as disposições da Lei Federal. Nº. 14.133/2021, bem como pelas disposições seguintes.</w:t>
      </w:r>
    </w:p>
    <w:p w14:paraId="043F000C" w14:textId="77777777" w:rsidR="00956E71" w:rsidRDefault="00956E71">
      <w:pPr>
        <w:spacing w:before="120" w:after="0" w:line="240" w:lineRule="auto"/>
        <w:jc w:val="both"/>
        <w:rPr>
          <w:rFonts w:ascii="Arial" w:eastAsia="Tahoma" w:hAnsi="Arial" w:cs="Arial"/>
          <w:sz w:val="24"/>
          <w:szCs w:val="24"/>
        </w:rPr>
      </w:pPr>
    </w:p>
    <w:p w14:paraId="7FF18A19"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CLÁUSULA</w:t>
      </w:r>
      <w:r>
        <w:rPr>
          <w:rFonts w:ascii="Arial" w:eastAsia="Tahoma" w:hAnsi="Arial" w:cs="Arial"/>
          <w:b/>
          <w:spacing w:val="-1"/>
          <w:sz w:val="24"/>
          <w:szCs w:val="24"/>
          <w:u w:val="single"/>
        </w:rPr>
        <w:t xml:space="preserve"> </w:t>
      </w:r>
      <w:r>
        <w:rPr>
          <w:rFonts w:ascii="Arial" w:eastAsia="Tahoma" w:hAnsi="Arial" w:cs="Arial"/>
          <w:b/>
          <w:sz w:val="24"/>
          <w:szCs w:val="24"/>
          <w:u w:val="single"/>
        </w:rPr>
        <w:t>PRIMEIRA – OBJETO:</w:t>
      </w:r>
    </w:p>
    <w:p w14:paraId="704BD4B2" w14:textId="77777777" w:rsidR="00956E71" w:rsidRDefault="00750F9D">
      <w:pPr>
        <w:numPr>
          <w:ilvl w:val="1"/>
          <w:numId w:val="37"/>
        </w:numPr>
        <w:spacing w:before="120" w:after="0" w:line="240" w:lineRule="auto"/>
        <w:jc w:val="both"/>
        <w:rPr>
          <w:rFonts w:ascii="Arial" w:eastAsia="Tahoma" w:hAnsi="Arial" w:cs="Arial"/>
          <w:sz w:val="24"/>
          <w:szCs w:val="24"/>
        </w:rPr>
      </w:pPr>
      <w:r>
        <w:rPr>
          <w:rFonts w:ascii="Arial" w:eastAsia="Tahoma" w:hAnsi="Arial" w:cs="Arial"/>
          <w:sz w:val="24"/>
          <w:szCs w:val="24"/>
        </w:rPr>
        <w:t>O</w:t>
      </w:r>
      <w:r>
        <w:rPr>
          <w:rFonts w:ascii="Arial" w:eastAsia="Tahoma" w:hAnsi="Arial" w:cs="Arial"/>
          <w:spacing w:val="1"/>
          <w:sz w:val="24"/>
          <w:szCs w:val="24"/>
        </w:rPr>
        <w:t xml:space="preserve"> </w:t>
      </w:r>
      <w:r>
        <w:rPr>
          <w:rFonts w:ascii="Arial" w:eastAsia="Tahoma" w:hAnsi="Arial" w:cs="Arial"/>
          <w:sz w:val="24"/>
          <w:szCs w:val="24"/>
        </w:rPr>
        <w:t>presente</w:t>
      </w:r>
      <w:r>
        <w:rPr>
          <w:rFonts w:ascii="Arial" w:eastAsia="Tahoma" w:hAnsi="Arial" w:cs="Arial"/>
          <w:spacing w:val="1"/>
          <w:sz w:val="24"/>
          <w:szCs w:val="24"/>
        </w:rPr>
        <w:t xml:space="preserve"> </w:t>
      </w:r>
      <w:r>
        <w:rPr>
          <w:rFonts w:ascii="Arial" w:eastAsia="Tahoma" w:hAnsi="Arial" w:cs="Arial"/>
          <w:sz w:val="24"/>
          <w:szCs w:val="24"/>
        </w:rPr>
        <w:t>instrumento</w:t>
      </w:r>
      <w:r>
        <w:rPr>
          <w:rFonts w:ascii="Arial" w:eastAsia="Tahoma" w:hAnsi="Arial" w:cs="Arial"/>
          <w:spacing w:val="1"/>
          <w:sz w:val="24"/>
          <w:szCs w:val="24"/>
        </w:rPr>
        <w:t xml:space="preserve"> </w:t>
      </w:r>
      <w:r>
        <w:rPr>
          <w:rFonts w:ascii="Arial" w:eastAsia="Tahoma" w:hAnsi="Arial" w:cs="Arial"/>
          <w:sz w:val="24"/>
          <w:szCs w:val="24"/>
        </w:rPr>
        <w:t>tem</w:t>
      </w:r>
      <w:r>
        <w:rPr>
          <w:rFonts w:ascii="Arial" w:eastAsia="Tahoma" w:hAnsi="Arial" w:cs="Arial"/>
          <w:spacing w:val="1"/>
          <w:sz w:val="24"/>
          <w:szCs w:val="24"/>
        </w:rPr>
        <w:t xml:space="preserve"> </w:t>
      </w:r>
      <w:r>
        <w:rPr>
          <w:rFonts w:ascii="Arial" w:eastAsia="Tahoma" w:hAnsi="Arial" w:cs="Arial"/>
          <w:sz w:val="24"/>
          <w:szCs w:val="24"/>
        </w:rPr>
        <w:t>por</w:t>
      </w:r>
      <w:r>
        <w:rPr>
          <w:rFonts w:ascii="Arial" w:eastAsia="Tahoma" w:hAnsi="Arial" w:cs="Arial"/>
          <w:spacing w:val="1"/>
          <w:sz w:val="24"/>
          <w:szCs w:val="24"/>
        </w:rPr>
        <w:t xml:space="preserve"> </w:t>
      </w:r>
      <w:r>
        <w:rPr>
          <w:rFonts w:ascii="Arial" w:eastAsia="Tahoma" w:hAnsi="Arial" w:cs="Arial"/>
          <w:sz w:val="24"/>
          <w:szCs w:val="24"/>
        </w:rPr>
        <w:t>objeto</w:t>
      </w:r>
      <w:r>
        <w:rPr>
          <w:rFonts w:ascii="Arial" w:eastAsia="Tahoma" w:hAnsi="Arial" w:cs="Arial"/>
          <w:spacing w:val="1"/>
          <w:sz w:val="24"/>
          <w:szCs w:val="24"/>
        </w:rPr>
        <w:t xml:space="preserve"> a </w:t>
      </w:r>
      <w:r>
        <w:rPr>
          <w:rFonts w:ascii="Arial" w:eastAsia="Tahoma" w:hAnsi="Arial" w:cs="Arial"/>
          <w:b/>
          <w:sz w:val="24"/>
          <w:szCs w:val="24"/>
        </w:rPr>
        <w:t xml:space="preserve">REGISTRO DE PREÇOS PARA FUTURA E EVENTUAL LOCAÇÃO DE AMBULANCIA, CONFORME CONDIÇÕES CONTIDAS NESTE TERMO DE REFERÊNCIA, PARA ATENDER AS DEMANDAS DOS MUNICIPIOS, INTEGRANTES DO CONSORCIO INTERMUNICIPAL DE SAÚDE VALE DO RIO CUIABÁ, </w:t>
      </w:r>
      <w:r>
        <w:rPr>
          <w:rFonts w:ascii="Arial" w:eastAsia="Tahoma" w:hAnsi="Arial" w:cs="Arial"/>
          <w:sz w:val="24"/>
          <w:szCs w:val="24"/>
        </w:rPr>
        <w:t>para atender as demandas dos municípios integrantes do consorcio,</w:t>
      </w:r>
      <w:r>
        <w:rPr>
          <w:rFonts w:ascii="Arial" w:eastAsia="Tahoma" w:hAnsi="Arial" w:cs="Arial"/>
          <w:spacing w:val="-1"/>
          <w:sz w:val="24"/>
          <w:szCs w:val="24"/>
        </w:rPr>
        <w:t xml:space="preserve"> </w:t>
      </w:r>
      <w:r>
        <w:rPr>
          <w:rFonts w:ascii="Arial" w:eastAsia="Tahoma" w:hAnsi="Arial" w:cs="Arial"/>
          <w:sz w:val="24"/>
          <w:szCs w:val="24"/>
        </w:rPr>
        <w:t>de acordo com o Termo de</w:t>
      </w:r>
      <w:r>
        <w:rPr>
          <w:rFonts w:ascii="Arial" w:eastAsia="Tahoma" w:hAnsi="Arial" w:cs="Arial"/>
          <w:spacing w:val="-2"/>
          <w:sz w:val="24"/>
          <w:szCs w:val="24"/>
        </w:rPr>
        <w:t xml:space="preserve"> </w:t>
      </w:r>
      <w:r>
        <w:rPr>
          <w:rFonts w:ascii="Arial" w:eastAsia="Tahoma" w:hAnsi="Arial" w:cs="Arial"/>
          <w:sz w:val="24"/>
          <w:szCs w:val="24"/>
        </w:rPr>
        <w:t>Referência</w:t>
      </w:r>
      <w:r>
        <w:rPr>
          <w:rFonts w:ascii="Arial" w:eastAsia="Tahoma" w:hAnsi="Arial" w:cs="Arial"/>
          <w:spacing w:val="1"/>
          <w:sz w:val="24"/>
          <w:szCs w:val="24"/>
        </w:rPr>
        <w:t xml:space="preserve"> </w:t>
      </w:r>
      <w:r>
        <w:rPr>
          <w:rFonts w:ascii="Arial" w:eastAsia="Tahoma" w:hAnsi="Arial" w:cs="Arial"/>
          <w:sz w:val="24"/>
          <w:szCs w:val="24"/>
        </w:rPr>
        <w:t>anexo</w:t>
      </w:r>
      <w:r>
        <w:rPr>
          <w:rFonts w:ascii="Arial" w:eastAsia="Tahoma" w:hAnsi="Arial" w:cs="Arial"/>
          <w:spacing w:val="2"/>
          <w:sz w:val="24"/>
          <w:szCs w:val="24"/>
        </w:rPr>
        <w:t xml:space="preserve"> </w:t>
      </w:r>
      <w:r>
        <w:rPr>
          <w:rFonts w:ascii="Arial" w:eastAsia="Tahoma" w:hAnsi="Arial" w:cs="Arial"/>
          <w:sz w:val="24"/>
          <w:szCs w:val="24"/>
        </w:rPr>
        <w:t>I</w:t>
      </w:r>
      <w:r>
        <w:rPr>
          <w:rFonts w:ascii="Arial" w:eastAsia="Tahoma" w:hAnsi="Arial" w:cs="Arial"/>
          <w:spacing w:val="-7"/>
          <w:sz w:val="24"/>
          <w:szCs w:val="24"/>
        </w:rPr>
        <w:t xml:space="preserve"> </w:t>
      </w:r>
      <w:r>
        <w:rPr>
          <w:rFonts w:ascii="Arial" w:eastAsia="Tahoma" w:hAnsi="Arial" w:cs="Arial"/>
          <w:sz w:val="24"/>
          <w:szCs w:val="24"/>
        </w:rPr>
        <w:t>do Edital.</w:t>
      </w:r>
    </w:p>
    <w:p w14:paraId="282B94FF" w14:textId="77777777" w:rsidR="00956E71" w:rsidRDefault="00750F9D">
      <w:pPr>
        <w:numPr>
          <w:ilvl w:val="1"/>
          <w:numId w:val="37"/>
        </w:numPr>
        <w:spacing w:before="120" w:after="0" w:line="240" w:lineRule="auto"/>
        <w:jc w:val="both"/>
        <w:rPr>
          <w:rFonts w:ascii="Arial" w:eastAsia="Tahoma" w:hAnsi="Arial" w:cs="Arial"/>
          <w:sz w:val="24"/>
          <w:szCs w:val="24"/>
        </w:rPr>
      </w:pPr>
      <w:r>
        <w:rPr>
          <w:rFonts w:ascii="Arial" w:eastAsia="Tahoma" w:hAnsi="Arial" w:cs="Arial"/>
          <w:sz w:val="24"/>
          <w:szCs w:val="24"/>
        </w:rPr>
        <w:t xml:space="preserve">O valor de cada item a ser fornecida tem como base os preços da proposta de preços apresentadas pelas empresas, conforme licitado no </w:t>
      </w:r>
      <w:r>
        <w:rPr>
          <w:rFonts w:ascii="Arial" w:eastAsia="Tahoma" w:hAnsi="Arial" w:cs="Arial"/>
          <w:b/>
          <w:color w:val="FF0000"/>
          <w:sz w:val="24"/>
          <w:szCs w:val="24"/>
        </w:rPr>
        <w:t>PREGÃO ELETRÔNICO N. XX/2024</w:t>
      </w:r>
      <w:r>
        <w:rPr>
          <w:rFonts w:ascii="Arial" w:eastAsia="Tahoma" w:hAnsi="Arial" w:cs="Arial"/>
          <w:sz w:val="24"/>
          <w:szCs w:val="24"/>
        </w:rPr>
        <w:t>.</w:t>
      </w:r>
    </w:p>
    <w:p w14:paraId="2AFFB682"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CLÁUSULA SEGUNDA – DA LICITAÇÃO</w:t>
      </w:r>
    </w:p>
    <w:p w14:paraId="2F0951B9"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2.1. Para celebração do presente contrato foi instaurado procedimento licitatório na modalidade de PREGÃO ELETRÔNICO N. XX/2024, o qual a administração encontra–</w:t>
      </w:r>
      <w:r>
        <w:rPr>
          <w:rFonts w:ascii="Arial" w:eastAsia="Tahoma" w:hAnsi="Arial" w:cs="Arial"/>
          <w:sz w:val="24"/>
          <w:szCs w:val="24"/>
        </w:rPr>
        <w:lastRenderedPageBreak/>
        <w:t>se estritamente vinculada ao seu edital e a proponente encontra–se vinculada à sua proposta e ao edital.</w:t>
      </w:r>
    </w:p>
    <w:p w14:paraId="1390FE67" w14:textId="77777777" w:rsidR="00956E71" w:rsidRDefault="00956E71">
      <w:pPr>
        <w:spacing w:before="120" w:after="0" w:line="240" w:lineRule="auto"/>
        <w:jc w:val="both"/>
        <w:rPr>
          <w:rFonts w:ascii="Arial" w:eastAsia="Tahoma" w:hAnsi="Arial" w:cs="Arial"/>
          <w:sz w:val="24"/>
          <w:szCs w:val="24"/>
        </w:rPr>
      </w:pPr>
    </w:p>
    <w:p w14:paraId="3C7C60E0" w14:textId="77777777" w:rsidR="00956E71" w:rsidRDefault="00956E71">
      <w:pPr>
        <w:spacing w:before="120" w:after="0" w:line="240" w:lineRule="auto"/>
        <w:jc w:val="both"/>
        <w:rPr>
          <w:rFonts w:ascii="Arial" w:eastAsia="Tahoma" w:hAnsi="Arial" w:cs="Arial"/>
          <w:sz w:val="24"/>
          <w:szCs w:val="24"/>
        </w:rPr>
      </w:pPr>
    </w:p>
    <w:p w14:paraId="0A9D58B4"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TERCEIRA - DO PAGAMENTO</w:t>
      </w:r>
    </w:p>
    <w:p w14:paraId="5160B75F"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 xml:space="preserve">3.1. Dá-se a este Contrato o valor de </w:t>
      </w:r>
      <w:r>
        <w:rPr>
          <w:rFonts w:ascii="Arial" w:eastAsia="Tahoma" w:hAnsi="Arial" w:cs="Arial"/>
          <w:color w:val="FF0000"/>
          <w:sz w:val="24"/>
          <w:szCs w:val="24"/>
        </w:rPr>
        <w:t>R$ 0000 (xxxxxxxxxxxxxxxxxxxx</w:t>
      </w:r>
      <w:r>
        <w:rPr>
          <w:rFonts w:ascii="Arial" w:eastAsia="Tahoma" w:hAnsi="Arial" w:cs="Arial"/>
          <w:sz w:val="24"/>
          <w:szCs w:val="24"/>
        </w:rPr>
        <w:t>), onde o pagamento será efetuado na conta da empresa, conforme pedido e entrega do objeto solicitado pela secretaria responsável, sendo pagos em até 10 (dez) dias uteis, após entrega do objeto e entrega da Nota Fiscal.</w:t>
      </w:r>
    </w:p>
    <w:p w14:paraId="0667AA61"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3.2. Para fazer jus ao pagamento, a detentora do contrato deverá apresentar a seguinte documentação:</w:t>
      </w:r>
    </w:p>
    <w:p w14:paraId="5200102C" w14:textId="77777777" w:rsidR="00956E71" w:rsidRDefault="00750F9D">
      <w:pPr>
        <w:numPr>
          <w:ilvl w:val="0"/>
          <w:numId w:val="38"/>
        </w:numPr>
        <w:spacing w:after="0" w:line="240" w:lineRule="auto"/>
        <w:ind w:left="284"/>
        <w:jc w:val="both"/>
        <w:rPr>
          <w:rFonts w:ascii="Arial" w:eastAsia="Tahoma" w:hAnsi="Arial" w:cs="Arial"/>
          <w:sz w:val="24"/>
          <w:szCs w:val="24"/>
        </w:rPr>
      </w:pPr>
      <w:r>
        <w:rPr>
          <w:rFonts w:ascii="Arial" w:eastAsia="Tahoma" w:hAnsi="Arial" w:cs="Arial"/>
          <w:sz w:val="24"/>
          <w:szCs w:val="24"/>
        </w:rPr>
        <w:t>Prova de regularidade para com a Fazenda Federal, que deverá ser comprovada através de Certidão Negativa de Débitos, ou outra equivalente, na forma da lei;</w:t>
      </w:r>
    </w:p>
    <w:p w14:paraId="67794604" w14:textId="77777777" w:rsidR="00956E71" w:rsidRDefault="00750F9D">
      <w:pPr>
        <w:numPr>
          <w:ilvl w:val="0"/>
          <w:numId w:val="38"/>
        </w:numPr>
        <w:spacing w:after="0" w:line="240" w:lineRule="auto"/>
        <w:ind w:left="284"/>
        <w:jc w:val="both"/>
        <w:rPr>
          <w:rFonts w:ascii="Arial" w:eastAsia="Tahoma" w:hAnsi="Arial" w:cs="Arial"/>
          <w:sz w:val="24"/>
          <w:szCs w:val="24"/>
        </w:rPr>
      </w:pPr>
      <w:r>
        <w:rPr>
          <w:rFonts w:ascii="Arial" w:eastAsia="Tahoma" w:hAnsi="Arial" w:cs="Arial"/>
          <w:sz w:val="24"/>
          <w:szCs w:val="24"/>
        </w:rPr>
        <w:t>Prova de regularidade relativa a Seguridade Social – INSS, demonstrando situação regular no cumprimento dos encargos sociais instituídos por Lei, podendo ser apresentada uma única certidão, caso esta seja unificada.</w:t>
      </w:r>
    </w:p>
    <w:p w14:paraId="32800615" w14:textId="77777777" w:rsidR="00956E71" w:rsidRDefault="00750F9D">
      <w:pPr>
        <w:numPr>
          <w:ilvl w:val="0"/>
          <w:numId w:val="38"/>
        </w:numPr>
        <w:spacing w:after="0" w:line="240" w:lineRule="auto"/>
        <w:ind w:left="142"/>
        <w:jc w:val="both"/>
        <w:rPr>
          <w:rFonts w:ascii="Arial" w:eastAsia="Tahoma" w:hAnsi="Arial" w:cs="Arial"/>
          <w:sz w:val="24"/>
          <w:szCs w:val="24"/>
        </w:rPr>
      </w:pPr>
      <w:r>
        <w:rPr>
          <w:rFonts w:ascii="Arial" w:eastAsia="Tahoma" w:hAnsi="Arial" w:cs="Arial"/>
          <w:sz w:val="24"/>
          <w:szCs w:val="24"/>
        </w:rPr>
        <w:t xml:space="preserve">Prova de Regularidade com o Fundo de Garantia por Tempo de Serviço (FGTS), demonstrando situação regular no cumprimento dos encargos sociais instituídos por lei. </w:t>
      </w:r>
    </w:p>
    <w:p w14:paraId="74762C6B" w14:textId="77777777" w:rsidR="00956E71" w:rsidRDefault="00750F9D">
      <w:pPr>
        <w:numPr>
          <w:ilvl w:val="0"/>
          <w:numId w:val="38"/>
        </w:numPr>
        <w:spacing w:after="0" w:line="240" w:lineRule="auto"/>
        <w:jc w:val="both"/>
        <w:rPr>
          <w:rFonts w:ascii="Arial" w:eastAsia="Tahoma" w:hAnsi="Arial" w:cs="Arial"/>
          <w:sz w:val="24"/>
          <w:szCs w:val="24"/>
        </w:rPr>
      </w:pPr>
      <w:r>
        <w:rPr>
          <w:rFonts w:ascii="Arial" w:eastAsia="Tahoma" w:hAnsi="Arial" w:cs="Arial"/>
          <w:sz w:val="24"/>
          <w:szCs w:val="24"/>
        </w:rPr>
        <w:t>A certidões deverão ser mantidas atualizadas no cadastro da DETENTORA do contrato, junto ao sistema (SICS), carregadas via ferramenta de upload.</w:t>
      </w:r>
    </w:p>
    <w:p w14:paraId="7492E813"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3.3. A validade das certidões deverá ser correspondente a programação de pagamento, constante no item 3.1, devendo a DETENTORA DO CONTRATO ficar responsável pela conferência de tal validade.</w:t>
      </w:r>
    </w:p>
    <w:p w14:paraId="42DE0DA0"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3.4. Nenhum pagamento será efetuado enquanto pendente de liquidação quaisquer obrigações financeiras que lhe foram impostas, em virtude de penalidade ou inadimplência, sem que isso gere direito ao pleito de reajustamento de preços ou correção monetária.</w:t>
      </w:r>
    </w:p>
    <w:p w14:paraId="5BBD7C2E" w14:textId="77777777" w:rsidR="00956E71" w:rsidRDefault="00956E71">
      <w:pPr>
        <w:spacing w:before="120" w:after="0" w:line="240" w:lineRule="auto"/>
        <w:ind w:left="220"/>
        <w:jc w:val="both"/>
        <w:rPr>
          <w:rFonts w:ascii="Arial" w:eastAsia="Tahoma" w:hAnsi="Arial" w:cs="Arial"/>
          <w:sz w:val="24"/>
          <w:szCs w:val="24"/>
        </w:rPr>
      </w:pPr>
    </w:p>
    <w:p w14:paraId="0F51CE60" w14:textId="77777777" w:rsidR="00956E71" w:rsidRDefault="00750F9D">
      <w:pPr>
        <w:spacing w:before="120" w:after="0" w:line="240" w:lineRule="auto"/>
        <w:jc w:val="both"/>
        <w:rPr>
          <w:rFonts w:ascii="Arial" w:eastAsia="Tahoma" w:hAnsi="Arial" w:cs="Arial"/>
          <w:b/>
          <w:sz w:val="24"/>
          <w:szCs w:val="24"/>
          <w:u w:val="single"/>
        </w:rPr>
      </w:pPr>
      <w:r>
        <w:rPr>
          <w:rFonts w:ascii="Arial" w:eastAsia="Tahoma" w:hAnsi="Arial" w:cs="Arial"/>
          <w:b/>
          <w:sz w:val="24"/>
          <w:szCs w:val="24"/>
          <w:u w:val="single"/>
        </w:rPr>
        <w:t>CLÁUSULA QUARTA - DA FONTE DE RECURSO E DA DOTAÇÃO ORÇAMENTÁRIA</w:t>
      </w:r>
    </w:p>
    <w:p w14:paraId="5066EE4C"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4.1. As despesas decorrentes deste Contrato serão realizadas com Recursos Financeiros dos consorciados as quais serão empenhadas na seguinte dotação:</w:t>
      </w:r>
    </w:p>
    <w:p w14:paraId="17D0C702"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Xxxxxxxxxxxxxxxxxxx</w:t>
      </w:r>
    </w:p>
    <w:p w14:paraId="3F6F52B2" w14:textId="77777777" w:rsidR="00956E71" w:rsidRDefault="00956E71">
      <w:pPr>
        <w:spacing w:before="120" w:after="0" w:line="240" w:lineRule="auto"/>
        <w:rPr>
          <w:rFonts w:ascii="Arial" w:eastAsia="Tahoma" w:hAnsi="Arial" w:cs="Arial"/>
          <w:sz w:val="24"/>
          <w:szCs w:val="24"/>
        </w:rPr>
      </w:pPr>
    </w:p>
    <w:p w14:paraId="2CC44EA2"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QUINTA - DAS OBRIGAÇÕES</w:t>
      </w:r>
    </w:p>
    <w:p w14:paraId="020959C6"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b/>
          <w:sz w:val="24"/>
          <w:szCs w:val="24"/>
        </w:rPr>
        <w:t>5.1. DOS ÓRGÃO PARTICIPANTES:</w:t>
      </w:r>
    </w:p>
    <w:p w14:paraId="3BC5A7E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5.1.1. Atestar nas notas fiscais e/ou faturas a efetiva entrega do objeto deste contrato, conforme ajuste representado pela nota de empenho;</w:t>
      </w:r>
    </w:p>
    <w:p w14:paraId="28C6C10E"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5.1.2. Aplicar o detentor do contrato as penalidades, quando for o caso;</w:t>
      </w:r>
    </w:p>
    <w:p w14:paraId="6BE8FDCA"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5.1.3. Prestar à detentora do contrato toda e qualquer informação, por esta solicitada, necessária à perfeita execução da nota de empenho;</w:t>
      </w:r>
    </w:p>
    <w:p w14:paraId="645D281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5.1.4. Efetuar o pagamento ao detentor do contrato no prazo avençado, após a entrega da nota fiscal, devidamente atestada, no setor competente;</w:t>
      </w:r>
    </w:p>
    <w:p w14:paraId="64D6ED6A"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5.1.5. Notificar, por escrito, a contratada da aplicação de qualquer sanção.</w:t>
      </w:r>
    </w:p>
    <w:p w14:paraId="245EE229" w14:textId="77777777" w:rsidR="00956E71" w:rsidRDefault="00750F9D">
      <w:pPr>
        <w:spacing w:before="120" w:after="0" w:line="240" w:lineRule="auto"/>
        <w:jc w:val="both"/>
        <w:rPr>
          <w:rFonts w:ascii="Arial" w:eastAsia="Tahoma" w:hAnsi="Arial" w:cs="Arial"/>
          <w:b/>
          <w:sz w:val="24"/>
          <w:szCs w:val="24"/>
        </w:rPr>
      </w:pPr>
      <w:r>
        <w:rPr>
          <w:rFonts w:ascii="Arial" w:eastAsia="Tahoma" w:hAnsi="Arial" w:cs="Arial"/>
          <w:b/>
          <w:sz w:val="24"/>
          <w:szCs w:val="24"/>
        </w:rPr>
        <w:t>5.2. DO</w:t>
      </w:r>
      <w:r>
        <w:rPr>
          <w:rFonts w:ascii="Arial" w:eastAsia="Tahoma" w:hAnsi="Arial" w:cs="Arial"/>
          <w:b/>
          <w:spacing w:val="-1"/>
          <w:sz w:val="24"/>
          <w:szCs w:val="24"/>
        </w:rPr>
        <w:t xml:space="preserve"> </w:t>
      </w:r>
      <w:r>
        <w:rPr>
          <w:rFonts w:ascii="Arial" w:eastAsia="Tahoma" w:hAnsi="Arial" w:cs="Arial"/>
          <w:b/>
          <w:sz w:val="24"/>
          <w:szCs w:val="24"/>
        </w:rPr>
        <w:t>DETENTOR</w:t>
      </w:r>
      <w:r>
        <w:rPr>
          <w:rFonts w:ascii="Arial" w:eastAsia="Tahoma" w:hAnsi="Arial" w:cs="Arial"/>
          <w:b/>
          <w:spacing w:val="-1"/>
          <w:sz w:val="24"/>
          <w:szCs w:val="24"/>
        </w:rPr>
        <w:t xml:space="preserve"> </w:t>
      </w:r>
      <w:r>
        <w:rPr>
          <w:rFonts w:ascii="Arial" w:eastAsia="Tahoma" w:hAnsi="Arial" w:cs="Arial"/>
          <w:b/>
          <w:sz w:val="24"/>
          <w:szCs w:val="24"/>
        </w:rPr>
        <w:t>DO</w:t>
      </w:r>
      <w:r>
        <w:rPr>
          <w:rFonts w:ascii="Arial" w:eastAsia="Tahoma" w:hAnsi="Arial" w:cs="Arial"/>
          <w:b/>
          <w:spacing w:val="-1"/>
          <w:sz w:val="24"/>
          <w:szCs w:val="24"/>
        </w:rPr>
        <w:t xml:space="preserve"> </w:t>
      </w:r>
      <w:r>
        <w:rPr>
          <w:rFonts w:ascii="Arial" w:eastAsia="Tahoma" w:hAnsi="Arial" w:cs="Arial"/>
          <w:b/>
          <w:sz w:val="24"/>
          <w:szCs w:val="24"/>
        </w:rPr>
        <w:t>CONTRATO:</w:t>
      </w:r>
    </w:p>
    <w:p w14:paraId="671712E3"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5.2.1. Fornecer o objeto nas especificações e com a qualidade exigida;</w:t>
      </w:r>
    </w:p>
    <w:p w14:paraId="7B3C800E"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5.2.2. Pagar todos os tributos, despesas e custos que incidam ou venham a incidir, direta ou indiretamente, sobre os serviços prestados;</w:t>
      </w:r>
    </w:p>
    <w:p w14:paraId="5B098103"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5.2.3. Manter, durante a validade do contrato, as mesmas condições de habilitação;</w:t>
      </w:r>
    </w:p>
    <w:p w14:paraId="16A72789"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5.2.4. Fornecer o objeto, no preço, prazo, quantidade e forma estipulada na proposta.</w:t>
      </w:r>
    </w:p>
    <w:p w14:paraId="25A46546"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5.2.5. Substituir às suas expensas, os veículoss que se encontrarem em desconformidade com o edital;</w:t>
      </w:r>
    </w:p>
    <w:p w14:paraId="2ECDF23E"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5.2.6. Repassar eventuais baixas de preços, ainda que, após expedida a Ordem de Fornecimento.</w:t>
      </w:r>
    </w:p>
    <w:p w14:paraId="2DD2F6C3"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5.2.7. Quando requisitado, em local designado pelo Consórcio, sem que com isso haja qualquer custo adicional.</w:t>
      </w:r>
    </w:p>
    <w:p w14:paraId="11516033"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5.2.8. Credenciar um representante junto ao Consórcio para prestar esclarecimentos que forem solicitados, cujas reclamações se obriga a atender prontamente;</w:t>
      </w:r>
    </w:p>
    <w:p w14:paraId="79E43155"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5.2.9. Não transferir a terceiros, quer total ou parcialmente, o objeto da licitação, sem prévia anuência do Consórcio;</w:t>
      </w:r>
    </w:p>
    <w:p w14:paraId="42457B8C" w14:textId="77777777" w:rsidR="00956E71" w:rsidRDefault="00750F9D">
      <w:pPr>
        <w:spacing w:after="0" w:line="240" w:lineRule="auto"/>
        <w:jc w:val="both"/>
        <w:rPr>
          <w:rFonts w:ascii="Arial" w:eastAsia="Tahoma" w:hAnsi="Arial" w:cs="Arial"/>
          <w:sz w:val="24"/>
          <w:szCs w:val="24"/>
        </w:rPr>
      </w:pPr>
      <w:r>
        <w:rPr>
          <w:rFonts w:ascii="Arial" w:eastAsia="Tahoma" w:hAnsi="Arial" w:cs="Arial"/>
          <w:sz w:val="24"/>
          <w:szCs w:val="24"/>
        </w:rPr>
        <w:t>5.2.10. Responsabilizar-se pelos danos que causar ao Consorcio e aos órgãos participantes ou a terceiros, por culpa ou dolo, não servindo como excludente ou redutor dessa responsabilidade o fato de haver acompanhamento e fiscalização por parte do Consórcio;</w:t>
      </w:r>
    </w:p>
    <w:p w14:paraId="7EA17276" w14:textId="77777777" w:rsidR="00956E71" w:rsidRDefault="00956E71">
      <w:pPr>
        <w:spacing w:after="0" w:line="240" w:lineRule="auto"/>
        <w:rPr>
          <w:rFonts w:ascii="Arial" w:eastAsia="Tahoma" w:hAnsi="Arial" w:cs="Arial"/>
          <w:b/>
          <w:sz w:val="24"/>
          <w:szCs w:val="24"/>
          <w:u w:val="single"/>
        </w:rPr>
      </w:pPr>
    </w:p>
    <w:p w14:paraId="12B11972"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SEXTA - DAS CONDIÇÕES DE FORNECIMENTO</w:t>
      </w:r>
    </w:p>
    <w:p w14:paraId="2F29F89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6.1. Os contratos de aquisição decorrente da Ata de Registro de Preços serão formalizados conforme a Lei nº 14.133, de 2021.</w:t>
      </w:r>
    </w:p>
    <w:p w14:paraId="78319775"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6.2. A contratada será obrigada a atender todos os pedidos efetuados durante a vigência da Ata, mesmo que a entrega deles decorrentes estiver prevista para data posterior à do seu vencimento.</w:t>
      </w:r>
    </w:p>
    <w:p w14:paraId="218C59F8"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6.3. Toda locação deverá ser efetuada mediante solicitação da unidade requisitante, a qual deverá ser feita através de ordem de fornecimento.</w:t>
      </w:r>
    </w:p>
    <w:p w14:paraId="2064395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6.4. A ciência do recebimento da solicitação se dará na forma da Clausula anterior, pelo envio através usuário cadastrado no sistema (SICS).</w:t>
      </w:r>
    </w:p>
    <w:p w14:paraId="3FF7911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6.5. Em caso de encaminhamento por outros meios, a ciência se dará pelo recebimento no endereço eletrônico indicado pela fornecedora no momento da licitação ou expressamente em ato posterior.</w:t>
      </w:r>
    </w:p>
    <w:p w14:paraId="178545AB" w14:textId="77777777" w:rsidR="00956E71" w:rsidRDefault="00956E71">
      <w:pPr>
        <w:spacing w:before="120" w:after="0" w:line="240" w:lineRule="auto"/>
        <w:ind w:left="220"/>
        <w:jc w:val="both"/>
        <w:rPr>
          <w:rFonts w:ascii="Arial" w:eastAsia="Tahoma" w:hAnsi="Arial" w:cs="Arial"/>
          <w:sz w:val="24"/>
          <w:szCs w:val="24"/>
        </w:rPr>
      </w:pPr>
    </w:p>
    <w:p w14:paraId="6ECE7AB3"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SETIMA - DAS PENALIDADES</w:t>
      </w:r>
    </w:p>
    <w:p w14:paraId="02460D1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7.1. O atraso injustificado na execução do contrato sujeitará o contratado à multa de mora de 0,33% (zero vírgula trinta e três por cento) por dia de atraso na entrega do objeto (dias corridos), calculados sobre o valor total dos serviços prestados com atraso, nos termos do artigo 162 da Lei Federal nº 14133/21.</w:t>
      </w:r>
    </w:p>
    <w:p w14:paraId="547183D3"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7.1.1. As multas apuradas serão retidas em garantia e descontadas dos valores que a CONTRATADA tiver a receber da entrega a que se referem, abrindo-se prazo para apresentação de recurso.</w:t>
      </w:r>
    </w:p>
    <w:p w14:paraId="21DB0648"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7.1.2. 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6A8CAD5A"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7.1.3. A multa à que alude esta cláusula não impede que a Administração rescinda unilateralmente o contrato e aplique as outras sanções previstas em Lei.</w:t>
      </w:r>
    </w:p>
    <w:p w14:paraId="31E3548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7.1.4. 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792F6C8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a) Advertência;</w:t>
      </w:r>
    </w:p>
    <w:p w14:paraId="2B645A6E"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b) Multa de 20% (vinte por cento) sobre o saldo remanescente na Ata de Registro de Preços relativo ao item, a partir de atraso superior a 20 (vinte) dias na entrega do objeto, facultando ao Consórcio a rescisão contratual parcial ou total;</w:t>
      </w:r>
    </w:p>
    <w:p w14:paraId="43EDF58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c) 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1AF0B4B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d) Suspensão temporária de participação em licitação e impedimento de contratar com o Consórcio por período não superior a 02 (dois) anos;</w:t>
      </w:r>
    </w:p>
    <w:p w14:paraId="1F511883"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e) 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0526192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7.2. As multas aplicadas poderão ser retidas e descontadas dos valores que a CONTRATADA tiver a receber do Órgão Participante.</w:t>
      </w:r>
    </w:p>
    <w:p w14:paraId="219EE207"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7.3. O recurso ou o pedido de reconsideração relativa às penalidades acima dispostas será dirigido à autoridade superior, a qual decidirá o recurso no prazo de 05 (cinco) dias úteis e o pedido de reconsideração, no prazo de 10 (dez) dias úteis.</w:t>
      </w:r>
    </w:p>
    <w:p w14:paraId="6751F49E"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u w:val="single"/>
        </w:rPr>
        <w:t>7.4. Após transcorridos 30 (trinta) dias do prazo previsto para a entrega, sem que haja a</w:t>
      </w:r>
      <w:r>
        <w:rPr>
          <w:rFonts w:ascii="Arial" w:eastAsia="Tahoma" w:hAnsi="Arial" w:cs="Arial"/>
          <w:spacing w:val="1"/>
          <w:sz w:val="24"/>
          <w:szCs w:val="24"/>
        </w:rPr>
        <w:t xml:space="preserve"> </w:t>
      </w:r>
      <w:r>
        <w:rPr>
          <w:rFonts w:ascii="Arial" w:eastAsia="Tahoma" w:hAnsi="Arial" w:cs="Arial"/>
          <w:sz w:val="24"/>
          <w:szCs w:val="24"/>
          <w:u w:val="single"/>
        </w:rPr>
        <w:t>efetiva entrega do objeto, a requisição de compra será automaticamente cancelada e com a anulação</w:t>
      </w:r>
      <w:r>
        <w:rPr>
          <w:rFonts w:ascii="Arial" w:eastAsia="Tahoma" w:hAnsi="Arial" w:cs="Arial"/>
          <w:spacing w:val="1"/>
          <w:sz w:val="24"/>
          <w:szCs w:val="24"/>
        </w:rPr>
        <w:t xml:space="preserve"> </w:t>
      </w:r>
      <w:r>
        <w:rPr>
          <w:rFonts w:ascii="Arial" w:eastAsia="Tahoma" w:hAnsi="Arial" w:cs="Arial"/>
          <w:sz w:val="24"/>
          <w:szCs w:val="24"/>
          <w:u w:val="single"/>
        </w:rPr>
        <w:t>definitiva, parcial ou total do respectivo empenho, sendo a empresa declarada impedida de contratar</w:t>
      </w:r>
      <w:r>
        <w:rPr>
          <w:rFonts w:ascii="Arial" w:eastAsia="Tahoma" w:hAnsi="Arial" w:cs="Arial"/>
          <w:spacing w:val="-57"/>
          <w:sz w:val="24"/>
          <w:szCs w:val="24"/>
        </w:rPr>
        <w:t xml:space="preserve"> </w:t>
      </w:r>
      <w:r>
        <w:rPr>
          <w:rFonts w:ascii="Arial" w:eastAsia="Tahoma" w:hAnsi="Arial" w:cs="Arial"/>
          <w:sz w:val="24"/>
          <w:szCs w:val="24"/>
          <w:u w:val="single"/>
        </w:rPr>
        <w:t>com</w:t>
      </w:r>
      <w:r>
        <w:rPr>
          <w:rFonts w:ascii="Arial" w:eastAsia="Tahoma" w:hAnsi="Arial" w:cs="Arial"/>
          <w:spacing w:val="-1"/>
          <w:sz w:val="24"/>
          <w:szCs w:val="24"/>
          <w:u w:val="single"/>
        </w:rPr>
        <w:t xml:space="preserve"> </w:t>
      </w:r>
      <w:r>
        <w:rPr>
          <w:rFonts w:ascii="Arial" w:eastAsia="Tahoma" w:hAnsi="Arial" w:cs="Arial"/>
          <w:sz w:val="24"/>
          <w:szCs w:val="24"/>
          <w:u w:val="single"/>
        </w:rPr>
        <w:t>o este</w:t>
      </w:r>
      <w:r>
        <w:rPr>
          <w:rFonts w:ascii="Arial" w:eastAsia="Tahoma" w:hAnsi="Arial" w:cs="Arial"/>
          <w:spacing w:val="-1"/>
          <w:sz w:val="24"/>
          <w:szCs w:val="24"/>
          <w:u w:val="single"/>
        </w:rPr>
        <w:t xml:space="preserve"> </w:t>
      </w:r>
      <w:r>
        <w:rPr>
          <w:rFonts w:ascii="Arial" w:eastAsia="Tahoma" w:hAnsi="Arial" w:cs="Arial"/>
          <w:sz w:val="24"/>
          <w:szCs w:val="24"/>
          <w:u w:val="single"/>
        </w:rPr>
        <w:t>consórcio, além das penalizações</w:t>
      </w:r>
      <w:r>
        <w:rPr>
          <w:rFonts w:ascii="Arial" w:eastAsia="Tahoma" w:hAnsi="Arial" w:cs="Arial"/>
          <w:spacing w:val="59"/>
          <w:sz w:val="24"/>
          <w:szCs w:val="24"/>
          <w:u w:val="single"/>
        </w:rPr>
        <w:t xml:space="preserve"> </w:t>
      </w:r>
      <w:r>
        <w:rPr>
          <w:rFonts w:ascii="Arial" w:eastAsia="Tahoma" w:hAnsi="Arial" w:cs="Arial"/>
          <w:sz w:val="24"/>
          <w:szCs w:val="24"/>
          <w:u w:val="single"/>
        </w:rPr>
        <w:t xml:space="preserve">nos termos </w:t>
      </w:r>
      <w:r>
        <w:rPr>
          <w:rFonts w:ascii="Arial" w:eastAsia="Tahoma" w:hAnsi="Arial" w:cs="Arial"/>
          <w:sz w:val="24"/>
          <w:szCs w:val="24"/>
        </w:rPr>
        <w:t>deste Edital.</w:t>
      </w:r>
    </w:p>
    <w:p w14:paraId="4E22359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lastRenderedPageBreak/>
        <w:t>7.5. As comunicações e intimações de prazos e decisões, nos casos previstos neste item, será feita através de publicação no PNCP, Diário da AMM/MT e Diário Oficial de Contas TCE/MT.</w:t>
      </w:r>
    </w:p>
    <w:p w14:paraId="116E42FD" w14:textId="77777777" w:rsidR="00956E71" w:rsidRDefault="00956E71">
      <w:pPr>
        <w:spacing w:before="120" w:after="0" w:line="240" w:lineRule="auto"/>
        <w:ind w:left="220"/>
        <w:jc w:val="both"/>
        <w:rPr>
          <w:rFonts w:ascii="Arial" w:eastAsia="Tahoma" w:hAnsi="Arial" w:cs="Arial"/>
          <w:sz w:val="24"/>
          <w:szCs w:val="24"/>
        </w:rPr>
      </w:pPr>
    </w:p>
    <w:p w14:paraId="4E0C9DAE"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OITAVA - DO REAJUSTAMENTO DE PREÇOS</w:t>
      </w:r>
    </w:p>
    <w:p w14:paraId="5509F7C6"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8.1. Os preços registrados serão fixos e irreajustáveis durante a vigência deste contrato;</w:t>
      </w:r>
    </w:p>
    <w:p w14:paraId="7A733F6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8.2. Os preços poderão ser revistos nas hipóteses de oscilação de preços, para mais ou para menos, devidamente comprovadas, em decorrência de situações previstas na na Lei nº 14.133/21 e alterações (situações supervenientes e imprevistas, força maior, caso fortuito ou fato do príncipe, que configurem área econômica extraordinária e extracontratual).</w:t>
      </w:r>
    </w:p>
    <w:p w14:paraId="3254D99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8.3. O Órgão Gerenciador deverá decidir sobre a revisão dos preços ou cancelamento do preço registrado no prazo máximo de dez dias úteis, salvo motivo de força maior devidamente justificado no processo.</w:t>
      </w:r>
    </w:p>
    <w:p w14:paraId="7C2B668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8.4.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2808C3CD"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8.5. 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734C4DE3"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8.6. Dando-se por infrutífera a negociação de redução dos preços, o Órgão Gerenciador desonerará o fornecedor em relação ao item e cancelará o seu registro, sem prejuízos das penalidades cabíveis.</w:t>
      </w:r>
    </w:p>
    <w:p w14:paraId="5154E31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8.7. Simultaneamente procederá a convocação dos demais fornecedores, respeitada a ordem de classificação visando estabelecer igual oportunidade de negociação.</w:t>
      </w:r>
    </w:p>
    <w:p w14:paraId="4097E8B4"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8.8. Quando o preço registrado se tornar inferior aos praticados no mercado, e o fornecedor não puder cumprir o compromisso inicialmente assumido poderá, mediante requerimento devidamente instruído, pedir revisão dos preços ou o cancelamento de seu registro.</w:t>
      </w:r>
    </w:p>
    <w:p w14:paraId="1EC71FF4" w14:textId="77777777" w:rsidR="00956E71" w:rsidRDefault="00750F9D">
      <w:pPr>
        <w:spacing w:before="120" w:after="0" w:line="240" w:lineRule="auto"/>
        <w:ind w:left="11" w:hanging="11"/>
        <w:rPr>
          <w:rFonts w:ascii="Arial" w:eastAsia="Tahoma" w:hAnsi="Arial" w:cs="Arial"/>
          <w:b/>
          <w:sz w:val="24"/>
          <w:szCs w:val="24"/>
          <w:u w:val="single"/>
        </w:rPr>
      </w:pPr>
      <w:r>
        <w:rPr>
          <w:rFonts w:ascii="Arial" w:eastAsia="Tahoma" w:hAnsi="Arial" w:cs="Arial"/>
          <w:b/>
          <w:sz w:val="24"/>
          <w:szCs w:val="24"/>
          <w:u w:val="single"/>
        </w:rPr>
        <w:t>CLAUSULA NONA - DAS CONDIÇÕES E FISCALIZAÇÃO</w:t>
      </w:r>
    </w:p>
    <w:p w14:paraId="58218FF5" w14:textId="77777777" w:rsidR="00956E71" w:rsidRDefault="00750F9D">
      <w:pPr>
        <w:widowControl w:val="0"/>
        <w:spacing w:after="0" w:line="240" w:lineRule="auto"/>
        <w:ind w:left="11" w:hanging="11"/>
        <w:jc w:val="both"/>
        <w:rPr>
          <w:rFonts w:ascii="Arial" w:eastAsia="Arial" w:hAnsi="Arial" w:cs="Arial"/>
          <w:sz w:val="24"/>
          <w:szCs w:val="24"/>
        </w:rPr>
      </w:pPr>
      <w:r>
        <w:rPr>
          <w:rFonts w:ascii="Arial" w:eastAsia="Arial" w:hAnsi="Arial" w:cs="Arial"/>
          <w:sz w:val="24"/>
          <w:szCs w:val="24"/>
        </w:rPr>
        <w:t xml:space="preserve">9.1. A </w:t>
      </w:r>
      <w:r>
        <w:rPr>
          <w:rFonts w:ascii="Arial" w:eastAsia="Arial" w:hAnsi="Arial" w:cs="Arial"/>
          <w:color w:val="000000"/>
          <w:sz w:val="24"/>
          <w:szCs w:val="24"/>
        </w:rPr>
        <w:t xml:space="preserve">A execução do contrato deverá ser acompanhada e fiscalizada por um ou mais fiscais de contratos, representantes da Administração especialmente designados, nos termos do art. 117 da Lei nº 14.133/2021. </w:t>
      </w:r>
    </w:p>
    <w:p w14:paraId="1A9C8C50" w14:textId="77777777" w:rsidR="00956E71" w:rsidRDefault="00750F9D">
      <w:pPr>
        <w:widowControl w:val="0"/>
        <w:spacing w:after="0" w:line="240" w:lineRule="auto"/>
        <w:ind w:left="11" w:hanging="11"/>
        <w:jc w:val="both"/>
        <w:rPr>
          <w:rFonts w:ascii="Arial" w:eastAsia="Arial" w:hAnsi="Arial" w:cs="Arial"/>
          <w:sz w:val="24"/>
          <w:szCs w:val="24"/>
        </w:rPr>
      </w:pPr>
      <w:r>
        <w:rPr>
          <w:rFonts w:ascii="Arial" w:eastAsia="Arial" w:hAnsi="Arial" w:cs="Arial"/>
          <w:b/>
          <w:color w:val="000000"/>
          <w:sz w:val="24"/>
          <w:szCs w:val="24"/>
        </w:rPr>
        <w:t xml:space="preserve">9.2. </w:t>
      </w:r>
      <w:r>
        <w:rPr>
          <w:rFonts w:ascii="Arial" w:eastAsia="Arial" w:hAnsi="Arial" w:cs="Arial"/>
          <w:color w:val="000000"/>
          <w:sz w:val="24"/>
          <w:szCs w:val="24"/>
        </w:rPr>
        <w:t xml:space="preserve">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coresponsabilidade do contratante ou de seus agentes e prepostos. </w:t>
      </w:r>
    </w:p>
    <w:p w14:paraId="02BF9888" w14:textId="77777777" w:rsidR="00956E71" w:rsidRDefault="00956E71">
      <w:pPr>
        <w:spacing w:before="120" w:after="0" w:line="240" w:lineRule="auto"/>
        <w:ind w:left="11" w:hanging="11"/>
        <w:jc w:val="both"/>
        <w:rPr>
          <w:rFonts w:ascii="Arial" w:eastAsia="Tahoma" w:hAnsi="Arial" w:cs="Arial"/>
          <w:sz w:val="24"/>
          <w:szCs w:val="24"/>
        </w:rPr>
      </w:pPr>
    </w:p>
    <w:p w14:paraId="0B4B471E" w14:textId="77777777" w:rsidR="00956E71" w:rsidRDefault="00750F9D">
      <w:pPr>
        <w:spacing w:before="120" w:after="0" w:line="240" w:lineRule="auto"/>
        <w:ind w:left="11" w:hanging="11"/>
        <w:rPr>
          <w:rFonts w:ascii="Arial" w:eastAsia="Tahoma" w:hAnsi="Arial" w:cs="Arial"/>
          <w:b/>
          <w:sz w:val="24"/>
          <w:szCs w:val="24"/>
          <w:u w:val="single"/>
        </w:rPr>
      </w:pPr>
      <w:r>
        <w:rPr>
          <w:rFonts w:ascii="Arial" w:eastAsia="Tahoma" w:hAnsi="Arial" w:cs="Arial"/>
          <w:b/>
          <w:sz w:val="24"/>
          <w:szCs w:val="24"/>
          <w:u w:val="single"/>
        </w:rPr>
        <w:lastRenderedPageBreak/>
        <w:t>CLÁUSULA DÉCIMA - DO SIGILO E DA PROTEÇÃO DOS DADOS</w:t>
      </w:r>
    </w:p>
    <w:p w14:paraId="61F3F5B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10.1. A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672701B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10.2.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5E7A48AF"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10.3.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1443550B"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10.4.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762236F2"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10.5. A administração não será, em qualquer hipótese, responsabilizada pelo uso indevido por parte da CONTRATADA e/ou terceiros, com relação a dados armazenados em seus softwares e bancos de dados.</w:t>
      </w:r>
    </w:p>
    <w:p w14:paraId="19A2EBB6"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10.6. A CONTRATANTE não poderá utilizar a informação e/ou os dados pessoais a que tenha acesso para fins distintos do seu fornecimento a administração, não podendo, nomeadamente, transmiti-los a terceiros.</w:t>
      </w:r>
    </w:p>
    <w:p w14:paraId="1A395A18"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sz w:val="24"/>
          <w:szCs w:val="24"/>
        </w:rPr>
        <w:t>10.7. O dever de sigilo e de confidencialidade e as restantes obrigações previstas na presente cláusula deverão permanecer em vigor mesmo após o término de vigência do presente contrato.</w:t>
      </w:r>
    </w:p>
    <w:p w14:paraId="25420E4E" w14:textId="77777777" w:rsidR="00956E71" w:rsidRDefault="00956E71">
      <w:pPr>
        <w:spacing w:before="120" w:after="0" w:line="240" w:lineRule="auto"/>
        <w:jc w:val="both"/>
        <w:rPr>
          <w:rFonts w:ascii="Arial" w:eastAsia="Tahoma" w:hAnsi="Arial" w:cs="Arial"/>
          <w:sz w:val="24"/>
          <w:szCs w:val="24"/>
        </w:rPr>
      </w:pPr>
    </w:p>
    <w:p w14:paraId="722B9A07"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CLÁUSULA DECIMA PRIMEIRA - DA GARANTIA, MANUTENÇÃO E ASSISTÊNCIA TÉCNICA </w:t>
      </w:r>
    </w:p>
    <w:p w14:paraId="0DC0FAA1"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11.1. </w:t>
      </w:r>
      <w:r>
        <w:rPr>
          <w:rFonts w:ascii="Arial" w:eastAsia="Tahoma" w:hAnsi="Arial" w:cs="Arial"/>
          <w:color w:val="000000"/>
          <w:sz w:val="24"/>
          <w:szCs w:val="24"/>
        </w:rPr>
        <w:t xml:space="preserve">O prazo de garantia contratual dos bens é aquele estabelecido na Lei nº 8.078, de 11 de setembro de  1990 (Código de Defesa do Consumidor). </w:t>
      </w:r>
    </w:p>
    <w:p w14:paraId="3F5B9E2C"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11.2. </w:t>
      </w:r>
      <w:r>
        <w:rPr>
          <w:rFonts w:ascii="Arial" w:eastAsia="Tahoma" w:hAnsi="Arial" w:cs="Arial"/>
          <w:color w:val="000000"/>
          <w:sz w:val="24"/>
          <w:szCs w:val="24"/>
        </w:rPr>
        <w:t xml:space="preserve">O contratado deverá fornecer o(s) bem(ns) em excelente(s) condições de uso; </w:t>
      </w:r>
    </w:p>
    <w:p w14:paraId="38CFD3DA"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11.3. </w:t>
      </w:r>
      <w:r>
        <w:rPr>
          <w:rFonts w:ascii="Arial" w:eastAsia="Tahoma" w:hAnsi="Arial" w:cs="Arial"/>
          <w:color w:val="000000"/>
          <w:sz w:val="24"/>
          <w:szCs w:val="24"/>
        </w:rPr>
        <w:t xml:space="preserve">Os otens deve atender o fim, tendo sua vida útil, e esta em conformidade com as normas técnicas. </w:t>
      </w:r>
    </w:p>
    <w:p w14:paraId="17FF322E"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11.4. </w:t>
      </w:r>
      <w:r>
        <w:rPr>
          <w:rFonts w:ascii="Arial" w:eastAsia="Tahoma" w:hAnsi="Arial" w:cs="Arial"/>
          <w:color w:val="000000"/>
          <w:sz w:val="24"/>
          <w:szCs w:val="24"/>
        </w:rPr>
        <w:t xml:space="preserve">A garantia será prestada com vistas a manter os serviços/locação em perfeitas </w:t>
      </w:r>
      <w:r>
        <w:rPr>
          <w:rFonts w:ascii="Arial" w:eastAsia="Tahoma" w:hAnsi="Arial" w:cs="Arial"/>
          <w:color w:val="000000"/>
          <w:sz w:val="24"/>
          <w:szCs w:val="24"/>
        </w:rPr>
        <w:lastRenderedPageBreak/>
        <w:t xml:space="preserve">condições, sem qualquer ônus ou custo adicional para o contratante. </w:t>
      </w:r>
    </w:p>
    <w:p w14:paraId="3434DC56"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11.5. </w:t>
      </w:r>
      <w:r>
        <w:rPr>
          <w:rFonts w:ascii="Arial" w:eastAsia="Tahoma" w:hAnsi="Arial" w:cs="Arial"/>
          <w:color w:val="000000"/>
          <w:sz w:val="24"/>
          <w:szCs w:val="24"/>
        </w:rPr>
        <w:t xml:space="preserve">O prazo de garantia iniciar-se-ão a partir da data da emissão do termo de recebimento definitivo do(s) bem(ns) pelo contratante. </w:t>
      </w:r>
    </w:p>
    <w:p w14:paraId="6AF5AFF9"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11.6. </w:t>
      </w:r>
      <w:r>
        <w:rPr>
          <w:rFonts w:ascii="Arial" w:eastAsia="Tahoma" w:hAnsi="Arial" w:cs="Arial"/>
          <w:color w:val="000000"/>
          <w:sz w:val="24"/>
          <w:szCs w:val="24"/>
        </w:rPr>
        <w:t xml:space="preserve">Todas as despesas que ocorrerem no período de garantia, tais como troca, conserto, substituição de peças, transporte, mão-de-obra e manutenção dos materiais, no caso de apresentar(em) imperfeição(ões), correrão por conta do contratado, não cabendo ao contratante quaisquer ônus. </w:t>
      </w:r>
    </w:p>
    <w:p w14:paraId="6E6CD066"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11.7. </w:t>
      </w:r>
      <w:r>
        <w:rPr>
          <w:rFonts w:ascii="Arial" w:eastAsia="Tahoma" w:hAnsi="Arial" w:cs="Arial"/>
          <w:color w:val="000000"/>
          <w:sz w:val="24"/>
          <w:szCs w:val="24"/>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5F83DD4D" w14:textId="77777777" w:rsidR="00956E71" w:rsidRDefault="00750F9D">
      <w:pPr>
        <w:widowControl w:val="0"/>
        <w:spacing w:after="0" w:line="240" w:lineRule="auto"/>
        <w:jc w:val="both"/>
        <w:rPr>
          <w:rFonts w:ascii="Arial" w:eastAsia="Tahoma" w:hAnsi="Arial" w:cs="Arial"/>
          <w:color w:val="000000"/>
          <w:sz w:val="24"/>
          <w:szCs w:val="24"/>
        </w:rPr>
      </w:pPr>
      <w:r>
        <w:rPr>
          <w:rFonts w:ascii="Arial" w:eastAsia="Tahoma" w:hAnsi="Arial" w:cs="Arial"/>
          <w:b/>
          <w:color w:val="000000"/>
          <w:sz w:val="24"/>
          <w:szCs w:val="24"/>
        </w:rPr>
        <w:t xml:space="preserve">11.8. </w:t>
      </w:r>
      <w:r>
        <w:rPr>
          <w:rFonts w:ascii="Arial" w:eastAsia="Tahoma" w:hAnsi="Arial" w:cs="Arial"/>
          <w:color w:val="000000"/>
          <w:sz w:val="24"/>
          <w:szCs w:val="24"/>
        </w:rPr>
        <w:t>Demais normas pertinentes ao regime de execução contratual, assim como prazos e condições de recebimento do objeto constam no Termo de Referência, anexo a este Contrato.</w:t>
      </w:r>
    </w:p>
    <w:p w14:paraId="60CDC3BD" w14:textId="77777777" w:rsidR="00956E71" w:rsidRDefault="00956E71">
      <w:pPr>
        <w:widowControl w:val="0"/>
        <w:spacing w:after="0" w:line="240" w:lineRule="auto"/>
        <w:jc w:val="both"/>
        <w:rPr>
          <w:rFonts w:ascii="Arial" w:eastAsia="Tahoma" w:hAnsi="Arial" w:cs="Arial"/>
          <w:color w:val="000000"/>
          <w:sz w:val="24"/>
          <w:szCs w:val="24"/>
        </w:rPr>
      </w:pPr>
    </w:p>
    <w:p w14:paraId="50DB11A9"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CLÁUSULA DÉCIMA SEGUNDA - GARANTIA DE EXECUÇÃO </w:t>
      </w:r>
    </w:p>
    <w:p w14:paraId="7F415EBA" w14:textId="77777777" w:rsidR="00956E71" w:rsidRDefault="00750F9D">
      <w:pPr>
        <w:widowControl w:val="0"/>
        <w:spacing w:after="0" w:line="240" w:lineRule="auto"/>
        <w:jc w:val="both"/>
        <w:rPr>
          <w:rFonts w:ascii="Arial" w:eastAsia="Tahoma" w:hAnsi="Arial" w:cs="Arial"/>
          <w:sz w:val="24"/>
          <w:szCs w:val="24"/>
        </w:rPr>
      </w:pPr>
      <w:r>
        <w:rPr>
          <w:rFonts w:ascii="Arial" w:eastAsia="Tahoma" w:hAnsi="Arial" w:cs="Arial"/>
          <w:b/>
          <w:color w:val="000000"/>
          <w:sz w:val="24"/>
          <w:szCs w:val="24"/>
        </w:rPr>
        <w:t xml:space="preserve">12.1. </w:t>
      </w:r>
      <w:r>
        <w:rPr>
          <w:rFonts w:ascii="Arial" w:eastAsia="Tahoma" w:hAnsi="Arial" w:cs="Arial"/>
          <w:color w:val="000000"/>
          <w:sz w:val="24"/>
          <w:szCs w:val="24"/>
        </w:rPr>
        <w:t>Não haverá exigência de garantia contratual da execução, conforme faculta o art. 96 da Lei nº 14.133/2021. Além disso, o valor da garantia apresentaria reflexos na composição de preço do licitante, o que acarretaria em um encargo econômico-financeiro que seria repassado para a Administração.</w:t>
      </w:r>
    </w:p>
    <w:p w14:paraId="09DBF9B6" w14:textId="77777777" w:rsidR="00956E71" w:rsidRDefault="00956E71">
      <w:pPr>
        <w:widowControl w:val="0"/>
        <w:spacing w:after="0" w:line="240" w:lineRule="auto"/>
        <w:jc w:val="both"/>
        <w:rPr>
          <w:rFonts w:ascii="Arial" w:eastAsia="Tahoma" w:hAnsi="Arial" w:cs="Arial"/>
          <w:color w:val="000000"/>
          <w:sz w:val="24"/>
          <w:szCs w:val="24"/>
        </w:rPr>
      </w:pPr>
    </w:p>
    <w:p w14:paraId="5707836C" w14:textId="77777777" w:rsidR="00956E71" w:rsidRDefault="00750F9D">
      <w:pPr>
        <w:widowControl w:val="0"/>
        <w:spacing w:after="0" w:line="240" w:lineRule="auto"/>
        <w:rPr>
          <w:rFonts w:ascii="Arial" w:eastAsia="Tahoma" w:hAnsi="Arial" w:cs="Arial"/>
          <w:sz w:val="24"/>
          <w:szCs w:val="24"/>
        </w:rPr>
      </w:pPr>
      <w:r>
        <w:rPr>
          <w:rFonts w:ascii="Arial" w:eastAsia="Tahoma" w:hAnsi="Arial" w:cs="Arial"/>
          <w:b/>
          <w:color w:val="000000"/>
          <w:sz w:val="24"/>
          <w:szCs w:val="24"/>
        </w:rPr>
        <w:t xml:space="preserve">CLÁUSULA DÉCIMA TERCEIRA - SUBCONTRATAÇÃO </w:t>
      </w:r>
    </w:p>
    <w:p w14:paraId="5649AAF0" w14:textId="77777777" w:rsidR="00956E71" w:rsidRDefault="00750F9D">
      <w:pPr>
        <w:widowControl w:val="0"/>
        <w:spacing w:after="0" w:line="240" w:lineRule="auto"/>
        <w:rPr>
          <w:rFonts w:ascii="Arial" w:eastAsia="Tahoma" w:hAnsi="Arial" w:cs="Arial"/>
          <w:sz w:val="24"/>
          <w:szCs w:val="24"/>
        </w:rPr>
      </w:pPr>
      <w:r>
        <w:rPr>
          <w:rFonts w:ascii="Arial" w:eastAsia="Tahoma" w:hAnsi="Arial" w:cs="Arial"/>
          <w:b/>
          <w:color w:val="000000"/>
          <w:sz w:val="24"/>
          <w:szCs w:val="24"/>
        </w:rPr>
        <w:t xml:space="preserve">13.1. </w:t>
      </w:r>
      <w:r>
        <w:rPr>
          <w:rFonts w:ascii="Arial" w:eastAsia="Tahoma" w:hAnsi="Arial" w:cs="Arial"/>
          <w:color w:val="000000"/>
          <w:sz w:val="24"/>
          <w:szCs w:val="24"/>
        </w:rPr>
        <w:t xml:space="preserve">É vedada a subcontratação do objeto deste contrato. </w:t>
      </w:r>
    </w:p>
    <w:p w14:paraId="632F97D2" w14:textId="77777777" w:rsidR="00956E71" w:rsidRDefault="00956E71">
      <w:pPr>
        <w:spacing w:before="120" w:after="0" w:line="240" w:lineRule="auto"/>
        <w:rPr>
          <w:rFonts w:ascii="Arial" w:eastAsia="Tahoma" w:hAnsi="Arial" w:cs="Arial"/>
          <w:b/>
          <w:sz w:val="24"/>
          <w:szCs w:val="24"/>
          <w:u w:val="single"/>
        </w:rPr>
      </w:pPr>
    </w:p>
    <w:p w14:paraId="33E03CF0"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DECIMA QUARTA - DAS DISPOSIÇÕES FINAIS</w:t>
      </w:r>
    </w:p>
    <w:p w14:paraId="3C8EA15F"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14.1</w:t>
      </w:r>
      <w:r>
        <w:rPr>
          <w:rFonts w:ascii="Arial" w:eastAsia="Tahoma" w:hAnsi="Arial" w:cs="Arial"/>
          <w:sz w:val="24"/>
          <w:szCs w:val="24"/>
        </w:rPr>
        <w:t xml:space="preserve"> Integram esta Ata, o edital do </w:t>
      </w:r>
      <w:r>
        <w:rPr>
          <w:rFonts w:ascii="Arial" w:eastAsia="Tahoma" w:hAnsi="Arial" w:cs="Arial"/>
          <w:b/>
          <w:color w:val="FF0000"/>
          <w:sz w:val="24"/>
          <w:szCs w:val="24"/>
        </w:rPr>
        <w:t>PREGÃO ELETRÔNICO N. XX/2024</w:t>
      </w:r>
      <w:r>
        <w:rPr>
          <w:rFonts w:ascii="Arial" w:eastAsia="Tahoma" w:hAnsi="Arial" w:cs="Arial"/>
          <w:sz w:val="24"/>
          <w:szCs w:val="24"/>
        </w:rPr>
        <w:t xml:space="preserve"> e a proposta da empresa</w:t>
      </w:r>
      <w:r>
        <w:rPr>
          <w:rFonts w:ascii="Arial" w:eastAsia="Tahoma" w:hAnsi="Arial" w:cs="Arial"/>
          <w:sz w:val="24"/>
          <w:szCs w:val="24"/>
        </w:rPr>
        <w:tab/>
        <w:t>classificada em 1º lugar no certame supra numerado.</w:t>
      </w:r>
    </w:p>
    <w:p w14:paraId="46D19FB7"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14.2</w:t>
      </w:r>
      <w:r>
        <w:rPr>
          <w:rFonts w:ascii="Arial" w:eastAsia="Tahoma" w:hAnsi="Arial" w:cs="Arial"/>
          <w:sz w:val="24"/>
          <w:szCs w:val="24"/>
        </w:rPr>
        <w:t>. Os casos omissos serão resolvidos de acordo com a Lei Federal nº 14.133/2021 e a no que não colidir com a primeira e as demais normas aplicáveis. Subsidiariamente, aplicar-se-ão os princípios gerais de direito.</w:t>
      </w:r>
    </w:p>
    <w:p w14:paraId="72E90007" w14:textId="77777777" w:rsidR="00956E71" w:rsidRDefault="00956E71">
      <w:pPr>
        <w:spacing w:before="120" w:after="0" w:line="240" w:lineRule="auto"/>
        <w:rPr>
          <w:rFonts w:ascii="Arial" w:eastAsia="Tahoma" w:hAnsi="Arial" w:cs="Arial"/>
          <w:b/>
          <w:sz w:val="24"/>
          <w:szCs w:val="24"/>
          <w:u w:val="single"/>
        </w:rPr>
      </w:pPr>
    </w:p>
    <w:p w14:paraId="6FB2F07F" w14:textId="77777777" w:rsidR="00956E71" w:rsidRDefault="00750F9D">
      <w:pPr>
        <w:spacing w:before="120" w:after="0" w:line="240" w:lineRule="auto"/>
        <w:rPr>
          <w:rFonts w:ascii="Arial" w:eastAsia="Tahoma" w:hAnsi="Arial" w:cs="Arial"/>
          <w:b/>
          <w:sz w:val="24"/>
          <w:szCs w:val="24"/>
          <w:u w:val="single"/>
        </w:rPr>
      </w:pPr>
      <w:r>
        <w:rPr>
          <w:rFonts w:ascii="Arial" w:eastAsia="Tahoma" w:hAnsi="Arial" w:cs="Arial"/>
          <w:b/>
          <w:sz w:val="24"/>
          <w:szCs w:val="24"/>
          <w:u w:val="single"/>
        </w:rPr>
        <w:t>CLAUSULA DECIMA QUINTA - DO FORO</w:t>
      </w:r>
    </w:p>
    <w:p w14:paraId="3EC11DD1" w14:textId="77777777" w:rsidR="00956E71" w:rsidRDefault="00750F9D">
      <w:pPr>
        <w:spacing w:before="120" w:after="0" w:line="240" w:lineRule="auto"/>
        <w:jc w:val="both"/>
        <w:rPr>
          <w:rFonts w:ascii="Arial" w:eastAsia="Tahoma" w:hAnsi="Arial" w:cs="Arial"/>
          <w:sz w:val="24"/>
          <w:szCs w:val="24"/>
        </w:rPr>
      </w:pPr>
      <w:r>
        <w:rPr>
          <w:rFonts w:ascii="Arial" w:eastAsia="Tahoma" w:hAnsi="Arial" w:cs="Arial"/>
          <w:b/>
          <w:sz w:val="24"/>
          <w:szCs w:val="24"/>
        </w:rPr>
        <w:t>15.1</w:t>
      </w:r>
      <w:r>
        <w:rPr>
          <w:rFonts w:ascii="Arial" w:eastAsia="Tahoma" w:hAnsi="Arial" w:cs="Arial"/>
          <w:sz w:val="24"/>
          <w:szCs w:val="24"/>
        </w:rPr>
        <w:t>. As partes elegem o foro da Comarca de Cuiabá- MT, como único competente para dirimir quaisquer ações oriundas desta Ata com exclusão de qualquer outro, por mais privilegiado que seja. E, por</w:t>
      </w:r>
      <w:r>
        <w:rPr>
          <w:rFonts w:ascii="Arial" w:eastAsia="Tahoma" w:hAnsi="Arial" w:cs="Arial"/>
          <w:spacing w:val="-1"/>
          <w:sz w:val="24"/>
          <w:szCs w:val="24"/>
        </w:rPr>
        <w:t xml:space="preserve"> </w:t>
      </w:r>
      <w:r>
        <w:rPr>
          <w:rFonts w:ascii="Arial" w:eastAsia="Tahoma" w:hAnsi="Arial" w:cs="Arial"/>
          <w:sz w:val="24"/>
          <w:szCs w:val="24"/>
        </w:rPr>
        <w:t>haverem assim</w:t>
      </w:r>
      <w:r>
        <w:rPr>
          <w:rFonts w:ascii="Arial" w:eastAsia="Tahoma" w:hAnsi="Arial" w:cs="Arial"/>
          <w:spacing w:val="-1"/>
          <w:sz w:val="24"/>
          <w:szCs w:val="24"/>
        </w:rPr>
        <w:t xml:space="preserve"> </w:t>
      </w:r>
      <w:r>
        <w:rPr>
          <w:rFonts w:ascii="Arial" w:eastAsia="Tahoma" w:hAnsi="Arial" w:cs="Arial"/>
          <w:sz w:val="24"/>
          <w:szCs w:val="24"/>
        </w:rPr>
        <w:t>pactuado, assinam, este instrumento</w:t>
      </w:r>
      <w:r>
        <w:rPr>
          <w:rFonts w:ascii="Arial" w:eastAsia="Tahoma" w:hAnsi="Arial" w:cs="Arial"/>
          <w:spacing w:val="-1"/>
          <w:sz w:val="24"/>
          <w:szCs w:val="24"/>
        </w:rPr>
        <w:t xml:space="preserve"> </w:t>
      </w:r>
      <w:r>
        <w:rPr>
          <w:rFonts w:ascii="Arial" w:eastAsia="Tahoma" w:hAnsi="Arial" w:cs="Arial"/>
          <w:sz w:val="24"/>
          <w:szCs w:val="24"/>
        </w:rPr>
        <w:t>na presença</w:t>
      </w:r>
      <w:r>
        <w:rPr>
          <w:rFonts w:ascii="Arial" w:eastAsia="Tahoma" w:hAnsi="Arial" w:cs="Arial"/>
          <w:spacing w:val="-1"/>
          <w:sz w:val="24"/>
          <w:szCs w:val="24"/>
        </w:rPr>
        <w:t xml:space="preserve"> </w:t>
      </w:r>
      <w:r>
        <w:rPr>
          <w:rFonts w:ascii="Arial" w:eastAsia="Tahoma" w:hAnsi="Arial" w:cs="Arial"/>
          <w:sz w:val="24"/>
          <w:szCs w:val="24"/>
        </w:rPr>
        <w:t>das</w:t>
      </w:r>
      <w:r>
        <w:rPr>
          <w:rFonts w:ascii="Arial" w:eastAsia="Tahoma" w:hAnsi="Arial" w:cs="Arial"/>
          <w:spacing w:val="2"/>
          <w:sz w:val="24"/>
          <w:szCs w:val="24"/>
        </w:rPr>
        <w:t xml:space="preserve"> </w:t>
      </w:r>
      <w:r>
        <w:rPr>
          <w:rFonts w:ascii="Arial" w:eastAsia="Tahoma" w:hAnsi="Arial" w:cs="Arial"/>
          <w:sz w:val="24"/>
          <w:szCs w:val="24"/>
        </w:rPr>
        <w:t>testemunhas</w:t>
      </w:r>
      <w:r>
        <w:rPr>
          <w:rFonts w:ascii="Arial" w:eastAsia="Tahoma" w:hAnsi="Arial" w:cs="Arial"/>
          <w:spacing w:val="-1"/>
          <w:sz w:val="24"/>
          <w:szCs w:val="24"/>
        </w:rPr>
        <w:t xml:space="preserve"> </w:t>
      </w:r>
      <w:r>
        <w:rPr>
          <w:rFonts w:ascii="Arial" w:eastAsia="Tahoma" w:hAnsi="Arial" w:cs="Arial"/>
          <w:sz w:val="24"/>
          <w:szCs w:val="24"/>
        </w:rPr>
        <w:t>abaixo.</w:t>
      </w:r>
    </w:p>
    <w:p w14:paraId="11A1A123" w14:textId="77777777" w:rsidR="00956E71" w:rsidRDefault="00750F9D">
      <w:pPr>
        <w:spacing w:before="120" w:after="0" w:line="240" w:lineRule="auto"/>
        <w:jc w:val="right"/>
        <w:rPr>
          <w:rFonts w:ascii="Arial" w:eastAsia="Tahoma" w:hAnsi="Arial" w:cs="Arial"/>
          <w:sz w:val="24"/>
          <w:szCs w:val="24"/>
        </w:rPr>
      </w:pPr>
      <w:r>
        <w:rPr>
          <w:rFonts w:ascii="Arial" w:eastAsia="Tahoma" w:hAnsi="Arial" w:cs="Arial"/>
          <w:sz w:val="24"/>
          <w:szCs w:val="24"/>
        </w:rPr>
        <w:t>Cuiabá/MT,</w:t>
      </w:r>
      <w:r>
        <w:rPr>
          <w:rFonts w:ascii="Arial" w:eastAsia="Tahoma" w:hAnsi="Arial" w:cs="Arial"/>
          <w:sz w:val="24"/>
          <w:szCs w:val="24"/>
          <w:u w:val="single"/>
        </w:rPr>
        <w:tab/>
      </w:r>
      <w:r>
        <w:rPr>
          <w:rFonts w:ascii="Arial" w:eastAsia="Tahoma" w:hAnsi="Arial" w:cs="Arial"/>
          <w:sz w:val="24"/>
          <w:szCs w:val="24"/>
        </w:rPr>
        <w:t>de</w:t>
      </w:r>
      <w:r>
        <w:rPr>
          <w:rFonts w:ascii="Arial" w:eastAsia="Tahoma" w:hAnsi="Arial" w:cs="Arial"/>
          <w:spacing w:val="-2"/>
          <w:sz w:val="24"/>
          <w:szCs w:val="24"/>
        </w:rPr>
        <w:t xml:space="preserve"> </w:t>
      </w:r>
      <w:r>
        <w:rPr>
          <w:rFonts w:ascii="Arial" w:eastAsia="Tahoma" w:hAnsi="Arial" w:cs="Arial"/>
          <w:sz w:val="24"/>
          <w:szCs w:val="24"/>
        </w:rPr>
        <w:t>2024.</w:t>
      </w:r>
    </w:p>
    <w:p w14:paraId="00AF76C3" w14:textId="77777777" w:rsidR="00956E71" w:rsidRDefault="00956E71">
      <w:pPr>
        <w:spacing w:before="120" w:after="0" w:line="240" w:lineRule="auto"/>
        <w:rPr>
          <w:rFonts w:ascii="Arial" w:eastAsia="Tahoma" w:hAnsi="Arial" w:cs="Arial"/>
          <w:sz w:val="24"/>
          <w:szCs w:val="24"/>
        </w:rPr>
      </w:pPr>
    </w:p>
    <w:p w14:paraId="666BCF69"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Consórcio Intermunicipal de Saúde Vale do Rio Cuiabá</w:t>
      </w:r>
      <w:r>
        <w:rPr>
          <w:rFonts w:ascii="Arial" w:eastAsia="Tahoma" w:hAnsi="Arial" w:cs="Arial"/>
          <w:spacing w:val="-57"/>
          <w:sz w:val="24"/>
          <w:szCs w:val="24"/>
        </w:rPr>
        <w:t xml:space="preserve"> </w:t>
      </w:r>
      <w:r>
        <w:rPr>
          <w:rFonts w:ascii="Arial" w:eastAsia="Tahoma" w:hAnsi="Arial" w:cs="Arial"/>
          <w:sz w:val="24"/>
          <w:szCs w:val="24"/>
        </w:rPr>
        <w:t>Presidente</w:t>
      </w:r>
    </w:p>
    <w:p w14:paraId="5100CE4E" w14:textId="77777777" w:rsidR="00956E71" w:rsidRDefault="00956E71">
      <w:pPr>
        <w:spacing w:before="120" w:after="0" w:line="240" w:lineRule="auto"/>
        <w:rPr>
          <w:rFonts w:ascii="Arial" w:eastAsia="Tahoma" w:hAnsi="Arial" w:cs="Arial"/>
          <w:sz w:val="24"/>
          <w:szCs w:val="24"/>
        </w:rPr>
      </w:pPr>
    </w:p>
    <w:p w14:paraId="26F75F81"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 xml:space="preserve">Empresa </w:t>
      </w:r>
    </w:p>
    <w:p w14:paraId="7B17912E" w14:textId="77777777" w:rsidR="00956E71" w:rsidRDefault="00956E71">
      <w:pPr>
        <w:spacing w:before="120" w:after="0" w:line="240" w:lineRule="auto"/>
        <w:rPr>
          <w:rFonts w:ascii="Arial" w:eastAsia="Tahoma" w:hAnsi="Arial" w:cs="Arial"/>
          <w:sz w:val="24"/>
          <w:szCs w:val="24"/>
        </w:rPr>
      </w:pPr>
    </w:p>
    <w:p w14:paraId="52299030" w14:textId="77777777" w:rsidR="00956E71" w:rsidRDefault="00750F9D">
      <w:pPr>
        <w:spacing w:before="120" w:after="0" w:line="240" w:lineRule="auto"/>
        <w:rPr>
          <w:rFonts w:ascii="Arial" w:eastAsia="Tahoma" w:hAnsi="Arial" w:cs="Arial"/>
          <w:sz w:val="24"/>
          <w:szCs w:val="24"/>
        </w:rPr>
      </w:pPr>
      <w:r>
        <w:rPr>
          <w:rFonts w:ascii="Arial" w:eastAsia="Tahoma" w:hAnsi="Arial" w:cs="Arial"/>
          <w:sz w:val="24"/>
          <w:szCs w:val="24"/>
        </w:rPr>
        <w:t>Testemunhas:</w:t>
      </w:r>
      <w:r>
        <w:rPr>
          <w:rFonts w:ascii="Arial" w:eastAsia="Tahoma" w:hAnsi="Arial" w:cs="Arial"/>
          <w:sz w:val="24"/>
          <w:szCs w:val="24"/>
          <w:u w:val="single"/>
        </w:rPr>
        <w:t xml:space="preserve"> </w:t>
      </w:r>
      <w:r>
        <w:rPr>
          <w:rFonts w:ascii="Arial" w:eastAsia="Tahoma" w:hAnsi="Arial" w:cs="Arial"/>
          <w:sz w:val="24"/>
          <w:szCs w:val="24"/>
          <w:u w:val="single"/>
        </w:rPr>
        <w:tab/>
      </w:r>
    </w:p>
    <w:sectPr w:rsidR="00956E71">
      <w:headerReference w:type="default" r:id="rId29"/>
      <w:footerReference w:type="default" r:id="rId30"/>
      <w:pgSz w:w="11906" w:h="16838"/>
      <w:pgMar w:top="906" w:right="1185" w:bottom="1417" w:left="148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C2366" w14:textId="77777777" w:rsidR="00AD39FD" w:rsidRDefault="00AD39FD">
      <w:pPr>
        <w:spacing w:line="240" w:lineRule="auto"/>
      </w:pPr>
      <w:r>
        <w:separator/>
      </w:r>
    </w:p>
  </w:endnote>
  <w:endnote w:type="continuationSeparator" w:id="0">
    <w:p w14:paraId="4A23DAB9" w14:textId="77777777" w:rsidR="00AD39FD" w:rsidRDefault="00AD39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876970"/>
    </w:sdtPr>
    <w:sdtEndPr/>
    <w:sdtContent>
      <w:p w14:paraId="0834721D" w14:textId="77777777" w:rsidR="00956E71" w:rsidRDefault="00750F9D">
        <w:pPr>
          <w:pStyle w:val="Rodap"/>
          <w:jc w:val="right"/>
        </w:pPr>
        <w:r>
          <w:fldChar w:fldCharType="begin"/>
        </w:r>
        <w:r>
          <w:instrText>PAGE   \* MERGEFORMAT</w:instrText>
        </w:r>
        <w:r>
          <w:fldChar w:fldCharType="separate"/>
        </w:r>
        <w:r w:rsidR="008C535A">
          <w:rPr>
            <w:noProof/>
          </w:rPr>
          <w:t>32</w:t>
        </w:r>
        <w:r>
          <w:fldChar w:fldCharType="end"/>
        </w:r>
      </w:p>
    </w:sdtContent>
  </w:sdt>
  <w:p w14:paraId="5F0A8179" w14:textId="77777777" w:rsidR="00956E71" w:rsidRDefault="00956E71">
    <w:pPr>
      <w:pStyle w:val="Rodap"/>
      <w:tabs>
        <w:tab w:val="clear" w:pos="4252"/>
        <w:tab w:val="clear" w:pos="8504"/>
        <w:tab w:val="left" w:pos="37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0F0D8" w14:textId="77777777" w:rsidR="00AD39FD" w:rsidRDefault="00AD39FD">
      <w:pPr>
        <w:spacing w:after="0"/>
      </w:pPr>
      <w:r>
        <w:separator/>
      </w:r>
    </w:p>
  </w:footnote>
  <w:footnote w:type="continuationSeparator" w:id="0">
    <w:p w14:paraId="7BABC245" w14:textId="77777777" w:rsidR="00AD39FD" w:rsidRDefault="00AD39F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51A0A" w14:textId="77777777" w:rsidR="00956E71" w:rsidRDefault="00750F9D">
    <w:pPr>
      <w:pStyle w:val="Cabealho"/>
    </w:pPr>
    <w:r>
      <w:rPr>
        <w:noProof/>
      </w:rPr>
      <w:drawing>
        <wp:anchor distT="0" distB="0" distL="0" distR="0" simplePos="0" relativeHeight="251659264" behindDoc="1" locked="0" layoutInCell="1" allowOverlap="1" wp14:anchorId="3EA8D0AF" wp14:editId="6D5A939A">
          <wp:simplePos x="0" y="0"/>
          <wp:positionH relativeFrom="page">
            <wp:posOffset>1080135</wp:posOffset>
          </wp:positionH>
          <wp:positionV relativeFrom="page">
            <wp:posOffset>448945</wp:posOffset>
          </wp:positionV>
          <wp:extent cx="5295900"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p>
  <w:p w14:paraId="7D64DCC7" w14:textId="77777777" w:rsidR="00956E71" w:rsidRDefault="00750F9D">
    <w:pPr>
      <w:pStyle w:val="Cabealho"/>
      <w:tabs>
        <w:tab w:val="clear" w:pos="4252"/>
        <w:tab w:val="clear" w:pos="8504"/>
        <w:tab w:val="left" w:pos="6045"/>
      </w:tabs>
    </w:pPr>
    <w:r>
      <w:tab/>
    </w:r>
  </w:p>
  <w:p w14:paraId="2176B4C2" w14:textId="77777777" w:rsidR="00956E71" w:rsidRDefault="00956E71">
    <w:pPr>
      <w:pStyle w:val="Cabealho"/>
    </w:pPr>
  </w:p>
  <w:p w14:paraId="620130B2" w14:textId="77777777" w:rsidR="00956E71" w:rsidRDefault="00956E71">
    <w:pPr>
      <w:pStyle w:val="Cabealho"/>
    </w:pPr>
  </w:p>
  <w:p w14:paraId="62B5FBAC" w14:textId="77777777" w:rsidR="00956E71" w:rsidRDefault="00956E71">
    <w:pPr>
      <w:pStyle w:val="Cabealho"/>
    </w:pPr>
  </w:p>
  <w:p w14:paraId="7A84DB9C" w14:textId="77777777" w:rsidR="00956E71" w:rsidRDefault="00956E7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AEB5CA"/>
    <w:multiLevelType w:val="singleLevel"/>
    <w:tmpl w:val="8BAEB5CA"/>
    <w:lvl w:ilvl="0">
      <w:start w:val="1"/>
      <w:numFmt w:val="upperRoman"/>
      <w:suff w:val="space"/>
      <w:lvlText w:val="%1."/>
      <w:lvlJc w:val="left"/>
    </w:lvl>
  </w:abstractNum>
  <w:abstractNum w:abstractNumId="1" w15:restartNumberingAfterBreak="0">
    <w:nsid w:val="A50FFC46"/>
    <w:multiLevelType w:val="singleLevel"/>
    <w:tmpl w:val="A50FFC46"/>
    <w:lvl w:ilvl="0">
      <w:start w:val="12"/>
      <w:numFmt w:val="decimal"/>
      <w:suff w:val="space"/>
      <w:lvlText w:val="%1."/>
      <w:lvlJc w:val="left"/>
    </w:lvl>
  </w:abstractNum>
  <w:abstractNum w:abstractNumId="2" w15:restartNumberingAfterBreak="0">
    <w:nsid w:val="DDABE967"/>
    <w:multiLevelType w:val="singleLevel"/>
    <w:tmpl w:val="DDABE967"/>
    <w:lvl w:ilvl="0">
      <w:start w:val="1"/>
      <w:numFmt w:val="lowerLetter"/>
      <w:suff w:val="space"/>
      <w:lvlText w:val="%1)"/>
      <w:lvlJc w:val="left"/>
    </w:lvl>
  </w:abstractNum>
  <w:abstractNum w:abstractNumId="3" w15:restartNumberingAfterBreak="0">
    <w:nsid w:val="E6674D2F"/>
    <w:multiLevelType w:val="multilevel"/>
    <w:tmpl w:val="E6674D2F"/>
    <w:lvl w:ilvl="0">
      <w:start w:val="7"/>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E6B93C8A"/>
    <w:multiLevelType w:val="singleLevel"/>
    <w:tmpl w:val="E6B93C8A"/>
    <w:lvl w:ilvl="0">
      <w:start w:val="1"/>
      <w:numFmt w:val="lowerLetter"/>
      <w:suff w:val="space"/>
      <w:lvlText w:val="%1)"/>
      <w:lvlJc w:val="left"/>
      <w:rPr>
        <w:rFonts w:hint="default"/>
        <w:b/>
        <w:bCs/>
      </w:rPr>
    </w:lvl>
  </w:abstractNum>
  <w:abstractNum w:abstractNumId="5" w15:restartNumberingAfterBreak="0">
    <w:nsid w:val="F017F3C2"/>
    <w:multiLevelType w:val="multilevel"/>
    <w:tmpl w:val="F017F3C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F9827453"/>
    <w:multiLevelType w:val="multilevel"/>
    <w:tmpl w:val="F9827453"/>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 w15:restartNumberingAfterBreak="0">
    <w:nsid w:val="FAFC3F3E"/>
    <w:multiLevelType w:val="multilevel"/>
    <w:tmpl w:val="FAFC3F3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 w15:restartNumberingAfterBreak="0">
    <w:nsid w:val="011C3002"/>
    <w:multiLevelType w:val="multilevel"/>
    <w:tmpl w:val="011C3002"/>
    <w:lvl w:ilvl="0">
      <w:start w:val="1"/>
      <w:numFmt w:val="decimal"/>
      <w:lvlText w:val="%1."/>
      <w:lvlJc w:val="left"/>
      <w:pPr>
        <w:ind w:left="360" w:hanging="360"/>
      </w:pPr>
    </w:lvl>
    <w:lvl w:ilvl="1">
      <w:start w:val="1"/>
      <w:numFmt w:val="decimal"/>
      <w:pStyle w:val="11-Numerao1"/>
      <w:lvlText w:val="%1.%2."/>
      <w:lvlJc w:val="left"/>
      <w:pPr>
        <w:ind w:left="1142" w:hanging="432"/>
      </w:pPr>
      <w:rPr>
        <w:b/>
        <w:bCs/>
      </w:rPr>
    </w:lvl>
    <w:lvl w:ilvl="2">
      <w:start w:val="1"/>
      <w:numFmt w:val="decimal"/>
      <w:pStyle w:val="111-Numerao2"/>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3917566"/>
    <w:multiLevelType w:val="multilevel"/>
    <w:tmpl w:val="03917566"/>
    <w:lvl w:ilvl="0">
      <w:start w:val="1"/>
      <w:numFmt w:val="lowerLetter"/>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549709D"/>
    <w:multiLevelType w:val="multilevel"/>
    <w:tmpl w:val="0549709D"/>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65810E7"/>
    <w:multiLevelType w:val="multilevel"/>
    <w:tmpl w:val="065810E7"/>
    <w:lvl w:ilvl="0">
      <w:start w:val="1"/>
      <w:numFmt w:val="upperRoman"/>
      <w:lvlText w:val="%1."/>
      <w:lvlJc w:val="right"/>
      <w:pPr>
        <w:ind w:left="360" w:hanging="360"/>
      </w:pPr>
      <w:rPr>
        <w:rFonts w:ascii="Calibri" w:hAnsi="Calibri" w:cs="Calibri" w:hint="default"/>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7085C"/>
    <w:multiLevelType w:val="multilevel"/>
    <w:tmpl w:val="06D708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E47343"/>
    <w:multiLevelType w:val="multilevel"/>
    <w:tmpl w:val="07E4734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AC97E2B"/>
    <w:multiLevelType w:val="multilevel"/>
    <w:tmpl w:val="0AC97E2B"/>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E9855B9"/>
    <w:multiLevelType w:val="singleLevel"/>
    <w:tmpl w:val="0E9855B9"/>
    <w:lvl w:ilvl="0">
      <w:start w:val="1"/>
      <w:numFmt w:val="lowerLetter"/>
      <w:suff w:val="space"/>
      <w:lvlText w:val="%1)"/>
      <w:lvlJc w:val="left"/>
      <w:pPr>
        <w:ind w:left="3"/>
      </w:pPr>
      <w:rPr>
        <w:rFonts w:hint="default"/>
        <w:b/>
        <w:bCs/>
      </w:rPr>
    </w:lvl>
  </w:abstractNum>
  <w:abstractNum w:abstractNumId="16" w15:restartNumberingAfterBreak="0">
    <w:nsid w:val="1003C277"/>
    <w:multiLevelType w:val="singleLevel"/>
    <w:tmpl w:val="1003C277"/>
    <w:lvl w:ilvl="0">
      <w:start w:val="1"/>
      <w:numFmt w:val="upperRoman"/>
      <w:suff w:val="space"/>
      <w:lvlText w:val="%1)"/>
      <w:lvlJc w:val="left"/>
    </w:lvl>
  </w:abstractNum>
  <w:abstractNum w:abstractNumId="17" w15:restartNumberingAfterBreak="0">
    <w:nsid w:val="140C33B7"/>
    <w:multiLevelType w:val="multilevel"/>
    <w:tmpl w:val="140C33B7"/>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9620CCE"/>
    <w:multiLevelType w:val="multilevel"/>
    <w:tmpl w:val="19620CCE"/>
    <w:lvl w:ilvl="0">
      <w:start w:val="1"/>
      <w:numFmt w:val="lowerLetter"/>
      <w:lvlText w:val="%1)"/>
      <w:lvlJc w:val="left"/>
      <w:pPr>
        <w:ind w:left="1724" w:hanging="360"/>
      </w:pPr>
      <w:rPr>
        <w:b/>
        <w:bCs/>
      </w:rPr>
    </w:lvl>
    <w:lvl w:ilvl="1">
      <w:start w:val="1"/>
      <w:numFmt w:val="lowerLetter"/>
      <w:lvlText w:val="%2."/>
      <w:lvlJc w:val="left"/>
      <w:pPr>
        <w:ind w:left="2444" w:hanging="360"/>
      </w:pPr>
    </w:lvl>
    <w:lvl w:ilvl="2">
      <w:start w:val="1"/>
      <w:numFmt w:val="lowerRoman"/>
      <w:lvlText w:val="%3."/>
      <w:lvlJc w:val="right"/>
      <w:pPr>
        <w:ind w:left="3164" w:hanging="180"/>
      </w:pPr>
    </w:lvl>
    <w:lvl w:ilvl="3">
      <w:start w:val="1"/>
      <w:numFmt w:val="decimal"/>
      <w:lvlText w:val="%4."/>
      <w:lvlJc w:val="left"/>
      <w:pPr>
        <w:ind w:left="3884" w:hanging="360"/>
      </w:pPr>
    </w:lvl>
    <w:lvl w:ilvl="4">
      <w:start w:val="1"/>
      <w:numFmt w:val="lowerLetter"/>
      <w:lvlText w:val="%5."/>
      <w:lvlJc w:val="left"/>
      <w:pPr>
        <w:ind w:left="4604" w:hanging="360"/>
      </w:pPr>
    </w:lvl>
    <w:lvl w:ilvl="5">
      <w:start w:val="1"/>
      <w:numFmt w:val="lowerRoman"/>
      <w:lvlText w:val="%6."/>
      <w:lvlJc w:val="right"/>
      <w:pPr>
        <w:ind w:left="5324" w:hanging="180"/>
      </w:pPr>
    </w:lvl>
    <w:lvl w:ilvl="6">
      <w:start w:val="1"/>
      <w:numFmt w:val="decimal"/>
      <w:lvlText w:val="%7."/>
      <w:lvlJc w:val="left"/>
      <w:pPr>
        <w:ind w:left="6044" w:hanging="360"/>
      </w:pPr>
    </w:lvl>
    <w:lvl w:ilvl="7">
      <w:start w:val="1"/>
      <w:numFmt w:val="lowerLetter"/>
      <w:lvlText w:val="%8."/>
      <w:lvlJc w:val="left"/>
      <w:pPr>
        <w:ind w:left="6764" w:hanging="360"/>
      </w:pPr>
    </w:lvl>
    <w:lvl w:ilvl="8">
      <w:start w:val="1"/>
      <w:numFmt w:val="lowerRoman"/>
      <w:lvlText w:val="%9."/>
      <w:lvlJc w:val="right"/>
      <w:pPr>
        <w:ind w:left="7484" w:hanging="180"/>
      </w:pPr>
    </w:lvl>
  </w:abstractNum>
  <w:abstractNum w:abstractNumId="19" w15:restartNumberingAfterBreak="0">
    <w:nsid w:val="1D5D93CF"/>
    <w:multiLevelType w:val="singleLevel"/>
    <w:tmpl w:val="1D5D93CF"/>
    <w:lvl w:ilvl="0">
      <w:start w:val="1"/>
      <w:numFmt w:val="upperRoman"/>
      <w:suff w:val="space"/>
      <w:lvlText w:val="%1)"/>
      <w:lvlJc w:val="left"/>
      <w:pPr>
        <w:ind w:left="3"/>
      </w:pPr>
      <w:rPr>
        <w:rFonts w:hint="default"/>
        <w:b/>
        <w:bCs/>
      </w:rPr>
    </w:lvl>
  </w:abstractNum>
  <w:abstractNum w:abstractNumId="20" w15:restartNumberingAfterBreak="0">
    <w:nsid w:val="34E74785"/>
    <w:multiLevelType w:val="multilevel"/>
    <w:tmpl w:val="34E7478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71F4F7B"/>
    <w:multiLevelType w:val="multilevel"/>
    <w:tmpl w:val="371F4F7B"/>
    <w:lvl w:ilvl="0">
      <w:start w:val="19"/>
      <w:numFmt w:val="decimal"/>
      <w:lvlText w:val="%1."/>
      <w:lvlJc w:val="left"/>
      <w:pPr>
        <w:ind w:left="600" w:hanging="600"/>
      </w:pPr>
      <w:rPr>
        <w:rFonts w:hint="default"/>
        <w:b/>
        <w:color w:val="auto"/>
      </w:rPr>
    </w:lvl>
    <w:lvl w:ilvl="1">
      <w:start w:val="9"/>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440" w:hanging="1440"/>
      </w:pPr>
      <w:rPr>
        <w:rFonts w:hint="default"/>
        <w:b/>
        <w:color w:val="auto"/>
      </w:rPr>
    </w:lvl>
    <w:lvl w:ilvl="5">
      <w:start w:val="1"/>
      <w:numFmt w:val="decimal"/>
      <w:lvlText w:val="%1.%2.%3.%4.%5.%6."/>
      <w:lvlJc w:val="left"/>
      <w:pPr>
        <w:ind w:left="1800" w:hanging="1800"/>
      </w:pPr>
      <w:rPr>
        <w:rFonts w:hint="default"/>
        <w:b/>
        <w:color w:val="auto"/>
      </w:rPr>
    </w:lvl>
    <w:lvl w:ilvl="6">
      <w:start w:val="1"/>
      <w:numFmt w:val="decimal"/>
      <w:lvlText w:val="%1.%2.%3.%4.%5.%6.%7."/>
      <w:lvlJc w:val="left"/>
      <w:pPr>
        <w:ind w:left="1800" w:hanging="1800"/>
      </w:pPr>
      <w:rPr>
        <w:rFonts w:hint="default"/>
        <w:b/>
        <w:color w:val="auto"/>
      </w:rPr>
    </w:lvl>
    <w:lvl w:ilvl="7">
      <w:start w:val="1"/>
      <w:numFmt w:val="decimal"/>
      <w:lvlText w:val="%1.%2.%3.%4.%5.%6.%7.%8."/>
      <w:lvlJc w:val="left"/>
      <w:pPr>
        <w:ind w:left="2160" w:hanging="2160"/>
      </w:pPr>
      <w:rPr>
        <w:rFonts w:hint="default"/>
        <w:b/>
        <w:color w:val="auto"/>
      </w:rPr>
    </w:lvl>
    <w:lvl w:ilvl="8">
      <w:start w:val="1"/>
      <w:numFmt w:val="decimal"/>
      <w:lvlText w:val="%1.%2.%3.%4.%5.%6.%7.%8.%9."/>
      <w:lvlJc w:val="left"/>
      <w:pPr>
        <w:ind w:left="2520" w:hanging="2520"/>
      </w:pPr>
      <w:rPr>
        <w:rFonts w:hint="default"/>
        <w:b/>
        <w:color w:val="auto"/>
      </w:rPr>
    </w:lvl>
  </w:abstractNum>
  <w:abstractNum w:abstractNumId="22" w15:restartNumberingAfterBreak="0">
    <w:nsid w:val="38067F45"/>
    <w:multiLevelType w:val="multilevel"/>
    <w:tmpl w:val="38067F4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0B80BD8"/>
    <w:multiLevelType w:val="multilevel"/>
    <w:tmpl w:val="40B80B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6D111C5"/>
    <w:multiLevelType w:val="multilevel"/>
    <w:tmpl w:val="46D111C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91023B2"/>
    <w:multiLevelType w:val="multilevel"/>
    <w:tmpl w:val="491023B2"/>
    <w:lvl w:ilvl="0">
      <w:start w:val="1"/>
      <w:numFmt w:val="upperRoman"/>
      <w:lvlText w:val="%1."/>
      <w:lvlJc w:val="right"/>
      <w:pPr>
        <w:ind w:left="1004" w:hanging="360"/>
      </w:pPr>
      <w:rPr>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6" w15:restartNumberingAfterBreak="0">
    <w:nsid w:val="50644725"/>
    <w:multiLevelType w:val="multilevel"/>
    <w:tmpl w:val="5064472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90D855"/>
    <w:multiLevelType w:val="singleLevel"/>
    <w:tmpl w:val="5390D855"/>
    <w:lvl w:ilvl="0">
      <w:start w:val="1"/>
      <w:numFmt w:val="upperLetter"/>
      <w:suff w:val="space"/>
      <w:lvlText w:val="%1)"/>
      <w:lvlJc w:val="left"/>
    </w:lvl>
  </w:abstractNum>
  <w:abstractNum w:abstractNumId="28" w15:restartNumberingAfterBreak="0">
    <w:nsid w:val="54620CEC"/>
    <w:multiLevelType w:val="multilevel"/>
    <w:tmpl w:val="54620CEC"/>
    <w:lvl w:ilvl="0">
      <w:start w:val="1"/>
      <w:numFmt w:val="lowerLetter"/>
      <w:lvlText w:val="%1)"/>
      <w:lvlJc w:val="left"/>
      <w:pPr>
        <w:ind w:left="2138" w:hanging="360"/>
      </w:pPr>
      <w:rPr>
        <w:b/>
        <w:bCs/>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9" w15:restartNumberingAfterBreak="0">
    <w:nsid w:val="563866DE"/>
    <w:multiLevelType w:val="multilevel"/>
    <w:tmpl w:val="563866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9C7D76"/>
    <w:multiLevelType w:val="multilevel"/>
    <w:tmpl w:val="609C7D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1CF1917"/>
    <w:multiLevelType w:val="multilevel"/>
    <w:tmpl w:val="61CF1917"/>
    <w:lvl w:ilvl="0">
      <w:start w:val="1"/>
      <w:numFmt w:val="lowerLetter"/>
      <w:lvlText w:val="%1)"/>
      <w:lvlJc w:val="left"/>
      <w:pPr>
        <w:ind w:left="532" w:hanging="313"/>
      </w:pPr>
      <w:rPr>
        <w:rFonts w:hint="default"/>
        <w:b/>
        <w:bCs/>
        <w:spacing w:val="-1"/>
        <w:w w:val="99"/>
        <w:sz w:val="24"/>
        <w:szCs w:val="24"/>
        <w:lang w:val="pt-PT" w:eastAsia="en-US" w:bidi="ar-SA"/>
      </w:rPr>
    </w:lvl>
    <w:lvl w:ilvl="1">
      <w:numFmt w:val="bullet"/>
      <w:lvlText w:val="•"/>
      <w:lvlJc w:val="left"/>
      <w:pPr>
        <w:ind w:left="1522" w:hanging="313"/>
      </w:pPr>
      <w:rPr>
        <w:rFonts w:hint="default"/>
        <w:lang w:val="pt-PT" w:eastAsia="en-US" w:bidi="ar-SA"/>
      </w:rPr>
    </w:lvl>
    <w:lvl w:ilvl="2">
      <w:numFmt w:val="bullet"/>
      <w:lvlText w:val="•"/>
      <w:lvlJc w:val="left"/>
      <w:pPr>
        <w:ind w:left="2505" w:hanging="313"/>
      </w:pPr>
      <w:rPr>
        <w:rFonts w:hint="default"/>
        <w:lang w:val="pt-PT" w:eastAsia="en-US" w:bidi="ar-SA"/>
      </w:rPr>
    </w:lvl>
    <w:lvl w:ilvl="3">
      <w:numFmt w:val="bullet"/>
      <w:pStyle w:val="1111-Numerao3"/>
      <w:lvlText w:val="•"/>
      <w:lvlJc w:val="left"/>
      <w:pPr>
        <w:ind w:left="3487" w:hanging="313"/>
      </w:pPr>
      <w:rPr>
        <w:rFonts w:hint="default"/>
        <w:lang w:val="pt-PT" w:eastAsia="en-US" w:bidi="ar-SA"/>
      </w:rPr>
    </w:lvl>
    <w:lvl w:ilvl="4">
      <w:numFmt w:val="bullet"/>
      <w:lvlText w:val="•"/>
      <w:lvlJc w:val="left"/>
      <w:pPr>
        <w:ind w:left="4470" w:hanging="313"/>
      </w:pPr>
      <w:rPr>
        <w:rFonts w:hint="default"/>
        <w:lang w:val="pt-PT" w:eastAsia="en-US" w:bidi="ar-SA"/>
      </w:rPr>
    </w:lvl>
    <w:lvl w:ilvl="5">
      <w:numFmt w:val="bullet"/>
      <w:lvlText w:val="•"/>
      <w:lvlJc w:val="left"/>
      <w:pPr>
        <w:ind w:left="5453" w:hanging="313"/>
      </w:pPr>
      <w:rPr>
        <w:rFonts w:hint="default"/>
        <w:lang w:val="pt-PT" w:eastAsia="en-US" w:bidi="ar-SA"/>
      </w:rPr>
    </w:lvl>
    <w:lvl w:ilvl="6">
      <w:numFmt w:val="bullet"/>
      <w:lvlText w:val="•"/>
      <w:lvlJc w:val="left"/>
      <w:pPr>
        <w:ind w:left="6435" w:hanging="313"/>
      </w:pPr>
      <w:rPr>
        <w:rFonts w:hint="default"/>
        <w:lang w:val="pt-PT" w:eastAsia="en-US" w:bidi="ar-SA"/>
      </w:rPr>
    </w:lvl>
    <w:lvl w:ilvl="7">
      <w:numFmt w:val="bullet"/>
      <w:lvlText w:val="•"/>
      <w:lvlJc w:val="left"/>
      <w:pPr>
        <w:ind w:left="7418" w:hanging="313"/>
      </w:pPr>
      <w:rPr>
        <w:rFonts w:hint="default"/>
        <w:lang w:val="pt-PT" w:eastAsia="en-US" w:bidi="ar-SA"/>
      </w:rPr>
    </w:lvl>
    <w:lvl w:ilvl="8">
      <w:numFmt w:val="bullet"/>
      <w:lvlText w:val="•"/>
      <w:lvlJc w:val="left"/>
      <w:pPr>
        <w:ind w:left="8401" w:hanging="313"/>
      </w:pPr>
      <w:rPr>
        <w:rFonts w:hint="default"/>
        <w:lang w:val="pt-PT" w:eastAsia="en-US" w:bidi="ar-SA"/>
      </w:rPr>
    </w:lvl>
  </w:abstractNum>
  <w:abstractNum w:abstractNumId="32" w15:restartNumberingAfterBreak="0">
    <w:nsid w:val="71674B34"/>
    <w:multiLevelType w:val="multilevel"/>
    <w:tmpl w:val="71674B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1A63B35"/>
    <w:multiLevelType w:val="multilevel"/>
    <w:tmpl w:val="71A63B35"/>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3C802B4"/>
    <w:multiLevelType w:val="multilevel"/>
    <w:tmpl w:val="73C802B4"/>
    <w:lvl w:ilvl="0">
      <w:start w:val="17"/>
      <w:numFmt w:val="decimal"/>
      <w:lvlText w:val="%1."/>
      <w:lvlJc w:val="left"/>
      <w:pPr>
        <w:ind w:left="555" w:hanging="555"/>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5" w15:restartNumberingAfterBreak="0">
    <w:nsid w:val="74E13C7F"/>
    <w:multiLevelType w:val="multilevel"/>
    <w:tmpl w:val="74E13C7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8FC4080"/>
    <w:multiLevelType w:val="multilevel"/>
    <w:tmpl w:val="78FC40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A29443E"/>
    <w:multiLevelType w:val="multilevel"/>
    <w:tmpl w:val="7A2944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31"/>
  </w:num>
  <w:num w:numId="3">
    <w:abstractNumId w:val="5"/>
  </w:num>
  <w:num w:numId="4">
    <w:abstractNumId w:val="10"/>
  </w:num>
  <w:num w:numId="5">
    <w:abstractNumId w:val="27"/>
  </w:num>
  <w:num w:numId="6">
    <w:abstractNumId w:val="15"/>
  </w:num>
  <w:num w:numId="7">
    <w:abstractNumId w:val="16"/>
  </w:num>
  <w:num w:numId="8">
    <w:abstractNumId w:val="19"/>
  </w:num>
  <w:num w:numId="9">
    <w:abstractNumId w:val="20"/>
  </w:num>
  <w:num w:numId="10">
    <w:abstractNumId w:val="24"/>
  </w:num>
  <w:num w:numId="11">
    <w:abstractNumId w:val="1"/>
  </w:num>
  <w:num w:numId="12">
    <w:abstractNumId w:val="22"/>
  </w:num>
  <w:num w:numId="13">
    <w:abstractNumId w:val="34"/>
  </w:num>
  <w:num w:numId="14">
    <w:abstractNumId w:val="21"/>
  </w:num>
  <w:num w:numId="15">
    <w:abstractNumId w:val="25"/>
  </w:num>
  <w:num w:numId="16">
    <w:abstractNumId w:val="18"/>
  </w:num>
  <w:num w:numId="17">
    <w:abstractNumId w:val="23"/>
  </w:num>
  <w:num w:numId="18">
    <w:abstractNumId w:val="37"/>
  </w:num>
  <w:num w:numId="19">
    <w:abstractNumId w:val="36"/>
  </w:num>
  <w:num w:numId="20">
    <w:abstractNumId w:val="13"/>
  </w:num>
  <w:num w:numId="21">
    <w:abstractNumId w:val="9"/>
  </w:num>
  <w:num w:numId="22">
    <w:abstractNumId w:val="28"/>
  </w:num>
  <w:num w:numId="23">
    <w:abstractNumId w:val="11"/>
  </w:num>
  <w:num w:numId="24">
    <w:abstractNumId w:val="3"/>
  </w:num>
  <w:num w:numId="25">
    <w:abstractNumId w:val="0"/>
  </w:num>
  <w:num w:numId="26">
    <w:abstractNumId w:val="4"/>
  </w:num>
  <w:num w:numId="27">
    <w:abstractNumId w:val="7"/>
  </w:num>
  <w:num w:numId="28">
    <w:abstractNumId w:val="12"/>
  </w:num>
  <w:num w:numId="29">
    <w:abstractNumId w:val="2"/>
  </w:num>
  <w:num w:numId="30">
    <w:abstractNumId w:val="14"/>
  </w:num>
  <w:num w:numId="31">
    <w:abstractNumId w:val="35"/>
  </w:num>
  <w:num w:numId="32">
    <w:abstractNumId w:val="29"/>
  </w:num>
  <w:num w:numId="33">
    <w:abstractNumId w:val="17"/>
  </w:num>
  <w:num w:numId="34">
    <w:abstractNumId w:val="26"/>
  </w:num>
  <w:num w:numId="35">
    <w:abstractNumId w:val="33"/>
  </w:num>
  <w:num w:numId="36">
    <w:abstractNumId w:val="30"/>
  </w:num>
  <w:num w:numId="37">
    <w:abstractNumId w:val="6"/>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236"/>
    <w:rsid w:val="00004933"/>
    <w:rsid w:val="0001116B"/>
    <w:rsid w:val="000130C5"/>
    <w:rsid w:val="000C3E06"/>
    <w:rsid w:val="000C55C0"/>
    <w:rsid w:val="000E137F"/>
    <w:rsid w:val="000F350E"/>
    <w:rsid w:val="00103018"/>
    <w:rsid w:val="00175AEC"/>
    <w:rsid w:val="00194043"/>
    <w:rsid w:val="001A5EE3"/>
    <w:rsid w:val="001D007E"/>
    <w:rsid w:val="001D4FF3"/>
    <w:rsid w:val="001F2976"/>
    <w:rsid w:val="00202C6F"/>
    <w:rsid w:val="00220B6C"/>
    <w:rsid w:val="00236708"/>
    <w:rsid w:val="002400EF"/>
    <w:rsid w:val="002522BA"/>
    <w:rsid w:val="00297DE0"/>
    <w:rsid w:val="002C0A77"/>
    <w:rsid w:val="002C4F5C"/>
    <w:rsid w:val="002D15BC"/>
    <w:rsid w:val="002E0158"/>
    <w:rsid w:val="0033085E"/>
    <w:rsid w:val="00331684"/>
    <w:rsid w:val="003316E7"/>
    <w:rsid w:val="00350766"/>
    <w:rsid w:val="00351638"/>
    <w:rsid w:val="00367ED1"/>
    <w:rsid w:val="003B4E42"/>
    <w:rsid w:val="003B5EE3"/>
    <w:rsid w:val="003E27A7"/>
    <w:rsid w:val="003E4963"/>
    <w:rsid w:val="003E7F33"/>
    <w:rsid w:val="00400AA2"/>
    <w:rsid w:val="00404DCF"/>
    <w:rsid w:val="0044421A"/>
    <w:rsid w:val="00454880"/>
    <w:rsid w:val="00505510"/>
    <w:rsid w:val="00522FAE"/>
    <w:rsid w:val="00540C67"/>
    <w:rsid w:val="00544044"/>
    <w:rsid w:val="00545E38"/>
    <w:rsid w:val="00580D86"/>
    <w:rsid w:val="005B468F"/>
    <w:rsid w:val="005E4E6F"/>
    <w:rsid w:val="006259D3"/>
    <w:rsid w:val="00636490"/>
    <w:rsid w:val="006505D8"/>
    <w:rsid w:val="00680E46"/>
    <w:rsid w:val="00693662"/>
    <w:rsid w:val="006E56C5"/>
    <w:rsid w:val="006F1AB7"/>
    <w:rsid w:val="00710F9E"/>
    <w:rsid w:val="007150D9"/>
    <w:rsid w:val="00720E3A"/>
    <w:rsid w:val="00750F9D"/>
    <w:rsid w:val="00777C0B"/>
    <w:rsid w:val="00797C50"/>
    <w:rsid w:val="007D0236"/>
    <w:rsid w:val="007D43E6"/>
    <w:rsid w:val="007E586A"/>
    <w:rsid w:val="007E5A71"/>
    <w:rsid w:val="0085107B"/>
    <w:rsid w:val="008605F0"/>
    <w:rsid w:val="00860A94"/>
    <w:rsid w:val="008722AD"/>
    <w:rsid w:val="00881BB3"/>
    <w:rsid w:val="00883132"/>
    <w:rsid w:val="008A546F"/>
    <w:rsid w:val="008C535A"/>
    <w:rsid w:val="008D1E6E"/>
    <w:rsid w:val="0090668F"/>
    <w:rsid w:val="00907E74"/>
    <w:rsid w:val="00917CBE"/>
    <w:rsid w:val="00924F08"/>
    <w:rsid w:val="00934B68"/>
    <w:rsid w:val="00956E71"/>
    <w:rsid w:val="00964FD3"/>
    <w:rsid w:val="00965E4F"/>
    <w:rsid w:val="009D2C23"/>
    <w:rsid w:val="009E11E9"/>
    <w:rsid w:val="00A10EDA"/>
    <w:rsid w:val="00A33C3C"/>
    <w:rsid w:val="00A662E1"/>
    <w:rsid w:val="00A66DEB"/>
    <w:rsid w:val="00A74A19"/>
    <w:rsid w:val="00AA6948"/>
    <w:rsid w:val="00AC594B"/>
    <w:rsid w:val="00AD39FD"/>
    <w:rsid w:val="00AD71BC"/>
    <w:rsid w:val="00AE02D0"/>
    <w:rsid w:val="00B15D5C"/>
    <w:rsid w:val="00B36BCD"/>
    <w:rsid w:val="00B8286B"/>
    <w:rsid w:val="00BB6F22"/>
    <w:rsid w:val="00BD1431"/>
    <w:rsid w:val="00BE682C"/>
    <w:rsid w:val="00BF7033"/>
    <w:rsid w:val="00C21C45"/>
    <w:rsid w:val="00C56EB0"/>
    <w:rsid w:val="00C95FC4"/>
    <w:rsid w:val="00CC76C8"/>
    <w:rsid w:val="00CD1BE1"/>
    <w:rsid w:val="00CE225A"/>
    <w:rsid w:val="00D74DC9"/>
    <w:rsid w:val="00D95E0B"/>
    <w:rsid w:val="00DB5204"/>
    <w:rsid w:val="00DB7759"/>
    <w:rsid w:val="00DC15A8"/>
    <w:rsid w:val="00E156AE"/>
    <w:rsid w:val="00E17BE4"/>
    <w:rsid w:val="00E267A9"/>
    <w:rsid w:val="00E53D8F"/>
    <w:rsid w:val="00E6547E"/>
    <w:rsid w:val="00E668C2"/>
    <w:rsid w:val="00E77FFD"/>
    <w:rsid w:val="00E85EFD"/>
    <w:rsid w:val="00E9649D"/>
    <w:rsid w:val="00ED4585"/>
    <w:rsid w:val="00F40836"/>
    <w:rsid w:val="00FE5D44"/>
    <w:rsid w:val="042268D9"/>
    <w:rsid w:val="05A84156"/>
    <w:rsid w:val="09631973"/>
    <w:rsid w:val="0A224330"/>
    <w:rsid w:val="0BDB1103"/>
    <w:rsid w:val="0CCD229F"/>
    <w:rsid w:val="0D886840"/>
    <w:rsid w:val="12BF2650"/>
    <w:rsid w:val="15767345"/>
    <w:rsid w:val="1906049B"/>
    <w:rsid w:val="19173FB9"/>
    <w:rsid w:val="19D3216D"/>
    <w:rsid w:val="1B1601DC"/>
    <w:rsid w:val="1C0E1A98"/>
    <w:rsid w:val="1C2C1048"/>
    <w:rsid w:val="1DCF03F4"/>
    <w:rsid w:val="1EB21CEB"/>
    <w:rsid w:val="1F516372"/>
    <w:rsid w:val="1FBB471C"/>
    <w:rsid w:val="21AE03CF"/>
    <w:rsid w:val="23C742C2"/>
    <w:rsid w:val="244A1018"/>
    <w:rsid w:val="24847EF8"/>
    <w:rsid w:val="2709311A"/>
    <w:rsid w:val="289912A7"/>
    <w:rsid w:val="2AA14EFF"/>
    <w:rsid w:val="2AEC6278"/>
    <w:rsid w:val="2B700A50"/>
    <w:rsid w:val="2BBB0ECF"/>
    <w:rsid w:val="2BC33129"/>
    <w:rsid w:val="2C8D59A4"/>
    <w:rsid w:val="2D246943"/>
    <w:rsid w:val="2EA1540F"/>
    <w:rsid w:val="2FD71C09"/>
    <w:rsid w:val="2FFB594B"/>
    <w:rsid w:val="31381BD0"/>
    <w:rsid w:val="32106030"/>
    <w:rsid w:val="336C62ED"/>
    <w:rsid w:val="36362EFD"/>
    <w:rsid w:val="36A04B2A"/>
    <w:rsid w:val="36EE5F2E"/>
    <w:rsid w:val="38774730"/>
    <w:rsid w:val="38E04A8D"/>
    <w:rsid w:val="3A2F66BB"/>
    <w:rsid w:val="3AD34590"/>
    <w:rsid w:val="3E0221C9"/>
    <w:rsid w:val="3F341641"/>
    <w:rsid w:val="408A636F"/>
    <w:rsid w:val="40E35B04"/>
    <w:rsid w:val="41F10CC3"/>
    <w:rsid w:val="435A3F8F"/>
    <w:rsid w:val="43F7188F"/>
    <w:rsid w:val="43FA2813"/>
    <w:rsid w:val="44803D71"/>
    <w:rsid w:val="45454DB4"/>
    <w:rsid w:val="45A44DCD"/>
    <w:rsid w:val="45CE650C"/>
    <w:rsid w:val="461E6C96"/>
    <w:rsid w:val="46336C3B"/>
    <w:rsid w:val="47ED2717"/>
    <w:rsid w:val="48754B22"/>
    <w:rsid w:val="490A0962"/>
    <w:rsid w:val="49310822"/>
    <w:rsid w:val="4A485DEB"/>
    <w:rsid w:val="4B3D75FD"/>
    <w:rsid w:val="4B812670"/>
    <w:rsid w:val="4BAA23EF"/>
    <w:rsid w:val="4BBF2155"/>
    <w:rsid w:val="4CD82C22"/>
    <w:rsid w:val="4CF259CA"/>
    <w:rsid w:val="4DCA69F7"/>
    <w:rsid w:val="4E391564"/>
    <w:rsid w:val="4F9714A0"/>
    <w:rsid w:val="51CF6C76"/>
    <w:rsid w:val="52781559"/>
    <w:rsid w:val="54427FD8"/>
    <w:rsid w:val="55324FD5"/>
    <w:rsid w:val="5649479D"/>
    <w:rsid w:val="56DE011E"/>
    <w:rsid w:val="5843365E"/>
    <w:rsid w:val="5B995B10"/>
    <w:rsid w:val="5DF43534"/>
    <w:rsid w:val="5E2E4A0C"/>
    <w:rsid w:val="5EBB7A7A"/>
    <w:rsid w:val="5F076875"/>
    <w:rsid w:val="5FE813E6"/>
    <w:rsid w:val="602F6597"/>
    <w:rsid w:val="60AD7EAA"/>
    <w:rsid w:val="63082288"/>
    <w:rsid w:val="63A21181"/>
    <w:rsid w:val="654672B3"/>
    <w:rsid w:val="66CD03B4"/>
    <w:rsid w:val="67EB660D"/>
    <w:rsid w:val="696525F7"/>
    <w:rsid w:val="6AFC1413"/>
    <w:rsid w:val="6BC049D4"/>
    <w:rsid w:val="6BD5497A"/>
    <w:rsid w:val="6FF330B2"/>
    <w:rsid w:val="708B529E"/>
    <w:rsid w:val="741B7D3F"/>
    <w:rsid w:val="751A21AE"/>
    <w:rsid w:val="75784746"/>
    <w:rsid w:val="766D3D59"/>
    <w:rsid w:val="77F00652"/>
    <w:rsid w:val="78337E41"/>
    <w:rsid w:val="7B76251D"/>
    <w:rsid w:val="7C7620C0"/>
    <w:rsid w:val="7CC72DC3"/>
    <w:rsid w:val="7D5B6EBA"/>
    <w:rsid w:val="7E535DCD"/>
    <w:rsid w:val="7F687E94"/>
    <w:rsid w:val="7FE4525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0D63F"/>
  <w15:docId w15:val="{B5B95FEA-821C-3A41-B323-FEC8693CE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EastAsia"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customStyle="1" w:styleId="Default">
    <w:name w:val="Default"/>
    <w:qFormat/>
    <w:pPr>
      <w:autoSpaceDE w:val="0"/>
      <w:autoSpaceDN w:val="0"/>
      <w:adjustRightInd w:val="0"/>
    </w:pPr>
    <w:rPr>
      <w:rFonts w:eastAsiaTheme="minorEastAsia"/>
      <w:color w:val="000000"/>
      <w:sz w:val="24"/>
      <w:szCs w:val="24"/>
    </w:rPr>
  </w:style>
  <w:style w:type="table" w:customStyle="1" w:styleId="TableNormal">
    <w:name w:val="Table Normal"/>
    <w:uiPriority w:val="2"/>
    <w:semiHidden/>
    <w:unhideWhenUsed/>
    <w:qFormat/>
    <w:pPr>
      <w:widowControl w:val="0"/>
      <w:autoSpaceDE w:val="0"/>
      <w:autoSpaceDN w:val="0"/>
    </w:pPr>
    <w:rPr>
      <w:rFonts w:eastAsiaTheme="minorHAnsi"/>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0" w:lineRule="auto"/>
    </w:pPr>
    <w:rPr>
      <w:rFonts w:ascii="Calibri" w:eastAsia="Calibri" w:hAnsi="Calibri" w:cs="Calibri"/>
      <w:lang w:val="pt-PT" w:eastAsia="en-US"/>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111-Numerao2">
    <w:name w:val="1.1.1 - Numeração 2"/>
    <w:basedOn w:val="Normal"/>
    <w:unhideWhenUsed/>
    <w:qFormat/>
    <w:pPr>
      <w:numPr>
        <w:ilvl w:val="2"/>
        <w:numId w:val="1"/>
      </w:numPr>
      <w:shd w:val="clear" w:color="auto" w:fill="FFFFFF"/>
      <w:spacing w:after="0" w:line="276" w:lineRule="auto"/>
      <w:ind w:hanging="58"/>
      <w:jc w:val="both"/>
    </w:pPr>
    <w:rPr>
      <w:rFonts w:ascii="Calibri" w:eastAsia="SimSun" w:hAnsi="Calibri" w:cs="Calibri"/>
      <w:color w:val="000000"/>
      <w:sz w:val="20"/>
      <w:szCs w:val="20"/>
    </w:rPr>
  </w:style>
  <w:style w:type="paragraph" w:customStyle="1" w:styleId="11-Numerao1">
    <w:name w:val="1.1 - Numeração 1"/>
    <w:basedOn w:val="Normal"/>
    <w:unhideWhenUsed/>
    <w:qFormat/>
    <w:pPr>
      <w:framePr w:hSpace="141" w:wrap="auto" w:vAnchor="text" w:hAnchor="page" w:x="1020" w:y="380"/>
      <w:numPr>
        <w:ilvl w:val="1"/>
        <w:numId w:val="1"/>
      </w:numPr>
      <w:spacing w:before="160" w:line="360" w:lineRule="auto"/>
      <w:ind w:left="95" w:right="95" w:hanging="28"/>
      <w:jc w:val="both"/>
    </w:pPr>
    <w:rPr>
      <w:rFonts w:ascii="Calibri" w:eastAsia="Times New Roman" w:hAnsi="Arial" w:cs="Arial"/>
    </w:rPr>
  </w:style>
  <w:style w:type="paragraph" w:styleId="PargrafodaLista">
    <w:name w:val="List Paragraph"/>
    <w:basedOn w:val="Normal"/>
    <w:link w:val="PargrafodaListaChar"/>
    <w:uiPriority w:val="1"/>
    <w:qFormat/>
    <w:pPr>
      <w:widowControl w:val="0"/>
      <w:autoSpaceDE w:val="0"/>
      <w:autoSpaceDN w:val="0"/>
      <w:spacing w:after="0" w:line="240" w:lineRule="auto"/>
      <w:ind w:left="220"/>
      <w:jc w:val="both"/>
    </w:pPr>
    <w:rPr>
      <w:rFonts w:ascii="Times New Roman" w:eastAsia="Times New Roman" w:hAnsi="Times New Roman" w:cs="Times New Roman"/>
      <w:lang w:val="pt-PT" w:eastAsia="en-US"/>
    </w:rPr>
  </w:style>
  <w:style w:type="character" w:customStyle="1" w:styleId="PargrafodaListaChar">
    <w:name w:val="Parágrafo da Lista Char"/>
    <w:link w:val="PargrafodaLista"/>
    <w:uiPriority w:val="34"/>
    <w:qFormat/>
    <w:rPr>
      <w:rFonts w:ascii="Times New Roman" w:eastAsia="Times New Roman" w:hAnsi="Times New Roman" w:cs="Times New Roman"/>
      <w:lang w:val="pt-PT" w:eastAsia="en-US"/>
    </w:rPr>
  </w:style>
  <w:style w:type="paragraph" w:customStyle="1" w:styleId="1111-Numerao3">
    <w:name w:val="1.1.1.1 - Numeração 3"/>
    <w:basedOn w:val="Normal"/>
    <w:unhideWhenUsed/>
    <w:qFormat/>
    <w:pPr>
      <w:numPr>
        <w:ilvl w:val="3"/>
        <w:numId w:val="2"/>
      </w:numPr>
      <w:tabs>
        <w:tab w:val="left" w:pos="1418"/>
      </w:tabs>
      <w:spacing w:before="160" w:line="240" w:lineRule="auto"/>
      <w:jc w:val="both"/>
    </w:pPr>
    <w:rPr>
      <w:rFonts w:ascii="Times New Roman" w:eastAsia="SimSun" w:hAnsi="Times New Roman" w:cs="Times New Roman"/>
      <w:szCs w:val="20"/>
    </w:rPr>
  </w:style>
  <w:style w:type="character" w:customStyle="1" w:styleId="TextodebaloChar">
    <w:name w:val="Texto de balão Char"/>
    <w:basedOn w:val="Fontepargpadro"/>
    <w:link w:val="Textodebalo"/>
    <w:uiPriority w:val="99"/>
    <w:semiHidden/>
    <w:qFormat/>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elcorp.com.br" TargetMode="External"/><Relationship Id="rId13" Type="http://schemas.openxmlformats.org/officeDocument/2006/relationships/hyperlink" Target="http://www.selcorp.com.br" TargetMode="External"/><Relationship Id="rId18" Type="http://schemas.openxmlformats.org/officeDocument/2006/relationships/hyperlink" Target="http://www.selcorp.com.br" TargetMode="External"/><Relationship Id="rId26" Type="http://schemas.openxmlformats.org/officeDocument/2006/relationships/hyperlink" Target="http://www.nfe.fazenda.gov.br/portal/listaConteudo.aspx?tipoConteudo=33ol5hhSYZk=" TargetMode="External"/><Relationship Id="rId3" Type="http://schemas.openxmlformats.org/officeDocument/2006/relationships/styles" Target="styles.xml"/><Relationship Id="rId21" Type="http://schemas.openxmlformats.org/officeDocument/2006/relationships/hyperlink" Target="http://www.selcorp.com.br" TargetMode="Externa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hyperlink" Target="https://cpsvtp.pentagono.info/dash" TargetMode="Externa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hyperlink" Target="https://radardeprecos.tce.mt.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yperlink" Target="https://pncp.gov.br/" TargetMode="External"/><Relationship Id="rId28" Type="http://schemas.openxmlformats.org/officeDocument/2006/relationships/hyperlink" Target="https://cpsvtp.pentagono.info/dash" TargetMode="External"/><Relationship Id="rId10" Type="http://schemas.openxmlformats.org/officeDocument/2006/relationships/hyperlink" Target="http://www.selcorp.com.br" TargetMode="External"/><Relationship Id="rId19" Type="http://schemas.openxmlformats.org/officeDocument/2006/relationships/hyperlink" Target="mailto:licitacao@cisvarc.com.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isvarc.com.br/" TargetMode="External"/><Relationship Id="rId14" Type="http://schemas.openxmlformats.org/officeDocument/2006/relationships/hyperlink" Target="http://www.selcorp.com.br" TargetMode="External"/><Relationship Id="rId22" Type="http://schemas.openxmlformats.org/officeDocument/2006/relationships/hyperlink" Target="http://www.portaldoempreendedor.gov.br/" TargetMode="External"/><Relationship Id="rId27" Type="http://schemas.openxmlformats.org/officeDocument/2006/relationships/hyperlink" Target="http://www.cisvarc.com.br/"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C1CF5-FC38-43E2-A030-C74D7816C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71</Pages>
  <Words>27517</Words>
  <Characters>148593</Characters>
  <Application>Microsoft Office Word</Application>
  <DocSecurity>0</DocSecurity>
  <Lines>1238</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ERICK</dc:creator>
  <cp:lastModifiedBy>PC</cp:lastModifiedBy>
  <cp:revision>4</cp:revision>
  <dcterms:created xsi:type="dcterms:W3CDTF">2024-10-09T21:46:00Z</dcterms:created>
  <dcterms:modified xsi:type="dcterms:W3CDTF">2024-10-10T12:59:00Z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1046-12.2.0.18283</vt:lpwstr>
  </property>
  <property fmtid="{D5CDD505-2E9C-101B-9397-08002B2CF9AE}" pid="3" name="ICV">
    <vt:lpwstr>8C91B51084CE47A9A1906A7D5BB71F05_13</vt:lpwstr>
  </property>
</Properties>
</file>