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C154" w14:textId="77777777" w:rsidR="009F2F30" w:rsidRPr="00C83646" w:rsidRDefault="009F2F30" w:rsidP="009F2F30">
      <w:pPr>
        <w:rPr>
          <w:rFonts w:cstheme="minorHAnsi"/>
        </w:rPr>
      </w:pPr>
      <w:r w:rsidRPr="00C83646">
        <w:rPr>
          <w:rFonts w:cstheme="minorHAnsi"/>
          <w:b/>
          <w:bCs/>
        </w:rPr>
        <w:t>ANEXO I – DOCUMENTAÇÃO EXIGIDA PARA HABILITAÇÃO</w:t>
      </w:r>
    </w:p>
    <w:p w14:paraId="2FB7D708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b/>
          <w:bCs/>
          <w:color w:val="00000A"/>
          <w:kern w:val="0"/>
          <w14:ligatures w14:val="none"/>
        </w:rPr>
      </w:pPr>
      <w:r w:rsidRPr="00C83646">
        <w:rPr>
          <w:rFonts w:eastAsia="Calibri" w:cstheme="minorHAnsi"/>
          <w:b/>
          <w:bCs/>
          <w:color w:val="00000A"/>
          <w:kern w:val="0"/>
          <w14:ligatures w14:val="none"/>
        </w:rPr>
        <w:t>1. HABILITAÇÃO JURÍDICA</w:t>
      </w:r>
    </w:p>
    <w:p w14:paraId="3AC12293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1.1. No caso de empresário individual: inscrição no Registro Público de Empresas Mercantis, a cargo da Junta Comercial da respectiva sede.</w:t>
      </w:r>
    </w:p>
    <w:p w14:paraId="1E5844F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1.2. Em se tratando de Microempreendedor Individual – MEI: Certificado da Condição de Microempreendedor Individual - CCMEI, cuja aceitação ficará condicionada à verificação da autenticidade no sítio www.portaldoempreendedor.gov.br.</w:t>
      </w:r>
    </w:p>
    <w:p w14:paraId="3B5B3A62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1.3. No caso de sociedade empresária ou empresa individual de responsabilidade limitada – EIRELI: ato constitutivo, estatuto ou contrato social em vigor, devidamente registrado na Junta Comercial da respectiva sede, acompanhado de documento comprobatório de seus administradores.</w:t>
      </w:r>
    </w:p>
    <w:p w14:paraId="35DB9C57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1.4. Inscrição no Registro Público de Empresas Mercantis onde opera, com averbação no Registro onde tem sede a matriz, no caso de ser o participante sucursal, filial ou agência.</w:t>
      </w:r>
    </w:p>
    <w:p w14:paraId="45098E2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1.5. No caso de sociedade simples: inscrição do ato constitutivo no Registro Civil das Pessoas Jurídicas do local de sua sede, acompanhada de prova da indicação dos seus administradores.</w:t>
      </w:r>
    </w:p>
    <w:p w14:paraId="1A9FFC49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1.6. Decreto de autorização, em se tratando de sociedade empresária estrangeira em funcionamento no País.</w:t>
      </w:r>
    </w:p>
    <w:p w14:paraId="069E4F3F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1.7. Os documentos acima deverão estar acompanhados de todas as alterações ou da consolidação respectiva.</w:t>
      </w:r>
    </w:p>
    <w:p w14:paraId="0252C562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b/>
          <w:bCs/>
          <w:color w:val="00000A"/>
          <w:kern w:val="0"/>
          <w14:ligatures w14:val="none"/>
        </w:rPr>
      </w:pPr>
      <w:r w:rsidRPr="00C83646">
        <w:rPr>
          <w:rFonts w:eastAsia="Calibri" w:cstheme="minorHAnsi"/>
          <w:b/>
          <w:bCs/>
          <w:color w:val="00000A"/>
          <w:kern w:val="0"/>
          <w14:ligatures w14:val="none"/>
        </w:rPr>
        <w:t>2. REGULARIDADE FISCAL, SOCIAL E TRABALHISTA</w:t>
      </w:r>
    </w:p>
    <w:p w14:paraId="3C6AFB7F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2.1. Prova de inscrição no Cadastro Nacional de Pessoas Jurídicas ou no Cadastro de Pessoas Físicas, conforme o caso.</w:t>
      </w:r>
    </w:p>
    <w:p w14:paraId="6F3F0822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2.2.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Social.</w:t>
      </w:r>
    </w:p>
    <w:p w14:paraId="6027FEC1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2.3. Prova de regularidade com o Fundo de Garantia do Tempo de Serviço (FGTS).</w:t>
      </w:r>
    </w:p>
    <w:p w14:paraId="79651C6F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2.4. 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1943.</w:t>
      </w:r>
    </w:p>
    <w:p w14:paraId="3700C4DD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2.5. Prova de inscrição no cadastro de contribuintes municipal, relativo ao domicílio ou sede do fornecedor, pertinente ao seu ramo de atividade e compatível com o objeto contratual.</w:t>
      </w:r>
    </w:p>
    <w:p w14:paraId="338D138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lastRenderedPageBreak/>
        <w:t>2.6. Prova de regularidade com a Fazenda Municipal do domicílio ou sede do fornecedor, relativa à atividade em cujo exercício contrata ou concorre.</w:t>
      </w:r>
    </w:p>
    <w:p w14:paraId="4633C3B7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2.7. Caso o fornecedor seja considerado isento dos tributos municipais relacionados ao objeto contratual, deverá comprovar tal condição mediante a apresentação de declaração da Fazenda respectiva do seu domicílio ou sede, ou outra equivalente, na forma da lei.</w:t>
      </w:r>
    </w:p>
    <w:p w14:paraId="4AE825D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b/>
          <w:bCs/>
          <w:color w:val="00000A"/>
          <w:kern w:val="0"/>
          <w14:ligatures w14:val="none"/>
        </w:rPr>
      </w:pPr>
      <w:r w:rsidRPr="00C83646">
        <w:rPr>
          <w:rFonts w:eastAsia="Calibri" w:cstheme="minorHAnsi"/>
          <w:b/>
          <w:bCs/>
          <w:color w:val="00000A"/>
          <w:kern w:val="0"/>
          <w14:ligatures w14:val="none"/>
        </w:rPr>
        <w:t>3. QUALIFICAÇÃO ECONÔMICO-FINANCEIRA</w:t>
      </w:r>
    </w:p>
    <w:p w14:paraId="470155B8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3.1. Certidão negativa de falência expedida pelo distribuidor da sede do fornecedor.</w:t>
      </w:r>
    </w:p>
    <w:p w14:paraId="194243C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3.2. *(Dispensada a exigência de balanço patrimonial e índices contábeis, considerando o baixo valor estimado da contratação (R$ 1.983,60), de modo a não restringir a competitividade do certame, nos termos do art. 70, III, da Lei nº 14.133/2021</w:t>
      </w:r>
      <w:proofErr w:type="gramStart"/>
      <w:r w:rsidRPr="00C83646">
        <w:rPr>
          <w:rFonts w:eastAsia="Calibri" w:cstheme="minorHAnsi"/>
          <w:color w:val="00000A"/>
          <w:kern w:val="0"/>
          <w14:ligatures w14:val="none"/>
        </w:rPr>
        <w:t>.)*</w:t>
      </w:r>
      <w:proofErr w:type="gramEnd"/>
    </w:p>
    <w:p w14:paraId="1E2F9552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b/>
          <w:bCs/>
          <w:color w:val="00000A"/>
          <w:kern w:val="0"/>
          <w14:ligatures w14:val="none"/>
        </w:rPr>
      </w:pPr>
      <w:r w:rsidRPr="00C83646">
        <w:rPr>
          <w:rFonts w:eastAsia="Calibri" w:cstheme="minorHAnsi"/>
          <w:b/>
          <w:bCs/>
          <w:color w:val="00000A"/>
          <w:kern w:val="0"/>
          <w14:ligatures w14:val="none"/>
        </w:rPr>
        <w:t>4. QUALIFICAÇÃO TÉCNICA</w:t>
      </w:r>
    </w:p>
    <w:p w14:paraId="228024B6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 xml:space="preserve">4.1. Comprovação de aptidão para a prestação de serviços em características, quantidades e prazos compatíveis com o objeto deste Termo de Referência, por meio da apresentação de um ou mais atestados fornecidos por pessoas jurídicas de direito público ou privado, que comprovem a execução de serviços de hospedagem de sites em plataforma </w:t>
      </w:r>
      <w:proofErr w:type="spellStart"/>
      <w:r w:rsidRPr="00C83646">
        <w:rPr>
          <w:rFonts w:eastAsia="Calibri" w:cstheme="minorHAnsi"/>
          <w:color w:val="00000A"/>
          <w:kern w:val="0"/>
          <w14:ligatures w14:val="none"/>
        </w:rPr>
        <w:t>WordPress</w:t>
      </w:r>
      <w:proofErr w:type="spellEnd"/>
      <w:r w:rsidRPr="00C83646">
        <w:rPr>
          <w:rFonts w:eastAsia="Calibri" w:cstheme="minorHAnsi"/>
          <w:color w:val="00000A"/>
          <w:kern w:val="0"/>
          <w14:ligatures w14:val="none"/>
        </w:rPr>
        <w:t>, por período não inferior a 12 (doze) meses.</w:t>
      </w:r>
    </w:p>
    <w:p w14:paraId="290D1D41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4.1.1. Será admitido o somatório de atestados de períodos diferentes para a comprovação do prazo mínimo de 12 meses.</w:t>
      </w:r>
    </w:p>
    <w:p w14:paraId="772816DC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4.1.2. Os atestados deverão referir-se a serviços prestados no âmbito da atividade econômica principal ou secundária do fornecedor.</w:t>
      </w:r>
    </w:p>
    <w:p w14:paraId="5801E45D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4.2. Declaração formal assinada pelo representante legal da empresa de que dispõe de profissionais qualificados para a implantação, configuração, suporte técnico e migração do ambiente de hospedagem ofertado.</w:t>
      </w:r>
    </w:p>
    <w:p w14:paraId="5BA2BA18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</w:p>
    <w:p w14:paraId="0CCA23A8" w14:textId="77777777" w:rsidR="00C83646" w:rsidRPr="00C83646" w:rsidRDefault="00C83646" w:rsidP="00C83646">
      <w:pPr>
        <w:spacing w:after="200" w:line="276" w:lineRule="auto"/>
        <w:jc w:val="both"/>
        <w:rPr>
          <w:rFonts w:eastAsia="Calibri" w:cstheme="minorHAnsi"/>
          <w:color w:val="00000A"/>
          <w:kern w:val="0"/>
          <w14:ligatures w14:val="none"/>
        </w:rPr>
      </w:pPr>
      <w:r w:rsidRPr="00C83646">
        <w:rPr>
          <w:rFonts w:eastAsia="Calibri" w:cstheme="minorHAnsi"/>
          <w:color w:val="00000A"/>
          <w:kern w:val="0"/>
          <w14:ligatures w14:val="none"/>
        </w:rPr>
        <w:t>Nota: As declarações relativas ao cumprimento do art. 7º, XXXIII da Constituição Federal, à reserva de cargos para pessoa com deficiência e às condições de participação serão prestadas eletronicamente pelo fornecedor no momento do cadastramento da proposta, conforme item específico do Aviso de Dispensa Eletrônica.</w:t>
      </w:r>
    </w:p>
    <w:p w14:paraId="56914209" w14:textId="564C72A0" w:rsidR="00671C61" w:rsidRPr="00C83646" w:rsidRDefault="00671C61" w:rsidP="00C83646">
      <w:pPr>
        <w:rPr>
          <w:rFonts w:cstheme="minorHAnsi"/>
        </w:rPr>
      </w:pPr>
    </w:p>
    <w:sectPr w:rsidR="00671C61" w:rsidRPr="00C836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10"/>
    <w:rsid w:val="003343DA"/>
    <w:rsid w:val="006132BD"/>
    <w:rsid w:val="00671C61"/>
    <w:rsid w:val="007948B0"/>
    <w:rsid w:val="009E7E10"/>
    <w:rsid w:val="009F2F30"/>
    <w:rsid w:val="00A654F3"/>
    <w:rsid w:val="00C83646"/>
    <w:rsid w:val="00EF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0CC3"/>
  <w15:chartTrackingRefBased/>
  <w15:docId w15:val="{316B35B4-EE62-4CE7-922D-35B1CE7E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7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7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7E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7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7E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7E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7E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7E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7E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7E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7E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7E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7E1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7E1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7E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7E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7E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7E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7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7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7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7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7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7E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7E1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7E1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7E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7E1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7E1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F2F3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F2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681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Netto</dc:creator>
  <cp:keywords/>
  <dc:description/>
  <cp:lastModifiedBy>Thiago Netto</cp:lastModifiedBy>
  <cp:revision>4</cp:revision>
  <dcterms:created xsi:type="dcterms:W3CDTF">2026-05-08T17:31:00Z</dcterms:created>
  <dcterms:modified xsi:type="dcterms:W3CDTF">2026-06-19T13:10:00Z</dcterms:modified>
</cp:coreProperties>
</file>