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9C196" w14:textId="69EC5B3C" w:rsidR="0044273D" w:rsidRDefault="000C6614" w:rsidP="00AA7E10">
      <w:pPr>
        <w:autoSpaceDE w:val="0"/>
        <w:autoSpaceDN w:val="0"/>
        <w:spacing w:line="252" w:lineRule="exact"/>
        <w:ind w:left="429"/>
        <w:jc w:val="center"/>
        <w:rPr>
          <w:rFonts w:ascii="Times New Roman" w:eastAsia="Times New Roman" w:hAnsi="Times New Roman" w:cs="Times New Roman"/>
          <w:b/>
          <w:lang w:val="pt-PT"/>
        </w:rPr>
      </w:pPr>
      <w:r w:rsidRPr="00F925F2">
        <w:rPr>
          <w:rFonts w:ascii="Times New Roman" w:eastAsia="Times New Roman" w:hAnsi="Times New Roman" w:cs="Times New Roman"/>
          <w:b/>
          <w:lang w:val="pt-PT"/>
        </w:rPr>
        <w:t>EDITAL</w:t>
      </w:r>
      <w:r w:rsidRPr="00F925F2">
        <w:rPr>
          <w:rFonts w:ascii="Times New Roman" w:eastAsia="Times New Roman" w:hAnsi="Times New Roman" w:cs="Times New Roman"/>
          <w:b/>
          <w:spacing w:val="-9"/>
          <w:lang w:val="pt-PT"/>
        </w:rPr>
        <w:t xml:space="preserve"> </w:t>
      </w:r>
      <w:r w:rsidRPr="00F925F2">
        <w:rPr>
          <w:rFonts w:ascii="Times New Roman" w:eastAsia="Times New Roman" w:hAnsi="Times New Roman" w:cs="Times New Roman"/>
          <w:b/>
          <w:lang w:val="pt-PT"/>
        </w:rPr>
        <w:t>DE</w:t>
      </w:r>
      <w:r w:rsidRPr="00F925F2">
        <w:rPr>
          <w:rFonts w:ascii="Times New Roman" w:eastAsia="Times New Roman" w:hAnsi="Times New Roman" w:cs="Times New Roman"/>
          <w:b/>
          <w:spacing w:val="-6"/>
          <w:lang w:val="pt-PT"/>
        </w:rPr>
        <w:t xml:space="preserve"> </w:t>
      </w:r>
      <w:r w:rsidR="00DF6A28">
        <w:rPr>
          <w:rFonts w:ascii="Times New Roman" w:eastAsia="Times New Roman" w:hAnsi="Times New Roman" w:cs="Times New Roman"/>
          <w:b/>
          <w:lang w:val="pt-PT"/>
        </w:rPr>
        <w:t>CREDENCIAMENTO</w:t>
      </w:r>
      <w:r w:rsidR="0044273D">
        <w:rPr>
          <w:rFonts w:ascii="Times New Roman" w:eastAsia="Times New Roman" w:hAnsi="Times New Roman" w:cs="Times New Roman"/>
          <w:b/>
          <w:lang w:val="pt-PT"/>
        </w:rPr>
        <w:t xml:space="preserve"> ELETRÔNICO</w:t>
      </w:r>
    </w:p>
    <w:p w14:paraId="31BD7896" w14:textId="61B620DD" w:rsidR="000C6614" w:rsidRPr="0017072F" w:rsidRDefault="00DF6A28" w:rsidP="00AA7E10">
      <w:pPr>
        <w:autoSpaceDE w:val="0"/>
        <w:autoSpaceDN w:val="0"/>
        <w:spacing w:line="252" w:lineRule="exact"/>
        <w:ind w:left="429"/>
        <w:jc w:val="center"/>
        <w:rPr>
          <w:rFonts w:ascii="Times New Roman" w:eastAsia="Times New Roman" w:hAnsi="Times New Roman" w:cs="Times New Roman"/>
          <w:b/>
          <w:color w:val="000000" w:themeColor="text1"/>
          <w:lang w:val="pt-PT"/>
        </w:rPr>
      </w:pPr>
      <w:r w:rsidRPr="0017072F">
        <w:rPr>
          <w:rFonts w:ascii="Times New Roman" w:eastAsia="Times New Roman" w:hAnsi="Times New Roman" w:cs="Times New Roman"/>
          <w:b/>
          <w:color w:val="000000" w:themeColor="text1"/>
          <w:lang w:val="pt-PT"/>
        </w:rPr>
        <w:t xml:space="preserve"> CHAMAMENTO PÚBLICO Nº </w:t>
      </w:r>
      <w:r w:rsidR="0017072F" w:rsidRPr="0017072F">
        <w:rPr>
          <w:rFonts w:ascii="Times New Roman" w:eastAsia="Times New Roman" w:hAnsi="Times New Roman" w:cs="Times New Roman"/>
          <w:b/>
          <w:color w:val="000000" w:themeColor="text1"/>
          <w:lang w:val="pt-PT"/>
        </w:rPr>
        <w:t>003</w:t>
      </w:r>
      <w:r w:rsidRPr="0017072F">
        <w:rPr>
          <w:rFonts w:ascii="Times New Roman" w:eastAsia="Times New Roman" w:hAnsi="Times New Roman" w:cs="Times New Roman"/>
          <w:b/>
          <w:color w:val="000000" w:themeColor="text1"/>
          <w:lang w:val="pt-PT"/>
        </w:rPr>
        <w:t>/2026</w:t>
      </w:r>
    </w:p>
    <w:p w14:paraId="53AC4A25" w14:textId="0B764168" w:rsidR="00AA7E10" w:rsidRPr="0017072F" w:rsidRDefault="00AA7E10" w:rsidP="00AA7E10">
      <w:pPr>
        <w:autoSpaceDE w:val="0"/>
        <w:autoSpaceDN w:val="0"/>
        <w:spacing w:line="252" w:lineRule="exact"/>
        <w:ind w:left="429"/>
        <w:jc w:val="center"/>
        <w:rPr>
          <w:rFonts w:ascii="Times New Roman" w:eastAsia="Times New Roman" w:hAnsi="Times New Roman" w:cs="Times New Roman"/>
          <w:b/>
          <w:color w:val="000000" w:themeColor="text1"/>
          <w:spacing w:val="-2"/>
          <w:lang w:val="pt-PT"/>
        </w:rPr>
      </w:pPr>
      <w:r w:rsidRPr="0017072F">
        <w:rPr>
          <w:rFonts w:ascii="Times New Roman" w:eastAsia="Times New Roman" w:hAnsi="Times New Roman" w:cs="Times New Roman"/>
          <w:b/>
          <w:color w:val="000000" w:themeColor="text1"/>
          <w:lang w:val="pt-PT"/>
        </w:rPr>
        <w:t xml:space="preserve">Processo Licitatório nº </w:t>
      </w:r>
      <w:r w:rsidR="0017072F" w:rsidRPr="0017072F">
        <w:rPr>
          <w:rFonts w:ascii="Times New Roman" w:eastAsia="Times New Roman" w:hAnsi="Times New Roman" w:cs="Times New Roman"/>
          <w:b/>
          <w:color w:val="000000" w:themeColor="text1"/>
          <w:lang w:val="pt-PT"/>
        </w:rPr>
        <w:t>061</w:t>
      </w:r>
      <w:r w:rsidR="00A03F06" w:rsidRPr="0017072F">
        <w:rPr>
          <w:rFonts w:ascii="Times New Roman" w:eastAsia="Times New Roman" w:hAnsi="Times New Roman" w:cs="Times New Roman"/>
          <w:b/>
          <w:color w:val="000000" w:themeColor="text1"/>
          <w:lang w:val="pt-PT"/>
        </w:rPr>
        <w:t>/2026</w:t>
      </w:r>
    </w:p>
    <w:p w14:paraId="478DC3FA" w14:textId="77777777" w:rsidR="000C6614" w:rsidRDefault="000C6614" w:rsidP="00383FC5">
      <w:pPr>
        <w:rPr>
          <w:rFonts w:ascii="Times New Roman" w:hAnsi="Times New Roman" w:cs="Times New Roman"/>
          <w:b/>
          <w:bCs/>
          <w:lang w:val="pt-PT"/>
        </w:rPr>
      </w:pPr>
    </w:p>
    <w:p w14:paraId="35AC1601" w14:textId="31D185F2" w:rsidR="0094511B" w:rsidRDefault="00543659" w:rsidP="000C6614">
      <w:pPr>
        <w:jc w:val="both"/>
        <w:rPr>
          <w:rFonts w:ascii="Times New Roman" w:hAnsi="Times New Roman" w:cs="Times New Roman"/>
          <w:lang w:val="pt-BR"/>
        </w:rPr>
      </w:pPr>
      <w:r w:rsidRPr="00543659">
        <w:rPr>
          <w:rFonts w:ascii="Times New Roman" w:hAnsi="Times New Roman" w:cs="Times New Roman"/>
          <w:lang w:val="pt-BR"/>
        </w:rPr>
        <w:t xml:space="preserve">O </w:t>
      </w:r>
      <w:r>
        <w:rPr>
          <w:rFonts w:ascii="Times New Roman" w:hAnsi="Times New Roman" w:cs="Times New Roman"/>
          <w:lang w:val="pt-BR"/>
        </w:rPr>
        <w:t>Município de Confresa – MT,</w:t>
      </w:r>
      <w:r w:rsidRPr="00543659">
        <w:rPr>
          <w:rFonts w:ascii="Times New Roman" w:hAnsi="Times New Roman" w:cs="Times New Roman"/>
          <w:lang w:val="pt-BR"/>
        </w:rPr>
        <w:t xml:space="preserve"> por intermédio do departamento de licitações, torna público para conhecimento dos interessados que na data, horário e local indicados </w:t>
      </w:r>
      <w:r w:rsidR="00DE6DC9" w:rsidRPr="00543659">
        <w:rPr>
          <w:rFonts w:ascii="Times New Roman" w:hAnsi="Times New Roman" w:cs="Times New Roman"/>
          <w:lang w:val="pt-BR"/>
        </w:rPr>
        <w:t xml:space="preserve">realizará </w:t>
      </w:r>
      <w:r w:rsidR="00DE6DC9">
        <w:rPr>
          <w:rFonts w:ascii="Times New Roman" w:hAnsi="Times New Roman" w:cs="Times New Roman"/>
          <w:lang w:val="pt-BR"/>
        </w:rPr>
        <w:t>CHAMAMENTO</w:t>
      </w:r>
      <w:r w:rsidR="00DF6A28" w:rsidRPr="000759D0">
        <w:rPr>
          <w:rFonts w:ascii="Times New Roman" w:hAnsi="Times New Roman" w:cs="Times New Roman"/>
          <w:b/>
          <w:bCs/>
          <w:lang w:val="pt-BR"/>
        </w:rPr>
        <w:t xml:space="preserve"> PÚBLICO</w:t>
      </w:r>
      <w:r w:rsidR="00DF6A28">
        <w:rPr>
          <w:rFonts w:ascii="Times New Roman" w:hAnsi="Times New Roman" w:cs="Times New Roman"/>
          <w:lang w:val="pt-BR"/>
        </w:rPr>
        <w:t xml:space="preserve"> </w:t>
      </w:r>
      <w:r w:rsidR="000C6614" w:rsidRPr="000C6614">
        <w:rPr>
          <w:rFonts w:ascii="Times New Roman" w:hAnsi="Times New Roman" w:cs="Times New Roman"/>
          <w:lang w:val="pt-BR"/>
        </w:rPr>
        <w:t>nos termos da Lei nº 14.133, de 1º de abril de 2021</w:t>
      </w:r>
      <w:r w:rsidR="000759D0">
        <w:rPr>
          <w:rFonts w:ascii="Times New Roman" w:hAnsi="Times New Roman" w:cs="Times New Roman"/>
          <w:lang w:val="pt-BR"/>
        </w:rPr>
        <w:t xml:space="preserve"> e </w:t>
      </w:r>
      <w:r w:rsidR="000C6614" w:rsidRPr="000C6614">
        <w:rPr>
          <w:rFonts w:ascii="Times New Roman" w:hAnsi="Times New Roman" w:cs="Times New Roman"/>
          <w:lang w:val="pt-BR"/>
        </w:rPr>
        <w:t>demais legislações aplicáveis e, ainda, de acordo com as condições estabelecidas neste Edital</w:t>
      </w:r>
      <w:r w:rsidR="00DF6A28">
        <w:rPr>
          <w:rFonts w:ascii="Times New Roman" w:hAnsi="Times New Roman" w:cs="Times New Roman"/>
          <w:lang w:val="pt-BR"/>
        </w:rPr>
        <w:t xml:space="preserve">. </w:t>
      </w:r>
    </w:p>
    <w:p w14:paraId="286286BD" w14:textId="77777777" w:rsidR="000C6614" w:rsidRDefault="000C6614" w:rsidP="000C6614">
      <w:pPr>
        <w:jc w:val="both"/>
        <w:rPr>
          <w:rFonts w:ascii="Times New Roman" w:hAnsi="Times New Roman" w:cs="Times New Roman"/>
          <w:b/>
          <w:bCs/>
          <w:lang w:val="pt-PT"/>
        </w:rPr>
      </w:pPr>
    </w:p>
    <w:p w14:paraId="7D77D9A0" w14:textId="3DBDB3B6" w:rsidR="000C6614" w:rsidRDefault="000C6614" w:rsidP="005D089C">
      <w:pPr>
        <w:shd w:val="clear" w:color="auto" w:fill="D9D9D9" w:themeFill="background1" w:themeFillShade="D9"/>
        <w:jc w:val="both"/>
        <w:rPr>
          <w:rFonts w:ascii="Times New Roman" w:hAnsi="Times New Roman" w:cs="Times New Roman"/>
          <w:b/>
          <w:bCs/>
          <w:lang w:val="pt-PT"/>
        </w:rPr>
      </w:pPr>
      <w:r>
        <w:rPr>
          <w:rFonts w:ascii="Times New Roman" w:hAnsi="Times New Roman" w:cs="Times New Roman"/>
          <w:b/>
          <w:bCs/>
          <w:lang w:val="pt-PT"/>
        </w:rPr>
        <w:t xml:space="preserve">DA SESSÃO PÚBLICA: </w:t>
      </w:r>
    </w:p>
    <w:p w14:paraId="31B7052B" w14:textId="5F9175D6" w:rsidR="005A1C53" w:rsidRDefault="005A1C53" w:rsidP="005A1C53">
      <w:pPr>
        <w:jc w:val="both"/>
        <w:rPr>
          <w:rFonts w:ascii="Times New Roman" w:hAnsi="Times New Roman" w:cs="Times New Roman"/>
          <w:color w:val="000000" w:themeColor="text1"/>
          <w:lang w:val="pt-BR"/>
        </w:rPr>
      </w:pPr>
      <w:r w:rsidRPr="00182F32">
        <w:rPr>
          <w:rFonts w:ascii="Times New Roman" w:hAnsi="Times New Roman" w:cs="Times New Roman"/>
          <w:color w:val="000000" w:themeColor="text1"/>
          <w:lang w:val="pt-BR"/>
        </w:rPr>
        <w:t xml:space="preserve">A documentação exigida neste edital para fins de credenciamento deverá ser encaminhada </w:t>
      </w:r>
      <w:r w:rsidRPr="00182F32">
        <w:rPr>
          <w:rFonts w:ascii="Times New Roman" w:hAnsi="Times New Roman" w:cs="Times New Roman"/>
          <w:b/>
          <w:bCs/>
          <w:color w:val="000000" w:themeColor="text1"/>
          <w:lang w:val="pt-BR"/>
        </w:rPr>
        <w:t>exclusivamente por meio eletrônico</w:t>
      </w:r>
      <w:r w:rsidRPr="00182F32">
        <w:rPr>
          <w:rFonts w:ascii="Times New Roman" w:hAnsi="Times New Roman" w:cs="Times New Roman"/>
          <w:color w:val="000000" w:themeColor="text1"/>
          <w:lang w:val="pt-BR"/>
        </w:rPr>
        <w:t xml:space="preserve">, através </w:t>
      </w:r>
      <w:r w:rsidR="0044273D">
        <w:rPr>
          <w:rFonts w:ascii="Times New Roman" w:hAnsi="Times New Roman" w:cs="Times New Roman"/>
          <w:color w:val="000000" w:themeColor="text1"/>
          <w:lang w:val="pt-BR"/>
        </w:rPr>
        <w:t xml:space="preserve">da plataforma </w:t>
      </w:r>
      <w:r w:rsidR="0044273D" w:rsidRPr="000C6614">
        <w:rPr>
          <w:rFonts w:ascii="Times New Roman" w:hAnsi="Times New Roman" w:cs="Times New Roman"/>
          <w:lang w:val="pt-BR"/>
        </w:rPr>
        <w:t>BLL</w:t>
      </w:r>
      <w:r w:rsidR="0044273D">
        <w:rPr>
          <w:rFonts w:ascii="Times New Roman" w:hAnsi="Times New Roman" w:cs="Times New Roman"/>
          <w:lang w:val="pt-BR"/>
        </w:rPr>
        <w:t xml:space="preserve"> </w:t>
      </w:r>
      <w:r w:rsidR="0044273D" w:rsidRPr="000C6614">
        <w:rPr>
          <w:rFonts w:ascii="Times New Roman" w:hAnsi="Times New Roman" w:cs="Times New Roman"/>
          <w:lang w:val="pt-BR"/>
        </w:rPr>
        <w:t xml:space="preserve">– Compras – </w:t>
      </w:r>
      <w:hyperlink r:id="rId8" w:history="1">
        <w:r w:rsidR="0044273D" w:rsidRPr="00AF72BD">
          <w:rPr>
            <w:rStyle w:val="Hyperlink"/>
            <w:rFonts w:ascii="Times New Roman" w:hAnsi="Times New Roman" w:cs="Times New Roman"/>
            <w:lang w:val="pt-BR"/>
          </w:rPr>
          <w:t>https://bll.org.br/</w:t>
        </w:r>
      </w:hyperlink>
      <w:r w:rsidRPr="00182F32">
        <w:rPr>
          <w:rFonts w:ascii="Times New Roman" w:hAnsi="Times New Roman" w:cs="Times New Roman"/>
          <w:color w:val="000000" w:themeColor="text1"/>
          <w:lang w:val="pt-BR"/>
        </w:rPr>
        <w:t>, a partir da data de publicação deste edital.</w:t>
      </w:r>
    </w:p>
    <w:p w14:paraId="3C3BAE52" w14:textId="07ADA835" w:rsidR="00AA4243" w:rsidRPr="00AA4243" w:rsidRDefault="00AA4243" w:rsidP="005A1C53">
      <w:pPr>
        <w:jc w:val="both"/>
        <w:rPr>
          <w:rFonts w:ascii="Times New Roman" w:hAnsi="Times New Roman" w:cs="Times New Roman"/>
          <w:b/>
          <w:bCs/>
          <w:color w:val="000000" w:themeColor="text1"/>
          <w:lang w:val="pt-BR"/>
        </w:rPr>
      </w:pPr>
      <w:r w:rsidRPr="00AA4243">
        <w:rPr>
          <w:rFonts w:ascii="Times New Roman" w:hAnsi="Times New Roman" w:cs="Times New Roman"/>
          <w:b/>
          <w:bCs/>
          <w:color w:val="000000" w:themeColor="text1"/>
          <w:highlight w:val="yellow"/>
          <w:lang w:val="pt-BR"/>
        </w:rPr>
        <w:t xml:space="preserve">O recebimento será a partir do dia </w:t>
      </w:r>
      <w:r w:rsidR="00ED12AF" w:rsidRPr="00ED12AF">
        <w:rPr>
          <w:rFonts w:ascii="Times New Roman" w:hAnsi="Times New Roman" w:cs="Times New Roman"/>
          <w:b/>
          <w:bCs/>
          <w:highlight w:val="yellow"/>
          <w:lang w:val="pt-BR"/>
        </w:rPr>
        <w:t>12</w:t>
      </w:r>
      <w:r w:rsidRPr="00ED12AF">
        <w:rPr>
          <w:rFonts w:ascii="Times New Roman" w:hAnsi="Times New Roman" w:cs="Times New Roman"/>
          <w:b/>
          <w:bCs/>
          <w:highlight w:val="yellow"/>
          <w:lang w:val="pt-BR"/>
        </w:rPr>
        <w:t>/</w:t>
      </w:r>
      <w:r w:rsidR="00E72931" w:rsidRPr="00ED12AF">
        <w:rPr>
          <w:rFonts w:ascii="Times New Roman" w:hAnsi="Times New Roman" w:cs="Times New Roman"/>
          <w:b/>
          <w:bCs/>
          <w:highlight w:val="yellow"/>
          <w:lang w:val="pt-BR"/>
        </w:rPr>
        <w:t>06</w:t>
      </w:r>
      <w:r w:rsidRPr="00ED12AF">
        <w:rPr>
          <w:rFonts w:ascii="Times New Roman" w:hAnsi="Times New Roman" w:cs="Times New Roman"/>
          <w:b/>
          <w:bCs/>
          <w:highlight w:val="yellow"/>
          <w:lang w:val="pt-BR"/>
        </w:rPr>
        <w:t>/</w:t>
      </w:r>
      <w:r w:rsidRPr="00AA4243">
        <w:rPr>
          <w:rFonts w:ascii="Times New Roman" w:hAnsi="Times New Roman" w:cs="Times New Roman"/>
          <w:b/>
          <w:bCs/>
          <w:color w:val="000000" w:themeColor="text1"/>
          <w:highlight w:val="yellow"/>
          <w:lang w:val="pt-BR"/>
        </w:rPr>
        <w:t xml:space="preserve">2026 </w:t>
      </w:r>
      <w:r w:rsidR="0044273D">
        <w:rPr>
          <w:rFonts w:ascii="Times New Roman" w:hAnsi="Times New Roman" w:cs="Times New Roman"/>
          <w:b/>
          <w:bCs/>
          <w:color w:val="000000" w:themeColor="text1"/>
          <w:highlight w:val="yellow"/>
          <w:lang w:val="pt-BR"/>
        </w:rPr>
        <w:t>à</w:t>
      </w:r>
      <w:r w:rsidRPr="00AA4243">
        <w:rPr>
          <w:rFonts w:ascii="Times New Roman" w:hAnsi="Times New Roman" w:cs="Times New Roman"/>
          <w:b/>
          <w:bCs/>
          <w:color w:val="000000" w:themeColor="text1"/>
          <w:highlight w:val="yellow"/>
          <w:lang w:val="pt-BR"/>
        </w:rPr>
        <w:t xml:space="preserve">s </w:t>
      </w:r>
      <w:r w:rsidR="00E72931">
        <w:rPr>
          <w:rFonts w:ascii="Times New Roman" w:hAnsi="Times New Roman" w:cs="Times New Roman"/>
          <w:b/>
          <w:bCs/>
          <w:color w:val="000000" w:themeColor="text1"/>
          <w:highlight w:val="yellow"/>
          <w:lang w:val="pt-BR"/>
        </w:rPr>
        <w:t>08</w:t>
      </w:r>
      <w:r w:rsidRPr="00AA4243">
        <w:rPr>
          <w:rFonts w:ascii="Times New Roman" w:hAnsi="Times New Roman" w:cs="Times New Roman"/>
          <w:b/>
          <w:bCs/>
          <w:color w:val="000000" w:themeColor="text1"/>
          <w:highlight w:val="yellow"/>
          <w:lang w:val="pt-BR"/>
        </w:rPr>
        <w:t>h00</w:t>
      </w:r>
      <w:r w:rsidR="0044273D">
        <w:rPr>
          <w:rFonts w:ascii="Times New Roman" w:hAnsi="Times New Roman" w:cs="Times New Roman"/>
          <w:b/>
          <w:bCs/>
          <w:color w:val="000000" w:themeColor="text1"/>
          <w:highlight w:val="yellow"/>
          <w:lang w:val="pt-BR"/>
        </w:rPr>
        <w:t>min</w:t>
      </w:r>
      <w:r w:rsidRPr="00AA4243">
        <w:rPr>
          <w:rFonts w:ascii="Times New Roman" w:hAnsi="Times New Roman" w:cs="Times New Roman"/>
          <w:b/>
          <w:bCs/>
          <w:color w:val="000000" w:themeColor="text1"/>
          <w:highlight w:val="yellow"/>
          <w:lang w:val="pt-BR"/>
        </w:rPr>
        <w:t xml:space="preserve"> </w:t>
      </w:r>
      <w:r w:rsidR="0044273D">
        <w:rPr>
          <w:rFonts w:ascii="Times New Roman" w:hAnsi="Times New Roman" w:cs="Times New Roman"/>
          <w:b/>
          <w:bCs/>
          <w:color w:val="000000" w:themeColor="text1"/>
          <w:lang w:val="pt-BR"/>
        </w:rPr>
        <w:t xml:space="preserve">na plataforma </w:t>
      </w:r>
      <w:r w:rsidR="0044273D" w:rsidRPr="000C6614">
        <w:rPr>
          <w:rFonts w:ascii="Times New Roman" w:hAnsi="Times New Roman" w:cs="Times New Roman"/>
          <w:lang w:val="pt-BR"/>
        </w:rPr>
        <w:t>BLL</w:t>
      </w:r>
      <w:r w:rsidR="0044273D">
        <w:rPr>
          <w:rFonts w:ascii="Times New Roman" w:hAnsi="Times New Roman" w:cs="Times New Roman"/>
          <w:lang w:val="pt-BR"/>
        </w:rPr>
        <w:t xml:space="preserve"> </w:t>
      </w:r>
      <w:r w:rsidR="0044273D" w:rsidRPr="000C6614">
        <w:rPr>
          <w:rFonts w:ascii="Times New Roman" w:hAnsi="Times New Roman" w:cs="Times New Roman"/>
          <w:lang w:val="pt-BR"/>
        </w:rPr>
        <w:t xml:space="preserve">– Compras – </w:t>
      </w:r>
      <w:hyperlink r:id="rId9" w:history="1">
        <w:r w:rsidR="0044273D" w:rsidRPr="00AF72BD">
          <w:rPr>
            <w:rStyle w:val="Hyperlink"/>
            <w:rFonts w:ascii="Times New Roman" w:hAnsi="Times New Roman" w:cs="Times New Roman"/>
            <w:lang w:val="pt-BR"/>
          </w:rPr>
          <w:t>https://bll.org.br/</w:t>
        </w:r>
      </w:hyperlink>
      <w:r>
        <w:rPr>
          <w:rFonts w:ascii="Times New Roman" w:hAnsi="Times New Roman" w:cs="Times New Roman"/>
          <w:b/>
          <w:bCs/>
          <w:color w:val="000000" w:themeColor="text1"/>
          <w:lang w:val="pt-BR"/>
        </w:rPr>
        <w:t xml:space="preserve"> </w:t>
      </w:r>
    </w:p>
    <w:p w14:paraId="554E0B3A" w14:textId="77777777" w:rsidR="005A1C53" w:rsidRPr="00182F32" w:rsidRDefault="005A1C53" w:rsidP="005A1C53">
      <w:pPr>
        <w:jc w:val="both"/>
        <w:rPr>
          <w:rFonts w:ascii="Times New Roman" w:hAnsi="Times New Roman" w:cs="Times New Roman"/>
          <w:color w:val="000000" w:themeColor="text1"/>
          <w:lang w:val="pt-BR"/>
        </w:rPr>
      </w:pPr>
      <w:r w:rsidRPr="00182F32">
        <w:rPr>
          <w:rFonts w:ascii="Times New Roman" w:hAnsi="Times New Roman" w:cs="Times New Roman"/>
          <w:color w:val="000000" w:themeColor="text1"/>
          <w:lang w:val="pt-BR"/>
        </w:rPr>
        <w:t xml:space="preserve">O presente chamamento público permanecerá </w:t>
      </w:r>
      <w:r w:rsidRPr="00182F32">
        <w:rPr>
          <w:rFonts w:ascii="Times New Roman" w:hAnsi="Times New Roman" w:cs="Times New Roman"/>
          <w:b/>
          <w:bCs/>
          <w:color w:val="000000" w:themeColor="text1"/>
          <w:lang w:val="pt-BR"/>
        </w:rPr>
        <w:t>aberto pelo prazo de 12 (doze) meses</w:t>
      </w:r>
      <w:r w:rsidRPr="00182F32">
        <w:rPr>
          <w:rFonts w:ascii="Times New Roman" w:hAnsi="Times New Roman" w:cs="Times New Roman"/>
          <w:color w:val="000000" w:themeColor="text1"/>
          <w:lang w:val="pt-BR"/>
        </w:rPr>
        <w:t>, permitindo o credenciamento de novos interessados a qualquer tempo, desde que atendidos os requisitos estabelecidos neste instrumento.</w:t>
      </w:r>
    </w:p>
    <w:p w14:paraId="2E118A49" w14:textId="66FB2F59" w:rsidR="005A1C53" w:rsidRPr="00182F32" w:rsidRDefault="005A1C53" w:rsidP="005A1C53">
      <w:pPr>
        <w:jc w:val="both"/>
        <w:rPr>
          <w:rFonts w:ascii="Times New Roman" w:hAnsi="Times New Roman" w:cs="Times New Roman"/>
          <w:color w:val="000000" w:themeColor="text1"/>
          <w:lang w:val="pt-BR"/>
        </w:rPr>
      </w:pPr>
      <w:r w:rsidRPr="00182F32">
        <w:rPr>
          <w:rFonts w:ascii="Times New Roman" w:hAnsi="Times New Roman" w:cs="Times New Roman"/>
          <w:color w:val="000000" w:themeColor="text1"/>
          <w:lang w:val="pt-BR"/>
        </w:rPr>
        <w:t xml:space="preserve">A análise da documentação será realizada pela Comissão de Licitação </w:t>
      </w:r>
      <w:r w:rsidRPr="00182F32">
        <w:rPr>
          <w:rFonts w:ascii="Times New Roman" w:hAnsi="Times New Roman" w:cs="Times New Roman"/>
          <w:b/>
          <w:bCs/>
          <w:color w:val="000000" w:themeColor="text1"/>
          <w:lang w:val="pt-BR"/>
        </w:rPr>
        <w:t>de forma contínua</w:t>
      </w:r>
      <w:r w:rsidRPr="00182F32">
        <w:rPr>
          <w:rFonts w:ascii="Times New Roman" w:hAnsi="Times New Roman" w:cs="Times New Roman"/>
          <w:color w:val="000000" w:themeColor="text1"/>
          <w:lang w:val="pt-BR"/>
        </w:rPr>
        <w:t>, conforme o recebimento dos documentos, não havendo sessão pública presencial</w:t>
      </w:r>
      <w:r w:rsidR="00182F32">
        <w:rPr>
          <w:rFonts w:ascii="Times New Roman" w:hAnsi="Times New Roman" w:cs="Times New Roman"/>
          <w:color w:val="000000" w:themeColor="text1"/>
          <w:lang w:val="pt-BR"/>
        </w:rPr>
        <w:t>.</w:t>
      </w:r>
    </w:p>
    <w:p w14:paraId="71F2E0AB" w14:textId="1E265398" w:rsidR="005A1C53" w:rsidRPr="00182F32" w:rsidRDefault="005A1C53" w:rsidP="005A1C53">
      <w:pPr>
        <w:jc w:val="both"/>
        <w:rPr>
          <w:rFonts w:ascii="Times New Roman" w:hAnsi="Times New Roman" w:cs="Times New Roman"/>
          <w:color w:val="000000" w:themeColor="text1"/>
          <w:lang w:val="pt-BR"/>
        </w:rPr>
      </w:pPr>
      <w:r w:rsidRPr="00182F32">
        <w:rPr>
          <w:rFonts w:ascii="Times New Roman" w:hAnsi="Times New Roman" w:cs="Times New Roman"/>
          <w:color w:val="000000" w:themeColor="text1"/>
          <w:lang w:val="pt-BR"/>
        </w:rPr>
        <w:t>O resultado das análises será formalizado em ata e divulgado nos meios oficiais.</w:t>
      </w:r>
    </w:p>
    <w:p w14:paraId="4E348BB0" w14:textId="77777777" w:rsidR="00383FC5" w:rsidRDefault="00383FC5" w:rsidP="00383FC5">
      <w:pPr>
        <w:jc w:val="both"/>
        <w:rPr>
          <w:rFonts w:ascii="Times New Roman" w:hAnsi="Times New Roman" w:cs="Times New Roman"/>
          <w:b/>
          <w:bCs/>
          <w:lang w:val="pt-PT"/>
        </w:rPr>
      </w:pPr>
    </w:p>
    <w:p w14:paraId="07094EE8" w14:textId="77777777" w:rsidR="00747E96" w:rsidRDefault="00747E96" w:rsidP="00AC75C9">
      <w:pPr>
        <w:pStyle w:val="PargrafodaLista"/>
        <w:numPr>
          <w:ilvl w:val="0"/>
          <w:numId w:val="1"/>
        </w:numPr>
        <w:shd w:val="clear" w:color="auto" w:fill="BFBFBF" w:themeFill="background1" w:themeFillShade="BF"/>
        <w:ind w:left="0" w:firstLine="0"/>
        <w:rPr>
          <w:rFonts w:ascii="Times New Roman" w:hAnsi="Times New Roman" w:cs="Times New Roman"/>
          <w:b/>
          <w:bCs/>
          <w:lang w:val="pt-PT"/>
        </w:rPr>
      </w:pPr>
      <w:r>
        <w:rPr>
          <w:rFonts w:ascii="Times New Roman" w:hAnsi="Times New Roman" w:cs="Times New Roman"/>
          <w:b/>
          <w:bCs/>
          <w:lang w:val="pt-PT"/>
        </w:rPr>
        <w:t xml:space="preserve">OBJETO DA CONTRATAÇÃO </w:t>
      </w:r>
    </w:p>
    <w:p w14:paraId="098EF618" w14:textId="77777777" w:rsidR="000143E6" w:rsidRDefault="000143E6" w:rsidP="005D089C">
      <w:pPr>
        <w:jc w:val="both"/>
        <w:rPr>
          <w:rFonts w:ascii="Times New Roman" w:hAnsi="Times New Roman" w:cs="Times New Roman"/>
          <w:b/>
          <w:bCs/>
          <w:lang w:val="pt-BR"/>
        </w:rPr>
      </w:pPr>
    </w:p>
    <w:p w14:paraId="4CA07187" w14:textId="77777777" w:rsidR="0044273D" w:rsidRPr="0044273D" w:rsidRDefault="0044273D" w:rsidP="0044273D">
      <w:pPr>
        <w:pStyle w:val="PargrafodaLista"/>
        <w:autoSpaceDE w:val="0"/>
        <w:autoSpaceDN w:val="0"/>
        <w:adjustRightInd w:val="0"/>
        <w:spacing w:after="240"/>
        <w:jc w:val="both"/>
        <w:rPr>
          <w:rFonts w:ascii="Times New Roman" w:eastAsia="Calibri" w:hAnsi="Times New Roman" w:cs="Times New Roman"/>
          <w:color w:val="000000" w:themeColor="text1"/>
          <w:sz w:val="23"/>
          <w:szCs w:val="23"/>
          <w:lang w:val="pt-BR"/>
        </w:rPr>
      </w:pPr>
      <w:r w:rsidRPr="0044273D">
        <w:rPr>
          <w:rFonts w:ascii="Times New Roman" w:eastAsia="Calibri" w:hAnsi="Times New Roman" w:cs="Times New Roman"/>
          <w:color w:val="000000" w:themeColor="text1"/>
          <w:sz w:val="23"/>
          <w:szCs w:val="23"/>
          <w:lang w:val="pt-BR"/>
        </w:rPr>
        <w:t>1.1.</w:t>
      </w:r>
      <w:r w:rsidRPr="0044273D">
        <w:rPr>
          <w:rFonts w:ascii="Times New Roman" w:eastAsia="Calibri" w:hAnsi="Times New Roman" w:cs="Times New Roman"/>
          <w:b/>
          <w:bCs/>
          <w:color w:val="000000" w:themeColor="text1"/>
          <w:sz w:val="23"/>
          <w:szCs w:val="23"/>
          <w:lang w:val="pt-BR"/>
        </w:rPr>
        <w:t xml:space="preserve"> </w:t>
      </w:r>
      <w:r w:rsidRPr="0044273D">
        <w:rPr>
          <w:rFonts w:ascii="Times New Roman" w:eastAsia="Calibri" w:hAnsi="Times New Roman" w:cs="Times New Roman"/>
          <w:color w:val="000000" w:themeColor="text1"/>
          <w:sz w:val="23"/>
          <w:szCs w:val="23"/>
          <w:lang w:val="pt-BR"/>
        </w:rPr>
        <w:t>Constitui objeto do presente procedimento o credenciamento de pessoas jurídicas especializadas na prestação de serviços de exames laboratoriais, destinados ao atendimento das demandas do Laboratório Municipal e das Unidades Básicas de Saúde – UBS do Município de Confresa/MT, conforme condições, especificações e quantitativos constantes neste Edital e seus anexos.</w:t>
      </w:r>
    </w:p>
    <w:p w14:paraId="423035D0" w14:textId="77777777" w:rsidR="0044273D" w:rsidRPr="0044273D" w:rsidRDefault="0044273D" w:rsidP="0044273D">
      <w:pPr>
        <w:pStyle w:val="PargrafodaLista"/>
        <w:autoSpaceDE w:val="0"/>
        <w:autoSpaceDN w:val="0"/>
        <w:adjustRightInd w:val="0"/>
        <w:spacing w:after="240"/>
        <w:jc w:val="both"/>
        <w:rPr>
          <w:rFonts w:ascii="Times New Roman" w:eastAsia="Calibri" w:hAnsi="Times New Roman" w:cs="Times New Roman"/>
          <w:color w:val="000000" w:themeColor="text1"/>
          <w:sz w:val="23"/>
          <w:szCs w:val="23"/>
          <w:lang w:val="pt-BR"/>
        </w:rPr>
      </w:pPr>
      <w:r w:rsidRPr="0044273D">
        <w:rPr>
          <w:rFonts w:ascii="Times New Roman" w:eastAsia="Calibri" w:hAnsi="Times New Roman" w:cs="Times New Roman"/>
          <w:color w:val="000000" w:themeColor="text1"/>
          <w:sz w:val="23"/>
          <w:szCs w:val="23"/>
          <w:lang w:val="pt-BR"/>
        </w:rPr>
        <w:t>1.2. O presente procedimento será realizado por meio de credenciamento, nos termos do art. 6º, inciso XLIII, da Lei Federal nº 14.133/2021, caracterizado como processo administrativo de chamamento público destinado à convocação de interessados para prestação de serviços à Administração Pública, desde que atendidos os requisitos estabelecidos no instrumento convocatório.</w:t>
      </w:r>
    </w:p>
    <w:p w14:paraId="4E8D4A5F" w14:textId="77777777" w:rsidR="0044273D" w:rsidRPr="0044273D" w:rsidRDefault="0044273D" w:rsidP="0044273D">
      <w:pPr>
        <w:pStyle w:val="PargrafodaLista"/>
        <w:autoSpaceDE w:val="0"/>
        <w:autoSpaceDN w:val="0"/>
        <w:adjustRightInd w:val="0"/>
        <w:spacing w:after="240"/>
        <w:jc w:val="both"/>
        <w:rPr>
          <w:rFonts w:ascii="Times New Roman" w:eastAsia="Calibri" w:hAnsi="Times New Roman" w:cs="Times New Roman"/>
          <w:color w:val="000000" w:themeColor="text1"/>
          <w:sz w:val="23"/>
          <w:szCs w:val="23"/>
          <w:lang w:val="pt-BR"/>
        </w:rPr>
      </w:pPr>
      <w:r w:rsidRPr="0044273D">
        <w:rPr>
          <w:rFonts w:ascii="Times New Roman" w:eastAsia="Calibri" w:hAnsi="Times New Roman" w:cs="Times New Roman"/>
          <w:color w:val="000000" w:themeColor="text1"/>
          <w:sz w:val="23"/>
          <w:szCs w:val="23"/>
          <w:lang w:val="pt-BR"/>
        </w:rPr>
        <w:t>1.3. O critério de seleção adotado será o previsto no art. 79, inciso I, da Lei Federal nº 14.133/2021, na modalidade paralela e não excludente, considerando ser viável e vantajosa para a Administração Pública a realização de contratações simultâneas, em condições padronizadas, sem limitação do número de credenciados.</w:t>
      </w:r>
    </w:p>
    <w:p w14:paraId="1D6B083D" w14:textId="77777777" w:rsidR="0044273D" w:rsidRPr="0044273D" w:rsidRDefault="0044273D" w:rsidP="0044273D">
      <w:pPr>
        <w:pStyle w:val="PargrafodaLista"/>
        <w:autoSpaceDE w:val="0"/>
        <w:autoSpaceDN w:val="0"/>
        <w:adjustRightInd w:val="0"/>
        <w:spacing w:after="240"/>
        <w:jc w:val="both"/>
        <w:rPr>
          <w:rFonts w:ascii="Times New Roman" w:eastAsia="Calibri" w:hAnsi="Times New Roman" w:cs="Times New Roman"/>
          <w:color w:val="000000" w:themeColor="text1"/>
          <w:sz w:val="23"/>
          <w:szCs w:val="23"/>
          <w:lang w:val="pt-BR"/>
        </w:rPr>
      </w:pPr>
      <w:r w:rsidRPr="0044273D">
        <w:rPr>
          <w:rFonts w:ascii="Times New Roman" w:eastAsia="Calibri" w:hAnsi="Times New Roman" w:cs="Times New Roman"/>
          <w:color w:val="000000" w:themeColor="text1"/>
          <w:sz w:val="23"/>
          <w:szCs w:val="23"/>
          <w:lang w:val="pt-BR"/>
        </w:rPr>
        <w:t>1.4. A adoção do procedimento de credenciamento justifica-se em razão:</w:t>
      </w:r>
    </w:p>
    <w:p w14:paraId="2E27CAF4" w14:textId="77777777" w:rsidR="0044273D" w:rsidRPr="0044273D" w:rsidRDefault="0044273D" w:rsidP="0044273D">
      <w:pPr>
        <w:pStyle w:val="PargrafodaLista"/>
        <w:autoSpaceDE w:val="0"/>
        <w:autoSpaceDN w:val="0"/>
        <w:adjustRightInd w:val="0"/>
        <w:spacing w:after="240"/>
        <w:jc w:val="both"/>
        <w:rPr>
          <w:rFonts w:ascii="Times New Roman" w:eastAsia="Calibri" w:hAnsi="Times New Roman" w:cs="Times New Roman"/>
          <w:color w:val="000000" w:themeColor="text1"/>
          <w:sz w:val="23"/>
          <w:szCs w:val="23"/>
          <w:lang w:val="pt-BR"/>
        </w:rPr>
      </w:pPr>
      <w:r w:rsidRPr="0044273D">
        <w:rPr>
          <w:rFonts w:ascii="Times New Roman" w:eastAsia="Calibri" w:hAnsi="Times New Roman" w:cs="Times New Roman"/>
          <w:color w:val="000000" w:themeColor="text1"/>
          <w:sz w:val="23"/>
          <w:szCs w:val="23"/>
          <w:lang w:val="pt-BR"/>
        </w:rPr>
        <w:t xml:space="preserve">I – </w:t>
      </w:r>
      <w:proofErr w:type="gramStart"/>
      <w:r w:rsidRPr="0044273D">
        <w:rPr>
          <w:rFonts w:ascii="Times New Roman" w:eastAsia="Calibri" w:hAnsi="Times New Roman" w:cs="Times New Roman"/>
          <w:color w:val="000000" w:themeColor="text1"/>
          <w:sz w:val="23"/>
          <w:szCs w:val="23"/>
          <w:lang w:val="pt-BR"/>
        </w:rPr>
        <w:t>da</w:t>
      </w:r>
      <w:proofErr w:type="gramEnd"/>
      <w:r w:rsidRPr="0044273D">
        <w:rPr>
          <w:rFonts w:ascii="Times New Roman" w:eastAsia="Calibri" w:hAnsi="Times New Roman" w:cs="Times New Roman"/>
          <w:color w:val="000000" w:themeColor="text1"/>
          <w:sz w:val="23"/>
          <w:szCs w:val="23"/>
          <w:lang w:val="pt-BR"/>
        </w:rPr>
        <w:t xml:space="preserve"> natureza contínua, essencial e padronizada dos serviços laboratoriais;</w:t>
      </w:r>
    </w:p>
    <w:p w14:paraId="47A1AE5C" w14:textId="77777777" w:rsidR="0044273D" w:rsidRPr="0044273D" w:rsidRDefault="0044273D" w:rsidP="0044273D">
      <w:pPr>
        <w:pStyle w:val="PargrafodaLista"/>
        <w:autoSpaceDE w:val="0"/>
        <w:autoSpaceDN w:val="0"/>
        <w:adjustRightInd w:val="0"/>
        <w:spacing w:after="240"/>
        <w:jc w:val="both"/>
        <w:rPr>
          <w:rFonts w:ascii="Times New Roman" w:eastAsia="Calibri" w:hAnsi="Times New Roman" w:cs="Times New Roman"/>
          <w:color w:val="000000" w:themeColor="text1"/>
          <w:sz w:val="23"/>
          <w:szCs w:val="23"/>
          <w:lang w:val="pt-BR"/>
        </w:rPr>
      </w:pPr>
      <w:r w:rsidRPr="0044273D">
        <w:rPr>
          <w:rFonts w:ascii="Times New Roman" w:eastAsia="Calibri" w:hAnsi="Times New Roman" w:cs="Times New Roman"/>
          <w:color w:val="000000" w:themeColor="text1"/>
          <w:sz w:val="23"/>
          <w:szCs w:val="23"/>
          <w:lang w:val="pt-BR"/>
        </w:rPr>
        <w:t xml:space="preserve">II – </w:t>
      </w:r>
      <w:proofErr w:type="gramStart"/>
      <w:r w:rsidRPr="0044273D">
        <w:rPr>
          <w:rFonts w:ascii="Times New Roman" w:eastAsia="Calibri" w:hAnsi="Times New Roman" w:cs="Times New Roman"/>
          <w:color w:val="000000" w:themeColor="text1"/>
          <w:sz w:val="23"/>
          <w:szCs w:val="23"/>
          <w:lang w:val="pt-BR"/>
        </w:rPr>
        <w:t>da</w:t>
      </w:r>
      <w:proofErr w:type="gramEnd"/>
      <w:r w:rsidRPr="0044273D">
        <w:rPr>
          <w:rFonts w:ascii="Times New Roman" w:eastAsia="Calibri" w:hAnsi="Times New Roman" w:cs="Times New Roman"/>
          <w:color w:val="000000" w:themeColor="text1"/>
          <w:sz w:val="23"/>
          <w:szCs w:val="23"/>
          <w:lang w:val="pt-BR"/>
        </w:rPr>
        <w:t xml:space="preserve"> necessidade de assegurar atendimento contínuo, eficiente e ampliado à população usuária do Sistema Único de Saúde – SUS;</w:t>
      </w:r>
    </w:p>
    <w:p w14:paraId="20AAD059" w14:textId="77777777" w:rsidR="0044273D" w:rsidRPr="0044273D" w:rsidRDefault="0044273D" w:rsidP="0044273D">
      <w:pPr>
        <w:pStyle w:val="PargrafodaLista"/>
        <w:autoSpaceDE w:val="0"/>
        <w:autoSpaceDN w:val="0"/>
        <w:adjustRightInd w:val="0"/>
        <w:spacing w:after="240"/>
        <w:jc w:val="both"/>
        <w:rPr>
          <w:rFonts w:ascii="Times New Roman" w:eastAsia="Calibri" w:hAnsi="Times New Roman" w:cs="Times New Roman"/>
          <w:color w:val="000000" w:themeColor="text1"/>
          <w:sz w:val="23"/>
          <w:szCs w:val="23"/>
          <w:lang w:val="pt-BR"/>
        </w:rPr>
      </w:pPr>
      <w:r w:rsidRPr="0044273D">
        <w:rPr>
          <w:rFonts w:ascii="Times New Roman" w:eastAsia="Calibri" w:hAnsi="Times New Roman" w:cs="Times New Roman"/>
          <w:color w:val="000000" w:themeColor="text1"/>
          <w:sz w:val="23"/>
          <w:szCs w:val="23"/>
          <w:lang w:val="pt-BR"/>
        </w:rPr>
        <w:t xml:space="preserve">III – da demanda variável dos serviços, incompatível com a limitação operacional de apenas </w:t>
      </w:r>
      <w:r w:rsidRPr="0044273D">
        <w:rPr>
          <w:rFonts w:ascii="Times New Roman" w:eastAsia="Calibri" w:hAnsi="Times New Roman" w:cs="Times New Roman"/>
          <w:color w:val="000000" w:themeColor="text1"/>
          <w:sz w:val="23"/>
          <w:szCs w:val="23"/>
          <w:lang w:val="pt-BR"/>
        </w:rPr>
        <w:lastRenderedPageBreak/>
        <w:t>um prestador;</w:t>
      </w:r>
    </w:p>
    <w:p w14:paraId="5407A067" w14:textId="77777777" w:rsidR="0044273D" w:rsidRPr="0044273D" w:rsidRDefault="0044273D" w:rsidP="0044273D">
      <w:pPr>
        <w:pStyle w:val="PargrafodaLista"/>
        <w:autoSpaceDE w:val="0"/>
        <w:autoSpaceDN w:val="0"/>
        <w:adjustRightInd w:val="0"/>
        <w:spacing w:after="240"/>
        <w:jc w:val="both"/>
        <w:rPr>
          <w:rFonts w:ascii="Times New Roman" w:eastAsia="Calibri" w:hAnsi="Times New Roman" w:cs="Times New Roman"/>
          <w:color w:val="000000" w:themeColor="text1"/>
          <w:sz w:val="23"/>
          <w:szCs w:val="23"/>
          <w:lang w:val="pt-BR"/>
        </w:rPr>
      </w:pPr>
      <w:r w:rsidRPr="0044273D">
        <w:rPr>
          <w:rFonts w:ascii="Times New Roman" w:eastAsia="Calibri" w:hAnsi="Times New Roman" w:cs="Times New Roman"/>
          <w:color w:val="000000" w:themeColor="text1"/>
          <w:sz w:val="23"/>
          <w:szCs w:val="23"/>
          <w:lang w:val="pt-BR"/>
        </w:rPr>
        <w:t xml:space="preserve">IV – </w:t>
      </w:r>
      <w:proofErr w:type="gramStart"/>
      <w:r w:rsidRPr="0044273D">
        <w:rPr>
          <w:rFonts w:ascii="Times New Roman" w:eastAsia="Calibri" w:hAnsi="Times New Roman" w:cs="Times New Roman"/>
          <w:color w:val="000000" w:themeColor="text1"/>
          <w:sz w:val="23"/>
          <w:szCs w:val="23"/>
          <w:lang w:val="pt-BR"/>
        </w:rPr>
        <w:t>da</w:t>
      </w:r>
      <w:proofErr w:type="gramEnd"/>
      <w:r w:rsidRPr="0044273D">
        <w:rPr>
          <w:rFonts w:ascii="Times New Roman" w:eastAsia="Calibri" w:hAnsi="Times New Roman" w:cs="Times New Roman"/>
          <w:color w:val="000000" w:themeColor="text1"/>
          <w:sz w:val="23"/>
          <w:szCs w:val="23"/>
          <w:lang w:val="pt-BR"/>
        </w:rPr>
        <w:t xml:space="preserve"> inviabilidade de competição tradicional, tendo em vista a possibilidade e conveniência da contratação simultânea de múltiplos prestadores;</w:t>
      </w:r>
    </w:p>
    <w:p w14:paraId="43A1607E" w14:textId="77777777" w:rsidR="0044273D" w:rsidRPr="0044273D" w:rsidRDefault="0044273D" w:rsidP="0044273D">
      <w:pPr>
        <w:pStyle w:val="PargrafodaLista"/>
        <w:autoSpaceDE w:val="0"/>
        <w:autoSpaceDN w:val="0"/>
        <w:adjustRightInd w:val="0"/>
        <w:spacing w:after="240"/>
        <w:jc w:val="both"/>
        <w:rPr>
          <w:rFonts w:ascii="Times New Roman" w:eastAsia="Calibri" w:hAnsi="Times New Roman" w:cs="Times New Roman"/>
          <w:color w:val="000000" w:themeColor="text1"/>
          <w:sz w:val="23"/>
          <w:szCs w:val="23"/>
          <w:lang w:val="pt-BR"/>
        </w:rPr>
      </w:pPr>
      <w:r w:rsidRPr="0044273D">
        <w:rPr>
          <w:rFonts w:ascii="Times New Roman" w:eastAsia="Calibri" w:hAnsi="Times New Roman" w:cs="Times New Roman"/>
          <w:color w:val="000000" w:themeColor="text1"/>
          <w:sz w:val="23"/>
          <w:szCs w:val="23"/>
          <w:lang w:val="pt-BR"/>
        </w:rPr>
        <w:t xml:space="preserve">V – </w:t>
      </w:r>
      <w:proofErr w:type="gramStart"/>
      <w:r w:rsidRPr="0044273D">
        <w:rPr>
          <w:rFonts w:ascii="Times New Roman" w:eastAsia="Calibri" w:hAnsi="Times New Roman" w:cs="Times New Roman"/>
          <w:color w:val="000000" w:themeColor="text1"/>
          <w:sz w:val="23"/>
          <w:szCs w:val="23"/>
          <w:lang w:val="pt-BR"/>
        </w:rPr>
        <w:t>da</w:t>
      </w:r>
      <w:proofErr w:type="gramEnd"/>
      <w:r w:rsidRPr="0044273D">
        <w:rPr>
          <w:rFonts w:ascii="Times New Roman" w:eastAsia="Calibri" w:hAnsi="Times New Roman" w:cs="Times New Roman"/>
          <w:color w:val="000000" w:themeColor="text1"/>
          <w:sz w:val="23"/>
          <w:szCs w:val="23"/>
          <w:lang w:val="pt-BR"/>
        </w:rPr>
        <w:t xml:space="preserve"> necessidade de redução de riscos de descontinuidade dos serviços laboratoriais;</w:t>
      </w:r>
    </w:p>
    <w:p w14:paraId="20FF89C8" w14:textId="77777777" w:rsidR="0044273D" w:rsidRPr="0044273D" w:rsidRDefault="0044273D" w:rsidP="0044273D">
      <w:pPr>
        <w:pStyle w:val="PargrafodaLista"/>
        <w:autoSpaceDE w:val="0"/>
        <w:autoSpaceDN w:val="0"/>
        <w:adjustRightInd w:val="0"/>
        <w:spacing w:after="240"/>
        <w:jc w:val="both"/>
        <w:rPr>
          <w:rFonts w:ascii="Times New Roman" w:eastAsia="Calibri" w:hAnsi="Times New Roman" w:cs="Times New Roman"/>
          <w:color w:val="000000" w:themeColor="text1"/>
          <w:sz w:val="23"/>
          <w:szCs w:val="23"/>
          <w:lang w:val="pt-BR"/>
        </w:rPr>
      </w:pPr>
      <w:r w:rsidRPr="0044273D">
        <w:rPr>
          <w:rFonts w:ascii="Times New Roman" w:eastAsia="Calibri" w:hAnsi="Times New Roman" w:cs="Times New Roman"/>
          <w:color w:val="000000" w:themeColor="text1"/>
          <w:sz w:val="23"/>
          <w:szCs w:val="23"/>
          <w:lang w:val="pt-BR"/>
        </w:rPr>
        <w:t xml:space="preserve">VI – </w:t>
      </w:r>
      <w:proofErr w:type="gramStart"/>
      <w:r w:rsidRPr="0044273D">
        <w:rPr>
          <w:rFonts w:ascii="Times New Roman" w:eastAsia="Calibri" w:hAnsi="Times New Roman" w:cs="Times New Roman"/>
          <w:color w:val="000000" w:themeColor="text1"/>
          <w:sz w:val="23"/>
          <w:szCs w:val="23"/>
          <w:lang w:val="pt-BR"/>
        </w:rPr>
        <w:t>da</w:t>
      </w:r>
      <w:proofErr w:type="gramEnd"/>
      <w:r w:rsidRPr="0044273D">
        <w:rPr>
          <w:rFonts w:ascii="Times New Roman" w:eastAsia="Calibri" w:hAnsi="Times New Roman" w:cs="Times New Roman"/>
          <w:color w:val="000000" w:themeColor="text1"/>
          <w:sz w:val="23"/>
          <w:szCs w:val="23"/>
          <w:lang w:val="pt-BR"/>
        </w:rPr>
        <w:t xml:space="preserve"> busca pela ampliação da capacidade de atendimento, redução do tempo de espera e descentralização da prestação dos serviços;</w:t>
      </w:r>
    </w:p>
    <w:p w14:paraId="0655867E" w14:textId="77777777" w:rsidR="0044273D" w:rsidRPr="0044273D" w:rsidRDefault="0044273D" w:rsidP="0044273D">
      <w:pPr>
        <w:pStyle w:val="PargrafodaLista"/>
        <w:autoSpaceDE w:val="0"/>
        <w:autoSpaceDN w:val="0"/>
        <w:adjustRightInd w:val="0"/>
        <w:spacing w:after="240"/>
        <w:jc w:val="both"/>
        <w:rPr>
          <w:rFonts w:ascii="Times New Roman" w:eastAsia="Calibri" w:hAnsi="Times New Roman" w:cs="Times New Roman"/>
          <w:color w:val="000000" w:themeColor="text1"/>
          <w:sz w:val="23"/>
          <w:szCs w:val="23"/>
          <w:lang w:val="pt-BR"/>
        </w:rPr>
      </w:pPr>
      <w:r w:rsidRPr="0044273D">
        <w:rPr>
          <w:rFonts w:ascii="Times New Roman" w:eastAsia="Calibri" w:hAnsi="Times New Roman" w:cs="Times New Roman"/>
          <w:color w:val="000000" w:themeColor="text1"/>
          <w:sz w:val="23"/>
          <w:szCs w:val="23"/>
          <w:lang w:val="pt-BR"/>
        </w:rPr>
        <w:t>VII – da observância aos princípios da legalidade, eficiência, economicidade, isonomia, planejamento e continuidade do serviço público, previstos no art. 5º da Lei Federal nº 14.133/2021.</w:t>
      </w:r>
    </w:p>
    <w:p w14:paraId="1A15322B" w14:textId="77777777" w:rsidR="0044273D" w:rsidRPr="0044273D" w:rsidRDefault="0044273D" w:rsidP="0044273D">
      <w:pPr>
        <w:pStyle w:val="PargrafodaLista"/>
        <w:autoSpaceDE w:val="0"/>
        <w:autoSpaceDN w:val="0"/>
        <w:adjustRightInd w:val="0"/>
        <w:spacing w:after="240"/>
        <w:jc w:val="both"/>
        <w:rPr>
          <w:rFonts w:ascii="Times New Roman" w:eastAsia="Calibri" w:hAnsi="Times New Roman" w:cs="Times New Roman"/>
          <w:color w:val="000000" w:themeColor="text1"/>
          <w:sz w:val="23"/>
          <w:szCs w:val="23"/>
          <w:lang w:val="pt-BR"/>
        </w:rPr>
      </w:pPr>
      <w:r w:rsidRPr="0044273D">
        <w:rPr>
          <w:rFonts w:ascii="Times New Roman" w:eastAsia="Calibri" w:hAnsi="Times New Roman" w:cs="Times New Roman"/>
          <w:color w:val="000000" w:themeColor="text1"/>
          <w:sz w:val="23"/>
          <w:szCs w:val="23"/>
          <w:lang w:val="pt-BR"/>
        </w:rPr>
        <w:t>1.5. Os serviços serão executados conforme solicitações emitidas pela Secretaria Municipal de Saúde, observadas as condições técnicas, operacionais, quantitativos estimados, valores de referência, prazos e demais disposições constantes no Termo de Referência, que integra este Edital para todos os fins.</w:t>
      </w:r>
    </w:p>
    <w:p w14:paraId="3A325D69" w14:textId="77777777" w:rsidR="0044273D" w:rsidRPr="0044273D" w:rsidRDefault="0044273D" w:rsidP="0044273D">
      <w:pPr>
        <w:pStyle w:val="PargrafodaLista"/>
        <w:autoSpaceDE w:val="0"/>
        <w:autoSpaceDN w:val="0"/>
        <w:adjustRightInd w:val="0"/>
        <w:spacing w:after="240"/>
        <w:jc w:val="both"/>
        <w:rPr>
          <w:rFonts w:ascii="Times New Roman" w:eastAsia="Calibri" w:hAnsi="Times New Roman" w:cs="Times New Roman"/>
          <w:color w:val="000000" w:themeColor="text1"/>
          <w:sz w:val="23"/>
          <w:szCs w:val="23"/>
          <w:lang w:val="pt-BR"/>
        </w:rPr>
      </w:pPr>
      <w:r w:rsidRPr="0044273D">
        <w:rPr>
          <w:rFonts w:ascii="Times New Roman" w:eastAsia="Calibri" w:hAnsi="Times New Roman" w:cs="Times New Roman"/>
          <w:color w:val="000000" w:themeColor="text1"/>
          <w:sz w:val="23"/>
          <w:szCs w:val="23"/>
          <w:lang w:val="pt-BR"/>
        </w:rPr>
        <w:t>1.6. O credenciamento não gera direito adquirido à contratação, ficando condicionado à necessidade da Administração Pública, à disponibilidade orçamentária e financeira e ao interesse público devidamente justificado.</w:t>
      </w:r>
    </w:p>
    <w:p w14:paraId="74A511FC" w14:textId="129A4B3C" w:rsidR="004567A2" w:rsidRDefault="004567A2" w:rsidP="004567A2">
      <w:pPr>
        <w:pStyle w:val="PargrafodaLista"/>
        <w:autoSpaceDE w:val="0"/>
        <w:autoSpaceDN w:val="0"/>
        <w:adjustRightInd w:val="0"/>
        <w:spacing w:after="240"/>
        <w:jc w:val="both"/>
        <w:rPr>
          <w:rFonts w:ascii="Times New Roman" w:eastAsia="Calibri" w:hAnsi="Times New Roman" w:cs="Times New Roman"/>
          <w:b/>
          <w:bCs/>
          <w:color w:val="000000" w:themeColor="text1"/>
          <w:sz w:val="23"/>
          <w:szCs w:val="23"/>
          <w:lang w:val="pt-BR"/>
        </w:rPr>
      </w:pPr>
      <w:r w:rsidRPr="004567A2">
        <w:rPr>
          <w:rFonts w:ascii="Times New Roman" w:eastAsia="Calibri" w:hAnsi="Times New Roman" w:cs="Times New Roman"/>
          <w:b/>
          <w:bCs/>
          <w:color w:val="000000" w:themeColor="text1"/>
          <w:sz w:val="23"/>
          <w:szCs w:val="23"/>
          <w:lang w:val="pt-BR"/>
        </w:rPr>
        <w:t>1.1.2</w:t>
      </w:r>
      <w:r w:rsidRPr="004567A2">
        <w:rPr>
          <w:rFonts w:ascii="Times New Roman" w:eastAsia="Calibri" w:hAnsi="Times New Roman" w:cs="Times New Roman"/>
          <w:color w:val="000000" w:themeColor="text1"/>
          <w:sz w:val="23"/>
          <w:szCs w:val="23"/>
          <w:lang w:val="pt-BR"/>
        </w:rPr>
        <w:t xml:space="preserve"> </w:t>
      </w:r>
      <w:r w:rsidRPr="004567A2">
        <w:rPr>
          <w:rFonts w:ascii="Times New Roman" w:eastAsia="Calibri" w:hAnsi="Times New Roman" w:cs="Times New Roman"/>
          <w:b/>
          <w:bCs/>
          <w:color w:val="000000" w:themeColor="text1"/>
          <w:sz w:val="23"/>
          <w:szCs w:val="23"/>
          <w:lang w:val="pt-BR"/>
        </w:rPr>
        <w:t xml:space="preserve">FUNDAMENTAÇÃO LEGAL </w:t>
      </w:r>
    </w:p>
    <w:p w14:paraId="7AC5353A" w14:textId="77777777" w:rsidR="0044273D" w:rsidRPr="0044273D" w:rsidRDefault="0044273D" w:rsidP="0044273D">
      <w:pPr>
        <w:pStyle w:val="PargrafodaLista"/>
        <w:autoSpaceDE w:val="0"/>
        <w:autoSpaceDN w:val="0"/>
        <w:adjustRightInd w:val="0"/>
        <w:spacing w:after="240"/>
        <w:jc w:val="both"/>
        <w:rPr>
          <w:rFonts w:ascii="Times New Roman" w:eastAsia="Calibri" w:hAnsi="Times New Roman" w:cs="Times New Roman"/>
          <w:color w:val="000000" w:themeColor="text1"/>
          <w:sz w:val="23"/>
          <w:szCs w:val="23"/>
          <w:lang w:val="pt-BR"/>
        </w:rPr>
      </w:pPr>
      <w:r w:rsidRPr="0044273D">
        <w:rPr>
          <w:rFonts w:ascii="Times New Roman" w:eastAsia="Calibri" w:hAnsi="Times New Roman" w:cs="Times New Roman"/>
          <w:color w:val="000000" w:themeColor="text1"/>
          <w:sz w:val="23"/>
          <w:szCs w:val="23"/>
          <w:lang w:val="pt-BR"/>
        </w:rPr>
        <w:t>O presente procedimento de credenciamento fundamenta-se nas disposições da Lei Federal nº 14.133/2021, especialmente:</w:t>
      </w:r>
    </w:p>
    <w:p w14:paraId="7A97F8F0" w14:textId="77777777" w:rsidR="0044273D" w:rsidRPr="0044273D" w:rsidRDefault="0044273D" w:rsidP="0044273D">
      <w:pPr>
        <w:pStyle w:val="PargrafodaLista"/>
        <w:autoSpaceDE w:val="0"/>
        <w:autoSpaceDN w:val="0"/>
        <w:adjustRightInd w:val="0"/>
        <w:spacing w:after="240"/>
        <w:jc w:val="both"/>
        <w:rPr>
          <w:rFonts w:ascii="Times New Roman" w:eastAsia="Calibri" w:hAnsi="Times New Roman" w:cs="Times New Roman"/>
          <w:color w:val="000000" w:themeColor="text1"/>
          <w:sz w:val="23"/>
          <w:szCs w:val="23"/>
          <w:lang w:val="pt-BR"/>
        </w:rPr>
      </w:pPr>
      <w:r w:rsidRPr="0044273D">
        <w:rPr>
          <w:rFonts w:ascii="Times New Roman" w:eastAsia="Calibri" w:hAnsi="Times New Roman" w:cs="Times New Roman"/>
          <w:color w:val="000000" w:themeColor="text1"/>
          <w:sz w:val="23"/>
          <w:szCs w:val="23"/>
          <w:lang w:val="pt-BR"/>
        </w:rPr>
        <w:t>• art. 6º, inciso XLIII, que define o credenciamento como processo administrativo de chamamento público destinado à contratação de interessados que preencham os requisitos estabelecidos pela Administração Pública;</w:t>
      </w:r>
    </w:p>
    <w:p w14:paraId="33360D98" w14:textId="77777777" w:rsidR="0044273D" w:rsidRPr="0044273D" w:rsidRDefault="0044273D" w:rsidP="0044273D">
      <w:pPr>
        <w:pStyle w:val="PargrafodaLista"/>
        <w:autoSpaceDE w:val="0"/>
        <w:autoSpaceDN w:val="0"/>
        <w:adjustRightInd w:val="0"/>
        <w:spacing w:after="240"/>
        <w:jc w:val="both"/>
        <w:rPr>
          <w:rFonts w:ascii="Times New Roman" w:eastAsia="Calibri" w:hAnsi="Times New Roman" w:cs="Times New Roman"/>
          <w:color w:val="000000" w:themeColor="text1"/>
          <w:sz w:val="23"/>
          <w:szCs w:val="23"/>
          <w:lang w:val="pt-BR"/>
        </w:rPr>
      </w:pPr>
      <w:r w:rsidRPr="0044273D">
        <w:rPr>
          <w:rFonts w:ascii="Times New Roman" w:eastAsia="Calibri" w:hAnsi="Times New Roman" w:cs="Times New Roman"/>
          <w:color w:val="000000" w:themeColor="text1"/>
          <w:sz w:val="23"/>
          <w:szCs w:val="23"/>
          <w:lang w:val="pt-BR"/>
        </w:rPr>
        <w:t>• art. 79, inciso I, que prevê a hipótese de credenciamento na forma paralela e não excludente, permitindo a contratação simultânea de todos os interessados aptos;</w:t>
      </w:r>
    </w:p>
    <w:p w14:paraId="3BB4442E" w14:textId="77777777" w:rsidR="0044273D" w:rsidRPr="0044273D" w:rsidRDefault="0044273D" w:rsidP="0044273D">
      <w:pPr>
        <w:pStyle w:val="PargrafodaLista"/>
        <w:autoSpaceDE w:val="0"/>
        <w:autoSpaceDN w:val="0"/>
        <w:adjustRightInd w:val="0"/>
        <w:spacing w:after="240"/>
        <w:jc w:val="both"/>
        <w:rPr>
          <w:rFonts w:ascii="Times New Roman" w:eastAsia="Calibri" w:hAnsi="Times New Roman" w:cs="Times New Roman"/>
          <w:color w:val="000000" w:themeColor="text1"/>
          <w:sz w:val="23"/>
          <w:szCs w:val="23"/>
          <w:lang w:val="pt-BR"/>
        </w:rPr>
      </w:pPr>
      <w:r w:rsidRPr="0044273D">
        <w:rPr>
          <w:rFonts w:ascii="Times New Roman" w:eastAsia="Calibri" w:hAnsi="Times New Roman" w:cs="Times New Roman"/>
          <w:color w:val="000000" w:themeColor="text1"/>
          <w:sz w:val="23"/>
          <w:szCs w:val="23"/>
          <w:lang w:val="pt-BR"/>
        </w:rPr>
        <w:t>• art. 74, inciso IV, que autoriza a inexigibilidade de licitação nos casos em que houver inviabilidade de competição;</w:t>
      </w:r>
    </w:p>
    <w:p w14:paraId="0DA868E3" w14:textId="77777777" w:rsidR="0044273D" w:rsidRPr="0044273D" w:rsidRDefault="0044273D" w:rsidP="0044273D">
      <w:pPr>
        <w:pStyle w:val="PargrafodaLista"/>
        <w:autoSpaceDE w:val="0"/>
        <w:autoSpaceDN w:val="0"/>
        <w:adjustRightInd w:val="0"/>
        <w:spacing w:after="240"/>
        <w:jc w:val="both"/>
        <w:rPr>
          <w:rFonts w:ascii="Times New Roman" w:eastAsia="Calibri" w:hAnsi="Times New Roman" w:cs="Times New Roman"/>
          <w:color w:val="000000" w:themeColor="text1"/>
          <w:sz w:val="23"/>
          <w:szCs w:val="23"/>
          <w:lang w:val="pt-BR"/>
        </w:rPr>
      </w:pPr>
      <w:r w:rsidRPr="0044273D">
        <w:rPr>
          <w:rFonts w:ascii="Times New Roman" w:eastAsia="Calibri" w:hAnsi="Times New Roman" w:cs="Times New Roman"/>
          <w:color w:val="000000" w:themeColor="text1"/>
          <w:sz w:val="23"/>
          <w:szCs w:val="23"/>
          <w:lang w:val="pt-BR"/>
        </w:rPr>
        <w:t>• art. 72, que dispõe sobre a instrução e formalização dos processos de contratação direta.</w:t>
      </w:r>
    </w:p>
    <w:p w14:paraId="10CC8D95" w14:textId="77777777" w:rsidR="0044273D" w:rsidRPr="0044273D" w:rsidRDefault="0044273D" w:rsidP="0044273D">
      <w:pPr>
        <w:pStyle w:val="PargrafodaLista"/>
        <w:autoSpaceDE w:val="0"/>
        <w:autoSpaceDN w:val="0"/>
        <w:adjustRightInd w:val="0"/>
        <w:spacing w:after="240"/>
        <w:jc w:val="both"/>
        <w:rPr>
          <w:rFonts w:ascii="Times New Roman" w:eastAsia="Calibri" w:hAnsi="Times New Roman" w:cs="Times New Roman"/>
          <w:color w:val="000000" w:themeColor="text1"/>
          <w:sz w:val="23"/>
          <w:szCs w:val="23"/>
          <w:lang w:val="pt-BR"/>
        </w:rPr>
      </w:pPr>
      <w:r w:rsidRPr="0044273D">
        <w:rPr>
          <w:rFonts w:ascii="Times New Roman" w:eastAsia="Calibri" w:hAnsi="Times New Roman" w:cs="Times New Roman"/>
          <w:color w:val="000000" w:themeColor="text1"/>
          <w:sz w:val="23"/>
          <w:szCs w:val="23"/>
          <w:lang w:val="pt-BR"/>
        </w:rPr>
        <w:t>A adoção do credenciamento justifica-se em razão da natureza dos serviços laboratoriais, os quais possibilitam a contratação simultânea de múltiplos prestadores, em condições padronizadas, sem prejuízo ao interesse público e sem exclusividade entre os credenciados.</w:t>
      </w:r>
    </w:p>
    <w:p w14:paraId="12603AB0" w14:textId="77777777" w:rsidR="0044273D" w:rsidRPr="0044273D" w:rsidRDefault="0044273D" w:rsidP="0044273D">
      <w:pPr>
        <w:pStyle w:val="PargrafodaLista"/>
        <w:autoSpaceDE w:val="0"/>
        <w:autoSpaceDN w:val="0"/>
        <w:adjustRightInd w:val="0"/>
        <w:spacing w:after="240"/>
        <w:jc w:val="both"/>
        <w:rPr>
          <w:rFonts w:ascii="Times New Roman" w:eastAsia="Calibri" w:hAnsi="Times New Roman" w:cs="Times New Roman"/>
          <w:color w:val="000000" w:themeColor="text1"/>
          <w:sz w:val="23"/>
          <w:szCs w:val="23"/>
          <w:lang w:val="pt-BR"/>
        </w:rPr>
      </w:pPr>
      <w:r w:rsidRPr="0044273D">
        <w:rPr>
          <w:rFonts w:ascii="Times New Roman" w:eastAsia="Calibri" w:hAnsi="Times New Roman" w:cs="Times New Roman"/>
          <w:color w:val="000000" w:themeColor="text1"/>
          <w:sz w:val="23"/>
          <w:szCs w:val="23"/>
          <w:lang w:val="pt-BR"/>
        </w:rPr>
        <w:t>Trata-se de serviço contínuo, essencial e de demanda variável, vinculado às ações e serviços públicos de saúde, cuja execução exige ampliação da capacidade operacional da rede municipal, garantindo maior cobertura assistencial, redução do tempo de espera e continuidade no atendimento aos usuários do Sistema Único de Saúde – SUS.</w:t>
      </w:r>
    </w:p>
    <w:p w14:paraId="10B83633" w14:textId="77777777" w:rsidR="0044273D" w:rsidRPr="0044273D" w:rsidRDefault="0044273D" w:rsidP="0044273D">
      <w:pPr>
        <w:pStyle w:val="PargrafodaLista"/>
        <w:autoSpaceDE w:val="0"/>
        <w:autoSpaceDN w:val="0"/>
        <w:adjustRightInd w:val="0"/>
        <w:spacing w:after="240"/>
        <w:jc w:val="both"/>
        <w:rPr>
          <w:rFonts w:ascii="Times New Roman" w:eastAsia="Calibri" w:hAnsi="Times New Roman" w:cs="Times New Roman"/>
          <w:color w:val="000000" w:themeColor="text1"/>
          <w:sz w:val="23"/>
          <w:szCs w:val="23"/>
          <w:lang w:val="pt-BR"/>
        </w:rPr>
      </w:pPr>
      <w:r w:rsidRPr="0044273D">
        <w:rPr>
          <w:rFonts w:ascii="Times New Roman" w:eastAsia="Calibri" w:hAnsi="Times New Roman" w:cs="Times New Roman"/>
          <w:color w:val="000000" w:themeColor="text1"/>
          <w:sz w:val="23"/>
          <w:szCs w:val="23"/>
          <w:lang w:val="pt-BR"/>
        </w:rPr>
        <w:lastRenderedPageBreak/>
        <w:t>O modelo adotado mostra-se mais vantajoso para a Administração Pública, considerando:</w:t>
      </w:r>
    </w:p>
    <w:p w14:paraId="06040837" w14:textId="77777777" w:rsidR="0044273D" w:rsidRPr="0044273D" w:rsidRDefault="0044273D" w:rsidP="0044273D">
      <w:pPr>
        <w:pStyle w:val="PargrafodaLista"/>
        <w:autoSpaceDE w:val="0"/>
        <w:autoSpaceDN w:val="0"/>
        <w:adjustRightInd w:val="0"/>
        <w:spacing w:after="240"/>
        <w:jc w:val="both"/>
        <w:rPr>
          <w:rFonts w:ascii="Times New Roman" w:eastAsia="Calibri" w:hAnsi="Times New Roman" w:cs="Times New Roman"/>
          <w:color w:val="000000" w:themeColor="text1"/>
          <w:sz w:val="23"/>
          <w:szCs w:val="23"/>
          <w:lang w:val="pt-BR"/>
        </w:rPr>
      </w:pPr>
      <w:r w:rsidRPr="0044273D">
        <w:rPr>
          <w:rFonts w:ascii="Times New Roman" w:eastAsia="Calibri" w:hAnsi="Times New Roman" w:cs="Times New Roman"/>
          <w:color w:val="000000" w:themeColor="text1"/>
          <w:sz w:val="23"/>
          <w:szCs w:val="23"/>
          <w:lang w:val="pt-BR"/>
        </w:rPr>
        <w:t xml:space="preserve">I – </w:t>
      </w:r>
      <w:proofErr w:type="gramStart"/>
      <w:r w:rsidRPr="0044273D">
        <w:rPr>
          <w:rFonts w:ascii="Times New Roman" w:eastAsia="Calibri" w:hAnsi="Times New Roman" w:cs="Times New Roman"/>
          <w:color w:val="000000" w:themeColor="text1"/>
          <w:sz w:val="23"/>
          <w:szCs w:val="23"/>
          <w:lang w:val="pt-BR"/>
        </w:rPr>
        <w:t>a</w:t>
      </w:r>
      <w:proofErr w:type="gramEnd"/>
      <w:r w:rsidRPr="0044273D">
        <w:rPr>
          <w:rFonts w:ascii="Times New Roman" w:eastAsia="Calibri" w:hAnsi="Times New Roman" w:cs="Times New Roman"/>
          <w:color w:val="000000" w:themeColor="text1"/>
          <w:sz w:val="23"/>
          <w:szCs w:val="23"/>
          <w:lang w:val="pt-BR"/>
        </w:rPr>
        <w:t xml:space="preserve"> necessidade permanente e contínua dos serviços laboratoriais;</w:t>
      </w:r>
    </w:p>
    <w:p w14:paraId="63BBD69B" w14:textId="77777777" w:rsidR="0044273D" w:rsidRPr="0044273D" w:rsidRDefault="0044273D" w:rsidP="0044273D">
      <w:pPr>
        <w:pStyle w:val="PargrafodaLista"/>
        <w:autoSpaceDE w:val="0"/>
        <w:autoSpaceDN w:val="0"/>
        <w:adjustRightInd w:val="0"/>
        <w:spacing w:after="240"/>
        <w:jc w:val="both"/>
        <w:rPr>
          <w:rFonts w:ascii="Times New Roman" w:eastAsia="Calibri" w:hAnsi="Times New Roman" w:cs="Times New Roman"/>
          <w:color w:val="000000" w:themeColor="text1"/>
          <w:sz w:val="23"/>
          <w:szCs w:val="23"/>
          <w:lang w:val="pt-BR"/>
        </w:rPr>
      </w:pPr>
      <w:r w:rsidRPr="0044273D">
        <w:rPr>
          <w:rFonts w:ascii="Times New Roman" w:eastAsia="Calibri" w:hAnsi="Times New Roman" w:cs="Times New Roman"/>
          <w:color w:val="000000" w:themeColor="text1"/>
          <w:sz w:val="23"/>
          <w:szCs w:val="23"/>
          <w:lang w:val="pt-BR"/>
        </w:rPr>
        <w:t xml:space="preserve">II – </w:t>
      </w:r>
      <w:proofErr w:type="gramStart"/>
      <w:r w:rsidRPr="0044273D">
        <w:rPr>
          <w:rFonts w:ascii="Times New Roman" w:eastAsia="Calibri" w:hAnsi="Times New Roman" w:cs="Times New Roman"/>
          <w:color w:val="000000" w:themeColor="text1"/>
          <w:sz w:val="23"/>
          <w:szCs w:val="23"/>
          <w:lang w:val="pt-BR"/>
        </w:rPr>
        <w:t>a</w:t>
      </w:r>
      <w:proofErr w:type="gramEnd"/>
      <w:r w:rsidRPr="0044273D">
        <w:rPr>
          <w:rFonts w:ascii="Times New Roman" w:eastAsia="Calibri" w:hAnsi="Times New Roman" w:cs="Times New Roman"/>
          <w:color w:val="000000" w:themeColor="text1"/>
          <w:sz w:val="23"/>
          <w:szCs w:val="23"/>
          <w:lang w:val="pt-BR"/>
        </w:rPr>
        <w:t xml:space="preserve"> possibilidade de ampliação da oferta de atendimento à população;</w:t>
      </w:r>
    </w:p>
    <w:p w14:paraId="3824F417" w14:textId="77777777" w:rsidR="0044273D" w:rsidRPr="0044273D" w:rsidRDefault="0044273D" w:rsidP="0044273D">
      <w:pPr>
        <w:pStyle w:val="PargrafodaLista"/>
        <w:autoSpaceDE w:val="0"/>
        <w:autoSpaceDN w:val="0"/>
        <w:adjustRightInd w:val="0"/>
        <w:spacing w:after="240"/>
        <w:jc w:val="both"/>
        <w:rPr>
          <w:rFonts w:ascii="Times New Roman" w:eastAsia="Calibri" w:hAnsi="Times New Roman" w:cs="Times New Roman"/>
          <w:color w:val="000000" w:themeColor="text1"/>
          <w:sz w:val="23"/>
          <w:szCs w:val="23"/>
          <w:lang w:val="pt-BR"/>
        </w:rPr>
      </w:pPr>
      <w:r w:rsidRPr="0044273D">
        <w:rPr>
          <w:rFonts w:ascii="Times New Roman" w:eastAsia="Calibri" w:hAnsi="Times New Roman" w:cs="Times New Roman"/>
          <w:color w:val="000000" w:themeColor="text1"/>
          <w:sz w:val="23"/>
          <w:szCs w:val="23"/>
          <w:lang w:val="pt-BR"/>
        </w:rPr>
        <w:t>III – a descentralização da prestação dos serviços;</w:t>
      </w:r>
    </w:p>
    <w:p w14:paraId="7CB4F2E3" w14:textId="77777777" w:rsidR="0044273D" w:rsidRPr="0044273D" w:rsidRDefault="0044273D" w:rsidP="0044273D">
      <w:pPr>
        <w:pStyle w:val="PargrafodaLista"/>
        <w:autoSpaceDE w:val="0"/>
        <w:autoSpaceDN w:val="0"/>
        <w:adjustRightInd w:val="0"/>
        <w:spacing w:after="240"/>
        <w:jc w:val="both"/>
        <w:rPr>
          <w:rFonts w:ascii="Times New Roman" w:eastAsia="Calibri" w:hAnsi="Times New Roman" w:cs="Times New Roman"/>
          <w:color w:val="000000" w:themeColor="text1"/>
          <w:sz w:val="23"/>
          <w:szCs w:val="23"/>
          <w:lang w:val="pt-BR"/>
        </w:rPr>
      </w:pPr>
      <w:r w:rsidRPr="0044273D">
        <w:rPr>
          <w:rFonts w:ascii="Times New Roman" w:eastAsia="Calibri" w:hAnsi="Times New Roman" w:cs="Times New Roman"/>
          <w:color w:val="000000" w:themeColor="text1"/>
          <w:sz w:val="23"/>
          <w:szCs w:val="23"/>
          <w:lang w:val="pt-BR"/>
        </w:rPr>
        <w:t xml:space="preserve">IV – </w:t>
      </w:r>
      <w:proofErr w:type="gramStart"/>
      <w:r w:rsidRPr="0044273D">
        <w:rPr>
          <w:rFonts w:ascii="Times New Roman" w:eastAsia="Calibri" w:hAnsi="Times New Roman" w:cs="Times New Roman"/>
          <w:color w:val="000000" w:themeColor="text1"/>
          <w:sz w:val="23"/>
          <w:szCs w:val="23"/>
          <w:lang w:val="pt-BR"/>
        </w:rPr>
        <w:t>a</w:t>
      </w:r>
      <w:proofErr w:type="gramEnd"/>
      <w:r w:rsidRPr="0044273D">
        <w:rPr>
          <w:rFonts w:ascii="Times New Roman" w:eastAsia="Calibri" w:hAnsi="Times New Roman" w:cs="Times New Roman"/>
          <w:color w:val="000000" w:themeColor="text1"/>
          <w:sz w:val="23"/>
          <w:szCs w:val="23"/>
          <w:lang w:val="pt-BR"/>
        </w:rPr>
        <w:t xml:space="preserve"> redução do risco de interrupção dos atendimentos;</w:t>
      </w:r>
    </w:p>
    <w:p w14:paraId="44D6FB2E" w14:textId="77777777" w:rsidR="0044273D" w:rsidRPr="0044273D" w:rsidRDefault="0044273D" w:rsidP="0044273D">
      <w:pPr>
        <w:pStyle w:val="PargrafodaLista"/>
        <w:autoSpaceDE w:val="0"/>
        <w:autoSpaceDN w:val="0"/>
        <w:adjustRightInd w:val="0"/>
        <w:spacing w:after="240"/>
        <w:jc w:val="both"/>
        <w:rPr>
          <w:rFonts w:ascii="Times New Roman" w:eastAsia="Calibri" w:hAnsi="Times New Roman" w:cs="Times New Roman"/>
          <w:color w:val="000000" w:themeColor="text1"/>
          <w:sz w:val="23"/>
          <w:szCs w:val="23"/>
          <w:lang w:val="pt-BR"/>
        </w:rPr>
      </w:pPr>
      <w:r w:rsidRPr="0044273D">
        <w:rPr>
          <w:rFonts w:ascii="Times New Roman" w:eastAsia="Calibri" w:hAnsi="Times New Roman" w:cs="Times New Roman"/>
          <w:color w:val="000000" w:themeColor="text1"/>
          <w:sz w:val="23"/>
          <w:szCs w:val="23"/>
          <w:lang w:val="pt-BR"/>
        </w:rPr>
        <w:t xml:space="preserve">V – </w:t>
      </w:r>
      <w:proofErr w:type="gramStart"/>
      <w:r w:rsidRPr="0044273D">
        <w:rPr>
          <w:rFonts w:ascii="Times New Roman" w:eastAsia="Calibri" w:hAnsi="Times New Roman" w:cs="Times New Roman"/>
          <w:color w:val="000000" w:themeColor="text1"/>
          <w:sz w:val="23"/>
          <w:szCs w:val="23"/>
          <w:lang w:val="pt-BR"/>
        </w:rPr>
        <w:t>a</w:t>
      </w:r>
      <w:proofErr w:type="gramEnd"/>
      <w:r w:rsidRPr="0044273D">
        <w:rPr>
          <w:rFonts w:ascii="Times New Roman" w:eastAsia="Calibri" w:hAnsi="Times New Roman" w:cs="Times New Roman"/>
          <w:color w:val="000000" w:themeColor="text1"/>
          <w:sz w:val="23"/>
          <w:szCs w:val="23"/>
          <w:lang w:val="pt-BR"/>
        </w:rPr>
        <w:t xml:space="preserve"> maior eficiência administrativa e operacional na gestão da demanda pública de saúde.</w:t>
      </w:r>
    </w:p>
    <w:p w14:paraId="066EF259" w14:textId="77777777" w:rsidR="0044273D" w:rsidRPr="0044273D" w:rsidRDefault="0044273D" w:rsidP="0044273D">
      <w:pPr>
        <w:pStyle w:val="PargrafodaLista"/>
        <w:autoSpaceDE w:val="0"/>
        <w:autoSpaceDN w:val="0"/>
        <w:adjustRightInd w:val="0"/>
        <w:spacing w:after="240"/>
        <w:jc w:val="both"/>
        <w:rPr>
          <w:rFonts w:ascii="Times New Roman" w:eastAsia="Calibri" w:hAnsi="Times New Roman" w:cs="Times New Roman"/>
          <w:color w:val="000000" w:themeColor="text1"/>
          <w:sz w:val="23"/>
          <w:szCs w:val="23"/>
          <w:lang w:val="pt-BR"/>
        </w:rPr>
      </w:pPr>
      <w:r w:rsidRPr="0044273D">
        <w:rPr>
          <w:rFonts w:ascii="Times New Roman" w:eastAsia="Calibri" w:hAnsi="Times New Roman" w:cs="Times New Roman"/>
          <w:color w:val="000000" w:themeColor="text1"/>
          <w:sz w:val="23"/>
          <w:szCs w:val="23"/>
          <w:lang w:val="pt-BR"/>
        </w:rPr>
        <w:t>A presente contratação observa os princípios previstos no art. 5º da Lei Federal nº 14.133/2021, especialmente os princípios da legalidade, impessoalidade, isonomia, eficiência, economicidade, planejamento, transparência e continuidade do serviço público.</w:t>
      </w:r>
    </w:p>
    <w:p w14:paraId="6954039E" w14:textId="77777777" w:rsidR="0044273D" w:rsidRPr="0044273D" w:rsidRDefault="0044273D" w:rsidP="0044273D">
      <w:pPr>
        <w:pStyle w:val="PargrafodaLista"/>
        <w:autoSpaceDE w:val="0"/>
        <w:autoSpaceDN w:val="0"/>
        <w:adjustRightInd w:val="0"/>
        <w:spacing w:after="240"/>
        <w:jc w:val="both"/>
        <w:rPr>
          <w:rFonts w:ascii="Times New Roman" w:eastAsia="Calibri" w:hAnsi="Times New Roman" w:cs="Times New Roman"/>
          <w:color w:val="000000" w:themeColor="text1"/>
          <w:sz w:val="23"/>
          <w:szCs w:val="23"/>
          <w:lang w:val="pt-BR"/>
        </w:rPr>
      </w:pPr>
      <w:r w:rsidRPr="0044273D">
        <w:rPr>
          <w:rFonts w:ascii="Times New Roman" w:eastAsia="Calibri" w:hAnsi="Times New Roman" w:cs="Times New Roman"/>
          <w:color w:val="000000" w:themeColor="text1"/>
          <w:sz w:val="23"/>
          <w:szCs w:val="23"/>
          <w:lang w:val="pt-BR"/>
        </w:rPr>
        <w:t xml:space="preserve">Ademais, a contratação encontra respaldo nas diretrizes constitucionais e infraconstitucionais do Sistema Único de Saúde – SUS, especialmente nos princípios da universalidade, integralidade e igualdade de acesso às ações e serviços de saúde, previstos nos </w:t>
      </w:r>
      <w:proofErr w:type="spellStart"/>
      <w:r w:rsidRPr="0044273D">
        <w:rPr>
          <w:rFonts w:ascii="Times New Roman" w:eastAsia="Calibri" w:hAnsi="Times New Roman" w:cs="Times New Roman"/>
          <w:color w:val="000000" w:themeColor="text1"/>
          <w:sz w:val="23"/>
          <w:szCs w:val="23"/>
          <w:lang w:val="pt-BR"/>
        </w:rPr>
        <w:t>arts</w:t>
      </w:r>
      <w:proofErr w:type="spellEnd"/>
      <w:r w:rsidRPr="0044273D">
        <w:rPr>
          <w:rFonts w:ascii="Times New Roman" w:eastAsia="Calibri" w:hAnsi="Times New Roman" w:cs="Times New Roman"/>
          <w:color w:val="000000" w:themeColor="text1"/>
          <w:sz w:val="23"/>
          <w:szCs w:val="23"/>
          <w:lang w:val="pt-BR"/>
        </w:rPr>
        <w:t>. 196 e 198 da Constituição Federal e na Lei Federal nº 8.080/1990.</w:t>
      </w:r>
    </w:p>
    <w:p w14:paraId="69445FA3" w14:textId="431646F7" w:rsidR="00747E96" w:rsidRPr="00747E96" w:rsidRDefault="00747E96" w:rsidP="00AC75C9">
      <w:pPr>
        <w:pStyle w:val="PargrafodaLista"/>
        <w:widowControl/>
        <w:numPr>
          <w:ilvl w:val="0"/>
          <w:numId w:val="1"/>
        </w:numPr>
        <w:shd w:val="clear" w:color="auto" w:fill="BFBFBF" w:themeFill="background1" w:themeFillShade="BF"/>
        <w:autoSpaceDE w:val="0"/>
        <w:autoSpaceDN w:val="0"/>
        <w:adjustRightInd w:val="0"/>
        <w:ind w:left="0" w:firstLine="0"/>
        <w:rPr>
          <w:rFonts w:ascii="Times New Roman" w:eastAsia="Calibri" w:hAnsi="Times New Roman" w:cs="Times New Roman"/>
          <w:b/>
          <w:bCs/>
          <w:color w:val="000000"/>
          <w:sz w:val="23"/>
          <w:szCs w:val="23"/>
          <w:lang w:val="pt-BR"/>
        </w:rPr>
      </w:pPr>
      <w:r>
        <w:rPr>
          <w:rFonts w:ascii="Times New Roman" w:eastAsia="Calibri" w:hAnsi="Times New Roman" w:cs="Times New Roman"/>
          <w:b/>
          <w:bCs/>
          <w:color w:val="000000"/>
          <w:sz w:val="23"/>
          <w:szCs w:val="23"/>
          <w:lang w:val="pt-BR"/>
        </w:rPr>
        <w:t xml:space="preserve">DAS CONDIÇÕES DE PARTICIPAÇÃO </w:t>
      </w:r>
    </w:p>
    <w:p w14:paraId="6D424626" w14:textId="77777777" w:rsidR="0044273D" w:rsidRDefault="0044273D" w:rsidP="0044273D">
      <w:pPr>
        <w:pStyle w:val="NormalWeb"/>
        <w:jc w:val="both"/>
      </w:pPr>
      <w:r>
        <w:t>2.1. Poderão participar do presente credenciamento as pessoas jurídicas legalmente constituídas, cujo ramo de atividade seja compatível com o objeto deste Edital e que atendam integralmente às exigências nele estabelecidas, bem como às disposições da Lei Federal nº 14.133/2021 e demais normas aplicáveis.</w:t>
      </w:r>
    </w:p>
    <w:p w14:paraId="228A05C9" w14:textId="77777777" w:rsidR="0044273D" w:rsidRDefault="0044273D" w:rsidP="0044273D">
      <w:pPr>
        <w:pStyle w:val="NormalWeb"/>
        <w:jc w:val="both"/>
      </w:pPr>
      <w:r>
        <w:t>2.2. Poderão credenciar-se empresas especializadas na prestação de serviços de exames laboratoriais, devidamente autorizadas pelos órgãos competentes e que possuam capacidade técnica, operacional e regularidade jurídica, fiscal e trabalhista para execução dos serviços.</w:t>
      </w:r>
    </w:p>
    <w:p w14:paraId="240CABBD" w14:textId="77777777" w:rsidR="0044273D" w:rsidRDefault="0044273D" w:rsidP="0044273D">
      <w:pPr>
        <w:pStyle w:val="NormalWeb"/>
        <w:jc w:val="both"/>
      </w:pPr>
      <w:r>
        <w:t>2.3. A participação no presente credenciamento implica plena aceitação de todas as condições estabelecidas neste Edital e em seus anexos.</w:t>
      </w:r>
    </w:p>
    <w:p w14:paraId="15254296" w14:textId="77777777" w:rsidR="0044273D" w:rsidRDefault="0044273D" w:rsidP="0044273D">
      <w:pPr>
        <w:pStyle w:val="NormalWeb"/>
        <w:jc w:val="both"/>
      </w:pPr>
      <w:r>
        <w:t>2.4. Não poderão participar deste credenciamento:</w:t>
      </w:r>
    </w:p>
    <w:p w14:paraId="51782E90" w14:textId="77777777" w:rsidR="0044273D" w:rsidRDefault="0044273D" w:rsidP="0044273D">
      <w:pPr>
        <w:pStyle w:val="NormalWeb"/>
        <w:jc w:val="both"/>
      </w:pPr>
      <w:r>
        <w:t xml:space="preserve">I – </w:t>
      </w:r>
      <w:proofErr w:type="gramStart"/>
      <w:r>
        <w:t>empresas</w:t>
      </w:r>
      <w:proofErr w:type="gramEnd"/>
      <w:r>
        <w:t xml:space="preserve"> que se encontrem em processo de falência, dissolução, liquidação ou suspensão de atividades;</w:t>
      </w:r>
    </w:p>
    <w:p w14:paraId="0A9F1B63" w14:textId="77777777" w:rsidR="0044273D" w:rsidRDefault="0044273D" w:rsidP="0044273D">
      <w:pPr>
        <w:pStyle w:val="NormalWeb"/>
        <w:jc w:val="both"/>
      </w:pPr>
      <w:r>
        <w:t xml:space="preserve">II – </w:t>
      </w:r>
      <w:proofErr w:type="gramStart"/>
      <w:r>
        <w:t>empresas</w:t>
      </w:r>
      <w:proofErr w:type="gramEnd"/>
      <w:r>
        <w:t xml:space="preserve"> declaradas inidôneas para licitar ou contratar com a Administração Pública;</w:t>
      </w:r>
    </w:p>
    <w:p w14:paraId="14EA6CF9" w14:textId="77777777" w:rsidR="0044273D" w:rsidRDefault="0044273D" w:rsidP="0044273D">
      <w:pPr>
        <w:pStyle w:val="NormalWeb"/>
        <w:jc w:val="both"/>
      </w:pPr>
      <w:r>
        <w:t>III – empresas suspensas temporariamente de participar de licitação e impedidas de contratar com qualquer órgão ou entidade da Administração Pública, nos termos da legislação vigente;</w:t>
      </w:r>
    </w:p>
    <w:p w14:paraId="0063554B" w14:textId="77777777" w:rsidR="0044273D" w:rsidRDefault="0044273D" w:rsidP="0044273D">
      <w:pPr>
        <w:pStyle w:val="NormalWeb"/>
        <w:jc w:val="both"/>
      </w:pPr>
      <w:r>
        <w:lastRenderedPageBreak/>
        <w:t xml:space="preserve">IV – </w:t>
      </w:r>
      <w:proofErr w:type="gramStart"/>
      <w:r>
        <w:t>empresas</w:t>
      </w:r>
      <w:proofErr w:type="gramEnd"/>
      <w:r>
        <w:t xml:space="preserve"> impedidas de licitar e contratar nos termos do art. 156 da Lei Federal nº 14.133/2021;</w:t>
      </w:r>
    </w:p>
    <w:p w14:paraId="7DCBC0A2" w14:textId="77777777" w:rsidR="0044273D" w:rsidRDefault="0044273D" w:rsidP="0044273D">
      <w:pPr>
        <w:pStyle w:val="NormalWeb"/>
        <w:jc w:val="both"/>
      </w:pPr>
      <w:r>
        <w:t xml:space="preserve">V – </w:t>
      </w:r>
      <w:proofErr w:type="gramStart"/>
      <w:r>
        <w:t>empresas</w:t>
      </w:r>
      <w:proofErr w:type="gramEnd"/>
      <w:r>
        <w:t xml:space="preserve"> reunidas em consórcio, salvo justificativa expressa da Administração;</w:t>
      </w:r>
    </w:p>
    <w:p w14:paraId="0CAA155F" w14:textId="77777777" w:rsidR="0044273D" w:rsidRDefault="0044273D" w:rsidP="0044273D">
      <w:pPr>
        <w:pStyle w:val="NormalWeb"/>
        <w:jc w:val="both"/>
      </w:pPr>
      <w:r>
        <w:t xml:space="preserve">VI – </w:t>
      </w:r>
      <w:proofErr w:type="gramStart"/>
      <w:r>
        <w:t>cooperativas</w:t>
      </w:r>
      <w:proofErr w:type="gramEnd"/>
      <w:r>
        <w:t>, quando houver incompatibilidade com o objeto contratado ou vedação legal;</w:t>
      </w:r>
    </w:p>
    <w:p w14:paraId="74028B71" w14:textId="77777777" w:rsidR="0044273D" w:rsidRDefault="0044273D" w:rsidP="0044273D">
      <w:pPr>
        <w:pStyle w:val="NormalWeb"/>
        <w:jc w:val="both"/>
      </w:pPr>
      <w:r>
        <w:t>VII – pessoas físicas;</w:t>
      </w:r>
    </w:p>
    <w:p w14:paraId="20AC5528" w14:textId="77777777" w:rsidR="0044273D" w:rsidRDefault="0044273D" w:rsidP="0044273D">
      <w:pPr>
        <w:pStyle w:val="NormalWeb"/>
        <w:jc w:val="both"/>
      </w:pPr>
      <w:r>
        <w:t>VIII – empresas que possuam em seu quadro societário servidor público da ativa, empregado público ou agente político vinculado ao Município de Confresa/MT, em observância à legislação vigente;</w:t>
      </w:r>
    </w:p>
    <w:p w14:paraId="0E4B909D" w14:textId="77777777" w:rsidR="0044273D" w:rsidRDefault="0044273D" w:rsidP="0044273D">
      <w:pPr>
        <w:pStyle w:val="NormalWeb"/>
        <w:jc w:val="both"/>
      </w:pPr>
      <w:r>
        <w:t xml:space="preserve">IX – </w:t>
      </w:r>
      <w:proofErr w:type="gramStart"/>
      <w:r>
        <w:t>empresas</w:t>
      </w:r>
      <w:proofErr w:type="gramEnd"/>
      <w:r>
        <w:t xml:space="preserve"> que não atendam às exigências de habilitação previstas neste Edital.</w:t>
      </w:r>
    </w:p>
    <w:p w14:paraId="03F7898A" w14:textId="77777777" w:rsidR="0044273D" w:rsidRDefault="0044273D" w:rsidP="0044273D">
      <w:pPr>
        <w:pStyle w:val="NormalWeb"/>
        <w:jc w:val="both"/>
      </w:pPr>
      <w:r>
        <w:t>2.5. Os interessados poderão requerer o credenciamento a qualquer tempo, durante a vigência do presente chamamento público, desde que observadas as condições estabelecidas neste instrumento convocatório.</w:t>
      </w:r>
    </w:p>
    <w:p w14:paraId="4A6436F1" w14:textId="77777777" w:rsidR="0044273D" w:rsidRDefault="0044273D" w:rsidP="0044273D">
      <w:pPr>
        <w:pStyle w:val="NormalWeb"/>
        <w:jc w:val="both"/>
      </w:pPr>
      <w:r>
        <w:t>2.6. O credenciamento será formalizado mediante apresentação da documentação exigida neste Edital, análise pela Comissão competente e posterior homologação pela autoridade competente.</w:t>
      </w:r>
    </w:p>
    <w:p w14:paraId="019CA428" w14:textId="77777777" w:rsidR="0044273D" w:rsidRDefault="0044273D" w:rsidP="0044273D">
      <w:pPr>
        <w:pStyle w:val="NormalWeb"/>
        <w:jc w:val="both"/>
      </w:pPr>
      <w:r>
        <w:t>2.7. A participação no credenciamento não assegura direito automático à contratação, ficando a efetiva prestação dos serviços condicionada à necessidade da Administração Pública, à disponibilidade orçamentária e financeira e aos critérios de distribuição da demanda definidos pela Secretaria Municipal de Saúde.</w:t>
      </w:r>
    </w:p>
    <w:p w14:paraId="71523585" w14:textId="77777777" w:rsidR="0044273D" w:rsidRDefault="0044273D" w:rsidP="0044273D">
      <w:pPr>
        <w:pStyle w:val="NormalWeb"/>
        <w:jc w:val="both"/>
      </w:pPr>
      <w:r>
        <w:t>2.8. As empresas credenciadas deverão manter, durante toda a vigência do credenciamento e das futuras contratações, todas as condições de habilitação, qualificação técnica e regularidade exigidas neste Edital.</w:t>
      </w:r>
    </w:p>
    <w:p w14:paraId="79DC28D9" w14:textId="77777777" w:rsidR="0044273D" w:rsidRDefault="0044273D" w:rsidP="0044273D">
      <w:pPr>
        <w:pStyle w:val="NormalWeb"/>
        <w:jc w:val="both"/>
      </w:pPr>
      <w:r>
        <w:t>2.9. Os serviços deverão ser executados em conformidade com as normas técnicas, sanitárias, éticas e regulatórias aplicáveis, especialmente aquelas expedidas pelo Ministério da Saúde, Agência Nacional de Vigilância Sanitária – ANVISA, Conselho Federal de Farmácia, Conselho Regional de Farmácia e demais órgãos competentes.</w:t>
      </w:r>
    </w:p>
    <w:p w14:paraId="45AF5287" w14:textId="77777777" w:rsidR="0044273D" w:rsidRDefault="0044273D" w:rsidP="00AC3038">
      <w:pPr>
        <w:jc w:val="both"/>
        <w:rPr>
          <w:rFonts w:ascii="Times New Roman" w:hAnsi="Times New Roman" w:cs="Times New Roman"/>
          <w:b/>
          <w:bCs/>
          <w:shd w:val="clear" w:color="auto" w:fill="BFBFBF" w:themeFill="background1" w:themeFillShade="BF"/>
          <w:lang w:val="pt-BR"/>
        </w:rPr>
      </w:pPr>
    </w:p>
    <w:p w14:paraId="0F771B9C" w14:textId="77777777" w:rsidR="00703860" w:rsidRPr="00703860" w:rsidRDefault="00703860" w:rsidP="00703860">
      <w:pPr>
        <w:jc w:val="both"/>
        <w:rPr>
          <w:rFonts w:ascii="Times New Roman" w:hAnsi="Times New Roman" w:cs="Times New Roman"/>
          <w:b/>
          <w:bCs/>
          <w:lang w:val="pt-BR"/>
        </w:rPr>
      </w:pPr>
      <w:r w:rsidRPr="00703860">
        <w:rPr>
          <w:rFonts w:ascii="Times New Roman" w:hAnsi="Times New Roman" w:cs="Times New Roman"/>
          <w:b/>
          <w:bCs/>
          <w:lang w:val="pt-BR"/>
        </w:rPr>
        <w:t>3. DA APRESENTAÇÃO DA DOCUMENTAÇÃO E DA PROPOSTA</w:t>
      </w:r>
    </w:p>
    <w:p w14:paraId="676AECD0"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3.1. Os interessados em participar do presente credenciamento deverão encaminhar toda a documentação de habilitação e a proposta de adesão exclusivamente por meio da plataforma eletrônica BLL Compras, no endereço eletrônico indicado no preâmbulo deste Edital.</w:t>
      </w:r>
    </w:p>
    <w:p w14:paraId="0C0BC9CC"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3.2. Os documentos deverão ser inseridos em formato PDF, de forma legível, completos e atualizados, podendo ser assinados digitalmente ou conter assinatura física do representante legal.</w:t>
      </w:r>
    </w:p>
    <w:p w14:paraId="702C13ED" w14:textId="77777777" w:rsid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 xml:space="preserve">3.3. O envio da documentação por meio da plataforma eletrônica implicará declaração da licitante </w:t>
      </w:r>
      <w:r w:rsidRPr="00703860">
        <w:rPr>
          <w:rFonts w:ascii="Times New Roman" w:hAnsi="Times New Roman" w:cs="Times New Roman"/>
          <w:lang w:val="pt-BR"/>
        </w:rPr>
        <w:lastRenderedPageBreak/>
        <w:t>de que:</w:t>
      </w:r>
    </w:p>
    <w:p w14:paraId="2704798D" w14:textId="77777777" w:rsid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 xml:space="preserve">I – </w:t>
      </w:r>
      <w:proofErr w:type="gramStart"/>
      <w:r w:rsidRPr="00703860">
        <w:rPr>
          <w:rFonts w:ascii="Times New Roman" w:hAnsi="Times New Roman" w:cs="Times New Roman"/>
          <w:lang w:val="pt-BR"/>
        </w:rPr>
        <w:t>cumpre</w:t>
      </w:r>
      <w:proofErr w:type="gramEnd"/>
      <w:r w:rsidRPr="00703860">
        <w:rPr>
          <w:rFonts w:ascii="Times New Roman" w:hAnsi="Times New Roman" w:cs="Times New Roman"/>
          <w:lang w:val="pt-BR"/>
        </w:rPr>
        <w:t xml:space="preserve"> plenamente os requisitos de habilitação;</w:t>
      </w:r>
    </w:p>
    <w:p w14:paraId="1919FA43" w14:textId="77777777" w:rsid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 xml:space="preserve">II – </w:t>
      </w:r>
      <w:proofErr w:type="gramStart"/>
      <w:r w:rsidRPr="00703860">
        <w:rPr>
          <w:rFonts w:ascii="Times New Roman" w:hAnsi="Times New Roman" w:cs="Times New Roman"/>
          <w:lang w:val="pt-BR"/>
        </w:rPr>
        <w:t>possui</w:t>
      </w:r>
      <w:proofErr w:type="gramEnd"/>
      <w:r w:rsidRPr="00703860">
        <w:rPr>
          <w:rFonts w:ascii="Times New Roman" w:hAnsi="Times New Roman" w:cs="Times New Roman"/>
          <w:lang w:val="pt-BR"/>
        </w:rPr>
        <w:t xml:space="preserve"> condições de executar os serviços objeto do credenciamento;</w:t>
      </w:r>
    </w:p>
    <w:p w14:paraId="3B494F9B" w14:textId="14A2A03A"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III – concorda integralmente com os termos deste Edital e seus anexos.</w:t>
      </w:r>
    </w:p>
    <w:p w14:paraId="067FC581"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3.4. Considerar-se-á como data de protocolo a data e horário registrados pela plataforma eletrônica BLL Compras.</w:t>
      </w:r>
    </w:p>
    <w:p w14:paraId="6EC89152"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3.5. É de inteira responsabilidade do interessado o correto envio dos documentos exigidos, não cabendo à Administração Pública responsabilidade por falhas de sistema, indisponibilidade de internet, arquivos corrompidos, ilegíveis ou não anexados corretamente.</w:t>
      </w:r>
    </w:p>
    <w:p w14:paraId="1F7BDE1E"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3.6. A Administração poderá, a qualquer momento, solicitar a apresentação dos documentos originais ou complementares para fins de conferência e validação das informações.</w:t>
      </w:r>
    </w:p>
    <w:p w14:paraId="6E04EAF4"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3.7. Será permitida a realização de diligências para saneamento de falhas formais, complementação de informações ou esclarecimentos, nos termos da Lei Federal nº 14.133/2021, vedada a inclusão posterior de documento novo que deveria constar originariamente da habilitação.</w:t>
      </w:r>
    </w:p>
    <w:p w14:paraId="4DB68C79"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3.8. Não serão aceitos documentos enviados fora da plataforma eletrônica, salvo quando expressamente solicitado pela Comissão de Contratação.</w:t>
      </w:r>
    </w:p>
    <w:p w14:paraId="6F37E548" w14:textId="77777777" w:rsid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3.9. O acompanhamento do procedimento, inclusive comunicações, diligências, decisões e convocações, será realizado por meio da plataforma eletrônica BLL Compras e/ou Diário Oficial utilizado pelo Município.</w:t>
      </w:r>
    </w:p>
    <w:p w14:paraId="1A01D202" w14:textId="77777777" w:rsidR="00703860" w:rsidRPr="00703860" w:rsidRDefault="00703860" w:rsidP="00703860">
      <w:pPr>
        <w:jc w:val="both"/>
        <w:rPr>
          <w:rFonts w:ascii="Times New Roman" w:hAnsi="Times New Roman" w:cs="Times New Roman"/>
          <w:lang w:val="pt-BR"/>
        </w:rPr>
      </w:pPr>
    </w:p>
    <w:p w14:paraId="69B50C83" w14:textId="77777777" w:rsidR="00703860" w:rsidRPr="00703860" w:rsidRDefault="00703860" w:rsidP="00703860">
      <w:pPr>
        <w:jc w:val="both"/>
        <w:rPr>
          <w:rFonts w:ascii="Times New Roman" w:hAnsi="Times New Roman" w:cs="Times New Roman"/>
          <w:b/>
          <w:bCs/>
          <w:lang w:val="pt-BR"/>
        </w:rPr>
      </w:pPr>
      <w:r w:rsidRPr="00703860">
        <w:rPr>
          <w:rFonts w:ascii="Times New Roman" w:hAnsi="Times New Roman" w:cs="Times New Roman"/>
          <w:b/>
          <w:bCs/>
          <w:lang w:val="pt-BR"/>
        </w:rPr>
        <w:t>3.1. DA DOCUMENTAÇÃO PARA PARTICIPAÇÃO</w:t>
      </w:r>
    </w:p>
    <w:p w14:paraId="61ADF6D2"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3.1.1. A partir da publicação deste Edital, os interessados deverão apresentar, por meio da plataforma eletrônica, os seguintes documentos:</w:t>
      </w:r>
    </w:p>
    <w:p w14:paraId="69E2D271"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a) Requerimento de Credenciamento, conforme modelo constante em anexo;</w:t>
      </w:r>
    </w:p>
    <w:p w14:paraId="3DB0386E"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b) Declaração conjunta, conforme modelo anexo;</w:t>
      </w:r>
    </w:p>
    <w:p w14:paraId="2C71A5B6"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c) Declaração de aceitação integral dos valores constantes na tabela da Administração;</w:t>
      </w:r>
    </w:p>
    <w:p w14:paraId="1EEEF11D"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d) Documento de identificação oficial do representante legal;</w:t>
      </w:r>
    </w:p>
    <w:p w14:paraId="4FA4AFA3" w14:textId="77777777" w:rsid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e) Procuração ou documento de representação, quando aplicável.</w:t>
      </w:r>
    </w:p>
    <w:p w14:paraId="4D9066B6" w14:textId="77777777" w:rsidR="00703860" w:rsidRPr="00703860" w:rsidRDefault="00703860" w:rsidP="00703860">
      <w:pPr>
        <w:jc w:val="both"/>
        <w:rPr>
          <w:rFonts w:ascii="Times New Roman" w:hAnsi="Times New Roman" w:cs="Times New Roman"/>
          <w:lang w:val="pt-BR"/>
        </w:rPr>
      </w:pPr>
    </w:p>
    <w:p w14:paraId="3255D236" w14:textId="77777777" w:rsidR="00703860" w:rsidRPr="00703860" w:rsidRDefault="00703860" w:rsidP="00703860">
      <w:pPr>
        <w:jc w:val="both"/>
        <w:rPr>
          <w:rFonts w:ascii="Times New Roman" w:hAnsi="Times New Roman" w:cs="Times New Roman"/>
          <w:b/>
          <w:bCs/>
          <w:lang w:val="pt-BR"/>
        </w:rPr>
      </w:pPr>
      <w:r w:rsidRPr="00703860">
        <w:rPr>
          <w:rFonts w:ascii="Times New Roman" w:hAnsi="Times New Roman" w:cs="Times New Roman"/>
          <w:b/>
          <w:bCs/>
          <w:lang w:val="pt-BR"/>
        </w:rPr>
        <w:t>3.1.2. DA HABILITAÇÃO JURÍDICA E REGULARIDADE FISCAL</w:t>
      </w:r>
    </w:p>
    <w:p w14:paraId="216E2DF9"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a) Comprovante de inscrição no Cadastro Nacional da Pessoa Jurídica – CNPJ;</w:t>
      </w:r>
    </w:p>
    <w:p w14:paraId="1AE66075"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b) Ato constitutivo, estatuto ou contrato social consolidado e alterações posteriores, devidamente registrado na Junta Comercial ou órgão competente;</w:t>
      </w:r>
    </w:p>
    <w:p w14:paraId="130F286C"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c) Documento de identificação e CPF do representante legal;</w:t>
      </w:r>
    </w:p>
    <w:p w14:paraId="478E6863"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d) Prova de regularidade relativa aos Tributos Federais e Dívida Ativa da União;</w:t>
      </w:r>
    </w:p>
    <w:p w14:paraId="3D477DCC"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e) Prova de regularidade perante a Fazenda Estadual;</w:t>
      </w:r>
    </w:p>
    <w:p w14:paraId="7AB1E129"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f) Prova de regularidade perante a Fazenda Municipal;</w:t>
      </w:r>
    </w:p>
    <w:p w14:paraId="1517CADF"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g) Certificado de Regularidade do FGTS;</w:t>
      </w:r>
    </w:p>
    <w:p w14:paraId="4CCE92EB"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h) Certidão Negativa de Débitos Trabalhistas – CNDT;</w:t>
      </w:r>
    </w:p>
    <w:p w14:paraId="2BE72D45"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i) Certidão negativa de falência e concordata expedida pelo distribuidor da sede da pessoa jurídica.</w:t>
      </w:r>
    </w:p>
    <w:p w14:paraId="5EC0791F" w14:textId="6540EF16" w:rsidR="00703860" w:rsidRPr="00703860" w:rsidRDefault="00703860" w:rsidP="00703860">
      <w:pPr>
        <w:jc w:val="both"/>
        <w:rPr>
          <w:rFonts w:ascii="Times New Roman" w:hAnsi="Times New Roman" w:cs="Times New Roman"/>
          <w:lang w:val="pt-BR"/>
        </w:rPr>
      </w:pPr>
    </w:p>
    <w:p w14:paraId="18F377ED" w14:textId="77777777" w:rsidR="00703860" w:rsidRPr="00703860" w:rsidRDefault="00703860" w:rsidP="00703860">
      <w:pPr>
        <w:jc w:val="both"/>
        <w:rPr>
          <w:rFonts w:ascii="Times New Roman" w:hAnsi="Times New Roman" w:cs="Times New Roman"/>
          <w:b/>
          <w:bCs/>
          <w:lang w:val="pt-BR"/>
        </w:rPr>
      </w:pPr>
      <w:r w:rsidRPr="00703860">
        <w:rPr>
          <w:rFonts w:ascii="Times New Roman" w:hAnsi="Times New Roman" w:cs="Times New Roman"/>
          <w:b/>
          <w:bCs/>
          <w:lang w:val="pt-BR"/>
        </w:rPr>
        <w:t>3.1.3. DOS DOCUMENTOS DE HABILITAÇÃO TÉCNICA</w:t>
      </w:r>
    </w:p>
    <w:p w14:paraId="4F4C7485"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Para fins de habilitação técnica, os interessados deverão apresentar:</w:t>
      </w:r>
    </w:p>
    <w:p w14:paraId="431EFFB6"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a) Atestado(s) de capacidade técnica emitido(s) por pessoa jurídica de direito público ou privado, comprovando a execução de serviços compatíveis com o objeto deste credenciamento;</w:t>
      </w:r>
    </w:p>
    <w:p w14:paraId="1744CA74"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b) Licença Sanitária vigente expedida pelo órgão competente;</w:t>
      </w:r>
    </w:p>
    <w:p w14:paraId="451775BE"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c) Comprovação de cadastro ativo no Cadastro Nacional de Estabelecimentos de Saúde – CNES, compatível com os serviços laboratoriais ofertados;</w:t>
      </w:r>
    </w:p>
    <w:p w14:paraId="300CDD4E"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d) Comprovação de inscrição da empresa junto ao respectivo conselho profissional competente;</w:t>
      </w:r>
    </w:p>
    <w:p w14:paraId="7892C6A9"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lastRenderedPageBreak/>
        <w:t>e) Indicação do responsável técnico legalmente habilitado, acompanhada de comprovação de vínculo com a empresa;</w:t>
      </w:r>
    </w:p>
    <w:p w14:paraId="31DC2C9E"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f) Comprovação de registro ativo do responsável técnico no respectivo conselho profissional;</w:t>
      </w:r>
    </w:p>
    <w:p w14:paraId="66A8808A"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g) Relação da equipe técnica envolvida na execução dos serviços, quando aplicável;</w:t>
      </w:r>
    </w:p>
    <w:p w14:paraId="6958117C"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h) Declaração de que dispõe de estrutura física, equipamentos, insumos e pessoal qualificado suficientes para execução dos serviços;</w:t>
      </w:r>
    </w:p>
    <w:p w14:paraId="72A3BCB4"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i) Declaração de que os serviços serão executados em conformidade com as normas sanitárias, técnicas e regulatórias aplicáveis;</w:t>
      </w:r>
    </w:p>
    <w:p w14:paraId="0E8B2C7F"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j) Declaração de observância à Lei Geral de Proteção de Dados – LGPD (Lei nº 13.709/2018), garantindo sigilo e confidencialidade das informações dos pacientes.</w:t>
      </w:r>
    </w:p>
    <w:p w14:paraId="0C36B538" w14:textId="37C12497" w:rsidR="00703860" w:rsidRPr="00703860" w:rsidRDefault="00703860" w:rsidP="00703860">
      <w:pPr>
        <w:jc w:val="both"/>
        <w:rPr>
          <w:rFonts w:ascii="Times New Roman" w:hAnsi="Times New Roman" w:cs="Times New Roman"/>
          <w:lang w:val="pt-BR"/>
        </w:rPr>
      </w:pPr>
    </w:p>
    <w:p w14:paraId="29D2D7D9" w14:textId="77777777" w:rsidR="00703860" w:rsidRPr="00703860" w:rsidRDefault="00703860" w:rsidP="00703860">
      <w:pPr>
        <w:jc w:val="both"/>
        <w:rPr>
          <w:rFonts w:ascii="Times New Roman" w:hAnsi="Times New Roman" w:cs="Times New Roman"/>
          <w:b/>
          <w:bCs/>
          <w:lang w:val="pt-BR"/>
        </w:rPr>
      </w:pPr>
      <w:r w:rsidRPr="00703860">
        <w:rPr>
          <w:rFonts w:ascii="Times New Roman" w:hAnsi="Times New Roman" w:cs="Times New Roman"/>
          <w:b/>
          <w:bCs/>
          <w:lang w:val="pt-BR"/>
        </w:rPr>
        <w:t>3.1.4. DISPOSIÇÕES GERAIS</w:t>
      </w:r>
    </w:p>
    <w:p w14:paraId="18AF63A5"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a) Será admitida a soma de atestados para comprovação da capacidade técnica;</w:t>
      </w:r>
    </w:p>
    <w:p w14:paraId="1B8E732E"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b) Os documentos deverão estar válidos na data de envio;</w:t>
      </w:r>
    </w:p>
    <w:p w14:paraId="42E57511"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c) A Administração poderá realizar diligências para verificação da autenticidade das informações apresentadas;</w:t>
      </w:r>
    </w:p>
    <w:p w14:paraId="77C8E058"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d) A ausência de documentos ou inconsistências formais poderão ser objeto de diligência, observados os limites legais.</w:t>
      </w:r>
    </w:p>
    <w:p w14:paraId="705381A2" w14:textId="07A591D8" w:rsidR="00703860" w:rsidRPr="00703860" w:rsidRDefault="00703860" w:rsidP="00703860">
      <w:pPr>
        <w:jc w:val="both"/>
        <w:rPr>
          <w:rFonts w:ascii="Times New Roman" w:hAnsi="Times New Roman" w:cs="Times New Roman"/>
          <w:lang w:val="pt-BR"/>
        </w:rPr>
      </w:pPr>
    </w:p>
    <w:p w14:paraId="4EA112D2" w14:textId="77777777" w:rsidR="00703860" w:rsidRPr="00703860" w:rsidRDefault="00703860" w:rsidP="00703860">
      <w:pPr>
        <w:jc w:val="both"/>
        <w:rPr>
          <w:rFonts w:ascii="Times New Roman" w:hAnsi="Times New Roman" w:cs="Times New Roman"/>
          <w:b/>
          <w:bCs/>
          <w:lang w:val="pt-BR"/>
        </w:rPr>
      </w:pPr>
      <w:r w:rsidRPr="00703860">
        <w:rPr>
          <w:rFonts w:ascii="Times New Roman" w:hAnsi="Times New Roman" w:cs="Times New Roman"/>
          <w:b/>
          <w:bCs/>
          <w:lang w:val="pt-BR"/>
        </w:rPr>
        <w:t>4. DO PREENCHIMENTO DA PROPOSTA</w:t>
      </w:r>
    </w:p>
    <w:p w14:paraId="145BDC95"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4.1. A proposta de credenciamento deverá ser apresentada exclusivamente por meio da plataforma eletrônica BLL Compras, observando as exigências deste Edital.</w:t>
      </w:r>
    </w:p>
    <w:p w14:paraId="2329EEE3"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4.2. A proposta deverá conter:</w:t>
      </w:r>
    </w:p>
    <w:p w14:paraId="1ABE3B21"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a) identificação da empresa participante;</w:t>
      </w:r>
    </w:p>
    <w:p w14:paraId="0EEF3177"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b) indicação dos serviços laboratoriais que pretende executar;</w:t>
      </w:r>
    </w:p>
    <w:p w14:paraId="094958DB"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c) declaração expressa de que aceita integralmente os valores fixados pela Administração Pública;</w:t>
      </w:r>
    </w:p>
    <w:p w14:paraId="5DE28CFE"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d) declaração de que possui capacidade técnica e operacional para execução dos serviços ofertados.</w:t>
      </w:r>
    </w:p>
    <w:p w14:paraId="5747D865"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4.3. A proposta possui caráter de adesão aos valores previamente fixados pela Administração, inexistindo disputa de preços, classificação ou competição entre os credenciados.</w:t>
      </w:r>
    </w:p>
    <w:p w14:paraId="7A4578A6"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4.4. O envio da proposta implicará plena aceitação das condições estabelecidas neste Edital, Termo de Referência e demais anexos.</w:t>
      </w:r>
    </w:p>
    <w:p w14:paraId="56326FF7"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4.5. Os documentos anexados na plataforma poderão conter assinatura eletrônica, assinatura digital certificada ou assinatura física digitalizada do representante legal da empresa.</w:t>
      </w:r>
    </w:p>
    <w:p w14:paraId="3B5A16FB" w14:textId="446CDBD1" w:rsidR="00E55388" w:rsidRPr="00E55388" w:rsidRDefault="00E55388" w:rsidP="00703860">
      <w:pPr>
        <w:jc w:val="both"/>
        <w:rPr>
          <w:rFonts w:ascii="Times New Roman" w:hAnsi="Times New Roman" w:cs="Times New Roman"/>
          <w:lang w:val="pt-BR"/>
        </w:rPr>
      </w:pPr>
    </w:p>
    <w:p w14:paraId="6CDD9BC0" w14:textId="48B2FA25" w:rsidR="006A7627" w:rsidRPr="00AC3038" w:rsidRDefault="006A7627" w:rsidP="00FC27DC">
      <w:pPr>
        <w:jc w:val="both"/>
        <w:rPr>
          <w:rFonts w:ascii="Times New Roman" w:hAnsi="Times New Roman" w:cs="Times New Roman"/>
          <w:lang w:val="pt-BR"/>
        </w:rPr>
      </w:pPr>
    </w:p>
    <w:p w14:paraId="5D70C597" w14:textId="1E6B264E" w:rsidR="006A7627" w:rsidRPr="00E72931" w:rsidRDefault="006A7627" w:rsidP="00FC27DC">
      <w:pPr>
        <w:shd w:val="clear" w:color="auto" w:fill="BFBFBF" w:themeFill="background1" w:themeFillShade="BF"/>
        <w:jc w:val="both"/>
        <w:rPr>
          <w:rFonts w:ascii="Times New Roman" w:hAnsi="Times New Roman" w:cs="Times New Roman"/>
          <w:lang w:val="pt-BR"/>
        </w:rPr>
      </w:pPr>
      <w:r w:rsidRPr="00E72931">
        <w:rPr>
          <w:rFonts w:ascii="Times New Roman" w:hAnsi="Times New Roman" w:cs="Times New Roman"/>
          <w:b/>
          <w:bCs/>
          <w:lang w:val="pt-BR"/>
        </w:rPr>
        <w:t xml:space="preserve">5. </w:t>
      </w:r>
      <w:r w:rsidR="00973209" w:rsidRPr="00E72931">
        <w:rPr>
          <w:rFonts w:ascii="Times New Roman" w:hAnsi="Times New Roman" w:cs="Times New Roman"/>
          <w:b/>
          <w:bCs/>
          <w:lang w:val="pt-BR"/>
        </w:rPr>
        <w:t>CONDIÇÕES PARA PRESTAÇÃO DE SERVIÇOS</w:t>
      </w:r>
      <w:r w:rsidR="00973209" w:rsidRPr="00E72931">
        <w:rPr>
          <w:rFonts w:ascii="Times New Roman" w:hAnsi="Times New Roman" w:cs="Times New Roman"/>
          <w:lang w:val="pt-BR"/>
        </w:rPr>
        <w:t xml:space="preserve"> </w:t>
      </w:r>
      <w:r w:rsidR="00FC27DC" w:rsidRPr="00E72931">
        <w:rPr>
          <w:rFonts w:ascii="Times New Roman" w:hAnsi="Times New Roman" w:cs="Times New Roman"/>
          <w:lang w:val="pt-BR"/>
        </w:rPr>
        <w:t xml:space="preserve"> </w:t>
      </w:r>
    </w:p>
    <w:p w14:paraId="1D2EFDD1" w14:textId="5B492266" w:rsidR="004567A2" w:rsidRDefault="00E72931" w:rsidP="004567A2">
      <w:pPr>
        <w:jc w:val="both"/>
        <w:rPr>
          <w:rFonts w:ascii="Times New Roman" w:hAnsi="Times New Roman" w:cs="Times New Roman"/>
        </w:rPr>
      </w:pPr>
      <w:r>
        <w:rPr>
          <w:rFonts w:ascii="Times New Roman" w:hAnsi="Times New Roman" w:cs="Times New Roman"/>
        </w:rPr>
        <w:t xml:space="preserve">De acordo com o </w:t>
      </w:r>
      <w:r w:rsidRPr="00E72931">
        <w:rPr>
          <w:rFonts w:ascii="Times New Roman" w:hAnsi="Times New Roman" w:cs="Times New Roman"/>
        </w:rPr>
        <w:t>REGULAMENTO OPERACIONAL DO CREDENCIAMENTO</w:t>
      </w:r>
      <w:r>
        <w:rPr>
          <w:rFonts w:ascii="Times New Roman" w:hAnsi="Times New Roman" w:cs="Times New Roman"/>
        </w:rPr>
        <w:t xml:space="preserve"> em anexo a este processo</w:t>
      </w:r>
    </w:p>
    <w:p w14:paraId="720BCE4A" w14:textId="77777777" w:rsidR="00E72931" w:rsidRDefault="00E72931" w:rsidP="004567A2">
      <w:pPr>
        <w:jc w:val="both"/>
        <w:rPr>
          <w:rFonts w:ascii="Times New Roman" w:hAnsi="Times New Roman" w:cs="Times New Roman"/>
          <w:lang w:val="pt-BR"/>
        </w:rPr>
      </w:pPr>
    </w:p>
    <w:p w14:paraId="7ED9477E" w14:textId="35EA11A3" w:rsidR="00874D54" w:rsidRDefault="002317FA" w:rsidP="00874D54">
      <w:pPr>
        <w:shd w:val="clear" w:color="auto" w:fill="D9D9D9" w:themeFill="background1" w:themeFillShade="D9"/>
        <w:jc w:val="both"/>
        <w:rPr>
          <w:rFonts w:ascii="Times New Roman" w:hAnsi="Times New Roman" w:cs="Times New Roman"/>
          <w:b/>
          <w:bCs/>
          <w:lang w:val="pt-BR"/>
        </w:rPr>
      </w:pPr>
      <w:r>
        <w:rPr>
          <w:rFonts w:ascii="Times New Roman" w:hAnsi="Times New Roman" w:cs="Times New Roman"/>
          <w:b/>
          <w:bCs/>
          <w:lang w:val="pt-BR"/>
        </w:rPr>
        <w:t>6</w:t>
      </w:r>
      <w:r w:rsidR="00874D54" w:rsidRPr="00874D54">
        <w:rPr>
          <w:rFonts w:ascii="Times New Roman" w:hAnsi="Times New Roman" w:cs="Times New Roman"/>
          <w:b/>
          <w:bCs/>
          <w:lang w:val="pt-BR"/>
        </w:rPr>
        <w:t>-</w:t>
      </w:r>
      <w:r w:rsidR="008D0316">
        <w:rPr>
          <w:rFonts w:ascii="Times New Roman" w:hAnsi="Times New Roman" w:cs="Times New Roman"/>
          <w:b/>
          <w:bCs/>
          <w:lang w:val="pt-BR"/>
        </w:rPr>
        <w:t xml:space="preserve"> </w:t>
      </w:r>
      <w:r>
        <w:rPr>
          <w:rFonts w:ascii="Times New Roman" w:hAnsi="Times New Roman" w:cs="Times New Roman"/>
          <w:b/>
          <w:bCs/>
          <w:lang w:val="pt-BR"/>
        </w:rPr>
        <w:t>PROCEDIMENTO DO CREDENCIAMENTO</w:t>
      </w:r>
    </w:p>
    <w:p w14:paraId="1C451A17" w14:textId="77777777" w:rsidR="002F16B3" w:rsidRDefault="002F16B3" w:rsidP="002317FA">
      <w:pPr>
        <w:pStyle w:val="PargrafodaLista"/>
        <w:jc w:val="both"/>
        <w:rPr>
          <w:rFonts w:ascii="Times New Roman" w:hAnsi="Times New Roman" w:cs="Times New Roman"/>
          <w:color w:val="000000" w:themeColor="text1"/>
        </w:rPr>
      </w:pPr>
    </w:p>
    <w:p w14:paraId="169C8795"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6.1. Os interessados poderão apresentar a documentação exigida para credenciamento durante todo o período de vigência do presente Chamamento Público, exclusivamente por meio da plataforma eletrônica BLL Compras.</w:t>
      </w:r>
    </w:p>
    <w:p w14:paraId="0E0A2FFB"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6.2. O presente Edital permanecerá aberto para ingresso de novos interessados pelo prazo de 12 (doze) meses, contados da data de sua publicação, podendo ser prorrogado, desde que mantido o interesse público e a necessidade da Administração.</w:t>
      </w:r>
    </w:p>
    <w:p w14:paraId="37DF6349"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 xml:space="preserve">6.3. Após o envio da documentação pela plataforma eletrônica, a Comissão de Contratação realizará a análise dos documentos de habilitação e da proposta de adesão, verificando sua </w:t>
      </w:r>
      <w:r w:rsidRPr="00703860">
        <w:rPr>
          <w:rFonts w:ascii="Times New Roman" w:hAnsi="Times New Roman" w:cs="Times New Roman"/>
          <w:lang w:val="pt-BR"/>
        </w:rPr>
        <w:lastRenderedPageBreak/>
        <w:t>conformidade com as exigências deste Edital.</w:t>
      </w:r>
    </w:p>
    <w:p w14:paraId="0FF0BCB7"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6.4. Caso sejam constatadas falhas formais, ausência de informações ou necessidade de esclarecimentos, a Comissão poderá promover diligências, nos termos da Lei Federal nº 14.133/2021.</w:t>
      </w:r>
    </w:p>
    <w:p w14:paraId="2184801D"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6.5. O interessado que apresentar documentação incompleta, ilegível, com inconsistências ou vencida poderá promover a regularização no prazo de até 05 (cinco) dias úteis, contados da convocação realizada pela Comissão de Contratação por meio da plataforma eletrônica ou outro meio oficial de comunicação.</w:t>
      </w:r>
    </w:p>
    <w:p w14:paraId="7333A4E2"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6.6. Encerrada a análise documental, será lavrada ata circunstanciada contendo o resultado da avaliação realizada pela Comissão de Contratação.</w:t>
      </w:r>
    </w:p>
    <w:p w14:paraId="1F4975D4"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6.7. O resultado da análise será submetido à autoridade competente para homologação do credenciamento.</w:t>
      </w:r>
    </w:p>
    <w:p w14:paraId="47513819" w14:textId="77777777" w:rsid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6.8. O credenciamento possui natureza cadastral e não gera direito subjetivo à contratação, ficando a efetiva execução dos serviços condicionada:</w:t>
      </w:r>
    </w:p>
    <w:p w14:paraId="341BB7A9" w14:textId="77777777" w:rsid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 xml:space="preserve">I – </w:t>
      </w:r>
      <w:proofErr w:type="gramStart"/>
      <w:r w:rsidRPr="00703860">
        <w:rPr>
          <w:rFonts w:ascii="Times New Roman" w:hAnsi="Times New Roman" w:cs="Times New Roman"/>
          <w:lang w:val="pt-BR"/>
        </w:rPr>
        <w:t>à</w:t>
      </w:r>
      <w:proofErr w:type="gramEnd"/>
      <w:r w:rsidRPr="00703860">
        <w:rPr>
          <w:rFonts w:ascii="Times New Roman" w:hAnsi="Times New Roman" w:cs="Times New Roman"/>
          <w:lang w:val="pt-BR"/>
        </w:rPr>
        <w:t xml:space="preserve"> necessidade da Administração Pública;</w:t>
      </w:r>
    </w:p>
    <w:p w14:paraId="2D11AEDB" w14:textId="77777777" w:rsid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 xml:space="preserve">II – </w:t>
      </w:r>
      <w:proofErr w:type="gramStart"/>
      <w:r w:rsidRPr="00703860">
        <w:rPr>
          <w:rFonts w:ascii="Times New Roman" w:hAnsi="Times New Roman" w:cs="Times New Roman"/>
          <w:lang w:val="pt-BR"/>
        </w:rPr>
        <w:t>à</w:t>
      </w:r>
      <w:proofErr w:type="gramEnd"/>
      <w:r w:rsidRPr="00703860">
        <w:rPr>
          <w:rFonts w:ascii="Times New Roman" w:hAnsi="Times New Roman" w:cs="Times New Roman"/>
          <w:lang w:val="pt-BR"/>
        </w:rPr>
        <w:t xml:space="preserve"> disponibilidade orçamentária e financeira;</w:t>
      </w:r>
    </w:p>
    <w:p w14:paraId="3BC53947" w14:textId="77777777" w:rsid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III – à demanda da Secretaria Municipal de Saúde;</w:t>
      </w:r>
    </w:p>
    <w:p w14:paraId="603A0614" w14:textId="1833211A"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 xml:space="preserve">IV – </w:t>
      </w:r>
      <w:proofErr w:type="gramStart"/>
      <w:r w:rsidRPr="00703860">
        <w:rPr>
          <w:rFonts w:ascii="Times New Roman" w:hAnsi="Times New Roman" w:cs="Times New Roman"/>
          <w:lang w:val="pt-BR"/>
        </w:rPr>
        <w:t>à</w:t>
      </w:r>
      <w:proofErr w:type="gramEnd"/>
      <w:r w:rsidRPr="00703860">
        <w:rPr>
          <w:rFonts w:ascii="Times New Roman" w:hAnsi="Times New Roman" w:cs="Times New Roman"/>
          <w:lang w:val="pt-BR"/>
        </w:rPr>
        <w:t xml:space="preserve"> manutenção das condições de habilitação do credenciado.</w:t>
      </w:r>
    </w:p>
    <w:p w14:paraId="2D0812B8"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6.9. As futuras contratações decorrentes deste credenciamento serão formalizadas mediante processo de inexigibilidade de licitação, nos termos do art. 74, inciso IV, da Lei Federal nº 14.133/2021, observando-se ainda o disposto no art. 72 da referida legislação.</w:t>
      </w:r>
    </w:p>
    <w:p w14:paraId="011B1B86" w14:textId="77777777" w:rsid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6.10. A distribuição das demandas entre os credenciados ocorrerá de forma objetiva, isonômica, proporcional e impessoal, conforme critérios definidos no Termo de Referência, observando-se:</w:t>
      </w:r>
      <w:r w:rsidRPr="00703860">
        <w:rPr>
          <w:rFonts w:ascii="Times New Roman" w:hAnsi="Times New Roman" w:cs="Times New Roman"/>
          <w:lang w:val="pt-BR"/>
        </w:rPr>
        <w:br/>
        <w:t>I – a capacidade operacional declarada;</w:t>
      </w:r>
    </w:p>
    <w:p w14:paraId="0B22DDE6" w14:textId="77777777" w:rsid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 xml:space="preserve">II – </w:t>
      </w:r>
      <w:proofErr w:type="gramStart"/>
      <w:r w:rsidRPr="00703860">
        <w:rPr>
          <w:rFonts w:ascii="Times New Roman" w:hAnsi="Times New Roman" w:cs="Times New Roman"/>
          <w:lang w:val="pt-BR"/>
        </w:rPr>
        <w:t>a</w:t>
      </w:r>
      <w:proofErr w:type="gramEnd"/>
      <w:r w:rsidRPr="00703860">
        <w:rPr>
          <w:rFonts w:ascii="Times New Roman" w:hAnsi="Times New Roman" w:cs="Times New Roman"/>
          <w:lang w:val="pt-BR"/>
        </w:rPr>
        <w:t xml:space="preserve"> disponibilidade de atendimento;</w:t>
      </w:r>
    </w:p>
    <w:p w14:paraId="3DC19E52" w14:textId="77777777" w:rsid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III – a regionalização e logística do serviço, quando aplicável;</w:t>
      </w:r>
    </w:p>
    <w:p w14:paraId="29C2F470" w14:textId="47E38FEC"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 xml:space="preserve">IV – </w:t>
      </w:r>
      <w:proofErr w:type="gramStart"/>
      <w:r w:rsidRPr="00703860">
        <w:rPr>
          <w:rFonts w:ascii="Times New Roman" w:hAnsi="Times New Roman" w:cs="Times New Roman"/>
          <w:lang w:val="pt-BR"/>
        </w:rPr>
        <w:t>o</w:t>
      </w:r>
      <w:proofErr w:type="gramEnd"/>
      <w:r w:rsidRPr="00703860">
        <w:rPr>
          <w:rFonts w:ascii="Times New Roman" w:hAnsi="Times New Roman" w:cs="Times New Roman"/>
          <w:lang w:val="pt-BR"/>
        </w:rPr>
        <w:t xml:space="preserve"> equilíbrio na distribuição das demandas entre os credenciados.</w:t>
      </w:r>
    </w:p>
    <w:p w14:paraId="37282D20"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6.11. Para fins de análise da habilitação, será considerada a situação da documentação na data do envio por meio da plataforma eletrônica.</w:t>
      </w:r>
    </w:p>
    <w:p w14:paraId="1B58068F"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6.12. Serão considerados habilitados e credenciados os interessados que atenderem integralmente às exigências previstas neste Edital e obtiverem parecer favorável da Comissão de Contratação.</w:t>
      </w:r>
    </w:p>
    <w:p w14:paraId="245C0E3A" w14:textId="77777777" w:rsid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6.13. Serão inabilitados os interessados que:</w:t>
      </w:r>
    </w:p>
    <w:p w14:paraId="4165A43F" w14:textId="77777777" w:rsid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 xml:space="preserve">I – </w:t>
      </w:r>
      <w:proofErr w:type="gramStart"/>
      <w:r w:rsidRPr="00703860">
        <w:rPr>
          <w:rFonts w:ascii="Times New Roman" w:hAnsi="Times New Roman" w:cs="Times New Roman"/>
          <w:lang w:val="pt-BR"/>
        </w:rPr>
        <w:t>deixarem</w:t>
      </w:r>
      <w:proofErr w:type="gramEnd"/>
      <w:r w:rsidRPr="00703860">
        <w:rPr>
          <w:rFonts w:ascii="Times New Roman" w:hAnsi="Times New Roman" w:cs="Times New Roman"/>
          <w:lang w:val="pt-BR"/>
        </w:rPr>
        <w:t xml:space="preserve"> de apresentar documentos obrigatórios;</w:t>
      </w:r>
    </w:p>
    <w:p w14:paraId="1BC58A94" w14:textId="77777777" w:rsid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 xml:space="preserve">II – </w:t>
      </w:r>
      <w:proofErr w:type="gramStart"/>
      <w:r w:rsidRPr="00703860">
        <w:rPr>
          <w:rFonts w:ascii="Times New Roman" w:hAnsi="Times New Roman" w:cs="Times New Roman"/>
          <w:lang w:val="pt-BR"/>
        </w:rPr>
        <w:t>apresentarem</w:t>
      </w:r>
      <w:proofErr w:type="gramEnd"/>
      <w:r w:rsidRPr="00703860">
        <w:rPr>
          <w:rFonts w:ascii="Times New Roman" w:hAnsi="Times New Roman" w:cs="Times New Roman"/>
          <w:lang w:val="pt-BR"/>
        </w:rPr>
        <w:t xml:space="preserve"> documentação irregular não saneada no prazo concedido;</w:t>
      </w:r>
    </w:p>
    <w:p w14:paraId="1B005EF0" w14:textId="0461FEAD"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III – não atenderem às exigências técnicas, jurídicas, fiscais ou econômicas previstas neste Edital.</w:t>
      </w:r>
    </w:p>
    <w:p w14:paraId="7846DF7F"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6.14. O resultado do credenciamento será publicado no Diário Oficial utilizado pelo Município, no Portal Nacional de Contratações Públicas – PNCP, Portal da Transparência e demais meios oficiais de divulgação.</w:t>
      </w:r>
    </w:p>
    <w:p w14:paraId="51F901D3"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6.15. A participação no presente credenciamento implica plena aceitação de todas as condições estabelecidas neste Edital, no Termo de Referência e na legislação aplicável.</w:t>
      </w:r>
    </w:p>
    <w:p w14:paraId="58C7CAB3" w14:textId="7553CCA0" w:rsidR="00703860" w:rsidRPr="00703860" w:rsidRDefault="00703860" w:rsidP="00703860">
      <w:pPr>
        <w:jc w:val="both"/>
        <w:rPr>
          <w:rFonts w:ascii="Times New Roman" w:hAnsi="Times New Roman" w:cs="Times New Roman"/>
          <w:lang w:val="pt-BR"/>
        </w:rPr>
      </w:pPr>
    </w:p>
    <w:p w14:paraId="03B82712" w14:textId="77777777" w:rsidR="00703860" w:rsidRPr="00703860" w:rsidRDefault="00703860" w:rsidP="00703860">
      <w:pPr>
        <w:jc w:val="both"/>
        <w:rPr>
          <w:rFonts w:ascii="Times New Roman" w:hAnsi="Times New Roman" w:cs="Times New Roman"/>
          <w:b/>
          <w:bCs/>
          <w:lang w:val="pt-BR"/>
        </w:rPr>
      </w:pPr>
      <w:r w:rsidRPr="00703860">
        <w:rPr>
          <w:rFonts w:ascii="Times New Roman" w:hAnsi="Times New Roman" w:cs="Times New Roman"/>
          <w:b/>
          <w:bCs/>
          <w:highlight w:val="darkGray"/>
          <w:lang w:val="pt-BR"/>
        </w:rPr>
        <w:t>7. DO DESCREDENCIAMENTO</w:t>
      </w:r>
    </w:p>
    <w:p w14:paraId="4ABFA28C"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7.1. O credenciado poderá ser descredenciado quando deixar de cumprir as exigências previstas neste Edital, no Termo de Referência, no instrumento contratual ou na legislação aplicável, sem prejuízo das sanções previstas na Lei Federal nº 14.133/2021.</w:t>
      </w:r>
    </w:p>
    <w:p w14:paraId="34CBB9DD"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7.2. O descredenciamento será precedido de processo administrativo, assegurados o contraditório e a ampla defesa.</w:t>
      </w:r>
    </w:p>
    <w:p w14:paraId="06A6276F"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7.3. Constituem hipóteses de descredenciamento:</w:t>
      </w:r>
    </w:p>
    <w:p w14:paraId="2F438020"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 xml:space="preserve">I – </w:t>
      </w:r>
      <w:proofErr w:type="gramStart"/>
      <w:r w:rsidRPr="00703860">
        <w:rPr>
          <w:rFonts w:ascii="Times New Roman" w:hAnsi="Times New Roman" w:cs="Times New Roman"/>
          <w:lang w:val="pt-BR"/>
        </w:rPr>
        <w:t>inexecução</w:t>
      </w:r>
      <w:proofErr w:type="gramEnd"/>
      <w:r w:rsidRPr="00703860">
        <w:rPr>
          <w:rFonts w:ascii="Times New Roman" w:hAnsi="Times New Roman" w:cs="Times New Roman"/>
          <w:lang w:val="pt-BR"/>
        </w:rPr>
        <w:t xml:space="preserve"> total ou parcial das obrigações assumidas;</w:t>
      </w:r>
    </w:p>
    <w:p w14:paraId="4B972B4F"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 xml:space="preserve">II – </w:t>
      </w:r>
      <w:proofErr w:type="gramStart"/>
      <w:r w:rsidRPr="00703860">
        <w:rPr>
          <w:rFonts w:ascii="Times New Roman" w:hAnsi="Times New Roman" w:cs="Times New Roman"/>
          <w:lang w:val="pt-BR"/>
        </w:rPr>
        <w:t>descumprimento</w:t>
      </w:r>
      <w:proofErr w:type="gramEnd"/>
      <w:r w:rsidRPr="00703860">
        <w:rPr>
          <w:rFonts w:ascii="Times New Roman" w:hAnsi="Times New Roman" w:cs="Times New Roman"/>
          <w:lang w:val="pt-BR"/>
        </w:rPr>
        <w:t xml:space="preserve"> das condições estabelecidas neste Edital, Termo de Referência ou contrato;</w:t>
      </w:r>
    </w:p>
    <w:p w14:paraId="01654DD2"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lastRenderedPageBreak/>
        <w:t>III – prestação inadequada dos serviços, devidamente comprovada;</w:t>
      </w:r>
    </w:p>
    <w:p w14:paraId="266715C8"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 xml:space="preserve">IV – </w:t>
      </w:r>
      <w:proofErr w:type="gramStart"/>
      <w:r w:rsidRPr="00703860">
        <w:rPr>
          <w:rFonts w:ascii="Times New Roman" w:hAnsi="Times New Roman" w:cs="Times New Roman"/>
          <w:lang w:val="pt-BR"/>
        </w:rPr>
        <w:t>recusa</w:t>
      </w:r>
      <w:proofErr w:type="gramEnd"/>
      <w:r w:rsidRPr="00703860">
        <w:rPr>
          <w:rFonts w:ascii="Times New Roman" w:hAnsi="Times New Roman" w:cs="Times New Roman"/>
          <w:lang w:val="pt-BR"/>
        </w:rPr>
        <w:t xml:space="preserve"> injustificada no atendimento das demandas regularmente encaminhadas pela Administração;</w:t>
      </w:r>
    </w:p>
    <w:p w14:paraId="5BBB5EBD"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 xml:space="preserve">V – </w:t>
      </w:r>
      <w:proofErr w:type="gramStart"/>
      <w:r w:rsidRPr="00703860">
        <w:rPr>
          <w:rFonts w:ascii="Times New Roman" w:hAnsi="Times New Roman" w:cs="Times New Roman"/>
          <w:lang w:val="pt-BR"/>
        </w:rPr>
        <w:t>perda</w:t>
      </w:r>
      <w:proofErr w:type="gramEnd"/>
      <w:r w:rsidRPr="00703860">
        <w:rPr>
          <w:rFonts w:ascii="Times New Roman" w:hAnsi="Times New Roman" w:cs="Times New Roman"/>
          <w:lang w:val="pt-BR"/>
        </w:rPr>
        <w:t xml:space="preserve"> das condições de habilitação, qualificação técnica ou regularidade fiscal;</w:t>
      </w:r>
    </w:p>
    <w:p w14:paraId="3E2E7022"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 xml:space="preserve">VI – </w:t>
      </w:r>
      <w:proofErr w:type="gramStart"/>
      <w:r w:rsidRPr="00703860">
        <w:rPr>
          <w:rFonts w:ascii="Times New Roman" w:hAnsi="Times New Roman" w:cs="Times New Roman"/>
          <w:lang w:val="pt-BR"/>
        </w:rPr>
        <w:t>aplicação</w:t>
      </w:r>
      <w:proofErr w:type="gramEnd"/>
      <w:r w:rsidRPr="00703860">
        <w:rPr>
          <w:rFonts w:ascii="Times New Roman" w:hAnsi="Times New Roman" w:cs="Times New Roman"/>
          <w:lang w:val="pt-BR"/>
        </w:rPr>
        <w:t xml:space="preserve"> das penalidades de impedimento de licitar e contratar ou declaração de inidoneidade;</w:t>
      </w:r>
    </w:p>
    <w:p w14:paraId="1690A710"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VII – prática de atos que comprometam a confiabilidade, qualidade ou segurança dos serviços prestados;</w:t>
      </w:r>
    </w:p>
    <w:p w14:paraId="4665DB11"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VIII – rescisão contratual motivada por culpa do credenciado.</w:t>
      </w:r>
    </w:p>
    <w:p w14:paraId="4C91F53D"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7.4. O credenciado poderá solicitar seu descredenciamento a qualquer tempo, mediante requerimento formal dirigido à Administração Pública.</w:t>
      </w:r>
    </w:p>
    <w:p w14:paraId="167A0BBD"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7.5. O pedido de descredenciamento será analisado pela Administração no prazo de até 05 (cinco) dias úteis.</w:t>
      </w:r>
    </w:p>
    <w:p w14:paraId="63211EAF"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7.6. O descredenciamento voluntário não desobriga o credenciado do cumprimento das obrigações assumidas em contratos vigentes, até sua regular conclusão ou rescisão formal.</w:t>
      </w:r>
    </w:p>
    <w:p w14:paraId="08A3154A"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 xml:space="preserve">7.7. Verificadas irregularidades na execução dos serviços, poderão ser aplicadas as sanções administrativas previstas neste Edital, no contrato e nos </w:t>
      </w:r>
      <w:proofErr w:type="spellStart"/>
      <w:r w:rsidRPr="00703860">
        <w:rPr>
          <w:rFonts w:ascii="Times New Roman" w:hAnsi="Times New Roman" w:cs="Times New Roman"/>
          <w:lang w:val="pt-BR"/>
        </w:rPr>
        <w:t>arts</w:t>
      </w:r>
      <w:proofErr w:type="spellEnd"/>
      <w:r w:rsidRPr="00703860">
        <w:rPr>
          <w:rFonts w:ascii="Times New Roman" w:hAnsi="Times New Roman" w:cs="Times New Roman"/>
          <w:lang w:val="pt-BR"/>
        </w:rPr>
        <w:t>. 156 e seguintes da Lei Federal nº 14.133/2021.</w:t>
      </w:r>
    </w:p>
    <w:p w14:paraId="73747911"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7.8. O descredenciamento será formalizado por ato da autoridade competente e publicado nos meios oficiais de divulgação do Município.</w:t>
      </w:r>
    </w:p>
    <w:p w14:paraId="585C1169" w14:textId="77777777" w:rsidR="00BC74B2" w:rsidRDefault="00BC74B2" w:rsidP="00DD7BE3">
      <w:pPr>
        <w:jc w:val="both"/>
        <w:rPr>
          <w:rFonts w:ascii="Times New Roman" w:hAnsi="Times New Roman" w:cs="Times New Roman"/>
        </w:rPr>
      </w:pPr>
    </w:p>
    <w:p w14:paraId="2A7A90B9" w14:textId="7CC29F5C" w:rsidR="00DD7BE3" w:rsidRPr="00DD7BE3" w:rsidRDefault="00AC46F9" w:rsidP="00DD7BE3">
      <w:pPr>
        <w:shd w:val="clear" w:color="auto" w:fill="D9D9D9" w:themeFill="background1" w:themeFillShade="D9"/>
        <w:jc w:val="both"/>
        <w:rPr>
          <w:rFonts w:ascii="Times New Roman" w:hAnsi="Times New Roman" w:cs="Times New Roman"/>
          <w:b/>
          <w:bCs/>
        </w:rPr>
      </w:pPr>
      <w:r>
        <w:rPr>
          <w:rFonts w:ascii="Times New Roman" w:hAnsi="Times New Roman" w:cs="Times New Roman"/>
          <w:b/>
          <w:bCs/>
        </w:rPr>
        <w:t xml:space="preserve">08 RECURSO </w:t>
      </w:r>
    </w:p>
    <w:p w14:paraId="65B00ABA"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8.1. Dos atos praticados no âmbito do presente credenciamento caberá recurso administrativo, nos termos da Lei Federal nº 14.133/2021, especialmente quanto às decisões de habilitação, inabilitação, credenciamento ou descredenciamento.</w:t>
      </w:r>
    </w:p>
    <w:p w14:paraId="2D9868BF"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8.2. Os recursos deverão ser interpostos exclusivamente por meio da plataforma eletrônica BLL Compras, no prazo de 03 (três) dias úteis, contados da publicação ou ciência da decisão recorrida.</w:t>
      </w:r>
    </w:p>
    <w:p w14:paraId="338FF77B" w14:textId="77777777" w:rsid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8.3. O recurso deverá conter</w:t>
      </w:r>
    </w:p>
    <w:p w14:paraId="0B9D517F" w14:textId="77777777" w:rsid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 xml:space="preserve">I – </w:t>
      </w:r>
      <w:proofErr w:type="gramStart"/>
      <w:r w:rsidRPr="00703860">
        <w:rPr>
          <w:rFonts w:ascii="Times New Roman" w:hAnsi="Times New Roman" w:cs="Times New Roman"/>
          <w:lang w:val="pt-BR"/>
        </w:rPr>
        <w:t>identificação</w:t>
      </w:r>
      <w:proofErr w:type="gramEnd"/>
      <w:r w:rsidRPr="00703860">
        <w:rPr>
          <w:rFonts w:ascii="Times New Roman" w:hAnsi="Times New Roman" w:cs="Times New Roman"/>
          <w:lang w:val="pt-BR"/>
        </w:rPr>
        <w:t xml:space="preserve"> completa da recorrente;</w:t>
      </w:r>
    </w:p>
    <w:p w14:paraId="6E8F4FC6" w14:textId="77777777" w:rsid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 xml:space="preserve">II – </w:t>
      </w:r>
      <w:proofErr w:type="gramStart"/>
      <w:r w:rsidRPr="00703860">
        <w:rPr>
          <w:rFonts w:ascii="Times New Roman" w:hAnsi="Times New Roman" w:cs="Times New Roman"/>
          <w:lang w:val="pt-BR"/>
        </w:rPr>
        <w:t>número</w:t>
      </w:r>
      <w:proofErr w:type="gramEnd"/>
      <w:r w:rsidRPr="00703860">
        <w:rPr>
          <w:rFonts w:ascii="Times New Roman" w:hAnsi="Times New Roman" w:cs="Times New Roman"/>
          <w:lang w:val="pt-BR"/>
        </w:rPr>
        <w:t xml:space="preserve"> do CNPJ;</w:t>
      </w:r>
    </w:p>
    <w:p w14:paraId="4F137CA5" w14:textId="77777777" w:rsid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III – nome e qualificação do representante legal;</w:t>
      </w:r>
    </w:p>
    <w:p w14:paraId="62FA0842" w14:textId="77777777" w:rsid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 xml:space="preserve">IV – </w:t>
      </w:r>
      <w:proofErr w:type="gramStart"/>
      <w:r w:rsidRPr="00703860">
        <w:rPr>
          <w:rFonts w:ascii="Times New Roman" w:hAnsi="Times New Roman" w:cs="Times New Roman"/>
          <w:lang w:val="pt-BR"/>
        </w:rPr>
        <w:t>exposição</w:t>
      </w:r>
      <w:proofErr w:type="gramEnd"/>
      <w:r w:rsidRPr="00703860">
        <w:rPr>
          <w:rFonts w:ascii="Times New Roman" w:hAnsi="Times New Roman" w:cs="Times New Roman"/>
          <w:lang w:val="pt-BR"/>
        </w:rPr>
        <w:t xml:space="preserve"> fundamentada dos fatos e do pedido;</w:t>
      </w:r>
    </w:p>
    <w:p w14:paraId="63EC3AA6" w14:textId="77777777" w:rsid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 xml:space="preserve">V – </w:t>
      </w:r>
      <w:proofErr w:type="gramStart"/>
      <w:r w:rsidRPr="00703860">
        <w:rPr>
          <w:rFonts w:ascii="Times New Roman" w:hAnsi="Times New Roman" w:cs="Times New Roman"/>
          <w:lang w:val="pt-BR"/>
        </w:rPr>
        <w:t>documentos</w:t>
      </w:r>
      <w:proofErr w:type="gramEnd"/>
      <w:r w:rsidRPr="00703860">
        <w:rPr>
          <w:rFonts w:ascii="Times New Roman" w:hAnsi="Times New Roman" w:cs="Times New Roman"/>
          <w:lang w:val="pt-BR"/>
        </w:rPr>
        <w:t xml:space="preserve"> que entender pertinentes;</w:t>
      </w:r>
    </w:p>
    <w:p w14:paraId="4AF745CC" w14:textId="7892CB3E"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 xml:space="preserve">VI – </w:t>
      </w:r>
      <w:proofErr w:type="gramStart"/>
      <w:r w:rsidRPr="00703860">
        <w:rPr>
          <w:rFonts w:ascii="Times New Roman" w:hAnsi="Times New Roman" w:cs="Times New Roman"/>
          <w:lang w:val="pt-BR"/>
        </w:rPr>
        <w:t>assinatura</w:t>
      </w:r>
      <w:proofErr w:type="gramEnd"/>
      <w:r w:rsidRPr="00703860">
        <w:rPr>
          <w:rFonts w:ascii="Times New Roman" w:hAnsi="Times New Roman" w:cs="Times New Roman"/>
          <w:lang w:val="pt-BR"/>
        </w:rPr>
        <w:t xml:space="preserve"> do representante legal ou procurador devidamente habilitado.</w:t>
      </w:r>
    </w:p>
    <w:p w14:paraId="3F1C3063" w14:textId="77777777" w:rsid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8.4. Não serão conhecidos os recursos:</w:t>
      </w:r>
    </w:p>
    <w:p w14:paraId="13219CCA" w14:textId="77777777" w:rsid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 xml:space="preserve">I – </w:t>
      </w:r>
      <w:proofErr w:type="gramStart"/>
      <w:r w:rsidRPr="00703860">
        <w:rPr>
          <w:rFonts w:ascii="Times New Roman" w:hAnsi="Times New Roman" w:cs="Times New Roman"/>
          <w:lang w:val="pt-BR"/>
        </w:rPr>
        <w:t>interpostos</w:t>
      </w:r>
      <w:proofErr w:type="gramEnd"/>
      <w:r w:rsidRPr="00703860">
        <w:rPr>
          <w:rFonts w:ascii="Times New Roman" w:hAnsi="Times New Roman" w:cs="Times New Roman"/>
          <w:lang w:val="pt-BR"/>
        </w:rPr>
        <w:t xml:space="preserve"> fora do prazo legal;</w:t>
      </w:r>
    </w:p>
    <w:p w14:paraId="64481A6D" w14:textId="77777777" w:rsid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 xml:space="preserve">II – </w:t>
      </w:r>
      <w:proofErr w:type="gramStart"/>
      <w:r w:rsidRPr="00703860">
        <w:rPr>
          <w:rFonts w:ascii="Times New Roman" w:hAnsi="Times New Roman" w:cs="Times New Roman"/>
          <w:lang w:val="pt-BR"/>
        </w:rPr>
        <w:t>apresentados</w:t>
      </w:r>
      <w:proofErr w:type="gramEnd"/>
      <w:r w:rsidRPr="00703860">
        <w:rPr>
          <w:rFonts w:ascii="Times New Roman" w:hAnsi="Times New Roman" w:cs="Times New Roman"/>
          <w:lang w:val="pt-BR"/>
        </w:rPr>
        <w:t xml:space="preserve"> por pessoa sem legitimidade;</w:t>
      </w:r>
    </w:p>
    <w:p w14:paraId="42258CD8" w14:textId="77777777" w:rsid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III – sem fundamentação mínima;</w:t>
      </w:r>
    </w:p>
    <w:p w14:paraId="0B3D77DB" w14:textId="3599027A"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 xml:space="preserve">IV – </w:t>
      </w:r>
      <w:proofErr w:type="gramStart"/>
      <w:r w:rsidRPr="00703860">
        <w:rPr>
          <w:rFonts w:ascii="Times New Roman" w:hAnsi="Times New Roman" w:cs="Times New Roman"/>
          <w:lang w:val="pt-BR"/>
        </w:rPr>
        <w:t>enviados</w:t>
      </w:r>
      <w:proofErr w:type="gramEnd"/>
      <w:r w:rsidRPr="00703860">
        <w:rPr>
          <w:rFonts w:ascii="Times New Roman" w:hAnsi="Times New Roman" w:cs="Times New Roman"/>
          <w:lang w:val="pt-BR"/>
        </w:rPr>
        <w:t xml:space="preserve"> por meio diverso do estabelecido neste Edital.</w:t>
      </w:r>
    </w:p>
    <w:p w14:paraId="502BD0BE"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8.5. Recebido o recurso, a Comissão de Contratação poderá reconsiderar sua decisão no prazo de até 03 (três) dias úteis ou, nesse mesmo prazo, encaminhá-lo à autoridade competente para decisão final.</w:t>
      </w:r>
    </w:p>
    <w:p w14:paraId="3BF3EE1A"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8.6. Encaminhado o recurso à autoridade competente, esta deverá proferir decisão no prazo de até 05 (cinco) dias úteis, contados do recebimento dos autos.</w:t>
      </w:r>
    </w:p>
    <w:p w14:paraId="18023690"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8.7. O acolhimento do recurso importará apenas na invalidação dos atos insuscetíveis de aproveitamento.</w:t>
      </w:r>
    </w:p>
    <w:p w14:paraId="27F3E0FF"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8.8. A ausência de manifestação recursal no prazo legal implicará decadência do direito de recorrer e consequente preclusão administrativa.</w:t>
      </w:r>
    </w:p>
    <w:p w14:paraId="520B5055"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 xml:space="preserve">8.9. Mantida a decisão de inabilitação, o interessado poderá apresentar nova documentação e requerer novo credenciamento a qualquer tempo durante a vigência do presente Chamamento </w:t>
      </w:r>
      <w:r w:rsidRPr="00703860">
        <w:rPr>
          <w:rFonts w:ascii="Times New Roman" w:hAnsi="Times New Roman" w:cs="Times New Roman"/>
          <w:lang w:val="pt-BR"/>
        </w:rPr>
        <w:lastRenderedPageBreak/>
        <w:t>Público, desde que sanadas as irregularidades anteriormente apontadas.</w:t>
      </w:r>
    </w:p>
    <w:p w14:paraId="1715A17A"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8.10. As decisões relativas aos recursos administrativos serão publicadas no Portal Nacional de Contratações Públicas – PNCP, no Portal da Transparência do Município, na plataforma eletrônica BLL Compras e demais meios oficiais de divulgação adotados pela Administração Pública.</w:t>
      </w:r>
    </w:p>
    <w:p w14:paraId="33E07B92"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8.11. Os recursos terão efeito suspensivo apenas quando expressamente previsto em lei ou quando concedido motivadamente pela autoridade competente.</w:t>
      </w:r>
    </w:p>
    <w:p w14:paraId="08F5F280" w14:textId="77777777" w:rsidR="00AC46F9" w:rsidRDefault="00AC46F9" w:rsidP="00AC46F9">
      <w:pPr>
        <w:jc w:val="both"/>
        <w:rPr>
          <w:rFonts w:ascii="Times New Roman" w:hAnsi="Times New Roman" w:cs="Times New Roman"/>
        </w:rPr>
      </w:pPr>
    </w:p>
    <w:p w14:paraId="465E3EA8" w14:textId="289698C9" w:rsidR="00AC46F9" w:rsidRPr="00AC46F9" w:rsidRDefault="00AC46F9" w:rsidP="00AC46F9">
      <w:pPr>
        <w:shd w:val="clear" w:color="auto" w:fill="D9D9D9" w:themeFill="background1" w:themeFillShade="D9"/>
        <w:jc w:val="both"/>
        <w:rPr>
          <w:rFonts w:ascii="Times New Roman" w:hAnsi="Times New Roman" w:cs="Times New Roman"/>
          <w:b/>
          <w:bCs/>
        </w:rPr>
      </w:pPr>
      <w:r w:rsidRPr="00AC46F9">
        <w:rPr>
          <w:rFonts w:ascii="Times New Roman" w:hAnsi="Times New Roman" w:cs="Times New Roman"/>
          <w:b/>
          <w:bCs/>
        </w:rPr>
        <w:t>09</w:t>
      </w:r>
      <w:r>
        <w:rPr>
          <w:rFonts w:ascii="Times New Roman" w:hAnsi="Times New Roman" w:cs="Times New Roman"/>
          <w:b/>
          <w:bCs/>
        </w:rPr>
        <w:t xml:space="preserve"> DA DIVULGAÇÃO DO RESULTADO </w:t>
      </w:r>
    </w:p>
    <w:p w14:paraId="00414EBB" w14:textId="77777777" w:rsidR="002476F9" w:rsidRDefault="002476F9" w:rsidP="00D226C1">
      <w:pPr>
        <w:jc w:val="both"/>
        <w:rPr>
          <w:rFonts w:ascii="Times New Roman" w:hAnsi="Times New Roman" w:cs="Times New Roman"/>
          <w:b/>
          <w:bCs/>
        </w:rPr>
      </w:pPr>
    </w:p>
    <w:p w14:paraId="6492AE0D"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9.1. Após a análise da documentação apresentada, a Comissão de Contratação elaborará a relação dos interessados habilitados e credenciados, bem como dos eventualmente inabilitados, com a devida fundamentação.</w:t>
      </w:r>
    </w:p>
    <w:p w14:paraId="6A2C1F7B"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9.2. A relação de credenciados será atualizada periodicamente durante toda a vigência do presente Chamamento Público, à medida que novos interessados forem considerados habilitados.</w:t>
      </w:r>
    </w:p>
    <w:p w14:paraId="39C0AE11"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9.3. O resultado do credenciamento será submetido à autoridade competente para homologação.</w:t>
      </w:r>
    </w:p>
    <w:p w14:paraId="2FE289BC"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9.4. Após a homologação, o resultado será publicado no Portal Nacional de Contratações Públicas – PNCP, no Portal da Transparência do Município de Confresa/MT, na plataforma eletrônica BLL Compras e nos demais meios oficiais de divulgação utilizados pela Administração Pública.</w:t>
      </w:r>
    </w:p>
    <w:p w14:paraId="20CAB6AF"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9.5. Os interessados devidamente credenciados serão convocados para assinatura do instrumento contratual ou equivalente, conforme necessidade da Administração Pública, observados os critérios de distribuição da demanda previstos neste Edital e no Termo de Referência.</w:t>
      </w:r>
    </w:p>
    <w:p w14:paraId="1BCF12B2"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9.6. O convocado deverá assinar o contrato no prazo de até 03 (três) dias úteis, contados da convocação, podendo o prazo ser prorrogado uma única vez, mediante justificativa aceita pela Administração.</w:t>
      </w:r>
    </w:p>
    <w:p w14:paraId="720CF633"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9.7. O não atendimento à convocação para assinatura contratual, sem justificativa aceita pela Administração, poderá acarretar o cancelamento do credenciamento, sem prejuízo das demais sanções cabíveis.</w:t>
      </w:r>
    </w:p>
    <w:p w14:paraId="764E03ED" w14:textId="77777777" w:rsidR="00703860" w:rsidRPr="00703860" w:rsidRDefault="00703860" w:rsidP="00703860">
      <w:pPr>
        <w:jc w:val="both"/>
        <w:rPr>
          <w:rFonts w:ascii="Times New Roman" w:hAnsi="Times New Roman" w:cs="Times New Roman"/>
          <w:lang w:val="pt-BR"/>
        </w:rPr>
      </w:pPr>
      <w:r w:rsidRPr="00703860">
        <w:rPr>
          <w:rFonts w:ascii="Times New Roman" w:hAnsi="Times New Roman" w:cs="Times New Roman"/>
          <w:lang w:val="pt-BR"/>
        </w:rPr>
        <w:t>9.8. A divulgação da lista atualizada de credenciados será mantida permanentemente disponível para consulta pública nos meios oficiais de publicação adotados pelo Município.</w:t>
      </w:r>
    </w:p>
    <w:p w14:paraId="238E3FA1" w14:textId="77777777" w:rsidR="00AC46F9" w:rsidRPr="00AC46F9" w:rsidRDefault="00AC46F9" w:rsidP="00D226C1">
      <w:pPr>
        <w:jc w:val="both"/>
        <w:rPr>
          <w:rFonts w:ascii="Times New Roman" w:hAnsi="Times New Roman" w:cs="Times New Roman"/>
          <w:b/>
          <w:bCs/>
        </w:rPr>
      </w:pPr>
    </w:p>
    <w:p w14:paraId="7F6D3C8B" w14:textId="48803994" w:rsidR="00A02A27" w:rsidRPr="00A02A27" w:rsidRDefault="00AC46F9" w:rsidP="00A02A27">
      <w:pPr>
        <w:shd w:val="clear" w:color="auto" w:fill="D9D9D9" w:themeFill="background1" w:themeFillShade="D9"/>
        <w:jc w:val="both"/>
        <w:rPr>
          <w:rFonts w:ascii="Times New Roman" w:hAnsi="Times New Roman" w:cs="Times New Roman"/>
          <w:b/>
          <w:bCs/>
        </w:rPr>
      </w:pPr>
      <w:r>
        <w:rPr>
          <w:rFonts w:ascii="Times New Roman" w:hAnsi="Times New Roman" w:cs="Times New Roman"/>
          <w:b/>
          <w:bCs/>
        </w:rPr>
        <w:t xml:space="preserve">10 </w:t>
      </w:r>
      <w:r w:rsidR="00F51009">
        <w:rPr>
          <w:rFonts w:ascii="Times New Roman" w:hAnsi="Times New Roman" w:cs="Times New Roman"/>
          <w:b/>
          <w:bCs/>
        </w:rPr>
        <w:t>DO CONTRATO</w:t>
      </w:r>
      <w:r w:rsidR="007E58F1">
        <w:rPr>
          <w:rFonts w:ascii="Times New Roman" w:hAnsi="Times New Roman" w:cs="Times New Roman"/>
          <w:b/>
          <w:bCs/>
        </w:rPr>
        <w:t xml:space="preserve"> E DA FISCALIZAÇÃO DA EXECUÇÃO </w:t>
      </w:r>
      <w:r w:rsidR="00F51009">
        <w:rPr>
          <w:rFonts w:ascii="Times New Roman" w:hAnsi="Times New Roman" w:cs="Times New Roman"/>
          <w:b/>
          <w:bCs/>
        </w:rPr>
        <w:t xml:space="preserve"> </w:t>
      </w:r>
    </w:p>
    <w:p w14:paraId="18DF2CB1" w14:textId="4B5702FD" w:rsidR="008F4FD8" w:rsidRPr="008F4FD8" w:rsidRDefault="008F4FD8" w:rsidP="008F4FD8">
      <w:pPr>
        <w:jc w:val="both"/>
        <w:rPr>
          <w:rFonts w:ascii="Times New Roman" w:hAnsi="Times New Roman" w:cs="Times New Roman"/>
        </w:rPr>
      </w:pPr>
      <w:r w:rsidRPr="008F4FD8">
        <w:rPr>
          <w:rFonts w:ascii="Times New Roman" w:hAnsi="Times New Roman" w:cs="Times New Roman"/>
          <w:b/>
          <w:bCs/>
        </w:rPr>
        <w:t>10.1.</w:t>
      </w:r>
      <w:r w:rsidRPr="008F4FD8">
        <w:rPr>
          <w:rFonts w:ascii="Times New Roman" w:hAnsi="Times New Roman" w:cs="Times New Roman"/>
        </w:rPr>
        <w:tab/>
      </w:r>
      <w:r w:rsidR="00E6238D" w:rsidRPr="00E6238D">
        <w:rPr>
          <w:rFonts w:ascii="Times New Roman" w:hAnsi="Times New Roman" w:cs="Times New Roman"/>
        </w:rPr>
        <w:t>O Contrato terá vigência de 12 (doze) meses, contados da data de sua assinatura, podendo ser prorrogado nas hipóteses legais, tendo eficácia legal após a publicação do seu extrato no</w:t>
      </w:r>
      <w:r w:rsidR="00E6238D">
        <w:rPr>
          <w:rFonts w:ascii="Times New Roman" w:hAnsi="Times New Roman" w:cs="Times New Roman"/>
        </w:rPr>
        <w:t xml:space="preserve"> Portal Nacional de Compras Públicas (PNCP). </w:t>
      </w:r>
    </w:p>
    <w:p w14:paraId="44C25219" w14:textId="6A58B884" w:rsidR="008F4FD8" w:rsidRPr="008F4FD8" w:rsidRDefault="008F4FD8" w:rsidP="008F4FD8">
      <w:pPr>
        <w:ind w:left="567"/>
        <w:jc w:val="both"/>
        <w:rPr>
          <w:rFonts w:ascii="Times New Roman" w:hAnsi="Times New Roman" w:cs="Times New Roman"/>
        </w:rPr>
      </w:pPr>
      <w:r w:rsidRPr="008F4FD8">
        <w:rPr>
          <w:rFonts w:ascii="Times New Roman" w:hAnsi="Times New Roman" w:cs="Times New Roman"/>
          <w:b/>
          <w:bCs/>
        </w:rPr>
        <w:t>10.1.1.</w:t>
      </w:r>
      <w:r w:rsidRPr="008F4FD8">
        <w:rPr>
          <w:rFonts w:ascii="Times New Roman" w:hAnsi="Times New Roman" w:cs="Times New Roman"/>
        </w:rPr>
        <w:tab/>
      </w:r>
      <w:r w:rsidR="007E58F1" w:rsidRPr="007E58F1">
        <w:rPr>
          <w:rFonts w:ascii="Times New Roman" w:hAnsi="Times New Roman" w:cs="Times New Roman"/>
        </w:rPr>
        <w:t>A convocação para a assinatura do Contrato se dará após efetivada a habilitação do interessado, seguindo os critérios deste Edital.</w:t>
      </w:r>
    </w:p>
    <w:p w14:paraId="6DD47414" w14:textId="76FB68D7" w:rsidR="008F4FD8" w:rsidRPr="008F4FD8" w:rsidRDefault="008F4FD8" w:rsidP="008F4FD8">
      <w:pPr>
        <w:ind w:left="567"/>
        <w:jc w:val="both"/>
        <w:rPr>
          <w:rFonts w:ascii="Times New Roman" w:hAnsi="Times New Roman" w:cs="Times New Roman"/>
        </w:rPr>
      </w:pPr>
      <w:r w:rsidRPr="008F4FD8">
        <w:rPr>
          <w:rFonts w:ascii="Times New Roman" w:hAnsi="Times New Roman" w:cs="Times New Roman"/>
          <w:b/>
          <w:bCs/>
        </w:rPr>
        <w:t>10.1.2.</w:t>
      </w:r>
      <w:r w:rsidRPr="008F4FD8">
        <w:rPr>
          <w:rFonts w:ascii="Times New Roman" w:hAnsi="Times New Roman" w:cs="Times New Roman"/>
        </w:rPr>
        <w:tab/>
      </w:r>
      <w:r w:rsidR="007E58F1">
        <w:rPr>
          <w:rFonts w:ascii="Times New Roman" w:hAnsi="Times New Roman" w:cs="Times New Roman"/>
        </w:rPr>
        <w:t xml:space="preserve">Será aceita assinatura digital no instrumento contratual. </w:t>
      </w:r>
    </w:p>
    <w:p w14:paraId="0A760BCB" w14:textId="65099D9C" w:rsidR="008F4FD8" w:rsidRPr="008F4FD8" w:rsidRDefault="008F4FD8" w:rsidP="008F4FD8">
      <w:pPr>
        <w:jc w:val="both"/>
        <w:rPr>
          <w:rFonts w:ascii="Times New Roman" w:hAnsi="Times New Roman" w:cs="Times New Roman"/>
        </w:rPr>
      </w:pPr>
      <w:r w:rsidRPr="008F4FD8">
        <w:rPr>
          <w:rFonts w:ascii="Times New Roman" w:hAnsi="Times New Roman" w:cs="Times New Roman"/>
          <w:b/>
          <w:bCs/>
        </w:rPr>
        <w:t>10.2.</w:t>
      </w:r>
      <w:r w:rsidRPr="008F4FD8">
        <w:rPr>
          <w:rFonts w:ascii="Times New Roman" w:hAnsi="Times New Roman" w:cs="Times New Roman"/>
        </w:rPr>
        <w:tab/>
      </w:r>
      <w:r w:rsidR="007E58F1" w:rsidRPr="007E58F1">
        <w:rPr>
          <w:rFonts w:ascii="Times New Roman" w:hAnsi="Times New Roman" w:cs="Times New Roman"/>
        </w:rPr>
        <w:t>O Município reserva-se o direito de, justificadamente, anular ou revogar o edital, sem caberem reclamações ou indenizações.</w:t>
      </w:r>
    </w:p>
    <w:p w14:paraId="6DAF2D34" w14:textId="096518CC" w:rsidR="008F4FD8" w:rsidRPr="008F4FD8" w:rsidRDefault="008F4FD8" w:rsidP="008F4FD8">
      <w:pPr>
        <w:ind w:left="567"/>
        <w:jc w:val="both"/>
        <w:rPr>
          <w:rFonts w:ascii="Times New Roman" w:hAnsi="Times New Roman" w:cs="Times New Roman"/>
        </w:rPr>
      </w:pPr>
      <w:r w:rsidRPr="008F4FD8">
        <w:rPr>
          <w:rFonts w:ascii="Times New Roman" w:hAnsi="Times New Roman" w:cs="Times New Roman"/>
          <w:b/>
          <w:bCs/>
        </w:rPr>
        <w:t>10.2.1.</w:t>
      </w:r>
      <w:r w:rsidRPr="008F4FD8">
        <w:rPr>
          <w:rFonts w:ascii="Times New Roman" w:hAnsi="Times New Roman" w:cs="Times New Roman"/>
        </w:rPr>
        <w:tab/>
      </w:r>
      <w:r w:rsidR="007E58F1" w:rsidRPr="007E58F1">
        <w:rPr>
          <w:rFonts w:ascii="Times New Roman" w:hAnsi="Times New Roman" w:cs="Times New Roman"/>
        </w:rPr>
        <w:t>Sujeitar-se-á a contratada à fiscalização por parte da autoridade encarregada de acompanhar a execução dos serviços contratados.</w:t>
      </w:r>
    </w:p>
    <w:p w14:paraId="74662883" w14:textId="2B89F78D" w:rsidR="008F4FD8" w:rsidRPr="008F4FD8" w:rsidRDefault="008F4FD8" w:rsidP="008F4FD8">
      <w:pPr>
        <w:ind w:left="567"/>
        <w:jc w:val="both"/>
        <w:rPr>
          <w:rFonts w:ascii="Times New Roman" w:hAnsi="Times New Roman" w:cs="Times New Roman"/>
        </w:rPr>
      </w:pPr>
      <w:r w:rsidRPr="008F4FD8">
        <w:rPr>
          <w:rFonts w:ascii="Times New Roman" w:hAnsi="Times New Roman" w:cs="Times New Roman"/>
          <w:b/>
          <w:bCs/>
        </w:rPr>
        <w:t>10.2.2</w:t>
      </w:r>
      <w:r w:rsidRPr="008F4FD8">
        <w:rPr>
          <w:rFonts w:ascii="Times New Roman" w:hAnsi="Times New Roman" w:cs="Times New Roman"/>
        </w:rPr>
        <w:t>.</w:t>
      </w:r>
      <w:r w:rsidRPr="008F4FD8">
        <w:rPr>
          <w:rFonts w:ascii="Times New Roman" w:hAnsi="Times New Roman" w:cs="Times New Roman"/>
        </w:rPr>
        <w:tab/>
      </w:r>
      <w:r w:rsidR="007E58F1" w:rsidRPr="007E58F1">
        <w:rPr>
          <w:rFonts w:ascii="Times New Roman" w:hAnsi="Times New Roman" w:cs="Times New Roman"/>
        </w:rPr>
        <w:t>A ação ou omissão, total ou parcial, de fiscalização pelo órgão contratante, não eximirá a contratada da total responsabilidade pela má execução dos serviços contratados.</w:t>
      </w:r>
    </w:p>
    <w:p w14:paraId="0E2D16EA" w14:textId="3C251FFB" w:rsidR="008F4FD8" w:rsidRPr="008F4FD8" w:rsidRDefault="008F4FD8" w:rsidP="008F4FD8">
      <w:pPr>
        <w:jc w:val="both"/>
        <w:rPr>
          <w:rFonts w:ascii="Times New Roman" w:hAnsi="Times New Roman" w:cs="Times New Roman"/>
        </w:rPr>
      </w:pPr>
      <w:r w:rsidRPr="008F4FD8">
        <w:rPr>
          <w:rFonts w:ascii="Times New Roman" w:hAnsi="Times New Roman" w:cs="Times New Roman"/>
          <w:b/>
          <w:bCs/>
        </w:rPr>
        <w:t>10.3.</w:t>
      </w:r>
      <w:r w:rsidR="007E58F1">
        <w:rPr>
          <w:rFonts w:ascii="Times New Roman" w:hAnsi="Times New Roman" w:cs="Times New Roman"/>
          <w:b/>
          <w:bCs/>
        </w:rPr>
        <w:t xml:space="preserve"> </w:t>
      </w:r>
      <w:r w:rsidR="007E58F1" w:rsidRPr="007E58F1">
        <w:rPr>
          <w:rFonts w:ascii="Times New Roman" w:hAnsi="Times New Roman" w:cs="Times New Roman"/>
        </w:rPr>
        <w:t>Quaisquer exigências da fiscalização, inerentes ao objeto deste edital, deverão ser prontamente atendidas pela contratada, sem ônus para o Município</w:t>
      </w:r>
      <w:r w:rsidRPr="008F4FD8">
        <w:rPr>
          <w:rFonts w:ascii="Times New Roman" w:hAnsi="Times New Roman" w:cs="Times New Roman"/>
        </w:rPr>
        <w:tab/>
      </w:r>
    </w:p>
    <w:p w14:paraId="72D4C315" w14:textId="518DB934" w:rsidR="008F4FD8" w:rsidRPr="008F4FD8" w:rsidRDefault="008F4FD8" w:rsidP="008F4FD8">
      <w:pPr>
        <w:jc w:val="both"/>
        <w:rPr>
          <w:rFonts w:ascii="Times New Roman" w:hAnsi="Times New Roman" w:cs="Times New Roman"/>
        </w:rPr>
      </w:pPr>
      <w:r w:rsidRPr="008F4FD8">
        <w:rPr>
          <w:rFonts w:ascii="Times New Roman" w:hAnsi="Times New Roman" w:cs="Times New Roman"/>
          <w:b/>
          <w:bCs/>
        </w:rPr>
        <w:t>10.3.1</w:t>
      </w:r>
      <w:r w:rsidRPr="008F4FD8">
        <w:rPr>
          <w:rFonts w:ascii="Times New Roman" w:hAnsi="Times New Roman" w:cs="Times New Roman"/>
        </w:rPr>
        <w:t>.</w:t>
      </w:r>
      <w:r w:rsidRPr="008F4FD8">
        <w:rPr>
          <w:rFonts w:ascii="Times New Roman" w:hAnsi="Times New Roman" w:cs="Times New Roman"/>
        </w:rPr>
        <w:tab/>
      </w:r>
      <w:r w:rsidR="007E58F1" w:rsidRPr="007E58F1">
        <w:rPr>
          <w:rFonts w:ascii="Times New Roman" w:hAnsi="Times New Roman" w:cs="Times New Roman"/>
        </w:rPr>
        <w:t xml:space="preserve">A execução dos contratos oriundos desta edital de chamamento público deverá ser acompanhada e fiscalizada por 1 (um) ou mais fiscais do contrato, representantes da Administração especialmente designados conforme requisitos estabelecidos no art. 7º da Lei Federal n.° 14.133/2021, ou pelos respectivos substitutos, permitida a contratação de terceiros </w:t>
      </w:r>
      <w:r w:rsidR="007E58F1" w:rsidRPr="007E58F1">
        <w:rPr>
          <w:rFonts w:ascii="Times New Roman" w:hAnsi="Times New Roman" w:cs="Times New Roman"/>
        </w:rPr>
        <w:lastRenderedPageBreak/>
        <w:t>para assisti-los e subsidiá-los com informações pertinentes a essa atribuição</w:t>
      </w:r>
    </w:p>
    <w:p w14:paraId="674CDFAF" w14:textId="1BBA8813" w:rsidR="008F4FD8" w:rsidRPr="008F4FD8" w:rsidRDefault="008F4FD8" w:rsidP="008F4FD8">
      <w:pPr>
        <w:jc w:val="both"/>
        <w:rPr>
          <w:rFonts w:ascii="Times New Roman" w:hAnsi="Times New Roman" w:cs="Times New Roman"/>
        </w:rPr>
      </w:pPr>
      <w:r w:rsidRPr="008F4FD8">
        <w:rPr>
          <w:rFonts w:ascii="Times New Roman" w:hAnsi="Times New Roman" w:cs="Times New Roman"/>
          <w:b/>
          <w:bCs/>
        </w:rPr>
        <w:t>10.3.2.</w:t>
      </w:r>
      <w:r w:rsidRPr="008F4FD8">
        <w:rPr>
          <w:rFonts w:ascii="Times New Roman" w:hAnsi="Times New Roman" w:cs="Times New Roman"/>
        </w:rPr>
        <w:tab/>
      </w:r>
      <w:r w:rsidR="007E58F1" w:rsidRPr="007E58F1">
        <w:rPr>
          <w:rFonts w:ascii="Times New Roman" w:hAnsi="Times New Roman" w:cs="Times New Roman"/>
        </w:rPr>
        <w:t>O fiscal do contrato anotará em registro próprio todas as ocorrências relacionadas à execução do contrato, determinando o que for necessário para a regularização das faltas ou dos defeitos observados.</w:t>
      </w:r>
    </w:p>
    <w:p w14:paraId="0B2E1B83" w14:textId="2FD539F7" w:rsidR="008F4FD8" w:rsidRPr="008F4FD8" w:rsidRDefault="008F4FD8" w:rsidP="008F4FD8">
      <w:pPr>
        <w:jc w:val="both"/>
        <w:rPr>
          <w:rFonts w:ascii="Times New Roman" w:hAnsi="Times New Roman" w:cs="Times New Roman"/>
        </w:rPr>
      </w:pPr>
      <w:r w:rsidRPr="008F4FD8">
        <w:rPr>
          <w:rFonts w:ascii="Times New Roman" w:hAnsi="Times New Roman" w:cs="Times New Roman"/>
          <w:b/>
          <w:bCs/>
        </w:rPr>
        <w:t>10.4.</w:t>
      </w:r>
      <w:r w:rsidRPr="008F4FD8">
        <w:rPr>
          <w:rFonts w:ascii="Times New Roman" w:hAnsi="Times New Roman" w:cs="Times New Roman"/>
        </w:rPr>
        <w:tab/>
      </w:r>
      <w:r w:rsidR="007E58F1" w:rsidRPr="007E58F1">
        <w:rPr>
          <w:rFonts w:ascii="Times New Roman" w:hAnsi="Times New Roman" w:cs="Times New Roman"/>
        </w:rPr>
        <w:t>O fiscal do contrato informará a seus superiores, em tempo hábil para a adoção das medidas convenientes, a situação que demandar decisão ou providência que ultrapasse sua competência.</w:t>
      </w:r>
    </w:p>
    <w:p w14:paraId="02E22964" w14:textId="430FA8FE" w:rsidR="008F4FD8" w:rsidRPr="008F4FD8" w:rsidRDefault="008F4FD8" w:rsidP="008F4FD8">
      <w:pPr>
        <w:jc w:val="both"/>
        <w:rPr>
          <w:rFonts w:ascii="Times New Roman" w:hAnsi="Times New Roman" w:cs="Times New Roman"/>
        </w:rPr>
      </w:pPr>
      <w:r w:rsidRPr="008F4FD8">
        <w:rPr>
          <w:rFonts w:ascii="Times New Roman" w:hAnsi="Times New Roman" w:cs="Times New Roman"/>
          <w:b/>
          <w:bCs/>
        </w:rPr>
        <w:t>10.4.1</w:t>
      </w:r>
      <w:r w:rsidRPr="008F4FD8">
        <w:rPr>
          <w:rFonts w:ascii="Times New Roman" w:hAnsi="Times New Roman" w:cs="Times New Roman"/>
        </w:rPr>
        <w:t>.</w:t>
      </w:r>
      <w:r w:rsidRPr="008F4FD8">
        <w:rPr>
          <w:rFonts w:ascii="Times New Roman" w:hAnsi="Times New Roman" w:cs="Times New Roman"/>
        </w:rPr>
        <w:tab/>
      </w:r>
      <w:r w:rsidR="007E58F1" w:rsidRPr="007E58F1">
        <w:rPr>
          <w:rFonts w:ascii="Times New Roman" w:hAnsi="Times New Roman" w:cs="Times New Roman"/>
        </w:rPr>
        <w:t>O fiscal do contrato será auxiliado pelos órgãos de assessoramento jurídico e de controle interno da Administração, que deverão dirimir dúvidas e subsidiá-lo com informações relevantes para prevenir riscos na execução contratua</w:t>
      </w:r>
    </w:p>
    <w:p w14:paraId="7E7B2971" w14:textId="77777777" w:rsidR="007E58F1" w:rsidRDefault="008F4FD8" w:rsidP="008F4FD8">
      <w:pPr>
        <w:jc w:val="both"/>
        <w:rPr>
          <w:rFonts w:ascii="Times New Roman" w:hAnsi="Times New Roman" w:cs="Times New Roman"/>
        </w:rPr>
      </w:pPr>
      <w:r w:rsidRPr="008F4FD8">
        <w:rPr>
          <w:rFonts w:ascii="Times New Roman" w:hAnsi="Times New Roman" w:cs="Times New Roman"/>
          <w:b/>
          <w:bCs/>
        </w:rPr>
        <w:t>10.4.1.1.</w:t>
      </w:r>
      <w:r w:rsidR="007E58F1">
        <w:rPr>
          <w:rFonts w:ascii="Times New Roman" w:hAnsi="Times New Roman" w:cs="Times New Roman"/>
          <w:b/>
          <w:bCs/>
        </w:rPr>
        <w:t xml:space="preserve"> </w:t>
      </w:r>
      <w:r w:rsidR="007E58F1" w:rsidRPr="007E58F1">
        <w:rPr>
          <w:rFonts w:ascii="Times New Roman" w:hAnsi="Times New Roman" w:cs="Times New Roman"/>
        </w:rPr>
        <w:t>Na hipótese da contratação de terceiros, prevista no caput do artigo 117, da Lei Federal n.° 14.133/2021, deverá ser observadas as seguintes regras:</w:t>
      </w:r>
    </w:p>
    <w:p w14:paraId="579BE790" w14:textId="5606351D" w:rsidR="007E58F1" w:rsidRDefault="007E58F1" w:rsidP="008F4FD8">
      <w:pPr>
        <w:jc w:val="both"/>
        <w:rPr>
          <w:rFonts w:ascii="Times New Roman" w:hAnsi="Times New Roman" w:cs="Times New Roman"/>
        </w:rPr>
      </w:pPr>
      <w:r>
        <w:rPr>
          <w:rFonts w:ascii="Times New Roman" w:hAnsi="Times New Roman" w:cs="Times New Roman"/>
        </w:rPr>
        <w:t xml:space="preserve">a) </w:t>
      </w:r>
      <w:r w:rsidRPr="007E58F1">
        <w:rPr>
          <w:rFonts w:ascii="Times New Roman" w:hAnsi="Times New Roman" w:cs="Times New Roman"/>
        </w:rPr>
        <w:t>A empresa ou o profissional contratado assumirá responsabilidade civil objetiva pela veracidade e pela precisão das informações prestadas, firmará termo de compromisso de confidencialidade e não poderá exercer atribuição própria e exclusiva de fiscal de contrato</w:t>
      </w:r>
      <w:r>
        <w:rPr>
          <w:rFonts w:ascii="Times New Roman" w:hAnsi="Times New Roman" w:cs="Times New Roman"/>
        </w:rPr>
        <w:t xml:space="preserve">. </w:t>
      </w:r>
    </w:p>
    <w:p w14:paraId="69A398D8" w14:textId="7150AE28" w:rsidR="007E58F1" w:rsidRDefault="007E58F1" w:rsidP="008F4FD8">
      <w:pPr>
        <w:jc w:val="both"/>
        <w:rPr>
          <w:rFonts w:ascii="Times New Roman" w:hAnsi="Times New Roman" w:cs="Times New Roman"/>
        </w:rPr>
      </w:pPr>
      <w:r>
        <w:rPr>
          <w:rFonts w:ascii="Times New Roman" w:hAnsi="Times New Roman" w:cs="Times New Roman"/>
        </w:rPr>
        <w:t xml:space="preserve">b) </w:t>
      </w:r>
      <w:r w:rsidRPr="007E58F1">
        <w:rPr>
          <w:rFonts w:ascii="Times New Roman" w:hAnsi="Times New Roman" w:cs="Times New Roman"/>
        </w:rPr>
        <w:t>A contratação de terceiros não eximirá de responsabilidade o fiscal do contrato, nos limites das informações recebidas do terceiro contratado</w:t>
      </w:r>
      <w:r>
        <w:rPr>
          <w:rFonts w:ascii="Times New Roman" w:hAnsi="Times New Roman" w:cs="Times New Roman"/>
        </w:rPr>
        <w:t xml:space="preserve">. </w:t>
      </w:r>
    </w:p>
    <w:p w14:paraId="48C473B3" w14:textId="4C0EA089" w:rsidR="007E58F1" w:rsidRDefault="007E58F1" w:rsidP="008F4FD8">
      <w:pPr>
        <w:jc w:val="both"/>
        <w:rPr>
          <w:rFonts w:ascii="Times New Roman" w:hAnsi="Times New Roman" w:cs="Times New Roman"/>
        </w:rPr>
      </w:pPr>
      <w:r>
        <w:rPr>
          <w:rFonts w:ascii="Times New Roman" w:hAnsi="Times New Roman" w:cs="Times New Roman"/>
        </w:rPr>
        <w:t xml:space="preserve">c) </w:t>
      </w:r>
      <w:r w:rsidRPr="007E58F1">
        <w:rPr>
          <w:rFonts w:ascii="Times New Roman" w:hAnsi="Times New Roman" w:cs="Times New Roman"/>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4EC489A7" w14:textId="57A06DDB" w:rsidR="007E58F1" w:rsidRDefault="007E58F1" w:rsidP="008F4FD8">
      <w:pPr>
        <w:jc w:val="both"/>
        <w:rPr>
          <w:rFonts w:ascii="Times New Roman" w:hAnsi="Times New Roman" w:cs="Times New Roman"/>
        </w:rPr>
      </w:pPr>
      <w:r>
        <w:rPr>
          <w:rFonts w:ascii="Times New Roman" w:hAnsi="Times New Roman" w:cs="Times New Roman"/>
        </w:rPr>
        <w:t xml:space="preserve">d) </w:t>
      </w:r>
      <w:r w:rsidRPr="007E58F1">
        <w:rPr>
          <w:rFonts w:ascii="Times New Roman" w:hAnsi="Times New Roman" w:cs="Times New Roman"/>
        </w:rPr>
        <w:t>O contratado será responsável pelos danos causados diretamente à Administração ou a terceiros em razão da execução do contrato, e não excluirá nem reduzirá essa responsabilidade à fiscalização ou o acompanhamento pelo contratante.</w:t>
      </w:r>
    </w:p>
    <w:p w14:paraId="1EE520FC" w14:textId="4D5B75D6" w:rsidR="00DD7BE3" w:rsidRDefault="008F4FD8" w:rsidP="008F4FD8">
      <w:pPr>
        <w:jc w:val="both"/>
        <w:rPr>
          <w:rFonts w:ascii="Times New Roman" w:hAnsi="Times New Roman" w:cs="Times New Roman"/>
        </w:rPr>
      </w:pPr>
      <w:r w:rsidRPr="008F4FD8">
        <w:rPr>
          <w:rFonts w:ascii="Times New Roman" w:hAnsi="Times New Roman" w:cs="Times New Roman"/>
        </w:rPr>
        <w:tab/>
      </w:r>
    </w:p>
    <w:p w14:paraId="72A70651" w14:textId="20D26B5A" w:rsidR="008F4FD8" w:rsidRPr="008F4FD8" w:rsidRDefault="008F4FD8" w:rsidP="008F4FD8">
      <w:pPr>
        <w:shd w:val="clear" w:color="auto" w:fill="D9D9D9" w:themeFill="background1" w:themeFillShade="D9"/>
        <w:jc w:val="both"/>
        <w:rPr>
          <w:rFonts w:ascii="Times New Roman" w:hAnsi="Times New Roman" w:cs="Times New Roman"/>
          <w:b/>
          <w:bCs/>
        </w:rPr>
      </w:pPr>
      <w:r w:rsidRPr="008F4FD8">
        <w:rPr>
          <w:rFonts w:ascii="Times New Roman" w:hAnsi="Times New Roman" w:cs="Times New Roman"/>
          <w:b/>
          <w:bCs/>
        </w:rPr>
        <w:t xml:space="preserve">11 </w:t>
      </w:r>
      <w:r w:rsidR="007E58F1">
        <w:rPr>
          <w:rFonts w:ascii="Times New Roman" w:hAnsi="Times New Roman" w:cs="Times New Roman"/>
          <w:b/>
          <w:bCs/>
        </w:rPr>
        <w:t xml:space="preserve">DO VALOR, REAJUSTE E FORMA DE PAGAMENTO </w:t>
      </w:r>
      <w:r w:rsidRPr="008F4FD8">
        <w:rPr>
          <w:rFonts w:ascii="Times New Roman" w:hAnsi="Times New Roman" w:cs="Times New Roman"/>
          <w:b/>
          <w:bCs/>
        </w:rPr>
        <w:t xml:space="preserve"> </w:t>
      </w:r>
    </w:p>
    <w:p w14:paraId="259C24CD" w14:textId="02BB331C" w:rsidR="001C512B" w:rsidRPr="001C512B" w:rsidRDefault="001C512B" w:rsidP="001C512B">
      <w:pPr>
        <w:jc w:val="both"/>
        <w:rPr>
          <w:rFonts w:ascii="Times New Roman" w:hAnsi="Times New Roman" w:cs="Times New Roman"/>
        </w:rPr>
      </w:pPr>
      <w:r w:rsidRPr="001C512B">
        <w:rPr>
          <w:rFonts w:ascii="Times New Roman" w:hAnsi="Times New Roman" w:cs="Times New Roman"/>
          <w:b/>
          <w:bCs/>
        </w:rPr>
        <w:t>11.1.</w:t>
      </w:r>
      <w:r w:rsidRPr="001C512B">
        <w:rPr>
          <w:rFonts w:ascii="Times New Roman" w:hAnsi="Times New Roman" w:cs="Times New Roman"/>
        </w:rPr>
        <w:tab/>
      </w:r>
      <w:r w:rsidR="007E58F1" w:rsidRPr="007E58F1">
        <w:rPr>
          <w:rFonts w:ascii="Times New Roman" w:hAnsi="Times New Roman" w:cs="Times New Roman"/>
        </w:rPr>
        <w:t>Os serviços prestados pelos credenciados serão remunerados conforme os valores constantes no</w:t>
      </w:r>
      <w:r w:rsidR="007E58F1">
        <w:rPr>
          <w:rFonts w:ascii="Times New Roman" w:hAnsi="Times New Roman" w:cs="Times New Roman"/>
        </w:rPr>
        <w:t xml:space="preserve"> Termo de Referência. </w:t>
      </w:r>
    </w:p>
    <w:p w14:paraId="723C8C4F" w14:textId="61DF205F" w:rsidR="001C512B" w:rsidRPr="001C512B" w:rsidRDefault="001C512B" w:rsidP="001C512B">
      <w:pPr>
        <w:jc w:val="both"/>
        <w:rPr>
          <w:rFonts w:ascii="Times New Roman" w:hAnsi="Times New Roman" w:cs="Times New Roman"/>
        </w:rPr>
      </w:pPr>
      <w:r w:rsidRPr="001C512B">
        <w:rPr>
          <w:rFonts w:ascii="Times New Roman" w:hAnsi="Times New Roman" w:cs="Times New Roman"/>
          <w:b/>
          <w:bCs/>
        </w:rPr>
        <w:t>11.2.</w:t>
      </w:r>
      <w:r w:rsidRPr="001C512B">
        <w:rPr>
          <w:rFonts w:ascii="Times New Roman" w:hAnsi="Times New Roman" w:cs="Times New Roman"/>
        </w:rPr>
        <w:tab/>
      </w:r>
      <w:r w:rsidR="007E58F1" w:rsidRPr="007E58F1">
        <w:rPr>
          <w:rFonts w:ascii="Times New Roman" w:hAnsi="Times New Roman" w:cs="Times New Roman"/>
        </w:rPr>
        <w:t>O valor do contrato do credenciamento é meramente estimativo, não gerando qualquer direito aos credenciados para a contratação do seu valor integral</w:t>
      </w:r>
      <w:r w:rsidR="007E58F1">
        <w:rPr>
          <w:rFonts w:ascii="Times New Roman" w:hAnsi="Times New Roman" w:cs="Times New Roman"/>
        </w:rPr>
        <w:t xml:space="preserve">, considerando a utilização conforme a necessidade. </w:t>
      </w:r>
    </w:p>
    <w:p w14:paraId="17DFA99D" w14:textId="17F88DCF" w:rsidR="001C512B" w:rsidRPr="001C512B" w:rsidRDefault="001C512B" w:rsidP="001C512B">
      <w:pPr>
        <w:jc w:val="both"/>
        <w:rPr>
          <w:rFonts w:ascii="Times New Roman" w:hAnsi="Times New Roman" w:cs="Times New Roman"/>
        </w:rPr>
      </w:pPr>
      <w:r w:rsidRPr="001C512B">
        <w:rPr>
          <w:rFonts w:ascii="Times New Roman" w:hAnsi="Times New Roman" w:cs="Times New Roman"/>
          <w:b/>
          <w:bCs/>
        </w:rPr>
        <w:t>11.3.</w:t>
      </w:r>
      <w:r w:rsidRPr="001C512B">
        <w:rPr>
          <w:rFonts w:ascii="Times New Roman" w:hAnsi="Times New Roman" w:cs="Times New Roman"/>
          <w:b/>
          <w:bCs/>
        </w:rPr>
        <w:tab/>
      </w:r>
      <w:r w:rsidR="007E58F1" w:rsidRPr="007E58F1">
        <w:rPr>
          <w:rFonts w:ascii="Times New Roman" w:hAnsi="Times New Roman" w:cs="Times New Roman"/>
        </w:rPr>
        <w:t>O valor fixado para a remuneração de cada item poderá ser reajustado monetariamente por índices oficiais de correção e/ou por meio de pesquisa mercadológica, quando então será atualizada a Tabela de Valores do Termo de Referência.</w:t>
      </w:r>
    </w:p>
    <w:p w14:paraId="7A7AA9B3" w14:textId="57590E5E" w:rsidR="001C512B" w:rsidRPr="001C512B" w:rsidRDefault="001C512B" w:rsidP="001C512B">
      <w:pPr>
        <w:jc w:val="both"/>
        <w:rPr>
          <w:rFonts w:ascii="Times New Roman" w:hAnsi="Times New Roman" w:cs="Times New Roman"/>
        </w:rPr>
      </w:pPr>
      <w:r w:rsidRPr="001C512B">
        <w:rPr>
          <w:rFonts w:ascii="Times New Roman" w:hAnsi="Times New Roman" w:cs="Times New Roman"/>
          <w:b/>
          <w:bCs/>
        </w:rPr>
        <w:t>11.3.1.</w:t>
      </w:r>
      <w:r w:rsidRPr="001C512B">
        <w:rPr>
          <w:rFonts w:ascii="Times New Roman" w:hAnsi="Times New Roman" w:cs="Times New Roman"/>
        </w:rPr>
        <w:tab/>
      </w:r>
      <w:r w:rsidR="007E58F1" w:rsidRPr="007E58F1">
        <w:rPr>
          <w:rFonts w:ascii="Times New Roman" w:hAnsi="Times New Roman" w:cs="Times New Roman"/>
        </w:rPr>
        <w:t>Qualquer modificação nos valores alcança automaticamente todos os credenciados.</w:t>
      </w:r>
    </w:p>
    <w:p w14:paraId="64BA0C79" w14:textId="449B6EE0" w:rsidR="001C512B" w:rsidRPr="001C512B" w:rsidRDefault="001C512B" w:rsidP="007E58F1">
      <w:pPr>
        <w:jc w:val="both"/>
        <w:rPr>
          <w:rFonts w:ascii="Times New Roman" w:hAnsi="Times New Roman" w:cs="Times New Roman"/>
        </w:rPr>
      </w:pPr>
      <w:r w:rsidRPr="001C512B">
        <w:rPr>
          <w:rFonts w:ascii="Times New Roman" w:hAnsi="Times New Roman" w:cs="Times New Roman"/>
          <w:b/>
          <w:bCs/>
        </w:rPr>
        <w:t>11.3.2.</w:t>
      </w:r>
      <w:r w:rsidRPr="001C512B">
        <w:rPr>
          <w:rFonts w:ascii="Times New Roman" w:hAnsi="Times New Roman" w:cs="Times New Roman"/>
        </w:rPr>
        <w:tab/>
      </w:r>
      <w:r w:rsidR="008B2561" w:rsidRPr="008B2561">
        <w:rPr>
          <w:rFonts w:ascii="Times New Roman" w:hAnsi="Times New Roman" w:cs="Times New Roman"/>
        </w:rPr>
        <w:t>O pagamento será feito por intermédio de depósito em conta bancária do fornecedor beneficiário no prazo de</w:t>
      </w:r>
      <w:r w:rsidR="008B2561">
        <w:rPr>
          <w:rFonts w:ascii="Times New Roman" w:hAnsi="Times New Roman" w:cs="Times New Roman"/>
        </w:rPr>
        <w:t xml:space="preserve"> 30</w:t>
      </w:r>
      <w:r w:rsidR="008B2561" w:rsidRPr="008B2561">
        <w:rPr>
          <w:rFonts w:ascii="Times New Roman" w:hAnsi="Times New Roman" w:cs="Times New Roman"/>
        </w:rPr>
        <w:t xml:space="preserve"> (</w:t>
      </w:r>
      <w:r w:rsidR="008B2561">
        <w:rPr>
          <w:rFonts w:ascii="Times New Roman" w:hAnsi="Times New Roman" w:cs="Times New Roman"/>
        </w:rPr>
        <w:t>trinta</w:t>
      </w:r>
      <w:r w:rsidR="008B2561" w:rsidRPr="008B2561">
        <w:rPr>
          <w:rFonts w:ascii="Times New Roman" w:hAnsi="Times New Roman" w:cs="Times New Roman"/>
        </w:rPr>
        <w:t xml:space="preserve">) dias </w:t>
      </w:r>
      <w:r w:rsidR="008B2561">
        <w:rPr>
          <w:rFonts w:ascii="Times New Roman" w:hAnsi="Times New Roman" w:cs="Times New Roman"/>
        </w:rPr>
        <w:t xml:space="preserve">corridos contados da liquidação da despesa. </w:t>
      </w:r>
    </w:p>
    <w:p w14:paraId="03C6C5C3" w14:textId="77777777" w:rsidR="001C512B" w:rsidRDefault="001C512B" w:rsidP="001C512B">
      <w:pPr>
        <w:jc w:val="both"/>
        <w:rPr>
          <w:rFonts w:ascii="Times New Roman" w:hAnsi="Times New Roman" w:cs="Times New Roman"/>
        </w:rPr>
      </w:pPr>
    </w:p>
    <w:p w14:paraId="645058EC" w14:textId="5D4BE536" w:rsidR="001C512B" w:rsidRPr="001C512B" w:rsidRDefault="001C512B" w:rsidP="001C512B">
      <w:pPr>
        <w:shd w:val="clear" w:color="auto" w:fill="D9D9D9" w:themeFill="background1" w:themeFillShade="D9"/>
        <w:jc w:val="both"/>
        <w:rPr>
          <w:rFonts w:ascii="Times New Roman" w:hAnsi="Times New Roman" w:cs="Times New Roman"/>
          <w:b/>
          <w:bCs/>
        </w:rPr>
      </w:pPr>
      <w:r w:rsidRPr="001C512B">
        <w:rPr>
          <w:rFonts w:ascii="Times New Roman" w:hAnsi="Times New Roman" w:cs="Times New Roman"/>
          <w:b/>
          <w:bCs/>
        </w:rPr>
        <w:t>12 DAS INFRAÇÕES ADMINISTRATIVAS E SANÇÕES</w:t>
      </w:r>
    </w:p>
    <w:p w14:paraId="5500A86B" w14:textId="13138631" w:rsidR="001C512B" w:rsidRPr="00D93509" w:rsidRDefault="001C512B" w:rsidP="001C512B">
      <w:pPr>
        <w:jc w:val="both"/>
        <w:rPr>
          <w:rFonts w:ascii="Times New Roman" w:hAnsi="Times New Roman" w:cs="Times New Roman"/>
        </w:rPr>
      </w:pPr>
      <w:r w:rsidRPr="00D93509">
        <w:rPr>
          <w:rFonts w:ascii="Times New Roman" w:hAnsi="Times New Roman" w:cs="Times New Roman"/>
          <w:b/>
          <w:bCs/>
        </w:rPr>
        <w:t>12.1</w:t>
      </w:r>
      <w:r w:rsidRPr="00D93509">
        <w:rPr>
          <w:rFonts w:ascii="Times New Roman" w:hAnsi="Times New Roman" w:cs="Times New Roman"/>
        </w:rPr>
        <w:t>.</w:t>
      </w:r>
      <w:r w:rsidRPr="00D93509">
        <w:rPr>
          <w:rFonts w:ascii="Times New Roman" w:hAnsi="Times New Roman" w:cs="Times New Roman"/>
        </w:rPr>
        <w:tab/>
      </w:r>
      <w:r w:rsidR="00D93509" w:rsidRPr="00D93509">
        <w:rPr>
          <w:rFonts w:ascii="Times New Roman" w:hAnsi="Times New Roman" w:cs="Times New Roman"/>
        </w:rPr>
        <w:t>Será rescindido pela CONTRATANTE quando verificadas as seguintes situações, isoladas ou acumuladas:</w:t>
      </w:r>
    </w:p>
    <w:p w14:paraId="0AD86BA5" w14:textId="77777777" w:rsidR="00D93509" w:rsidRPr="00D93509" w:rsidRDefault="001C512B" w:rsidP="001C512B">
      <w:pPr>
        <w:jc w:val="both"/>
        <w:rPr>
          <w:rFonts w:ascii="Times New Roman" w:hAnsi="Times New Roman" w:cs="Times New Roman"/>
        </w:rPr>
      </w:pPr>
      <w:r w:rsidRPr="00D93509">
        <w:rPr>
          <w:rFonts w:ascii="Times New Roman" w:hAnsi="Times New Roman" w:cs="Times New Roman"/>
          <w:b/>
          <w:bCs/>
        </w:rPr>
        <w:t>12.1.1</w:t>
      </w:r>
      <w:r w:rsidRPr="00D93509">
        <w:rPr>
          <w:rFonts w:ascii="Times New Roman" w:hAnsi="Times New Roman" w:cs="Times New Roman"/>
        </w:rPr>
        <w:t>.</w:t>
      </w:r>
      <w:r w:rsidRPr="00D93509">
        <w:rPr>
          <w:rFonts w:ascii="Times New Roman" w:hAnsi="Times New Roman" w:cs="Times New Roman"/>
        </w:rPr>
        <w:tab/>
      </w:r>
      <w:r w:rsidR="00D93509" w:rsidRPr="00D93509">
        <w:rPr>
          <w:rFonts w:ascii="Times New Roman" w:hAnsi="Times New Roman" w:cs="Times New Roman"/>
        </w:rPr>
        <w:t>Não cumprimento, cumprimento irregular ou insatisfatório pela CONTRATADA de cláusulas contratuais, condições constantes do edital, especificações, prazos e/ou conjunto de dispositivos legais aplicáveis ao contrato;</w:t>
      </w:r>
    </w:p>
    <w:p w14:paraId="58A3BF76" w14:textId="77777777" w:rsidR="00D93509" w:rsidRPr="00D93509" w:rsidRDefault="001C512B" w:rsidP="001C512B">
      <w:pPr>
        <w:jc w:val="both"/>
        <w:rPr>
          <w:rFonts w:ascii="Times New Roman" w:hAnsi="Times New Roman" w:cs="Times New Roman"/>
        </w:rPr>
      </w:pPr>
      <w:r w:rsidRPr="00D93509">
        <w:rPr>
          <w:rFonts w:ascii="Times New Roman" w:hAnsi="Times New Roman" w:cs="Times New Roman"/>
          <w:b/>
          <w:bCs/>
        </w:rPr>
        <w:t>12.1.2</w:t>
      </w:r>
      <w:r w:rsidRPr="00D93509">
        <w:rPr>
          <w:rFonts w:ascii="Times New Roman" w:hAnsi="Times New Roman" w:cs="Times New Roman"/>
        </w:rPr>
        <w:t>.</w:t>
      </w:r>
      <w:r w:rsidRPr="00D93509">
        <w:rPr>
          <w:rFonts w:ascii="Times New Roman" w:hAnsi="Times New Roman" w:cs="Times New Roman"/>
        </w:rPr>
        <w:tab/>
      </w:r>
      <w:r w:rsidR="00D93509" w:rsidRPr="00D93509">
        <w:rPr>
          <w:rFonts w:ascii="Times New Roman" w:hAnsi="Times New Roman" w:cs="Times New Roman"/>
        </w:rPr>
        <w:t>Lentidão no cumprimento do objeto contratual ou paralisação imotivada na prestação dos serviços, sem justa causa e sem prévia comunicação a CONTRATANTE</w:t>
      </w:r>
    </w:p>
    <w:p w14:paraId="230BE573" w14:textId="77777777" w:rsidR="00D93509" w:rsidRPr="00D93509" w:rsidRDefault="001C512B" w:rsidP="001C512B">
      <w:pPr>
        <w:jc w:val="both"/>
        <w:rPr>
          <w:rFonts w:ascii="Times New Roman" w:hAnsi="Times New Roman" w:cs="Times New Roman"/>
        </w:rPr>
      </w:pPr>
      <w:r w:rsidRPr="00D93509">
        <w:rPr>
          <w:rFonts w:ascii="Times New Roman" w:hAnsi="Times New Roman" w:cs="Times New Roman"/>
          <w:b/>
          <w:bCs/>
        </w:rPr>
        <w:t>12.1.3</w:t>
      </w:r>
      <w:r w:rsidRPr="00D93509">
        <w:rPr>
          <w:rFonts w:ascii="Times New Roman" w:hAnsi="Times New Roman" w:cs="Times New Roman"/>
        </w:rPr>
        <w:t>.</w:t>
      </w:r>
      <w:r w:rsidRPr="00D93509">
        <w:rPr>
          <w:rFonts w:ascii="Times New Roman" w:hAnsi="Times New Roman" w:cs="Times New Roman"/>
        </w:rPr>
        <w:tab/>
      </w:r>
      <w:r w:rsidR="00D93509" w:rsidRPr="00D93509">
        <w:rPr>
          <w:rFonts w:ascii="Times New Roman" w:hAnsi="Times New Roman" w:cs="Times New Roman"/>
        </w:rPr>
        <w:t>Não atendimento das determinações e recomendações regulares emanadas da fiscalização da CONTRATANTE, encarregada do acompanhamento da execução do objeto do contrato;</w:t>
      </w:r>
    </w:p>
    <w:p w14:paraId="5A63A738" w14:textId="07ABE85D" w:rsidR="001C512B" w:rsidRPr="00D93509" w:rsidRDefault="001C512B" w:rsidP="001C512B">
      <w:pPr>
        <w:jc w:val="both"/>
        <w:rPr>
          <w:rFonts w:ascii="Times New Roman" w:hAnsi="Times New Roman" w:cs="Times New Roman"/>
        </w:rPr>
      </w:pPr>
      <w:r w:rsidRPr="00D93509">
        <w:rPr>
          <w:rFonts w:ascii="Times New Roman" w:hAnsi="Times New Roman" w:cs="Times New Roman"/>
          <w:b/>
          <w:bCs/>
        </w:rPr>
        <w:t>12.1.4</w:t>
      </w:r>
      <w:r w:rsidRPr="00D93509">
        <w:rPr>
          <w:rFonts w:ascii="Times New Roman" w:hAnsi="Times New Roman" w:cs="Times New Roman"/>
        </w:rPr>
        <w:t>.</w:t>
      </w:r>
      <w:r w:rsidRPr="00D93509">
        <w:rPr>
          <w:rFonts w:ascii="Times New Roman" w:hAnsi="Times New Roman" w:cs="Times New Roman"/>
        </w:rPr>
        <w:tab/>
      </w:r>
      <w:r w:rsidR="00D93509" w:rsidRPr="00D93509">
        <w:rPr>
          <w:rFonts w:ascii="Times New Roman" w:hAnsi="Times New Roman" w:cs="Times New Roman"/>
        </w:rPr>
        <w:t>Decretação de Recuperação Judicial, insolvência ou dissolução da CONTRATADA;</w:t>
      </w:r>
    </w:p>
    <w:p w14:paraId="3C12EE34" w14:textId="553369A8" w:rsidR="001C512B" w:rsidRPr="00D93509" w:rsidRDefault="001C512B" w:rsidP="001C512B">
      <w:pPr>
        <w:jc w:val="both"/>
        <w:rPr>
          <w:rFonts w:ascii="Times New Roman" w:hAnsi="Times New Roman" w:cs="Times New Roman"/>
        </w:rPr>
      </w:pPr>
      <w:r w:rsidRPr="00D93509">
        <w:rPr>
          <w:rFonts w:ascii="Times New Roman" w:hAnsi="Times New Roman" w:cs="Times New Roman"/>
          <w:b/>
          <w:bCs/>
        </w:rPr>
        <w:t>12.1.5</w:t>
      </w:r>
      <w:r w:rsidRPr="00D93509">
        <w:rPr>
          <w:rFonts w:ascii="Times New Roman" w:hAnsi="Times New Roman" w:cs="Times New Roman"/>
        </w:rPr>
        <w:t>.</w:t>
      </w:r>
      <w:r w:rsidRPr="00D93509">
        <w:rPr>
          <w:rFonts w:ascii="Times New Roman" w:hAnsi="Times New Roman" w:cs="Times New Roman"/>
        </w:rPr>
        <w:tab/>
      </w:r>
      <w:r w:rsidR="00D93509" w:rsidRPr="00D93509">
        <w:rPr>
          <w:rFonts w:ascii="Times New Roman" w:hAnsi="Times New Roman" w:cs="Times New Roman"/>
        </w:rPr>
        <w:t xml:space="preserve">Alteração social da CONTRATADA que importe na modificação da sua finalidade ou objeto social, ou da estrutura social da mesma, desde que resulte em prejuízos à execução do </w:t>
      </w:r>
      <w:r w:rsidR="00D93509" w:rsidRPr="00D93509">
        <w:rPr>
          <w:rFonts w:ascii="Times New Roman" w:hAnsi="Times New Roman" w:cs="Times New Roman"/>
        </w:rPr>
        <w:lastRenderedPageBreak/>
        <w:t>contrato;</w:t>
      </w:r>
    </w:p>
    <w:p w14:paraId="3D491915" w14:textId="11BF5DC5" w:rsidR="001C512B" w:rsidRPr="00D93509" w:rsidRDefault="001C512B" w:rsidP="001C512B">
      <w:pPr>
        <w:jc w:val="both"/>
        <w:rPr>
          <w:rFonts w:ascii="Times New Roman" w:hAnsi="Times New Roman" w:cs="Times New Roman"/>
        </w:rPr>
      </w:pPr>
      <w:r w:rsidRPr="00D93509">
        <w:rPr>
          <w:rFonts w:ascii="Times New Roman" w:hAnsi="Times New Roman" w:cs="Times New Roman"/>
          <w:b/>
          <w:bCs/>
        </w:rPr>
        <w:t>12.1.6.</w:t>
      </w:r>
      <w:r w:rsidRPr="00D93509">
        <w:rPr>
          <w:rFonts w:ascii="Times New Roman" w:hAnsi="Times New Roman" w:cs="Times New Roman"/>
        </w:rPr>
        <w:tab/>
      </w:r>
      <w:r w:rsidR="00D93509" w:rsidRPr="00D93509">
        <w:rPr>
          <w:rFonts w:ascii="Times New Roman" w:hAnsi="Times New Roman" w:cs="Times New Roman"/>
        </w:rPr>
        <w:t>Ocorrência de caso fortuito ou força maior, ou fato de terceiros, ou ainda motivo de relevante interesse público e de amplo conhecimento que imponha a suspensão da execução da CONTRATADA pela CONTRATANTE, hipótese em que a CONTRATADA, será remunerada na proporção da parcela contratual que houver executado, sem incidência de qualquer indenização suplementar;</w:t>
      </w:r>
    </w:p>
    <w:p w14:paraId="38540C74" w14:textId="13E916BA" w:rsidR="001C512B" w:rsidRPr="00D93509" w:rsidRDefault="001C512B" w:rsidP="001C512B">
      <w:pPr>
        <w:jc w:val="both"/>
        <w:rPr>
          <w:rFonts w:ascii="Times New Roman" w:hAnsi="Times New Roman" w:cs="Times New Roman"/>
        </w:rPr>
      </w:pPr>
      <w:r w:rsidRPr="00D93509">
        <w:rPr>
          <w:rFonts w:ascii="Times New Roman" w:hAnsi="Times New Roman" w:cs="Times New Roman"/>
          <w:b/>
          <w:bCs/>
        </w:rPr>
        <w:t>12.1.7</w:t>
      </w:r>
      <w:r w:rsidRPr="00D93509">
        <w:rPr>
          <w:rFonts w:ascii="Times New Roman" w:hAnsi="Times New Roman" w:cs="Times New Roman"/>
        </w:rPr>
        <w:t>.</w:t>
      </w:r>
      <w:r w:rsidRPr="00D93509">
        <w:rPr>
          <w:rFonts w:ascii="Times New Roman" w:hAnsi="Times New Roman" w:cs="Times New Roman"/>
        </w:rPr>
        <w:tab/>
      </w:r>
      <w:r w:rsidR="00D93509" w:rsidRPr="00D93509">
        <w:rPr>
          <w:rFonts w:ascii="Times New Roman" w:hAnsi="Times New Roman" w:cs="Times New Roman"/>
        </w:rPr>
        <w:t>A inexecução total ou parcial deste Edital ensejará a aplicação de sanções ao contratado de acordo com legislação vigente - Lei de Licitações.</w:t>
      </w:r>
    </w:p>
    <w:p w14:paraId="0B6E7F1B" w14:textId="0962D80B" w:rsidR="001C512B" w:rsidRPr="00D93509" w:rsidRDefault="001C512B" w:rsidP="001C512B">
      <w:pPr>
        <w:jc w:val="both"/>
        <w:rPr>
          <w:rFonts w:ascii="Times New Roman" w:hAnsi="Times New Roman" w:cs="Times New Roman"/>
        </w:rPr>
      </w:pPr>
      <w:r w:rsidRPr="00D93509">
        <w:rPr>
          <w:rFonts w:ascii="Times New Roman" w:hAnsi="Times New Roman" w:cs="Times New Roman"/>
          <w:b/>
          <w:bCs/>
        </w:rPr>
        <w:t>12.1.8.</w:t>
      </w:r>
      <w:r w:rsidRPr="00D93509">
        <w:rPr>
          <w:rFonts w:ascii="Times New Roman" w:hAnsi="Times New Roman" w:cs="Times New Roman"/>
        </w:rPr>
        <w:tab/>
      </w:r>
      <w:r w:rsidR="00D93509" w:rsidRPr="00D93509">
        <w:rPr>
          <w:rFonts w:ascii="Times New Roman" w:hAnsi="Times New Roman" w:cs="Times New Roman"/>
        </w:rPr>
        <w:t>Advertência.</w:t>
      </w:r>
    </w:p>
    <w:p w14:paraId="290EF4CB" w14:textId="7E0FF517" w:rsidR="001C512B" w:rsidRPr="00D93509" w:rsidRDefault="001C512B" w:rsidP="001C512B">
      <w:pPr>
        <w:jc w:val="both"/>
        <w:rPr>
          <w:rFonts w:ascii="Times New Roman" w:hAnsi="Times New Roman" w:cs="Times New Roman"/>
        </w:rPr>
      </w:pPr>
      <w:r w:rsidRPr="00D93509">
        <w:rPr>
          <w:rFonts w:ascii="Times New Roman" w:hAnsi="Times New Roman" w:cs="Times New Roman"/>
          <w:b/>
          <w:bCs/>
        </w:rPr>
        <w:t>12.1.9.</w:t>
      </w:r>
      <w:r w:rsidRPr="00D93509">
        <w:rPr>
          <w:rFonts w:ascii="Times New Roman" w:hAnsi="Times New Roman" w:cs="Times New Roman"/>
        </w:rPr>
        <w:tab/>
      </w:r>
      <w:r w:rsidR="00D93509" w:rsidRPr="00D93509">
        <w:rPr>
          <w:rFonts w:ascii="Times New Roman" w:hAnsi="Times New Roman" w:cs="Times New Roman"/>
        </w:rPr>
        <w:t>Multa</w:t>
      </w:r>
    </w:p>
    <w:p w14:paraId="3DD1DC40" w14:textId="78442D91" w:rsidR="00D93509" w:rsidRPr="00D93509" w:rsidRDefault="001C512B" w:rsidP="00D93509">
      <w:pPr>
        <w:jc w:val="both"/>
        <w:rPr>
          <w:rFonts w:ascii="Times New Roman" w:hAnsi="Times New Roman" w:cs="Times New Roman"/>
        </w:rPr>
      </w:pPr>
      <w:r w:rsidRPr="00D93509">
        <w:rPr>
          <w:rFonts w:ascii="Times New Roman" w:hAnsi="Times New Roman" w:cs="Times New Roman"/>
          <w:b/>
          <w:bCs/>
        </w:rPr>
        <w:t>12.1.10</w:t>
      </w:r>
      <w:r w:rsidRPr="00D93509">
        <w:rPr>
          <w:rFonts w:ascii="Times New Roman" w:hAnsi="Times New Roman" w:cs="Times New Roman"/>
        </w:rPr>
        <w:t>.</w:t>
      </w:r>
      <w:r w:rsidRPr="00D93509">
        <w:rPr>
          <w:rFonts w:ascii="Times New Roman" w:hAnsi="Times New Roman" w:cs="Times New Roman"/>
        </w:rPr>
        <w:tab/>
      </w:r>
      <w:r w:rsidR="00D93509" w:rsidRPr="00D93509">
        <w:rPr>
          <w:rFonts w:ascii="Times New Roman" w:hAnsi="Times New Roman" w:cs="Times New Roman"/>
        </w:rPr>
        <w:t>Impedimento de licitar e contratar, pelo prazo máximo de 3 (três) anos.</w:t>
      </w:r>
    </w:p>
    <w:p w14:paraId="795B3AA6" w14:textId="77777777" w:rsidR="00D93509" w:rsidRPr="00D93509" w:rsidRDefault="001C512B" w:rsidP="00D93509">
      <w:pPr>
        <w:jc w:val="both"/>
        <w:rPr>
          <w:rFonts w:ascii="Times New Roman" w:hAnsi="Times New Roman" w:cs="Times New Roman"/>
        </w:rPr>
      </w:pPr>
      <w:r w:rsidRPr="00D93509">
        <w:rPr>
          <w:rFonts w:ascii="Times New Roman" w:hAnsi="Times New Roman" w:cs="Times New Roman"/>
          <w:b/>
          <w:bCs/>
        </w:rPr>
        <w:t>12.1.1</w:t>
      </w:r>
      <w:r w:rsidR="00D93509">
        <w:rPr>
          <w:rFonts w:ascii="Times New Roman" w:hAnsi="Times New Roman" w:cs="Times New Roman"/>
          <w:b/>
          <w:bCs/>
        </w:rPr>
        <w:t xml:space="preserve">1 </w:t>
      </w:r>
      <w:r w:rsidR="00D93509" w:rsidRPr="00D93509">
        <w:rPr>
          <w:rFonts w:ascii="Times New Roman" w:hAnsi="Times New Roman" w:cs="Times New Roman"/>
        </w:rPr>
        <w:t>Declaração de inidoneidade para licitar ou contratar, pelo prazo mínimo de 3</w:t>
      </w:r>
    </w:p>
    <w:p w14:paraId="6FA4D2E7" w14:textId="3BE5E924" w:rsidR="00BC74B2" w:rsidRDefault="00D93509" w:rsidP="00D93509">
      <w:pPr>
        <w:jc w:val="both"/>
        <w:rPr>
          <w:rFonts w:ascii="Times New Roman" w:hAnsi="Times New Roman" w:cs="Times New Roman"/>
        </w:rPr>
      </w:pPr>
      <w:r w:rsidRPr="00D93509">
        <w:rPr>
          <w:rFonts w:ascii="Times New Roman" w:hAnsi="Times New Roman" w:cs="Times New Roman"/>
        </w:rPr>
        <w:t>(três) anos e máximo de 6 (seis) anos.</w:t>
      </w:r>
    </w:p>
    <w:p w14:paraId="420BFA5A" w14:textId="0FD20152" w:rsidR="00D93509" w:rsidRDefault="00D93509" w:rsidP="00D93509">
      <w:pPr>
        <w:jc w:val="both"/>
        <w:rPr>
          <w:rFonts w:ascii="Times New Roman" w:hAnsi="Times New Roman" w:cs="Times New Roman"/>
        </w:rPr>
      </w:pPr>
      <w:r w:rsidRPr="00D93509">
        <w:rPr>
          <w:rFonts w:ascii="Times New Roman" w:hAnsi="Times New Roman" w:cs="Times New Roman"/>
          <w:b/>
          <w:bCs/>
        </w:rPr>
        <w:t>12.1.12</w:t>
      </w:r>
      <w:r>
        <w:rPr>
          <w:rFonts w:ascii="Times New Roman" w:hAnsi="Times New Roman" w:cs="Times New Roman"/>
          <w:b/>
          <w:bCs/>
        </w:rPr>
        <w:t xml:space="preserve"> </w:t>
      </w:r>
      <w:r w:rsidRPr="00D93509">
        <w:rPr>
          <w:rFonts w:ascii="Times New Roman" w:hAnsi="Times New Roman" w:cs="Times New Roman"/>
        </w:rPr>
        <w:t>Na aplicação das sanções serão considerados</w:t>
      </w:r>
    </w:p>
    <w:p w14:paraId="615B11B7" w14:textId="74459023" w:rsidR="00D93509" w:rsidRPr="004F68F8" w:rsidRDefault="00D93509" w:rsidP="00D93509">
      <w:pPr>
        <w:jc w:val="both"/>
        <w:rPr>
          <w:rFonts w:ascii="Times New Roman" w:hAnsi="Times New Roman" w:cs="Times New Roman"/>
        </w:rPr>
      </w:pPr>
      <w:r w:rsidRPr="00D93509">
        <w:rPr>
          <w:rFonts w:ascii="Times New Roman" w:hAnsi="Times New Roman" w:cs="Times New Roman"/>
          <w:b/>
          <w:bCs/>
        </w:rPr>
        <w:t xml:space="preserve">12.1.13 </w:t>
      </w:r>
      <w:r w:rsidR="004F68F8" w:rsidRPr="004F68F8">
        <w:rPr>
          <w:rFonts w:ascii="Times New Roman" w:hAnsi="Times New Roman" w:cs="Times New Roman"/>
        </w:rPr>
        <w:t>A natureza e a gravidade da infração cometida;</w:t>
      </w:r>
    </w:p>
    <w:p w14:paraId="12319B22" w14:textId="5A529530" w:rsidR="004F68F8" w:rsidRDefault="004F68F8" w:rsidP="00D93509">
      <w:pPr>
        <w:jc w:val="both"/>
        <w:rPr>
          <w:rFonts w:ascii="Times New Roman" w:hAnsi="Times New Roman" w:cs="Times New Roman"/>
        </w:rPr>
      </w:pPr>
      <w:r>
        <w:rPr>
          <w:rFonts w:ascii="Times New Roman" w:hAnsi="Times New Roman" w:cs="Times New Roman"/>
          <w:b/>
          <w:bCs/>
        </w:rPr>
        <w:t xml:space="preserve">12.1.14 </w:t>
      </w:r>
      <w:r w:rsidRPr="004F68F8">
        <w:rPr>
          <w:rFonts w:ascii="Times New Roman" w:hAnsi="Times New Roman" w:cs="Times New Roman"/>
        </w:rPr>
        <w:t>As peculiaridades do caso concreto</w:t>
      </w:r>
    </w:p>
    <w:p w14:paraId="7D01019C" w14:textId="36B2B7F9" w:rsidR="004F68F8" w:rsidRDefault="004F68F8" w:rsidP="00D93509">
      <w:pPr>
        <w:jc w:val="both"/>
        <w:rPr>
          <w:rFonts w:ascii="Times New Roman" w:hAnsi="Times New Roman" w:cs="Times New Roman"/>
        </w:rPr>
      </w:pPr>
      <w:r w:rsidRPr="004F68F8">
        <w:rPr>
          <w:rFonts w:ascii="Times New Roman" w:hAnsi="Times New Roman" w:cs="Times New Roman"/>
          <w:b/>
          <w:bCs/>
        </w:rPr>
        <w:t>12.1.15</w:t>
      </w:r>
      <w:r>
        <w:rPr>
          <w:rFonts w:ascii="Times New Roman" w:hAnsi="Times New Roman" w:cs="Times New Roman"/>
          <w:b/>
          <w:bCs/>
        </w:rPr>
        <w:t xml:space="preserve"> </w:t>
      </w:r>
      <w:r w:rsidRPr="004F68F8">
        <w:rPr>
          <w:rFonts w:ascii="Times New Roman" w:hAnsi="Times New Roman" w:cs="Times New Roman"/>
        </w:rPr>
        <w:t>As circunstâncias agravantes ou atenuantes</w:t>
      </w:r>
    </w:p>
    <w:p w14:paraId="597EB75A" w14:textId="2943C7A7" w:rsidR="004F68F8" w:rsidRDefault="004F68F8" w:rsidP="00D93509">
      <w:pPr>
        <w:jc w:val="both"/>
        <w:rPr>
          <w:rFonts w:ascii="Times New Roman" w:hAnsi="Times New Roman" w:cs="Times New Roman"/>
        </w:rPr>
      </w:pPr>
      <w:r w:rsidRPr="004F68F8">
        <w:rPr>
          <w:rFonts w:ascii="Times New Roman" w:hAnsi="Times New Roman" w:cs="Times New Roman"/>
          <w:b/>
          <w:bCs/>
        </w:rPr>
        <w:t>12.1.16</w:t>
      </w:r>
      <w:r>
        <w:rPr>
          <w:rFonts w:ascii="Times New Roman" w:hAnsi="Times New Roman" w:cs="Times New Roman"/>
        </w:rPr>
        <w:t xml:space="preserve"> </w:t>
      </w:r>
      <w:r w:rsidRPr="004F68F8">
        <w:rPr>
          <w:rFonts w:ascii="Times New Roman" w:hAnsi="Times New Roman" w:cs="Times New Roman"/>
        </w:rPr>
        <w:t>Os danos que dela provierem para a Administração Pública</w:t>
      </w:r>
    </w:p>
    <w:p w14:paraId="7FE8F009" w14:textId="3B132FAE" w:rsidR="004F68F8" w:rsidRPr="004F68F8" w:rsidRDefault="004F68F8" w:rsidP="00D93509">
      <w:pPr>
        <w:jc w:val="both"/>
        <w:rPr>
          <w:rFonts w:ascii="Times New Roman" w:hAnsi="Times New Roman" w:cs="Times New Roman"/>
          <w:b/>
          <w:bCs/>
        </w:rPr>
      </w:pPr>
      <w:r w:rsidRPr="004F68F8">
        <w:rPr>
          <w:rFonts w:ascii="Times New Roman" w:hAnsi="Times New Roman" w:cs="Times New Roman"/>
          <w:b/>
          <w:bCs/>
        </w:rPr>
        <w:t>12.1.17</w:t>
      </w:r>
      <w:r>
        <w:rPr>
          <w:rFonts w:ascii="Times New Roman" w:hAnsi="Times New Roman" w:cs="Times New Roman"/>
        </w:rPr>
        <w:t xml:space="preserve"> </w:t>
      </w:r>
      <w:r w:rsidRPr="004F68F8">
        <w:rPr>
          <w:rFonts w:ascii="Times New Roman" w:hAnsi="Times New Roman" w:cs="Times New Roman"/>
        </w:rPr>
        <w:t>A implantação ou o aperfeiçoamento de programa de integridade, conforme normas e orientações dos órgãos de controle.</w:t>
      </w:r>
    </w:p>
    <w:p w14:paraId="130832BC" w14:textId="77777777" w:rsidR="001C512B" w:rsidRPr="001C512B" w:rsidRDefault="001C512B" w:rsidP="001C512B">
      <w:pPr>
        <w:jc w:val="both"/>
        <w:rPr>
          <w:rFonts w:ascii="Times New Roman" w:hAnsi="Times New Roman" w:cs="Times New Roman"/>
          <w:b/>
          <w:bCs/>
        </w:rPr>
      </w:pPr>
    </w:p>
    <w:p w14:paraId="2B59D713" w14:textId="6E09424B" w:rsidR="001C512B" w:rsidRPr="001C512B" w:rsidRDefault="001C512B" w:rsidP="001C512B">
      <w:pPr>
        <w:shd w:val="clear" w:color="auto" w:fill="D9D9D9" w:themeFill="background1" w:themeFillShade="D9"/>
        <w:jc w:val="both"/>
        <w:rPr>
          <w:rFonts w:ascii="Times New Roman" w:hAnsi="Times New Roman" w:cs="Times New Roman"/>
          <w:b/>
          <w:bCs/>
        </w:rPr>
      </w:pPr>
      <w:r w:rsidRPr="001C512B">
        <w:rPr>
          <w:rFonts w:ascii="Times New Roman" w:hAnsi="Times New Roman" w:cs="Times New Roman"/>
          <w:b/>
          <w:bCs/>
        </w:rPr>
        <w:t xml:space="preserve">13 </w:t>
      </w:r>
      <w:r w:rsidR="008B2561">
        <w:rPr>
          <w:rFonts w:ascii="Times New Roman" w:hAnsi="Times New Roman" w:cs="Times New Roman"/>
          <w:b/>
          <w:bCs/>
        </w:rPr>
        <w:t xml:space="preserve">DAS OBRIGAÇÕES DOS CONTRATADOS </w:t>
      </w:r>
      <w:r w:rsidRPr="001C512B">
        <w:rPr>
          <w:rFonts w:ascii="Times New Roman" w:hAnsi="Times New Roman" w:cs="Times New Roman"/>
          <w:b/>
          <w:bCs/>
        </w:rPr>
        <w:t xml:space="preserve"> </w:t>
      </w:r>
    </w:p>
    <w:p w14:paraId="4CF8CA86" w14:textId="475B1905" w:rsidR="001C512B" w:rsidRPr="001C512B" w:rsidRDefault="001C512B" w:rsidP="001C512B">
      <w:pPr>
        <w:jc w:val="both"/>
        <w:rPr>
          <w:rFonts w:ascii="Times New Roman" w:hAnsi="Times New Roman" w:cs="Times New Roman"/>
        </w:rPr>
      </w:pPr>
      <w:r w:rsidRPr="001C512B">
        <w:rPr>
          <w:rFonts w:ascii="Times New Roman" w:hAnsi="Times New Roman" w:cs="Times New Roman"/>
          <w:b/>
          <w:bCs/>
        </w:rPr>
        <w:t>13.1</w:t>
      </w:r>
      <w:r w:rsidRPr="001C512B">
        <w:rPr>
          <w:rFonts w:ascii="Times New Roman" w:hAnsi="Times New Roman" w:cs="Times New Roman"/>
        </w:rPr>
        <w:t>.</w:t>
      </w:r>
      <w:r w:rsidRPr="001C512B">
        <w:rPr>
          <w:rFonts w:ascii="Times New Roman" w:hAnsi="Times New Roman" w:cs="Times New Roman"/>
        </w:rPr>
        <w:tab/>
      </w:r>
      <w:r w:rsidR="008B2561" w:rsidRPr="008B2561">
        <w:rPr>
          <w:rFonts w:ascii="Times New Roman" w:hAnsi="Times New Roman" w:cs="Times New Roman"/>
        </w:rPr>
        <w:t>Realizar os exames/procedimentos nas instalações da contratada.</w:t>
      </w:r>
    </w:p>
    <w:p w14:paraId="7F7E4E6B" w14:textId="1EE61B32" w:rsidR="001C512B" w:rsidRPr="001C512B" w:rsidRDefault="001C512B" w:rsidP="001C512B">
      <w:pPr>
        <w:jc w:val="both"/>
        <w:rPr>
          <w:rFonts w:ascii="Times New Roman" w:hAnsi="Times New Roman" w:cs="Times New Roman"/>
        </w:rPr>
      </w:pPr>
      <w:r w:rsidRPr="001C512B">
        <w:rPr>
          <w:rFonts w:ascii="Times New Roman" w:hAnsi="Times New Roman" w:cs="Times New Roman"/>
          <w:b/>
          <w:bCs/>
        </w:rPr>
        <w:t>13.2.</w:t>
      </w:r>
      <w:r w:rsidRPr="001C512B">
        <w:rPr>
          <w:rFonts w:ascii="Times New Roman" w:hAnsi="Times New Roman" w:cs="Times New Roman"/>
        </w:rPr>
        <w:tab/>
      </w:r>
      <w:r w:rsidR="008B2561" w:rsidRPr="008B2561">
        <w:rPr>
          <w:rFonts w:ascii="Times New Roman" w:hAnsi="Times New Roman" w:cs="Times New Roman"/>
        </w:rPr>
        <w:t>Realizar os exames/procedimentos em conformidade com as especificações constantes nos descritivos do edital de chamamento público e neste Termo de Referência.</w:t>
      </w:r>
    </w:p>
    <w:p w14:paraId="2B93539C" w14:textId="257563BD" w:rsidR="001C512B" w:rsidRPr="001C512B" w:rsidRDefault="001C512B" w:rsidP="001C512B">
      <w:pPr>
        <w:jc w:val="both"/>
        <w:rPr>
          <w:rFonts w:ascii="Times New Roman" w:hAnsi="Times New Roman" w:cs="Times New Roman"/>
        </w:rPr>
      </w:pPr>
      <w:r w:rsidRPr="001C512B">
        <w:rPr>
          <w:rFonts w:ascii="Times New Roman" w:hAnsi="Times New Roman" w:cs="Times New Roman"/>
          <w:b/>
          <w:bCs/>
        </w:rPr>
        <w:t>13.3.</w:t>
      </w:r>
      <w:r w:rsidRPr="001C512B">
        <w:rPr>
          <w:rFonts w:ascii="Times New Roman" w:hAnsi="Times New Roman" w:cs="Times New Roman"/>
        </w:rPr>
        <w:tab/>
      </w:r>
      <w:r w:rsidR="00DD71E5">
        <w:rPr>
          <w:rFonts w:ascii="Times New Roman" w:hAnsi="Times New Roman" w:cs="Times New Roman"/>
        </w:rPr>
        <w:t xml:space="preserve"> </w:t>
      </w:r>
      <w:r w:rsidR="008B2561" w:rsidRPr="008B2561">
        <w:rPr>
          <w:rFonts w:ascii="Times New Roman" w:hAnsi="Times New Roman" w:cs="Times New Roman"/>
        </w:rPr>
        <w:t>Assumir todas as responsabilidades legais decorrentes dos atendimentos realizados.</w:t>
      </w:r>
    </w:p>
    <w:p w14:paraId="4DFB6183" w14:textId="516B1D19" w:rsidR="001C512B" w:rsidRPr="001C512B" w:rsidRDefault="001C512B" w:rsidP="001C512B">
      <w:pPr>
        <w:jc w:val="both"/>
        <w:rPr>
          <w:rFonts w:ascii="Times New Roman" w:hAnsi="Times New Roman" w:cs="Times New Roman"/>
        </w:rPr>
      </w:pPr>
      <w:r w:rsidRPr="001C512B">
        <w:rPr>
          <w:rFonts w:ascii="Times New Roman" w:hAnsi="Times New Roman" w:cs="Times New Roman"/>
          <w:b/>
          <w:bCs/>
        </w:rPr>
        <w:t>13.4.</w:t>
      </w:r>
      <w:r w:rsidRPr="001C512B">
        <w:rPr>
          <w:rFonts w:ascii="Times New Roman" w:hAnsi="Times New Roman" w:cs="Times New Roman"/>
        </w:rPr>
        <w:tab/>
      </w:r>
      <w:r w:rsidR="008B2561" w:rsidRPr="008B2561">
        <w:rPr>
          <w:rFonts w:ascii="Times New Roman" w:hAnsi="Times New Roman" w:cs="Times New Roman"/>
        </w:rPr>
        <w:t>Arcar com os custos inerentes à execução dos serviços objetos do contrato.</w:t>
      </w:r>
    </w:p>
    <w:p w14:paraId="3FD8B043" w14:textId="5930C276" w:rsidR="001C512B" w:rsidRPr="001C512B" w:rsidRDefault="001C512B" w:rsidP="001C512B">
      <w:pPr>
        <w:jc w:val="both"/>
        <w:rPr>
          <w:rFonts w:ascii="Times New Roman" w:hAnsi="Times New Roman" w:cs="Times New Roman"/>
        </w:rPr>
      </w:pPr>
      <w:r w:rsidRPr="008B2561">
        <w:rPr>
          <w:rFonts w:ascii="Times New Roman" w:hAnsi="Times New Roman" w:cs="Times New Roman"/>
          <w:b/>
          <w:bCs/>
        </w:rPr>
        <w:t>13.4.1</w:t>
      </w:r>
      <w:r w:rsidRPr="001C512B">
        <w:rPr>
          <w:rFonts w:ascii="Times New Roman" w:hAnsi="Times New Roman" w:cs="Times New Roman"/>
        </w:rPr>
        <w:t>.</w:t>
      </w:r>
      <w:r w:rsidRPr="001C512B">
        <w:rPr>
          <w:rFonts w:ascii="Times New Roman" w:hAnsi="Times New Roman" w:cs="Times New Roman"/>
        </w:rPr>
        <w:tab/>
      </w:r>
      <w:r w:rsidR="008B2561" w:rsidRPr="008B2561">
        <w:rPr>
          <w:rFonts w:ascii="Times New Roman" w:hAnsi="Times New Roman" w:cs="Times New Roman"/>
        </w:rPr>
        <w:t>Os laudos dos exames deverão ser claros e ratificados por profissional habilitado e responsável pelo Credenciado.</w:t>
      </w:r>
    </w:p>
    <w:p w14:paraId="0D76765D" w14:textId="01AFC648" w:rsidR="00BC74B2" w:rsidRDefault="001C512B" w:rsidP="001C512B">
      <w:pPr>
        <w:jc w:val="both"/>
        <w:rPr>
          <w:rFonts w:ascii="Times New Roman" w:hAnsi="Times New Roman" w:cs="Times New Roman"/>
        </w:rPr>
      </w:pPr>
      <w:r w:rsidRPr="001C512B">
        <w:rPr>
          <w:rFonts w:ascii="Times New Roman" w:hAnsi="Times New Roman" w:cs="Times New Roman"/>
          <w:b/>
          <w:bCs/>
        </w:rPr>
        <w:t>13.4.2.</w:t>
      </w:r>
      <w:r w:rsidRPr="001C512B">
        <w:rPr>
          <w:rFonts w:ascii="Times New Roman" w:hAnsi="Times New Roman" w:cs="Times New Roman"/>
        </w:rPr>
        <w:tab/>
      </w:r>
      <w:r>
        <w:rPr>
          <w:rFonts w:ascii="Times New Roman" w:hAnsi="Times New Roman" w:cs="Times New Roman"/>
        </w:rPr>
        <w:t xml:space="preserve"> </w:t>
      </w:r>
      <w:r w:rsidR="008B2561" w:rsidRPr="008B2561">
        <w:rPr>
          <w:rFonts w:ascii="Times New Roman" w:hAnsi="Times New Roman" w:cs="Times New Roman"/>
        </w:rPr>
        <w:t>A Contratada deverá executar os atendimentos, obedecendo às normas técnicas e éticas dos órgãos regulatórios vigentes.</w:t>
      </w:r>
    </w:p>
    <w:p w14:paraId="1974A9D7" w14:textId="58B9561C" w:rsidR="008B2561" w:rsidRDefault="008B2561" w:rsidP="001C512B">
      <w:pPr>
        <w:jc w:val="both"/>
        <w:rPr>
          <w:rFonts w:ascii="Times New Roman" w:hAnsi="Times New Roman" w:cs="Times New Roman"/>
        </w:rPr>
      </w:pPr>
      <w:r w:rsidRPr="008B2561">
        <w:rPr>
          <w:rFonts w:ascii="Times New Roman" w:hAnsi="Times New Roman" w:cs="Times New Roman"/>
          <w:b/>
          <w:bCs/>
        </w:rPr>
        <w:t>13.4.3</w:t>
      </w:r>
      <w:r>
        <w:rPr>
          <w:rFonts w:ascii="Times New Roman" w:hAnsi="Times New Roman" w:cs="Times New Roman"/>
          <w:b/>
          <w:bCs/>
        </w:rPr>
        <w:t xml:space="preserve"> </w:t>
      </w:r>
      <w:r w:rsidRPr="008B2561">
        <w:rPr>
          <w:rFonts w:ascii="Times New Roman" w:hAnsi="Times New Roman" w:cs="Times New Roman"/>
        </w:rPr>
        <w:t>A Contratada será responsabilizada civilmente por todos e quaisquer danos e/ou prejuízos materiais e morais causados à Secretaria Municipal da Saúde ou a terceiros, dolosa ou culposamente, pela ação ou omissão de seus empregados, trabalhadores, prepostos ou representantes, e, com relação às informações do paciente, manter absoluto sigilo sobre quaisquer documentos, informações ou dados que tiver conhecimento ou acesso em decorrência da execução do serviço.</w:t>
      </w:r>
    </w:p>
    <w:p w14:paraId="5FDCEB24" w14:textId="4D276927" w:rsidR="008B2561" w:rsidRDefault="008B2561" w:rsidP="001C512B">
      <w:pPr>
        <w:jc w:val="both"/>
        <w:rPr>
          <w:rFonts w:ascii="Times New Roman" w:hAnsi="Times New Roman" w:cs="Times New Roman"/>
          <w:b/>
          <w:bCs/>
        </w:rPr>
      </w:pPr>
      <w:r w:rsidRPr="008B2561">
        <w:rPr>
          <w:rFonts w:ascii="Times New Roman" w:hAnsi="Times New Roman" w:cs="Times New Roman"/>
          <w:b/>
          <w:bCs/>
        </w:rPr>
        <w:t>13.4.4</w:t>
      </w:r>
      <w:r>
        <w:rPr>
          <w:rFonts w:ascii="Times New Roman" w:hAnsi="Times New Roman" w:cs="Times New Roman"/>
          <w:b/>
          <w:bCs/>
        </w:rPr>
        <w:t xml:space="preserve"> </w:t>
      </w:r>
      <w:r w:rsidRPr="008B2561">
        <w:rPr>
          <w:rFonts w:ascii="Times New Roman" w:hAnsi="Times New Roman" w:cs="Times New Roman"/>
        </w:rPr>
        <w:t>A Contratada é responsável pelas despesas com materiais de consumo necessários a execução dos serviços objeto deste contrato.</w:t>
      </w:r>
      <w:r>
        <w:rPr>
          <w:rFonts w:ascii="Times New Roman" w:hAnsi="Times New Roman" w:cs="Times New Roman"/>
          <w:b/>
          <w:bCs/>
        </w:rPr>
        <w:t xml:space="preserve"> </w:t>
      </w:r>
    </w:p>
    <w:p w14:paraId="3A473E92" w14:textId="68581D2C" w:rsidR="008B2561" w:rsidRDefault="008B2561" w:rsidP="001C512B">
      <w:pPr>
        <w:jc w:val="both"/>
        <w:rPr>
          <w:rFonts w:ascii="Times New Roman" w:hAnsi="Times New Roman" w:cs="Times New Roman"/>
          <w:b/>
          <w:bCs/>
        </w:rPr>
      </w:pPr>
      <w:r>
        <w:rPr>
          <w:rFonts w:ascii="Times New Roman" w:hAnsi="Times New Roman" w:cs="Times New Roman"/>
          <w:b/>
          <w:bCs/>
        </w:rPr>
        <w:t xml:space="preserve">13.4.5 </w:t>
      </w:r>
      <w:r w:rsidRPr="008B2561">
        <w:rPr>
          <w:rFonts w:ascii="Times New Roman" w:hAnsi="Times New Roman" w:cs="Times New Roman"/>
        </w:rPr>
        <w:t>Deve disponibilizar-se de equipamentos necessários ao perfeito e bom desempenho dos serviços, e responsabilizar-se pela manutenção preventiva periódica ou corretiva dos equipamentos, mantendo disponível no local a devida comprovação dessas manutenções, sem ônus para o contratante.</w:t>
      </w:r>
    </w:p>
    <w:p w14:paraId="3651FC9F" w14:textId="7EF29B87" w:rsidR="008B2561" w:rsidRDefault="008B2561" w:rsidP="001C512B">
      <w:pPr>
        <w:jc w:val="both"/>
        <w:rPr>
          <w:rFonts w:ascii="Times New Roman" w:hAnsi="Times New Roman" w:cs="Times New Roman"/>
          <w:b/>
          <w:bCs/>
        </w:rPr>
      </w:pPr>
      <w:r>
        <w:rPr>
          <w:rFonts w:ascii="Times New Roman" w:hAnsi="Times New Roman" w:cs="Times New Roman"/>
          <w:b/>
          <w:bCs/>
        </w:rPr>
        <w:t xml:space="preserve">13.4.6 </w:t>
      </w:r>
      <w:r w:rsidRPr="008B2561">
        <w:rPr>
          <w:rFonts w:ascii="Times New Roman" w:hAnsi="Times New Roman" w:cs="Times New Roman"/>
        </w:rPr>
        <w:t>Disponibilizar-se de recursos humanos, conforme critérios para composição de quadro mínimo de profissionais necessários para prestação dos serviços contratados</w:t>
      </w:r>
      <w:r w:rsidRPr="008B2561">
        <w:rPr>
          <w:rFonts w:ascii="Times New Roman" w:hAnsi="Times New Roman" w:cs="Times New Roman"/>
          <w:b/>
          <w:bCs/>
        </w:rPr>
        <w:t>.</w:t>
      </w:r>
    </w:p>
    <w:p w14:paraId="46BAE8D6" w14:textId="316D0B74" w:rsidR="008B2561" w:rsidRDefault="008B2561" w:rsidP="001C512B">
      <w:pPr>
        <w:jc w:val="both"/>
        <w:rPr>
          <w:rFonts w:ascii="Times New Roman" w:hAnsi="Times New Roman" w:cs="Times New Roman"/>
        </w:rPr>
      </w:pPr>
      <w:r>
        <w:rPr>
          <w:rFonts w:ascii="Times New Roman" w:hAnsi="Times New Roman" w:cs="Times New Roman"/>
          <w:b/>
          <w:bCs/>
        </w:rPr>
        <w:t xml:space="preserve">13.4.7 </w:t>
      </w:r>
      <w:r w:rsidRPr="008B2561">
        <w:rPr>
          <w:rFonts w:ascii="Times New Roman" w:hAnsi="Times New Roman" w:cs="Times New Roman"/>
        </w:rPr>
        <w:t>Responsabilizar-se pelas despesas decorrentes do contrato dos profissionais, tais como salários e todas as obrigações trabalhistas, sociais e previdenciárias, bem como tributárias, fiscais, impostos, taxas e as demais previstas na legislação específica, cuja inadimplência não transfere responsabilidade ao contratante.</w:t>
      </w:r>
    </w:p>
    <w:p w14:paraId="0CB36E07" w14:textId="264A9E02" w:rsidR="008B2561" w:rsidRDefault="008B2561" w:rsidP="001C512B">
      <w:pPr>
        <w:jc w:val="both"/>
        <w:rPr>
          <w:rFonts w:ascii="Times New Roman" w:hAnsi="Times New Roman" w:cs="Times New Roman"/>
        </w:rPr>
      </w:pPr>
      <w:r w:rsidRPr="008B2561">
        <w:rPr>
          <w:rFonts w:ascii="Times New Roman" w:hAnsi="Times New Roman" w:cs="Times New Roman"/>
          <w:b/>
          <w:bCs/>
        </w:rPr>
        <w:t>13.4.8</w:t>
      </w:r>
      <w:r>
        <w:rPr>
          <w:rFonts w:ascii="Times New Roman" w:hAnsi="Times New Roman" w:cs="Times New Roman"/>
        </w:rPr>
        <w:t xml:space="preserve"> </w:t>
      </w:r>
      <w:r w:rsidRPr="008B2561">
        <w:rPr>
          <w:rFonts w:ascii="Times New Roman" w:hAnsi="Times New Roman" w:cs="Times New Roman"/>
        </w:rPr>
        <w:t>Executar os serviços objeto do contrato por profissionais especializados,</w:t>
      </w:r>
      <w:r w:rsidRPr="008B2561">
        <w:t xml:space="preserve"> </w:t>
      </w:r>
      <w:r w:rsidRPr="008B2561">
        <w:rPr>
          <w:rFonts w:ascii="Times New Roman" w:hAnsi="Times New Roman" w:cs="Times New Roman"/>
        </w:rPr>
        <w:lastRenderedPageBreak/>
        <w:t>responsabilizando-se por quaisquer danos causados por eles aos usuários, decorrentes de omissão, negligência, imperícia ou imprudência.</w:t>
      </w:r>
    </w:p>
    <w:p w14:paraId="13AB82F4" w14:textId="377E4628" w:rsidR="008B2561" w:rsidRDefault="008B2561" w:rsidP="001C512B">
      <w:pPr>
        <w:jc w:val="both"/>
        <w:rPr>
          <w:rFonts w:ascii="Times New Roman" w:hAnsi="Times New Roman" w:cs="Times New Roman"/>
        </w:rPr>
      </w:pPr>
      <w:r w:rsidRPr="008B2561">
        <w:rPr>
          <w:rFonts w:ascii="Times New Roman" w:hAnsi="Times New Roman" w:cs="Times New Roman"/>
          <w:b/>
          <w:bCs/>
        </w:rPr>
        <w:t xml:space="preserve">13.4.9 </w:t>
      </w:r>
      <w:r w:rsidRPr="008B2561">
        <w:rPr>
          <w:rFonts w:ascii="Times New Roman" w:hAnsi="Times New Roman" w:cs="Times New Roman"/>
        </w:rPr>
        <w:t>Permitir aos auditores do componente municipal o acesso às suas instalações, bem como disponibilizar imediatamente todos os documentos que forem solicitados.</w:t>
      </w:r>
    </w:p>
    <w:p w14:paraId="12D8BF6B" w14:textId="60733EFA" w:rsidR="008B2561" w:rsidRDefault="008B2561" w:rsidP="001C512B">
      <w:pPr>
        <w:jc w:val="both"/>
        <w:rPr>
          <w:rFonts w:ascii="Times New Roman" w:hAnsi="Times New Roman" w:cs="Times New Roman"/>
          <w:b/>
          <w:bCs/>
        </w:rPr>
      </w:pPr>
      <w:r w:rsidRPr="008B2561">
        <w:rPr>
          <w:rFonts w:ascii="Times New Roman" w:hAnsi="Times New Roman" w:cs="Times New Roman"/>
          <w:b/>
          <w:bCs/>
        </w:rPr>
        <w:t>13.4.10</w:t>
      </w:r>
      <w:r>
        <w:rPr>
          <w:rFonts w:ascii="Times New Roman" w:hAnsi="Times New Roman" w:cs="Times New Roman"/>
          <w:b/>
          <w:bCs/>
        </w:rPr>
        <w:t xml:space="preserve"> </w:t>
      </w:r>
      <w:r w:rsidR="00745FB7" w:rsidRPr="00745FB7">
        <w:rPr>
          <w:rFonts w:ascii="Times New Roman" w:hAnsi="Times New Roman" w:cs="Times New Roman"/>
        </w:rPr>
        <w:t>Prestar todas as informações e esclarecimentos necessários para a fiel execução contratual, que venham a ser solicitados pela Contratante</w:t>
      </w:r>
      <w:r w:rsidR="00745FB7" w:rsidRPr="00745FB7">
        <w:rPr>
          <w:rFonts w:ascii="Times New Roman" w:hAnsi="Times New Roman" w:cs="Times New Roman"/>
          <w:b/>
          <w:bCs/>
        </w:rPr>
        <w:t>.</w:t>
      </w:r>
    </w:p>
    <w:p w14:paraId="32354CC5" w14:textId="38D268A4" w:rsidR="00745FB7" w:rsidRDefault="00745FB7" w:rsidP="001C512B">
      <w:pPr>
        <w:jc w:val="both"/>
        <w:rPr>
          <w:rFonts w:ascii="Times New Roman" w:hAnsi="Times New Roman" w:cs="Times New Roman"/>
          <w:b/>
          <w:bCs/>
        </w:rPr>
      </w:pPr>
      <w:r>
        <w:rPr>
          <w:rFonts w:ascii="Times New Roman" w:hAnsi="Times New Roman" w:cs="Times New Roman"/>
          <w:b/>
          <w:bCs/>
        </w:rPr>
        <w:t xml:space="preserve">13.4.11 </w:t>
      </w:r>
      <w:r w:rsidRPr="00745FB7">
        <w:rPr>
          <w:rFonts w:ascii="Times New Roman" w:hAnsi="Times New Roman" w:cs="Times New Roman"/>
        </w:rPr>
        <w:t>Facultar à Administração, a qualquer tempo, a realização de inspeções e diligências, objetivando o acompanhamento e a avaliação técnica da execução dos serviços contratados</w:t>
      </w:r>
      <w:r>
        <w:rPr>
          <w:rFonts w:ascii="Times New Roman" w:hAnsi="Times New Roman" w:cs="Times New Roman"/>
          <w:b/>
          <w:bCs/>
        </w:rPr>
        <w:t xml:space="preserve">. </w:t>
      </w:r>
    </w:p>
    <w:p w14:paraId="0E2A8639" w14:textId="7ECFE42E" w:rsidR="00745FB7" w:rsidRDefault="00745FB7" w:rsidP="001C512B">
      <w:pPr>
        <w:jc w:val="both"/>
        <w:rPr>
          <w:rFonts w:ascii="Times New Roman" w:hAnsi="Times New Roman" w:cs="Times New Roman"/>
        </w:rPr>
      </w:pPr>
      <w:r>
        <w:rPr>
          <w:rFonts w:ascii="Times New Roman" w:hAnsi="Times New Roman" w:cs="Times New Roman"/>
          <w:b/>
          <w:bCs/>
        </w:rPr>
        <w:t xml:space="preserve">13.4.12 </w:t>
      </w:r>
      <w:r w:rsidRPr="00745FB7">
        <w:rPr>
          <w:rFonts w:ascii="Times New Roman" w:hAnsi="Times New Roman" w:cs="Times New Roman"/>
        </w:rPr>
        <w:t>Os dados referentes a cada exame executado, incluindo identificação do paciente e do profissional requerente, deverão ser preservados em banco de dados, no mínimo durante</w:t>
      </w:r>
      <w:r w:rsidRPr="00745FB7">
        <w:rPr>
          <w:rFonts w:ascii="Times New Roman" w:hAnsi="Times New Roman" w:cs="Times New Roman"/>
          <w:b/>
          <w:bCs/>
        </w:rPr>
        <w:t xml:space="preserve"> o </w:t>
      </w:r>
      <w:r w:rsidRPr="00745FB7">
        <w:rPr>
          <w:rFonts w:ascii="Times New Roman" w:hAnsi="Times New Roman" w:cs="Times New Roman"/>
        </w:rPr>
        <w:t>período de vigência do contrato, para eventuais diligências de fiscalização pela administração pública municipal.</w:t>
      </w:r>
    </w:p>
    <w:p w14:paraId="1D254777" w14:textId="6863C4AA" w:rsidR="00745FB7" w:rsidRPr="00745FB7" w:rsidRDefault="00745FB7" w:rsidP="001C512B">
      <w:pPr>
        <w:jc w:val="both"/>
        <w:rPr>
          <w:rFonts w:ascii="Times New Roman" w:hAnsi="Times New Roman" w:cs="Times New Roman"/>
        </w:rPr>
      </w:pPr>
      <w:r w:rsidRPr="00745FB7">
        <w:rPr>
          <w:rFonts w:ascii="Times New Roman" w:hAnsi="Times New Roman" w:cs="Times New Roman"/>
          <w:b/>
          <w:bCs/>
        </w:rPr>
        <w:t>13.5</w:t>
      </w:r>
      <w:r>
        <w:rPr>
          <w:rFonts w:ascii="Times New Roman" w:hAnsi="Times New Roman" w:cs="Times New Roman"/>
          <w:b/>
          <w:bCs/>
        </w:rPr>
        <w:t xml:space="preserve"> </w:t>
      </w:r>
      <w:r w:rsidRPr="00745FB7">
        <w:rPr>
          <w:rFonts w:ascii="Times New Roman" w:hAnsi="Times New Roman" w:cs="Times New Roman"/>
        </w:rPr>
        <w:t>A fiscalização ou acompanhamento da execução do objeto contratual pelos órgãos competentes do Sistema Único de Saúde – SUS não excluirá nem reduzirá a responsabilidade da instituição, nos termos da Lei n.º 14.133/21 e suas alterações.</w:t>
      </w:r>
    </w:p>
    <w:p w14:paraId="36F6801F" w14:textId="617E2CB5" w:rsidR="00745FB7" w:rsidRDefault="00745FB7" w:rsidP="001C512B">
      <w:pPr>
        <w:jc w:val="both"/>
        <w:rPr>
          <w:rFonts w:ascii="Times New Roman" w:hAnsi="Times New Roman" w:cs="Times New Roman"/>
          <w:b/>
          <w:bCs/>
        </w:rPr>
      </w:pPr>
      <w:r>
        <w:rPr>
          <w:rFonts w:ascii="Times New Roman" w:hAnsi="Times New Roman" w:cs="Times New Roman"/>
          <w:b/>
          <w:bCs/>
        </w:rPr>
        <w:t xml:space="preserve">13.6 </w:t>
      </w:r>
      <w:r w:rsidRPr="00DF68D3">
        <w:rPr>
          <w:rFonts w:ascii="Times New Roman" w:hAnsi="Times New Roman" w:cs="Times New Roman"/>
        </w:rPr>
        <w:t>Comunicar a CONTRATANTE com antecedência mínima de 10 (dez) dias úteis as interrupções programadas do serviço, e imediatamente aquelas onde não seja possível dar previsibilidade.</w:t>
      </w:r>
      <w:r>
        <w:rPr>
          <w:rFonts w:ascii="Times New Roman" w:hAnsi="Times New Roman" w:cs="Times New Roman"/>
          <w:b/>
          <w:bCs/>
        </w:rPr>
        <w:t xml:space="preserve"> </w:t>
      </w:r>
    </w:p>
    <w:p w14:paraId="6E62376E" w14:textId="4E9E85D5" w:rsidR="00745FB7" w:rsidRPr="00745FB7" w:rsidRDefault="00745FB7" w:rsidP="001C512B">
      <w:pPr>
        <w:jc w:val="both"/>
        <w:rPr>
          <w:rFonts w:ascii="Times New Roman" w:hAnsi="Times New Roman" w:cs="Times New Roman"/>
          <w:b/>
          <w:bCs/>
        </w:rPr>
      </w:pPr>
      <w:r>
        <w:rPr>
          <w:rFonts w:ascii="Times New Roman" w:hAnsi="Times New Roman" w:cs="Times New Roman"/>
          <w:b/>
          <w:bCs/>
        </w:rPr>
        <w:t xml:space="preserve">13.7 </w:t>
      </w:r>
      <w:r w:rsidRPr="00DF68D3">
        <w:rPr>
          <w:rFonts w:ascii="Times New Roman" w:hAnsi="Times New Roman" w:cs="Times New Roman"/>
        </w:rPr>
        <w:t>Sanar em até 05 (cinco) dias úteis interrupções ocasionadas por avarias em equipamentos.</w:t>
      </w:r>
    </w:p>
    <w:p w14:paraId="07AB8495" w14:textId="56DACAD7" w:rsidR="008B2561" w:rsidRDefault="00DF68D3" w:rsidP="001C512B">
      <w:pPr>
        <w:jc w:val="both"/>
        <w:rPr>
          <w:rFonts w:ascii="Times New Roman" w:hAnsi="Times New Roman" w:cs="Times New Roman"/>
          <w:b/>
          <w:bCs/>
        </w:rPr>
      </w:pPr>
      <w:r>
        <w:rPr>
          <w:rFonts w:ascii="Times New Roman" w:hAnsi="Times New Roman" w:cs="Times New Roman"/>
          <w:b/>
          <w:bCs/>
        </w:rPr>
        <w:t xml:space="preserve">13.8 </w:t>
      </w:r>
      <w:r w:rsidRPr="00DF68D3">
        <w:rPr>
          <w:rFonts w:ascii="Times New Roman" w:hAnsi="Times New Roman" w:cs="Times New Roman"/>
        </w:rPr>
        <w:t>Remarcar, num prazo máximo de 07 (sete) dias corridos, os agendamentos cancelados decorrentes de interrupção, programada ou não.</w:t>
      </w:r>
    </w:p>
    <w:p w14:paraId="0D9DFC8B" w14:textId="2F4A3B96" w:rsidR="00DF68D3" w:rsidRPr="008B2561" w:rsidRDefault="00DF68D3" w:rsidP="001C512B">
      <w:pPr>
        <w:jc w:val="both"/>
        <w:rPr>
          <w:rFonts w:ascii="Times New Roman" w:hAnsi="Times New Roman" w:cs="Times New Roman"/>
          <w:b/>
          <w:bCs/>
        </w:rPr>
      </w:pPr>
      <w:r>
        <w:rPr>
          <w:rFonts w:ascii="Times New Roman" w:hAnsi="Times New Roman" w:cs="Times New Roman"/>
          <w:b/>
          <w:bCs/>
        </w:rPr>
        <w:t xml:space="preserve">13.9 </w:t>
      </w:r>
      <w:r w:rsidRPr="00DF68D3">
        <w:rPr>
          <w:rFonts w:ascii="Times New Roman" w:hAnsi="Times New Roman" w:cs="Times New Roman"/>
        </w:rPr>
        <w:t>Atualizar constantemente seus profissionais, equipamentos, serviços e demais informações relativas à sua inscrição no CNES.</w:t>
      </w:r>
    </w:p>
    <w:p w14:paraId="3A4319B1" w14:textId="374A8B01" w:rsidR="001C512B" w:rsidRDefault="00DF68D3" w:rsidP="001C512B">
      <w:pPr>
        <w:jc w:val="both"/>
        <w:rPr>
          <w:rFonts w:ascii="Times New Roman" w:hAnsi="Times New Roman" w:cs="Times New Roman"/>
        </w:rPr>
      </w:pPr>
      <w:r w:rsidRPr="00DF68D3">
        <w:rPr>
          <w:rFonts w:ascii="Times New Roman" w:hAnsi="Times New Roman" w:cs="Times New Roman"/>
          <w:b/>
          <w:bCs/>
        </w:rPr>
        <w:t>13.10</w:t>
      </w:r>
      <w:r>
        <w:rPr>
          <w:rFonts w:ascii="Times New Roman" w:hAnsi="Times New Roman" w:cs="Times New Roman"/>
        </w:rPr>
        <w:t xml:space="preserve"> </w:t>
      </w:r>
      <w:r w:rsidRPr="00DF68D3">
        <w:rPr>
          <w:rFonts w:ascii="Times New Roman" w:hAnsi="Times New Roman" w:cs="Times New Roman"/>
        </w:rPr>
        <w:t>Providenciar imediatamente a correção de qualquer inconformidade na prestação de serviços ao SUS apontada pela Contratante.</w:t>
      </w:r>
    </w:p>
    <w:p w14:paraId="7A11F51A" w14:textId="77777777" w:rsidR="00DF68D3" w:rsidRDefault="00DF68D3" w:rsidP="001C512B">
      <w:pPr>
        <w:jc w:val="both"/>
        <w:rPr>
          <w:rFonts w:ascii="Times New Roman" w:hAnsi="Times New Roman" w:cs="Times New Roman"/>
        </w:rPr>
      </w:pPr>
    </w:p>
    <w:p w14:paraId="3C4B7FB6" w14:textId="5FB283F2" w:rsidR="001C512B" w:rsidRPr="001C512B" w:rsidRDefault="001C512B" w:rsidP="001C512B">
      <w:pPr>
        <w:shd w:val="clear" w:color="auto" w:fill="D9D9D9" w:themeFill="background1" w:themeFillShade="D9"/>
        <w:jc w:val="both"/>
        <w:rPr>
          <w:rFonts w:ascii="Times New Roman" w:hAnsi="Times New Roman" w:cs="Times New Roman"/>
          <w:b/>
          <w:bCs/>
        </w:rPr>
      </w:pPr>
      <w:r w:rsidRPr="001C512B">
        <w:rPr>
          <w:rFonts w:ascii="Times New Roman" w:hAnsi="Times New Roman" w:cs="Times New Roman"/>
          <w:b/>
          <w:bCs/>
        </w:rPr>
        <w:t xml:space="preserve">14 </w:t>
      </w:r>
      <w:r w:rsidR="00DF68D3">
        <w:rPr>
          <w:rFonts w:ascii="Times New Roman" w:hAnsi="Times New Roman" w:cs="Times New Roman"/>
          <w:b/>
          <w:bCs/>
        </w:rPr>
        <w:t xml:space="preserve">OBRIGAÇÕES DA CONTRATANTE </w:t>
      </w:r>
      <w:r w:rsidRPr="001C512B">
        <w:rPr>
          <w:rFonts w:ascii="Times New Roman" w:hAnsi="Times New Roman" w:cs="Times New Roman"/>
          <w:b/>
          <w:bCs/>
        </w:rPr>
        <w:t xml:space="preserve"> </w:t>
      </w:r>
    </w:p>
    <w:p w14:paraId="1DB5D730" w14:textId="4FC2A729" w:rsidR="001C512B" w:rsidRPr="001C512B" w:rsidRDefault="001C512B" w:rsidP="001C512B">
      <w:pPr>
        <w:jc w:val="both"/>
        <w:rPr>
          <w:rFonts w:ascii="Times New Roman" w:hAnsi="Times New Roman" w:cs="Times New Roman"/>
        </w:rPr>
      </w:pPr>
      <w:r w:rsidRPr="001C512B">
        <w:rPr>
          <w:rFonts w:ascii="Times New Roman" w:hAnsi="Times New Roman" w:cs="Times New Roman"/>
          <w:b/>
          <w:bCs/>
        </w:rPr>
        <w:t>14.1</w:t>
      </w:r>
      <w:r w:rsidRPr="001C512B">
        <w:rPr>
          <w:rFonts w:ascii="Times New Roman" w:hAnsi="Times New Roman" w:cs="Times New Roman"/>
          <w:b/>
          <w:bCs/>
        </w:rPr>
        <w:tab/>
      </w:r>
      <w:r w:rsidR="00DF68D3" w:rsidRPr="00DF68D3">
        <w:rPr>
          <w:rFonts w:ascii="Times New Roman" w:hAnsi="Times New Roman" w:cs="Times New Roman"/>
        </w:rPr>
        <w:t>Providenciar a Nota de Empenho e enviar à Contratada para emissão da nota fiscal para posterior liquidação e pagamento do serviço prestado.</w:t>
      </w:r>
    </w:p>
    <w:p w14:paraId="661AF3A1" w14:textId="02735A15" w:rsidR="001C512B" w:rsidRPr="001C512B" w:rsidRDefault="001C512B" w:rsidP="001C512B">
      <w:pPr>
        <w:jc w:val="both"/>
        <w:rPr>
          <w:rFonts w:ascii="Times New Roman" w:hAnsi="Times New Roman" w:cs="Times New Roman"/>
        </w:rPr>
      </w:pPr>
      <w:r w:rsidRPr="001C512B">
        <w:rPr>
          <w:rFonts w:ascii="Times New Roman" w:hAnsi="Times New Roman" w:cs="Times New Roman"/>
          <w:b/>
          <w:bCs/>
        </w:rPr>
        <w:t xml:space="preserve"> 14.2</w:t>
      </w:r>
      <w:r w:rsidRPr="001C512B">
        <w:rPr>
          <w:rFonts w:ascii="Times New Roman" w:hAnsi="Times New Roman" w:cs="Times New Roman"/>
        </w:rPr>
        <w:tab/>
        <w:t xml:space="preserve"> </w:t>
      </w:r>
      <w:r w:rsidR="00DF68D3" w:rsidRPr="00DF68D3">
        <w:rPr>
          <w:rFonts w:ascii="Times New Roman" w:hAnsi="Times New Roman" w:cs="Times New Roman"/>
        </w:rPr>
        <w:t>Exercer o acompanhamento e a fiscalização do serviço prestado, e exigir o cumprimento da execução do contrato, por meio dos fiscais do contrato, registrando as ações de fiscalização em documento impresso, com indicação de dia, mês e ano, devendo ser encaminhado à</w:t>
      </w:r>
      <w:r w:rsidR="00DF68D3">
        <w:rPr>
          <w:rFonts w:ascii="Times New Roman" w:hAnsi="Times New Roman" w:cs="Times New Roman"/>
        </w:rPr>
        <w:t xml:space="preserve"> Secretaria Municipal de Saúde </w:t>
      </w:r>
    </w:p>
    <w:p w14:paraId="549849A4" w14:textId="5D3B1F26" w:rsidR="001C512B" w:rsidRPr="001C512B" w:rsidRDefault="001C512B" w:rsidP="001C512B">
      <w:pPr>
        <w:jc w:val="both"/>
        <w:rPr>
          <w:rFonts w:ascii="Times New Roman" w:hAnsi="Times New Roman" w:cs="Times New Roman"/>
        </w:rPr>
      </w:pPr>
      <w:r w:rsidRPr="001C512B">
        <w:rPr>
          <w:rFonts w:ascii="Times New Roman" w:hAnsi="Times New Roman" w:cs="Times New Roman"/>
          <w:b/>
          <w:bCs/>
        </w:rPr>
        <w:t>14.3</w:t>
      </w:r>
      <w:r w:rsidRPr="001C512B">
        <w:rPr>
          <w:rFonts w:ascii="Times New Roman" w:hAnsi="Times New Roman" w:cs="Times New Roman"/>
        </w:rPr>
        <w:tab/>
      </w:r>
      <w:r w:rsidR="00DF68D3" w:rsidRPr="00DF68D3">
        <w:rPr>
          <w:rFonts w:ascii="Times New Roman" w:hAnsi="Times New Roman" w:cs="Times New Roman"/>
        </w:rPr>
        <w:t>Notificar a Contratada, por escrito, da ocorrência de eventuais imperfeições no curso da execução dos serviços, fixando-lhe prazo para correção de tais irregularidades.</w:t>
      </w:r>
    </w:p>
    <w:p w14:paraId="714DF689" w14:textId="7B5784C9" w:rsidR="001C512B" w:rsidRPr="001C512B" w:rsidRDefault="001C512B" w:rsidP="001C512B">
      <w:pPr>
        <w:jc w:val="both"/>
        <w:rPr>
          <w:rFonts w:ascii="Times New Roman" w:hAnsi="Times New Roman" w:cs="Times New Roman"/>
        </w:rPr>
      </w:pPr>
      <w:r w:rsidRPr="001C512B">
        <w:rPr>
          <w:rFonts w:ascii="Times New Roman" w:hAnsi="Times New Roman" w:cs="Times New Roman"/>
          <w:b/>
          <w:bCs/>
        </w:rPr>
        <w:t>14.5</w:t>
      </w:r>
      <w:r w:rsidR="00DF68D3">
        <w:rPr>
          <w:rFonts w:ascii="Times New Roman" w:hAnsi="Times New Roman" w:cs="Times New Roman"/>
          <w:b/>
          <w:bCs/>
        </w:rPr>
        <w:t xml:space="preserve"> </w:t>
      </w:r>
      <w:r w:rsidR="00DF68D3" w:rsidRPr="00DF68D3">
        <w:rPr>
          <w:rFonts w:ascii="Times New Roman" w:hAnsi="Times New Roman" w:cs="Times New Roman"/>
        </w:rPr>
        <w:t>Receber, conferir e atestar as notas fiscais emitidas pela Contratada</w:t>
      </w:r>
      <w:r w:rsidR="00DF68D3" w:rsidRPr="00DF68D3">
        <w:rPr>
          <w:rFonts w:ascii="Times New Roman" w:hAnsi="Times New Roman" w:cs="Times New Roman"/>
          <w:b/>
          <w:bCs/>
        </w:rPr>
        <w:t>.</w:t>
      </w:r>
      <w:r w:rsidRPr="001C512B">
        <w:rPr>
          <w:rFonts w:ascii="Times New Roman" w:hAnsi="Times New Roman" w:cs="Times New Roman"/>
        </w:rPr>
        <w:tab/>
      </w:r>
    </w:p>
    <w:p w14:paraId="37A9DDB1" w14:textId="050058FE" w:rsidR="00BC74B2" w:rsidRDefault="001C512B" w:rsidP="001C512B">
      <w:pPr>
        <w:jc w:val="both"/>
        <w:rPr>
          <w:rFonts w:ascii="Times New Roman" w:hAnsi="Times New Roman" w:cs="Times New Roman"/>
        </w:rPr>
      </w:pPr>
      <w:r w:rsidRPr="001C512B">
        <w:rPr>
          <w:rFonts w:ascii="Times New Roman" w:hAnsi="Times New Roman" w:cs="Times New Roman"/>
          <w:b/>
          <w:bCs/>
        </w:rPr>
        <w:t>14.6</w:t>
      </w:r>
      <w:r w:rsidRPr="001C512B">
        <w:rPr>
          <w:rFonts w:ascii="Times New Roman" w:hAnsi="Times New Roman" w:cs="Times New Roman"/>
          <w:b/>
          <w:bCs/>
        </w:rPr>
        <w:tab/>
      </w:r>
      <w:r w:rsidR="00DF68D3" w:rsidRPr="00DF68D3">
        <w:rPr>
          <w:rFonts w:ascii="Times New Roman" w:hAnsi="Times New Roman" w:cs="Times New Roman"/>
        </w:rPr>
        <w:t>Pagar à Contratada o valor resultante da prestação do serviço, na forma do contrato.</w:t>
      </w:r>
    </w:p>
    <w:p w14:paraId="40D3AB23" w14:textId="3E8AB4BB" w:rsidR="00DF68D3" w:rsidRPr="00DF68D3" w:rsidRDefault="00DF68D3" w:rsidP="001C512B">
      <w:pPr>
        <w:jc w:val="both"/>
        <w:rPr>
          <w:rFonts w:ascii="Times New Roman" w:hAnsi="Times New Roman" w:cs="Times New Roman"/>
          <w:b/>
          <w:bCs/>
        </w:rPr>
      </w:pPr>
      <w:r w:rsidRPr="00DF68D3">
        <w:rPr>
          <w:rFonts w:ascii="Times New Roman" w:hAnsi="Times New Roman" w:cs="Times New Roman"/>
          <w:b/>
          <w:bCs/>
        </w:rPr>
        <w:t>14.7</w:t>
      </w:r>
      <w:r w:rsidRPr="00DF68D3">
        <w:rPr>
          <w:rFonts w:ascii="Times New Roman" w:hAnsi="Times New Roman" w:cs="Times New Roman"/>
        </w:rPr>
        <w:t xml:space="preserve"> Cumprir com outras obrigações decorrentes do Edital de Chamamento Público supracitado e seus anexos</w:t>
      </w:r>
      <w:r w:rsidRPr="00DF68D3">
        <w:rPr>
          <w:rFonts w:ascii="Times New Roman" w:hAnsi="Times New Roman" w:cs="Times New Roman"/>
          <w:b/>
          <w:bCs/>
        </w:rPr>
        <w:t>.</w:t>
      </w:r>
    </w:p>
    <w:p w14:paraId="335ACB91" w14:textId="77777777" w:rsidR="00124054" w:rsidRDefault="00124054" w:rsidP="001C512B">
      <w:pPr>
        <w:jc w:val="both"/>
        <w:rPr>
          <w:rFonts w:ascii="Times New Roman" w:hAnsi="Times New Roman" w:cs="Times New Roman"/>
        </w:rPr>
      </w:pPr>
    </w:p>
    <w:p w14:paraId="65C2B84A" w14:textId="3F87F40B" w:rsidR="00124054" w:rsidRDefault="00124054" w:rsidP="00124054">
      <w:pPr>
        <w:shd w:val="clear" w:color="auto" w:fill="D9D9D9" w:themeFill="background1" w:themeFillShade="D9"/>
        <w:jc w:val="both"/>
        <w:rPr>
          <w:rFonts w:ascii="Times New Roman" w:hAnsi="Times New Roman" w:cs="Times New Roman"/>
          <w:b/>
          <w:bCs/>
        </w:rPr>
      </w:pPr>
      <w:r w:rsidRPr="00124054">
        <w:rPr>
          <w:rFonts w:ascii="Times New Roman" w:hAnsi="Times New Roman" w:cs="Times New Roman"/>
          <w:b/>
          <w:bCs/>
        </w:rPr>
        <w:t xml:space="preserve">15 DOTAÇÃO ORÇAMENTÁRIA E SECRETARIAS DEMANDANTES </w:t>
      </w:r>
    </w:p>
    <w:p w14:paraId="32377B65" w14:textId="77777777" w:rsidR="00703860" w:rsidRDefault="00703860" w:rsidP="00124054">
      <w:pPr>
        <w:jc w:val="both"/>
        <w:rPr>
          <w:rFonts w:ascii="Times New Roman" w:hAnsi="Times New Roman" w:cs="Times New Roman"/>
        </w:rPr>
      </w:pPr>
    </w:p>
    <w:p w14:paraId="44B62AB5" w14:textId="77777777" w:rsidR="00703860" w:rsidRDefault="00703860" w:rsidP="00124054">
      <w:pPr>
        <w:jc w:val="both"/>
        <w:rPr>
          <w:rFonts w:ascii="Times New Roman" w:hAnsi="Times New Roman" w:cs="Times New Roman"/>
        </w:rPr>
      </w:pPr>
      <w:r w:rsidRPr="00703860">
        <w:rPr>
          <w:rFonts w:ascii="Times New Roman" w:hAnsi="Times New Roman" w:cs="Times New Roman"/>
        </w:rPr>
        <w:t xml:space="preserve">As despesas decorrentes da execução do objeto a ser contratado correrão à conta de recursos específicos consignados no orçamento do Município, nas seguintes dotações orçamentárias: </w:t>
      </w:r>
    </w:p>
    <w:p w14:paraId="53408B00" w14:textId="77777777" w:rsidR="00703860" w:rsidRDefault="00703860" w:rsidP="00124054">
      <w:pPr>
        <w:jc w:val="both"/>
        <w:rPr>
          <w:rFonts w:ascii="Times New Roman" w:hAnsi="Times New Roman" w:cs="Times New Roman"/>
        </w:rPr>
      </w:pPr>
      <w:r w:rsidRPr="00703860">
        <w:rPr>
          <w:rFonts w:ascii="Times New Roman" w:hAnsi="Times New Roman" w:cs="Times New Roman"/>
        </w:rPr>
        <w:t xml:space="preserve">Orgão.: 06 – Secretaria Municipal de Saúde </w:t>
      </w:r>
    </w:p>
    <w:p w14:paraId="0F79CBDE" w14:textId="77777777" w:rsidR="00703860" w:rsidRDefault="00703860" w:rsidP="00124054">
      <w:pPr>
        <w:jc w:val="both"/>
        <w:rPr>
          <w:rFonts w:ascii="Times New Roman" w:hAnsi="Times New Roman" w:cs="Times New Roman"/>
        </w:rPr>
      </w:pPr>
      <w:r w:rsidRPr="00703860">
        <w:rPr>
          <w:rFonts w:ascii="Times New Roman" w:hAnsi="Times New Roman" w:cs="Times New Roman"/>
        </w:rPr>
        <w:t xml:space="preserve">Unid.: 01 – Fundo Municipal de Saúde </w:t>
      </w:r>
    </w:p>
    <w:p w14:paraId="56307FFC" w14:textId="77777777" w:rsidR="00703860" w:rsidRDefault="00703860" w:rsidP="00124054">
      <w:pPr>
        <w:jc w:val="both"/>
        <w:rPr>
          <w:rFonts w:ascii="Times New Roman" w:hAnsi="Times New Roman" w:cs="Times New Roman"/>
        </w:rPr>
      </w:pPr>
      <w:r w:rsidRPr="00703860">
        <w:rPr>
          <w:rFonts w:ascii="Times New Roman" w:hAnsi="Times New Roman" w:cs="Times New Roman"/>
        </w:rPr>
        <w:t xml:space="preserve">Ação.: 2053 – Manutenção e Encargos com Programa Saúde da Familia </w:t>
      </w:r>
    </w:p>
    <w:p w14:paraId="3972B559" w14:textId="77777777" w:rsidR="00703860" w:rsidRDefault="00703860" w:rsidP="00124054">
      <w:pPr>
        <w:jc w:val="both"/>
        <w:rPr>
          <w:rFonts w:ascii="Times New Roman" w:hAnsi="Times New Roman" w:cs="Times New Roman"/>
        </w:rPr>
      </w:pPr>
      <w:r w:rsidRPr="00703860">
        <w:rPr>
          <w:rFonts w:ascii="Times New Roman" w:hAnsi="Times New Roman" w:cs="Times New Roman"/>
        </w:rPr>
        <w:t xml:space="preserve">Ficha: 154 – Aplicações Diretas Fonte: 1.500.1002-001 </w:t>
      </w:r>
    </w:p>
    <w:p w14:paraId="2CE1B0D1" w14:textId="1DAAB872" w:rsidR="00703860" w:rsidRDefault="00703860" w:rsidP="00124054">
      <w:pPr>
        <w:jc w:val="both"/>
        <w:rPr>
          <w:rFonts w:ascii="Times New Roman" w:hAnsi="Times New Roman" w:cs="Times New Roman"/>
        </w:rPr>
      </w:pPr>
      <w:r w:rsidRPr="00703860">
        <w:rPr>
          <w:rFonts w:ascii="Times New Roman" w:hAnsi="Times New Roman" w:cs="Times New Roman"/>
        </w:rPr>
        <w:t xml:space="preserve">Modalidade: 3.3.90.00.00 (Recurso Ordinário) </w:t>
      </w:r>
    </w:p>
    <w:p w14:paraId="31488794" w14:textId="77777777" w:rsidR="00703860" w:rsidRDefault="00703860" w:rsidP="00124054">
      <w:pPr>
        <w:jc w:val="both"/>
        <w:rPr>
          <w:rFonts w:ascii="Times New Roman" w:hAnsi="Times New Roman" w:cs="Times New Roman"/>
        </w:rPr>
      </w:pPr>
    </w:p>
    <w:p w14:paraId="28D0200B" w14:textId="77777777" w:rsidR="00703860" w:rsidRDefault="00703860" w:rsidP="00124054">
      <w:pPr>
        <w:jc w:val="both"/>
        <w:rPr>
          <w:rFonts w:ascii="Times New Roman" w:hAnsi="Times New Roman" w:cs="Times New Roman"/>
        </w:rPr>
      </w:pPr>
      <w:r w:rsidRPr="00703860">
        <w:rPr>
          <w:rFonts w:ascii="Times New Roman" w:hAnsi="Times New Roman" w:cs="Times New Roman"/>
        </w:rPr>
        <w:lastRenderedPageBreak/>
        <w:t xml:space="preserve">Orgão.: 06 – Secretaria Municipal de Saúde </w:t>
      </w:r>
    </w:p>
    <w:p w14:paraId="25AB1C14" w14:textId="77777777" w:rsidR="00703860" w:rsidRDefault="00703860" w:rsidP="00124054">
      <w:pPr>
        <w:jc w:val="both"/>
        <w:rPr>
          <w:rFonts w:ascii="Times New Roman" w:hAnsi="Times New Roman" w:cs="Times New Roman"/>
        </w:rPr>
      </w:pPr>
      <w:r w:rsidRPr="00703860">
        <w:rPr>
          <w:rFonts w:ascii="Times New Roman" w:hAnsi="Times New Roman" w:cs="Times New Roman"/>
        </w:rPr>
        <w:t xml:space="preserve">Unid.: 01 – Fundo Municipal de Saúde </w:t>
      </w:r>
    </w:p>
    <w:p w14:paraId="1189F6F6" w14:textId="77777777" w:rsidR="00703860" w:rsidRDefault="00703860" w:rsidP="00124054">
      <w:pPr>
        <w:jc w:val="both"/>
        <w:rPr>
          <w:rFonts w:ascii="Times New Roman" w:hAnsi="Times New Roman" w:cs="Times New Roman"/>
        </w:rPr>
      </w:pPr>
      <w:r w:rsidRPr="00703860">
        <w:rPr>
          <w:rFonts w:ascii="Times New Roman" w:hAnsi="Times New Roman" w:cs="Times New Roman"/>
        </w:rPr>
        <w:t xml:space="preserve">Ação.: 2062 – Manutenção e Encargos com Laboratório Municipal </w:t>
      </w:r>
    </w:p>
    <w:p w14:paraId="2294A50F" w14:textId="3060EDA7" w:rsidR="00703860" w:rsidRDefault="00703860" w:rsidP="00124054">
      <w:pPr>
        <w:jc w:val="both"/>
        <w:rPr>
          <w:rFonts w:ascii="Times New Roman" w:hAnsi="Times New Roman" w:cs="Times New Roman"/>
        </w:rPr>
      </w:pPr>
      <w:r w:rsidRPr="00703860">
        <w:rPr>
          <w:rFonts w:ascii="Times New Roman" w:hAnsi="Times New Roman" w:cs="Times New Roman"/>
        </w:rPr>
        <w:t>Ficha: 207 – Aplicações Diretas</w:t>
      </w:r>
    </w:p>
    <w:p w14:paraId="2053B82E" w14:textId="1C309A05" w:rsidR="00703860" w:rsidRPr="00124054" w:rsidRDefault="00703860" w:rsidP="00124054">
      <w:pPr>
        <w:jc w:val="both"/>
        <w:rPr>
          <w:rFonts w:ascii="Times New Roman" w:hAnsi="Times New Roman" w:cs="Times New Roman"/>
        </w:rPr>
      </w:pPr>
      <w:r w:rsidRPr="00703860">
        <w:rPr>
          <w:rFonts w:ascii="Times New Roman" w:hAnsi="Times New Roman" w:cs="Times New Roman"/>
        </w:rPr>
        <w:t>Fonte: 1.500.1002-001 Modalidade: 3.3.90.00.00 (Recurso Ordinário)</w:t>
      </w:r>
    </w:p>
    <w:p w14:paraId="169ED597" w14:textId="77777777" w:rsidR="001328BB" w:rsidRDefault="001328BB" w:rsidP="00124054">
      <w:pPr>
        <w:jc w:val="both"/>
        <w:rPr>
          <w:rFonts w:ascii="Times New Roman" w:hAnsi="Times New Roman" w:cs="Times New Roman"/>
        </w:rPr>
      </w:pPr>
    </w:p>
    <w:p w14:paraId="2DE977F8" w14:textId="24414EA7" w:rsidR="00124054" w:rsidRPr="00653038" w:rsidRDefault="00653038" w:rsidP="00653038">
      <w:pPr>
        <w:shd w:val="clear" w:color="auto" w:fill="D9D9D9" w:themeFill="background1" w:themeFillShade="D9"/>
        <w:jc w:val="both"/>
        <w:rPr>
          <w:rFonts w:ascii="Times New Roman" w:hAnsi="Times New Roman" w:cs="Times New Roman"/>
          <w:b/>
          <w:bCs/>
        </w:rPr>
      </w:pPr>
      <w:r w:rsidRPr="00653038">
        <w:rPr>
          <w:rFonts w:ascii="Times New Roman" w:hAnsi="Times New Roman" w:cs="Times New Roman"/>
          <w:b/>
          <w:bCs/>
        </w:rPr>
        <w:t xml:space="preserve">16 DAS DISPOSIÇÕES GERAIS </w:t>
      </w:r>
    </w:p>
    <w:p w14:paraId="5F4ABF04" w14:textId="77777777" w:rsidR="00DF68D3" w:rsidRDefault="00DF68D3" w:rsidP="00124054">
      <w:pPr>
        <w:jc w:val="both"/>
        <w:rPr>
          <w:rFonts w:ascii="Times New Roman" w:hAnsi="Times New Roman" w:cs="Times New Roman"/>
        </w:rPr>
      </w:pPr>
    </w:p>
    <w:p w14:paraId="747FB636" w14:textId="54D4E511" w:rsidR="00DF68D3" w:rsidRDefault="00DF68D3" w:rsidP="00DF68D3">
      <w:pPr>
        <w:jc w:val="both"/>
        <w:rPr>
          <w:rFonts w:ascii="Times New Roman" w:hAnsi="Times New Roman" w:cs="Times New Roman"/>
        </w:rPr>
      </w:pPr>
      <w:r w:rsidRPr="00DF68D3">
        <w:rPr>
          <w:rFonts w:ascii="Times New Roman" w:hAnsi="Times New Roman" w:cs="Times New Roman"/>
          <w:b/>
          <w:bCs/>
        </w:rPr>
        <w:t>16.1</w:t>
      </w:r>
      <w:r>
        <w:rPr>
          <w:rFonts w:ascii="Times New Roman" w:hAnsi="Times New Roman" w:cs="Times New Roman"/>
        </w:rPr>
        <w:t xml:space="preserve"> </w:t>
      </w:r>
      <w:r w:rsidRPr="00DF68D3">
        <w:rPr>
          <w:rFonts w:ascii="Times New Roman" w:hAnsi="Times New Roman" w:cs="Times New Roman"/>
        </w:rPr>
        <w:t>Poderá a Administração revogar o presente procedimento, por conveniência</w:t>
      </w:r>
      <w:r>
        <w:rPr>
          <w:rFonts w:ascii="Times New Roman" w:hAnsi="Times New Roman" w:cs="Times New Roman"/>
        </w:rPr>
        <w:t xml:space="preserve"> </w:t>
      </w:r>
      <w:r w:rsidRPr="00DF68D3">
        <w:rPr>
          <w:rFonts w:ascii="Times New Roman" w:hAnsi="Times New Roman" w:cs="Times New Roman"/>
        </w:rPr>
        <w:t>administrativa ou interesse público devidamente justificado, sem que caiba ao interessado</w:t>
      </w:r>
      <w:r>
        <w:rPr>
          <w:rFonts w:ascii="Times New Roman" w:hAnsi="Times New Roman" w:cs="Times New Roman"/>
        </w:rPr>
        <w:t xml:space="preserve"> </w:t>
      </w:r>
      <w:r w:rsidRPr="00DF68D3">
        <w:rPr>
          <w:rFonts w:ascii="Times New Roman" w:hAnsi="Times New Roman" w:cs="Times New Roman"/>
        </w:rPr>
        <w:t>direito à indenização, salvo em caso de dano efetivo disso resultante e na forma da lei.</w:t>
      </w:r>
    </w:p>
    <w:p w14:paraId="1C4B88D6" w14:textId="260CBF0C" w:rsidR="00DF68D3" w:rsidRDefault="00DF68D3" w:rsidP="00124054">
      <w:pPr>
        <w:jc w:val="both"/>
        <w:rPr>
          <w:rFonts w:ascii="Times New Roman" w:hAnsi="Times New Roman" w:cs="Times New Roman"/>
        </w:rPr>
      </w:pPr>
      <w:r w:rsidRPr="00DF68D3">
        <w:rPr>
          <w:rFonts w:ascii="Times New Roman" w:hAnsi="Times New Roman" w:cs="Times New Roman"/>
        </w:rPr>
        <w:t>Os serviços a serem contratados poderão ser, a qualquer tempo, alterados, suspensos temporariamente ou rescindidos, se a contratada deixar de satisfazer os interesses da Administração Municipal</w:t>
      </w:r>
      <w:r>
        <w:rPr>
          <w:rFonts w:ascii="Times New Roman" w:hAnsi="Times New Roman" w:cs="Times New Roman"/>
        </w:rPr>
        <w:t>.</w:t>
      </w:r>
    </w:p>
    <w:p w14:paraId="6588A147" w14:textId="7FE86522" w:rsidR="00DF68D3" w:rsidRDefault="00DF68D3" w:rsidP="00124054">
      <w:pPr>
        <w:jc w:val="both"/>
        <w:rPr>
          <w:rFonts w:ascii="Times New Roman" w:hAnsi="Times New Roman" w:cs="Times New Roman"/>
        </w:rPr>
      </w:pPr>
      <w:r w:rsidRPr="00DF68D3">
        <w:rPr>
          <w:rFonts w:ascii="Times New Roman" w:hAnsi="Times New Roman" w:cs="Times New Roman"/>
          <w:b/>
          <w:bCs/>
        </w:rPr>
        <w:t>16.2</w:t>
      </w:r>
      <w:r>
        <w:rPr>
          <w:rFonts w:ascii="Times New Roman" w:hAnsi="Times New Roman" w:cs="Times New Roman"/>
        </w:rPr>
        <w:t xml:space="preserve"> </w:t>
      </w:r>
      <w:r w:rsidRPr="00DF68D3">
        <w:rPr>
          <w:rFonts w:ascii="Times New Roman" w:hAnsi="Times New Roman" w:cs="Times New Roman"/>
        </w:rPr>
        <w:t>Pelo princípio da autotutela, poderá a Administração Municipal revogar ou alterar este edital no todo ou em parte, por conveniência administrativa e interesse público ou fato superveniente, devidamente justificado.</w:t>
      </w:r>
    </w:p>
    <w:p w14:paraId="16E9F9DE" w14:textId="7F332E8B" w:rsidR="00DF68D3" w:rsidRDefault="00DF68D3" w:rsidP="00124054">
      <w:pPr>
        <w:jc w:val="both"/>
        <w:rPr>
          <w:rFonts w:ascii="Times New Roman" w:hAnsi="Times New Roman" w:cs="Times New Roman"/>
        </w:rPr>
      </w:pPr>
      <w:r w:rsidRPr="00DF68D3">
        <w:rPr>
          <w:rFonts w:ascii="Times New Roman" w:hAnsi="Times New Roman" w:cs="Times New Roman"/>
          <w:b/>
          <w:bCs/>
        </w:rPr>
        <w:t>16.3</w:t>
      </w:r>
      <w:r>
        <w:rPr>
          <w:rFonts w:ascii="Times New Roman" w:hAnsi="Times New Roman" w:cs="Times New Roman"/>
        </w:rPr>
        <w:t xml:space="preserve"> </w:t>
      </w:r>
      <w:r w:rsidRPr="00DF68D3">
        <w:rPr>
          <w:rFonts w:ascii="Times New Roman" w:hAnsi="Times New Roman" w:cs="Times New Roman"/>
        </w:rPr>
        <w:t>Durante a vigência do credenciamento, os credenciados deverão manter todas as condições exigidas para habilitação relacionadas às condições de credenciamento no Cadastro Unificado de Fornecedores – SICAF, sob pena de descredenciamento.</w:t>
      </w:r>
    </w:p>
    <w:p w14:paraId="74EC73E8" w14:textId="08581C86" w:rsidR="00DF68D3" w:rsidRPr="00DF68D3" w:rsidRDefault="00DF68D3" w:rsidP="00124054">
      <w:pPr>
        <w:jc w:val="both"/>
        <w:rPr>
          <w:rFonts w:ascii="Times New Roman" w:hAnsi="Times New Roman" w:cs="Times New Roman"/>
          <w:b/>
          <w:bCs/>
        </w:rPr>
      </w:pPr>
      <w:r w:rsidRPr="00DF68D3">
        <w:rPr>
          <w:rFonts w:ascii="Times New Roman" w:hAnsi="Times New Roman" w:cs="Times New Roman"/>
          <w:b/>
          <w:bCs/>
        </w:rPr>
        <w:t>16.4</w:t>
      </w:r>
      <w:r>
        <w:rPr>
          <w:rFonts w:ascii="Times New Roman" w:hAnsi="Times New Roman" w:cs="Times New Roman"/>
          <w:b/>
          <w:bCs/>
        </w:rPr>
        <w:t xml:space="preserve"> </w:t>
      </w:r>
      <w:r w:rsidRPr="00DF68D3">
        <w:rPr>
          <w:rFonts w:ascii="Times New Roman" w:hAnsi="Times New Roman" w:cs="Times New Roman"/>
        </w:rPr>
        <w:t>O credenciamento não estabelece a obrigação do órgão em efetivar a contratação, por isso, a qualquer momento, o credenciado ou órgão contratante poderá denunciar o credenciamento, inclusive, quando for constatada qualquer irregularidade na observância e cumprimento das normas fixado no edital, na legislação pertinente, sem prejuízo do contraditório e da ampla defesa</w:t>
      </w:r>
      <w:r w:rsidRPr="00DF68D3">
        <w:rPr>
          <w:rFonts w:ascii="Times New Roman" w:hAnsi="Times New Roman" w:cs="Times New Roman"/>
          <w:b/>
          <w:bCs/>
        </w:rPr>
        <w:t>.</w:t>
      </w:r>
    </w:p>
    <w:p w14:paraId="66B571A1" w14:textId="1B66E455" w:rsidR="00653038" w:rsidRDefault="00653038" w:rsidP="00124054">
      <w:pPr>
        <w:jc w:val="both"/>
        <w:rPr>
          <w:rFonts w:ascii="Times New Roman" w:hAnsi="Times New Roman" w:cs="Times New Roman"/>
        </w:rPr>
      </w:pPr>
      <w:r w:rsidRPr="00653038">
        <w:rPr>
          <w:rFonts w:ascii="Times New Roman" w:hAnsi="Times New Roman" w:cs="Times New Roman"/>
        </w:rPr>
        <w:t>O procedimento será divulgado no portal da BLL bll.org.br e no Portal Nacional de Contratações Públicas – PNCP e diário oficial do Município.</w:t>
      </w:r>
    </w:p>
    <w:p w14:paraId="0862466A" w14:textId="77777777" w:rsidR="003A79AC" w:rsidRPr="003A79AC" w:rsidRDefault="003A79AC" w:rsidP="003A79AC">
      <w:pPr>
        <w:jc w:val="both"/>
        <w:rPr>
          <w:rFonts w:ascii="Times New Roman" w:hAnsi="Times New Roman" w:cs="Times New Roman"/>
        </w:rPr>
      </w:pPr>
      <w:r w:rsidRPr="003A79AC">
        <w:rPr>
          <w:rFonts w:ascii="Times New Roman" w:hAnsi="Times New Roman" w:cs="Times New Roman"/>
        </w:rPr>
        <w:t>Todas as referências de tempo no Edital, no aviso e durante a sessão pública observarão</w:t>
      </w:r>
    </w:p>
    <w:p w14:paraId="73394404" w14:textId="3D3415BE" w:rsidR="003A79AC" w:rsidRDefault="003A79AC" w:rsidP="003A79AC">
      <w:pPr>
        <w:jc w:val="both"/>
        <w:rPr>
          <w:rFonts w:ascii="Times New Roman" w:hAnsi="Times New Roman" w:cs="Times New Roman"/>
        </w:rPr>
      </w:pPr>
      <w:r w:rsidRPr="003A79AC">
        <w:rPr>
          <w:rFonts w:ascii="Times New Roman" w:hAnsi="Times New Roman" w:cs="Times New Roman"/>
        </w:rPr>
        <w:t>o horário de Brasília – DF.</w:t>
      </w:r>
    </w:p>
    <w:p w14:paraId="65C95EC5" w14:textId="7F5A44C6" w:rsidR="00653038" w:rsidRDefault="00653038" w:rsidP="00124054">
      <w:pPr>
        <w:jc w:val="both"/>
        <w:rPr>
          <w:rFonts w:ascii="Times New Roman" w:hAnsi="Times New Roman" w:cs="Times New Roman"/>
        </w:rPr>
      </w:pPr>
      <w:r>
        <w:rPr>
          <w:rFonts w:ascii="Times New Roman" w:hAnsi="Times New Roman" w:cs="Times New Roman"/>
        </w:rPr>
        <w:t xml:space="preserve">Os anexos que integram parte desse Edital </w:t>
      </w:r>
    </w:p>
    <w:p w14:paraId="66A76831" w14:textId="4B973691" w:rsidR="00653038" w:rsidRDefault="00653038" w:rsidP="00124054">
      <w:pPr>
        <w:jc w:val="both"/>
        <w:rPr>
          <w:rFonts w:ascii="Times New Roman" w:hAnsi="Times New Roman" w:cs="Times New Roman"/>
        </w:rPr>
      </w:pPr>
      <w:r>
        <w:rPr>
          <w:rFonts w:ascii="Times New Roman" w:hAnsi="Times New Roman" w:cs="Times New Roman"/>
        </w:rPr>
        <w:t xml:space="preserve">I – Termo de Referência </w:t>
      </w:r>
    </w:p>
    <w:p w14:paraId="5E796C8C" w14:textId="5B286D9E" w:rsidR="00653038" w:rsidRDefault="00653038" w:rsidP="00124054">
      <w:pPr>
        <w:jc w:val="both"/>
        <w:rPr>
          <w:rFonts w:ascii="Times New Roman" w:hAnsi="Times New Roman" w:cs="Times New Roman"/>
        </w:rPr>
      </w:pPr>
      <w:r>
        <w:rPr>
          <w:rFonts w:ascii="Times New Roman" w:hAnsi="Times New Roman" w:cs="Times New Roman"/>
        </w:rPr>
        <w:t xml:space="preserve">II – </w:t>
      </w:r>
      <w:r w:rsidR="00DF68D3">
        <w:rPr>
          <w:rFonts w:ascii="Times New Roman" w:hAnsi="Times New Roman" w:cs="Times New Roman"/>
        </w:rPr>
        <w:t xml:space="preserve">Carta de Credenciamento </w:t>
      </w:r>
    </w:p>
    <w:p w14:paraId="383F30A4" w14:textId="77777777" w:rsidR="004567A2" w:rsidRDefault="00DF68D3" w:rsidP="00124054">
      <w:pPr>
        <w:jc w:val="both"/>
        <w:rPr>
          <w:rFonts w:ascii="Times New Roman" w:hAnsi="Times New Roman" w:cs="Times New Roman"/>
        </w:rPr>
      </w:pPr>
      <w:r>
        <w:rPr>
          <w:rFonts w:ascii="Times New Roman" w:hAnsi="Times New Roman" w:cs="Times New Roman"/>
        </w:rPr>
        <w:t xml:space="preserve">III- Solicitação de Credenciamento </w:t>
      </w:r>
    </w:p>
    <w:p w14:paraId="35509543" w14:textId="05C02B06" w:rsidR="00DF68D3" w:rsidRDefault="00DF68D3" w:rsidP="00124054">
      <w:pPr>
        <w:jc w:val="both"/>
        <w:rPr>
          <w:rFonts w:ascii="Times New Roman" w:hAnsi="Times New Roman" w:cs="Times New Roman"/>
        </w:rPr>
      </w:pPr>
      <w:r>
        <w:rPr>
          <w:rFonts w:ascii="Times New Roman" w:hAnsi="Times New Roman" w:cs="Times New Roman"/>
        </w:rPr>
        <w:t>I</w:t>
      </w:r>
      <w:r w:rsidR="00AF116A">
        <w:rPr>
          <w:rFonts w:ascii="Times New Roman" w:hAnsi="Times New Roman" w:cs="Times New Roman"/>
        </w:rPr>
        <w:t xml:space="preserve">V- Minuta de Contrato </w:t>
      </w:r>
    </w:p>
    <w:p w14:paraId="56DF2487" w14:textId="77777777" w:rsidR="001328BB" w:rsidRDefault="001328BB" w:rsidP="00124054">
      <w:pPr>
        <w:jc w:val="both"/>
        <w:rPr>
          <w:rFonts w:ascii="Times New Roman" w:hAnsi="Times New Roman" w:cs="Times New Roman"/>
        </w:rPr>
      </w:pPr>
    </w:p>
    <w:p w14:paraId="4444E7A8" w14:textId="794205FF" w:rsidR="001328BB" w:rsidRPr="003F7305" w:rsidRDefault="001328BB" w:rsidP="001328BB">
      <w:pPr>
        <w:jc w:val="right"/>
        <w:rPr>
          <w:rFonts w:ascii="Times New Roman" w:hAnsi="Times New Roman" w:cs="Times New Roman"/>
          <w:sz w:val="24"/>
          <w:szCs w:val="24"/>
        </w:rPr>
      </w:pPr>
      <w:r w:rsidRPr="003F7305">
        <w:rPr>
          <w:rFonts w:ascii="Times New Roman" w:hAnsi="Times New Roman" w:cs="Times New Roman"/>
          <w:sz w:val="24"/>
          <w:szCs w:val="24"/>
        </w:rPr>
        <w:t xml:space="preserve">Confresa – MT, </w:t>
      </w:r>
      <w:r w:rsidR="00E848DE">
        <w:rPr>
          <w:rFonts w:ascii="Times New Roman" w:hAnsi="Times New Roman" w:cs="Times New Roman"/>
          <w:sz w:val="24"/>
          <w:szCs w:val="24"/>
        </w:rPr>
        <w:t>2</w:t>
      </w:r>
      <w:r w:rsidR="00E72931">
        <w:rPr>
          <w:rFonts w:ascii="Times New Roman" w:hAnsi="Times New Roman" w:cs="Times New Roman"/>
          <w:sz w:val="24"/>
          <w:szCs w:val="24"/>
        </w:rPr>
        <w:t>9</w:t>
      </w:r>
      <w:r w:rsidRPr="003F7305">
        <w:rPr>
          <w:rFonts w:ascii="Times New Roman" w:hAnsi="Times New Roman" w:cs="Times New Roman"/>
          <w:sz w:val="24"/>
          <w:szCs w:val="24"/>
        </w:rPr>
        <w:t xml:space="preserve"> de M</w:t>
      </w:r>
      <w:r w:rsidR="00703860">
        <w:rPr>
          <w:rFonts w:ascii="Times New Roman" w:hAnsi="Times New Roman" w:cs="Times New Roman"/>
          <w:sz w:val="24"/>
          <w:szCs w:val="24"/>
        </w:rPr>
        <w:t>aio</w:t>
      </w:r>
      <w:r w:rsidRPr="003F7305">
        <w:rPr>
          <w:rFonts w:ascii="Times New Roman" w:hAnsi="Times New Roman" w:cs="Times New Roman"/>
          <w:sz w:val="24"/>
          <w:szCs w:val="24"/>
        </w:rPr>
        <w:t xml:space="preserve"> de 2026.</w:t>
      </w:r>
    </w:p>
    <w:p w14:paraId="2277EDFA" w14:textId="77777777" w:rsidR="001328BB" w:rsidRPr="003F7305" w:rsidRDefault="001328BB" w:rsidP="001328BB">
      <w:pPr>
        <w:jc w:val="both"/>
        <w:rPr>
          <w:rFonts w:ascii="Times New Roman" w:hAnsi="Times New Roman" w:cs="Times New Roman"/>
          <w:sz w:val="24"/>
          <w:szCs w:val="24"/>
        </w:rPr>
      </w:pPr>
    </w:p>
    <w:p w14:paraId="6DF15068" w14:textId="77777777" w:rsidR="001328BB" w:rsidRPr="003F7305" w:rsidRDefault="001328BB" w:rsidP="001328BB">
      <w:pPr>
        <w:jc w:val="both"/>
        <w:rPr>
          <w:rFonts w:ascii="Times New Roman" w:hAnsi="Times New Roman" w:cs="Times New Roman"/>
          <w:sz w:val="24"/>
          <w:szCs w:val="24"/>
        </w:rPr>
      </w:pPr>
    </w:p>
    <w:p w14:paraId="5DA695A6" w14:textId="77777777" w:rsidR="001328BB" w:rsidRPr="003F7305" w:rsidRDefault="001328BB" w:rsidP="001328BB">
      <w:pPr>
        <w:rPr>
          <w:rFonts w:ascii="Times New Roman" w:hAnsi="Times New Roman" w:cs="Times New Roman"/>
          <w:sz w:val="24"/>
          <w:szCs w:val="24"/>
        </w:rPr>
      </w:pPr>
    </w:p>
    <w:p w14:paraId="5AC7E27C" w14:textId="77777777" w:rsidR="001328BB" w:rsidRPr="003F7305" w:rsidRDefault="001328BB" w:rsidP="001328BB">
      <w:pPr>
        <w:rPr>
          <w:rFonts w:ascii="Times New Roman" w:hAnsi="Times New Roman" w:cs="Times New Roman"/>
          <w:sz w:val="24"/>
          <w:szCs w:val="24"/>
        </w:rPr>
      </w:pPr>
    </w:p>
    <w:p w14:paraId="41489F71" w14:textId="77777777" w:rsidR="001328BB" w:rsidRPr="003F7305" w:rsidRDefault="001328BB" w:rsidP="001328BB">
      <w:pPr>
        <w:rPr>
          <w:rFonts w:ascii="Times New Roman" w:hAnsi="Times New Roman" w:cs="Times New Roman"/>
          <w:sz w:val="24"/>
          <w:szCs w:val="24"/>
        </w:rPr>
      </w:pPr>
    </w:p>
    <w:p w14:paraId="1A197736" w14:textId="77777777" w:rsidR="001328BB" w:rsidRPr="003F7305" w:rsidRDefault="001328BB" w:rsidP="001328BB">
      <w:pPr>
        <w:jc w:val="both"/>
        <w:rPr>
          <w:rFonts w:ascii="Times New Roman" w:hAnsi="Times New Roman" w:cs="Times New Roman"/>
          <w:sz w:val="24"/>
          <w:szCs w:val="24"/>
        </w:rPr>
      </w:pPr>
    </w:p>
    <w:p w14:paraId="5DFF1F31" w14:textId="77777777" w:rsidR="001328BB" w:rsidRPr="003F7305" w:rsidRDefault="001328BB" w:rsidP="001328BB">
      <w:pPr>
        <w:jc w:val="both"/>
        <w:rPr>
          <w:rFonts w:ascii="Times New Roman" w:hAnsi="Times New Roman" w:cs="Times New Roman"/>
          <w:color w:val="000000" w:themeColor="text1"/>
          <w:sz w:val="24"/>
          <w:szCs w:val="24"/>
          <w:lang w:val="pt-PT"/>
        </w:rPr>
      </w:pPr>
    </w:p>
    <w:p w14:paraId="1F5C8D12" w14:textId="77777777" w:rsidR="001328BB" w:rsidRPr="003F7305" w:rsidRDefault="001328BB" w:rsidP="001328BB">
      <w:pPr>
        <w:pStyle w:val="SemEspaamento"/>
        <w:spacing w:line="360" w:lineRule="auto"/>
        <w:jc w:val="center"/>
        <w:rPr>
          <w:sz w:val="16"/>
        </w:rPr>
      </w:pPr>
      <w:r w:rsidRPr="003F7305">
        <w:rPr>
          <w:noProof/>
        </w:rPr>
        <mc:AlternateContent>
          <mc:Choice Requires="wps">
            <w:drawing>
              <wp:anchor distT="0" distB="0" distL="114300" distR="114300" simplePos="0" relativeHeight="251661312" behindDoc="0" locked="0" layoutInCell="1" allowOverlap="1" wp14:anchorId="250FC6E2" wp14:editId="694D9455">
                <wp:simplePos x="0" y="0"/>
                <wp:positionH relativeFrom="column">
                  <wp:posOffset>1377315</wp:posOffset>
                </wp:positionH>
                <wp:positionV relativeFrom="paragraph">
                  <wp:posOffset>92674</wp:posOffset>
                </wp:positionV>
                <wp:extent cx="3057525" cy="0"/>
                <wp:effectExtent l="0" t="0" r="28575" b="19050"/>
                <wp:wrapNone/>
                <wp:docPr id="610868186" name="Conector reto 610868186"/>
                <wp:cNvGraphicFramePr/>
                <a:graphic xmlns:a="http://schemas.openxmlformats.org/drawingml/2006/main">
                  <a:graphicData uri="http://schemas.microsoft.com/office/word/2010/wordprocessingShape">
                    <wps:wsp>
                      <wps:cNvCnPr/>
                      <wps:spPr>
                        <a:xfrm>
                          <a:off x="0" y="0"/>
                          <a:ext cx="3057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B7EFA00" id="Conector reto 610868186"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8.45pt,7.3pt" to="349.2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" strokecolor="black [3040]"/>
            </w:pict>
          </mc:Fallback>
        </mc:AlternateContent>
      </w:r>
    </w:p>
    <w:p w14:paraId="3C9C9F17" w14:textId="77777777" w:rsidR="001328BB" w:rsidRPr="003F7305" w:rsidRDefault="001328BB" w:rsidP="001328BB">
      <w:pPr>
        <w:pStyle w:val="SemEspaamento"/>
        <w:jc w:val="center"/>
        <w:rPr>
          <w:b/>
        </w:rPr>
      </w:pPr>
      <w:r w:rsidRPr="003F7305">
        <w:rPr>
          <w:b/>
        </w:rPr>
        <w:t>VITOR DUARTE QUEIROZ CAMPOS</w:t>
      </w:r>
    </w:p>
    <w:p w14:paraId="5F900DFE" w14:textId="77777777" w:rsidR="001328BB" w:rsidRPr="003F7305" w:rsidRDefault="001328BB" w:rsidP="001328BB">
      <w:pPr>
        <w:pStyle w:val="SemEspaamento"/>
        <w:jc w:val="center"/>
      </w:pPr>
      <w:r w:rsidRPr="003F7305">
        <w:t>Secretário de Saúde</w:t>
      </w:r>
    </w:p>
    <w:p w14:paraId="3475C4E8" w14:textId="77777777" w:rsidR="001328BB" w:rsidRPr="00E36C7C" w:rsidRDefault="001328BB" w:rsidP="001328BB">
      <w:pPr>
        <w:pStyle w:val="SemEspaamento"/>
        <w:jc w:val="center"/>
        <w:rPr>
          <w:b/>
          <w:lang w:val="pt-PT"/>
        </w:rPr>
      </w:pPr>
      <w:r w:rsidRPr="003F7305">
        <w:t>Portaria 0114 de 11/02/2026</w:t>
      </w:r>
    </w:p>
    <w:p w14:paraId="2E2BB530" w14:textId="77777777" w:rsidR="001328BB" w:rsidRDefault="001328BB" w:rsidP="00124054">
      <w:pPr>
        <w:jc w:val="both"/>
        <w:rPr>
          <w:rFonts w:ascii="Times New Roman" w:hAnsi="Times New Roman" w:cs="Times New Roman"/>
        </w:rPr>
      </w:pPr>
    </w:p>
    <w:p w14:paraId="7A07DC11" w14:textId="77777777" w:rsidR="001328BB" w:rsidRDefault="001328BB" w:rsidP="00124054">
      <w:pPr>
        <w:jc w:val="both"/>
        <w:rPr>
          <w:rFonts w:ascii="Times New Roman" w:hAnsi="Times New Roman" w:cs="Times New Roman"/>
        </w:rPr>
      </w:pPr>
    </w:p>
    <w:p w14:paraId="2A45E8A7" w14:textId="77777777" w:rsidR="001328BB" w:rsidRDefault="001328BB" w:rsidP="00124054">
      <w:pPr>
        <w:jc w:val="both"/>
        <w:rPr>
          <w:rFonts w:ascii="Times New Roman" w:hAnsi="Times New Roman" w:cs="Times New Roman"/>
        </w:rPr>
      </w:pPr>
    </w:p>
    <w:sectPr w:rsidR="001328BB" w:rsidSect="005B414D">
      <w:headerReference w:type="default" r:id="rId10"/>
      <w:footerReference w:type="default" r:id="rId11"/>
      <w:pgSz w:w="11906" w:h="16838" w:code="9"/>
      <w:pgMar w:top="1417" w:right="1701" w:bottom="1417" w:left="1701" w:header="720" w:footer="2154" w:gutter="0"/>
      <w:cols w:space="39"/>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7B3358" w14:textId="77777777" w:rsidR="00FF7866" w:rsidRDefault="00FF7866" w:rsidP="001B5CD7">
      <w:r>
        <w:separator/>
      </w:r>
    </w:p>
  </w:endnote>
  <w:endnote w:type="continuationSeparator" w:id="0">
    <w:p w14:paraId="73B2C564" w14:textId="77777777" w:rsidR="00FF7866" w:rsidRDefault="00FF7866" w:rsidP="001B5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Futura Bk BT">
    <w:charset w:val="00"/>
    <w:family w:val="swiss"/>
    <w:pitch w:val="variable"/>
    <w:sig w:usb0="00000007" w:usb1="00000000" w:usb2="00000000" w:usb3="00000000" w:csb0="00000011"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B236B1" w14:textId="531DC91B" w:rsidR="004C0EA2" w:rsidRDefault="004C0EA2">
    <w:pPr>
      <w:pStyle w:val="Rodap"/>
    </w:pPr>
  </w:p>
  <w:p w14:paraId="52F71A40" w14:textId="38B90028" w:rsidR="004C0EA2" w:rsidRDefault="00E63B75">
    <w:pPr>
      <w:pStyle w:val="Rodap"/>
    </w:pPr>
    <w:r>
      <w:rPr>
        <w:noProof/>
      </w:rPr>
      <w:drawing>
        <wp:anchor distT="0" distB="0" distL="114300" distR="114300" simplePos="0" relativeHeight="251665408" behindDoc="0" locked="0" layoutInCell="1" allowOverlap="1" wp14:anchorId="1E7971E3" wp14:editId="6C805DD8">
          <wp:simplePos x="0" y="0"/>
          <wp:positionH relativeFrom="page">
            <wp:posOffset>-323850</wp:posOffset>
          </wp:positionH>
          <wp:positionV relativeFrom="paragraph">
            <wp:posOffset>306070</wp:posOffset>
          </wp:positionV>
          <wp:extent cx="7884795" cy="1380334"/>
          <wp:effectExtent l="0" t="0" r="1905" b="0"/>
          <wp:wrapNone/>
          <wp:docPr id="209007076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678092" name=""/>
                  <pic:cNvPicPr/>
                </pic:nvPicPr>
                <pic:blipFill rotWithShape="1">
                  <a:blip r:embed="rId1">
                    <a:extLst>
                      <a:ext uri="{28A0092B-C50C-407E-A947-70E740481C1C}">
                        <a14:useLocalDpi xmlns:a14="http://schemas.microsoft.com/office/drawing/2010/main" val="0"/>
                      </a:ext>
                    </a:extLst>
                  </a:blip>
                  <a:srcRect l="24771" t="74455" r="25143" b="7219"/>
                  <a:stretch/>
                </pic:blipFill>
                <pic:spPr bwMode="auto">
                  <a:xfrm>
                    <a:off x="0" y="0"/>
                    <a:ext cx="7946109" cy="139106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1F23FF" w14:textId="77777777" w:rsidR="00FF7866" w:rsidRDefault="00FF7866" w:rsidP="001B5CD7">
      <w:r>
        <w:separator/>
      </w:r>
    </w:p>
  </w:footnote>
  <w:footnote w:type="continuationSeparator" w:id="0">
    <w:p w14:paraId="15EB8C4F" w14:textId="77777777" w:rsidR="00FF7866" w:rsidRDefault="00FF7866" w:rsidP="001B5C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1B475" w14:textId="20DD621F" w:rsidR="001B5CD7" w:rsidRPr="006D0A97" w:rsidRDefault="006D1F49" w:rsidP="004C0EA2">
    <w:pPr>
      <w:pStyle w:val="Cabealho"/>
      <w:tabs>
        <w:tab w:val="left" w:pos="4536"/>
      </w:tabs>
      <w:rPr>
        <w:lang w:val="pt-BR"/>
      </w:rPr>
    </w:pPr>
    <w:r>
      <w:rPr>
        <w:noProof/>
      </w:rPr>
      <w:drawing>
        <wp:anchor distT="0" distB="0" distL="114300" distR="114300" simplePos="0" relativeHeight="251661312" behindDoc="0" locked="0" layoutInCell="1" allowOverlap="1" wp14:anchorId="699C9097" wp14:editId="5EF3D903">
          <wp:simplePos x="0" y="0"/>
          <wp:positionH relativeFrom="margin">
            <wp:posOffset>-889635</wp:posOffset>
          </wp:positionH>
          <wp:positionV relativeFrom="paragraph">
            <wp:posOffset>-251438</wp:posOffset>
          </wp:positionV>
          <wp:extent cx="2047875" cy="438785"/>
          <wp:effectExtent l="0" t="0" r="9525" b="0"/>
          <wp:wrapThrough wrapText="bothSides">
            <wp:wrapPolygon edited="0">
              <wp:start x="603" y="0"/>
              <wp:lineTo x="0" y="8440"/>
              <wp:lineTo x="0" y="11253"/>
              <wp:lineTo x="1206" y="15004"/>
              <wp:lineTo x="1206" y="16880"/>
              <wp:lineTo x="9444" y="20631"/>
              <wp:lineTo x="12458" y="20631"/>
              <wp:lineTo x="14869" y="20631"/>
              <wp:lineTo x="21500" y="18755"/>
              <wp:lineTo x="21500" y="4689"/>
              <wp:lineTo x="17280" y="938"/>
              <wp:lineTo x="4019" y="0"/>
              <wp:lineTo x="603" y="0"/>
            </wp:wrapPolygon>
          </wp:wrapThrough>
          <wp:docPr id="176696035" name="Image 1"/>
          <wp:cNvGraphicFramePr/>
          <a:graphic xmlns:a="http://schemas.openxmlformats.org/drawingml/2006/main">
            <a:graphicData uri="http://schemas.openxmlformats.org/drawingml/2006/picture">
              <pic:pic xmlns:pic="http://schemas.openxmlformats.org/drawingml/2006/picture">
                <pic:nvPicPr>
                  <pic:cNvPr id="1" name="Image 1"/>
                  <pic:cNvPicPr>
                    <a:extLst>
                      <a:ext uri="smNativeData">
                        <sm:smNativeData xmlns:sm="smNativeData" xmlns:w="http://schemas.openxmlformats.org/wordprocessingml/2006/main" xmlns:w10="urn:schemas-microsoft-com:office:word" xmlns:v="urn:schemas-microsoft-com:vml" xmlns:o="urn:schemas-microsoft-com:office:office" xmlns="" val="SMDATA_16_j/TuZx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HAAAAB6AAAAAAAAAAAAAAAAAAAAAAAAAAAAAAAAAAAAAAAAAAAAAA+wwAAB0DAAAAAAAAAAAAAAAAAAAoAAAACAAAAAEAAAABAAAA"/>
                      </a:ext>
                    </a:extLst>
                  </pic:cNvPicPr>
                </pic:nvPicPr>
                <pic:blipFill>
                  <a:blip r:embed="rId1">
                    <a:extLst>
                      <a:ext uri="{28A0092B-C50C-407E-A947-70E740481C1C}">
                        <a14:useLocalDpi xmlns:a14="http://schemas.microsoft.com/office/drawing/2010/main" val="0"/>
                      </a:ext>
                    </a:extLst>
                  </a:blip>
                  <a:stretch>
                    <a:fillRect/>
                  </a:stretch>
                </pic:blipFill>
                <pic:spPr>
                  <a:xfrm>
                    <a:off x="0" y="0"/>
                    <a:ext cx="2047875" cy="438785"/>
                  </a:xfrm>
                  <a:prstGeom prst="rect">
                    <a:avLst/>
                  </a:prstGeom>
                  <a:noFill/>
                  <a:ln w="9525">
                    <a:noFill/>
                  </a:ln>
                </pic:spPr>
              </pic:pic>
            </a:graphicData>
          </a:graphic>
          <wp14:sizeRelH relativeFrom="page">
            <wp14:pctWidth>0</wp14:pctWidth>
          </wp14:sizeRelH>
          <wp14:sizeRelV relativeFrom="page">
            <wp14:pctHeight>0</wp14:pctHeight>
          </wp14:sizeRelV>
        </wp:anchor>
      </w:drawing>
    </w:r>
    <w:r w:rsidR="00E63B75">
      <w:rPr>
        <w:noProof/>
      </w:rPr>
      <w:drawing>
        <wp:anchor distT="0" distB="0" distL="114300" distR="114300" simplePos="0" relativeHeight="251663360" behindDoc="0" locked="0" layoutInCell="1" allowOverlap="1" wp14:anchorId="057E0374" wp14:editId="7D2C8D7D">
          <wp:simplePos x="0" y="0"/>
          <wp:positionH relativeFrom="column">
            <wp:posOffset>1234440</wp:posOffset>
          </wp:positionH>
          <wp:positionV relativeFrom="paragraph">
            <wp:posOffset>-275590</wp:posOffset>
          </wp:positionV>
          <wp:extent cx="466725" cy="381635"/>
          <wp:effectExtent l="0" t="0" r="9525" b="0"/>
          <wp:wrapTopAndBottom/>
          <wp:docPr id="1602338145" name="Image 2"/>
          <wp:cNvGraphicFramePr/>
          <a:graphic xmlns:a="http://schemas.openxmlformats.org/drawingml/2006/main">
            <a:graphicData uri="http://schemas.openxmlformats.org/drawingml/2006/picture">
              <pic:pic xmlns:pic="http://schemas.openxmlformats.org/drawingml/2006/picture">
                <pic:nvPicPr>
                  <pic:cNvPr id="2" name="Image 2"/>
                  <pic:cNvPicPr>
                    <a:extLst>
                      <a:ext uri="smNativeData">
                        <sm:smNativeData xmlns:sm="smNativeData" xmlns:w="http://schemas.openxmlformats.org/wordprocessingml/2006/main" xmlns:w10="urn:schemas-microsoft-com:office:word" xmlns:v="urn:schemas-microsoft-com:vml" xmlns:o="urn:schemas-microsoft-com:office:office" xmlns="" val="SMDATA_16_j/TuZx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HAAAAB6AAAAAAAAAAAAAAAAAAAAAAAAAAAAAAAAAAAAAAAAAAAAAASQMAABwDAAAAAAAAAAAAAAAAAAAoAAAACAAAAAEAAAABAAAA"/>
                      </a:ext>
                    </a:extLst>
                  </pic:cNvPicPr>
                </pic:nvPicPr>
                <pic:blipFill>
                  <a:blip r:embed="rId2">
                    <a:extLst>
                      <a:ext uri="{28A0092B-C50C-407E-A947-70E740481C1C}">
                        <a14:useLocalDpi xmlns:a14="http://schemas.microsoft.com/office/drawing/2010/main" val="0"/>
                      </a:ext>
                    </a:extLst>
                  </a:blip>
                  <a:stretch>
                    <a:fillRect/>
                  </a:stretch>
                </pic:blipFill>
                <pic:spPr>
                  <a:xfrm>
                    <a:off x="0" y="0"/>
                    <a:ext cx="466725" cy="381635"/>
                  </a:xfrm>
                  <a:prstGeom prst="rect">
                    <a:avLst/>
                  </a:prstGeom>
                  <a:noFill/>
                  <a:ln w="9525">
                    <a:noFill/>
                  </a:ln>
                </pic:spPr>
              </pic:pic>
            </a:graphicData>
          </a:graphic>
          <wp14:sizeRelH relativeFrom="page">
            <wp14:pctWidth>0</wp14:pctWidth>
          </wp14:sizeRelH>
          <wp14:sizeRelV relativeFrom="page">
            <wp14:pctHeight>0</wp14:pctHeight>
          </wp14:sizeRelV>
        </wp:anchor>
      </w:drawing>
    </w:r>
    <w:r w:rsidR="001B5CD7">
      <w:rPr>
        <w:noProof/>
      </w:rPr>
      <mc:AlternateContent>
        <mc:Choice Requires="wpg">
          <w:drawing>
            <wp:anchor distT="0" distB="0" distL="0" distR="0" simplePos="0" relativeHeight="251659264" behindDoc="0" locked="0" layoutInCell="0" hidden="0" allowOverlap="1" wp14:anchorId="3E512103" wp14:editId="2832F565">
              <wp:simplePos x="0" y="0"/>
              <wp:positionH relativeFrom="page">
                <wp:align>left</wp:align>
              </wp:positionH>
              <wp:positionV relativeFrom="page">
                <wp:posOffset>5080</wp:posOffset>
              </wp:positionV>
              <wp:extent cx="7562850" cy="610235"/>
              <wp:effectExtent l="0" t="0" r="0" b="0"/>
              <wp:wrapThrough wrapText="bothSides">
                <wp:wrapPolygon edited="0">
                  <wp:start x="0" y="0"/>
                  <wp:lineTo x="0" y="10114"/>
                  <wp:lineTo x="12024" y="10789"/>
                  <wp:lineTo x="13004" y="20903"/>
                  <wp:lineTo x="13058" y="20903"/>
                  <wp:lineTo x="21546" y="20903"/>
                  <wp:lineTo x="21546" y="0"/>
                  <wp:lineTo x="0" y="0"/>
                </wp:wrapPolygon>
              </wp:wrapThrough>
              <wp:docPr id="3" name="Group 4"/>
              <wp:cNvGraphicFramePr/>
              <a:graphic xmlns:a="http://schemas.openxmlformats.org/drawingml/2006/main">
                <a:graphicData uri="http://schemas.microsoft.com/office/word/2010/wordprocessingGroup">
                  <wpg:wgp>
                    <wpg:cNvGrpSpPr>
                      <a:extLst>
                        <a:ext uri="smNativeData">
                          <sm:smNativeData xmlns:sm="smNativeData" xmlns:w="http://schemas.openxmlformats.org/wordprocessingml/2006/main" xmlns:w10="urn:schemas-microsoft-com:office:word" xmlns:v="urn:schemas-microsoft-com:vml" xmlns:o="urn:schemas-microsoft-com:office:office" xmlns="" val="SMDATA_5_j/TuZxMAAAAlAAAAAQAAAA0AAAAAkAAAAEgAAACQAAAASAAAAAAAAAAAAAAAAAAAABcAAAAUAAAAAAAAAAAAAAD/fwAA/38AAAAAAAAJAAAABAAAAAAAAAAhAAAAQAAAADwAAAAmAAAACKAAAAAAAAAAAAAAAAAAAAAAAAAAAAAAAAAAAAAAAAAAAAAAhi4AAMEDAAAAAAAAAAAAAAAAAAAoAAAACAAAAAEAAAABAAAA"/>
                        </a:ext>
                      </a:extLst>
                    </wpg:cNvGrpSpPr>
                    <wpg:grpSpPr>
                      <a:xfrm>
                        <a:off x="0" y="0"/>
                        <a:ext cx="7562850" cy="610235"/>
                        <a:chOff x="0" y="0"/>
                        <a:chExt cx="7562850" cy="610235"/>
                      </a:xfrm>
                    </wpg:grpSpPr>
                    <wps:wsp>
                      <wps:cNvPr id="4" name="Graphic 5"/>
                      <wps:cNvSpPr>
                        <a:extLst>
                          <a:ext uri="smNativeData">
                            <sm:smNativeData xmlns:sm="smNativeData" xmlns:w="http://schemas.openxmlformats.org/wordprocessingml/2006/main" xmlns:w10="urn:schemas-microsoft-com:office:word" xmlns:v="urn:schemas-microsoft-com:vml" xmlns:o="urn:schemas-microsoft-com:office:office" xmlns="" val="SMDATA_14_j/TuZxMAAAAlAAAACwAAAA0AAAAAAAAAAAAAAAAAAAAAAAAAAAAAAAAAAAAAAAAAAAEAAABQAAAAAAAAAAAA4D8AAAAAAADgPwAAAAAAAOA/AAAAAAAA4D8AAAAAAADgPwAAAAAAAOA/AAAAAAAA4D8AAAAAAADgPwAAAAAAAOA/AAAAAAAA4D8CAAAAjAAAAAEAAAAAAAAA0dHR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AAAAACUAAABYAAAAAAAAAAAAAAAAAAAAAAAAAAAAAAAAAAAAAAAAAAAAAAAAAAAAAAAAAAAAAAA/AAAAAAAAAKCGAQAAAAAAAAAAAAAAAAAMAAAAAQAAAAAAAAAAAAAAAAAAACEAAABAAAAAPAAAAAAAAAAAggAAAAAAAAAAAAAAAAAAAAAAAAAAAAAAAAAAAAAAAAAAAAAAAAAAAAAAAAAAAAAAAAAAAAAAACgAAAAIAAAAAQAAAAEAAAA="/>
                          </a:ext>
                        </a:extLst>
                      </wps:cNvSpPr>
                      <wps:spPr>
                        <a:xfrm>
                          <a:off x="4076065" y="172720"/>
                          <a:ext cx="3260725" cy="437515"/>
                        </a:xfrm>
                        <a:custGeom>
                          <a:avLst/>
                          <a:gdLst/>
                          <a:ahLst/>
                          <a:cxnLst/>
                          <a:rect l="0" t="0" r="3260725" b="437515"/>
                          <a:pathLst>
                            <a:path w="3260725" h="437515">
                              <a:moveTo>
                                <a:pt x="3260621" y="436886"/>
                              </a:moveTo>
                              <a:lnTo>
                                <a:pt x="567000" y="436886"/>
                              </a:lnTo>
                              <a:lnTo>
                                <a:pt x="0" y="0"/>
                              </a:lnTo>
                              <a:lnTo>
                                <a:pt x="2693621" y="0"/>
                              </a:lnTo>
                              <a:lnTo>
                                <a:pt x="3260621" y="436886"/>
                              </a:lnTo>
                              <a:close/>
                            </a:path>
                          </a:pathLst>
                        </a:custGeom>
                        <a:solidFill>
                          <a:srgbClr val="D1D1D1"/>
                        </a:solidFill>
                        <a:ln>
                          <a:noFill/>
                        </a:ln>
                      </wps:spPr>
                      <wps:bodyPr spcFirstLastPara="1" vertOverflow="clip" horzOverflow="clip" lIns="0" tIns="0" rIns="0" bIns="0" upright="1">
                        <a:noAutofit/>
                      </wps:bodyPr>
                    </wps:wsp>
                    <wps:wsp>
                      <wps:cNvPr id="5" name="Graphic 6"/>
                      <wps:cNvSpPr>
                        <a:extLst>
                          <a:ext uri="smNativeData">
                            <sm:smNativeData xmlns:sm="smNativeData" xmlns:w="http://schemas.openxmlformats.org/wordprocessingml/2006/main" xmlns:w10="urn:schemas-microsoft-com:office:word" xmlns:v="urn:schemas-microsoft-com:vml" xmlns:o="urn:schemas-microsoft-com:office:office" xmlns="" val="SMDATA_14_j/TuZxMAAAAlAAAACwAAAA0AAAAAAAAAAAAAAAAAAAAAAAAAAAAAAAAAAAAAAAAAAAEAAABQAAAAAAAAAAAA4D8AAAAAAADgPwAAAAAAAOA/AAAAAAAA4D8AAAAAAADgPwAAAAAAAOA/AAAAAAAA4D8AAAAAAADgPwAAAAAAAOA/AAAAAAAA4D8CAAAAjAAAAAEAAAAAAAAA/8wp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AAAAACUAAABYAAAAAAAAAAAAAAAAAAAAAAAAAAAAAAAAAAAAAAAAAAAAAAAAAAAAAAAAAAAAAAA/AAAAAAAAAKCGAQAAAAAAAAAAAAAAAAAMAAAAAQAAAAAAAAAAAAAAAAAAACEAAABAAAAAPAAAAAAAAAAAggAAAAAAAAAAAAAAAAAAAAAAAAAAAAAAAAAAAAAAAAAAAAAAAAAAAAAAAAAAAAAAAAAAAAAAACgAAAAIAAAAAQAAAAEAAAA="/>
                          </a:ext>
                        </a:extLst>
                      </wps:cNvSpPr>
                      <wps:spPr>
                        <a:xfrm>
                          <a:off x="0" y="0"/>
                          <a:ext cx="7562850" cy="287655"/>
                        </a:xfrm>
                        <a:custGeom>
                          <a:avLst/>
                          <a:gdLst/>
                          <a:ahLst/>
                          <a:cxnLst/>
                          <a:rect l="0" t="0" r="7562850" b="287655"/>
                          <a:pathLst>
                            <a:path w="7562850" h="287655">
                              <a:moveTo>
                                <a:pt x="7562849" y="287612"/>
                              </a:moveTo>
                              <a:lnTo>
                                <a:pt x="0" y="287612"/>
                              </a:lnTo>
                              <a:lnTo>
                                <a:pt x="0" y="0"/>
                              </a:lnTo>
                              <a:lnTo>
                                <a:pt x="7562849" y="0"/>
                              </a:lnTo>
                              <a:lnTo>
                                <a:pt x="7562849" y="287612"/>
                              </a:lnTo>
                              <a:close/>
                            </a:path>
                          </a:pathLst>
                        </a:custGeom>
                        <a:solidFill>
                          <a:srgbClr val="FFCC29"/>
                        </a:solidFill>
                        <a:ln>
                          <a:noFill/>
                        </a:ln>
                      </wps:spPr>
                      <wps:bodyPr spcFirstLastPara="1" vertOverflow="clip" horzOverflow="clip" lIns="0" tIns="0" rIns="0" bIns="0" upright="1">
                        <a:noAutofit/>
                      </wps:bodyPr>
                    </wps:wsp>
                    <wps:wsp>
                      <wps:cNvPr id="6" name="Graphic 7"/>
                      <wps:cNvSpPr>
                        <a:extLst>
                          <a:ext uri="smNativeData">
                            <sm:smNativeData xmlns:sm="smNativeData" xmlns:w="http://schemas.openxmlformats.org/wordprocessingml/2006/main" xmlns:w10="urn:schemas-microsoft-com:office:word" xmlns:v="urn:schemas-microsoft-com:vml" xmlns:o="urn:schemas-microsoft-com:office:office" xmlns="" val="SMDATA_14_j/TuZxMAAAAlAAAACwAAAA0AAAAAAAAAAAAAAAAAAAAAAAAAAAAAAAAAAAAAAAAAAAEAAABQAAAAAAAAAAAA4D8AAAAAAADgPwAAAAAAAOA/AAAAAAAA4D8AAAAAAADgPwAAAAAAAOA/AAAAAAAA4D8AAAAAAADgPwAAAAAAAOA/AAAAAAAA4D8CAAAAjAAAAAEAAAAAAAAAE6oF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AAAAACUAAABYAAAAAAAAAAAAAAAAAAAAAAAAAAAAAAAAAAAAAAAAAAAAAAAAAAAAAAAAAAAAAAA/AAAAAAAAAKCGAQAAAAAAAAAAAAAAAAAMAAAAAQAAAAAAAAAAAAAAAAAAACEAAABAAAAAPAAAAAAAAAAAggAAAAAAAAAAAAAAAAAAAAAAAAAAAAAAAAAAAAAAAAAAAAAAAAAAAAAAAAAAAAAAAAAAAAAAACgAAAAIAAAAAQAAAAEAAAA="/>
                          </a:ext>
                        </a:extLst>
                      </wps:cNvSpPr>
                      <wps:spPr>
                        <a:xfrm>
                          <a:off x="4646930" y="0"/>
                          <a:ext cx="2916555" cy="610235"/>
                        </a:xfrm>
                        <a:custGeom>
                          <a:avLst/>
                          <a:gdLst/>
                          <a:ahLst/>
                          <a:cxnLst/>
                          <a:rect l="0" t="0" r="2916555" b="610235"/>
                          <a:pathLst>
                            <a:path w="2916555" h="610235">
                              <a:moveTo>
                                <a:pt x="2915982" y="609798"/>
                              </a:moveTo>
                              <a:lnTo>
                                <a:pt x="0" y="609798"/>
                              </a:lnTo>
                              <a:lnTo>
                                <a:pt x="395704" y="0"/>
                              </a:lnTo>
                              <a:lnTo>
                                <a:pt x="2915982" y="0"/>
                              </a:lnTo>
                              <a:lnTo>
                                <a:pt x="2915982" y="609798"/>
                              </a:lnTo>
                              <a:close/>
                            </a:path>
                          </a:pathLst>
                        </a:custGeom>
                        <a:solidFill>
                          <a:srgbClr val="13AA05"/>
                        </a:solidFill>
                        <a:ln>
                          <a:noFill/>
                        </a:ln>
                      </wps:spPr>
                      <wps:bodyPr spcFirstLastPara="1" vertOverflow="clip" horzOverflow="clip" lIns="0" tIns="0" rIns="0" bIns="0" upright="1">
                        <a:noAutofit/>
                      </wps:bodyPr>
                    </wps:wsp>
                  </wpg:wgp>
                </a:graphicData>
              </a:graphic>
            </wp:anchor>
          </w:drawing>
        </mc:Choice>
        <mc:Fallback>
          <w:pict>
            <v:group w14:anchorId="73B45DC4" id="Group 4" o:spid="_x0000_s1026" style="position:absolute;margin-left:0;margin-top:.4pt;width:595.5pt;height:48.05pt;z-index:251659264;mso-wrap-distance-left:0;mso-wrap-distance-right:0;mso-position-horizontal:left;mso-position-horizontal-relative:page;mso-position-vertical-relative:page" coordsize="75628,61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" o:allowincell="f">
              <v:shape id="Graphic 5" o:spid="_x0000_s1027" style="position:absolute;left:40760;top:1727;width:32607;height:4375;visibility:visible;mso-wrap-style:square;v-text-anchor:top" coordsize="3260725,437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" path="m3260621,436886r-2693621,l,,2693621,r567000,436886xe" fillcolor="#d1d1d1" stroked="f">
                <v:path arrowok="t" textboxrect="0,0,3260725,437515"/>
              </v:shape>
              <v:shape id="Graphic 6" o:spid="_x0000_s1028" style="position:absolute;width:75628;height:2876;visibility:visible;mso-wrap-style:square;v-text-anchor:top" coordsize="7562850,287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" path="m7562849,287612l,287612,,,7562849,r,287612xe" fillcolor="#ffcc29" stroked="f">
                <v:path arrowok="t" textboxrect="0,0,7562850,287655"/>
              </v:shape>
              <v:shape id="Graphic 7" o:spid="_x0000_s1029" style="position:absolute;left:46469;width:29165;height:6102;visibility:visible;mso-wrap-style:square;v-text-anchor:top" coordsize="2916555,610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" path="m2915982,609798l,609798,395704,,2915982,r,609798xe" fillcolor="#13aa05" stroked="f">
                <v:path arrowok="t" textboxrect="0,0,2916555,610235"/>
              </v:shape>
              <w10:wrap type="through"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FFFFFFFF"/>
    <w:name w:val="WW8Num4"/>
    <w:lvl w:ilvl="0">
      <w:start w:val="1"/>
      <w:numFmt w:val="lowerLetter"/>
      <w:lvlText w:val="%1)"/>
      <w:lvlJc w:val="left"/>
      <w:pPr>
        <w:tabs>
          <w:tab w:val="num" w:pos="0"/>
        </w:tabs>
        <w:ind w:left="425" w:hanging="425"/>
      </w:pPr>
      <w:rPr>
        <w:rFonts w:ascii="Calibri" w:eastAsia="Times New Roman" w:hAnsi="Calibri" w:cs="Calibri"/>
        <w:bCs/>
        <w:color w:val="000000"/>
        <w:kern w:val="0"/>
        <w:sz w:val="20"/>
        <w:szCs w:val="20"/>
      </w:rPr>
    </w:lvl>
    <w:lvl w:ilvl="1">
      <w:start w:val="1"/>
      <w:numFmt w:val="lowerLetter"/>
      <w:lvlText w:val="%2)"/>
      <w:lvlJc w:val="left"/>
      <w:pPr>
        <w:tabs>
          <w:tab w:val="num" w:pos="0"/>
        </w:tabs>
        <w:ind w:left="1080" w:hanging="360"/>
      </w:pPr>
      <w:rPr>
        <w:rFonts w:cs="Times New Roman"/>
      </w:rPr>
    </w:lvl>
    <w:lvl w:ilvl="2">
      <w:start w:val="1"/>
      <w:numFmt w:val="lowerLetter"/>
      <w:lvlText w:val="%3)"/>
      <w:lvlJc w:val="left"/>
      <w:pPr>
        <w:tabs>
          <w:tab w:val="num" w:pos="0"/>
        </w:tabs>
        <w:ind w:left="1440" w:hanging="360"/>
      </w:pPr>
      <w:rPr>
        <w:rFonts w:cs="Times New Roman"/>
      </w:rPr>
    </w:lvl>
    <w:lvl w:ilvl="3">
      <w:start w:val="1"/>
      <w:numFmt w:val="lowerLetter"/>
      <w:lvlText w:val="%4)"/>
      <w:lvlJc w:val="left"/>
      <w:pPr>
        <w:tabs>
          <w:tab w:val="num" w:pos="0"/>
        </w:tabs>
        <w:ind w:left="1800" w:hanging="360"/>
      </w:pPr>
      <w:rPr>
        <w:rFonts w:cs="Times New Roman"/>
      </w:rPr>
    </w:lvl>
    <w:lvl w:ilvl="4">
      <w:start w:val="1"/>
      <w:numFmt w:val="lowerLetter"/>
      <w:lvlText w:val="%5)"/>
      <w:lvlJc w:val="left"/>
      <w:pPr>
        <w:tabs>
          <w:tab w:val="num" w:pos="0"/>
        </w:tabs>
        <w:ind w:left="2160" w:hanging="360"/>
      </w:pPr>
      <w:rPr>
        <w:rFonts w:cs="Times New Roman"/>
      </w:rPr>
    </w:lvl>
    <w:lvl w:ilvl="5">
      <w:start w:val="1"/>
      <w:numFmt w:val="lowerLetter"/>
      <w:lvlText w:val="%6)"/>
      <w:lvlJc w:val="left"/>
      <w:pPr>
        <w:tabs>
          <w:tab w:val="num" w:pos="0"/>
        </w:tabs>
        <w:ind w:left="2520" w:hanging="360"/>
      </w:pPr>
      <w:rPr>
        <w:rFonts w:cs="Times New Roman"/>
      </w:rPr>
    </w:lvl>
    <w:lvl w:ilvl="6">
      <w:start w:val="1"/>
      <w:numFmt w:val="lowerLetter"/>
      <w:lvlText w:val="%7)"/>
      <w:lvlJc w:val="left"/>
      <w:pPr>
        <w:tabs>
          <w:tab w:val="num" w:pos="0"/>
        </w:tabs>
        <w:ind w:left="2880" w:hanging="360"/>
      </w:pPr>
      <w:rPr>
        <w:rFonts w:cs="Times New Roman"/>
      </w:rPr>
    </w:lvl>
    <w:lvl w:ilvl="7">
      <w:start w:val="1"/>
      <w:numFmt w:val="lowerLetter"/>
      <w:lvlText w:val="%8)"/>
      <w:lvlJc w:val="left"/>
      <w:pPr>
        <w:tabs>
          <w:tab w:val="num" w:pos="0"/>
        </w:tabs>
        <w:ind w:left="3240" w:hanging="360"/>
      </w:pPr>
      <w:rPr>
        <w:rFonts w:cs="Times New Roman"/>
      </w:rPr>
    </w:lvl>
    <w:lvl w:ilvl="8">
      <w:start w:val="1"/>
      <w:numFmt w:val="lowerLetter"/>
      <w:lvlText w:val="%9)"/>
      <w:lvlJc w:val="left"/>
      <w:pPr>
        <w:tabs>
          <w:tab w:val="num" w:pos="0"/>
        </w:tabs>
        <w:ind w:left="3600" w:hanging="360"/>
      </w:pPr>
      <w:rPr>
        <w:rFonts w:cs="Times New Roman"/>
      </w:rPr>
    </w:lvl>
  </w:abstractNum>
  <w:abstractNum w:abstractNumId="1" w15:restartNumberingAfterBreak="0">
    <w:nsid w:val="0000000E"/>
    <w:multiLevelType w:val="multilevel"/>
    <w:tmpl w:val="FFFFFFFF"/>
    <w:lvl w:ilvl="0">
      <w:start w:val="1"/>
      <w:numFmt w:val="lowerLetter"/>
      <w:lvlText w:val="%1)"/>
      <w:lvlJc w:val="left"/>
      <w:pPr>
        <w:tabs>
          <w:tab w:val="num" w:pos="0"/>
        </w:tabs>
        <w:ind w:left="1436" w:hanging="360"/>
      </w:pPr>
      <w:rPr>
        <w:rFonts w:cs="Times New Roman"/>
        <w:color w:val="auto"/>
        <w:kern w:val="0"/>
        <w:sz w:val="20"/>
        <w:szCs w:val="20"/>
      </w:rPr>
    </w:lvl>
    <w:lvl w:ilvl="1">
      <w:start w:val="1"/>
      <w:numFmt w:val="lowerLetter"/>
      <w:lvlText w:val="%2."/>
      <w:lvlJc w:val="left"/>
      <w:pPr>
        <w:tabs>
          <w:tab w:val="num" w:pos="0"/>
        </w:tabs>
        <w:ind w:left="2156" w:hanging="360"/>
      </w:pPr>
      <w:rPr>
        <w:rFonts w:cs="Times New Roman"/>
      </w:rPr>
    </w:lvl>
    <w:lvl w:ilvl="2">
      <w:start w:val="1"/>
      <w:numFmt w:val="lowerRoman"/>
      <w:lvlText w:val="%3."/>
      <w:lvlJc w:val="right"/>
      <w:pPr>
        <w:tabs>
          <w:tab w:val="num" w:pos="0"/>
        </w:tabs>
        <w:ind w:left="2876" w:hanging="180"/>
      </w:pPr>
      <w:rPr>
        <w:rFonts w:cs="Times New Roman"/>
      </w:rPr>
    </w:lvl>
    <w:lvl w:ilvl="3">
      <w:start w:val="1"/>
      <w:numFmt w:val="decimal"/>
      <w:lvlText w:val="%4."/>
      <w:lvlJc w:val="left"/>
      <w:pPr>
        <w:tabs>
          <w:tab w:val="num" w:pos="0"/>
        </w:tabs>
        <w:ind w:left="3596" w:hanging="360"/>
      </w:pPr>
      <w:rPr>
        <w:rFonts w:cs="Times New Roman"/>
      </w:rPr>
    </w:lvl>
    <w:lvl w:ilvl="4">
      <w:start w:val="1"/>
      <w:numFmt w:val="lowerLetter"/>
      <w:lvlText w:val="%5."/>
      <w:lvlJc w:val="left"/>
      <w:pPr>
        <w:tabs>
          <w:tab w:val="num" w:pos="0"/>
        </w:tabs>
        <w:ind w:left="4316" w:hanging="360"/>
      </w:pPr>
      <w:rPr>
        <w:rFonts w:cs="Times New Roman"/>
      </w:rPr>
    </w:lvl>
    <w:lvl w:ilvl="5">
      <w:start w:val="1"/>
      <w:numFmt w:val="lowerRoman"/>
      <w:lvlText w:val="%6."/>
      <w:lvlJc w:val="right"/>
      <w:pPr>
        <w:tabs>
          <w:tab w:val="num" w:pos="0"/>
        </w:tabs>
        <w:ind w:left="5036" w:hanging="180"/>
      </w:pPr>
      <w:rPr>
        <w:rFonts w:cs="Times New Roman"/>
      </w:rPr>
    </w:lvl>
    <w:lvl w:ilvl="6">
      <w:start w:val="1"/>
      <w:numFmt w:val="decimal"/>
      <w:lvlText w:val="%7."/>
      <w:lvlJc w:val="left"/>
      <w:pPr>
        <w:tabs>
          <w:tab w:val="num" w:pos="0"/>
        </w:tabs>
        <w:ind w:left="5756" w:hanging="360"/>
      </w:pPr>
      <w:rPr>
        <w:rFonts w:cs="Times New Roman"/>
      </w:rPr>
    </w:lvl>
    <w:lvl w:ilvl="7">
      <w:start w:val="1"/>
      <w:numFmt w:val="lowerLetter"/>
      <w:lvlText w:val="%8."/>
      <w:lvlJc w:val="left"/>
      <w:pPr>
        <w:tabs>
          <w:tab w:val="num" w:pos="0"/>
        </w:tabs>
        <w:ind w:left="6476" w:hanging="360"/>
      </w:pPr>
      <w:rPr>
        <w:rFonts w:cs="Times New Roman"/>
      </w:rPr>
    </w:lvl>
    <w:lvl w:ilvl="8">
      <w:start w:val="1"/>
      <w:numFmt w:val="lowerRoman"/>
      <w:lvlText w:val="%9."/>
      <w:lvlJc w:val="right"/>
      <w:pPr>
        <w:tabs>
          <w:tab w:val="num" w:pos="0"/>
        </w:tabs>
        <w:ind w:left="7196" w:hanging="180"/>
      </w:pPr>
      <w:rPr>
        <w:rFonts w:cs="Times New Roman"/>
      </w:rPr>
    </w:lvl>
  </w:abstractNum>
  <w:abstractNum w:abstractNumId="2" w15:restartNumberingAfterBreak="0">
    <w:nsid w:val="00000011"/>
    <w:multiLevelType w:val="multilevel"/>
    <w:tmpl w:val="FFFFFFFF"/>
    <w:name w:val="WW8Num17"/>
    <w:lvl w:ilvl="0">
      <w:start w:val="1"/>
      <w:numFmt w:val="lowerLetter"/>
      <w:lvlText w:val="%1)"/>
      <w:lvlJc w:val="left"/>
      <w:pPr>
        <w:tabs>
          <w:tab w:val="num" w:pos="720"/>
        </w:tabs>
        <w:ind w:left="720" w:hanging="360"/>
      </w:pPr>
      <w:rPr>
        <w:rFonts w:ascii="Calibri" w:hAnsi="Calibri" w:cs="Calibri"/>
        <w:sz w:val="20"/>
        <w:szCs w:val="20"/>
      </w:rPr>
    </w:lvl>
    <w:lvl w:ilvl="1">
      <w:start w:val="1"/>
      <w:numFmt w:val="lowerLetter"/>
      <w:lvlText w:val="%2)"/>
      <w:lvlJc w:val="left"/>
      <w:pPr>
        <w:tabs>
          <w:tab w:val="num" w:pos="1080"/>
        </w:tabs>
        <w:ind w:left="1080" w:hanging="360"/>
      </w:pPr>
      <w:rPr>
        <w:rFonts w:ascii="Calibri" w:hAnsi="Calibri" w:cs="Calibri"/>
        <w:sz w:val="20"/>
        <w:szCs w:val="20"/>
      </w:rPr>
    </w:lvl>
    <w:lvl w:ilvl="2">
      <w:start w:val="1"/>
      <w:numFmt w:val="lowerLetter"/>
      <w:lvlText w:val="%3)"/>
      <w:lvlJc w:val="left"/>
      <w:pPr>
        <w:tabs>
          <w:tab w:val="num" w:pos="1440"/>
        </w:tabs>
        <w:ind w:left="1440" w:hanging="360"/>
      </w:pPr>
      <w:rPr>
        <w:rFonts w:ascii="Calibri" w:hAnsi="Calibri" w:cs="Calibri"/>
        <w:sz w:val="20"/>
        <w:szCs w:val="20"/>
      </w:rPr>
    </w:lvl>
    <w:lvl w:ilvl="3">
      <w:start w:val="1"/>
      <w:numFmt w:val="lowerLetter"/>
      <w:lvlText w:val="%4)"/>
      <w:lvlJc w:val="left"/>
      <w:pPr>
        <w:tabs>
          <w:tab w:val="num" w:pos="1800"/>
        </w:tabs>
        <w:ind w:left="1800" w:hanging="360"/>
      </w:pPr>
      <w:rPr>
        <w:rFonts w:ascii="Calibri" w:hAnsi="Calibri" w:cs="Calibri"/>
        <w:sz w:val="20"/>
        <w:szCs w:val="20"/>
      </w:rPr>
    </w:lvl>
    <w:lvl w:ilvl="4">
      <w:start w:val="1"/>
      <w:numFmt w:val="lowerLetter"/>
      <w:lvlText w:val="%5)"/>
      <w:lvlJc w:val="left"/>
      <w:pPr>
        <w:tabs>
          <w:tab w:val="num" w:pos="2160"/>
        </w:tabs>
        <w:ind w:left="2160" w:hanging="360"/>
      </w:pPr>
      <w:rPr>
        <w:rFonts w:ascii="Calibri" w:hAnsi="Calibri" w:cs="Calibri"/>
        <w:sz w:val="20"/>
        <w:szCs w:val="20"/>
      </w:rPr>
    </w:lvl>
    <w:lvl w:ilvl="5">
      <w:start w:val="1"/>
      <w:numFmt w:val="lowerLetter"/>
      <w:lvlText w:val="%6)"/>
      <w:lvlJc w:val="left"/>
      <w:pPr>
        <w:tabs>
          <w:tab w:val="num" w:pos="2520"/>
        </w:tabs>
        <w:ind w:left="2520" w:hanging="360"/>
      </w:pPr>
      <w:rPr>
        <w:rFonts w:ascii="Calibri" w:hAnsi="Calibri" w:cs="Calibri"/>
        <w:sz w:val="20"/>
        <w:szCs w:val="20"/>
      </w:rPr>
    </w:lvl>
    <w:lvl w:ilvl="6">
      <w:start w:val="1"/>
      <w:numFmt w:val="lowerLetter"/>
      <w:lvlText w:val="%7)"/>
      <w:lvlJc w:val="left"/>
      <w:pPr>
        <w:tabs>
          <w:tab w:val="num" w:pos="2880"/>
        </w:tabs>
        <w:ind w:left="2880" w:hanging="360"/>
      </w:pPr>
      <w:rPr>
        <w:rFonts w:ascii="Calibri" w:hAnsi="Calibri" w:cs="Calibri"/>
        <w:sz w:val="20"/>
        <w:szCs w:val="20"/>
      </w:rPr>
    </w:lvl>
    <w:lvl w:ilvl="7">
      <w:start w:val="1"/>
      <w:numFmt w:val="lowerLetter"/>
      <w:lvlText w:val="%8)"/>
      <w:lvlJc w:val="left"/>
      <w:pPr>
        <w:tabs>
          <w:tab w:val="num" w:pos="3240"/>
        </w:tabs>
        <w:ind w:left="3240" w:hanging="360"/>
      </w:pPr>
      <w:rPr>
        <w:rFonts w:ascii="Calibri" w:hAnsi="Calibri" w:cs="Calibri"/>
        <w:sz w:val="20"/>
        <w:szCs w:val="20"/>
      </w:rPr>
    </w:lvl>
    <w:lvl w:ilvl="8">
      <w:start w:val="1"/>
      <w:numFmt w:val="lowerLetter"/>
      <w:lvlText w:val="%9)"/>
      <w:lvlJc w:val="left"/>
      <w:pPr>
        <w:tabs>
          <w:tab w:val="num" w:pos="3600"/>
        </w:tabs>
        <w:ind w:left="3600" w:hanging="360"/>
      </w:pPr>
      <w:rPr>
        <w:rFonts w:ascii="Calibri" w:hAnsi="Calibri" w:cs="Calibri"/>
        <w:sz w:val="20"/>
        <w:szCs w:val="20"/>
      </w:rPr>
    </w:lvl>
  </w:abstractNum>
  <w:abstractNum w:abstractNumId="3" w15:restartNumberingAfterBreak="0">
    <w:nsid w:val="02EF29A1"/>
    <w:multiLevelType w:val="multilevel"/>
    <w:tmpl w:val="76CE3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0950D9"/>
    <w:multiLevelType w:val="hybridMultilevel"/>
    <w:tmpl w:val="3D488838"/>
    <w:lvl w:ilvl="0" w:tplc="04160017">
      <w:start w:val="1"/>
      <w:numFmt w:val="lowerLetter"/>
      <w:lvlText w:val="%1)"/>
      <w:lvlJc w:val="left"/>
      <w:pPr>
        <w:ind w:left="1353" w:hanging="360"/>
      </w:pPr>
    </w:lvl>
    <w:lvl w:ilvl="1" w:tplc="382A2A64">
      <w:start w:val="1"/>
      <w:numFmt w:val="lowerLetter"/>
      <w:lvlText w:val="%2."/>
      <w:lvlJc w:val="left"/>
      <w:pPr>
        <w:ind w:left="1440"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DBA2FB6"/>
    <w:multiLevelType w:val="hybridMultilevel"/>
    <w:tmpl w:val="7116EA36"/>
    <w:lvl w:ilvl="0" w:tplc="BE729C9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082639A"/>
    <w:multiLevelType w:val="hybridMultilevel"/>
    <w:tmpl w:val="A01A7650"/>
    <w:lvl w:ilvl="0" w:tplc="0BB80914">
      <w:start w:val="1"/>
      <w:numFmt w:val="lowerLetter"/>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14B6BE2"/>
    <w:multiLevelType w:val="hybridMultilevel"/>
    <w:tmpl w:val="557011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6A233A5"/>
    <w:multiLevelType w:val="hybridMultilevel"/>
    <w:tmpl w:val="2AF8FA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B0A40A0"/>
    <w:multiLevelType w:val="multilevel"/>
    <w:tmpl w:val="FFFFFFFF"/>
    <w:lvl w:ilvl="0">
      <w:start w:val="12"/>
      <w:numFmt w:val="decimal"/>
      <w:lvlText w:val="%1"/>
      <w:lvlJc w:val="left"/>
      <w:pPr>
        <w:ind w:left="297" w:hanging="637"/>
      </w:pPr>
      <w:rPr>
        <w:rFonts w:cs="Times New Roman" w:hint="default"/>
      </w:rPr>
    </w:lvl>
    <w:lvl w:ilvl="1">
      <w:start w:val="10"/>
      <w:numFmt w:val="decimal"/>
      <w:lvlText w:val="%1.%2"/>
      <w:lvlJc w:val="left"/>
      <w:pPr>
        <w:ind w:left="297" w:hanging="637"/>
      </w:pPr>
      <w:rPr>
        <w:rFonts w:cs="Times New Roman" w:hint="default"/>
        <w:spacing w:val="0"/>
        <w:w w:val="114"/>
      </w:rPr>
    </w:lvl>
    <w:lvl w:ilvl="2">
      <w:start w:val="1"/>
      <w:numFmt w:val="decimal"/>
      <w:lvlText w:val="%1.%2.%3"/>
      <w:lvlJc w:val="left"/>
      <w:pPr>
        <w:ind w:left="296" w:hanging="952"/>
      </w:pPr>
      <w:rPr>
        <w:rFonts w:ascii="Arial" w:eastAsia="Times New Roman" w:hAnsi="Arial" w:cs="Arial" w:hint="default"/>
        <w:b/>
        <w:bCs/>
        <w:i w:val="0"/>
        <w:iCs w:val="0"/>
        <w:color w:val="080808"/>
        <w:spacing w:val="-1"/>
        <w:w w:val="114"/>
        <w:sz w:val="22"/>
        <w:szCs w:val="22"/>
      </w:rPr>
    </w:lvl>
    <w:lvl w:ilvl="3">
      <w:numFmt w:val="bullet"/>
      <w:lvlText w:val="•"/>
      <w:lvlJc w:val="left"/>
      <w:pPr>
        <w:ind w:left="3187" w:hanging="952"/>
      </w:pPr>
      <w:rPr>
        <w:rFonts w:hint="default"/>
      </w:rPr>
    </w:lvl>
    <w:lvl w:ilvl="4">
      <w:numFmt w:val="bullet"/>
      <w:lvlText w:val="•"/>
      <w:lvlJc w:val="left"/>
      <w:pPr>
        <w:ind w:left="4149" w:hanging="952"/>
      </w:pPr>
      <w:rPr>
        <w:rFonts w:hint="default"/>
      </w:rPr>
    </w:lvl>
    <w:lvl w:ilvl="5">
      <w:numFmt w:val="bullet"/>
      <w:lvlText w:val="•"/>
      <w:lvlJc w:val="left"/>
      <w:pPr>
        <w:ind w:left="5111" w:hanging="952"/>
      </w:pPr>
      <w:rPr>
        <w:rFonts w:hint="default"/>
      </w:rPr>
    </w:lvl>
    <w:lvl w:ilvl="6">
      <w:numFmt w:val="bullet"/>
      <w:lvlText w:val="•"/>
      <w:lvlJc w:val="left"/>
      <w:pPr>
        <w:ind w:left="6074" w:hanging="952"/>
      </w:pPr>
      <w:rPr>
        <w:rFonts w:hint="default"/>
      </w:rPr>
    </w:lvl>
    <w:lvl w:ilvl="7">
      <w:numFmt w:val="bullet"/>
      <w:lvlText w:val="•"/>
      <w:lvlJc w:val="left"/>
      <w:pPr>
        <w:ind w:left="7036" w:hanging="952"/>
      </w:pPr>
      <w:rPr>
        <w:rFonts w:hint="default"/>
      </w:rPr>
    </w:lvl>
    <w:lvl w:ilvl="8">
      <w:numFmt w:val="bullet"/>
      <w:lvlText w:val="•"/>
      <w:lvlJc w:val="left"/>
      <w:pPr>
        <w:ind w:left="7998" w:hanging="952"/>
      </w:pPr>
      <w:rPr>
        <w:rFonts w:hint="default"/>
      </w:rPr>
    </w:lvl>
  </w:abstractNum>
  <w:abstractNum w:abstractNumId="10" w15:restartNumberingAfterBreak="0">
    <w:nsid w:val="3D551AAE"/>
    <w:multiLevelType w:val="multilevel"/>
    <w:tmpl w:val="2FAAD790"/>
    <w:lvl w:ilvl="0">
      <w:start w:val="1"/>
      <w:numFmt w:val="decimal"/>
      <w:lvlText w:val="%1."/>
      <w:lvlJc w:val="left"/>
      <w:pPr>
        <w:tabs>
          <w:tab w:val="num" w:pos="720"/>
        </w:tabs>
        <w:ind w:left="720" w:hanging="360"/>
      </w:pPr>
      <w:rPr>
        <w:b/>
        <w:bCs/>
      </w:r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E726EED"/>
    <w:multiLevelType w:val="multilevel"/>
    <w:tmpl w:val="342E29A2"/>
    <w:lvl w:ilvl="0">
      <w:start w:val="5"/>
      <w:numFmt w:val="decimal"/>
      <w:lvlText w:val="%1"/>
      <w:lvlJc w:val="left"/>
      <w:pPr>
        <w:ind w:left="600" w:hanging="600"/>
      </w:pPr>
      <w:rPr>
        <w:rFonts w:hint="default"/>
      </w:rPr>
    </w:lvl>
    <w:lvl w:ilvl="1">
      <w:start w:val="16"/>
      <w:numFmt w:val="decimal"/>
      <w:lvlText w:val="%1.%2"/>
      <w:lvlJc w:val="left"/>
      <w:pPr>
        <w:ind w:left="600" w:hanging="60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426F5BCD"/>
    <w:multiLevelType w:val="multilevel"/>
    <w:tmpl w:val="C954593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b/>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BB023B"/>
    <w:multiLevelType w:val="multilevel"/>
    <w:tmpl w:val="C666BF52"/>
    <w:lvl w:ilvl="0">
      <w:start w:val="6"/>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2"/>
      <w:numFmt w:val="decimal"/>
      <w:lvlText w:val="%1.%2.%3"/>
      <w:lvlJc w:val="left"/>
      <w:pPr>
        <w:ind w:left="1004" w:hanging="720"/>
      </w:pPr>
      <w:rPr>
        <w:rFonts w:hint="default"/>
        <w:b/>
        <w:bCs/>
      </w:rPr>
    </w:lvl>
    <w:lvl w:ilvl="3">
      <w:start w:val="1"/>
      <w:numFmt w:val="decimal"/>
      <w:lvlText w:val="%1.%2.%3.%4"/>
      <w:lvlJc w:val="left"/>
      <w:pPr>
        <w:ind w:left="1260" w:hanging="720"/>
      </w:pPr>
      <w:rPr>
        <w:rFonts w:hint="default"/>
        <w:b/>
        <w:bCs/>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4" w15:restartNumberingAfterBreak="0">
    <w:nsid w:val="49E06922"/>
    <w:multiLevelType w:val="multilevel"/>
    <w:tmpl w:val="16F4EA42"/>
    <w:lvl w:ilvl="0">
      <w:start w:val="5"/>
      <w:numFmt w:val="decimal"/>
      <w:lvlText w:val="%1"/>
      <w:lvlJc w:val="left"/>
      <w:pPr>
        <w:ind w:left="765" w:hanging="765"/>
      </w:pPr>
      <w:rPr>
        <w:rFonts w:hint="default"/>
      </w:rPr>
    </w:lvl>
    <w:lvl w:ilvl="1">
      <w:start w:val="15"/>
      <w:numFmt w:val="decimal"/>
      <w:lvlText w:val="%1.%2"/>
      <w:lvlJc w:val="left"/>
      <w:pPr>
        <w:ind w:left="765" w:hanging="765"/>
      </w:pPr>
      <w:rPr>
        <w:rFonts w:hint="default"/>
      </w:rPr>
    </w:lvl>
    <w:lvl w:ilvl="2">
      <w:start w:val="5"/>
      <w:numFmt w:val="decimal"/>
      <w:lvlText w:val="%1.%2.%3"/>
      <w:lvlJc w:val="left"/>
      <w:pPr>
        <w:ind w:left="765" w:hanging="765"/>
      </w:pPr>
      <w:rPr>
        <w:rFonts w:hint="default"/>
        <w:b/>
        <w:bCs/>
      </w:rPr>
    </w:lvl>
    <w:lvl w:ilvl="3">
      <w:start w:val="3"/>
      <w:numFmt w:val="decimal"/>
      <w:lvlText w:val="%1.%2.%3.%4"/>
      <w:lvlJc w:val="left"/>
      <w:pPr>
        <w:ind w:left="1475" w:hanging="765"/>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4F2C1477"/>
    <w:multiLevelType w:val="hybridMultilevel"/>
    <w:tmpl w:val="FFFFFFFF"/>
    <w:lvl w:ilvl="0" w:tplc="953A619E">
      <w:start w:val="1"/>
      <w:numFmt w:val="lowerLetter"/>
      <w:lvlText w:val="%1)"/>
      <w:lvlJc w:val="left"/>
      <w:pPr>
        <w:ind w:left="851" w:hanging="710"/>
      </w:pPr>
      <w:rPr>
        <w:rFonts w:ascii="Times New Roman" w:eastAsia="Times New Roman" w:hAnsi="Times New Roman" w:cs="Times New Roman" w:hint="default"/>
        <w:b/>
        <w:bCs/>
        <w:i w:val="0"/>
        <w:iCs w:val="0"/>
        <w:spacing w:val="0"/>
        <w:w w:val="99"/>
        <w:sz w:val="22"/>
        <w:szCs w:val="22"/>
      </w:rPr>
    </w:lvl>
    <w:lvl w:ilvl="1" w:tplc="503EDCD4">
      <w:numFmt w:val="bullet"/>
      <w:lvlText w:val="•"/>
      <w:lvlJc w:val="left"/>
      <w:pPr>
        <w:ind w:left="1794" w:hanging="710"/>
      </w:pPr>
      <w:rPr>
        <w:rFonts w:hint="default"/>
      </w:rPr>
    </w:lvl>
    <w:lvl w:ilvl="2" w:tplc="745C7FC0">
      <w:numFmt w:val="bullet"/>
      <w:lvlText w:val="•"/>
      <w:lvlJc w:val="left"/>
      <w:pPr>
        <w:ind w:left="2728" w:hanging="710"/>
      </w:pPr>
      <w:rPr>
        <w:rFonts w:hint="default"/>
      </w:rPr>
    </w:lvl>
    <w:lvl w:ilvl="3" w:tplc="46ACBE60">
      <w:numFmt w:val="bullet"/>
      <w:lvlText w:val="•"/>
      <w:lvlJc w:val="left"/>
      <w:pPr>
        <w:ind w:left="3663" w:hanging="710"/>
      </w:pPr>
      <w:rPr>
        <w:rFonts w:hint="default"/>
      </w:rPr>
    </w:lvl>
    <w:lvl w:ilvl="4" w:tplc="21C28866">
      <w:numFmt w:val="bullet"/>
      <w:lvlText w:val="•"/>
      <w:lvlJc w:val="left"/>
      <w:pPr>
        <w:ind w:left="4597" w:hanging="710"/>
      </w:pPr>
      <w:rPr>
        <w:rFonts w:hint="default"/>
      </w:rPr>
    </w:lvl>
    <w:lvl w:ilvl="5" w:tplc="397A5F62">
      <w:numFmt w:val="bullet"/>
      <w:lvlText w:val="•"/>
      <w:lvlJc w:val="left"/>
      <w:pPr>
        <w:ind w:left="5532" w:hanging="710"/>
      </w:pPr>
      <w:rPr>
        <w:rFonts w:hint="default"/>
      </w:rPr>
    </w:lvl>
    <w:lvl w:ilvl="6" w:tplc="9D58CF30">
      <w:numFmt w:val="bullet"/>
      <w:lvlText w:val="•"/>
      <w:lvlJc w:val="left"/>
      <w:pPr>
        <w:ind w:left="6466" w:hanging="710"/>
      </w:pPr>
      <w:rPr>
        <w:rFonts w:hint="default"/>
      </w:rPr>
    </w:lvl>
    <w:lvl w:ilvl="7" w:tplc="FFBC5ED8">
      <w:numFmt w:val="bullet"/>
      <w:lvlText w:val="•"/>
      <w:lvlJc w:val="left"/>
      <w:pPr>
        <w:ind w:left="7401" w:hanging="710"/>
      </w:pPr>
      <w:rPr>
        <w:rFonts w:hint="default"/>
      </w:rPr>
    </w:lvl>
    <w:lvl w:ilvl="8" w:tplc="1370F4A4">
      <w:numFmt w:val="bullet"/>
      <w:lvlText w:val="•"/>
      <w:lvlJc w:val="left"/>
      <w:pPr>
        <w:ind w:left="8335" w:hanging="710"/>
      </w:pPr>
      <w:rPr>
        <w:rFonts w:hint="default"/>
      </w:rPr>
    </w:lvl>
  </w:abstractNum>
  <w:abstractNum w:abstractNumId="16" w15:restartNumberingAfterBreak="0">
    <w:nsid w:val="58322CF5"/>
    <w:multiLevelType w:val="hybridMultilevel"/>
    <w:tmpl w:val="490A6F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A1A4E23"/>
    <w:multiLevelType w:val="hybridMultilevel"/>
    <w:tmpl w:val="D5E06B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5A721D43"/>
    <w:multiLevelType w:val="multilevel"/>
    <w:tmpl w:val="0F882008"/>
    <w:lvl w:ilvl="0">
      <w:start w:val="1"/>
      <w:numFmt w:val="decimal"/>
      <w:pStyle w:val="Nivel01"/>
      <w:lvlText w:val="%1."/>
      <w:lvlJc w:val="left"/>
      <w:pPr>
        <w:ind w:left="360" w:hanging="360"/>
      </w:pPr>
      <w:rPr>
        <w:rFonts w:hint="default"/>
        <w:sz w:val="20"/>
      </w:rPr>
    </w:lvl>
    <w:lvl w:ilvl="1">
      <w:start w:val="1"/>
      <w:numFmt w:val="decimal"/>
      <w:lvlText w:val="%1.%2."/>
      <w:lvlJc w:val="left"/>
      <w:pPr>
        <w:ind w:left="792" w:hanging="432"/>
      </w:pPr>
    </w:lvl>
    <w:lvl w:ilvl="2">
      <w:start w:val="1"/>
      <w:numFmt w:val="decimal"/>
      <w:pStyle w:val="Nvel3-R"/>
      <w:lvlText w:val="%1.%2.%3."/>
      <w:lvlJc w:val="left"/>
      <w:pPr>
        <w:ind w:left="788" w:hanging="504"/>
      </w:pPr>
    </w:lvl>
    <w:lvl w:ilvl="3">
      <w:start w:val="1"/>
      <w:numFmt w:val="decimal"/>
      <w:pStyle w:val="Nvel4-R"/>
      <w:lvlText w:val="%1.%2.%3.%4."/>
      <w:lvlJc w:val="left"/>
      <w:pPr>
        <w:ind w:left="1728"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5734BD"/>
    <w:multiLevelType w:val="multilevel"/>
    <w:tmpl w:val="F8A442B4"/>
    <w:lvl w:ilvl="0">
      <w:start w:val="7"/>
      <w:numFmt w:val="decimal"/>
      <w:lvlText w:val="%1"/>
      <w:lvlJc w:val="left"/>
      <w:pPr>
        <w:ind w:left="851" w:hanging="396"/>
      </w:pPr>
      <w:rPr>
        <w:rFonts w:cs="Times New Roman" w:hint="default"/>
      </w:rPr>
    </w:lvl>
    <w:lvl w:ilvl="1">
      <w:start w:val="1"/>
      <w:numFmt w:val="decimal"/>
      <w:lvlText w:val="%1.%2."/>
      <w:lvlJc w:val="left"/>
      <w:pPr>
        <w:ind w:left="851" w:hanging="396"/>
      </w:pPr>
      <w:rPr>
        <w:rFonts w:cs="Times New Roman" w:hint="default"/>
        <w:b/>
        <w:bCs/>
        <w:spacing w:val="0"/>
        <w:w w:val="99"/>
      </w:rPr>
    </w:lvl>
    <w:lvl w:ilvl="2">
      <w:numFmt w:val="bullet"/>
      <w:lvlText w:val="•"/>
      <w:lvlJc w:val="left"/>
      <w:pPr>
        <w:ind w:left="2728" w:hanging="396"/>
      </w:pPr>
      <w:rPr>
        <w:rFonts w:hint="default"/>
      </w:rPr>
    </w:lvl>
    <w:lvl w:ilvl="3">
      <w:numFmt w:val="bullet"/>
      <w:lvlText w:val="•"/>
      <w:lvlJc w:val="left"/>
      <w:pPr>
        <w:ind w:left="3663" w:hanging="396"/>
      </w:pPr>
      <w:rPr>
        <w:rFonts w:hint="default"/>
      </w:rPr>
    </w:lvl>
    <w:lvl w:ilvl="4">
      <w:numFmt w:val="bullet"/>
      <w:lvlText w:val="•"/>
      <w:lvlJc w:val="left"/>
      <w:pPr>
        <w:ind w:left="4597" w:hanging="396"/>
      </w:pPr>
      <w:rPr>
        <w:rFonts w:hint="default"/>
      </w:rPr>
    </w:lvl>
    <w:lvl w:ilvl="5">
      <w:numFmt w:val="bullet"/>
      <w:lvlText w:val="•"/>
      <w:lvlJc w:val="left"/>
      <w:pPr>
        <w:ind w:left="5532" w:hanging="396"/>
      </w:pPr>
      <w:rPr>
        <w:rFonts w:hint="default"/>
      </w:rPr>
    </w:lvl>
    <w:lvl w:ilvl="6">
      <w:numFmt w:val="bullet"/>
      <w:lvlText w:val="•"/>
      <w:lvlJc w:val="left"/>
      <w:pPr>
        <w:ind w:left="6466" w:hanging="396"/>
      </w:pPr>
      <w:rPr>
        <w:rFonts w:hint="default"/>
      </w:rPr>
    </w:lvl>
    <w:lvl w:ilvl="7">
      <w:numFmt w:val="bullet"/>
      <w:lvlText w:val="•"/>
      <w:lvlJc w:val="left"/>
      <w:pPr>
        <w:ind w:left="7401" w:hanging="396"/>
      </w:pPr>
      <w:rPr>
        <w:rFonts w:hint="default"/>
      </w:rPr>
    </w:lvl>
    <w:lvl w:ilvl="8">
      <w:numFmt w:val="bullet"/>
      <w:lvlText w:val="•"/>
      <w:lvlJc w:val="left"/>
      <w:pPr>
        <w:ind w:left="8335" w:hanging="396"/>
      </w:pPr>
      <w:rPr>
        <w:rFonts w:hint="default"/>
      </w:rPr>
    </w:lvl>
  </w:abstractNum>
  <w:abstractNum w:abstractNumId="20" w15:restartNumberingAfterBreak="0">
    <w:nsid w:val="61926AF2"/>
    <w:multiLevelType w:val="multilevel"/>
    <w:tmpl w:val="A1C48BE6"/>
    <w:lvl w:ilvl="0">
      <w:start w:val="5"/>
      <w:numFmt w:val="decimal"/>
      <w:lvlText w:val="%1"/>
      <w:lvlJc w:val="left"/>
      <w:pPr>
        <w:ind w:left="765" w:hanging="765"/>
      </w:pPr>
      <w:rPr>
        <w:rFonts w:hint="default"/>
      </w:rPr>
    </w:lvl>
    <w:lvl w:ilvl="1">
      <w:start w:val="15"/>
      <w:numFmt w:val="decimal"/>
      <w:lvlText w:val="%1.%2"/>
      <w:lvlJc w:val="left"/>
      <w:pPr>
        <w:ind w:left="907" w:hanging="765"/>
      </w:pPr>
      <w:rPr>
        <w:rFonts w:hint="default"/>
        <w:b/>
        <w:bCs/>
      </w:rPr>
    </w:lvl>
    <w:lvl w:ilvl="2">
      <w:start w:val="6"/>
      <w:numFmt w:val="decimal"/>
      <w:lvlText w:val="%1.%2.%3"/>
      <w:lvlJc w:val="left"/>
      <w:pPr>
        <w:ind w:left="1143" w:hanging="765"/>
      </w:pPr>
      <w:rPr>
        <w:rFonts w:hint="default"/>
        <w:b/>
        <w:bCs/>
      </w:rPr>
    </w:lvl>
    <w:lvl w:ilvl="3">
      <w:start w:val="1"/>
      <w:numFmt w:val="decimal"/>
      <w:lvlText w:val="%1.%2.%3.%4"/>
      <w:lvlJc w:val="left"/>
      <w:pPr>
        <w:ind w:left="1333" w:hanging="765"/>
      </w:pPr>
      <w:rPr>
        <w:rFonts w:hint="default"/>
        <w:b/>
        <w:bCs/>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2952" w:hanging="1440"/>
      </w:pPr>
      <w:rPr>
        <w:rFonts w:hint="default"/>
      </w:rPr>
    </w:lvl>
  </w:abstractNum>
  <w:abstractNum w:abstractNumId="21" w15:restartNumberingAfterBreak="0">
    <w:nsid w:val="634E7282"/>
    <w:multiLevelType w:val="multilevel"/>
    <w:tmpl w:val="900C9D2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45F5085"/>
    <w:multiLevelType w:val="multilevel"/>
    <w:tmpl w:val="99365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8F4271"/>
    <w:multiLevelType w:val="multilevel"/>
    <w:tmpl w:val="5FD03D2C"/>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4" w15:restartNumberingAfterBreak="0">
    <w:nsid w:val="786A46F1"/>
    <w:multiLevelType w:val="multilevel"/>
    <w:tmpl w:val="BEC2C3A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BD439AC"/>
    <w:multiLevelType w:val="hybridMultilevel"/>
    <w:tmpl w:val="C65E77E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933005297">
    <w:abstractNumId w:val="5"/>
  </w:num>
  <w:num w:numId="2" w16cid:durableId="1445006022">
    <w:abstractNumId w:val="23"/>
  </w:num>
  <w:num w:numId="3" w16cid:durableId="379088347">
    <w:abstractNumId w:val="14"/>
  </w:num>
  <w:num w:numId="4" w16cid:durableId="1172332766">
    <w:abstractNumId w:val="20"/>
  </w:num>
  <w:num w:numId="5" w16cid:durableId="1301688899">
    <w:abstractNumId w:val="11"/>
  </w:num>
  <w:num w:numId="6" w16cid:durableId="1539707082">
    <w:abstractNumId w:val="15"/>
  </w:num>
  <w:num w:numId="7" w16cid:durableId="1183324865">
    <w:abstractNumId w:val="19"/>
  </w:num>
  <w:num w:numId="8" w16cid:durableId="1007293613">
    <w:abstractNumId w:val="18"/>
  </w:num>
  <w:num w:numId="9" w16cid:durableId="11733474">
    <w:abstractNumId w:val="17"/>
  </w:num>
  <w:num w:numId="10" w16cid:durableId="2081294856">
    <w:abstractNumId w:val="6"/>
  </w:num>
  <w:num w:numId="11" w16cid:durableId="1496334876">
    <w:abstractNumId w:val="9"/>
  </w:num>
  <w:num w:numId="12" w16cid:durableId="1952006389">
    <w:abstractNumId w:val="7"/>
  </w:num>
  <w:num w:numId="13" w16cid:durableId="1708529695">
    <w:abstractNumId w:val="16"/>
  </w:num>
  <w:num w:numId="14" w16cid:durableId="12523973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9744928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86390582">
    <w:abstractNumId w:val="10"/>
  </w:num>
  <w:num w:numId="17" w16cid:durableId="853609597">
    <w:abstractNumId w:val="12"/>
  </w:num>
  <w:num w:numId="18" w16cid:durableId="925959552">
    <w:abstractNumId w:val="21"/>
  </w:num>
  <w:num w:numId="19" w16cid:durableId="1829784284">
    <w:abstractNumId w:val="13"/>
  </w:num>
  <w:num w:numId="20" w16cid:durableId="1983072798">
    <w:abstractNumId w:val="4"/>
  </w:num>
  <w:num w:numId="21" w16cid:durableId="843057237">
    <w:abstractNumId w:val="8"/>
  </w:num>
  <w:num w:numId="22" w16cid:durableId="1114665680">
    <w:abstractNumId w:val="24"/>
  </w:num>
  <w:num w:numId="23" w16cid:durableId="1863662842">
    <w:abstractNumId w:val="22"/>
  </w:num>
  <w:num w:numId="24" w16cid:durableId="319621233">
    <w:abstractNumId w:val="3"/>
  </w:num>
  <w:num w:numId="25" w16cid:durableId="1832597944">
    <w:abstractNumId w:val="2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rawingGridVerticalSpacing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7A50"/>
    <w:rsid w:val="000143E6"/>
    <w:rsid w:val="000340E3"/>
    <w:rsid w:val="00036259"/>
    <w:rsid w:val="00041E3B"/>
    <w:rsid w:val="00041FBC"/>
    <w:rsid w:val="00051E22"/>
    <w:rsid w:val="000611FE"/>
    <w:rsid w:val="000759D0"/>
    <w:rsid w:val="00083E97"/>
    <w:rsid w:val="000A5EC7"/>
    <w:rsid w:val="000C5477"/>
    <w:rsid w:val="000C6614"/>
    <w:rsid w:val="000D31AB"/>
    <w:rsid w:val="000E0854"/>
    <w:rsid w:val="000E4B91"/>
    <w:rsid w:val="00124054"/>
    <w:rsid w:val="001328BB"/>
    <w:rsid w:val="0015319A"/>
    <w:rsid w:val="0016668C"/>
    <w:rsid w:val="0017072F"/>
    <w:rsid w:val="00182F32"/>
    <w:rsid w:val="00194021"/>
    <w:rsid w:val="0019458A"/>
    <w:rsid w:val="001A1B80"/>
    <w:rsid w:val="001A3E79"/>
    <w:rsid w:val="001B13F4"/>
    <w:rsid w:val="001B4458"/>
    <w:rsid w:val="001B5CD7"/>
    <w:rsid w:val="001B7A89"/>
    <w:rsid w:val="001C2A13"/>
    <w:rsid w:val="001C2E61"/>
    <w:rsid w:val="001C512B"/>
    <w:rsid w:val="001D2056"/>
    <w:rsid w:val="00201D21"/>
    <w:rsid w:val="00224530"/>
    <w:rsid w:val="00225ADE"/>
    <w:rsid w:val="00227ADD"/>
    <w:rsid w:val="002317FA"/>
    <w:rsid w:val="002431C7"/>
    <w:rsid w:val="002476F9"/>
    <w:rsid w:val="002559F5"/>
    <w:rsid w:val="002625C3"/>
    <w:rsid w:val="002704DD"/>
    <w:rsid w:val="00270B30"/>
    <w:rsid w:val="00271F92"/>
    <w:rsid w:val="00274565"/>
    <w:rsid w:val="00274CEC"/>
    <w:rsid w:val="00274F8C"/>
    <w:rsid w:val="00282FC6"/>
    <w:rsid w:val="00290833"/>
    <w:rsid w:val="002B3EFA"/>
    <w:rsid w:val="002C37E4"/>
    <w:rsid w:val="002D4898"/>
    <w:rsid w:val="002E41CB"/>
    <w:rsid w:val="002F16B3"/>
    <w:rsid w:val="002F373E"/>
    <w:rsid w:val="00312AAA"/>
    <w:rsid w:val="00317180"/>
    <w:rsid w:val="00335CB7"/>
    <w:rsid w:val="003436F3"/>
    <w:rsid w:val="00356370"/>
    <w:rsid w:val="0035651A"/>
    <w:rsid w:val="003623E0"/>
    <w:rsid w:val="00376919"/>
    <w:rsid w:val="00383FC5"/>
    <w:rsid w:val="003955C4"/>
    <w:rsid w:val="00395ACE"/>
    <w:rsid w:val="003A79AC"/>
    <w:rsid w:val="003B004C"/>
    <w:rsid w:val="003B385F"/>
    <w:rsid w:val="003C2AEF"/>
    <w:rsid w:val="003C3C1A"/>
    <w:rsid w:val="003D5ABF"/>
    <w:rsid w:val="003D7416"/>
    <w:rsid w:val="003E5277"/>
    <w:rsid w:val="003E5F5C"/>
    <w:rsid w:val="003E76A0"/>
    <w:rsid w:val="003F5BB3"/>
    <w:rsid w:val="00401496"/>
    <w:rsid w:val="00413CF8"/>
    <w:rsid w:val="0044273D"/>
    <w:rsid w:val="004457A4"/>
    <w:rsid w:val="00455025"/>
    <w:rsid w:val="004567A2"/>
    <w:rsid w:val="004A1D67"/>
    <w:rsid w:val="004A4C6B"/>
    <w:rsid w:val="004A6398"/>
    <w:rsid w:val="004B0D01"/>
    <w:rsid w:val="004B5B25"/>
    <w:rsid w:val="004B6A49"/>
    <w:rsid w:val="004C0EA2"/>
    <w:rsid w:val="004C202D"/>
    <w:rsid w:val="004D3BC4"/>
    <w:rsid w:val="004E498D"/>
    <w:rsid w:val="004E6862"/>
    <w:rsid w:val="004F68F8"/>
    <w:rsid w:val="00512B7E"/>
    <w:rsid w:val="00514DB0"/>
    <w:rsid w:val="005201D9"/>
    <w:rsid w:val="00522E47"/>
    <w:rsid w:val="00526B43"/>
    <w:rsid w:val="0054032A"/>
    <w:rsid w:val="00543659"/>
    <w:rsid w:val="00547058"/>
    <w:rsid w:val="00551B33"/>
    <w:rsid w:val="00553F76"/>
    <w:rsid w:val="005704E8"/>
    <w:rsid w:val="0057367B"/>
    <w:rsid w:val="00583743"/>
    <w:rsid w:val="005A1C53"/>
    <w:rsid w:val="005B2003"/>
    <w:rsid w:val="005B414D"/>
    <w:rsid w:val="005C1BF1"/>
    <w:rsid w:val="005D089C"/>
    <w:rsid w:val="005D53EB"/>
    <w:rsid w:val="005F0E65"/>
    <w:rsid w:val="005F33AF"/>
    <w:rsid w:val="00600A6D"/>
    <w:rsid w:val="006316E1"/>
    <w:rsid w:val="00651B99"/>
    <w:rsid w:val="00653038"/>
    <w:rsid w:val="006538FD"/>
    <w:rsid w:val="00666CF4"/>
    <w:rsid w:val="00676AC1"/>
    <w:rsid w:val="00683704"/>
    <w:rsid w:val="006925D9"/>
    <w:rsid w:val="006A139A"/>
    <w:rsid w:val="006A6084"/>
    <w:rsid w:val="006A674E"/>
    <w:rsid w:val="006A7627"/>
    <w:rsid w:val="006B0360"/>
    <w:rsid w:val="006B0BEC"/>
    <w:rsid w:val="006C1A9C"/>
    <w:rsid w:val="006C1AD8"/>
    <w:rsid w:val="006D0A97"/>
    <w:rsid w:val="006D1F49"/>
    <w:rsid w:val="006E3A3B"/>
    <w:rsid w:val="00701EE1"/>
    <w:rsid w:val="00703860"/>
    <w:rsid w:val="0070774D"/>
    <w:rsid w:val="00726B14"/>
    <w:rsid w:val="00733D5F"/>
    <w:rsid w:val="00745FB7"/>
    <w:rsid w:val="00747E96"/>
    <w:rsid w:val="00757D7C"/>
    <w:rsid w:val="00760DE6"/>
    <w:rsid w:val="0079224D"/>
    <w:rsid w:val="00793792"/>
    <w:rsid w:val="00794B48"/>
    <w:rsid w:val="007B045F"/>
    <w:rsid w:val="007B24DC"/>
    <w:rsid w:val="007C25DC"/>
    <w:rsid w:val="007C5A91"/>
    <w:rsid w:val="007E2585"/>
    <w:rsid w:val="007E3C75"/>
    <w:rsid w:val="007E58F1"/>
    <w:rsid w:val="0080611E"/>
    <w:rsid w:val="008122EA"/>
    <w:rsid w:val="008326E2"/>
    <w:rsid w:val="00833C93"/>
    <w:rsid w:val="00835456"/>
    <w:rsid w:val="00837DB9"/>
    <w:rsid w:val="00855BBD"/>
    <w:rsid w:val="008662B4"/>
    <w:rsid w:val="00874D54"/>
    <w:rsid w:val="00877055"/>
    <w:rsid w:val="00880FA9"/>
    <w:rsid w:val="0089748D"/>
    <w:rsid w:val="008A0617"/>
    <w:rsid w:val="008A7163"/>
    <w:rsid w:val="008B2561"/>
    <w:rsid w:val="008B2572"/>
    <w:rsid w:val="008C26A9"/>
    <w:rsid w:val="008D0316"/>
    <w:rsid w:val="008E27F2"/>
    <w:rsid w:val="008E29A4"/>
    <w:rsid w:val="008E5361"/>
    <w:rsid w:val="008F26D5"/>
    <w:rsid w:val="008F4FD8"/>
    <w:rsid w:val="00901561"/>
    <w:rsid w:val="00911547"/>
    <w:rsid w:val="0094464E"/>
    <w:rsid w:val="0094511B"/>
    <w:rsid w:val="0095034F"/>
    <w:rsid w:val="00951B05"/>
    <w:rsid w:val="00973209"/>
    <w:rsid w:val="009854A4"/>
    <w:rsid w:val="009931D4"/>
    <w:rsid w:val="009A7921"/>
    <w:rsid w:val="009B3104"/>
    <w:rsid w:val="009D06F4"/>
    <w:rsid w:val="009D7A50"/>
    <w:rsid w:val="009F4121"/>
    <w:rsid w:val="00A02A27"/>
    <w:rsid w:val="00A03F06"/>
    <w:rsid w:val="00A067DE"/>
    <w:rsid w:val="00A15441"/>
    <w:rsid w:val="00A22BD3"/>
    <w:rsid w:val="00A406BC"/>
    <w:rsid w:val="00A42703"/>
    <w:rsid w:val="00A81C72"/>
    <w:rsid w:val="00AA4243"/>
    <w:rsid w:val="00AA584E"/>
    <w:rsid w:val="00AA7E10"/>
    <w:rsid w:val="00AC3038"/>
    <w:rsid w:val="00AC46F9"/>
    <w:rsid w:val="00AC75C9"/>
    <w:rsid w:val="00AD6A75"/>
    <w:rsid w:val="00AF116A"/>
    <w:rsid w:val="00B050E3"/>
    <w:rsid w:val="00B15FBB"/>
    <w:rsid w:val="00B25954"/>
    <w:rsid w:val="00B30481"/>
    <w:rsid w:val="00B33895"/>
    <w:rsid w:val="00B46C2B"/>
    <w:rsid w:val="00B566A1"/>
    <w:rsid w:val="00B57CFC"/>
    <w:rsid w:val="00B6604F"/>
    <w:rsid w:val="00B67B1C"/>
    <w:rsid w:val="00B74023"/>
    <w:rsid w:val="00B76779"/>
    <w:rsid w:val="00B84A1E"/>
    <w:rsid w:val="00B96AA7"/>
    <w:rsid w:val="00BA4B2D"/>
    <w:rsid w:val="00BA756F"/>
    <w:rsid w:val="00BC74B2"/>
    <w:rsid w:val="00BE2AB7"/>
    <w:rsid w:val="00C0338D"/>
    <w:rsid w:val="00C10732"/>
    <w:rsid w:val="00C1376C"/>
    <w:rsid w:val="00C169B3"/>
    <w:rsid w:val="00C22379"/>
    <w:rsid w:val="00C31437"/>
    <w:rsid w:val="00C33548"/>
    <w:rsid w:val="00C4666D"/>
    <w:rsid w:val="00C87D3B"/>
    <w:rsid w:val="00CA20D3"/>
    <w:rsid w:val="00CB7F1F"/>
    <w:rsid w:val="00CC0789"/>
    <w:rsid w:val="00CC1E6E"/>
    <w:rsid w:val="00CC32A0"/>
    <w:rsid w:val="00CD1D4B"/>
    <w:rsid w:val="00CE01C0"/>
    <w:rsid w:val="00CF5194"/>
    <w:rsid w:val="00D16AAE"/>
    <w:rsid w:val="00D226C1"/>
    <w:rsid w:val="00D311D2"/>
    <w:rsid w:val="00D53974"/>
    <w:rsid w:val="00D730F3"/>
    <w:rsid w:val="00D7438B"/>
    <w:rsid w:val="00D815BB"/>
    <w:rsid w:val="00D90A49"/>
    <w:rsid w:val="00D93509"/>
    <w:rsid w:val="00DA3156"/>
    <w:rsid w:val="00DB0BEC"/>
    <w:rsid w:val="00DB17E7"/>
    <w:rsid w:val="00DB70EC"/>
    <w:rsid w:val="00DC0BDC"/>
    <w:rsid w:val="00DD0C06"/>
    <w:rsid w:val="00DD1037"/>
    <w:rsid w:val="00DD3A5E"/>
    <w:rsid w:val="00DD4542"/>
    <w:rsid w:val="00DD71E5"/>
    <w:rsid w:val="00DD7BE3"/>
    <w:rsid w:val="00DE1DE3"/>
    <w:rsid w:val="00DE6DC9"/>
    <w:rsid w:val="00DF0C1A"/>
    <w:rsid w:val="00DF16AF"/>
    <w:rsid w:val="00DF68D3"/>
    <w:rsid w:val="00DF6A28"/>
    <w:rsid w:val="00E007AF"/>
    <w:rsid w:val="00E050F9"/>
    <w:rsid w:val="00E100CD"/>
    <w:rsid w:val="00E33699"/>
    <w:rsid w:val="00E55388"/>
    <w:rsid w:val="00E56B34"/>
    <w:rsid w:val="00E6238D"/>
    <w:rsid w:val="00E63B75"/>
    <w:rsid w:val="00E72931"/>
    <w:rsid w:val="00E766CA"/>
    <w:rsid w:val="00E848DE"/>
    <w:rsid w:val="00E84E3F"/>
    <w:rsid w:val="00E9689D"/>
    <w:rsid w:val="00EC15FC"/>
    <w:rsid w:val="00ED12AF"/>
    <w:rsid w:val="00EE1109"/>
    <w:rsid w:val="00EE168D"/>
    <w:rsid w:val="00EE19B4"/>
    <w:rsid w:val="00F038BA"/>
    <w:rsid w:val="00F12188"/>
    <w:rsid w:val="00F151D4"/>
    <w:rsid w:val="00F246CE"/>
    <w:rsid w:val="00F50B55"/>
    <w:rsid w:val="00F51009"/>
    <w:rsid w:val="00F542BA"/>
    <w:rsid w:val="00F732F4"/>
    <w:rsid w:val="00F81C21"/>
    <w:rsid w:val="00F925F2"/>
    <w:rsid w:val="00F97C24"/>
    <w:rsid w:val="00FA5893"/>
    <w:rsid w:val="00FA783E"/>
    <w:rsid w:val="00FB51D2"/>
    <w:rsid w:val="00FB68BC"/>
    <w:rsid w:val="00FC25AC"/>
    <w:rsid w:val="00FC27DC"/>
    <w:rsid w:val="00FD41EB"/>
    <w:rsid w:val="00FE0635"/>
    <w:rsid w:val="00FE06C9"/>
    <w:rsid w:val="00FE2D6E"/>
    <w:rsid w:val="00FF768C"/>
    <w:rsid w:val="00FF786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CC4400"/>
  <w15:docId w15:val="{5843E250-1F8F-FF47-ABCE-457A0AB3C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ca-ES"/>
    </w:rPr>
  </w:style>
  <w:style w:type="paragraph" w:styleId="Ttulo1">
    <w:name w:val="heading 1"/>
    <w:basedOn w:val="Normal"/>
    <w:link w:val="Ttulo1Char"/>
    <w:qFormat/>
    <w:pPr>
      <w:ind w:left="146"/>
      <w:outlineLvl w:val="0"/>
    </w:pPr>
    <w:rPr>
      <w:rFonts w:ascii="Arial" w:eastAsia="Arial" w:hAnsi="Arial" w:cs="Arial"/>
      <w:b/>
      <w:bCs/>
      <w:sz w:val="24"/>
      <w:szCs w:val="24"/>
    </w:rPr>
  </w:style>
  <w:style w:type="paragraph" w:styleId="Ttulo2">
    <w:name w:val="heading 2"/>
    <w:basedOn w:val="Normal"/>
    <w:next w:val="Normal"/>
    <w:link w:val="Ttulo2Char"/>
    <w:uiPriority w:val="9"/>
    <w:unhideWhenUsed/>
    <w:qFormat/>
    <w:rsid w:val="00AC75C9"/>
    <w:pPr>
      <w:widowControl/>
      <w:spacing w:before="200" w:line="271" w:lineRule="auto"/>
      <w:outlineLvl w:val="1"/>
    </w:pPr>
    <w:rPr>
      <w:rFonts w:asciiTheme="majorHAnsi" w:eastAsiaTheme="majorEastAsia" w:hAnsiTheme="majorHAnsi" w:cstheme="majorBidi"/>
      <w:smallCaps/>
      <w:sz w:val="28"/>
      <w:szCs w:val="28"/>
      <w:lang w:val="en-US" w:bidi="en-US"/>
    </w:rPr>
  </w:style>
  <w:style w:type="paragraph" w:styleId="Ttulo3">
    <w:name w:val="heading 3"/>
    <w:basedOn w:val="Normal"/>
    <w:link w:val="Ttulo3Char"/>
    <w:uiPriority w:val="9"/>
    <w:qFormat/>
    <w:rsid w:val="00833C93"/>
    <w:pPr>
      <w:widowControl/>
      <w:spacing w:before="100" w:beforeAutospacing="1" w:after="100" w:afterAutospacing="1"/>
      <w:outlineLvl w:val="2"/>
    </w:pPr>
    <w:rPr>
      <w:rFonts w:ascii="Times New Roman" w:eastAsia="Times New Roman" w:hAnsi="Times New Roman" w:cs="Times New Roman"/>
      <w:b/>
      <w:bCs/>
      <w:sz w:val="27"/>
      <w:szCs w:val="27"/>
      <w:lang w:val="pt-BR" w:eastAsia="pt-BR"/>
    </w:rPr>
  </w:style>
  <w:style w:type="paragraph" w:styleId="Ttulo4">
    <w:name w:val="heading 4"/>
    <w:basedOn w:val="Normal"/>
    <w:next w:val="Normal"/>
    <w:link w:val="Ttulo4Char"/>
    <w:uiPriority w:val="9"/>
    <w:unhideWhenUsed/>
    <w:qFormat/>
    <w:rsid w:val="00AC75C9"/>
    <w:pPr>
      <w:widowControl/>
      <w:spacing w:line="271" w:lineRule="auto"/>
      <w:outlineLvl w:val="3"/>
    </w:pPr>
    <w:rPr>
      <w:rFonts w:asciiTheme="majorHAnsi" w:eastAsiaTheme="majorEastAsia" w:hAnsiTheme="majorHAnsi" w:cstheme="majorBidi"/>
      <w:b/>
      <w:bCs/>
      <w:spacing w:val="5"/>
      <w:sz w:val="24"/>
      <w:szCs w:val="24"/>
      <w:lang w:val="en-US" w:bidi="en-US"/>
    </w:rPr>
  </w:style>
  <w:style w:type="paragraph" w:styleId="Ttulo5">
    <w:name w:val="heading 5"/>
    <w:basedOn w:val="Normal"/>
    <w:next w:val="Normal"/>
    <w:link w:val="Ttulo5Char"/>
    <w:uiPriority w:val="9"/>
    <w:unhideWhenUsed/>
    <w:qFormat/>
    <w:rsid w:val="00AC75C9"/>
    <w:pPr>
      <w:widowControl/>
      <w:spacing w:line="271" w:lineRule="auto"/>
      <w:outlineLvl w:val="4"/>
    </w:pPr>
    <w:rPr>
      <w:rFonts w:asciiTheme="majorHAnsi" w:eastAsiaTheme="majorEastAsia" w:hAnsiTheme="majorHAnsi" w:cstheme="majorBidi"/>
      <w:i/>
      <w:iCs/>
      <w:sz w:val="24"/>
      <w:szCs w:val="24"/>
      <w:lang w:val="en-US" w:bidi="en-US"/>
    </w:rPr>
  </w:style>
  <w:style w:type="paragraph" w:styleId="Ttulo6">
    <w:name w:val="heading 6"/>
    <w:basedOn w:val="Normal"/>
    <w:next w:val="Normal"/>
    <w:link w:val="Ttulo6Char"/>
    <w:uiPriority w:val="9"/>
    <w:unhideWhenUsed/>
    <w:qFormat/>
    <w:rsid w:val="00AC75C9"/>
    <w:pPr>
      <w:widowControl/>
      <w:shd w:val="clear" w:color="auto" w:fill="FFFFFF" w:themeFill="background1"/>
      <w:spacing w:line="271" w:lineRule="auto"/>
      <w:outlineLvl w:val="5"/>
    </w:pPr>
    <w:rPr>
      <w:rFonts w:asciiTheme="majorHAnsi" w:eastAsiaTheme="majorEastAsia" w:hAnsiTheme="majorHAnsi" w:cstheme="majorBidi"/>
      <w:b/>
      <w:bCs/>
      <w:color w:val="595959" w:themeColor="text1" w:themeTint="A6"/>
      <w:spacing w:val="5"/>
      <w:lang w:val="en-US" w:bidi="en-US"/>
    </w:rPr>
  </w:style>
  <w:style w:type="paragraph" w:styleId="Ttulo7">
    <w:name w:val="heading 7"/>
    <w:basedOn w:val="Normal"/>
    <w:next w:val="Normal"/>
    <w:link w:val="Ttulo7Char"/>
    <w:uiPriority w:val="9"/>
    <w:unhideWhenUsed/>
    <w:qFormat/>
    <w:rsid w:val="00AC75C9"/>
    <w:pPr>
      <w:widowControl/>
      <w:spacing w:line="276" w:lineRule="auto"/>
      <w:outlineLvl w:val="6"/>
    </w:pPr>
    <w:rPr>
      <w:rFonts w:asciiTheme="majorHAnsi" w:eastAsiaTheme="majorEastAsia" w:hAnsiTheme="majorHAnsi" w:cstheme="majorBidi"/>
      <w:b/>
      <w:bCs/>
      <w:i/>
      <w:iCs/>
      <w:color w:val="5A5A5A" w:themeColor="text1" w:themeTint="A5"/>
      <w:sz w:val="20"/>
      <w:szCs w:val="20"/>
      <w:lang w:val="en-US" w:bidi="en-US"/>
    </w:rPr>
  </w:style>
  <w:style w:type="paragraph" w:styleId="Ttulo8">
    <w:name w:val="heading 8"/>
    <w:basedOn w:val="Normal"/>
    <w:next w:val="Normal"/>
    <w:link w:val="Ttulo8Char"/>
    <w:uiPriority w:val="9"/>
    <w:unhideWhenUsed/>
    <w:qFormat/>
    <w:rsid w:val="00AC75C9"/>
    <w:pPr>
      <w:widowControl/>
      <w:spacing w:line="276" w:lineRule="auto"/>
      <w:outlineLvl w:val="7"/>
    </w:pPr>
    <w:rPr>
      <w:rFonts w:asciiTheme="majorHAnsi" w:eastAsiaTheme="majorEastAsia" w:hAnsiTheme="majorHAnsi" w:cstheme="majorBidi"/>
      <w:b/>
      <w:bCs/>
      <w:color w:val="7F7F7F" w:themeColor="text1" w:themeTint="80"/>
      <w:sz w:val="20"/>
      <w:szCs w:val="20"/>
      <w:lang w:val="en-US" w:bidi="en-US"/>
    </w:rPr>
  </w:style>
  <w:style w:type="paragraph" w:styleId="Ttulo9">
    <w:name w:val="heading 9"/>
    <w:basedOn w:val="Normal"/>
    <w:next w:val="Normal"/>
    <w:link w:val="Ttulo9Char"/>
    <w:uiPriority w:val="9"/>
    <w:unhideWhenUsed/>
    <w:qFormat/>
    <w:rsid w:val="00AC75C9"/>
    <w:pPr>
      <w:widowControl/>
      <w:spacing w:line="271" w:lineRule="auto"/>
      <w:outlineLvl w:val="8"/>
    </w:pPr>
    <w:rPr>
      <w:rFonts w:asciiTheme="majorHAnsi" w:eastAsiaTheme="majorEastAsia" w:hAnsiTheme="majorHAnsi" w:cstheme="majorBidi"/>
      <w:b/>
      <w:bCs/>
      <w:i/>
      <w:iCs/>
      <w:color w:val="7F7F7F" w:themeColor="text1" w:themeTint="80"/>
      <w:sz w:val="18"/>
      <w:szCs w:val="18"/>
      <w:lang w:val="en-US" w:bidi="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99"/>
    <w:qFormat/>
    <w:rPr>
      <w:sz w:val="24"/>
      <w:szCs w:val="24"/>
    </w:rPr>
  </w:style>
  <w:style w:type="paragraph" w:styleId="PargrafodaLista">
    <w:name w:val="List Paragraph"/>
    <w:aliases w:val="List I Paragraph"/>
    <w:basedOn w:val="Normal"/>
    <w:link w:val="PargrafodaListaChar"/>
    <w:uiPriority w:val="34"/>
    <w:qFormat/>
  </w:style>
  <w:style w:type="paragraph" w:customStyle="1" w:styleId="TableParagraph">
    <w:name w:val="Table Paragraph"/>
    <w:basedOn w:val="Normal"/>
    <w:uiPriority w:val="1"/>
    <w:qFormat/>
  </w:style>
  <w:style w:type="paragraph" w:styleId="Cabealho">
    <w:name w:val="header"/>
    <w:basedOn w:val="Normal"/>
    <w:link w:val="CabealhoChar"/>
    <w:uiPriority w:val="99"/>
    <w:rsid w:val="001B5CD7"/>
    <w:pPr>
      <w:tabs>
        <w:tab w:val="center" w:pos="4252"/>
        <w:tab w:val="right" w:pos="8504"/>
      </w:tabs>
    </w:pPr>
  </w:style>
  <w:style w:type="character" w:customStyle="1" w:styleId="CabealhoChar">
    <w:name w:val="Cabeçalho Char"/>
    <w:basedOn w:val="Fontepargpadro"/>
    <w:link w:val="Cabealho"/>
    <w:uiPriority w:val="99"/>
    <w:rsid w:val="001B5CD7"/>
    <w:rPr>
      <w:rFonts w:ascii="Arial MT" w:eastAsia="Arial MT" w:hAnsi="Arial MT" w:cs="Arial MT"/>
      <w:lang w:val="ca-ES"/>
    </w:rPr>
  </w:style>
  <w:style w:type="paragraph" w:styleId="Rodap">
    <w:name w:val="footer"/>
    <w:basedOn w:val="Normal"/>
    <w:link w:val="RodapChar"/>
    <w:uiPriority w:val="99"/>
    <w:rsid w:val="001B5CD7"/>
    <w:pPr>
      <w:tabs>
        <w:tab w:val="center" w:pos="4252"/>
        <w:tab w:val="right" w:pos="8504"/>
      </w:tabs>
    </w:pPr>
  </w:style>
  <w:style w:type="character" w:customStyle="1" w:styleId="RodapChar">
    <w:name w:val="Rodapé Char"/>
    <w:basedOn w:val="Fontepargpadro"/>
    <w:link w:val="Rodap"/>
    <w:uiPriority w:val="99"/>
    <w:rsid w:val="001B5CD7"/>
    <w:rPr>
      <w:rFonts w:ascii="Arial MT" w:eastAsia="Arial MT" w:hAnsi="Arial MT" w:cs="Arial MT"/>
      <w:lang w:val="ca-ES"/>
    </w:rPr>
  </w:style>
  <w:style w:type="paragraph" w:styleId="NormalWeb">
    <w:name w:val="Normal (Web)"/>
    <w:basedOn w:val="Normal"/>
    <w:uiPriority w:val="99"/>
    <w:unhideWhenUsed/>
    <w:rsid w:val="00A22BD3"/>
    <w:pPr>
      <w:widowControl/>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A22BD3"/>
    <w:rPr>
      <w:b/>
      <w:bCs/>
    </w:rPr>
  </w:style>
  <w:style w:type="character" w:styleId="Hyperlink">
    <w:name w:val="Hyperlink"/>
    <w:basedOn w:val="Fontepargpadro"/>
    <w:uiPriority w:val="99"/>
    <w:rsid w:val="002625C3"/>
    <w:rPr>
      <w:color w:val="0000FF" w:themeColor="hyperlink"/>
      <w:u w:val="single"/>
    </w:rPr>
  </w:style>
  <w:style w:type="character" w:styleId="MenoPendente">
    <w:name w:val="Unresolved Mention"/>
    <w:basedOn w:val="Fontepargpadro"/>
    <w:uiPriority w:val="99"/>
    <w:semiHidden/>
    <w:unhideWhenUsed/>
    <w:rsid w:val="002625C3"/>
    <w:rPr>
      <w:color w:val="605E5C"/>
      <w:shd w:val="clear" w:color="auto" w:fill="E1DFDD"/>
    </w:rPr>
  </w:style>
  <w:style w:type="table" w:styleId="Tabelacomgrade">
    <w:name w:val="Table Grid"/>
    <w:basedOn w:val="Tabelanormal"/>
    <w:uiPriority w:val="39"/>
    <w:qFormat/>
    <w:rsid w:val="00833C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basedOn w:val="Fontepargpadro"/>
    <w:link w:val="Ttulo3"/>
    <w:uiPriority w:val="9"/>
    <w:rsid w:val="00833C93"/>
    <w:rPr>
      <w:rFonts w:ascii="Times New Roman" w:eastAsia="Times New Roman" w:hAnsi="Times New Roman" w:cs="Times New Roman"/>
      <w:b/>
      <w:bCs/>
      <w:sz w:val="27"/>
      <w:szCs w:val="27"/>
      <w:lang w:val="pt-BR" w:eastAsia="pt-BR"/>
    </w:rPr>
  </w:style>
  <w:style w:type="table" w:customStyle="1" w:styleId="TableNormal">
    <w:name w:val="Table Normal"/>
    <w:uiPriority w:val="2"/>
    <w:semiHidden/>
    <w:unhideWhenUsed/>
    <w:qFormat/>
    <w:rsid w:val="00833C93"/>
    <w:pPr>
      <w:autoSpaceDE w:val="0"/>
      <w:autoSpaceDN w:val="0"/>
    </w:pPr>
    <w:rPr>
      <w:rFonts w:asciiTheme="minorHAnsi" w:eastAsiaTheme="minorHAnsi" w:hAnsiTheme="minorHAnsi" w:cstheme="minorBidi"/>
    </w:rPr>
    <w:tblPr>
      <w:tblInd w:w="0" w:type="dxa"/>
      <w:tblCellMar>
        <w:top w:w="0" w:type="dxa"/>
        <w:left w:w="0" w:type="dxa"/>
        <w:bottom w:w="0" w:type="dxa"/>
        <w:right w:w="0" w:type="dxa"/>
      </w:tblCellMar>
    </w:tblPr>
  </w:style>
  <w:style w:type="paragraph" w:styleId="Ttulo">
    <w:name w:val="Title"/>
    <w:basedOn w:val="Normal"/>
    <w:link w:val="TtuloChar"/>
    <w:uiPriority w:val="10"/>
    <w:qFormat/>
    <w:rsid w:val="00833C93"/>
    <w:pPr>
      <w:autoSpaceDE w:val="0"/>
      <w:autoSpaceDN w:val="0"/>
      <w:ind w:left="2952"/>
      <w:jc w:val="center"/>
    </w:pPr>
    <w:rPr>
      <w:rFonts w:ascii="Trebuchet MS" w:eastAsia="Trebuchet MS" w:hAnsi="Trebuchet MS" w:cs="Trebuchet MS"/>
      <w:b/>
      <w:bCs/>
      <w:sz w:val="15"/>
      <w:szCs w:val="15"/>
      <w:lang w:val="pt-PT"/>
    </w:rPr>
  </w:style>
  <w:style w:type="character" w:customStyle="1" w:styleId="TtuloChar">
    <w:name w:val="Título Char"/>
    <w:basedOn w:val="Fontepargpadro"/>
    <w:link w:val="Ttulo"/>
    <w:uiPriority w:val="10"/>
    <w:rsid w:val="00833C93"/>
    <w:rPr>
      <w:rFonts w:ascii="Trebuchet MS" w:eastAsia="Trebuchet MS" w:hAnsi="Trebuchet MS" w:cs="Trebuchet MS"/>
      <w:b/>
      <w:bCs/>
      <w:sz w:val="15"/>
      <w:szCs w:val="15"/>
      <w:lang w:val="pt-PT"/>
    </w:rPr>
  </w:style>
  <w:style w:type="paragraph" w:styleId="SemEspaamento">
    <w:name w:val="No Spacing"/>
    <w:link w:val="SemEspaamentoChar"/>
    <w:qFormat/>
    <w:rsid w:val="00833C93"/>
    <w:pPr>
      <w:widowControl/>
    </w:pPr>
    <w:rPr>
      <w:rFonts w:ascii="Times New Roman" w:eastAsia="Times New Roman" w:hAnsi="Times New Roman" w:cs="Times New Roman"/>
      <w:sz w:val="24"/>
      <w:szCs w:val="24"/>
      <w:lang w:val="pt-BR" w:eastAsia="pt-BR"/>
    </w:rPr>
  </w:style>
  <w:style w:type="paragraph" w:customStyle="1" w:styleId="Default">
    <w:name w:val="Default"/>
    <w:rsid w:val="00833C93"/>
    <w:pPr>
      <w:widowControl/>
      <w:autoSpaceDE w:val="0"/>
      <w:autoSpaceDN w:val="0"/>
      <w:adjustRightInd w:val="0"/>
    </w:pPr>
    <w:rPr>
      <w:rFonts w:eastAsiaTheme="minorHAnsi"/>
      <w:color w:val="000000"/>
      <w:sz w:val="24"/>
      <w:szCs w:val="24"/>
      <w:lang w:val="pt-BR"/>
    </w:rPr>
  </w:style>
  <w:style w:type="character" w:customStyle="1" w:styleId="PargrafodaListaChar">
    <w:name w:val="Parágrafo da Lista Char"/>
    <w:aliases w:val="List I Paragraph Char"/>
    <w:link w:val="PargrafodaLista"/>
    <w:uiPriority w:val="34"/>
    <w:qFormat/>
    <w:locked/>
    <w:rsid w:val="00833C93"/>
    <w:rPr>
      <w:rFonts w:ascii="Arial MT" w:eastAsia="Arial MT" w:hAnsi="Arial MT" w:cs="Arial MT"/>
      <w:lang w:val="ca-ES"/>
    </w:rPr>
  </w:style>
  <w:style w:type="table" w:customStyle="1" w:styleId="Tabelacomgrade1">
    <w:name w:val="Tabela com grade1"/>
    <w:basedOn w:val="Tabelanormal"/>
    <w:next w:val="Tabelacomgrade"/>
    <w:uiPriority w:val="39"/>
    <w:rsid w:val="00833C93"/>
    <w:pPr>
      <w:autoSpaceDE w:val="0"/>
      <w:autoSpaceDN w:val="0"/>
    </w:pPr>
    <w:rPr>
      <w:rFonts w:ascii="Arial MT" w:eastAsia="Times New Roman" w:hAnsi="Arial MT"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uiPriority w:val="9"/>
    <w:rsid w:val="00AC75C9"/>
    <w:rPr>
      <w:rFonts w:asciiTheme="majorHAnsi" w:eastAsiaTheme="majorEastAsia" w:hAnsiTheme="majorHAnsi" w:cstheme="majorBidi"/>
      <w:smallCaps/>
      <w:sz w:val="28"/>
      <w:szCs w:val="28"/>
      <w:lang w:bidi="en-US"/>
    </w:rPr>
  </w:style>
  <w:style w:type="character" w:customStyle="1" w:styleId="Ttulo4Char">
    <w:name w:val="Título 4 Char"/>
    <w:basedOn w:val="Fontepargpadro"/>
    <w:link w:val="Ttulo4"/>
    <w:uiPriority w:val="9"/>
    <w:rsid w:val="00AC75C9"/>
    <w:rPr>
      <w:rFonts w:asciiTheme="majorHAnsi" w:eastAsiaTheme="majorEastAsia" w:hAnsiTheme="majorHAnsi" w:cstheme="majorBidi"/>
      <w:b/>
      <w:bCs/>
      <w:spacing w:val="5"/>
      <w:sz w:val="24"/>
      <w:szCs w:val="24"/>
      <w:lang w:bidi="en-US"/>
    </w:rPr>
  </w:style>
  <w:style w:type="character" w:customStyle="1" w:styleId="Ttulo5Char">
    <w:name w:val="Título 5 Char"/>
    <w:basedOn w:val="Fontepargpadro"/>
    <w:link w:val="Ttulo5"/>
    <w:uiPriority w:val="9"/>
    <w:rsid w:val="00AC75C9"/>
    <w:rPr>
      <w:rFonts w:asciiTheme="majorHAnsi" w:eastAsiaTheme="majorEastAsia" w:hAnsiTheme="majorHAnsi" w:cstheme="majorBidi"/>
      <w:i/>
      <w:iCs/>
      <w:sz w:val="24"/>
      <w:szCs w:val="24"/>
      <w:lang w:bidi="en-US"/>
    </w:rPr>
  </w:style>
  <w:style w:type="character" w:customStyle="1" w:styleId="Ttulo6Char">
    <w:name w:val="Título 6 Char"/>
    <w:basedOn w:val="Fontepargpadro"/>
    <w:link w:val="Ttulo6"/>
    <w:uiPriority w:val="9"/>
    <w:rsid w:val="00AC75C9"/>
    <w:rPr>
      <w:rFonts w:asciiTheme="majorHAnsi" w:eastAsiaTheme="majorEastAsia" w:hAnsiTheme="majorHAnsi" w:cstheme="majorBidi"/>
      <w:b/>
      <w:bCs/>
      <w:color w:val="595959" w:themeColor="text1" w:themeTint="A6"/>
      <w:spacing w:val="5"/>
      <w:shd w:val="clear" w:color="auto" w:fill="FFFFFF" w:themeFill="background1"/>
      <w:lang w:bidi="en-US"/>
    </w:rPr>
  </w:style>
  <w:style w:type="character" w:customStyle="1" w:styleId="Ttulo7Char">
    <w:name w:val="Título 7 Char"/>
    <w:basedOn w:val="Fontepargpadro"/>
    <w:link w:val="Ttulo7"/>
    <w:uiPriority w:val="9"/>
    <w:rsid w:val="00AC75C9"/>
    <w:rPr>
      <w:rFonts w:asciiTheme="majorHAnsi" w:eastAsiaTheme="majorEastAsia" w:hAnsiTheme="majorHAnsi" w:cstheme="majorBidi"/>
      <w:b/>
      <w:bCs/>
      <w:i/>
      <w:iCs/>
      <w:color w:val="5A5A5A" w:themeColor="text1" w:themeTint="A5"/>
      <w:sz w:val="20"/>
      <w:szCs w:val="20"/>
      <w:lang w:bidi="en-US"/>
    </w:rPr>
  </w:style>
  <w:style w:type="character" w:customStyle="1" w:styleId="Ttulo8Char">
    <w:name w:val="Título 8 Char"/>
    <w:basedOn w:val="Fontepargpadro"/>
    <w:link w:val="Ttulo8"/>
    <w:uiPriority w:val="9"/>
    <w:rsid w:val="00AC75C9"/>
    <w:rPr>
      <w:rFonts w:asciiTheme="majorHAnsi" w:eastAsiaTheme="majorEastAsia" w:hAnsiTheme="majorHAnsi" w:cstheme="majorBidi"/>
      <w:b/>
      <w:bCs/>
      <w:color w:val="7F7F7F" w:themeColor="text1" w:themeTint="80"/>
      <w:sz w:val="20"/>
      <w:szCs w:val="20"/>
      <w:lang w:bidi="en-US"/>
    </w:rPr>
  </w:style>
  <w:style w:type="character" w:customStyle="1" w:styleId="Ttulo9Char">
    <w:name w:val="Título 9 Char"/>
    <w:basedOn w:val="Fontepargpadro"/>
    <w:link w:val="Ttulo9"/>
    <w:uiPriority w:val="9"/>
    <w:rsid w:val="00AC75C9"/>
    <w:rPr>
      <w:rFonts w:asciiTheme="majorHAnsi" w:eastAsiaTheme="majorEastAsia" w:hAnsiTheme="majorHAnsi" w:cstheme="majorBidi"/>
      <w:b/>
      <w:bCs/>
      <w:i/>
      <w:iCs/>
      <w:color w:val="7F7F7F" w:themeColor="text1" w:themeTint="80"/>
      <w:sz w:val="18"/>
      <w:szCs w:val="18"/>
      <w:lang w:bidi="en-US"/>
    </w:rPr>
  </w:style>
  <w:style w:type="paragraph" w:styleId="Recuodecorpodetexto">
    <w:name w:val="Body Text Indent"/>
    <w:basedOn w:val="Normal"/>
    <w:link w:val="RecuodecorpodetextoChar"/>
    <w:uiPriority w:val="99"/>
    <w:unhideWhenUsed/>
    <w:rsid w:val="00AC75C9"/>
    <w:pPr>
      <w:widowControl/>
      <w:spacing w:after="120" w:line="276" w:lineRule="auto"/>
      <w:ind w:left="283"/>
    </w:pPr>
    <w:rPr>
      <w:rFonts w:ascii="Calibri" w:eastAsia="Calibri" w:hAnsi="Calibri" w:cs="Times New Roman"/>
      <w:lang w:val="pt-BR"/>
    </w:rPr>
  </w:style>
  <w:style w:type="character" w:customStyle="1" w:styleId="RecuodecorpodetextoChar">
    <w:name w:val="Recuo de corpo de texto Char"/>
    <w:basedOn w:val="Fontepargpadro"/>
    <w:link w:val="Recuodecorpodetexto"/>
    <w:uiPriority w:val="99"/>
    <w:rsid w:val="00AC75C9"/>
    <w:rPr>
      <w:rFonts w:cs="Times New Roman"/>
      <w:lang w:val="pt-BR"/>
    </w:rPr>
  </w:style>
  <w:style w:type="paragraph" w:styleId="Textodebalo">
    <w:name w:val="Balloon Text"/>
    <w:basedOn w:val="Normal"/>
    <w:link w:val="TextodebaloChar"/>
    <w:uiPriority w:val="99"/>
    <w:rsid w:val="00AC75C9"/>
    <w:rPr>
      <w:rFonts w:ascii="Segoe UI" w:hAnsi="Segoe UI" w:cs="Segoe UI"/>
      <w:sz w:val="18"/>
      <w:szCs w:val="18"/>
    </w:rPr>
  </w:style>
  <w:style w:type="character" w:customStyle="1" w:styleId="TextodebaloChar">
    <w:name w:val="Texto de balão Char"/>
    <w:basedOn w:val="Fontepargpadro"/>
    <w:link w:val="Textodebalo"/>
    <w:uiPriority w:val="99"/>
    <w:rsid w:val="00AC75C9"/>
    <w:rPr>
      <w:rFonts w:ascii="Segoe UI" w:eastAsia="Arial MT" w:hAnsi="Segoe UI" w:cs="Segoe UI"/>
      <w:sz w:val="18"/>
      <w:szCs w:val="18"/>
      <w:lang w:val="ca-ES"/>
    </w:rPr>
  </w:style>
  <w:style w:type="character" w:customStyle="1" w:styleId="Ttulo1Char">
    <w:name w:val="Título 1 Char"/>
    <w:basedOn w:val="Fontepargpadro"/>
    <w:link w:val="Ttulo1"/>
    <w:rsid w:val="00AC75C9"/>
    <w:rPr>
      <w:rFonts w:ascii="Arial" w:eastAsia="Arial" w:hAnsi="Arial" w:cs="Arial"/>
      <w:b/>
      <w:bCs/>
      <w:sz w:val="24"/>
      <w:szCs w:val="24"/>
      <w:lang w:val="ca-ES"/>
    </w:rPr>
  </w:style>
  <w:style w:type="paragraph" w:customStyle="1" w:styleId="msonormal0">
    <w:name w:val="msonormal"/>
    <w:basedOn w:val="Normal"/>
    <w:rsid w:val="00AC75C9"/>
    <w:pPr>
      <w:widowControl/>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CorpodetextoChar">
    <w:name w:val="Corpo de texto Char"/>
    <w:basedOn w:val="Fontepargpadro"/>
    <w:link w:val="Corpodetexto"/>
    <w:uiPriority w:val="99"/>
    <w:rsid w:val="00AC75C9"/>
    <w:rPr>
      <w:rFonts w:ascii="Arial MT" w:eastAsia="Arial MT" w:hAnsi="Arial MT" w:cs="Arial MT"/>
      <w:sz w:val="24"/>
      <w:szCs w:val="24"/>
      <w:lang w:val="ca-ES"/>
    </w:rPr>
  </w:style>
  <w:style w:type="character" w:styleId="HiperlinkVisitado">
    <w:name w:val="FollowedHyperlink"/>
    <w:basedOn w:val="Fontepargpadro"/>
    <w:uiPriority w:val="99"/>
    <w:unhideWhenUsed/>
    <w:rsid w:val="00AC75C9"/>
    <w:rPr>
      <w:color w:val="800080"/>
      <w:u w:val="single"/>
    </w:rPr>
  </w:style>
  <w:style w:type="character" w:customStyle="1" w:styleId="MenoPendente1">
    <w:name w:val="Menção Pendente1"/>
    <w:basedOn w:val="Fontepargpadro"/>
    <w:uiPriority w:val="99"/>
    <w:semiHidden/>
    <w:unhideWhenUsed/>
    <w:rsid w:val="00AC75C9"/>
    <w:rPr>
      <w:color w:val="605E5C"/>
      <w:shd w:val="clear" w:color="auto" w:fill="E1DFDD"/>
    </w:rPr>
  </w:style>
  <w:style w:type="character" w:customStyle="1" w:styleId="MenoPendente2">
    <w:name w:val="Menção Pendente2"/>
    <w:basedOn w:val="Fontepargpadro"/>
    <w:uiPriority w:val="99"/>
    <w:semiHidden/>
    <w:unhideWhenUsed/>
    <w:rsid w:val="00AC75C9"/>
    <w:rPr>
      <w:color w:val="605E5C"/>
      <w:shd w:val="clear" w:color="auto" w:fill="E1DFDD"/>
    </w:rPr>
  </w:style>
  <w:style w:type="paragraph" w:customStyle="1" w:styleId="Nivel01">
    <w:name w:val="Nivel 01"/>
    <w:basedOn w:val="Ttulo1"/>
    <w:next w:val="Normal"/>
    <w:autoRedefine/>
    <w:qFormat/>
    <w:rsid w:val="00AC75C9"/>
    <w:pPr>
      <w:keepNext/>
      <w:keepLines/>
      <w:widowControl/>
      <w:numPr>
        <w:numId w:val="8"/>
      </w:numPr>
      <w:tabs>
        <w:tab w:val="left" w:pos="-389"/>
      </w:tabs>
      <w:suppressAutoHyphens/>
      <w:autoSpaceDN w:val="0"/>
      <w:spacing w:before="240" w:after="120" w:line="276" w:lineRule="auto"/>
      <w:ind w:left="0" w:firstLine="0"/>
      <w:jc w:val="both"/>
    </w:pPr>
    <w:rPr>
      <w:rFonts w:eastAsia="MS Gothic"/>
      <w:sz w:val="20"/>
      <w:szCs w:val="20"/>
      <w:lang w:val="pt-BR" w:eastAsia="pt-BR"/>
    </w:rPr>
  </w:style>
  <w:style w:type="paragraph" w:styleId="Textodecomentrio">
    <w:name w:val="annotation text"/>
    <w:basedOn w:val="Normal"/>
    <w:link w:val="TextodecomentrioChar1"/>
    <w:uiPriority w:val="99"/>
    <w:rsid w:val="00AC75C9"/>
    <w:pPr>
      <w:widowControl/>
      <w:suppressAutoHyphens/>
      <w:autoSpaceDN w:val="0"/>
    </w:pPr>
    <w:rPr>
      <w:rFonts w:ascii="Ecofont_Spranq_eco_Sans" w:eastAsia="MS Mincho" w:hAnsi="Ecofont_Spranq_eco_Sans" w:cs="Tahoma"/>
      <w:sz w:val="20"/>
      <w:szCs w:val="20"/>
      <w:lang w:val="pt-BR" w:eastAsia="pt-BR"/>
    </w:rPr>
  </w:style>
  <w:style w:type="character" w:customStyle="1" w:styleId="TextodecomentrioChar">
    <w:name w:val="Texto de comentário Char"/>
    <w:basedOn w:val="Fontepargpadro"/>
    <w:uiPriority w:val="99"/>
    <w:rsid w:val="00AC75C9"/>
    <w:rPr>
      <w:rFonts w:ascii="Arial MT" w:eastAsia="Arial MT" w:hAnsi="Arial MT" w:cs="Arial MT"/>
      <w:sz w:val="20"/>
      <w:szCs w:val="20"/>
      <w:lang w:val="ca-ES"/>
    </w:rPr>
  </w:style>
  <w:style w:type="paragraph" w:customStyle="1" w:styleId="Nivel2">
    <w:name w:val="Nivel 2"/>
    <w:basedOn w:val="Normal"/>
    <w:link w:val="Nivel2Char"/>
    <w:autoRedefine/>
    <w:qFormat/>
    <w:rsid w:val="00AF116A"/>
    <w:pPr>
      <w:widowControl/>
      <w:spacing w:line="276" w:lineRule="auto"/>
      <w:jc w:val="both"/>
    </w:pPr>
    <w:rPr>
      <w:rFonts w:ascii="Times New Roman" w:eastAsiaTheme="minorEastAsia" w:hAnsi="Times New Roman" w:cs="Times New Roman"/>
      <w:lang w:val="pt" w:eastAsia="pt-BR"/>
    </w:rPr>
  </w:style>
  <w:style w:type="paragraph" w:customStyle="1" w:styleId="Nivel5">
    <w:name w:val="Nivel 5"/>
    <w:basedOn w:val="Normal"/>
    <w:autoRedefine/>
    <w:qFormat/>
    <w:rsid w:val="00AC75C9"/>
    <w:pPr>
      <w:widowControl/>
      <w:numPr>
        <w:ilvl w:val="4"/>
        <w:numId w:val="8"/>
      </w:numPr>
      <w:spacing w:before="120" w:after="120" w:line="276" w:lineRule="auto"/>
      <w:ind w:left="851" w:firstLine="0"/>
      <w:jc w:val="both"/>
    </w:pPr>
    <w:rPr>
      <w:rFonts w:ascii="Arial" w:eastAsiaTheme="minorEastAsia" w:hAnsi="Arial" w:cs="Arial"/>
      <w:sz w:val="20"/>
      <w:szCs w:val="20"/>
      <w:lang w:val="pt-BR" w:eastAsia="pt-BR"/>
    </w:rPr>
  </w:style>
  <w:style w:type="paragraph" w:customStyle="1" w:styleId="Nvel3-R">
    <w:name w:val="Nível 3-R"/>
    <w:basedOn w:val="Normal"/>
    <w:autoRedefine/>
    <w:qFormat/>
    <w:rsid w:val="00AC75C9"/>
    <w:pPr>
      <w:widowControl/>
      <w:numPr>
        <w:ilvl w:val="2"/>
        <w:numId w:val="8"/>
      </w:numPr>
      <w:spacing w:before="120" w:after="120" w:line="276" w:lineRule="auto"/>
      <w:ind w:left="284" w:firstLine="0"/>
      <w:jc w:val="both"/>
    </w:pPr>
    <w:rPr>
      <w:rFonts w:ascii="Arial" w:eastAsiaTheme="minorEastAsia" w:hAnsi="Arial" w:cs="Arial"/>
      <w:i/>
      <w:iCs/>
      <w:color w:val="FF0000"/>
      <w:sz w:val="20"/>
      <w:szCs w:val="20"/>
      <w:lang w:val="pt-BR" w:eastAsia="pt-BR"/>
    </w:rPr>
  </w:style>
  <w:style w:type="paragraph" w:customStyle="1" w:styleId="Nvel4-R">
    <w:name w:val="Nível 4-R"/>
    <w:basedOn w:val="Nvel3-R"/>
    <w:autoRedefine/>
    <w:qFormat/>
    <w:rsid w:val="00AC75C9"/>
    <w:pPr>
      <w:numPr>
        <w:ilvl w:val="3"/>
      </w:numPr>
      <w:ind w:left="567" w:firstLine="0"/>
    </w:pPr>
  </w:style>
  <w:style w:type="character" w:customStyle="1" w:styleId="TextodecomentrioChar1">
    <w:name w:val="Texto de comentário Char1"/>
    <w:basedOn w:val="Fontepargpadro"/>
    <w:link w:val="Textodecomentrio"/>
    <w:uiPriority w:val="99"/>
    <w:qFormat/>
    <w:rsid w:val="00AC75C9"/>
    <w:rPr>
      <w:rFonts w:ascii="Ecofont_Spranq_eco_Sans" w:eastAsia="MS Mincho" w:hAnsi="Ecofont_Spranq_eco_Sans" w:cs="Tahoma"/>
      <w:sz w:val="20"/>
      <w:szCs w:val="20"/>
      <w:lang w:val="pt-BR" w:eastAsia="pt-BR"/>
    </w:rPr>
  </w:style>
  <w:style w:type="character" w:styleId="Refdecomentrio">
    <w:name w:val="annotation reference"/>
    <w:basedOn w:val="Fontepargpadro"/>
    <w:uiPriority w:val="99"/>
    <w:rsid w:val="00AC75C9"/>
    <w:rPr>
      <w:sz w:val="16"/>
      <w:szCs w:val="16"/>
    </w:rPr>
  </w:style>
  <w:style w:type="paragraph" w:customStyle="1" w:styleId="Nvel2-Red">
    <w:name w:val="Nível 2 -Red"/>
    <w:basedOn w:val="Nivel2"/>
    <w:autoRedefine/>
    <w:qFormat/>
    <w:rsid w:val="00AC75C9"/>
    <w:rPr>
      <w:i/>
      <w:iCs/>
      <w:color w:val="FF0000"/>
    </w:rPr>
  </w:style>
  <w:style w:type="character" w:customStyle="1" w:styleId="SemEspaamentoChar">
    <w:name w:val="Sem Espaçamento Char"/>
    <w:basedOn w:val="Fontepargpadro"/>
    <w:link w:val="SemEspaamento"/>
    <w:rsid w:val="00AC75C9"/>
    <w:rPr>
      <w:rFonts w:ascii="Times New Roman" w:eastAsia="Times New Roman" w:hAnsi="Times New Roman" w:cs="Times New Roman"/>
      <w:sz w:val="24"/>
      <w:szCs w:val="24"/>
      <w:lang w:val="pt-BR" w:eastAsia="pt-BR"/>
    </w:rPr>
  </w:style>
  <w:style w:type="table" w:styleId="TabeladeGradeClara">
    <w:name w:val="Grid Table Light"/>
    <w:basedOn w:val="Tabelanormal"/>
    <w:uiPriority w:val="40"/>
    <w:rsid w:val="00AC75C9"/>
    <w:pPr>
      <w:widowControl/>
    </w:pPr>
    <w:rPr>
      <w:rFonts w:asciiTheme="minorHAnsi" w:eastAsiaTheme="minorHAnsi" w:hAnsiTheme="minorHAnsi" w:cstheme="minorBidi"/>
      <w:lang w:val="pt-BR"/>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gi">
    <w:name w:val="gi"/>
    <w:basedOn w:val="Fontepargpadro"/>
    <w:rsid w:val="00AC75C9"/>
  </w:style>
  <w:style w:type="character" w:customStyle="1" w:styleId="readonlyattribute">
    <w:name w:val="readonlyattribute"/>
    <w:basedOn w:val="Fontepargpadro"/>
    <w:rsid w:val="00AC75C9"/>
  </w:style>
  <w:style w:type="numbering" w:customStyle="1" w:styleId="Semlista1">
    <w:name w:val="Sem lista1"/>
    <w:next w:val="Semlista"/>
    <w:uiPriority w:val="99"/>
    <w:semiHidden/>
    <w:unhideWhenUsed/>
    <w:rsid w:val="00AC75C9"/>
  </w:style>
  <w:style w:type="paragraph" w:styleId="Pr-formataoHTML">
    <w:name w:val="HTML Preformatted"/>
    <w:basedOn w:val="Normal"/>
    <w:link w:val="Pr-formataoHTMLChar"/>
    <w:uiPriority w:val="99"/>
    <w:unhideWhenUsed/>
    <w:rsid w:val="00AC75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theme="majorBidi"/>
      <w:sz w:val="20"/>
      <w:szCs w:val="20"/>
      <w:lang w:val="en-US" w:bidi="en-US"/>
    </w:rPr>
  </w:style>
  <w:style w:type="character" w:customStyle="1" w:styleId="Pr-formataoHTMLChar">
    <w:name w:val="Pré-formatação HTML Char"/>
    <w:basedOn w:val="Fontepargpadro"/>
    <w:link w:val="Pr-formataoHTML"/>
    <w:uiPriority w:val="99"/>
    <w:rsid w:val="00AC75C9"/>
    <w:rPr>
      <w:rFonts w:ascii="Courier New" w:eastAsia="Times New Roman" w:hAnsi="Courier New" w:cstheme="majorBidi"/>
      <w:sz w:val="20"/>
      <w:szCs w:val="20"/>
      <w:lang w:bidi="en-US"/>
    </w:rPr>
  </w:style>
  <w:style w:type="paragraph" w:styleId="Sumrio1">
    <w:name w:val="toc 1"/>
    <w:basedOn w:val="Normal"/>
    <w:next w:val="Normal"/>
    <w:autoRedefine/>
    <w:uiPriority w:val="39"/>
    <w:unhideWhenUsed/>
    <w:rsid w:val="00AC75C9"/>
    <w:pPr>
      <w:widowControl/>
    </w:pPr>
    <w:rPr>
      <w:rFonts w:ascii="Futura Bk BT" w:eastAsia="Times New Roman" w:hAnsi="Futura Bk BT" w:cstheme="majorBidi"/>
      <w:b/>
      <w:szCs w:val="20"/>
      <w:lang w:val="en-US" w:eastAsia="pt-BR" w:bidi="en-US"/>
    </w:rPr>
  </w:style>
  <w:style w:type="paragraph" w:styleId="Sumrio2">
    <w:name w:val="toc 2"/>
    <w:basedOn w:val="Normal"/>
    <w:next w:val="Normal"/>
    <w:autoRedefine/>
    <w:uiPriority w:val="39"/>
    <w:unhideWhenUsed/>
    <w:rsid w:val="00AC75C9"/>
    <w:pPr>
      <w:widowControl/>
      <w:ind w:left="240"/>
    </w:pPr>
    <w:rPr>
      <w:rFonts w:ascii="Arial" w:eastAsia="Times New Roman" w:hAnsi="Arial" w:cstheme="majorBidi"/>
      <w:sz w:val="20"/>
      <w:szCs w:val="20"/>
      <w:lang w:val="en-US" w:eastAsia="pt-BR" w:bidi="en-US"/>
    </w:rPr>
  </w:style>
  <w:style w:type="paragraph" w:styleId="Corpodetexto2">
    <w:name w:val="Body Text 2"/>
    <w:basedOn w:val="Normal"/>
    <w:link w:val="Corpodetexto2Char"/>
    <w:uiPriority w:val="99"/>
    <w:unhideWhenUsed/>
    <w:rsid w:val="00AC75C9"/>
    <w:pPr>
      <w:widowControl/>
      <w:spacing w:after="120" w:line="480" w:lineRule="auto"/>
    </w:pPr>
    <w:rPr>
      <w:rFonts w:ascii="Times New Roman" w:eastAsia="Times New Roman" w:hAnsi="Times New Roman" w:cstheme="majorBidi"/>
      <w:sz w:val="20"/>
      <w:szCs w:val="20"/>
      <w:lang w:val="en-US" w:eastAsia="pt-BR" w:bidi="en-US"/>
    </w:rPr>
  </w:style>
  <w:style w:type="character" w:customStyle="1" w:styleId="Corpodetexto2Char">
    <w:name w:val="Corpo de texto 2 Char"/>
    <w:basedOn w:val="Fontepargpadro"/>
    <w:link w:val="Corpodetexto2"/>
    <w:uiPriority w:val="99"/>
    <w:rsid w:val="00AC75C9"/>
    <w:rPr>
      <w:rFonts w:ascii="Times New Roman" w:eastAsia="Times New Roman" w:hAnsi="Times New Roman" w:cstheme="majorBidi"/>
      <w:sz w:val="20"/>
      <w:szCs w:val="20"/>
      <w:lang w:eastAsia="pt-BR" w:bidi="en-US"/>
    </w:rPr>
  </w:style>
  <w:style w:type="paragraph" w:styleId="Corpodetexto3">
    <w:name w:val="Body Text 3"/>
    <w:basedOn w:val="Normal"/>
    <w:link w:val="Corpodetexto3Char"/>
    <w:uiPriority w:val="99"/>
    <w:unhideWhenUsed/>
    <w:rsid w:val="00AC75C9"/>
    <w:pPr>
      <w:widowControl/>
      <w:spacing w:after="120"/>
    </w:pPr>
    <w:rPr>
      <w:rFonts w:ascii="Tahoma" w:eastAsia="Times New Roman" w:hAnsi="Tahoma" w:cstheme="majorBidi"/>
      <w:sz w:val="16"/>
      <w:szCs w:val="16"/>
      <w:lang w:val="en-US" w:bidi="en-US"/>
    </w:rPr>
  </w:style>
  <w:style w:type="character" w:customStyle="1" w:styleId="Corpodetexto3Char">
    <w:name w:val="Corpo de texto 3 Char"/>
    <w:basedOn w:val="Fontepargpadro"/>
    <w:link w:val="Corpodetexto3"/>
    <w:uiPriority w:val="99"/>
    <w:rsid w:val="00AC75C9"/>
    <w:rPr>
      <w:rFonts w:ascii="Tahoma" w:eastAsia="Times New Roman" w:hAnsi="Tahoma" w:cstheme="majorBidi"/>
      <w:sz w:val="16"/>
      <w:szCs w:val="16"/>
      <w:lang w:bidi="en-US"/>
    </w:rPr>
  </w:style>
  <w:style w:type="paragraph" w:styleId="Recuodecorpodetexto2">
    <w:name w:val="Body Text Indent 2"/>
    <w:basedOn w:val="Normal"/>
    <w:link w:val="Recuodecorpodetexto2Char"/>
    <w:uiPriority w:val="99"/>
    <w:unhideWhenUsed/>
    <w:rsid w:val="00AC75C9"/>
    <w:pPr>
      <w:widowControl/>
      <w:shd w:val="pct15" w:color="000000" w:fill="FFFFFF"/>
      <w:ind w:left="4536"/>
      <w:jc w:val="both"/>
    </w:pPr>
    <w:rPr>
      <w:rFonts w:ascii="Times New Roman" w:eastAsia="Times New Roman" w:hAnsi="Times New Roman" w:cstheme="majorBidi"/>
      <w:sz w:val="28"/>
      <w:szCs w:val="20"/>
      <w:lang w:val="en-US" w:bidi="en-US"/>
    </w:rPr>
  </w:style>
  <w:style w:type="character" w:customStyle="1" w:styleId="Recuodecorpodetexto2Char">
    <w:name w:val="Recuo de corpo de texto 2 Char"/>
    <w:basedOn w:val="Fontepargpadro"/>
    <w:link w:val="Recuodecorpodetexto2"/>
    <w:uiPriority w:val="99"/>
    <w:rsid w:val="00AC75C9"/>
    <w:rPr>
      <w:rFonts w:ascii="Times New Roman" w:eastAsia="Times New Roman" w:hAnsi="Times New Roman" w:cstheme="majorBidi"/>
      <w:sz w:val="28"/>
      <w:szCs w:val="20"/>
      <w:shd w:val="pct15" w:color="000000" w:fill="FFFFFF"/>
      <w:lang w:bidi="en-US"/>
    </w:rPr>
  </w:style>
  <w:style w:type="paragraph" w:styleId="Recuodecorpodetexto3">
    <w:name w:val="Body Text Indent 3"/>
    <w:basedOn w:val="Normal"/>
    <w:link w:val="Recuodecorpodetexto3Char"/>
    <w:uiPriority w:val="99"/>
    <w:unhideWhenUsed/>
    <w:rsid w:val="00AC75C9"/>
    <w:pPr>
      <w:widowControl/>
      <w:ind w:left="4536"/>
      <w:jc w:val="both"/>
    </w:pPr>
    <w:rPr>
      <w:rFonts w:ascii="Times New Roman" w:eastAsia="Times New Roman" w:hAnsi="Times New Roman" w:cstheme="majorBidi"/>
      <w:sz w:val="28"/>
      <w:szCs w:val="20"/>
      <w:lang w:val="en-US" w:bidi="en-US"/>
    </w:rPr>
  </w:style>
  <w:style w:type="character" w:customStyle="1" w:styleId="Recuodecorpodetexto3Char">
    <w:name w:val="Recuo de corpo de texto 3 Char"/>
    <w:basedOn w:val="Fontepargpadro"/>
    <w:link w:val="Recuodecorpodetexto3"/>
    <w:uiPriority w:val="99"/>
    <w:rsid w:val="00AC75C9"/>
    <w:rPr>
      <w:rFonts w:ascii="Times New Roman" w:eastAsia="Times New Roman" w:hAnsi="Times New Roman" w:cstheme="majorBidi"/>
      <w:sz w:val="28"/>
      <w:szCs w:val="20"/>
      <w:lang w:bidi="en-US"/>
    </w:rPr>
  </w:style>
  <w:style w:type="paragraph" w:customStyle="1" w:styleId="texto1">
    <w:name w:val="texto1"/>
    <w:basedOn w:val="Normal"/>
    <w:rsid w:val="00AC75C9"/>
    <w:pPr>
      <w:widowControl/>
      <w:spacing w:before="100" w:beforeAutospacing="1" w:after="100" w:afterAutospacing="1" w:line="400" w:lineRule="atLeast"/>
      <w:jc w:val="both"/>
    </w:pPr>
    <w:rPr>
      <w:rFonts w:ascii="Arial" w:eastAsia="Arial Unicode MS" w:hAnsi="Arial" w:cs="Arial"/>
      <w:lang w:val="en-US" w:eastAsia="pt-BR" w:bidi="en-US"/>
    </w:rPr>
  </w:style>
  <w:style w:type="character" w:customStyle="1" w:styleId="apple-style-span">
    <w:name w:val="apple-style-span"/>
    <w:basedOn w:val="Fontepargpadro"/>
    <w:rsid w:val="00AC75C9"/>
  </w:style>
  <w:style w:type="character" w:customStyle="1" w:styleId="apple-converted-space">
    <w:name w:val="apple-converted-space"/>
    <w:basedOn w:val="Fontepargpadro"/>
    <w:rsid w:val="00AC75C9"/>
  </w:style>
  <w:style w:type="paragraph" w:customStyle="1" w:styleId="xl65">
    <w:name w:val="xl65"/>
    <w:basedOn w:val="Normal"/>
    <w:rsid w:val="00AC75C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heme="majorBidi"/>
      <w:sz w:val="24"/>
      <w:szCs w:val="24"/>
      <w:lang w:val="en-US" w:eastAsia="pt-BR" w:bidi="en-US"/>
    </w:rPr>
  </w:style>
  <w:style w:type="paragraph" w:customStyle="1" w:styleId="xl66">
    <w:name w:val="xl66"/>
    <w:basedOn w:val="Normal"/>
    <w:rsid w:val="00AC75C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heme="majorBidi"/>
      <w:color w:val="000000"/>
      <w:sz w:val="16"/>
      <w:szCs w:val="16"/>
      <w:lang w:val="en-US" w:eastAsia="pt-BR" w:bidi="en-US"/>
    </w:rPr>
  </w:style>
  <w:style w:type="paragraph" w:customStyle="1" w:styleId="xl67">
    <w:name w:val="xl67"/>
    <w:basedOn w:val="Normal"/>
    <w:rsid w:val="00AC75C9"/>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eastAsia="Times New Roman" w:hAnsi="Times New Roman" w:cstheme="majorBidi"/>
      <w:color w:val="000000"/>
      <w:sz w:val="16"/>
      <w:szCs w:val="16"/>
      <w:lang w:val="en-US" w:eastAsia="pt-BR" w:bidi="en-US"/>
    </w:rPr>
  </w:style>
  <w:style w:type="paragraph" w:customStyle="1" w:styleId="xl68">
    <w:name w:val="xl68"/>
    <w:basedOn w:val="Normal"/>
    <w:rsid w:val="00AC75C9"/>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eastAsia="Times New Roman" w:hAnsi="Times New Roman" w:cstheme="majorBidi"/>
      <w:color w:val="000000"/>
      <w:sz w:val="16"/>
      <w:szCs w:val="16"/>
      <w:lang w:val="en-US" w:eastAsia="pt-BR" w:bidi="en-US"/>
    </w:rPr>
  </w:style>
  <w:style w:type="paragraph" w:customStyle="1" w:styleId="xl69">
    <w:name w:val="xl69"/>
    <w:basedOn w:val="Normal"/>
    <w:rsid w:val="00AC75C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heme="majorBidi"/>
      <w:color w:val="000000"/>
      <w:sz w:val="16"/>
      <w:szCs w:val="16"/>
      <w:lang w:val="en-US" w:eastAsia="pt-BR" w:bidi="en-US"/>
    </w:rPr>
  </w:style>
  <w:style w:type="paragraph" w:customStyle="1" w:styleId="xl70">
    <w:name w:val="xl70"/>
    <w:basedOn w:val="Normal"/>
    <w:rsid w:val="00AC75C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heme="majorBidi"/>
      <w:color w:val="000000"/>
      <w:sz w:val="24"/>
      <w:szCs w:val="24"/>
      <w:lang w:val="en-US" w:eastAsia="pt-BR" w:bidi="en-US"/>
    </w:rPr>
  </w:style>
  <w:style w:type="paragraph" w:customStyle="1" w:styleId="xl71">
    <w:name w:val="xl71"/>
    <w:basedOn w:val="Normal"/>
    <w:rsid w:val="00AC75C9"/>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eastAsia="Times New Roman" w:hAnsi="Times New Roman" w:cstheme="majorBidi"/>
      <w:color w:val="000000"/>
      <w:sz w:val="24"/>
      <w:szCs w:val="24"/>
      <w:lang w:val="en-US" w:eastAsia="pt-BR" w:bidi="en-US"/>
    </w:rPr>
  </w:style>
  <w:style w:type="paragraph" w:customStyle="1" w:styleId="xl72">
    <w:name w:val="xl72"/>
    <w:basedOn w:val="Normal"/>
    <w:rsid w:val="00AC75C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heme="majorBidi"/>
      <w:color w:val="000000"/>
      <w:sz w:val="16"/>
      <w:szCs w:val="16"/>
      <w:lang w:val="en-US" w:eastAsia="pt-BR" w:bidi="en-US"/>
    </w:rPr>
  </w:style>
  <w:style w:type="paragraph" w:customStyle="1" w:styleId="xl73">
    <w:name w:val="xl73"/>
    <w:basedOn w:val="Normal"/>
    <w:rsid w:val="00AC75C9"/>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eastAsia="Times New Roman" w:hAnsi="Times New Roman" w:cstheme="majorBidi"/>
      <w:color w:val="0000FF"/>
      <w:sz w:val="24"/>
      <w:szCs w:val="24"/>
      <w:u w:val="single"/>
      <w:lang w:val="en-US" w:eastAsia="pt-BR" w:bidi="en-US"/>
    </w:rPr>
  </w:style>
  <w:style w:type="table" w:customStyle="1" w:styleId="Tabelacomgrade11">
    <w:name w:val="Tabela com grade11"/>
    <w:basedOn w:val="Tabelanormal"/>
    <w:uiPriority w:val="39"/>
    <w:rsid w:val="00AC75C9"/>
    <w:pPr>
      <w:widowControl/>
    </w:pPr>
    <w:rPr>
      <w:rFonts w:asciiTheme="majorHAnsi" w:eastAsiaTheme="majorEastAsia" w:hAnsiTheme="majorHAnsi" w:cstheme="majorBidi"/>
      <w:lang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39"/>
    <w:rsid w:val="00AC75C9"/>
    <w:pPr>
      <w:widowControl/>
    </w:pPr>
    <w:rPr>
      <w:rFonts w:ascii="Times New Roman" w:eastAsia="Times New Roman" w:hAnsi="Times New Roman" w:cs="Times New Roman"/>
      <w:sz w:val="20"/>
      <w:szCs w:val="20"/>
      <w:lang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ontepargpadro"/>
    <w:uiPriority w:val="99"/>
    <w:rsid w:val="00AC75C9"/>
  </w:style>
  <w:style w:type="character" w:styleId="nfase">
    <w:name w:val="Emphasis"/>
    <w:uiPriority w:val="20"/>
    <w:qFormat/>
    <w:rsid w:val="00AC75C9"/>
    <w:rPr>
      <w:b/>
      <w:bCs/>
      <w:i/>
      <w:iCs/>
      <w:spacing w:val="10"/>
    </w:rPr>
  </w:style>
  <w:style w:type="numbering" w:customStyle="1" w:styleId="Semlista11">
    <w:name w:val="Sem lista11"/>
    <w:next w:val="Semlista"/>
    <w:uiPriority w:val="99"/>
    <w:semiHidden/>
    <w:unhideWhenUsed/>
    <w:rsid w:val="00AC75C9"/>
  </w:style>
  <w:style w:type="paragraph" w:customStyle="1" w:styleId="Standard">
    <w:name w:val="Standard"/>
    <w:rsid w:val="00AC75C9"/>
    <w:pPr>
      <w:suppressAutoHyphens/>
      <w:autoSpaceDN w:val="0"/>
      <w:textAlignment w:val="baseline"/>
    </w:pPr>
    <w:rPr>
      <w:rFonts w:ascii="Times New Roman" w:eastAsia="SimSun" w:hAnsi="Times New Roman" w:cs="Mangal"/>
      <w:kern w:val="3"/>
      <w:sz w:val="24"/>
      <w:szCs w:val="24"/>
      <w:lang w:eastAsia="zh-CN" w:bidi="hi-IN"/>
    </w:rPr>
  </w:style>
  <w:style w:type="paragraph" w:styleId="TextosemFormatao">
    <w:name w:val="Plain Text"/>
    <w:basedOn w:val="Normal"/>
    <w:link w:val="TextosemFormataoChar"/>
    <w:uiPriority w:val="99"/>
    <w:unhideWhenUsed/>
    <w:rsid w:val="00AC75C9"/>
    <w:pPr>
      <w:widowControl/>
    </w:pPr>
    <w:rPr>
      <w:rFonts w:ascii="Consolas" w:eastAsiaTheme="majorEastAsia" w:hAnsi="Consolas" w:cstheme="majorBidi"/>
      <w:sz w:val="21"/>
      <w:szCs w:val="21"/>
      <w:lang w:val="en-US" w:bidi="en-US"/>
    </w:rPr>
  </w:style>
  <w:style w:type="character" w:customStyle="1" w:styleId="TextosemFormataoChar">
    <w:name w:val="Texto sem Formatação Char"/>
    <w:basedOn w:val="Fontepargpadro"/>
    <w:link w:val="TextosemFormatao"/>
    <w:uiPriority w:val="99"/>
    <w:rsid w:val="00AC75C9"/>
    <w:rPr>
      <w:rFonts w:ascii="Consolas" w:eastAsiaTheme="majorEastAsia" w:hAnsi="Consolas" w:cstheme="majorBidi"/>
      <w:sz w:val="21"/>
      <w:szCs w:val="21"/>
      <w:lang w:bidi="en-US"/>
    </w:rPr>
  </w:style>
  <w:style w:type="table" w:customStyle="1" w:styleId="TableNormal1">
    <w:name w:val="Table Normal1"/>
    <w:uiPriority w:val="2"/>
    <w:semiHidden/>
    <w:unhideWhenUsed/>
    <w:qFormat/>
    <w:rsid w:val="00AC75C9"/>
    <w:pPr>
      <w:autoSpaceDE w:val="0"/>
      <w:autoSpaceDN w:val="0"/>
    </w:pPr>
    <w:rPr>
      <w:rFonts w:asciiTheme="majorHAnsi" w:eastAsiaTheme="majorEastAsia" w:hAnsiTheme="majorHAnsi" w:cstheme="majorBidi"/>
      <w:lang w:bidi="en-US"/>
    </w:rPr>
    <w:tblPr>
      <w:tblInd w:w="0" w:type="dxa"/>
      <w:tblCellMar>
        <w:top w:w="0" w:type="dxa"/>
        <w:left w:w="0" w:type="dxa"/>
        <w:bottom w:w="0" w:type="dxa"/>
        <w:right w:w="0" w:type="dxa"/>
      </w:tblCellMar>
    </w:tblPr>
  </w:style>
  <w:style w:type="paragraph" w:customStyle="1" w:styleId="xl74">
    <w:name w:val="xl74"/>
    <w:basedOn w:val="Normal"/>
    <w:rsid w:val="00AC75C9"/>
    <w:pPr>
      <w:widowControl/>
      <w:spacing w:before="100" w:beforeAutospacing="1" w:after="100" w:afterAutospacing="1"/>
      <w:textAlignment w:val="center"/>
    </w:pPr>
    <w:rPr>
      <w:rFonts w:ascii="Arial" w:eastAsia="Times New Roman" w:hAnsi="Arial" w:cs="Arial"/>
      <w:sz w:val="18"/>
      <w:szCs w:val="18"/>
      <w:lang w:val="en-US" w:eastAsia="pt-BR" w:bidi="en-US"/>
    </w:rPr>
  </w:style>
  <w:style w:type="paragraph" w:customStyle="1" w:styleId="xl75">
    <w:name w:val="xl75"/>
    <w:basedOn w:val="Normal"/>
    <w:rsid w:val="00AC75C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n-US" w:eastAsia="pt-BR" w:bidi="en-US"/>
    </w:rPr>
  </w:style>
  <w:style w:type="paragraph" w:customStyle="1" w:styleId="xl76">
    <w:name w:val="xl76"/>
    <w:basedOn w:val="Normal"/>
    <w:rsid w:val="00AC75C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val="en-US" w:eastAsia="pt-BR" w:bidi="en-US"/>
    </w:rPr>
  </w:style>
  <w:style w:type="paragraph" w:customStyle="1" w:styleId="xl77">
    <w:name w:val="xl77"/>
    <w:basedOn w:val="Normal"/>
    <w:rsid w:val="00AC75C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val="en-US" w:eastAsia="pt-BR" w:bidi="en-US"/>
    </w:rPr>
  </w:style>
  <w:style w:type="paragraph" w:customStyle="1" w:styleId="xl78">
    <w:name w:val="xl78"/>
    <w:basedOn w:val="Normal"/>
    <w:rsid w:val="00AC75C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val="en-US" w:eastAsia="pt-BR" w:bidi="en-US"/>
    </w:rPr>
  </w:style>
  <w:style w:type="table" w:customStyle="1" w:styleId="Tabelacomgrade3">
    <w:name w:val="Tabela com grade3"/>
    <w:basedOn w:val="Tabelanormal"/>
    <w:next w:val="Tabelacomgrade"/>
    <w:uiPriority w:val="39"/>
    <w:rsid w:val="00AC75C9"/>
    <w:pPr>
      <w:widowControl/>
    </w:pPr>
    <w:rPr>
      <w:rFonts w:ascii="Times New Roman" w:eastAsia="Times New Roman" w:hAnsi="Times New Roman" w:cs="Times New Roman"/>
      <w:sz w:val="20"/>
      <w:szCs w:val="20"/>
      <w:lang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rsid w:val="00AC75C9"/>
    <w:rPr>
      <w:color w:val="808080"/>
    </w:rPr>
  </w:style>
  <w:style w:type="paragraph" w:styleId="Assuntodocomentrio">
    <w:name w:val="annotation subject"/>
    <w:basedOn w:val="Textodecomentrio"/>
    <w:next w:val="Textodecomentrio"/>
    <w:link w:val="AssuntodocomentrioChar"/>
    <w:uiPriority w:val="99"/>
    <w:unhideWhenUsed/>
    <w:rsid w:val="00AC75C9"/>
    <w:pPr>
      <w:suppressAutoHyphens w:val="0"/>
      <w:autoSpaceDN/>
      <w:spacing w:after="200"/>
    </w:pPr>
    <w:rPr>
      <w:rFonts w:asciiTheme="majorHAnsi" w:eastAsiaTheme="majorEastAsia" w:hAnsiTheme="majorHAnsi" w:cstheme="majorBidi"/>
      <w:b/>
      <w:bCs/>
      <w:lang w:val="en-US" w:eastAsia="en-US" w:bidi="en-US"/>
    </w:rPr>
  </w:style>
  <w:style w:type="character" w:customStyle="1" w:styleId="AssuntodocomentrioChar">
    <w:name w:val="Assunto do comentário Char"/>
    <w:basedOn w:val="TextodecomentrioChar"/>
    <w:link w:val="Assuntodocomentrio"/>
    <w:uiPriority w:val="99"/>
    <w:rsid w:val="00AC75C9"/>
    <w:rPr>
      <w:rFonts w:asciiTheme="majorHAnsi" w:eastAsiaTheme="majorEastAsia" w:hAnsiTheme="majorHAnsi" w:cstheme="majorBidi"/>
      <w:b/>
      <w:bCs/>
      <w:sz w:val="20"/>
      <w:szCs w:val="20"/>
      <w:lang w:val="ca-ES" w:bidi="en-US"/>
    </w:rPr>
  </w:style>
  <w:style w:type="table" w:customStyle="1" w:styleId="Tabelacomgrade4">
    <w:name w:val="Tabela com grade4"/>
    <w:basedOn w:val="Tabelanormal"/>
    <w:next w:val="Tabelacomgrade"/>
    <w:uiPriority w:val="39"/>
    <w:rsid w:val="00AC75C9"/>
    <w:pPr>
      <w:widowControl/>
    </w:pPr>
    <w:rPr>
      <w:rFonts w:ascii="Times New Roman" w:eastAsia="Times New Roman" w:hAnsi="Times New Roman" w:cs="Times New Roman"/>
      <w:sz w:val="20"/>
      <w:szCs w:val="20"/>
      <w:lang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39"/>
    <w:rsid w:val="00AC75C9"/>
    <w:pPr>
      <w:widowControl/>
    </w:pPr>
    <w:rPr>
      <w:rFonts w:ascii="Times New Roman" w:eastAsia="Times New Roman" w:hAnsi="Times New Roman" w:cs="Times New Roman"/>
      <w:sz w:val="20"/>
      <w:szCs w:val="20"/>
      <w:lang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
    <w:name w:val="Tabela com grade21"/>
    <w:basedOn w:val="Tabelanormal"/>
    <w:next w:val="Tabelacomgrade"/>
    <w:uiPriority w:val="39"/>
    <w:rsid w:val="00AC75C9"/>
    <w:pPr>
      <w:widowControl/>
    </w:pPr>
    <w:rPr>
      <w:rFonts w:ascii="Times New Roman" w:eastAsia="Times New Roman" w:hAnsi="Times New Roman" w:cs="Times New Roman"/>
      <w:sz w:val="20"/>
      <w:szCs w:val="20"/>
      <w:lang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1">
    <w:name w:val="Tabela com grade111"/>
    <w:basedOn w:val="Tabelanormal"/>
    <w:next w:val="Tabelacomgrade"/>
    <w:uiPriority w:val="59"/>
    <w:rsid w:val="00AC75C9"/>
    <w:pPr>
      <w:widowControl/>
    </w:pPr>
    <w:rPr>
      <w:rFonts w:asciiTheme="majorHAnsi" w:eastAsiaTheme="majorEastAsia" w:hAnsiTheme="majorHAnsi" w:cstheme="majorBidi"/>
      <w:lang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211">
    <w:name w:val="Tabela com grade211"/>
    <w:basedOn w:val="Tabelanormal"/>
    <w:next w:val="Tabelacomgrade"/>
    <w:uiPriority w:val="59"/>
    <w:rsid w:val="00AC75C9"/>
    <w:pPr>
      <w:widowControl/>
    </w:pPr>
    <w:rPr>
      <w:rFonts w:asciiTheme="majorHAnsi" w:eastAsiaTheme="majorEastAsia" w:hAnsiTheme="majorHAnsi" w:cstheme="majorBidi"/>
      <w:lang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1">
    <w:name w:val="Estilo1"/>
    <w:basedOn w:val="Normal"/>
    <w:uiPriority w:val="99"/>
    <w:rsid w:val="00AC75C9"/>
    <w:pPr>
      <w:widowControl/>
      <w:tabs>
        <w:tab w:val="left" w:pos="2268"/>
      </w:tabs>
      <w:ind w:left="2410" w:hanging="992"/>
      <w:jc w:val="both"/>
    </w:pPr>
    <w:rPr>
      <w:rFonts w:ascii="Times New Roman" w:eastAsia="Times New Roman" w:hAnsi="Times New Roman" w:cstheme="majorBidi"/>
      <w:sz w:val="24"/>
      <w:szCs w:val="24"/>
      <w:lang w:val="en-US" w:eastAsia="pt-BR" w:bidi="en-US"/>
    </w:rPr>
  </w:style>
  <w:style w:type="character" w:styleId="Nmerodelinha">
    <w:name w:val="line number"/>
    <w:basedOn w:val="Fontepargpadro"/>
    <w:uiPriority w:val="99"/>
    <w:unhideWhenUsed/>
    <w:rsid w:val="00AC75C9"/>
  </w:style>
  <w:style w:type="table" w:customStyle="1" w:styleId="Tabelacomgrade6">
    <w:name w:val="Tabela com grade6"/>
    <w:basedOn w:val="Tabelanormal"/>
    <w:next w:val="Tabelacomgrade"/>
    <w:uiPriority w:val="39"/>
    <w:rsid w:val="00AC75C9"/>
    <w:pPr>
      <w:widowControl/>
    </w:pPr>
    <w:rPr>
      <w:rFonts w:ascii="Times New Roman" w:eastAsia="Times New Roman" w:hAnsi="Times New Roman" w:cs="Times New Roman"/>
      <w:sz w:val="20"/>
      <w:szCs w:val="20"/>
      <w:lang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4">
    <w:name w:val="xl64"/>
    <w:basedOn w:val="Normal"/>
    <w:rsid w:val="00AC75C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heme="majorBidi"/>
      <w:sz w:val="24"/>
      <w:szCs w:val="24"/>
      <w:lang w:val="en-US" w:eastAsia="pt-BR" w:bidi="en-US"/>
    </w:rPr>
  </w:style>
  <w:style w:type="table" w:customStyle="1" w:styleId="Tabelacomgrade7">
    <w:name w:val="Tabela com grade7"/>
    <w:basedOn w:val="Tabelanormal"/>
    <w:next w:val="Tabelacomgrade"/>
    <w:uiPriority w:val="39"/>
    <w:rsid w:val="00AC75C9"/>
    <w:pPr>
      <w:widowControl/>
    </w:pPr>
    <w:rPr>
      <w:rFonts w:ascii="Times New Roman" w:eastAsia="Times New Roman" w:hAnsi="Times New Roman" w:cs="Times New Roman"/>
      <w:sz w:val="20"/>
      <w:szCs w:val="20"/>
      <w:lang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AC75C9"/>
  </w:style>
  <w:style w:type="table" w:customStyle="1" w:styleId="Tabelacomgrade1111">
    <w:name w:val="Tabela com grade1111"/>
    <w:basedOn w:val="Tabelanormal"/>
    <w:uiPriority w:val="39"/>
    <w:rsid w:val="00AC75C9"/>
    <w:pPr>
      <w:widowControl/>
    </w:pPr>
    <w:rPr>
      <w:rFonts w:asciiTheme="majorHAnsi" w:eastAsiaTheme="majorEastAsia" w:hAnsiTheme="majorHAnsi" w:cstheme="majorBidi"/>
      <w:lang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1">
    <w:name w:val="Sem lista111"/>
    <w:next w:val="Semlista"/>
    <w:uiPriority w:val="99"/>
    <w:semiHidden/>
    <w:unhideWhenUsed/>
    <w:rsid w:val="00AC75C9"/>
  </w:style>
  <w:style w:type="character" w:customStyle="1" w:styleId="fn">
    <w:name w:val="fn"/>
    <w:rsid w:val="00AC75C9"/>
  </w:style>
  <w:style w:type="table" w:customStyle="1" w:styleId="Tabelacomgrade61">
    <w:name w:val="Tabela com grade61"/>
    <w:basedOn w:val="Tabelanormal"/>
    <w:next w:val="Tabelacomgrade"/>
    <w:uiPriority w:val="39"/>
    <w:rsid w:val="00AC75C9"/>
    <w:pPr>
      <w:widowControl/>
    </w:pPr>
    <w:rPr>
      <w:rFonts w:ascii="Times New Roman" w:eastAsia="Times New Roman" w:hAnsi="Times New Roman" w:cs="Times New Roman"/>
      <w:sz w:val="20"/>
      <w:szCs w:val="20"/>
      <w:lang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39"/>
    <w:rsid w:val="00AC75C9"/>
    <w:pPr>
      <w:widowControl/>
    </w:pPr>
    <w:rPr>
      <w:rFonts w:cs="Times New Roman"/>
      <w:sz w:val="20"/>
      <w:szCs w:val="20"/>
      <w:lang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ubttulo">
    <w:name w:val="Subtitle"/>
    <w:basedOn w:val="Normal"/>
    <w:next w:val="Normal"/>
    <w:link w:val="SubttuloChar"/>
    <w:uiPriority w:val="11"/>
    <w:qFormat/>
    <w:rsid w:val="00AC75C9"/>
    <w:pPr>
      <w:widowControl/>
      <w:spacing w:after="200" w:line="276" w:lineRule="auto"/>
    </w:pPr>
    <w:rPr>
      <w:rFonts w:asciiTheme="majorHAnsi" w:eastAsiaTheme="majorEastAsia" w:hAnsiTheme="majorHAnsi" w:cstheme="majorBidi"/>
      <w:i/>
      <w:iCs/>
      <w:smallCaps/>
      <w:spacing w:val="10"/>
      <w:sz w:val="28"/>
      <w:szCs w:val="28"/>
      <w:lang w:val="en-US" w:bidi="en-US"/>
    </w:rPr>
  </w:style>
  <w:style w:type="character" w:customStyle="1" w:styleId="SubttuloChar">
    <w:name w:val="Subtítulo Char"/>
    <w:basedOn w:val="Fontepargpadro"/>
    <w:link w:val="Subttulo"/>
    <w:uiPriority w:val="11"/>
    <w:rsid w:val="00AC75C9"/>
    <w:rPr>
      <w:rFonts w:asciiTheme="majorHAnsi" w:eastAsiaTheme="majorEastAsia" w:hAnsiTheme="majorHAnsi" w:cstheme="majorBidi"/>
      <w:i/>
      <w:iCs/>
      <w:smallCaps/>
      <w:spacing w:val="10"/>
      <w:sz w:val="28"/>
      <w:szCs w:val="28"/>
      <w:lang w:bidi="en-US"/>
    </w:rPr>
  </w:style>
  <w:style w:type="paragraph" w:styleId="Citao">
    <w:name w:val="Quote"/>
    <w:basedOn w:val="Normal"/>
    <w:next w:val="Normal"/>
    <w:link w:val="CitaoChar"/>
    <w:uiPriority w:val="29"/>
    <w:qFormat/>
    <w:rsid w:val="00AC75C9"/>
    <w:pPr>
      <w:widowControl/>
      <w:spacing w:after="200" w:line="276" w:lineRule="auto"/>
    </w:pPr>
    <w:rPr>
      <w:rFonts w:asciiTheme="majorHAnsi" w:eastAsiaTheme="majorEastAsia" w:hAnsiTheme="majorHAnsi" w:cstheme="majorBidi"/>
      <w:i/>
      <w:iCs/>
      <w:lang w:val="en-US" w:bidi="en-US"/>
    </w:rPr>
  </w:style>
  <w:style w:type="character" w:customStyle="1" w:styleId="CitaoChar">
    <w:name w:val="Citação Char"/>
    <w:basedOn w:val="Fontepargpadro"/>
    <w:link w:val="Citao"/>
    <w:uiPriority w:val="29"/>
    <w:rsid w:val="00AC75C9"/>
    <w:rPr>
      <w:rFonts w:asciiTheme="majorHAnsi" w:eastAsiaTheme="majorEastAsia" w:hAnsiTheme="majorHAnsi" w:cstheme="majorBidi"/>
      <w:i/>
      <w:iCs/>
      <w:lang w:bidi="en-US"/>
    </w:rPr>
  </w:style>
  <w:style w:type="paragraph" w:styleId="CitaoIntensa">
    <w:name w:val="Intense Quote"/>
    <w:basedOn w:val="Normal"/>
    <w:next w:val="Normal"/>
    <w:link w:val="CitaoIntensaChar"/>
    <w:uiPriority w:val="30"/>
    <w:qFormat/>
    <w:rsid w:val="00AC75C9"/>
    <w:pPr>
      <w:widowControl/>
      <w:pBdr>
        <w:top w:val="single" w:sz="4" w:space="10" w:color="auto"/>
        <w:bottom w:val="single" w:sz="4" w:space="10" w:color="auto"/>
      </w:pBdr>
      <w:spacing w:before="240" w:after="240" w:line="300" w:lineRule="auto"/>
      <w:ind w:left="1152" w:right="1152"/>
      <w:jc w:val="both"/>
    </w:pPr>
    <w:rPr>
      <w:rFonts w:asciiTheme="majorHAnsi" w:eastAsiaTheme="majorEastAsia" w:hAnsiTheme="majorHAnsi" w:cstheme="majorBidi"/>
      <w:i/>
      <w:iCs/>
      <w:lang w:val="en-US" w:bidi="en-US"/>
    </w:rPr>
  </w:style>
  <w:style w:type="character" w:customStyle="1" w:styleId="CitaoIntensaChar">
    <w:name w:val="Citação Intensa Char"/>
    <w:basedOn w:val="Fontepargpadro"/>
    <w:link w:val="CitaoIntensa"/>
    <w:uiPriority w:val="30"/>
    <w:rsid w:val="00AC75C9"/>
    <w:rPr>
      <w:rFonts w:asciiTheme="majorHAnsi" w:eastAsiaTheme="majorEastAsia" w:hAnsiTheme="majorHAnsi" w:cstheme="majorBidi"/>
      <w:i/>
      <w:iCs/>
      <w:lang w:bidi="en-US"/>
    </w:rPr>
  </w:style>
  <w:style w:type="character" w:styleId="nfaseSutil">
    <w:name w:val="Subtle Emphasis"/>
    <w:uiPriority w:val="19"/>
    <w:qFormat/>
    <w:rsid w:val="00AC75C9"/>
    <w:rPr>
      <w:i/>
      <w:iCs/>
    </w:rPr>
  </w:style>
  <w:style w:type="character" w:styleId="nfaseIntensa">
    <w:name w:val="Intense Emphasis"/>
    <w:uiPriority w:val="21"/>
    <w:qFormat/>
    <w:rsid w:val="00AC75C9"/>
    <w:rPr>
      <w:b/>
      <w:bCs/>
      <w:i/>
      <w:iCs/>
    </w:rPr>
  </w:style>
  <w:style w:type="character" w:styleId="RefernciaSutil">
    <w:name w:val="Subtle Reference"/>
    <w:basedOn w:val="Fontepargpadro"/>
    <w:uiPriority w:val="31"/>
    <w:qFormat/>
    <w:rsid w:val="00AC75C9"/>
    <w:rPr>
      <w:smallCaps/>
    </w:rPr>
  </w:style>
  <w:style w:type="character" w:styleId="RefernciaIntensa">
    <w:name w:val="Intense Reference"/>
    <w:uiPriority w:val="32"/>
    <w:qFormat/>
    <w:rsid w:val="00AC75C9"/>
    <w:rPr>
      <w:b/>
      <w:bCs/>
      <w:smallCaps/>
    </w:rPr>
  </w:style>
  <w:style w:type="character" w:styleId="TtulodoLivro">
    <w:name w:val="Book Title"/>
    <w:basedOn w:val="Fontepargpadro"/>
    <w:uiPriority w:val="33"/>
    <w:qFormat/>
    <w:rsid w:val="00AC75C9"/>
    <w:rPr>
      <w:i/>
      <w:iCs/>
      <w:smallCaps/>
      <w:spacing w:val="5"/>
    </w:rPr>
  </w:style>
  <w:style w:type="paragraph" w:styleId="CabealhodoSumrio">
    <w:name w:val="TOC Heading"/>
    <w:basedOn w:val="Ttulo1"/>
    <w:next w:val="Normal"/>
    <w:uiPriority w:val="39"/>
    <w:unhideWhenUsed/>
    <w:qFormat/>
    <w:rsid w:val="00AC75C9"/>
    <w:pPr>
      <w:widowControl/>
      <w:spacing w:before="480" w:line="276" w:lineRule="auto"/>
      <w:ind w:left="0"/>
      <w:contextualSpacing/>
      <w:outlineLvl w:val="9"/>
    </w:pPr>
    <w:rPr>
      <w:rFonts w:asciiTheme="majorHAnsi" w:eastAsiaTheme="majorEastAsia" w:hAnsiTheme="majorHAnsi" w:cstheme="majorBidi"/>
      <w:b w:val="0"/>
      <w:bCs w:val="0"/>
      <w:smallCaps/>
      <w:spacing w:val="5"/>
      <w:sz w:val="36"/>
      <w:szCs w:val="36"/>
      <w:lang w:val="en-US" w:bidi="en-US"/>
    </w:rPr>
  </w:style>
  <w:style w:type="paragraph" w:customStyle="1" w:styleId="font5">
    <w:name w:val="font5"/>
    <w:basedOn w:val="Normal"/>
    <w:rsid w:val="00AC75C9"/>
    <w:pPr>
      <w:widowControl/>
      <w:spacing w:before="100" w:beforeAutospacing="1" w:after="100" w:afterAutospacing="1"/>
    </w:pPr>
    <w:rPr>
      <w:rFonts w:ascii="Cambria" w:eastAsia="Times New Roman" w:hAnsi="Cambria" w:cs="Times New Roman"/>
      <w:b/>
      <w:bCs/>
      <w:color w:val="FF0000"/>
      <w:sz w:val="16"/>
      <w:szCs w:val="16"/>
      <w:lang w:val="pt-BR" w:eastAsia="pt-BR"/>
    </w:rPr>
  </w:style>
  <w:style w:type="paragraph" w:customStyle="1" w:styleId="xl79">
    <w:name w:val="xl79"/>
    <w:basedOn w:val="Normal"/>
    <w:rsid w:val="00AC75C9"/>
    <w:pPr>
      <w:widowControl/>
      <w:pBdr>
        <w:top w:val="single" w:sz="8" w:space="0" w:color="auto"/>
        <w:left w:val="single" w:sz="8" w:space="0" w:color="auto"/>
        <w:right w:val="single" w:sz="8" w:space="0" w:color="auto"/>
      </w:pBdr>
      <w:spacing w:before="100" w:beforeAutospacing="1" w:after="100" w:afterAutospacing="1"/>
      <w:jc w:val="both"/>
    </w:pPr>
    <w:rPr>
      <w:rFonts w:ascii="Cambria" w:eastAsia="Times New Roman" w:hAnsi="Cambria" w:cs="Times New Roman"/>
      <w:sz w:val="16"/>
      <w:szCs w:val="16"/>
      <w:lang w:val="pt-BR" w:eastAsia="pt-BR"/>
    </w:rPr>
  </w:style>
  <w:style w:type="paragraph" w:customStyle="1" w:styleId="xl80">
    <w:name w:val="xl80"/>
    <w:basedOn w:val="Normal"/>
    <w:rsid w:val="00AC75C9"/>
    <w:pPr>
      <w:widowControl/>
      <w:pBdr>
        <w:top w:val="single" w:sz="8" w:space="0" w:color="auto"/>
        <w:bottom w:val="single" w:sz="8" w:space="0" w:color="auto"/>
        <w:right w:val="single" w:sz="8" w:space="0" w:color="auto"/>
      </w:pBdr>
      <w:spacing w:before="100" w:beforeAutospacing="1" w:after="100" w:afterAutospacing="1"/>
    </w:pPr>
    <w:rPr>
      <w:rFonts w:ascii="Cambria" w:eastAsia="Times New Roman" w:hAnsi="Cambria" w:cs="Times New Roman"/>
      <w:sz w:val="16"/>
      <w:szCs w:val="16"/>
      <w:lang w:val="pt-BR" w:eastAsia="pt-BR"/>
    </w:rPr>
  </w:style>
  <w:style w:type="paragraph" w:customStyle="1" w:styleId="xl81">
    <w:name w:val="xl81"/>
    <w:basedOn w:val="Normal"/>
    <w:rsid w:val="00AC75C9"/>
    <w:pPr>
      <w:widowControl/>
      <w:pBdr>
        <w:bottom w:val="single" w:sz="8" w:space="0" w:color="auto"/>
        <w:right w:val="single" w:sz="8" w:space="0" w:color="auto"/>
      </w:pBdr>
      <w:spacing w:before="100" w:beforeAutospacing="1" w:after="100" w:afterAutospacing="1"/>
    </w:pPr>
    <w:rPr>
      <w:rFonts w:ascii="Cambria" w:eastAsia="Times New Roman" w:hAnsi="Cambria" w:cs="Times New Roman"/>
      <w:sz w:val="16"/>
      <w:szCs w:val="16"/>
      <w:lang w:val="pt-BR" w:eastAsia="pt-BR"/>
    </w:rPr>
  </w:style>
  <w:style w:type="paragraph" w:customStyle="1" w:styleId="xl82">
    <w:name w:val="xl82"/>
    <w:basedOn w:val="Normal"/>
    <w:rsid w:val="00AC75C9"/>
    <w:pPr>
      <w:widowControl/>
      <w:pBdr>
        <w:bottom w:val="single" w:sz="8" w:space="0" w:color="auto"/>
        <w:right w:val="single" w:sz="8" w:space="0" w:color="auto"/>
      </w:pBdr>
      <w:spacing w:before="100" w:beforeAutospacing="1" w:after="100" w:afterAutospacing="1"/>
    </w:pPr>
    <w:rPr>
      <w:rFonts w:ascii="Cambria" w:eastAsia="Times New Roman" w:hAnsi="Cambria" w:cs="Times New Roman"/>
      <w:color w:val="FF0000"/>
      <w:sz w:val="16"/>
      <w:szCs w:val="16"/>
      <w:lang w:val="pt-BR" w:eastAsia="pt-BR"/>
    </w:rPr>
  </w:style>
  <w:style w:type="paragraph" w:customStyle="1" w:styleId="xl83">
    <w:name w:val="xl83"/>
    <w:basedOn w:val="Normal"/>
    <w:rsid w:val="00AC75C9"/>
    <w:pPr>
      <w:widowControl/>
      <w:pBdr>
        <w:top w:val="single" w:sz="8" w:space="0" w:color="auto"/>
        <w:left w:val="single" w:sz="8" w:space="0" w:color="auto"/>
        <w:right w:val="single" w:sz="8" w:space="0" w:color="auto"/>
      </w:pBdr>
      <w:spacing w:before="100" w:beforeAutospacing="1" w:after="100" w:afterAutospacing="1"/>
    </w:pPr>
    <w:rPr>
      <w:rFonts w:ascii="Cambria" w:eastAsia="Times New Roman" w:hAnsi="Cambria" w:cs="Times New Roman"/>
      <w:sz w:val="16"/>
      <w:szCs w:val="16"/>
      <w:lang w:val="pt-BR" w:eastAsia="pt-BR"/>
    </w:rPr>
  </w:style>
  <w:style w:type="paragraph" w:customStyle="1" w:styleId="xl84">
    <w:name w:val="xl84"/>
    <w:basedOn w:val="Normal"/>
    <w:rsid w:val="00AC75C9"/>
    <w:pPr>
      <w:widowControl/>
      <w:pBdr>
        <w:bottom w:val="single" w:sz="8" w:space="0" w:color="auto"/>
      </w:pBdr>
      <w:spacing w:before="100" w:beforeAutospacing="1" w:after="100" w:afterAutospacing="1"/>
      <w:jc w:val="center"/>
    </w:pPr>
    <w:rPr>
      <w:rFonts w:ascii="Cambria" w:eastAsia="Times New Roman" w:hAnsi="Cambria" w:cs="Times New Roman"/>
      <w:sz w:val="16"/>
      <w:szCs w:val="16"/>
      <w:lang w:val="pt-BR" w:eastAsia="pt-BR"/>
    </w:rPr>
  </w:style>
  <w:style w:type="paragraph" w:customStyle="1" w:styleId="xl85">
    <w:name w:val="xl85"/>
    <w:basedOn w:val="Normal"/>
    <w:rsid w:val="00AC75C9"/>
    <w:pPr>
      <w:widowControl/>
      <w:pBdr>
        <w:bottom w:val="single" w:sz="8" w:space="0" w:color="auto"/>
      </w:pBdr>
      <w:spacing w:before="100" w:beforeAutospacing="1" w:after="100" w:afterAutospacing="1"/>
      <w:jc w:val="center"/>
    </w:pPr>
    <w:rPr>
      <w:rFonts w:ascii="Cambria" w:eastAsia="Times New Roman" w:hAnsi="Cambria" w:cs="Times New Roman"/>
      <w:color w:val="FF0000"/>
      <w:sz w:val="16"/>
      <w:szCs w:val="16"/>
      <w:lang w:val="pt-BR" w:eastAsia="pt-BR"/>
    </w:rPr>
  </w:style>
  <w:style w:type="paragraph" w:customStyle="1" w:styleId="xl86">
    <w:name w:val="xl86"/>
    <w:basedOn w:val="Normal"/>
    <w:rsid w:val="00AC75C9"/>
    <w:pPr>
      <w:widowControl/>
      <w:pBdr>
        <w:top w:val="single" w:sz="8" w:space="0" w:color="auto"/>
        <w:left w:val="single" w:sz="8" w:space="0" w:color="auto"/>
      </w:pBdr>
      <w:spacing w:before="100" w:beforeAutospacing="1" w:after="100" w:afterAutospacing="1"/>
      <w:jc w:val="center"/>
    </w:pPr>
    <w:rPr>
      <w:rFonts w:ascii="Cambria" w:eastAsia="Times New Roman" w:hAnsi="Cambria" w:cs="Times New Roman"/>
      <w:sz w:val="16"/>
      <w:szCs w:val="16"/>
      <w:lang w:val="pt-BR" w:eastAsia="pt-BR"/>
    </w:rPr>
  </w:style>
  <w:style w:type="paragraph" w:customStyle="1" w:styleId="xl87">
    <w:name w:val="xl87"/>
    <w:basedOn w:val="Normal"/>
    <w:rsid w:val="00AC75C9"/>
    <w:pPr>
      <w:widowControl/>
      <w:pBdr>
        <w:bottom w:val="single" w:sz="8" w:space="0" w:color="auto"/>
        <w:right w:val="single" w:sz="8" w:space="0" w:color="auto"/>
      </w:pBdr>
      <w:shd w:val="clear" w:color="000000" w:fill="FFFF00"/>
      <w:spacing w:before="100" w:beforeAutospacing="1" w:after="100" w:afterAutospacing="1"/>
      <w:jc w:val="both"/>
    </w:pPr>
    <w:rPr>
      <w:rFonts w:ascii="Cambria" w:eastAsia="Times New Roman" w:hAnsi="Cambria" w:cs="Times New Roman"/>
      <w:color w:val="FF0000"/>
      <w:sz w:val="16"/>
      <w:szCs w:val="16"/>
      <w:lang w:val="pt-BR" w:eastAsia="pt-BR"/>
    </w:rPr>
  </w:style>
  <w:style w:type="paragraph" w:customStyle="1" w:styleId="xl88">
    <w:name w:val="xl88"/>
    <w:basedOn w:val="Normal"/>
    <w:rsid w:val="00AC75C9"/>
    <w:pPr>
      <w:widowControl/>
      <w:pBdr>
        <w:bottom w:val="single" w:sz="8" w:space="0" w:color="auto"/>
        <w:right w:val="single" w:sz="8" w:space="0" w:color="auto"/>
      </w:pBdr>
      <w:shd w:val="clear" w:color="000000" w:fill="FFFF00"/>
      <w:spacing w:before="100" w:beforeAutospacing="1" w:after="100" w:afterAutospacing="1"/>
    </w:pPr>
    <w:rPr>
      <w:rFonts w:ascii="Cambria" w:eastAsia="Times New Roman" w:hAnsi="Cambria" w:cs="Times New Roman"/>
      <w:sz w:val="16"/>
      <w:szCs w:val="16"/>
      <w:lang w:val="pt-BR" w:eastAsia="pt-BR"/>
    </w:rPr>
  </w:style>
  <w:style w:type="paragraph" w:customStyle="1" w:styleId="xl89">
    <w:name w:val="xl89"/>
    <w:basedOn w:val="Normal"/>
    <w:rsid w:val="00AC75C9"/>
    <w:pPr>
      <w:widowControl/>
      <w:pBdr>
        <w:bottom w:val="single" w:sz="8" w:space="0" w:color="auto"/>
        <w:right w:val="single" w:sz="8" w:space="0" w:color="auto"/>
      </w:pBdr>
      <w:shd w:val="clear" w:color="000000" w:fill="FFFF00"/>
      <w:spacing w:before="100" w:beforeAutospacing="1" w:after="100" w:afterAutospacing="1"/>
    </w:pPr>
    <w:rPr>
      <w:rFonts w:ascii="Cambria" w:eastAsia="Times New Roman" w:hAnsi="Cambria" w:cs="Times New Roman"/>
      <w:sz w:val="16"/>
      <w:szCs w:val="16"/>
      <w:lang w:val="pt-BR" w:eastAsia="pt-BR"/>
    </w:rPr>
  </w:style>
  <w:style w:type="paragraph" w:customStyle="1" w:styleId="xl90">
    <w:name w:val="xl90"/>
    <w:basedOn w:val="Normal"/>
    <w:rsid w:val="00AC75C9"/>
    <w:pPr>
      <w:widowControl/>
      <w:pBdr>
        <w:bottom w:val="single" w:sz="8" w:space="0" w:color="auto"/>
        <w:right w:val="single" w:sz="8" w:space="0" w:color="auto"/>
      </w:pBdr>
      <w:shd w:val="clear" w:color="000000" w:fill="FFFF00"/>
      <w:spacing w:before="100" w:beforeAutospacing="1" w:after="100" w:afterAutospacing="1"/>
      <w:jc w:val="center"/>
    </w:pPr>
    <w:rPr>
      <w:rFonts w:ascii="Cambria" w:eastAsia="Times New Roman" w:hAnsi="Cambria" w:cs="Times New Roman"/>
      <w:sz w:val="16"/>
      <w:szCs w:val="16"/>
      <w:lang w:val="pt-BR" w:eastAsia="pt-BR"/>
    </w:rPr>
  </w:style>
  <w:style w:type="paragraph" w:customStyle="1" w:styleId="xl91">
    <w:name w:val="xl91"/>
    <w:basedOn w:val="Normal"/>
    <w:rsid w:val="00AC75C9"/>
    <w:pPr>
      <w:widowControl/>
      <w:pBdr>
        <w:bottom w:val="single" w:sz="8" w:space="0" w:color="auto"/>
      </w:pBdr>
      <w:shd w:val="clear" w:color="000000" w:fill="FFFF00"/>
      <w:spacing w:before="100" w:beforeAutospacing="1" w:after="100" w:afterAutospacing="1"/>
      <w:jc w:val="center"/>
    </w:pPr>
    <w:rPr>
      <w:rFonts w:ascii="Cambria" w:eastAsia="Times New Roman" w:hAnsi="Cambria" w:cs="Times New Roman"/>
      <w:sz w:val="16"/>
      <w:szCs w:val="16"/>
      <w:lang w:val="pt-BR" w:eastAsia="pt-BR"/>
    </w:rPr>
  </w:style>
  <w:style w:type="paragraph" w:customStyle="1" w:styleId="xl92">
    <w:name w:val="xl92"/>
    <w:basedOn w:val="Normal"/>
    <w:rsid w:val="00AC75C9"/>
    <w:pPr>
      <w:widowControl/>
      <w:pBdr>
        <w:bottom w:val="single" w:sz="8" w:space="0" w:color="auto"/>
        <w:right w:val="single" w:sz="8" w:space="0" w:color="auto"/>
      </w:pBdr>
      <w:shd w:val="clear" w:color="000000" w:fill="FFFF00"/>
      <w:spacing w:before="100" w:beforeAutospacing="1" w:after="100" w:afterAutospacing="1"/>
      <w:jc w:val="both"/>
    </w:pPr>
    <w:rPr>
      <w:rFonts w:ascii="Cambria" w:eastAsia="Times New Roman" w:hAnsi="Cambria" w:cs="Times New Roman"/>
      <w:sz w:val="16"/>
      <w:szCs w:val="16"/>
      <w:lang w:val="pt-BR" w:eastAsia="pt-BR"/>
    </w:rPr>
  </w:style>
  <w:style w:type="paragraph" w:customStyle="1" w:styleId="xl93">
    <w:name w:val="xl93"/>
    <w:basedOn w:val="Normal"/>
    <w:rsid w:val="00AC75C9"/>
    <w:pPr>
      <w:widowControl/>
      <w:pBdr>
        <w:right w:val="single" w:sz="8" w:space="0" w:color="auto"/>
      </w:pBdr>
      <w:spacing w:before="100" w:beforeAutospacing="1" w:after="100" w:afterAutospacing="1"/>
      <w:jc w:val="both"/>
    </w:pPr>
    <w:rPr>
      <w:rFonts w:ascii="Cambria" w:eastAsia="Times New Roman" w:hAnsi="Cambria" w:cs="Times New Roman"/>
      <w:sz w:val="16"/>
      <w:szCs w:val="16"/>
      <w:lang w:val="pt-BR" w:eastAsia="pt-BR"/>
    </w:rPr>
  </w:style>
  <w:style w:type="paragraph" w:customStyle="1" w:styleId="xl94">
    <w:name w:val="xl94"/>
    <w:basedOn w:val="Normal"/>
    <w:rsid w:val="00AC75C9"/>
    <w:pPr>
      <w:widowControl/>
      <w:pBdr>
        <w:right w:val="single" w:sz="8" w:space="0" w:color="auto"/>
      </w:pBdr>
      <w:spacing w:before="100" w:beforeAutospacing="1" w:after="100" w:afterAutospacing="1"/>
    </w:pPr>
    <w:rPr>
      <w:rFonts w:ascii="Cambria" w:eastAsia="Times New Roman" w:hAnsi="Cambria" w:cs="Times New Roman"/>
      <w:sz w:val="16"/>
      <w:szCs w:val="16"/>
      <w:lang w:val="pt-BR" w:eastAsia="pt-BR"/>
    </w:rPr>
  </w:style>
  <w:style w:type="paragraph" w:customStyle="1" w:styleId="xl95">
    <w:name w:val="xl95"/>
    <w:basedOn w:val="Normal"/>
    <w:rsid w:val="00AC75C9"/>
    <w:pPr>
      <w:widowControl/>
      <w:pBdr>
        <w:right w:val="single" w:sz="8" w:space="0" w:color="auto"/>
      </w:pBdr>
      <w:spacing w:before="100" w:beforeAutospacing="1" w:after="100" w:afterAutospacing="1"/>
    </w:pPr>
    <w:rPr>
      <w:rFonts w:ascii="Cambria" w:eastAsia="Times New Roman" w:hAnsi="Cambria" w:cs="Times New Roman"/>
      <w:sz w:val="16"/>
      <w:szCs w:val="16"/>
      <w:lang w:val="pt-BR" w:eastAsia="pt-BR"/>
    </w:rPr>
  </w:style>
  <w:style w:type="paragraph" w:customStyle="1" w:styleId="xl96">
    <w:name w:val="xl96"/>
    <w:basedOn w:val="Normal"/>
    <w:rsid w:val="00AC75C9"/>
    <w:pPr>
      <w:widowControl/>
      <w:pBdr>
        <w:right w:val="single" w:sz="8" w:space="0" w:color="auto"/>
      </w:pBdr>
      <w:spacing w:before="100" w:beforeAutospacing="1" w:after="100" w:afterAutospacing="1"/>
      <w:jc w:val="center"/>
    </w:pPr>
    <w:rPr>
      <w:rFonts w:ascii="Cambria" w:eastAsia="Times New Roman" w:hAnsi="Cambria" w:cs="Times New Roman"/>
      <w:sz w:val="16"/>
      <w:szCs w:val="16"/>
      <w:lang w:val="pt-BR" w:eastAsia="pt-BR"/>
    </w:rPr>
  </w:style>
  <w:style w:type="paragraph" w:customStyle="1" w:styleId="xl97">
    <w:name w:val="xl97"/>
    <w:basedOn w:val="Normal"/>
    <w:rsid w:val="00AC75C9"/>
    <w:pPr>
      <w:widowControl/>
      <w:spacing w:before="100" w:beforeAutospacing="1" w:after="100" w:afterAutospacing="1"/>
      <w:jc w:val="center"/>
    </w:pPr>
    <w:rPr>
      <w:rFonts w:ascii="Cambria" w:eastAsia="Times New Roman" w:hAnsi="Cambria" w:cs="Times New Roman"/>
      <w:sz w:val="16"/>
      <w:szCs w:val="16"/>
      <w:lang w:val="pt-BR" w:eastAsia="pt-BR"/>
    </w:rPr>
  </w:style>
  <w:style w:type="paragraph" w:customStyle="1" w:styleId="xl98">
    <w:name w:val="xl98"/>
    <w:basedOn w:val="Normal"/>
    <w:rsid w:val="00AC75C9"/>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Cambria" w:eastAsia="Times New Roman" w:hAnsi="Cambria" w:cs="Times New Roman"/>
      <w:sz w:val="16"/>
      <w:szCs w:val="16"/>
      <w:lang w:val="pt-BR" w:eastAsia="pt-BR"/>
    </w:rPr>
  </w:style>
  <w:style w:type="paragraph" w:customStyle="1" w:styleId="xl99">
    <w:name w:val="xl99"/>
    <w:basedOn w:val="Normal"/>
    <w:rsid w:val="00AC75C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Cambria" w:eastAsia="Times New Roman" w:hAnsi="Cambria" w:cs="Times New Roman"/>
      <w:sz w:val="16"/>
      <w:szCs w:val="16"/>
      <w:lang w:val="pt-BR" w:eastAsia="pt-BR"/>
    </w:rPr>
  </w:style>
  <w:style w:type="paragraph" w:customStyle="1" w:styleId="xl100">
    <w:name w:val="xl100"/>
    <w:basedOn w:val="Normal"/>
    <w:rsid w:val="00AC75C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mbria" w:eastAsia="Times New Roman" w:hAnsi="Cambria" w:cs="Times New Roman"/>
      <w:sz w:val="16"/>
      <w:szCs w:val="16"/>
      <w:lang w:val="pt-BR" w:eastAsia="pt-BR"/>
    </w:rPr>
  </w:style>
  <w:style w:type="character" w:customStyle="1" w:styleId="Nivel2Char">
    <w:name w:val="Nivel 2 Char"/>
    <w:basedOn w:val="Fontepargpadro"/>
    <w:link w:val="Nivel2"/>
    <w:locked/>
    <w:rsid w:val="00AF116A"/>
    <w:rPr>
      <w:rFonts w:ascii="Times New Roman" w:eastAsiaTheme="minorEastAsia" w:hAnsi="Times New Roman" w:cs="Times New Roman"/>
      <w:lang w:val="pt" w:eastAsia="pt-BR"/>
    </w:rPr>
  </w:style>
  <w:style w:type="character" w:customStyle="1" w:styleId="x1rg5ohu">
    <w:name w:val="x1rg5ohu"/>
    <w:basedOn w:val="Fontepargpadro"/>
    <w:rsid w:val="00AC75C9"/>
  </w:style>
  <w:style w:type="table" w:customStyle="1" w:styleId="TableGrid">
    <w:name w:val="TableGrid"/>
    <w:rsid w:val="00AC75C9"/>
    <w:pPr>
      <w:widowControl/>
    </w:pPr>
    <w:rPr>
      <w:rFonts w:asciiTheme="minorHAnsi" w:eastAsiaTheme="minorEastAsia" w:hAnsiTheme="minorHAnsi" w:cs="Times New Roman"/>
      <w:kern w:val="2"/>
      <w:sz w:val="24"/>
      <w:szCs w:val="24"/>
      <w:lang w:val="pt-BR" w:eastAsia="pt-BR"/>
    </w:rPr>
    <w:tblPr>
      <w:tblCellMar>
        <w:top w:w="0" w:type="dxa"/>
        <w:left w:w="0" w:type="dxa"/>
        <w:bottom w:w="0" w:type="dxa"/>
        <w:right w:w="0" w:type="dxa"/>
      </w:tblCellMar>
    </w:tblPr>
  </w:style>
  <w:style w:type="character" w:customStyle="1" w:styleId="whitespace-normal">
    <w:name w:val="whitespace-normal"/>
    <w:basedOn w:val="Fontepargpadro"/>
    <w:rsid w:val="00AF11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7615805">
      <w:bodyDiv w:val="1"/>
      <w:marLeft w:val="0"/>
      <w:marRight w:val="0"/>
      <w:marTop w:val="0"/>
      <w:marBottom w:val="0"/>
      <w:divBdr>
        <w:top w:val="none" w:sz="0" w:space="0" w:color="auto"/>
        <w:left w:val="none" w:sz="0" w:space="0" w:color="auto"/>
        <w:bottom w:val="none" w:sz="0" w:space="0" w:color="auto"/>
        <w:right w:val="none" w:sz="0" w:space="0" w:color="auto"/>
      </w:divBdr>
    </w:div>
    <w:div w:id="163467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org.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bll.org.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Arial"/>
        <a:cs typeface="Arial"/>
      </a:majorFont>
      <a:minorFont>
        <a:latin typeface="Arial MT"/>
        <a:ea typeface="Arial MT"/>
        <a:cs typeface="Arial MT"/>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B76E03-344C-47EB-A500-3EFB7336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13</Pages>
  <Words>5966</Words>
  <Characters>32219</Characters>
  <Application>Microsoft Office Word</Application>
  <DocSecurity>0</DocSecurity>
  <Lines>268</Lines>
  <Paragraphs>76</Paragraphs>
  <ScaleCrop>false</ScaleCrop>
  <HeadingPairs>
    <vt:vector size="2" baseType="variant">
      <vt:variant>
        <vt:lpstr>Título</vt:lpstr>
      </vt:variant>
      <vt:variant>
        <vt:i4>1</vt:i4>
      </vt:variant>
    </vt:vector>
  </HeadingPairs>
  <TitlesOfParts>
    <vt:vector size="1" baseType="lpstr">
      <vt:lpstr>Documento - Governo de Confresa</vt:lpstr>
    </vt:vector>
  </TitlesOfParts>
  <Company/>
  <LinksUpToDate>false</LinksUpToDate>
  <CharactersWithSpaces>38109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 Governo de Confresa</dc:title>
  <dc:subject/>
  <dc:creator>vitalhugo99</dc:creator>
  <cp:keywords>DAGiLmhbl34,BAEGAIGbTJw,0</cp:keywords>
  <dc:description/>
  <cp:lastModifiedBy>0010058</cp:lastModifiedBy>
  <cp:revision>10</cp:revision>
  <cp:lastPrinted>2026-06-01T18:58:00Z</cp:lastPrinted>
  <dcterms:created xsi:type="dcterms:W3CDTF">2026-04-07T13:30:00Z</dcterms:created>
  <dcterms:modified xsi:type="dcterms:W3CDTF">2026-06-01T19:02:00Z</dcterms:modified>
</cp:coreProperties>
</file>