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CAA235" w14:textId="599676D2" w:rsidR="000C6614" w:rsidRPr="00A04D7F" w:rsidRDefault="000C6614" w:rsidP="000C6614">
      <w:pPr>
        <w:autoSpaceDE w:val="0"/>
        <w:autoSpaceDN w:val="0"/>
        <w:spacing w:before="231" w:line="252" w:lineRule="exact"/>
        <w:ind w:left="429"/>
        <w:jc w:val="center"/>
        <w:rPr>
          <w:rFonts w:ascii="Times New Roman" w:eastAsia="Times New Roman" w:hAnsi="Times New Roman" w:cs="Times New Roman"/>
          <w:b/>
          <w:color w:val="000000" w:themeColor="text1"/>
          <w:lang w:val="pt-PT"/>
        </w:rPr>
      </w:pPr>
      <w:r w:rsidRPr="00F925F2">
        <w:rPr>
          <w:rFonts w:ascii="Times New Roman" w:eastAsia="Times New Roman" w:hAnsi="Times New Roman" w:cs="Times New Roman"/>
          <w:b/>
          <w:lang w:val="pt-PT"/>
        </w:rPr>
        <w:t>EDITAL</w:t>
      </w:r>
      <w:r w:rsidRPr="00F925F2">
        <w:rPr>
          <w:rFonts w:ascii="Times New Roman" w:eastAsia="Times New Roman" w:hAnsi="Times New Roman" w:cs="Times New Roman"/>
          <w:b/>
          <w:spacing w:val="-9"/>
          <w:lang w:val="pt-PT"/>
        </w:rPr>
        <w:t xml:space="preserve"> </w:t>
      </w:r>
      <w:r w:rsidRPr="00F925F2">
        <w:rPr>
          <w:rFonts w:ascii="Times New Roman" w:eastAsia="Times New Roman" w:hAnsi="Times New Roman" w:cs="Times New Roman"/>
          <w:b/>
          <w:lang w:val="pt-PT"/>
        </w:rPr>
        <w:t>DE</w:t>
      </w:r>
      <w:r w:rsidRPr="00F925F2">
        <w:rPr>
          <w:rFonts w:ascii="Times New Roman" w:eastAsia="Times New Roman" w:hAnsi="Times New Roman" w:cs="Times New Roman"/>
          <w:b/>
          <w:spacing w:val="-6"/>
          <w:lang w:val="pt-PT"/>
        </w:rPr>
        <w:t xml:space="preserve"> </w:t>
      </w:r>
      <w:r w:rsidRPr="00F925F2">
        <w:rPr>
          <w:rFonts w:ascii="Times New Roman" w:eastAsia="Times New Roman" w:hAnsi="Times New Roman" w:cs="Times New Roman"/>
          <w:b/>
          <w:lang w:val="pt-PT"/>
        </w:rPr>
        <w:t>PREGÃO</w:t>
      </w:r>
      <w:r w:rsidRPr="00F925F2">
        <w:rPr>
          <w:rFonts w:ascii="Times New Roman" w:eastAsia="Times New Roman" w:hAnsi="Times New Roman" w:cs="Times New Roman"/>
          <w:b/>
          <w:spacing w:val="-9"/>
          <w:lang w:val="pt-PT"/>
        </w:rPr>
        <w:t xml:space="preserve"> </w:t>
      </w:r>
      <w:r w:rsidRPr="00F925F2">
        <w:rPr>
          <w:rFonts w:ascii="Times New Roman" w:eastAsia="Times New Roman" w:hAnsi="Times New Roman" w:cs="Times New Roman"/>
          <w:b/>
          <w:lang w:val="pt-PT"/>
        </w:rPr>
        <w:t>ELETRÔNICO</w:t>
      </w:r>
      <w:r w:rsidRPr="00F925F2">
        <w:rPr>
          <w:rFonts w:ascii="Times New Roman" w:eastAsia="Times New Roman" w:hAnsi="Times New Roman" w:cs="Times New Roman"/>
          <w:b/>
          <w:spacing w:val="-7"/>
          <w:lang w:val="pt-PT"/>
        </w:rPr>
        <w:t xml:space="preserve"> </w:t>
      </w:r>
      <w:r w:rsidRPr="00F925F2">
        <w:rPr>
          <w:rFonts w:ascii="Times New Roman" w:eastAsia="Times New Roman" w:hAnsi="Times New Roman" w:cs="Times New Roman"/>
          <w:b/>
          <w:lang w:val="pt-PT"/>
        </w:rPr>
        <w:t>SRP</w:t>
      </w:r>
      <w:r w:rsidRPr="00F925F2">
        <w:rPr>
          <w:rFonts w:ascii="Times New Roman" w:eastAsia="Times New Roman" w:hAnsi="Times New Roman" w:cs="Times New Roman"/>
          <w:b/>
          <w:spacing w:val="-7"/>
          <w:lang w:val="pt-PT"/>
        </w:rPr>
        <w:t xml:space="preserve"> </w:t>
      </w:r>
      <w:r w:rsidRPr="00A04D7F">
        <w:rPr>
          <w:rFonts w:ascii="Times New Roman" w:eastAsia="Times New Roman" w:hAnsi="Times New Roman" w:cs="Times New Roman"/>
          <w:b/>
          <w:color w:val="000000" w:themeColor="text1"/>
          <w:lang w:val="pt-PT"/>
        </w:rPr>
        <w:t>Nº</w:t>
      </w:r>
      <w:r w:rsidRPr="00A04D7F">
        <w:rPr>
          <w:rFonts w:ascii="Times New Roman" w:eastAsia="Times New Roman" w:hAnsi="Times New Roman" w:cs="Times New Roman"/>
          <w:b/>
          <w:color w:val="000000" w:themeColor="text1"/>
          <w:spacing w:val="-8"/>
          <w:lang w:val="pt-PT"/>
        </w:rPr>
        <w:t xml:space="preserve"> </w:t>
      </w:r>
      <w:r w:rsidR="00A04D7F" w:rsidRPr="00A04D7F">
        <w:rPr>
          <w:rFonts w:ascii="Times New Roman" w:eastAsia="Times New Roman" w:hAnsi="Times New Roman" w:cs="Times New Roman"/>
          <w:b/>
          <w:color w:val="000000" w:themeColor="text1"/>
          <w:spacing w:val="-2"/>
          <w:lang w:val="pt-PT"/>
        </w:rPr>
        <w:t>013</w:t>
      </w:r>
      <w:r w:rsidRPr="00A04D7F">
        <w:rPr>
          <w:rFonts w:ascii="Times New Roman" w:eastAsia="Times New Roman" w:hAnsi="Times New Roman" w:cs="Times New Roman"/>
          <w:b/>
          <w:color w:val="000000" w:themeColor="text1"/>
          <w:spacing w:val="-2"/>
          <w:lang w:val="pt-PT"/>
        </w:rPr>
        <w:t>/2026</w:t>
      </w:r>
    </w:p>
    <w:p w14:paraId="31BD7896" w14:textId="0745A878" w:rsidR="000C6614" w:rsidRPr="00A04D7F" w:rsidRDefault="000C6614" w:rsidP="000C6614">
      <w:pPr>
        <w:autoSpaceDE w:val="0"/>
        <w:autoSpaceDN w:val="0"/>
        <w:spacing w:line="252" w:lineRule="exact"/>
        <w:ind w:left="431"/>
        <w:jc w:val="center"/>
        <w:rPr>
          <w:rFonts w:ascii="Times New Roman" w:eastAsia="Times New Roman" w:hAnsi="Times New Roman" w:cs="Times New Roman"/>
          <w:b/>
          <w:color w:val="000000" w:themeColor="text1"/>
          <w:spacing w:val="-2"/>
          <w:lang w:val="pt-PT"/>
        </w:rPr>
      </w:pPr>
      <w:r w:rsidRPr="00A04D7F">
        <w:rPr>
          <w:rFonts w:ascii="Times New Roman" w:eastAsia="Times New Roman" w:hAnsi="Times New Roman" w:cs="Times New Roman"/>
          <w:b/>
          <w:color w:val="000000" w:themeColor="text1"/>
          <w:lang w:val="pt-PT"/>
        </w:rPr>
        <w:t>Processo</w:t>
      </w:r>
      <w:r w:rsidRPr="00A04D7F">
        <w:rPr>
          <w:rFonts w:ascii="Times New Roman" w:eastAsia="Times New Roman" w:hAnsi="Times New Roman" w:cs="Times New Roman"/>
          <w:b/>
          <w:color w:val="000000" w:themeColor="text1"/>
          <w:spacing w:val="-11"/>
          <w:lang w:val="pt-PT"/>
        </w:rPr>
        <w:t xml:space="preserve"> </w:t>
      </w:r>
      <w:r w:rsidRPr="00A04D7F">
        <w:rPr>
          <w:rFonts w:ascii="Times New Roman" w:eastAsia="Times New Roman" w:hAnsi="Times New Roman" w:cs="Times New Roman"/>
          <w:b/>
          <w:color w:val="000000" w:themeColor="text1"/>
          <w:lang w:val="pt-PT"/>
        </w:rPr>
        <w:t>Administrativo</w:t>
      </w:r>
      <w:r w:rsidRPr="00A04D7F">
        <w:rPr>
          <w:rFonts w:ascii="Times New Roman" w:eastAsia="Times New Roman" w:hAnsi="Times New Roman" w:cs="Times New Roman"/>
          <w:b/>
          <w:color w:val="000000" w:themeColor="text1"/>
          <w:spacing w:val="-9"/>
          <w:lang w:val="pt-PT"/>
        </w:rPr>
        <w:t xml:space="preserve"> </w:t>
      </w:r>
      <w:r w:rsidRPr="00A04D7F">
        <w:rPr>
          <w:rFonts w:ascii="Times New Roman" w:eastAsia="Times New Roman" w:hAnsi="Times New Roman" w:cs="Times New Roman"/>
          <w:b/>
          <w:color w:val="000000" w:themeColor="text1"/>
          <w:lang w:val="pt-PT"/>
        </w:rPr>
        <w:t>Licitatório</w:t>
      </w:r>
      <w:r w:rsidRPr="00A04D7F">
        <w:rPr>
          <w:rFonts w:ascii="Times New Roman" w:eastAsia="Times New Roman" w:hAnsi="Times New Roman" w:cs="Times New Roman"/>
          <w:b/>
          <w:color w:val="000000" w:themeColor="text1"/>
          <w:spacing w:val="-9"/>
          <w:lang w:val="pt-PT"/>
        </w:rPr>
        <w:t xml:space="preserve"> </w:t>
      </w:r>
      <w:r w:rsidRPr="00A04D7F">
        <w:rPr>
          <w:rFonts w:ascii="Times New Roman" w:eastAsia="Times New Roman" w:hAnsi="Times New Roman" w:cs="Times New Roman"/>
          <w:b/>
          <w:color w:val="000000" w:themeColor="text1"/>
          <w:lang w:val="pt-PT"/>
        </w:rPr>
        <w:t>nº</w:t>
      </w:r>
      <w:r w:rsidR="00760DE6" w:rsidRPr="00A04D7F">
        <w:rPr>
          <w:rFonts w:ascii="Times New Roman" w:eastAsia="Times New Roman" w:hAnsi="Times New Roman" w:cs="Times New Roman"/>
          <w:b/>
          <w:color w:val="000000" w:themeColor="text1"/>
          <w:lang w:val="pt-PT"/>
        </w:rPr>
        <w:t xml:space="preserve"> </w:t>
      </w:r>
      <w:r w:rsidR="00A04D7F" w:rsidRPr="00A04D7F">
        <w:rPr>
          <w:rFonts w:ascii="Times New Roman" w:eastAsia="Times New Roman" w:hAnsi="Times New Roman" w:cs="Times New Roman"/>
          <w:b/>
          <w:color w:val="000000" w:themeColor="text1"/>
          <w:lang w:val="pt-PT"/>
        </w:rPr>
        <w:t>067</w:t>
      </w:r>
      <w:r w:rsidRPr="00A04D7F">
        <w:rPr>
          <w:rFonts w:ascii="Times New Roman" w:eastAsia="Times New Roman" w:hAnsi="Times New Roman" w:cs="Times New Roman"/>
          <w:b/>
          <w:color w:val="000000" w:themeColor="text1"/>
          <w:spacing w:val="-8"/>
          <w:lang w:val="pt-PT"/>
        </w:rPr>
        <w:t>/</w:t>
      </w:r>
      <w:r w:rsidRPr="00A04D7F">
        <w:rPr>
          <w:rFonts w:ascii="Times New Roman" w:eastAsia="Times New Roman" w:hAnsi="Times New Roman" w:cs="Times New Roman"/>
          <w:b/>
          <w:color w:val="000000" w:themeColor="text1"/>
          <w:spacing w:val="-2"/>
          <w:lang w:val="pt-PT"/>
        </w:rPr>
        <w:t>2026</w:t>
      </w:r>
    </w:p>
    <w:p w14:paraId="58BCD836" w14:textId="77777777" w:rsidR="000C6614" w:rsidRPr="00F925F2" w:rsidRDefault="000C6614" w:rsidP="000C6614">
      <w:pPr>
        <w:autoSpaceDE w:val="0"/>
        <w:autoSpaceDN w:val="0"/>
        <w:spacing w:line="252" w:lineRule="exact"/>
        <w:ind w:left="431"/>
        <w:jc w:val="center"/>
        <w:rPr>
          <w:rFonts w:ascii="Times New Roman" w:eastAsia="Times New Roman" w:hAnsi="Times New Roman" w:cs="Times New Roman"/>
          <w:bCs/>
          <w:lang w:val="pt-PT"/>
        </w:rPr>
      </w:pPr>
      <w:r w:rsidRPr="00F925F2">
        <w:rPr>
          <w:rFonts w:ascii="Times New Roman" w:eastAsia="Times New Roman" w:hAnsi="Times New Roman" w:cs="Times New Roman"/>
          <w:bCs/>
          <w:lang w:val="pt-PT"/>
        </w:rPr>
        <w:t>TIPO: MENOR PREÇO POR ITEM</w:t>
      </w:r>
    </w:p>
    <w:p w14:paraId="478DC3FA" w14:textId="77777777" w:rsidR="000C6614" w:rsidRDefault="000C6614" w:rsidP="00383FC5">
      <w:pPr>
        <w:rPr>
          <w:rFonts w:ascii="Times New Roman" w:hAnsi="Times New Roman" w:cs="Times New Roman"/>
          <w:b/>
          <w:bCs/>
          <w:lang w:val="pt-PT"/>
        </w:rPr>
      </w:pPr>
    </w:p>
    <w:p w14:paraId="6D8E1459" w14:textId="2EE492AB" w:rsidR="000C6614" w:rsidRDefault="00543659" w:rsidP="00543659">
      <w:pPr>
        <w:jc w:val="both"/>
        <w:rPr>
          <w:rFonts w:ascii="Times New Roman" w:hAnsi="Times New Roman" w:cs="Times New Roman"/>
          <w:lang w:val="pt-BR"/>
        </w:rPr>
      </w:pPr>
      <w:r w:rsidRPr="00543659">
        <w:rPr>
          <w:rFonts w:ascii="Times New Roman" w:hAnsi="Times New Roman" w:cs="Times New Roman"/>
          <w:lang w:val="pt-BR"/>
        </w:rPr>
        <w:t xml:space="preserve">O </w:t>
      </w:r>
      <w:r>
        <w:rPr>
          <w:rFonts w:ascii="Times New Roman" w:hAnsi="Times New Roman" w:cs="Times New Roman"/>
          <w:lang w:val="pt-BR"/>
        </w:rPr>
        <w:t>Município de Confresa – MT,</w:t>
      </w:r>
      <w:r w:rsidRPr="00543659">
        <w:rPr>
          <w:rFonts w:ascii="Times New Roman" w:hAnsi="Times New Roman" w:cs="Times New Roman"/>
          <w:lang w:val="pt-BR"/>
        </w:rPr>
        <w:t xml:space="preserve"> por intermédio do departamento de licitações, torna público para conhecimento dos interessados que na data, horário e local indicados realizará licitação na modalidade </w:t>
      </w:r>
      <w:r w:rsidR="000C6614">
        <w:rPr>
          <w:rFonts w:ascii="Times New Roman" w:hAnsi="Times New Roman" w:cs="Times New Roman"/>
          <w:b/>
          <w:bCs/>
          <w:lang w:val="pt-BR"/>
        </w:rPr>
        <w:t>PREGÃO</w:t>
      </w:r>
      <w:r w:rsidRPr="00543659">
        <w:rPr>
          <w:rFonts w:ascii="Times New Roman" w:hAnsi="Times New Roman" w:cs="Times New Roman"/>
          <w:lang w:val="pt-BR"/>
        </w:rPr>
        <w:t xml:space="preserve">, na forma </w:t>
      </w:r>
      <w:r w:rsidRPr="00543659">
        <w:rPr>
          <w:rFonts w:ascii="Times New Roman" w:hAnsi="Times New Roman" w:cs="Times New Roman"/>
          <w:b/>
          <w:bCs/>
          <w:lang w:val="pt-BR"/>
        </w:rPr>
        <w:t>ELETRÔNICA</w:t>
      </w:r>
      <w:r w:rsidRPr="00543659">
        <w:rPr>
          <w:rFonts w:ascii="Times New Roman" w:hAnsi="Times New Roman" w:cs="Times New Roman"/>
          <w:lang w:val="pt-BR"/>
        </w:rPr>
        <w:t xml:space="preserve">, </w:t>
      </w:r>
      <w:r w:rsidR="000C6614" w:rsidRPr="000C6614">
        <w:rPr>
          <w:rFonts w:ascii="Times New Roman" w:hAnsi="Times New Roman" w:cs="Times New Roman"/>
          <w:lang w:val="pt-BR"/>
        </w:rPr>
        <w:t>nos termos da Lei nº 14.133, de 1º de abril de 2021, do Decreto nº 11.462, de 31 de março de 2023, e demais legislações aplicáveis e, ainda, de acordo com as condições estabelecidas neste Edital com critério menor preço por ITEM.</w:t>
      </w:r>
    </w:p>
    <w:p w14:paraId="2B45DE5B" w14:textId="77777777" w:rsidR="000C6614" w:rsidRDefault="000C6614" w:rsidP="00543659">
      <w:pPr>
        <w:jc w:val="both"/>
        <w:rPr>
          <w:rFonts w:ascii="Times New Roman" w:hAnsi="Times New Roman" w:cs="Times New Roman"/>
          <w:lang w:val="pt-BR"/>
        </w:rPr>
      </w:pPr>
    </w:p>
    <w:p w14:paraId="35AC1601" w14:textId="0D441F25" w:rsidR="0094511B" w:rsidRDefault="000C6614" w:rsidP="000C6614">
      <w:pPr>
        <w:jc w:val="both"/>
        <w:rPr>
          <w:rFonts w:ascii="Times New Roman" w:hAnsi="Times New Roman" w:cs="Times New Roman"/>
          <w:lang w:val="pt-BR"/>
        </w:rPr>
      </w:pPr>
      <w:r w:rsidRPr="000C6614">
        <w:rPr>
          <w:rFonts w:ascii="Times New Roman" w:hAnsi="Times New Roman" w:cs="Times New Roman"/>
          <w:lang w:val="pt-BR"/>
        </w:rPr>
        <w:t xml:space="preserve">A SESSÃO PÚBLICA será realizada via INTERNET, mediante condições de segurança - criptografia e autenticação - em todas as suas fases. Os trabalhos serão conduzidos por servidor integrante do quadro da </w:t>
      </w:r>
      <w:r>
        <w:rPr>
          <w:rFonts w:ascii="Times New Roman" w:hAnsi="Times New Roman" w:cs="Times New Roman"/>
          <w:lang w:val="pt-BR"/>
        </w:rPr>
        <w:t>Prefeitura Municipal de Confresa</w:t>
      </w:r>
      <w:r w:rsidRPr="000C6614">
        <w:rPr>
          <w:rFonts w:ascii="Times New Roman" w:hAnsi="Times New Roman" w:cs="Times New Roman"/>
          <w:lang w:val="pt-BR"/>
        </w:rPr>
        <w:t xml:space="preserve"> - MT, denominada Pregoeir</w:t>
      </w:r>
      <w:r>
        <w:rPr>
          <w:rFonts w:ascii="Times New Roman" w:hAnsi="Times New Roman" w:cs="Times New Roman"/>
          <w:lang w:val="pt-BR"/>
        </w:rPr>
        <w:t>a</w:t>
      </w:r>
      <w:r w:rsidRPr="000C6614">
        <w:rPr>
          <w:rFonts w:ascii="Times New Roman" w:hAnsi="Times New Roman" w:cs="Times New Roman"/>
          <w:lang w:val="pt-BR"/>
        </w:rPr>
        <w:t xml:space="preserve"> e equipe de apoio, mediante a inserção e monitoramento de dados gerados ou transferidos para o aplicativo, constante da página BLL</w:t>
      </w:r>
      <w:r>
        <w:rPr>
          <w:rFonts w:ascii="Times New Roman" w:hAnsi="Times New Roman" w:cs="Times New Roman"/>
          <w:lang w:val="pt-BR"/>
        </w:rPr>
        <w:t xml:space="preserve"> </w:t>
      </w:r>
      <w:r w:rsidRPr="000C6614">
        <w:rPr>
          <w:rFonts w:ascii="Times New Roman" w:hAnsi="Times New Roman" w:cs="Times New Roman"/>
          <w:lang w:val="pt-BR"/>
        </w:rPr>
        <w:t xml:space="preserve">– Compras – </w:t>
      </w:r>
      <w:hyperlink r:id="rId8" w:history="1">
        <w:r w:rsidRPr="00AF72BD">
          <w:rPr>
            <w:rStyle w:val="Hyperlink"/>
            <w:rFonts w:ascii="Times New Roman" w:hAnsi="Times New Roman" w:cs="Times New Roman"/>
            <w:lang w:val="pt-BR"/>
          </w:rPr>
          <w:t>https://bll.org.br/</w:t>
        </w:r>
      </w:hyperlink>
      <w:r>
        <w:rPr>
          <w:rFonts w:ascii="Times New Roman" w:hAnsi="Times New Roman" w:cs="Times New Roman"/>
          <w:lang w:val="pt-BR"/>
        </w:rPr>
        <w:t xml:space="preserve"> </w:t>
      </w:r>
    </w:p>
    <w:p w14:paraId="286286BD" w14:textId="77777777" w:rsidR="000C6614" w:rsidRDefault="000C6614" w:rsidP="000C6614">
      <w:pPr>
        <w:jc w:val="both"/>
        <w:rPr>
          <w:rFonts w:ascii="Times New Roman" w:hAnsi="Times New Roman" w:cs="Times New Roman"/>
          <w:b/>
          <w:bCs/>
          <w:lang w:val="pt-PT"/>
        </w:rPr>
      </w:pPr>
    </w:p>
    <w:p w14:paraId="7D77D9A0" w14:textId="3DBDB3B6" w:rsidR="000C6614" w:rsidRDefault="000C6614" w:rsidP="000C6614">
      <w:pPr>
        <w:jc w:val="both"/>
        <w:rPr>
          <w:rFonts w:ascii="Times New Roman" w:hAnsi="Times New Roman" w:cs="Times New Roman"/>
          <w:b/>
          <w:bCs/>
          <w:lang w:val="pt-PT"/>
        </w:rPr>
      </w:pPr>
      <w:r>
        <w:rPr>
          <w:rFonts w:ascii="Times New Roman" w:hAnsi="Times New Roman" w:cs="Times New Roman"/>
          <w:b/>
          <w:bCs/>
          <w:lang w:val="pt-PT"/>
        </w:rPr>
        <w:t xml:space="preserve">DA SESSÃO PÚBLICA: </w:t>
      </w:r>
    </w:p>
    <w:p w14:paraId="7FC54A33" w14:textId="77777777" w:rsidR="000C6614" w:rsidRDefault="000C6614" w:rsidP="000C6614">
      <w:pPr>
        <w:jc w:val="both"/>
        <w:rPr>
          <w:rFonts w:ascii="Times New Roman" w:hAnsi="Times New Roman" w:cs="Times New Roman"/>
          <w:b/>
          <w:bCs/>
          <w:lang w:val="pt-PT"/>
        </w:rPr>
      </w:pPr>
    </w:p>
    <w:tbl>
      <w:tblPr>
        <w:tblStyle w:val="Tabelacomgrade"/>
        <w:tblW w:w="0" w:type="auto"/>
        <w:tblLook w:val="04A0" w:firstRow="1" w:lastRow="0" w:firstColumn="1" w:lastColumn="0" w:noHBand="0" w:noVBand="1"/>
      </w:tblPr>
      <w:tblGrid>
        <w:gridCol w:w="4448"/>
        <w:gridCol w:w="4046"/>
      </w:tblGrid>
      <w:tr w:rsidR="003955C4" w14:paraId="1EBD53B3" w14:textId="77777777" w:rsidTr="00DD0C06">
        <w:trPr>
          <w:trHeight w:val="330"/>
        </w:trPr>
        <w:tc>
          <w:tcPr>
            <w:tcW w:w="4674" w:type="dxa"/>
          </w:tcPr>
          <w:p w14:paraId="40950273" w14:textId="7252FE79" w:rsidR="003955C4" w:rsidRPr="00DD0C06" w:rsidRDefault="003955C4" w:rsidP="00383FC5">
            <w:pPr>
              <w:jc w:val="both"/>
              <w:rPr>
                <w:rFonts w:ascii="Times New Roman" w:hAnsi="Times New Roman" w:cs="Times New Roman"/>
                <w:b/>
                <w:bCs/>
                <w:lang w:val="pt-PT"/>
              </w:rPr>
            </w:pPr>
            <w:r w:rsidRPr="00DD0C06">
              <w:rPr>
                <w:rFonts w:ascii="Times New Roman" w:hAnsi="Times New Roman" w:cs="Times New Roman"/>
                <w:b/>
                <w:bCs/>
                <w:lang w:val="pt-PT"/>
              </w:rPr>
              <w:t>Início do acolhimento das propostas eletrônicas:</w:t>
            </w:r>
          </w:p>
        </w:tc>
        <w:tc>
          <w:tcPr>
            <w:tcW w:w="4674" w:type="dxa"/>
          </w:tcPr>
          <w:p w14:paraId="2F8BBC23" w14:textId="1580A0CA" w:rsidR="003955C4" w:rsidRPr="00DD0C06" w:rsidRDefault="00A81A4F" w:rsidP="00383FC5">
            <w:pPr>
              <w:jc w:val="both"/>
              <w:rPr>
                <w:rFonts w:ascii="Times New Roman" w:hAnsi="Times New Roman" w:cs="Times New Roman"/>
                <w:lang w:val="pt-PT"/>
              </w:rPr>
            </w:pPr>
            <w:r>
              <w:rPr>
                <w:rFonts w:ascii="Times New Roman" w:hAnsi="Times New Roman" w:cs="Times New Roman"/>
                <w:lang w:val="pt-PT"/>
              </w:rPr>
              <w:t xml:space="preserve"> </w:t>
            </w:r>
            <w:r w:rsidR="007C25DC" w:rsidRPr="00DD0C06">
              <w:rPr>
                <w:rFonts w:ascii="Times New Roman" w:hAnsi="Times New Roman" w:cs="Times New Roman"/>
                <w:lang w:val="pt-PT"/>
              </w:rPr>
              <w:t xml:space="preserve">A partir das </w:t>
            </w:r>
          </w:p>
        </w:tc>
      </w:tr>
      <w:tr w:rsidR="003955C4" w14:paraId="21BE1210" w14:textId="77777777" w:rsidTr="00DD0C06">
        <w:trPr>
          <w:trHeight w:val="330"/>
        </w:trPr>
        <w:tc>
          <w:tcPr>
            <w:tcW w:w="4674" w:type="dxa"/>
          </w:tcPr>
          <w:p w14:paraId="0416D030" w14:textId="0D38A8BB" w:rsidR="003955C4" w:rsidRPr="00DD0C06" w:rsidRDefault="003955C4" w:rsidP="00383FC5">
            <w:pPr>
              <w:jc w:val="both"/>
              <w:rPr>
                <w:rFonts w:ascii="Times New Roman" w:hAnsi="Times New Roman" w:cs="Times New Roman"/>
                <w:b/>
                <w:bCs/>
                <w:lang w:val="pt-PT"/>
              </w:rPr>
            </w:pPr>
            <w:r w:rsidRPr="00DD0C06">
              <w:rPr>
                <w:rFonts w:ascii="Times New Roman" w:hAnsi="Times New Roman" w:cs="Times New Roman"/>
                <w:b/>
                <w:bCs/>
                <w:lang w:val="pt-PT"/>
              </w:rPr>
              <w:t xml:space="preserve">Encerramento das propostas eletrônicas: </w:t>
            </w:r>
          </w:p>
        </w:tc>
        <w:tc>
          <w:tcPr>
            <w:tcW w:w="4674" w:type="dxa"/>
          </w:tcPr>
          <w:p w14:paraId="7A3D6E51" w14:textId="21124BBA" w:rsidR="003955C4" w:rsidRPr="00C866D5" w:rsidRDefault="007C25DC" w:rsidP="00383FC5">
            <w:pPr>
              <w:jc w:val="both"/>
              <w:rPr>
                <w:rFonts w:ascii="Times New Roman" w:hAnsi="Times New Roman" w:cs="Times New Roman"/>
                <w:lang w:val="pt-PT"/>
              </w:rPr>
            </w:pPr>
            <w:r w:rsidRPr="00C866D5">
              <w:rPr>
                <w:rFonts w:ascii="Times New Roman" w:hAnsi="Times New Roman" w:cs="Times New Roman"/>
                <w:lang w:val="pt-PT"/>
              </w:rPr>
              <w:t xml:space="preserve">Dia: </w:t>
            </w:r>
            <w:r w:rsidR="00C866D5" w:rsidRPr="00C866D5">
              <w:rPr>
                <w:rFonts w:ascii="Times New Roman" w:hAnsi="Times New Roman" w:cs="Times New Roman"/>
                <w:lang w:val="pt-PT"/>
              </w:rPr>
              <w:t>25/06/2026 às 08h30min</w:t>
            </w:r>
          </w:p>
        </w:tc>
      </w:tr>
      <w:tr w:rsidR="003955C4" w14:paraId="0966A4C1" w14:textId="77777777" w:rsidTr="00DD0C06">
        <w:trPr>
          <w:trHeight w:val="70"/>
        </w:trPr>
        <w:tc>
          <w:tcPr>
            <w:tcW w:w="4674" w:type="dxa"/>
          </w:tcPr>
          <w:p w14:paraId="6040AA5B" w14:textId="026C2EBA" w:rsidR="003955C4" w:rsidRPr="00DD0C06" w:rsidRDefault="003955C4" w:rsidP="00383FC5">
            <w:pPr>
              <w:jc w:val="both"/>
              <w:rPr>
                <w:rFonts w:ascii="Times New Roman" w:hAnsi="Times New Roman" w:cs="Times New Roman"/>
                <w:b/>
                <w:bCs/>
                <w:lang w:val="pt-PT"/>
              </w:rPr>
            </w:pPr>
            <w:r w:rsidRPr="00DD0C06">
              <w:rPr>
                <w:rFonts w:ascii="Times New Roman" w:hAnsi="Times New Roman" w:cs="Times New Roman"/>
                <w:b/>
                <w:bCs/>
                <w:lang w:val="pt-PT"/>
              </w:rPr>
              <w:t xml:space="preserve">Início da disputa: </w:t>
            </w:r>
          </w:p>
        </w:tc>
        <w:tc>
          <w:tcPr>
            <w:tcW w:w="4674" w:type="dxa"/>
          </w:tcPr>
          <w:p w14:paraId="2BD444F8" w14:textId="7816CBF7" w:rsidR="003955C4" w:rsidRPr="00C866D5" w:rsidRDefault="007C25DC" w:rsidP="00383FC5">
            <w:pPr>
              <w:jc w:val="both"/>
              <w:rPr>
                <w:rFonts w:ascii="Times New Roman" w:hAnsi="Times New Roman" w:cs="Times New Roman"/>
                <w:lang w:val="pt-PT"/>
              </w:rPr>
            </w:pPr>
            <w:r w:rsidRPr="00C866D5">
              <w:rPr>
                <w:rFonts w:ascii="Times New Roman" w:hAnsi="Times New Roman" w:cs="Times New Roman"/>
                <w:lang w:val="pt-PT"/>
              </w:rPr>
              <w:t xml:space="preserve">Dia: </w:t>
            </w:r>
            <w:r w:rsidR="00C866D5" w:rsidRPr="00C866D5">
              <w:rPr>
                <w:rFonts w:ascii="Times New Roman" w:hAnsi="Times New Roman" w:cs="Times New Roman"/>
                <w:lang w:val="pt-PT"/>
              </w:rPr>
              <w:t>25/06/2026 às 09h00min</w:t>
            </w:r>
          </w:p>
        </w:tc>
      </w:tr>
      <w:tr w:rsidR="00DD0C06" w14:paraId="468E575C" w14:textId="77777777" w:rsidTr="00DD0C06">
        <w:trPr>
          <w:trHeight w:val="140"/>
        </w:trPr>
        <w:tc>
          <w:tcPr>
            <w:tcW w:w="4674" w:type="dxa"/>
          </w:tcPr>
          <w:p w14:paraId="41CB3E9B" w14:textId="2C1FBB9F" w:rsidR="00DD0C06" w:rsidRPr="00DD0C06" w:rsidRDefault="00DD0C06" w:rsidP="00383FC5">
            <w:pPr>
              <w:jc w:val="both"/>
              <w:rPr>
                <w:rFonts w:ascii="Times New Roman" w:hAnsi="Times New Roman" w:cs="Times New Roman"/>
                <w:lang w:val="pt-PT"/>
              </w:rPr>
            </w:pPr>
            <w:r w:rsidRPr="00DD0C06">
              <w:rPr>
                <w:rFonts w:ascii="Times New Roman" w:hAnsi="Times New Roman" w:cs="Times New Roman"/>
                <w:lang w:val="pt-PT"/>
              </w:rPr>
              <w:t xml:space="preserve">Tipo de disputa: </w:t>
            </w:r>
            <w:r w:rsidRPr="00DD0C06">
              <w:rPr>
                <w:rFonts w:ascii="Times New Roman" w:hAnsi="Times New Roman" w:cs="Times New Roman"/>
                <w:b/>
                <w:bCs/>
                <w:lang w:val="pt-PT"/>
              </w:rPr>
              <w:t>Aberto</w:t>
            </w:r>
          </w:p>
        </w:tc>
        <w:tc>
          <w:tcPr>
            <w:tcW w:w="4674" w:type="dxa"/>
          </w:tcPr>
          <w:p w14:paraId="2D2D8685" w14:textId="586D909C" w:rsidR="00DD0C06" w:rsidRPr="00DD0C06" w:rsidRDefault="00DD0C06" w:rsidP="00383FC5">
            <w:pPr>
              <w:jc w:val="both"/>
              <w:rPr>
                <w:rFonts w:ascii="Times New Roman" w:hAnsi="Times New Roman" w:cs="Times New Roman"/>
                <w:lang w:val="pt-PT"/>
              </w:rPr>
            </w:pPr>
          </w:p>
        </w:tc>
      </w:tr>
      <w:tr w:rsidR="00DD0C06" w14:paraId="14C100A7" w14:textId="77777777" w:rsidTr="00DD0C06">
        <w:trPr>
          <w:trHeight w:val="140"/>
        </w:trPr>
        <w:tc>
          <w:tcPr>
            <w:tcW w:w="9348" w:type="dxa"/>
            <w:gridSpan w:val="2"/>
          </w:tcPr>
          <w:p w14:paraId="1D660549" w14:textId="77777777" w:rsidR="00DD0C06" w:rsidRDefault="00DD0C06" w:rsidP="00383FC5">
            <w:pPr>
              <w:jc w:val="both"/>
              <w:rPr>
                <w:rFonts w:ascii="Times New Roman" w:hAnsi="Times New Roman" w:cs="Times New Roman"/>
                <w:lang w:val="pt-PT"/>
              </w:rPr>
            </w:pPr>
            <w:r w:rsidRPr="003955C4">
              <w:rPr>
                <w:rFonts w:ascii="Times New Roman" w:hAnsi="Times New Roman" w:cs="Times New Roman"/>
                <w:lang w:val="pt-PT"/>
              </w:rPr>
              <w:t xml:space="preserve">Plataforma eletrônica da disputa: </w:t>
            </w:r>
            <w:r>
              <w:fldChar w:fldCharType="begin"/>
            </w:r>
            <w:r>
              <w:instrText>HYPERLINK "https://bll.org.br/"</w:instrText>
            </w:r>
            <w:r>
              <w:fldChar w:fldCharType="separate"/>
            </w:r>
            <w:r w:rsidRPr="003955C4">
              <w:rPr>
                <w:rStyle w:val="Hyperlink"/>
                <w:rFonts w:ascii="Times New Roman" w:hAnsi="Times New Roman" w:cs="Times New Roman"/>
                <w:lang w:val="pt-PT"/>
              </w:rPr>
              <w:t>https://bll.org.br/</w:t>
            </w:r>
            <w:r>
              <w:fldChar w:fldCharType="end"/>
            </w:r>
          </w:p>
          <w:p w14:paraId="6DE57A3D" w14:textId="77777777" w:rsidR="00DD0C06" w:rsidRDefault="00DD0C06" w:rsidP="00383FC5">
            <w:pPr>
              <w:jc w:val="both"/>
              <w:rPr>
                <w:rFonts w:ascii="Times New Roman" w:hAnsi="Times New Roman" w:cs="Times New Roman"/>
                <w:lang w:val="pt-PT"/>
              </w:rPr>
            </w:pPr>
            <w:r>
              <w:rPr>
                <w:rFonts w:ascii="Times New Roman" w:hAnsi="Times New Roman" w:cs="Times New Roman"/>
                <w:lang w:val="pt-PT"/>
              </w:rPr>
              <w:t xml:space="preserve">Meios para contato: </w:t>
            </w:r>
          </w:p>
          <w:p w14:paraId="178F6342" w14:textId="77777777" w:rsidR="00DD0C06" w:rsidRDefault="00DD0C06" w:rsidP="00383FC5">
            <w:pPr>
              <w:jc w:val="both"/>
              <w:rPr>
                <w:rFonts w:ascii="Times New Roman" w:hAnsi="Times New Roman" w:cs="Times New Roman"/>
                <w:lang w:val="pt-PT"/>
              </w:rPr>
            </w:pPr>
            <w:r>
              <w:rPr>
                <w:rFonts w:ascii="Times New Roman" w:hAnsi="Times New Roman" w:cs="Times New Roman"/>
                <w:lang w:val="pt-PT"/>
              </w:rPr>
              <w:t xml:space="preserve">WhatsApp: (66) 3173-0002 (Atendimento 07 – Licitação) </w:t>
            </w:r>
          </w:p>
          <w:p w14:paraId="72DFA06F" w14:textId="77777777" w:rsidR="00DD0C06" w:rsidRDefault="00DD0C06" w:rsidP="00383FC5">
            <w:pPr>
              <w:jc w:val="both"/>
              <w:rPr>
                <w:rFonts w:ascii="Times New Roman" w:hAnsi="Times New Roman" w:cs="Times New Roman"/>
                <w:lang w:val="pt-PT"/>
              </w:rPr>
            </w:pPr>
            <w:r>
              <w:rPr>
                <w:rFonts w:ascii="Times New Roman" w:hAnsi="Times New Roman" w:cs="Times New Roman"/>
                <w:lang w:val="pt-PT"/>
              </w:rPr>
              <w:t xml:space="preserve">E-mail: </w:t>
            </w:r>
            <w:r>
              <w:fldChar w:fldCharType="begin"/>
            </w:r>
            <w:r>
              <w:instrText>HYPERLINK "mailto:licitacao@confresa.mt.gov.br"</w:instrText>
            </w:r>
            <w:r>
              <w:fldChar w:fldCharType="separate"/>
            </w:r>
            <w:r w:rsidRPr="000A7D62">
              <w:rPr>
                <w:rStyle w:val="Hyperlink"/>
                <w:rFonts w:ascii="Times New Roman" w:hAnsi="Times New Roman" w:cs="Times New Roman"/>
                <w:lang w:val="pt-PT"/>
              </w:rPr>
              <w:t>licitacao@confresa.mt.gov.br</w:t>
            </w:r>
            <w:r>
              <w:fldChar w:fldCharType="end"/>
            </w:r>
            <w:r>
              <w:rPr>
                <w:rFonts w:ascii="Times New Roman" w:hAnsi="Times New Roman" w:cs="Times New Roman"/>
                <w:lang w:val="pt-PT"/>
              </w:rPr>
              <w:t xml:space="preserve"> </w:t>
            </w:r>
          </w:p>
          <w:p w14:paraId="081AAAC7" w14:textId="77777777" w:rsidR="00DD0C06" w:rsidRDefault="00DD0C06" w:rsidP="00383FC5">
            <w:pPr>
              <w:jc w:val="both"/>
              <w:rPr>
                <w:rFonts w:ascii="Times New Roman" w:hAnsi="Times New Roman" w:cs="Times New Roman"/>
                <w:lang w:val="pt-PT"/>
              </w:rPr>
            </w:pPr>
            <w:r>
              <w:rPr>
                <w:rFonts w:ascii="Times New Roman" w:hAnsi="Times New Roman" w:cs="Times New Roman"/>
                <w:lang w:val="pt-PT"/>
              </w:rPr>
              <w:t>Dias e Horários de atendimento:</w:t>
            </w:r>
          </w:p>
          <w:p w14:paraId="02164FDD" w14:textId="5857F08E" w:rsidR="00DD0C06" w:rsidRDefault="00DD0C06" w:rsidP="00383FC5">
            <w:pPr>
              <w:jc w:val="both"/>
              <w:rPr>
                <w:rFonts w:ascii="Times New Roman" w:hAnsi="Times New Roman" w:cs="Times New Roman"/>
                <w:lang w:val="pt-PT"/>
              </w:rPr>
            </w:pPr>
            <w:r>
              <w:rPr>
                <w:rFonts w:ascii="Times New Roman" w:hAnsi="Times New Roman" w:cs="Times New Roman"/>
                <w:lang w:val="pt-PT"/>
              </w:rPr>
              <w:t>Segunda a sexta-feira das 07</w:t>
            </w:r>
            <w:r w:rsidR="003736B6">
              <w:rPr>
                <w:rFonts w:ascii="Times New Roman" w:hAnsi="Times New Roman" w:cs="Times New Roman"/>
                <w:lang w:val="pt-PT"/>
              </w:rPr>
              <w:t>h</w:t>
            </w:r>
            <w:r>
              <w:rPr>
                <w:rFonts w:ascii="Times New Roman" w:hAnsi="Times New Roman" w:cs="Times New Roman"/>
                <w:lang w:val="pt-PT"/>
              </w:rPr>
              <w:t>00</w:t>
            </w:r>
            <w:r w:rsidR="003736B6">
              <w:rPr>
                <w:rFonts w:ascii="Times New Roman" w:hAnsi="Times New Roman" w:cs="Times New Roman"/>
                <w:lang w:val="pt-PT"/>
              </w:rPr>
              <w:t>min</w:t>
            </w:r>
            <w:r>
              <w:rPr>
                <w:rFonts w:ascii="Times New Roman" w:hAnsi="Times New Roman" w:cs="Times New Roman"/>
                <w:lang w:val="pt-PT"/>
              </w:rPr>
              <w:t xml:space="preserve"> às</w:t>
            </w:r>
            <w:r w:rsidR="003736B6">
              <w:rPr>
                <w:rFonts w:ascii="Times New Roman" w:hAnsi="Times New Roman" w:cs="Times New Roman"/>
                <w:lang w:val="pt-PT"/>
              </w:rPr>
              <w:t xml:space="preserve"> 11h00min e 13h00min às</w:t>
            </w:r>
            <w:r>
              <w:rPr>
                <w:rFonts w:ascii="Times New Roman" w:hAnsi="Times New Roman" w:cs="Times New Roman"/>
                <w:lang w:val="pt-PT"/>
              </w:rPr>
              <w:t xml:space="preserve"> 17</w:t>
            </w:r>
            <w:r w:rsidR="003736B6">
              <w:rPr>
                <w:rFonts w:ascii="Times New Roman" w:hAnsi="Times New Roman" w:cs="Times New Roman"/>
                <w:lang w:val="pt-PT"/>
              </w:rPr>
              <w:t>h</w:t>
            </w:r>
            <w:r>
              <w:rPr>
                <w:rFonts w:ascii="Times New Roman" w:hAnsi="Times New Roman" w:cs="Times New Roman"/>
                <w:lang w:val="pt-PT"/>
              </w:rPr>
              <w:t>00</w:t>
            </w:r>
            <w:r w:rsidR="003736B6">
              <w:rPr>
                <w:rFonts w:ascii="Times New Roman" w:hAnsi="Times New Roman" w:cs="Times New Roman"/>
                <w:lang w:val="pt-PT"/>
              </w:rPr>
              <w:t xml:space="preserve">min </w:t>
            </w:r>
            <w:r>
              <w:rPr>
                <w:rFonts w:ascii="Times New Roman" w:hAnsi="Times New Roman" w:cs="Times New Roman"/>
                <w:lang w:val="pt-PT"/>
              </w:rPr>
              <w:t xml:space="preserve">(horário de Brasília). </w:t>
            </w:r>
          </w:p>
          <w:p w14:paraId="3D161F71" w14:textId="2D029446" w:rsidR="00DD0C06" w:rsidRPr="008E27F2" w:rsidRDefault="00DD0C06" w:rsidP="00383FC5">
            <w:pPr>
              <w:jc w:val="both"/>
              <w:rPr>
                <w:rFonts w:ascii="Times New Roman" w:hAnsi="Times New Roman" w:cs="Times New Roman"/>
                <w:highlight w:val="yellow"/>
                <w:lang w:val="pt-PT"/>
              </w:rPr>
            </w:pPr>
            <w:r w:rsidRPr="003955C4">
              <w:rPr>
                <w:rFonts w:ascii="Times New Roman" w:hAnsi="Times New Roman" w:cs="Times New Roman"/>
                <w:lang w:val="pt-PT"/>
              </w:rPr>
              <w:t xml:space="preserve"> </w:t>
            </w:r>
          </w:p>
        </w:tc>
      </w:tr>
      <w:tr w:rsidR="00DD0C06" w14:paraId="7AB8070B" w14:textId="77777777" w:rsidTr="00DD0C06">
        <w:trPr>
          <w:trHeight w:val="809"/>
        </w:trPr>
        <w:tc>
          <w:tcPr>
            <w:tcW w:w="9348" w:type="dxa"/>
            <w:gridSpan w:val="2"/>
          </w:tcPr>
          <w:p w14:paraId="103F775A" w14:textId="077D6964" w:rsidR="00DD0C06" w:rsidRDefault="00DD0C06" w:rsidP="00383FC5">
            <w:pPr>
              <w:jc w:val="both"/>
              <w:rPr>
                <w:rFonts w:ascii="Times New Roman" w:hAnsi="Times New Roman" w:cs="Times New Roman"/>
                <w:lang w:val="pt-PT"/>
              </w:rPr>
            </w:pPr>
            <w:r>
              <w:rPr>
                <w:rFonts w:ascii="Times New Roman" w:hAnsi="Times New Roman" w:cs="Times New Roman"/>
                <w:lang w:val="pt-PT"/>
              </w:rPr>
              <w:t>Os trabalhos da sessão serão conduzidos pela servidora Sr</w:t>
            </w:r>
            <w:r w:rsidR="00BB5DF1">
              <w:rPr>
                <w:rFonts w:ascii="Times New Roman" w:hAnsi="Times New Roman" w:cs="Times New Roman"/>
                <w:lang w:val="pt-PT"/>
              </w:rPr>
              <w:t>ª</w:t>
            </w:r>
            <w:r>
              <w:rPr>
                <w:rFonts w:ascii="Times New Roman" w:hAnsi="Times New Roman" w:cs="Times New Roman"/>
                <w:lang w:val="pt-PT"/>
              </w:rPr>
              <w:t xml:space="preserve">. </w:t>
            </w:r>
            <w:r w:rsidR="00BB5DF1">
              <w:rPr>
                <w:rFonts w:ascii="Times New Roman" w:hAnsi="Times New Roman" w:cs="Times New Roman"/>
                <w:lang w:val="pt-PT"/>
              </w:rPr>
              <w:t>Talita Teixeira Feitosa</w:t>
            </w:r>
            <w:r>
              <w:rPr>
                <w:rFonts w:ascii="Times New Roman" w:hAnsi="Times New Roman" w:cs="Times New Roman"/>
                <w:lang w:val="pt-PT"/>
              </w:rPr>
              <w:t xml:space="preserve">, designada Pregoeira  por intermédio da Portaria nº </w:t>
            </w:r>
            <w:r w:rsidR="00BB5DF1">
              <w:rPr>
                <w:rFonts w:ascii="Times New Roman" w:hAnsi="Times New Roman" w:cs="Times New Roman"/>
                <w:lang w:val="pt-PT"/>
              </w:rPr>
              <w:t>221</w:t>
            </w:r>
            <w:r>
              <w:rPr>
                <w:rFonts w:ascii="Times New Roman" w:hAnsi="Times New Roman" w:cs="Times New Roman"/>
                <w:lang w:val="pt-PT"/>
              </w:rPr>
              <w:t xml:space="preserve">/2026. </w:t>
            </w:r>
          </w:p>
          <w:p w14:paraId="6DD27DAD" w14:textId="77777777" w:rsidR="00DD0C06" w:rsidRDefault="00DD0C06" w:rsidP="00383FC5">
            <w:pPr>
              <w:jc w:val="both"/>
              <w:rPr>
                <w:rFonts w:ascii="Times New Roman" w:hAnsi="Times New Roman" w:cs="Times New Roman"/>
                <w:lang w:val="pt-PT"/>
              </w:rPr>
            </w:pPr>
            <w:r w:rsidRPr="000C6614">
              <w:rPr>
                <w:rFonts w:ascii="Times New Roman" w:hAnsi="Times New Roman" w:cs="Times New Roman"/>
                <w:lang w:val="pt-PT"/>
              </w:rPr>
              <w:t xml:space="preserve">O Aviso de Pregão Eletrônico está disponibilizado no Portal Nacional de Contratação Pública – PNCP e também se encontra disponível no site </w:t>
            </w:r>
            <w:r>
              <w:rPr>
                <w:rFonts w:ascii="Times New Roman" w:hAnsi="Times New Roman" w:cs="Times New Roman"/>
                <w:lang w:val="pt-PT"/>
              </w:rPr>
              <w:t xml:space="preserve">do Portal da Transparência da Prefeitura de Confresa </w:t>
            </w:r>
            <w:r>
              <w:fldChar w:fldCharType="begin"/>
            </w:r>
            <w:r>
              <w:instrText>HYPERLINK "https://www.gp.srv.br/transparencia_confresa/servlet/home?licitacao,1"</w:instrText>
            </w:r>
            <w:r>
              <w:fldChar w:fldCharType="separate"/>
            </w:r>
            <w:r w:rsidRPr="00AF72BD">
              <w:rPr>
                <w:rStyle w:val="Hyperlink"/>
                <w:rFonts w:ascii="Times New Roman" w:hAnsi="Times New Roman" w:cs="Times New Roman"/>
                <w:lang w:val="pt-PT"/>
              </w:rPr>
              <w:t>https://www.gp.srv.br/transparencia_confresa/servlet/home?licitacao,1</w:t>
            </w:r>
            <w:r>
              <w:fldChar w:fldCharType="end"/>
            </w:r>
            <w:r>
              <w:rPr>
                <w:rFonts w:ascii="Times New Roman" w:hAnsi="Times New Roman" w:cs="Times New Roman"/>
                <w:lang w:val="pt-PT"/>
              </w:rPr>
              <w:t xml:space="preserve"> </w:t>
            </w:r>
          </w:p>
          <w:p w14:paraId="3F2C48B7" w14:textId="77777777" w:rsidR="00DD0C06" w:rsidRDefault="00DD0C06" w:rsidP="00383FC5">
            <w:pPr>
              <w:jc w:val="both"/>
              <w:rPr>
                <w:rFonts w:ascii="Times New Roman" w:hAnsi="Times New Roman" w:cs="Times New Roman"/>
                <w:lang w:val="pt-PT"/>
              </w:rPr>
            </w:pPr>
            <w:r w:rsidRPr="000C6614">
              <w:rPr>
                <w:rFonts w:ascii="Times New Roman" w:hAnsi="Times New Roman" w:cs="Times New Roman"/>
                <w:lang w:val="pt-PT"/>
              </w:rPr>
              <w:t>O Setor de Licitações não se responsabilizará pela falta de informações relativas ao procedimento àqueles interessados que não as requererem de acordo com o edital.</w:t>
            </w:r>
          </w:p>
          <w:p w14:paraId="4DB6D938" w14:textId="56FF03BE" w:rsidR="00DD0C06" w:rsidRDefault="00DD0C06" w:rsidP="00383FC5">
            <w:pPr>
              <w:jc w:val="both"/>
              <w:rPr>
                <w:rFonts w:ascii="Times New Roman" w:hAnsi="Times New Roman" w:cs="Times New Roman"/>
                <w:b/>
                <w:bCs/>
                <w:lang w:val="pt-PT"/>
              </w:rPr>
            </w:pPr>
          </w:p>
        </w:tc>
      </w:tr>
    </w:tbl>
    <w:p w14:paraId="4E348BB0" w14:textId="77777777" w:rsidR="00383FC5" w:rsidRDefault="00383FC5" w:rsidP="00383FC5">
      <w:pPr>
        <w:jc w:val="both"/>
        <w:rPr>
          <w:rFonts w:ascii="Times New Roman" w:hAnsi="Times New Roman" w:cs="Times New Roman"/>
          <w:b/>
          <w:bCs/>
          <w:lang w:val="pt-PT"/>
        </w:rPr>
      </w:pPr>
    </w:p>
    <w:p w14:paraId="07094EE8" w14:textId="77777777" w:rsidR="00747E96" w:rsidRDefault="00747E96" w:rsidP="00AC75C9">
      <w:pPr>
        <w:pStyle w:val="PargrafodaLista"/>
        <w:numPr>
          <w:ilvl w:val="0"/>
          <w:numId w:val="1"/>
        </w:numPr>
        <w:shd w:val="clear" w:color="auto" w:fill="BFBFBF" w:themeFill="background1" w:themeFillShade="BF"/>
        <w:ind w:left="0" w:firstLine="0"/>
        <w:rPr>
          <w:rFonts w:ascii="Times New Roman" w:hAnsi="Times New Roman" w:cs="Times New Roman"/>
          <w:b/>
          <w:bCs/>
          <w:lang w:val="pt-PT"/>
        </w:rPr>
      </w:pPr>
      <w:r>
        <w:rPr>
          <w:rFonts w:ascii="Times New Roman" w:hAnsi="Times New Roman" w:cs="Times New Roman"/>
          <w:b/>
          <w:bCs/>
          <w:lang w:val="pt-PT"/>
        </w:rPr>
        <w:t xml:space="preserve">OBJETO DA CONTRATAÇÃO </w:t>
      </w:r>
    </w:p>
    <w:p w14:paraId="78939F40" w14:textId="4B7B7227" w:rsidR="00D90A49" w:rsidRPr="009C048B" w:rsidRDefault="00BB5DF1" w:rsidP="00CC0304">
      <w:pPr>
        <w:pStyle w:val="PargrafodaLista"/>
        <w:widowControl/>
        <w:numPr>
          <w:ilvl w:val="1"/>
          <w:numId w:val="2"/>
        </w:numPr>
        <w:autoSpaceDE w:val="0"/>
        <w:autoSpaceDN w:val="0"/>
        <w:adjustRightInd w:val="0"/>
        <w:ind w:left="0" w:firstLine="0"/>
        <w:jc w:val="both"/>
        <w:rPr>
          <w:rFonts w:ascii="Times New Roman" w:eastAsia="Calibri" w:hAnsi="Times New Roman" w:cs="Times New Roman"/>
          <w:color w:val="000000"/>
          <w:sz w:val="24"/>
          <w:szCs w:val="24"/>
          <w:lang w:val="pt-BR"/>
        </w:rPr>
      </w:pPr>
      <w:r w:rsidRPr="009C048B">
        <w:rPr>
          <w:rFonts w:ascii="Times New Roman" w:hAnsi="Times New Roman" w:cs="Times New Roman"/>
        </w:rPr>
        <w:t xml:space="preserve">Contratação de empresa especializada para </w:t>
      </w:r>
      <w:bookmarkStart w:id="0" w:name="_Hlk231370734"/>
      <w:r w:rsidR="003736B6" w:rsidRPr="009C048B">
        <w:rPr>
          <w:rFonts w:ascii="Times New Roman" w:hAnsi="Times New Roman" w:cs="Times New Roman"/>
          <w:b/>
          <w:bCs/>
          <w:lang w:val="pt-PT"/>
        </w:rPr>
        <w:t xml:space="preserve">REGISTRO DE PREÇOS PARA FUTURA E EVENTUAL </w:t>
      </w:r>
      <w:r w:rsidR="009C048B">
        <w:rPr>
          <w:rFonts w:ascii="Times New Roman" w:hAnsi="Times New Roman" w:cs="Times New Roman"/>
          <w:b/>
          <w:bCs/>
          <w:lang w:val="pt-PT"/>
        </w:rPr>
        <w:t xml:space="preserve">CONTRATAÇÃO DE EMPRESA ESPECIALIZADA EM </w:t>
      </w:r>
      <w:r w:rsidR="009C048B" w:rsidRPr="009C048B">
        <w:rPr>
          <w:rFonts w:ascii="Times New Roman" w:hAnsi="Times New Roman" w:cs="Times New Roman"/>
          <w:b/>
          <w:bCs/>
          <w:color w:val="0D0D0D"/>
        </w:rPr>
        <w:t>PRESTAÇÃO</w:t>
      </w:r>
      <w:r w:rsidR="009C048B" w:rsidRPr="009C048B">
        <w:rPr>
          <w:rFonts w:ascii="Times New Roman" w:hAnsi="Times New Roman" w:cs="Times New Roman"/>
          <w:b/>
          <w:bCs/>
          <w:color w:val="0D0D0D"/>
          <w:spacing w:val="-8"/>
        </w:rPr>
        <w:t xml:space="preserve"> </w:t>
      </w:r>
      <w:r w:rsidR="009C048B" w:rsidRPr="009C048B">
        <w:rPr>
          <w:rFonts w:ascii="Times New Roman" w:hAnsi="Times New Roman" w:cs="Times New Roman"/>
          <w:b/>
          <w:bCs/>
          <w:color w:val="0D0D0D"/>
        </w:rPr>
        <w:t>DE</w:t>
      </w:r>
      <w:r w:rsidR="009C048B" w:rsidRPr="009C048B">
        <w:rPr>
          <w:rFonts w:ascii="Times New Roman" w:hAnsi="Times New Roman" w:cs="Times New Roman"/>
          <w:b/>
          <w:bCs/>
          <w:color w:val="0D0D0D"/>
          <w:spacing w:val="-8"/>
        </w:rPr>
        <w:t xml:space="preserve"> </w:t>
      </w:r>
      <w:r w:rsidR="009C048B" w:rsidRPr="009C048B">
        <w:rPr>
          <w:rFonts w:ascii="Times New Roman" w:hAnsi="Times New Roman" w:cs="Times New Roman"/>
          <w:b/>
          <w:bCs/>
          <w:color w:val="0D0D0D"/>
        </w:rPr>
        <w:t>SERVIÇOS</w:t>
      </w:r>
      <w:r w:rsidR="009C048B" w:rsidRPr="009C048B">
        <w:rPr>
          <w:rFonts w:ascii="Times New Roman" w:hAnsi="Times New Roman" w:cs="Times New Roman"/>
          <w:b/>
          <w:bCs/>
          <w:color w:val="0D0D0D"/>
          <w:spacing w:val="-9"/>
        </w:rPr>
        <w:t xml:space="preserve"> </w:t>
      </w:r>
      <w:r w:rsidR="009C048B" w:rsidRPr="009C048B">
        <w:rPr>
          <w:rFonts w:ascii="Times New Roman" w:hAnsi="Times New Roman" w:cs="Times New Roman"/>
          <w:b/>
          <w:bCs/>
          <w:color w:val="0D0D0D"/>
        </w:rPr>
        <w:t>DE</w:t>
      </w:r>
      <w:r w:rsidR="009C048B" w:rsidRPr="009C048B">
        <w:rPr>
          <w:rFonts w:ascii="Times New Roman" w:hAnsi="Times New Roman" w:cs="Times New Roman"/>
          <w:b/>
          <w:bCs/>
          <w:color w:val="0D0D0D"/>
          <w:spacing w:val="-8"/>
        </w:rPr>
        <w:t xml:space="preserve"> </w:t>
      </w:r>
      <w:r w:rsidR="009C048B" w:rsidRPr="009C048B">
        <w:rPr>
          <w:rFonts w:ascii="Times New Roman" w:hAnsi="Times New Roman" w:cs="Times New Roman"/>
          <w:b/>
          <w:bCs/>
          <w:color w:val="0D0D0D"/>
        </w:rPr>
        <w:t>COLETA,</w:t>
      </w:r>
      <w:r w:rsidR="009C048B" w:rsidRPr="009C048B">
        <w:rPr>
          <w:rFonts w:ascii="Times New Roman" w:hAnsi="Times New Roman" w:cs="Times New Roman"/>
          <w:b/>
          <w:bCs/>
          <w:color w:val="0D0D0D"/>
          <w:spacing w:val="-11"/>
        </w:rPr>
        <w:t xml:space="preserve"> </w:t>
      </w:r>
      <w:r w:rsidR="009C048B" w:rsidRPr="009C048B">
        <w:rPr>
          <w:rFonts w:ascii="Times New Roman" w:hAnsi="Times New Roman" w:cs="Times New Roman"/>
          <w:b/>
          <w:bCs/>
          <w:color w:val="0D0D0D"/>
        </w:rPr>
        <w:t>TRANSPORTE</w:t>
      </w:r>
      <w:r w:rsidR="009C048B" w:rsidRPr="009C048B">
        <w:rPr>
          <w:rFonts w:ascii="Times New Roman" w:hAnsi="Times New Roman" w:cs="Times New Roman"/>
          <w:b/>
          <w:bCs/>
          <w:color w:val="0D0D0D"/>
          <w:spacing w:val="-11"/>
        </w:rPr>
        <w:t xml:space="preserve"> </w:t>
      </w:r>
      <w:r w:rsidR="009C048B" w:rsidRPr="009C048B">
        <w:rPr>
          <w:rFonts w:ascii="Times New Roman" w:hAnsi="Times New Roman" w:cs="Times New Roman"/>
          <w:b/>
          <w:bCs/>
          <w:color w:val="0D0D0D"/>
        </w:rPr>
        <w:t>E</w:t>
      </w:r>
      <w:r w:rsidR="009C048B" w:rsidRPr="009C048B">
        <w:rPr>
          <w:rFonts w:ascii="Times New Roman" w:hAnsi="Times New Roman" w:cs="Times New Roman"/>
          <w:b/>
          <w:bCs/>
          <w:color w:val="0D0D0D"/>
          <w:spacing w:val="-8"/>
        </w:rPr>
        <w:t xml:space="preserve"> </w:t>
      </w:r>
      <w:r w:rsidR="009C048B" w:rsidRPr="009C048B">
        <w:rPr>
          <w:rFonts w:ascii="Times New Roman" w:hAnsi="Times New Roman" w:cs="Times New Roman"/>
          <w:b/>
          <w:bCs/>
          <w:color w:val="0D0D0D"/>
        </w:rPr>
        <w:t>DESTINAÇÃO</w:t>
      </w:r>
      <w:r w:rsidR="009C048B" w:rsidRPr="009C048B">
        <w:rPr>
          <w:rFonts w:ascii="Times New Roman" w:hAnsi="Times New Roman" w:cs="Times New Roman"/>
          <w:b/>
          <w:bCs/>
          <w:color w:val="0D0D0D"/>
          <w:spacing w:val="-8"/>
        </w:rPr>
        <w:t xml:space="preserve"> </w:t>
      </w:r>
      <w:r w:rsidR="009C048B" w:rsidRPr="009C048B">
        <w:rPr>
          <w:rFonts w:ascii="Times New Roman" w:hAnsi="Times New Roman" w:cs="Times New Roman"/>
          <w:b/>
          <w:bCs/>
          <w:color w:val="0D0D0D"/>
        </w:rPr>
        <w:t>FINAL DE RESÍDUOS SÓLIDOS URBANOS NO MUNICÍPIO DE CONFRESA/MT, VISANDO GARANTIR A CONTINUIDADE DOS SERVIÇOS PÚBLICOS ESSENCIAIS DE LIMPEZA URBANA, PRESERVAÇÃO DA SAÚDE PÚBLICA, PROTEÇÃO AMBIENTAL E MANUTENÇÃO DA SALUBRIDADE DO MUNICÍPIO</w:t>
      </w:r>
      <w:bookmarkEnd w:id="0"/>
      <w:r w:rsidR="009C048B" w:rsidRPr="009C048B">
        <w:rPr>
          <w:rFonts w:ascii="Times New Roman" w:hAnsi="Times New Roman" w:cs="Times New Roman"/>
          <w:b/>
          <w:bCs/>
          <w:color w:val="0D0D0D"/>
        </w:rPr>
        <w:t xml:space="preserve">. </w:t>
      </w:r>
      <w:r w:rsidR="009C048B" w:rsidRPr="00314184">
        <w:rPr>
          <w:rFonts w:ascii="Times New Roman" w:hAnsi="Times New Roman" w:cs="Times New Roman"/>
          <w:lang w:val="pt-BR"/>
        </w:rPr>
        <w:t xml:space="preserve">A </w:t>
      </w:r>
      <w:r w:rsidR="009C048B" w:rsidRPr="00314184">
        <w:rPr>
          <w:rFonts w:ascii="Times New Roman" w:hAnsi="Times New Roman" w:cs="Times New Roman"/>
          <w:lang w:val="pt-BR"/>
        </w:rPr>
        <w:lastRenderedPageBreak/>
        <w:t>CONTRATAÇÃO SERÁ POR ITEM, CONFORME TABELA CONSTANTE NO ANEXO I DESTE EDITAL.</w:t>
      </w:r>
      <w:r w:rsidR="009C048B" w:rsidRPr="009C048B">
        <w:rPr>
          <w:rFonts w:ascii="Times New Roman" w:hAnsi="Times New Roman" w:cs="Times New Roman"/>
          <w:lang w:val="pt-BR"/>
        </w:rPr>
        <w:t xml:space="preserve"> </w:t>
      </w:r>
    </w:p>
    <w:p w14:paraId="23B560D8" w14:textId="4EEE2F10" w:rsidR="00747E96" w:rsidRPr="002F373E" w:rsidRDefault="00747E96" w:rsidP="003736B6">
      <w:pPr>
        <w:pStyle w:val="PargrafodaLista"/>
        <w:widowControl/>
        <w:numPr>
          <w:ilvl w:val="1"/>
          <w:numId w:val="2"/>
        </w:numPr>
        <w:autoSpaceDE w:val="0"/>
        <w:autoSpaceDN w:val="0"/>
        <w:adjustRightInd w:val="0"/>
        <w:ind w:left="0" w:firstLine="0"/>
        <w:jc w:val="both"/>
        <w:rPr>
          <w:rFonts w:ascii="Times New Roman" w:eastAsia="Calibri" w:hAnsi="Times New Roman" w:cs="Times New Roman"/>
          <w:color w:val="000000"/>
          <w:sz w:val="24"/>
          <w:szCs w:val="24"/>
          <w:lang w:val="pt-BR"/>
        </w:rPr>
      </w:pPr>
      <w:r w:rsidRPr="00D90A49">
        <w:rPr>
          <w:rFonts w:ascii="Times New Roman" w:eastAsia="Calibri" w:hAnsi="Times New Roman" w:cs="Times New Roman"/>
          <w:color w:val="000000"/>
          <w:sz w:val="23"/>
          <w:szCs w:val="23"/>
          <w:lang w:val="pt-BR"/>
        </w:rPr>
        <w:t xml:space="preserve">O critério de julgamento adotado será o </w:t>
      </w:r>
      <w:r w:rsidRPr="00D90A49">
        <w:rPr>
          <w:rFonts w:ascii="Times New Roman" w:eastAsia="Calibri" w:hAnsi="Times New Roman" w:cs="Times New Roman"/>
          <w:b/>
          <w:bCs/>
          <w:i/>
          <w:iCs/>
          <w:color w:val="000000"/>
          <w:sz w:val="23"/>
          <w:szCs w:val="23"/>
          <w:lang w:val="pt-BR"/>
        </w:rPr>
        <w:t>menor preço por ITEM</w:t>
      </w:r>
      <w:r w:rsidRPr="00D90A49">
        <w:rPr>
          <w:rFonts w:ascii="Times New Roman" w:eastAsia="Calibri" w:hAnsi="Times New Roman" w:cs="Times New Roman"/>
          <w:i/>
          <w:iCs/>
          <w:color w:val="000000"/>
          <w:sz w:val="23"/>
          <w:szCs w:val="23"/>
          <w:lang w:val="pt-BR"/>
        </w:rPr>
        <w:t xml:space="preserve">, </w:t>
      </w:r>
      <w:r w:rsidRPr="00D90A49">
        <w:rPr>
          <w:rFonts w:ascii="Times New Roman" w:eastAsia="Calibri" w:hAnsi="Times New Roman" w:cs="Times New Roman"/>
          <w:color w:val="000000"/>
          <w:sz w:val="23"/>
          <w:szCs w:val="23"/>
          <w:lang w:val="pt-BR"/>
        </w:rPr>
        <w:t xml:space="preserve">observadas as exigências contidas neste </w:t>
      </w:r>
      <w:r w:rsidR="00D90A49">
        <w:rPr>
          <w:rFonts w:ascii="Times New Roman" w:eastAsia="Calibri" w:hAnsi="Times New Roman" w:cs="Times New Roman"/>
          <w:color w:val="000000"/>
          <w:sz w:val="23"/>
          <w:szCs w:val="23"/>
          <w:lang w:val="pt-BR"/>
        </w:rPr>
        <w:t>Edital</w:t>
      </w:r>
      <w:r w:rsidRPr="00D90A49">
        <w:rPr>
          <w:rFonts w:ascii="Times New Roman" w:eastAsia="Calibri" w:hAnsi="Times New Roman" w:cs="Times New Roman"/>
          <w:color w:val="000000"/>
          <w:sz w:val="23"/>
          <w:szCs w:val="23"/>
          <w:lang w:val="pt-BR"/>
        </w:rPr>
        <w:t xml:space="preserve"> e seus Anexos quanto às especificações do objeto. </w:t>
      </w:r>
    </w:p>
    <w:p w14:paraId="1E221661" w14:textId="77777777" w:rsidR="002F373E" w:rsidRPr="002F373E" w:rsidRDefault="002F373E" w:rsidP="002F373E">
      <w:pPr>
        <w:pStyle w:val="PargrafodaLista"/>
        <w:widowControl/>
        <w:autoSpaceDE w:val="0"/>
        <w:autoSpaceDN w:val="0"/>
        <w:adjustRightInd w:val="0"/>
        <w:rPr>
          <w:rFonts w:ascii="Times New Roman" w:eastAsia="Calibri" w:hAnsi="Times New Roman" w:cs="Times New Roman"/>
          <w:color w:val="000000"/>
          <w:sz w:val="24"/>
          <w:szCs w:val="24"/>
          <w:lang w:val="pt-BR"/>
        </w:rPr>
      </w:pPr>
    </w:p>
    <w:p w14:paraId="49009BEB" w14:textId="6DA794E0" w:rsidR="002F373E" w:rsidRPr="002F373E" w:rsidRDefault="002F373E" w:rsidP="00AC75C9">
      <w:pPr>
        <w:pStyle w:val="PargrafodaLista"/>
        <w:widowControl/>
        <w:numPr>
          <w:ilvl w:val="1"/>
          <w:numId w:val="2"/>
        </w:numPr>
        <w:autoSpaceDE w:val="0"/>
        <w:autoSpaceDN w:val="0"/>
        <w:adjustRightInd w:val="0"/>
        <w:ind w:left="0" w:firstLine="0"/>
        <w:rPr>
          <w:rFonts w:ascii="Times New Roman" w:eastAsia="Calibri" w:hAnsi="Times New Roman" w:cs="Times New Roman"/>
          <w:b/>
          <w:bCs/>
          <w:color w:val="000000"/>
          <w:sz w:val="24"/>
          <w:szCs w:val="24"/>
          <w:lang w:val="pt-BR"/>
        </w:rPr>
      </w:pPr>
      <w:r w:rsidRPr="002F373E">
        <w:rPr>
          <w:rFonts w:ascii="Times New Roman" w:eastAsia="Calibri" w:hAnsi="Times New Roman" w:cs="Times New Roman"/>
          <w:b/>
          <w:bCs/>
          <w:color w:val="000000"/>
          <w:sz w:val="23"/>
          <w:szCs w:val="23"/>
          <w:lang w:val="pt-BR"/>
        </w:rPr>
        <w:t>DOS ÓRGÃOS PARTICIPANTES</w:t>
      </w:r>
      <w:r>
        <w:rPr>
          <w:rFonts w:ascii="Times New Roman" w:eastAsia="Calibri" w:hAnsi="Times New Roman" w:cs="Times New Roman"/>
          <w:b/>
          <w:bCs/>
          <w:color w:val="000000"/>
          <w:sz w:val="23"/>
          <w:szCs w:val="23"/>
          <w:lang w:val="pt-BR"/>
        </w:rPr>
        <w:t xml:space="preserve"> E PREVISÃO DE ADESÃO </w:t>
      </w:r>
    </w:p>
    <w:p w14:paraId="4919CB29" w14:textId="5944DB7C" w:rsidR="002F373E" w:rsidRPr="002F373E" w:rsidRDefault="002F373E" w:rsidP="002F373E">
      <w:pPr>
        <w:pStyle w:val="PargrafodaLista"/>
        <w:widowControl/>
        <w:autoSpaceDE w:val="0"/>
        <w:autoSpaceDN w:val="0"/>
        <w:adjustRightInd w:val="0"/>
        <w:rPr>
          <w:rFonts w:ascii="Times New Roman" w:eastAsia="Calibri" w:hAnsi="Times New Roman" w:cs="Times New Roman"/>
          <w:color w:val="000000"/>
          <w:sz w:val="23"/>
          <w:szCs w:val="23"/>
          <w:lang w:val="pt-BR"/>
        </w:rPr>
      </w:pPr>
      <w:r w:rsidRPr="002F373E">
        <w:rPr>
          <w:rFonts w:ascii="Times New Roman" w:eastAsia="Calibri" w:hAnsi="Times New Roman" w:cs="Times New Roman"/>
          <w:color w:val="000000"/>
          <w:sz w:val="23"/>
          <w:szCs w:val="23"/>
          <w:lang w:val="pt-BR"/>
        </w:rPr>
        <w:t>1</w:t>
      </w:r>
      <w:r>
        <w:rPr>
          <w:rFonts w:ascii="Times New Roman" w:eastAsia="Calibri" w:hAnsi="Times New Roman" w:cs="Times New Roman"/>
          <w:color w:val="000000"/>
          <w:sz w:val="23"/>
          <w:szCs w:val="23"/>
          <w:lang w:val="pt-BR"/>
        </w:rPr>
        <w:t>.</w:t>
      </w:r>
      <w:r w:rsidRPr="002F373E">
        <w:rPr>
          <w:rFonts w:ascii="Times New Roman" w:eastAsia="Calibri" w:hAnsi="Times New Roman" w:cs="Times New Roman"/>
          <w:color w:val="000000"/>
          <w:sz w:val="23"/>
          <w:szCs w:val="23"/>
          <w:lang w:val="pt-BR"/>
        </w:rPr>
        <w:t>3.1</w:t>
      </w:r>
      <w:r>
        <w:rPr>
          <w:rFonts w:ascii="Times New Roman" w:eastAsia="Calibri" w:hAnsi="Times New Roman" w:cs="Times New Roman"/>
          <w:b/>
          <w:bCs/>
          <w:color w:val="000000"/>
          <w:sz w:val="23"/>
          <w:szCs w:val="23"/>
          <w:lang w:val="pt-BR"/>
        </w:rPr>
        <w:t xml:space="preserve"> </w:t>
      </w:r>
      <w:r w:rsidRPr="002F373E">
        <w:rPr>
          <w:rFonts w:ascii="Times New Roman" w:eastAsia="Calibri" w:hAnsi="Times New Roman" w:cs="Times New Roman"/>
          <w:color w:val="000000"/>
          <w:sz w:val="23"/>
          <w:szCs w:val="23"/>
          <w:lang w:val="pt-BR"/>
        </w:rPr>
        <w:t>O órgão gerenciador será</w:t>
      </w:r>
      <w:r>
        <w:rPr>
          <w:rFonts w:ascii="Times New Roman" w:eastAsia="Calibri" w:hAnsi="Times New Roman" w:cs="Times New Roman"/>
          <w:b/>
          <w:bCs/>
          <w:color w:val="000000"/>
          <w:sz w:val="23"/>
          <w:szCs w:val="23"/>
          <w:lang w:val="pt-BR"/>
        </w:rPr>
        <w:t xml:space="preserve"> </w:t>
      </w:r>
      <w:r w:rsidRPr="002F373E">
        <w:rPr>
          <w:rFonts w:ascii="Times New Roman" w:eastAsia="Calibri" w:hAnsi="Times New Roman" w:cs="Times New Roman"/>
          <w:color w:val="000000"/>
          <w:sz w:val="23"/>
          <w:szCs w:val="23"/>
          <w:lang w:val="pt-BR"/>
        </w:rPr>
        <w:t xml:space="preserve">a </w:t>
      </w:r>
      <w:r w:rsidR="001C2E61">
        <w:rPr>
          <w:rFonts w:ascii="Times New Roman" w:eastAsia="Calibri" w:hAnsi="Times New Roman" w:cs="Times New Roman"/>
          <w:color w:val="000000"/>
          <w:sz w:val="23"/>
          <w:szCs w:val="23"/>
          <w:lang w:val="pt-BR"/>
        </w:rPr>
        <w:t xml:space="preserve">Secretaria de </w:t>
      </w:r>
      <w:r w:rsidR="00FC073F">
        <w:rPr>
          <w:rFonts w:ascii="Times New Roman" w:eastAsia="Calibri" w:hAnsi="Times New Roman" w:cs="Times New Roman"/>
          <w:color w:val="000000"/>
          <w:sz w:val="23"/>
          <w:szCs w:val="23"/>
          <w:lang w:val="pt-BR"/>
        </w:rPr>
        <w:t>Obras</w:t>
      </w:r>
      <w:r w:rsidR="001C2E61">
        <w:rPr>
          <w:rFonts w:ascii="Times New Roman" w:eastAsia="Calibri" w:hAnsi="Times New Roman" w:cs="Times New Roman"/>
          <w:color w:val="000000"/>
          <w:sz w:val="23"/>
          <w:szCs w:val="23"/>
          <w:lang w:val="pt-BR"/>
        </w:rPr>
        <w:t xml:space="preserve"> de Confresa - MT</w:t>
      </w:r>
    </w:p>
    <w:p w14:paraId="5A460924" w14:textId="0EAE02E8" w:rsidR="002F373E" w:rsidRDefault="002F373E" w:rsidP="002F373E">
      <w:pPr>
        <w:pStyle w:val="PargrafodaLista"/>
        <w:widowControl/>
        <w:autoSpaceDE w:val="0"/>
        <w:autoSpaceDN w:val="0"/>
        <w:adjustRightInd w:val="0"/>
        <w:jc w:val="both"/>
        <w:rPr>
          <w:rFonts w:ascii="Times New Roman" w:eastAsia="Calibri" w:hAnsi="Times New Roman" w:cs="Times New Roman"/>
          <w:color w:val="000000"/>
          <w:sz w:val="23"/>
          <w:szCs w:val="23"/>
          <w:lang w:val="pt-BR"/>
        </w:rPr>
      </w:pPr>
      <w:r>
        <w:rPr>
          <w:rFonts w:ascii="Times New Roman" w:eastAsia="Calibri" w:hAnsi="Times New Roman" w:cs="Times New Roman"/>
          <w:color w:val="000000"/>
          <w:sz w:val="23"/>
          <w:szCs w:val="23"/>
          <w:lang w:val="pt-BR"/>
        </w:rPr>
        <w:t xml:space="preserve">1.3.2 </w:t>
      </w:r>
      <w:r w:rsidRPr="002F373E">
        <w:rPr>
          <w:rFonts w:ascii="Times New Roman" w:eastAsia="Calibri" w:hAnsi="Times New Roman" w:cs="Times New Roman"/>
          <w:color w:val="000000"/>
          <w:sz w:val="23"/>
          <w:szCs w:val="23"/>
          <w:lang w:val="pt-BR"/>
        </w:rPr>
        <w:tab/>
        <w:t xml:space="preserve">Poderá utilizar-se </w:t>
      </w:r>
      <w:r>
        <w:rPr>
          <w:rFonts w:ascii="Times New Roman" w:eastAsia="Calibri" w:hAnsi="Times New Roman" w:cs="Times New Roman"/>
          <w:color w:val="000000"/>
          <w:sz w:val="23"/>
          <w:szCs w:val="23"/>
          <w:lang w:val="pt-BR"/>
        </w:rPr>
        <w:t>da presenta Ata de Registro de Preço</w:t>
      </w:r>
      <w:r w:rsidRPr="002F373E">
        <w:rPr>
          <w:rFonts w:ascii="Times New Roman" w:eastAsia="Calibri" w:hAnsi="Times New Roman" w:cs="Times New Roman"/>
          <w:color w:val="000000"/>
          <w:sz w:val="23"/>
          <w:szCs w:val="23"/>
          <w:lang w:val="pt-BR"/>
        </w:rPr>
        <w:t xml:space="preserve">, ainda, qualquer órgão ou entidade da Administração que </w:t>
      </w:r>
      <w:r w:rsidRPr="002F373E">
        <w:rPr>
          <w:rFonts w:ascii="Times New Roman" w:eastAsia="Calibri" w:hAnsi="Times New Roman" w:cs="Times New Roman"/>
          <w:b/>
          <w:bCs/>
          <w:color w:val="000000"/>
          <w:sz w:val="23"/>
          <w:szCs w:val="23"/>
          <w:lang w:val="pt-BR"/>
        </w:rPr>
        <w:t>não tenha participado</w:t>
      </w:r>
      <w:r w:rsidRPr="002F373E">
        <w:rPr>
          <w:rFonts w:ascii="Times New Roman" w:eastAsia="Calibri" w:hAnsi="Times New Roman" w:cs="Times New Roman"/>
          <w:color w:val="000000"/>
          <w:sz w:val="23"/>
          <w:szCs w:val="23"/>
          <w:lang w:val="pt-BR"/>
        </w:rPr>
        <w:t xml:space="preserve"> do certame, mediante prévia consulta ao órgão gerenciador, desde que devidamente comprovada a vantagem e respeitadas, no que couber, as condições e as regras do Decreto Municipal nº198/2023 e na Lei nº 14.133/21 e suas alterações.</w:t>
      </w:r>
    </w:p>
    <w:p w14:paraId="69445FA3" w14:textId="431646F7" w:rsidR="00747E96" w:rsidRPr="00747E96" w:rsidRDefault="00747E96" w:rsidP="00AC75C9">
      <w:pPr>
        <w:pStyle w:val="PargrafodaLista"/>
        <w:widowControl/>
        <w:numPr>
          <w:ilvl w:val="0"/>
          <w:numId w:val="1"/>
        </w:numPr>
        <w:shd w:val="clear" w:color="auto" w:fill="BFBFBF" w:themeFill="background1" w:themeFillShade="BF"/>
        <w:autoSpaceDE w:val="0"/>
        <w:autoSpaceDN w:val="0"/>
        <w:adjustRightInd w:val="0"/>
        <w:ind w:left="0" w:firstLine="0"/>
        <w:rPr>
          <w:rFonts w:ascii="Times New Roman" w:eastAsia="Calibri" w:hAnsi="Times New Roman" w:cs="Times New Roman"/>
          <w:b/>
          <w:bCs/>
          <w:color w:val="000000"/>
          <w:sz w:val="23"/>
          <w:szCs w:val="23"/>
          <w:lang w:val="pt-BR"/>
        </w:rPr>
      </w:pPr>
      <w:r>
        <w:rPr>
          <w:rFonts w:ascii="Times New Roman" w:eastAsia="Calibri" w:hAnsi="Times New Roman" w:cs="Times New Roman"/>
          <w:b/>
          <w:bCs/>
          <w:color w:val="000000"/>
          <w:sz w:val="23"/>
          <w:szCs w:val="23"/>
          <w:lang w:val="pt-BR"/>
        </w:rPr>
        <w:t xml:space="preserve">DAS CONDIÇÕES DE PARTICIPAÇÃO </w:t>
      </w:r>
    </w:p>
    <w:p w14:paraId="4514A0D2" w14:textId="3CAA75FE" w:rsidR="00270B30" w:rsidRPr="00270B30" w:rsidRDefault="00270B30" w:rsidP="00270B30">
      <w:pPr>
        <w:jc w:val="both"/>
        <w:rPr>
          <w:rFonts w:ascii="Times New Roman" w:hAnsi="Times New Roman" w:cs="Times New Roman"/>
          <w:lang w:val="pt-BR"/>
        </w:rPr>
      </w:pPr>
      <w:r w:rsidRPr="00270B30">
        <w:rPr>
          <w:rFonts w:ascii="Times New Roman" w:hAnsi="Times New Roman" w:cs="Times New Roman"/>
          <w:b/>
          <w:bCs/>
          <w:lang w:val="pt-BR"/>
        </w:rPr>
        <w:t>2.1.</w:t>
      </w:r>
      <w:r w:rsidRPr="00270B30">
        <w:rPr>
          <w:rFonts w:ascii="Times New Roman" w:hAnsi="Times New Roman" w:cs="Times New Roman"/>
          <w:b/>
          <w:bCs/>
          <w:lang w:val="pt-BR"/>
        </w:rPr>
        <w:tab/>
      </w:r>
      <w:r w:rsidRPr="00270B30">
        <w:rPr>
          <w:rFonts w:ascii="Times New Roman" w:hAnsi="Times New Roman" w:cs="Times New Roman"/>
          <w:lang w:val="pt-BR"/>
        </w:rPr>
        <w:t xml:space="preserve">A participação no presente pregão eletrônico se dará mediante Sistema BLL - Compras, disponível no endereço eletrônico </w:t>
      </w:r>
      <w:hyperlink r:id="rId9" w:history="1">
        <w:r w:rsidRPr="00AF72BD">
          <w:rPr>
            <w:rStyle w:val="Hyperlink"/>
            <w:rFonts w:ascii="Times New Roman" w:hAnsi="Times New Roman" w:cs="Times New Roman"/>
            <w:lang w:val="pt-BR"/>
          </w:rPr>
          <w:t>https://bll.org.br/</w:t>
        </w:r>
      </w:hyperlink>
      <w:r>
        <w:rPr>
          <w:rFonts w:ascii="Times New Roman" w:hAnsi="Times New Roman" w:cs="Times New Roman"/>
          <w:lang w:val="pt-BR"/>
        </w:rPr>
        <w:t xml:space="preserve"> </w:t>
      </w:r>
    </w:p>
    <w:p w14:paraId="436A6910" w14:textId="00CF2006" w:rsidR="00270B30" w:rsidRPr="00270B30" w:rsidRDefault="00270B30" w:rsidP="00270B30">
      <w:pPr>
        <w:jc w:val="both"/>
        <w:rPr>
          <w:rFonts w:ascii="Times New Roman" w:hAnsi="Times New Roman" w:cs="Times New Roman"/>
          <w:lang w:val="pt-BR"/>
        </w:rPr>
      </w:pPr>
      <w:r w:rsidRPr="00270B30">
        <w:rPr>
          <w:rFonts w:ascii="Times New Roman" w:hAnsi="Times New Roman" w:cs="Times New Roman"/>
          <w:b/>
          <w:bCs/>
          <w:lang w:val="pt-BR"/>
        </w:rPr>
        <w:t>2.1.1.</w:t>
      </w:r>
      <w:r w:rsidRPr="00270B30">
        <w:rPr>
          <w:rFonts w:ascii="Times New Roman" w:hAnsi="Times New Roman" w:cs="Times New Roman"/>
          <w:lang w:val="pt-BR"/>
        </w:rPr>
        <w:tab/>
        <w:t xml:space="preserve">Os fornecedores deverão atender aos procedimentos previstos no Manual do Pregão Eletrônico disponível no endereço </w:t>
      </w:r>
      <w:hyperlink r:id="rId10" w:history="1">
        <w:r w:rsidRPr="00AF72BD">
          <w:rPr>
            <w:rStyle w:val="Hyperlink"/>
            <w:rFonts w:ascii="Times New Roman" w:hAnsi="Times New Roman" w:cs="Times New Roman"/>
            <w:lang w:val="pt-BR"/>
          </w:rPr>
          <w:t>https://bll.org.br/</w:t>
        </w:r>
      </w:hyperlink>
      <w:r>
        <w:rPr>
          <w:rFonts w:ascii="Times New Roman" w:hAnsi="Times New Roman" w:cs="Times New Roman"/>
          <w:lang w:val="pt-BR"/>
        </w:rPr>
        <w:t xml:space="preserve"> </w:t>
      </w:r>
      <w:r w:rsidRPr="00270B30">
        <w:rPr>
          <w:rFonts w:ascii="Times New Roman" w:hAnsi="Times New Roman" w:cs="Times New Roman"/>
          <w:lang w:val="pt-BR"/>
        </w:rPr>
        <w:t>, para acesso ao sistema e operacionalização;</w:t>
      </w:r>
    </w:p>
    <w:p w14:paraId="644D5D4F" w14:textId="77777777" w:rsidR="00270B30" w:rsidRPr="00270B30" w:rsidRDefault="00270B30" w:rsidP="00270B30">
      <w:pPr>
        <w:jc w:val="both"/>
        <w:rPr>
          <w:rFonts w:ascii="Times New Roman" w:hAnsi="Times New Roman" w:cs="Times New Roman"/>
          <w:lang w:val="pt-BR"/>
        </w:rPr>
      </w:pPr>
      <w:r w:rsidRPr="00270B30">
        <w:rPr>
          <w:rFonts w:ascii="Times New Roman" w:hAnsi="Times New Roman" w:cs="Times New Roman"/>
          <w:b/>
          <w:bCs/>
          <w:lang w:val="pt-BR"/>
        </w:rPr>
        <w:t>2.1.2.</w:t>
      </w:r>
      <w:r w:rsidRPr="00270B30">
        <w:rPr>
          <w:rFonts w:ascii="Times New Roman" w:hAnsi="Times New Roman" w:cs="Times New Roman"/>
          <w:b/>
          <w:bCs/>
          <w:lang w:val="pt-BR"/>
        </w:rPr>
        <w:tab/>
      </w:r>
      <w:r w:rsidRPr="00270B30">
        <w:rPr>
          <w:rFonts w:ascii="Times New Roman" w:hAnsi="Times New Roman" w:cs="Times New Roman"/>
          <w:lang w:val="pt-BR"/>
        </w:rPr>
        <w:t>O fornecedor é o responsável por qualquer transação efetuada diretamente ou por seu representante no Sistema de Pregão Eletrônico, não cabendo ao provedor do Sistema ou ao órgão entidade promotor do procedimento a responsabilidade por eventuais danos decorrentes de uso indevido da senha, ainda que por terceiros não autorizados;</w:t>
      </w:r>
    </w:p>
    <w:p w14:paraId="07017904" w14:textId="2B96900A" w:rsidR="00270B30" w:rsidRPr="00270B30" w:rsidRDefault="00270B30" w:rsidP="00270B30">
      <w:pPr>
        <w:jc w:val="both"/>
        <w:rPr>
          <w:rFonts w:ascii="Times New Roman" w:hAnsi="Times New Roman" w:cs="Times New Roman"/>
          <w:lang w:val="pt-BR"/>
        </w:rPr>
      </w:pPr>
      <w:r w:rsidRPr="00270B30">
        <w:rPr>
          <w:rFonts w:ascii="Times New Roman" w:hAnsi="Times New Roman" w:cs="Times New Roman"/>
          <w:b/>
          <w:bCs/>
          <w:lang w:val="pt-BR"/>
        </w:rPr>
        <w:t>2.2.</w:t>
      </w:r>
      <w:r w:rsidRPr="00270B30">
        <w:rPr>
          <w:rFonts w:ascii="Times New Roman" w:hAnsi="Times New Roman" w:cs="Times New Roman"/>
          <w:b/>
          <w:bCs/>
          <w:lang w:val="pt-BR"/>
        </w:rPr>
        <w:tab/>
      </w:r>
      <w:r w:rsidRPr="00270B30">
        <w:rPr>
          <w:rFonts w:ascii="Times New Roman" w:hAnsi="Times New Roman" w:cs="Times New Roman"/>
          <w:lang w:val="pt-BR"/>
        </w:rPr>
        <w:t xml:space="preserve">Os interessados deverão se inscrever previamente, realizando o devido credenciamento junto à BLL - Bolsa de Licitações e Leilões do Brasil; telefone: (041) 3097-4600; e-mail: </w:t>
      </w:r>
      <w:hyperlink r:id="rId11" w:history="1">
        <w:r w:rsidR="00083E97" w:rsidRPr="00F05456">
          <w:rPr>
            <w:rStyle w:val="Hyperlink"/>
            <w:rFonts w:ascii="Times New Roman" w:hAnsi="Times New Roman" w:cs="Times New Roman"/>
            <w:lang w:val="pt-BR"/>
          </w:rPr>
          <w:t>contato@bll.org.br</w:t>
        </w:r>
      </w:hyperlink>
      <w:r w:rsidR="00083E97">
        <w:rPr>
          <w:rFonts w:ascii="Times New Roman" w:hAnsi="Times New Roman" w:cs="Times New Roman"/>
          <w:lang w:val="pt-BR"/>
        </w:rPr>
        <w:t xml:space="preserve"> </w:t>
      </w:r>
      <w:r w:rsidRPr="00270B30">
        <w:rPr>
          <w:rFonts w:ascii="Times New Roman" w:hAnsi="Times New Roman" w:cs="Times New Roman"/>
          <w:lang w:val="pt-BR"/>
        </w:rPr>
        <w:t>, até o horário fixado neste Edital para o início da apresentação das propostas; devendo apresentar toda a documentação exigida para o respectivo cadastramento/credenciamento; que deverá ser requerido acompanhado dos seguintes documentos:</w:t>
      </w:r>
    </w:p>
    <w:p w14:paraId="5E8C55B5" w14:textId="77777777" w:rsidR="00270B30" w:rsidRPr="00270B30" w:rsidRDefault="00270B30" w:rsidP="00270B30">
      <w:pPr>
        <w:jc w:val="both"/>
        <w:rPr>
          <w:rFonts w:ascii="Times New Roman" w:hAnsi="Times New Roman" w:cs="Times New Roman"/>
          <w:lang w:val="pt-BR"/>
        </w:rPr>
      </w:pPr>
      <w:r w:rsidRPr="00270B30">
        <w:rPr>
          <w:rFonts w:ascii="Times New Roman" w:hAnsi="Times New Roman" w:cs="Times New Roman"/>
          <w:b/>
          <w:bCs/>
          <w:lang w:val="pt-BR"/>
        </w:rPr>
        <w:t>a)</w:t>
      </w:r>
      <w:r w:rsidRPr="00270B30">
        <w:rPr>
          <w:rFonts w:ascii="Times New Roman" w:hAnsi="Times New Roman" w:cs="Times New Roman"/>
          <w:b/>
          <w:bCs/>
          <w:lang w:val="pt-BR"/>
        </w:rPr>
        <w:tab/>
      </w:r>
      <w:r w:rsidRPr="00270B30">
        <w:rPr>
          <w:rFonts w:ascii="Times New Roman" w:hAnsi="Times New Roman" w:cs="Times New Roman"/>
          <w:lang w:val="pt-BR"/>
        </w:rPr>
        <w:t>Cópia do Ato Constitutivo, Estatuto ou Contrato Social e seus aditivos em vigor, devidamente registrados na Junta Comercial ou Cartório do Serviço de Registro Civil e Títulos e Documentos, em se tratando de sociedade por ações, acompanhado da documentação de eleição de seus administradores;</w:t>
      </w:r>
    </w:p>
    <w:p w14:paraId="48C0F6FE" w14:textId="77777777" w:rsidR="00270B30" w:rsidRPr="00270B30" w:rsidRDefault="00270B30" w:rsidP="00270B30">
      <w:pPr>
        <w:jc w:val="both"/>
        <w:rPr>
          <w:rFonts w:ascii="Times New Roman" w:hAnsi="Times New Roman" w:cs="Times New Roman"/>
          <w:lang w:val="pt-BR"/>
        </w:rPr>
      </w:pPr>
      <w:r w:rsidRPr="00270B30">
        <w:rPr>
          <w:rFonts w:ascii="Times New Roman" w:hAnsi="Times New Roman" w:cs="Times New Roman"/>
          <w:b/>
          <w:bCs/>
          <w:lang w:val="pt-BR"/>
        </w:rPr>
        <w:t>1)</w:t>
      </w:r>
      <w:r w:rsidRPr="00270B30">
        <w:rPr>
          <w:rFonts w:ascii="Times New Roman" w:hAnsi="Times New Roman" w:cs="Times New Roman"/>
          <w:b/>
          <w:bCs/>
          <w:lang w:val="pt-BR"/>
        </w:rPr>
        <w:tab/>
      </w:r>
      <w:r w:rsidRPr="00270B30">
        <w:rPr>
          <w:rFonts w:ascii="Times New Roman" w:hAnsi="Times New Roman" w:cs="Times New Roman"/>
          <w:lang w:val="pt-BR"/>
        </w:rPr>
        <w:t>No caso da apresentação de alteração contratual consolidada, fica dispensada a apresentação das alterações anteriores à consolidação.</w:t>
      </w:r>
    </w:p>
    <w:p w14:paraId="2DD039E1" w14:textId="77777777" w:rsidR="00270B30" w:rsidRDefault="00270B30" w:rsidP="00270B30">
      <w:pPr>
        <w:jc w:val="both"/>
        <w:rPr>
          <w:rFonts w:ascii="Times New Roman" w:hAnsi="Times New Roman" w:cs="Times New Roman"/>
          <w:lang w:val="pt-BR"/>
        </w:rPr>
      </w:pPr>
      <w:r w:rsidRPr="00270B30">
        <w:rPr>
          <w:rFonts w:ascii="Times New Roman" w:hAnsi="Times New Roman" w:cs="Times New Roman"/>
          <w:b/>
          <w:bCs/>
          <w:lang w:val="pt-BR"/>
        </w:rPr>
        <w:t>2)</w:t>
      </w:r>
      <w:r w:rsidRPr="00270B30">
        <w:rPr>
          <w:rFonts w:ascii="Times New Roman" w:hAnsi="Times New Roman" w:cs="Times New Roman"/>
          <w:b/>
          <w:bCs/>
          <w:lang w:val="pt-BR"/>
        </w:rPr>
        <w:tab/>
      </w:r>
      <w:r w:rsidRPr="00270B30">
        <w:rPr>
          <w:rFonts w:ascii="Times New Roman" w:hAnsi="Times New Roman" w:cs="Times New Roman"/>
          <w:lang w:val="pt-BR"/>
        </w:rPr>
        <w:t>Tal exigência se faz necessária tendo em vista a obrigatoriedade de se cadastrar todas as empresas participantes do certame, para fins de repasse de informações obrigatórias ao Tribunal de Contas do Estado;</w:t>
      </w:r>
    </w:p>
    <w:p w14:paraId="356BDC70" w14:textId="77777777" w:rsidR="00270B30" w:rsidRPr="00270B30" w:rsidRDefault="00270B30" w:rsidP="00270B30">
      <w:pPr>
        <w:jc w:val="both"/>
        <w:rPr>
          <w:rFonts w:ascii="Times New Roman" w:hAnsi="Times New Roman" w:cs="Times New Roman"/>
          <w:lang w:val="pt-BR"/>
        </w:rPr>
      </w:pPr>
    </w:p>
    <w:p w14:paraId="4CD8C5A4" w14:textId="05C7742F" w:rsidR="00270B30" w:rsidRPr="00270B30" w:rsidRDefault="00DD71E5" w:rsidP="00270B30">
      <w:pPr>
        <w:jc w:val="both"/>
        <w:rPr>
          <w:rFonts w:ascii="Times New Roman" w:hAnsi="Times New Roman" w:cs="Times New Roman"/>
          <w:lang w:val="pt-BR"/>
        </w:rPr>
      </w:pPr>
      <w:r>
        <w:rPr>
          <w:rFonts w:ascii="Times New Roman" w:hAnsi="Times New Roman" w:cs="Times New Roman"/>
          <w:b/>
          <w:bCs/>
          <w:lang w:val="pt-BR"/>
        </w:rPr>
        <w:t>2</w:t>
      </w:r>
      <w:r w:rsidR="00270B30" w:rsidRPr="00270B30">
        <w:rPr>
          <w:rFonts w:ascii="Times New Roman" w:hAnsi="Times New Roman" w:cs="Times New Roman"/>
          <w:b/>
          <w:bCs/>
          <w:lang w:val="pt-BR"/>
        </w:rPr>
        <w:t>)</w:t>
      </w:r>
      <w:r w:rsidR="00270B30" w:rsidRPr="00270B30">
        <w:rPr>
          <w:rFonts w:ascii="Times New Roman" w:hAnsi="Times New Roman" w:cs="Times New Roman"/>
          <w:lang w:val="pt-BR"/>
        </w:rPr>
        <w:tab/>
        <w:t>O Acesso a tais documentos, por parte deste Município, se dará somente na fase de habilitação do certame.</w:t>
      </w:r>
    </w:p>
    <w:p w14:paraId="33230144" w14:textId="10BA7E77" w:rsidR="00270B30" w:rsidRPr="00270B30" w:rsidRDefault="00270B30" w:rsidP="00270B30">
      <w:pPr>
        <w:jc w:val="both"/>
        <w:rPr>
          <w:rFonts w:ascii="Times New Roman" w:hAnsi="Times New Roman" w:cs="Times New Roman"/>
          <w:lang w:val="pt-BR"/>
        </w:rPr>
      </w:pPr>
      <w:r w:rsidRPr="00270B30">
        <w:rPr>
          <w:rFonts w:ascii="Times New Roman" w:hAnsi="Times New Roman" w:cs="Times New Roman"/>
          <w:b/>
          <w:bCs/>
          <w:lang w:val="pt-BR"/>
        </w:rPr>
        <w:t>b)</w:t>
      </w:r>
      <w:r>
        <w:rPr>
          <w:rFonts w:ascii="Times New Roman" w:hAnsi="Times New Roman" w:cs="Times New Roman"/>
          <w:lang w:val="pt-BR"/>
        </w:rPr>
        <w:t xml:space="preserve"> </w:t>
      </w:r>
      <w:r w:rsidRPr="00270B30">
        <w:rPr>
          <w:rFonts w:ascii="Times New Roman" w:hAnsi="Times New Roman" w:cs="Times New Roman"/>
          <w:lang w:val="pt-BR"/>
        </w:rPr>
        <w:t>Demais documentos exigíveis pela BLL – Bolsa de Licitações e Leilões do Brasil.</w:t>
      </w:r>
    </w:p>
    <w:p w14:paraId="60F45BA0" w14:textId="77777777" w:rsidR="00270B30" w:rsidRPr="00270B30" w:rsidRDefault="00270B30" w:rsidP="00270B30">
      <w:pPr>
        <w:jc w:val="both"/>
        <w:rPr>
          <w:rFonts w:ascii="Times New Roman" w:hAnsi="Times New Roman" w:cs="Times New Roman"/>
          <w:lang w:val="pt-BR"/>
        </w:rPr>
      </w:pPr>
      <w:r w:rsidRPr="00270B30">
        <w:rPr>
          <w:rFonts w:ascii="Times New Roman" w:hAnsi="Times New Roman" w:cs="Times New Roman"/>
          <w:b/>
          <w:bCs/>
          <w:lang w:val="pt-BR"/>
        </w:rPr>
        <w:t>2.3.</w:t>
      </w:r>
      <w:r w:rsidRPr="00270B30">
        <w:rPr>
          <w:rFonts w:ascii="Times New Roman" w:hAnsi="Times New Roman" w:cs="Times New Roman"/>
          <w:lang w:val="pt-BR"/>
        </w:rPr>
        <w:tab/>
        <w:t>O acesso do operador ao Pregão Eletrônico, para efeito de encaminhamento de proposta de preço e lances sucessivos de preços, em nome do licitante, somente se dará mediante prévia definição de senha privativa.</w:t>
      </w:r>
    </w:p>
    <w:p w14:paraId="196C05BC" w14:textId="77777777" w:rsidR="00270B30" w:rsidRPr="00270B30" w:rsidRDefault="00270B30" w:rsidP="00270B30">
      <w:pPr>
        <w:jc w:val="both"/>
        <w:rPr>
          <w:rFonts w:ascii="Times New Roman" w:hAnsi="Times New Roman" w:cs="Times New Roman"/>
          <w:lang w:val="pt-BR"/>
        </w:rPr>
      </w:pPr>
      <w:r w:rsidRPr="00270B30">
        <w:rPr>
          <w:rFonts w:ascii="Times New Roman" w:hAnsi="Times New Roman" w:cs="Times New Roman"/>
          <w:b/>
          <w:bCs/>
          <w:lang w:val="pt-BR"/>
        </w:rPr>
        <w:t>2.4.</w:t>
      </w:r>
      <w:r w:rsidRPr="00270B30">
        <w:rPr>
          <w:rFonts w:ascii="Times New Roman" w:hAnsi="Times New Roman" w:cs="Times New Roman"/>
          <w:lang w:val="pt-BR"/>
        </w:rPr>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024B365" w14:textId="77777777" w:rsidR="00270B30" w:rsidRPr="00270B30" w:rsidRDefault="00270B30" w:rsidP="00270B30">
      <w:pPr>
        <w:jc w:val="both"/>
        <w:rPr>
          <w:rFonts w:ascii="Times New Roman" w:hAnsi="Times New Roman" w:cs="Times New Roman"/>
          <w:lang w:val="pt-BR"/>
        </w:rPr>
      </w:pPr>
      <w:r w:rsidRPr="00270B30">
        <w:rPr>
          <w:rFonts w:ascii="Times New Roman" w:hAnsi="Times New Roman" w:cs="Times New Roman"/>
          <w:b/>
          <w:bCs/>
          <w:lang w:val="pt-BR"/>
        </w:rPr>
        <w:t>2.5.</w:t>
      </w:r>
      <w:r w:rsidRPr="00270B30">
        <w:rPr>
          <w:rFonts w:ascii="Times New Roman" w:hAnsi="Times New Roman" w:cs="Times New Roman"/>
          <w:lang w:val="pt-BR"/>
        </w:rPr>
        <w:tab/>
        <w:t xml:space="preserve">O credenciamento do fornecedor e de seu representante legal junto ao sistema eletrônico </w:t>
      </w:r>
      <w:r w:rsidRPr="00270B30">
        <w:rPr>
          <w:rFonts w:ascii="Times New Roman" w:hAnsi="Times New Roman" w:cs="Times New Roman"/>
          <w:lang w:val="pt-BR"/>
        </w:rPr>
        <w:lastRenderedPageBreak/>
        <w:t>implica a responsabilidade legal pelos atos praticados e a presunção de capacidade técnica para realização das transações inerentes ao Pregão Eletrônico.</w:t>
      </w:r>
    </w:p>
    <w:p w14:paraId="4FA05690" w14:textId="294B629A" w:rsidR="00270B30" w:rsidRPr="00270B30" w:rsidRDefault="00270B30" w:rsidP="00270B30">
      <w:pPr>
        <w:jc w:val="both"/>
        <w:rPr>
          <w:rFonts w:ascii="Times New Roman" w:hAnsi="Times New Roman" w:cs="Times New Roman"/>
          <w:lang w:val="pt-BR"/>
        </w:rPr>
      </w:pPr>
      <w:r w:rsidRPr="00270B30">
        <w:rPr>
          <w:rFonts w:ascii="Times New Roman" w:hAnsi="Times New Roman" w:cs="Times New Roman"/>
          <w:b/>
          <w:bCs/>
          <w:lang w:val="pt-BR"/>
        </w:rPr>
        <w:t>2.6.</w:t>
      </w:r>
      <w:r w:rsidRPr="00270B30">
        <w:rPr>
          <w:rFonts w:ascii="Times New Roman" w:hAnsi="Times New Roman" w:cs="Times New Roman"/>
          <w:lang w:val="pt-BR"/>
        </w:rPr>
        <w:tab/>
        <w:t>Caberá ao fornecedor acompanhar as operações no sistema eletrônico durante a sessão pública do Pregão Eletrônico, bem como o acompanhamento do processo até sua conclusão, além de analisar e responder comunicações via chats, e/ou de diligências instauradas e encaminhadas via sistema BLL, bem como aquelas enviada via e-mail oficial cadastrado na plataforma, ficando ainda responsável pelo</w:t>
      </w:r>
      <w:r>
        <w:rPr>
          <w:rFonts w:ascii="Times New Roman" w:hAnsi="Times New Roman" w:cs="Times New Roman"/>
          <w:lang w:val="pt-BR"/>
        </w:rPr>
        <w:t xml:space="preserve"> </w:t>
      </w:r>
      <w:r w:rsidRPr="00270B30">
        <w:rPr>
          <w:rFonts w:ascii="Times New Roman" w:hAnsi="Times New Roman" w:cs="Times New Roman"/>
          <w:lang w:val="pt-BR"/>
        </w:rPr>
        <w:t>ônus decorrente da perda de negócios diante da inobservância de quaisquer mensagens emitidas pelo sistema ou da desconexão do seu representante.</w:t>
      </w:r>
    </w:p>
    <w:p w14:paraId="5525BC43" w14:textId="77777777" w:rsidR="00270B30" w:rsidRPr="00270B30" w:rsidRDefault="00270B30" w:rsidP="00270B30">
      <w:pPr>
        <w:jc w:val="both"/>
        <w:rPr>
          <w:rFonts w:ascii="Times New Roman" w:hAnsi="Times New Roman" w:cs="Times New Roman"/>
          <w:lang w:val="pt-BR"/>
        </w:rPr>
      </w:pPr>
      <w:r w:rsidRPr="00270B30">
        <w:rPr>
          <w:rFonts w:ascii="Times New Roman" w:hAnsi="Times New Roman" w:cs="Times New Roman"/>
          <w:b/>
          <w:bCs/>
          <w:lang w:val="pt-BR"/>
        </w:rPr>
        <w:t>2.7.</w:t>
      </w:r>
      <w:r w:rsidRPr="00270B30">
        <w:rPr>
          <w:rFonts w:ascii="Times New Roman" w:hAnsi="Times New Roman" w:cs="Times New Roman"/>
          <w:lang w:val="pt-BR"/>
        </w:rPr>
        <w:tab/>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3B42A09" w14:textId="77777777" w:rsidR="00270B30" w:rsidRPr="00270B30" w:rsidRDefault="00270B30" w:rsidP="00270B30">
      <w:pPr>
        <w:ind w:left="567"/>
        <w:jc w:val="both"/>
        <w:rPr>
          <w:rFonts w:ascii="Times New Roman" w:hAnsi="Times New Roman" w:cs="Times New Roman"/>
          <w:lang w:val="pt-BR"/>
        </w:rPr>
      </w:pPr>
      <w:r w:rsidRPr="00270B30">
        <w:rPr>
          <w:rFonts w:ascii="Times New Roman" w:hAnsi="Times New Roman" w:cs="Times New Roman"/>
          <w:b/>
          <w:bCs/>
          <w:lang w:val="pt-BR"/>
        </w:rPr>
        <w:t>2.7.1.</w:t>
      </w:r>
      <w:r w:rsidRPr="00270B30">
        <w:rPr>
          <w:rFonts w:ascii="Times New Roman" w:hAnsi="Times New Roman" w:cs="Times New Roman"/>
          <w:lang w:val="pt-BR"/>
        </w:rPr>
        <w:tab/>
        <w:t>A não observância do disposto no item anterior poderá ensejar desclassificação no momento da habilitação.</w:t>
      </w:r>
    </w:p>
    <w:p w14:paraId="6FE22A88" w14:textId="1E56CA90" w:rsidR="006D1F49" w:rsidRDefault="00270B30" w:rsidP="00270B30">
      <w:pPr>
        <w:jc w:val="both"/>
        <w:rPr>
          <w:rFonts w:ascii="Times New Roman" w:hAnsi="Times New Roman" w:cs="Times New Roman"/>
          <w:lang w:val="pt-BR"/>
        </w:rPr>
      </w:pPr>
      <w:r w:rsidRPr="00270B30">
        <w:rPr>
          <w:rFonts w:ascii="Times New Roman" w:hAnsi="Times New Roman" w:cs="Times New Roman"/>
          <w:b/>
          <w:bCs/>
          <w:lang w:val="pt-BR"/>
        </w:rPr>
        <w:t>2.8.</w:t>
      </w:r>
      <w:r w:rsidRPr="00270B30">
        <w:rPr>
          <w:rFonts w:ascii="Times New Roman" w:hAnsi="Times New Roman" w:cs="Times New Roman"/>
          <w:b/>
          <w:bCs/>
          <w:lang w:val="pt-BR"/>
        </w:rPr>
        <w:tab/>
      </w:r>
      <w:r w:rsidRPr="00270B30">
        <w:rPr>
          <w:rFonts w:ascii="Times New Roman" w:hAnsi="Times New Roman" w:cs="Times New Roman"/>
          <w:lang w:val="pt-BR"/>
        </w:rPr>
        <w:t>O custo de operacionalização e uso do sistema ficará a cargo do licitante que pagará à Bolsa de Licitações e Leilões do Brasil, provedora do sistema eletrônico, o equivalente aos custos pela utilização dos recursos de tecnologia da informação, consoante tabela fornecida emitida pela entidade.</w:t>
      </w:r>
    </w:p>
    <w:p w14:paraId="60146F26" w14:textId="793DC7A6" w:rsidR="006D1F49" w:rsidRDefault="00270B30" w:rsidP="00270B30">
      <w:pPr>
        <w:jc w:val="both"/>
        <w:rPr>
          <w:rFonts w:ascii="Times New Roman" w:hAnsi="Times New Roman" w:cs="Times New Roman"/>
          <w:lang w:val="pt-BR"/>
        </w:rPr>
      </w:pPr>
      <w:r w:rsidRPr="00270B30">
        <w:rPr>
          <w:rFonts w:ascii="Times New Roman" w:hAnsi="Times New Roman" w:cs="Times New Roman"/>
          <w:b/>
          <w:bCs/>
          <w:lang w:val="pt-BR"/>
        </w:rPr>
        <w:t>2.9.</w:t>
      </w:r>
      <w:r w:rsidRPr="00270B30">
        <w:rPr>
          <w:rFonts w:ascii="Times New Roman" w:hAnsi="Times New Roman" w:cs="Times New Roman"/>
          <w:lang w:val="pt-BR"/>
        </w:rPr>
        <w:tab/>
        <w:t>A obtenção do benefício a que se refere os itens anteriores fica limitada às microempresas e às empresas de pequeno porte que, no ano-calendário de realização da licitação, ainda não tenham celebrado contratos com a Administração Pública cujos valores somados extrapolem a receita bruta máxima admitida para fins desenquadramento como empresa de pequeno porte.</w:t>
      </w:r>
    </w:p>
    <w:p w14:paraId="1DCE6BE0" w14:textId="77777777" w:rsidR="00270B30" w:rsidRPr="00270B30" w:rsidRDefault="00270B30" w:rsidP="00270B30">
      <w:pPr>
        <w:jc w:val="both"/>
        <w:rPr>
          <w:rFonts w:ascii="Times New Roman" w:hAnsi="Times New Roman" w:cs="Times New Roman"/>
          <w:lang w:val="pt-BR"/>
        </w:rPr>
      </w:pPr>
      <w:r w:rsidRPr="00270B30">
        <w:rPr>
          <w:rFonts w:ascii="Times New Roman" w:hAnsi="Times New Roman" w:cs="Times New Roman"/>
          <w:b/>
          <w:bCs/>
          <w:lang w:val="pt-BR"/>
        </w:rPr>
        <w:t>2.10.</w:t>
      </w:r>
      <w:r w:rsidRPr="00270B30">
        <w:rPr>
          <w:rFonts w:ascii="Times New Roman" w:hAnsi="Times New Roman" w:cs="Times New Roman"/>
          <w:b/>
          <w:bCs/>
          <w:lang w:val="pt-BR"/>
        </w:rPr>
        <w:tab/>
      </w:r>
      <w:r w:rsidRPr="00270B30">
        <w:rPr>
          <w:rFonts w:ascii="Times New Roman" w:hAnsi="Times New Roman" w:cs="Times New Roman"/>
          <w:lang w:val="pt-BR"/>
        </w:rPr>
        <w:t>Será concedido tratamento favorecido para as microempresas e empresas de pequeno porte, para as sociedades cooperativas mencionadas no artigo 16 da Lei nº 14.133, de 2021 e para o microempreendedor individual - MEI, nos limites previstos da Lei Complementar nº 123, de 2006.</w:t>
      </w:r>
    </w:p>
    <w:p w14:paraId="130D2A26" w14:textId="77777777" w:rsidR="00270B30" w:rsidRPr="00270B30" w:rsidRDefault="00270B30" w:rsidP="00270B30">
      <w:pPr>
        <w:jc w:val="both"/>
        <w:rPr>
          <w:rFonts w:ascii="Times New Roman" w:hAnsi="Times New Roman" w:cs="Times New Roman"/>
          <w:lang w:val="pt-BR"/>
        </w:rPr>
      </w:pPr>
      <w:r w:rsidRPr="00270B30">
        <w:rPr>
          <w:rFonts w:ascii="Times New Roman" w:hAnsi="Times New Roman" w:cs="Times New Roman"/>
          <w:b/>
          <w:bCs/>
          <w:lang w:val="pt-BR"/>
        </w:rPr>
        <w:t>2.11.</w:t>
      </w:r>
      <w:r w:rsidRPr="00270B30">
        <w:rPr>
          <w:rFonts w:ascii="Times New Roman" w:hAnsi="Times New Roman" w:cs="Times New Roman"/>
          <w:lang w:val="pt-BR"/>
        </w:rPr>
        <w:tab/>
        <w:t>Não poderão participar deste Pregão os fornecedores:</w:t>
      </w:r>
    </w:p>
    <w:p w14:paraId="7B16A900" w14:textId="77777777" w:rsidR="00270B30" w:rsidRPr="00270B30" w:rsidRDefault="00270B30" w:rsidP="00270B30">
      <w:pPr>
        <w:ind w:left="567"/>
        <w:jc w:val="both"/>
        <w:rPr>
          <w:rFonts w:ascii="Times New Roman" w:hAnsi="Times New Roman" w:cs="Times New Roman"/>
          <w:lang w:val="pt-BR"/>
        </w:rPr>
      </w:pPr>
      <w:r w:rsidRPr="00270B30">
        <w:rPr>
          <w:rFonts w:ascii="Times New Roman" w:hAnsi="Times New Roman" w:cs="Times New Roman"/>
          <w:b/>
          <w:bCs/>
          <w:lang w:val="pt-BR"/>
        </w:rPr>
        <w:t>2.11.1.</w:t>
      </w:r>
      <w:r w:rsidRPr="00270B30">
        <w:rPr>
          <w:rFonts w:ascii="Times New Roman" w:hAnsi="Times New Roman" w:cs="Times New Roman"/>
          <w:b/>
          <w:bCs/>
          <w:lang w:val="pt-BR"/>
        </w:rPr>
        <w:tab/>
      </w:r>
      <w:r w:rsidRPr="00270B30">
        <w:rPr>
          <w:rFonts w:ascii="Times New Roman" w:hAnsi="Times New Roman" w:cs="Times New Roman"/>
          <w:lang w:val="pt-BR"/>
        </w:rPr>
        <w:t>Que não atendam às condições deste pregão eletrônico e seu (s) anexo (s);</w:t>
      </w:r>
    </w:p>
    <w:p w14:paraId="2F5E63DB" w14:textId="77777777" w:rsidR="00270B30" w:rsidRPr="00270B30" w:rsidRDefault="00270B30" w:rsidP="00270B30">
      <w:pPr>
        <w:ind w:left="567"/>
        <w:jc w:val="both"/>
        <w:rPr>
          <w:rFonts w:ascii="Times New Roman" w:hAnsi="Times New Roman" w:cs="Times New Roman"/>
          <w:lang w:val="pt-BR"/>
        </w:rPr>
      </w:pPr>
      <w:r w:rsidRPr="00270B30">
        <w:rPr>
          <w:rFonts w:ascii="Times New Roman" w:hAnsi="Times New Roman" w:cs="Times New Roman"/>
          <w:b/>
          <w:bCs/>
          <w:lang w:val="pt-BR"/>
        </w:rPr>
        <w:t>2.11.2.</w:t>
      </w:r>
      <w:r w:rsidRPr="00270B30">
        <w:rPr>
          <w:rFonts w:ascii="Times New Roman" w:hAnsi="Times New Roman" w:cs="Times New Roman"/>
          <w:b/>
          <w:bCs/>
          <w:lang w:val="pt-BR"/>
        </w:rPr>
        <w:tab/>
      </w:r>
      <w:r w:rsidRPr="00270B30">
        <w:rPr>
          <w:rFonts w:ascii="Times New Roman" w:hAnsi="Times New Roman" w:cs="Times New Roman"/>
          <w:lang w:val="pt-BR"/>
        </w:rPr>
        <w:t>Estrangeiros que não tenham representação legal no Brasil com poderes expressos para receber citação e responder administrativa ou judicialmente;</w:t>
      </w:r>
    </w:p>
    <w:p w14:paraId="53298FF7" w14:textId="77777777" w:rsidR="00270B30" w:rsidRPr="00270B30" w:rsidRDefault="00270B30" w:rsidP="00270B30">
      <w:pPr>
        <w:ind w:left="567"/>
        <w:jc w:val="both"/>
        <w:rPr>
          <w:rFonts w:ascii="Times New Roman" w:hAnsi="Times New Roman" w:cs="Times New Roman"/>
          <w:lang w:val="pt-BR"/>
        </w:rPr>
      </w:pPr>
      <w:r w:rsidRPr="00270B30">
        <w:rPr>
          <w:rFonts w:ascii="Times New Roman" w:hAnsi="Times New Roman" w:cs="Times New Roman"/>
          <w:b/>
          <w:bCs/>
          <w:lang w:val="pt-BR"/>
        </w:rPr>
        <w:t>2.11.3</w:t>
      </w:r>
      <w:r w:rsidRPr="00270B30">
        <w:rPr>
          <w:rFonts w:ascii="Times New Roman" w:hAnsi="Times New Roman" w:cs="Times New Roman"/>
          <w:lang w:val="pt-BR"/>
        </w:rPr>
        <w:t>.</w:t>
      </w:r>
      <w:r w:rsidRPr="00270B30">
        <w:rPr>
          <w:rFonts w:ascii="Times New Roman" w:hAnsi="Times New Roman" w:cs="Times New Roman"/>
          <w:lang w:val="pt-BR"/>
        </w:rPr>
        <w:tab/>
        <w:t>Que se enquadrem nas seguintes vedações:</w:t>
      </w:r>
    </w:p>
    <w:p w14:paraId="7C84D48A" w14:textId="77777777" w:rsidR="00270B30" w:rsidRPr="00270B30" w:rsidRDefault="00270B30" w:rsidP="00270B30">
      <w:pPr>
        <w:ind w:left="567"/>
        <w:jc w:val="both"/>
        <w:rPr>
          <w:rFonts w:ascii="Times New Roman" w:hAnsi="Times New Roman" w:cs="Times New Roman"/>
          <w:lang w:val="pt-BR"/>
        </w:rPr>
      </w:pPr>
      <w:r w:rsidRPr="00270B30">
        <w:rPr>
          <w:rFonts w:ascii="Times New Roman" w:hAnsi="Times New Roman" w:cs="Times New Roman"/>
          <w:b/>
          <w:bCs/>
          <w:lang w:val="pt-BR"/>
        </w:rPr>
        <w:t>a)</w:t>
      </w:r>
      <w:r w:rsidRPr="00270B30">
        <w:rPr>
          <w:rFonts w:ascii="Times New Roman" w:hAnsi="Times New Roman" w:cs="Times New Roman"/>
          <w:lang w:val="pt-BR"/>
        </w:rPr>
        <w:tab/>
        <w:t>Autor do anteprojeto, do projeto básico ou do projeto executivo, pessoa física ou jurídica, quando a contratação versar sobre obra, serviços ou fornecimento de bens a ele relacionados;</w:t>
      </w:r>
    </w:p>
    <w:p w14:paraId="0EDA9BDC" w14:textId="77777777" w:rsidR="00270B30" w:rsidRPr="00270B30" w:rsidRDefault="00270B30" w:rsidP="00270B30">
      <w:pPr>
        <w:ind w:left="567"/>
        <w:jc w:val="both"/>
        <w:rPr>
          <w:rFonts w:ascii="Times New Roman" w:hAnsi="Times New Roman" w:cs="Times New Roman"/>
          <w:lang w:val="pt-BR"/>
        </w:rPr>
      </w:pPr>
      <w:r w:rsidRPr="00270B30">
        <w:rPr>
          <w:rFonts w:ascii="Times New Roman" w:hAnsi="Times New Roman" w:cs="Times New Roman"/>
          <w:b/>
          <w:bCs/>
          <w:lang w:val="pt-BR"/>
        </w:rPr>
        <w:t>b)</w:t>
      </w:r>
      <w:r w:rsidRPr="00270B30">
        <w:rPr>
          <w:rFonts w:ascii="Times New Roman" w:hAnsi="Times New Roman" w:cs="Times New Roman"/>
          <w:lang w:val="pt-BR"/>
        </w:rPr>
        <w:tab/>
        <w:t>Pessoa física ou jurídica que se encontre, ao tempo da contratação, impossibilitada de contratar em decorrência de sanção que lhe foi imposta;</w:t>
      </w:r>
    </w:p>
    <w:p w14:paraId="739A05C9" w14:textId="77777777" w:rsidR="00270B30" w:rsidRPr="00270B30" w:rsidRDefault="00270B30" w:rsidP="00270B30">
      <w:pPr>
        <w:ind w:left="567"/>
        <w:jc w:val="both"/>
        <w:rPr>
          <w:rFonts w:ascii="Times New Roman" w:hAnsi="Times New Roman" w:cs="Times New Roman"/>
          <w:lang w:val="pt-BR"/>
        </w:rPr>
      </w:pPr>
      <w:r w:rsidRPr="00270B30">
        <w:rPr>
          <w:rFonts w:ascii="Times New Roman" w:hAnsi="Times New Roman" w:cs="Times New Roman"/>
          <w:b/>
          <w:bCs/>
          <w:lang w:val="pt-BR"/>
        </w:rPr>
        <w:t>c)</w:t>
      </w:r>
      <w:r w:rsidRPr="00270B30">
        <w:rPr>
          <w:rFonts w:ascii="Times New Roman" w:hAnsi="Times New Roman" w:cs="Times New Roman"/>
          <w:lang w:val="pt-BR"/>
        </w:rPr>
        <w:ta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ACDC273" w14:textId="2AFA3661" w:rsidR="00AC3038" w:rsidRDefault="00270B30" w:rsidP="00270B30">
      <w:pPr>
        <w:ind w:left="567"/>
        <w:jc w:val="both"/>
        <w:rPr>
          <w:rFonts w:ascii="Times New Roman" w:hAnsi="Times New Roman" w:cs="Times New Roman"/>
          <w:lang w:val="pt-BR"/>
        </w:rPr>
      </w:pPr>
      <w:r w:rsidRPr="00270B30">
        <w:rPr>
          <w:rFonts w:ascii="Times New Roman" w:hAnsi="Times New Roman" w:cs="Times New Roman"/>
          <w:b/>
          <w:bCs/>
          <w:lang w:val="pt-BR"/>
        </w:rPr>
        <w:t>d)</w:t>
      </w:r>
      <w:r w:rsidRPr="00270B30">
        <w:rPr>
          <w:rFonts w:ascii="Times New Roman" w:hAnsi="Times New Roman" w:cs="Times New Roman"/>
          <w:lang w:val="pt-BR"/>
        </w:rPr>
        <w:tab/>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r>
        <w:rPr>
          <w:rFonts w:ascii="Times New Roman" w:hAnsi="Times New Roman" w:cs="Times New Roman"/>
          <w:lang w:val="pt-BR"/>
        </w:rPr>
        <w:t xml:space="preserve">. </w:t>
      </w:r>
    </w:p>
    <w:p w14:paraId="05FCDC01" w14:textId="09A162FD" w:rsidR="00733D5F" w:rsidRDefault="00733D5F" w:rsidP="00733D5F">
      <w:pPr>
        <w:ind w:left="567"/>
        <w:jc w:val="both"/>
        <w:rPr>
          <w:rFonts w:ascii="Times New Roman" w:hAnsi="Times New Roman" w:cs="Times New Roman"/>
          <w:b/>
          <w:bCs/>
          <w:lang w:val="pt-BR"/>
        </w:rPr>
      </w:pPr>
      <w:r w:rsidRPr="00733D5F">
        <w:rPr>
          <w:rFonts w:ascii="Times New Roman" w:hAnsi="Times New Roman" w:cs="Times New Roman"/>
          <w:b/>
          <w:bCs/>
          <w:lang w:val="pt-BR"/>
        </w:rPr>
        <w:t>2.12.2.</w:t>
      </w:r>
      <w:r w:rsidRPr="00733D5F">
        <w:rPr>
          <w:rFonts w:ascii="Times New Roman" w:hAnsi="Times New Roman" w:cs="Times New Roman"/>
          <w:b/>
          <w:bCs/>
          <w:lang w:val="pt-BR"/>
        </w:rPr>
        <w:tab/>
        <w:t>Os licitantes que não atenderem aos termos do decreto, não poderão participar do certame</w:t>
      </w:r>
      <w:r>
        <w:rPr>
          <w:rFonts w:ascii="Times New Roman" w:hAnsi="Times New Roman" w:cs="Times New Roman"/>
          <w:b/>
          <w:bCs/>
          <w:lang w:val="pt-BR"/>
        </w:rPr>
        <w:t xml:space="preserve">. </w:t>
      </w:r>
    </w:p>
    <w:p w14:paraId="28B57B7E" w14:textId="4006F26D" w:rsidR="00733D5F" w:rsidRPr="00733D5F" w:rsidRDefault="00733D5F" w:rsidP="00733D5F">
      <w:pPr>
        <w:jc w:val="both"/>
        <w:rPr>
          <w:rFonts w:ascii="Times New Roman" w:hAnsi="Times New Roman" w:cs="Times New Roman"/>
          <w:b/>
          <w:bCs/>
          <w:lang w:val="pt-BR"/>
        </w:rPr>
      </w:pPr>
      <w:r w:rsidRPr="00733D5F">
        <w:rPr>
          <w:rFonts w:ascii="Times New Roman" w:hAnsi="Times New Roman" w:cs="Times New Roman"/>
          <w:b/>
          <w:bCs/>
          <w:lang w:val="pt-BR"/>
        </w:rPr>
        <w:t>2.13.</w:t>
      </w:r>
      <w:r w:rsidRPr="00733D5F">
        <w:rPr>
          <w:rFonts w:ascii="Times New Roman" w:hAnsi="Times New Roman" w:cs="Times New Roman"/>
          <w:b/>
          <w:bCs/>
          <w:lang w:val="pt-BR"/>
        </w:rPr>
        <w:tab/>
      </w:r>
      <w:r w:rsidRPr="00733D5F">
        <w:rPr>
          <w:rFonts w:ascii="Times New Roman" w:hAnsi="Times New Roman" w:cs="Times New Roman"/>
          <w:lang w:val="pt-BR"/>
        </w:rPr>
        <w:t>As regras referentes aos órgãos gerenciador e participantes, bem como a eventuais adesões são as que constam da minuta de Ata de Registro de Preços</w:t>
      </w:r>
      <w:r w:rsidR="00083E97">
        <w:rPr>
          <w:rFonts w:ascii="Times New Roman" w:hAnsi="Times New Roman" w:cs="Times New Roman"/>
          <w:lang w:val="pt-BR"/>
        </w:rPr>
        <w:t xml:space="preserve"> e no item 1.3 des</w:t>
      </w:r>
      <w:r w:rsidR="00F97C24">
        <w:rPr>
          <w:rFonts w:ascii="Times New Roman" w:hAnsi="Times New Roman" w:cs="Times New Roman"/>
          <w:lang w:val="pt-BR"/>
        </w:rPr>
        <w:t>te</w:t>
      </w:r>
      <w:r w:rsidR="00083E97">
        <w:rPr>
          <w:rFonts w:ascii="Times New Roman" w:hAnsi="Times New Roman" w:cs="Times New Roman"/>
          <w:lang w:val="pt-BR"/>
        </w:rPr>
        <w:t xml:space="preserve"> Edital</w:t>
      </w:r>
      <w:r w:rsidRPr="00733D5F">
        <w:rPr>
          <w:rFonts w:ascii="Times New Roman" w:hAnsi="Times New Roman" w:cs="Times New Roman"/>
          <w:b/>
          <w:bCs/>
          <w:lang w:val="pt-BR"/>
        </w:rPr>
        <w:t>.</w:t>
      </w:r>
    </w:p>
    <w:p w14:paraId="53E236DE" w14:textId="5E1F0229" w:rsidR="00733D5F" w:rsidRPr="00733D5F" w:rsidRDefault="00733D5F" w:rsidP="00733D5F">
      <w:pPr>
        <w:jc w:val="both"/>
        <w:rPr>
          <w:rFonts w:ascii="Times New Roman" w:hAnsi="Times New Roman" w:cs="Times New Roman"/>
          <w:b/>
          <w:bCs/>
          <w:lang w:val="pt-BR"/>
        </w:rPr>
      </w:pPr>
      <w:r w:rsidRPr="00083E97">
        <w:rPr>
          <w:rFonts w:ascii="Times New Roman" w:hAnsi="Times New Roman" w:cs="Times New Roman"/>
          <w:b/>
          <w:bCs/>
          <w:lang w:val="pt-BR"/>
        </w:rPr>
        <w:t>2.14.</w:t>
      </w:r>
      <w:r w:rsidRPr="00733D5F">
        <w:rPr>
          <w:rFonts w:ascii="Times New Roman" w:hAnsi="Times New Roman" w:cs="Times New Roman"/>
          <w:lang w:val="pt-BR"/>
        </w:rPr>
        <w:tab/>
      </w:r>
      <w:r w:rsidRPr="00F97C24">
        <w:rPr>
          <w:rFonts w:ascii="Times New Roman" w:hAnsi="Times New Roman" w:cs="Times New Roman"/>
          <w:lang w:val="pt-BR"/>
        </w:rPr>
        <w:t>Fica obrigatório o cadastro de e-mail e telefone oficial</w:t>
      </w:r>
      <w:r w:rsidR="00760DE6" w:rsidRPr="00F97C24">
        <w:rPr>
          <w:rFonts w:ascii="Times New Roman" w:hAnsi="Times New Roman" w:cs="Times New Roman"/>
          <w:lang w:val="pt-BR"/>
        </w:rPr>
        <w:t xml:space="preserve"> atualizados</w:t>
      </w:r>
      <w:r w:rsidRPr="00F97C24">
        <w:rPr>
          <w:rFonts w:ascii="Times New Roman" w:hAnsi="Times New Roman" w:cs="Times New Roman"/>
          <w:lang w:val="pt-BR"/>
        </w:rPr>
        <w:t xml:space="preserve"> na plataforma para </w:t>
      </w:r>
      <w:r w:rsidRPr="00F97C24">
        <w:rPr>
          <w:rFonts w:ascii="Times New Roman" w:hAnsi="Times New Roman" w:cs="Times New Roman"/>
          <w:lang w:val="pt-BR"/>
        </w:rPr>
        <w:lastRenderedPageBreak/>
        <w:t>comunicações oficiais, Ata de Registro Preço</w:t>
      </w:r>
      <w:r w:rsidR="00F97C24" w:rsidRPr="00F97C24">
        <w:rPr>
          <w:rFonts w:ascii="Times New Roman" w:hAnsi="Times New Roman" w:cs="Times New Roman"/>
          <w:lang w:val="pt-BR"/>
        </w:rPr>
        <w:t>, Contratos</w:t>
      </w:r>
      <w:r w:rsidRPr="00F97C24">
        <w:rPr>
          <w:rFonts w:ascii="Times New Roman" w:hAnsi="Times New Roman" w:cs="Times New Roman"/>
          <w:lang w:val="pt-BR"/>
        </w:rPr>
        <w:t>, Ordem de fornecimento ou serviços, dentre outros</w:t>
      </w:r>
      <w:r w:rsidRPr="00F97C24">
        <w:rPr>
          <w:rFonts w:ascii="Times New Roman" w:hAnsi="Times New Roman" w:cs="Times New Roman"/>
          <w:b/>
          <w:bCs/>
          <w:lang w:val="pt-BR"/>
        </w:rPr>
        <w:t>.</w:t>
      </w:r>
    </w:p>
    <w:p w14:paraId="140703DA" w14:textId="77777777" w:rsidR="00270B30" w:rsidRPr="00AC3038" w:rsidRDefault="00270B30" w:rsidP="00270B30">
      <w:pPr>
        <w:ind w:left="567"/>
        <w:jc w:val="both"/>
        <w:rPr>
          <w:rFonts w:ascii="Times New Roman" w:hAnsi="Times New Roman" w:cs="Times New Roman"/>
          <w:lang w:val="pt-BR"/>
        </w:rPr>
      </w:pPr>
    </w:p>
    <w:p w14:paraId="02A990AB" w14:textId="64EC09DD" w:rsidR="00AC3038" w:rsidRPr="00AC3038" w:rsidRDefault="00AC3038" w:rsidP="00AC3038">
      <w:pPr>
        <w:jc w:val="both"/>
        <w:rPr>
          <w:rFonts w:ascii="Times New Roman" w:hAnsi="Times New Roman" w:cs="Times New Roman"/>
          <w:lang w:val="pt-BR"/>
        </w:rPr>
      </w:pPr>
      <w:r w:rsidRPr="00AC3038">
        <w:rPr>
          <w:rFonts w:ascii="Times New Roman" w:hAnsi="Times New Roman" w:cs="Times New Roman"/>
          <w:b/>
          <w:bCs/>
          <w:shd w:val="clear" w:color="auto" w:fill="BFBFBF" w:themeFill="background1" w:themeFillShade="BF"/>
          <w:lang w:val="pt-BR"/>
        </w:rPr>
        <w:t xml:space="preserve">3 </w:t>
      </w:r>
      <w:r w:rsidR="00733D5F" w:rsidRPr="00733D5F">
        <w:rPr>
          <w:rFonts w:ascii="Times New Roman" w:hAnsi="Times New Roman" w:cs="Times New Roman"/>
          <w:b/>
          <w:bCs/>
          <w:shd w:val="clear" w:color="auto" w:fill="BFBFBF" w:themeFill="background1" w:themeFillShade="BF"/>
          <w:lang w:val="pt-BR"/>
        </w:rPr>
        <w:t>DA APRESENTAÇÃO DA PROPOSTA E DOS DOCUMENTO DE HABILITAÇÃO</w:t>
      </w:r>
    </w:p>
    <w:p w14:paraId="13C20D70" w14:textId="77777777" w:rsidR="00AC3038" w:rsidRDefault="00AC3038" w:rsidP="00AC3038">
      <w:pPr>
        <w:jc w:val="both"/>
        <w:rPr>
          <w:rFonts w:ascii="Times New Roman" w:hAnsi="Times New Roman" w:cs="Times New Roman"/>
          <w:lang w:val="pt-BR"/>
        </w:rPr>
      </w:pPr>
    </w:p>
    <w:p w14:paraId="37569CD6" w14:textId="77777777" w:rsidR="00733D5F" w:rsidRPr="00733D5F" w:rsidRDefault="00733D5F" w:rsidP="00733D5F">
      <w:pPr>
        <w:jc w:val="both"/>
        <w:rPr>
          <w:rFonts w:ascii="Times New Roman" w:hAnsi="Times New Roman" w:cs="Times New Roman"/>
          <w:lang w:val="pt-BR"/>
        </w:rPr>
      </w:pPr>
      <w:r w:rsidRPr="00733D5F">
        <w:rPr>
          <w:rFonts w:ascii="Times New Roman" w:hAnsi="Times New Roman" w:cs="Times New Roman"/>
          <w:b/>
          <w:bCs/>
          <w:lang w:val="pt-BR"/>
        </w:rPr>
        <w:t>3.1</w:t>
      </w:r>
      <w:r w:rsidRPr="00733D5F">
        <w:rPr>
          <w:rFonts w:ascii="Times New Roman" w:hAnsi="Times New Roman" w:cs="Times New Roman"/>
          <w:lang w:val="pt-BR"/>
        </w:rPr>
        <w:t>.</w:t>
      </w:r>
      <w:r w:rsidRPr="00733D5F">
        <w:rPr>
          <w:rFonts w:ascii="Times New Roman" w:hAnsi="Times New Roman" w:cs="Times New Roman"/>
          <w:lang w:val="pt-BR"/>
        </w:rPr>
        <w:tab/>
        <w:t>Na presente licitação, a fase de habilitação sucederá as fases de apresentação de propostas e lances e de julgamento.</w:t>
      </w:r>
    </w:p>
    <w:p w14:paraId="10CB7CE9" w14:textId="77777777" w:rsidR="00733D5F" w:rsidRPr="00733D5F" w:rsidRDefault="00733D5F" w:rsidP="00733D5F">
      <w:pPr>
        <w:jc w:val="both"/>
        <w:rPr>
          <w:rFonts w:ascii="Times New Roman" w:hAnsi="Times New Roman" w:cs="Times New Roman"/>
          <w:lang w:val="pt-BR"/>
        </w:rPr>
      </w:pPr>
      <w:r w:rsidRPr="00733D5F">
        <w:rPr>
          <w:rFonts w:ascii="Times New Roman" w:hAnsi="Times New Roman" w:cs="Times New Roman"/>
          <w:b/>
          <w:bCs/>
          <w:lang w:val="pt-BR"/>
        </w:rPr>
        <w:t>3.2.</w:t>
      </w:r>
      <w:r w:rsidRPr="00733D5F">
        <w:rPr>
          <w:rFonts w:ascii="Times New Roman" w:hAnsi="Times New Roman" w:cs="Times New Roman"/>
          <w:lang w:val="pt-BR"/>
        </w:rPr>
        <w:tab/>
        <w:t>Os licitantes encaminharão, exclusivamente por meio do sistema eletrônico, a proposta com o preço ou o percentual de desconto, conforme o critério de julgamento adotado neste Edital, até a data e o horário estabelecidos para recebimento das propostas.</w:t>
      </w:r>
    </w:p>
    <w:p w14:paraId="6983AED7" w14:textId="77777777" w:rsidR="00733D5F" w:rsidRPr="00733D5F" w:rsidRDefault="00733D5F" w:rsidP="00733D5F">
      <w:pPr>
        <w:jc w:val="both"/>
        <w:rPr>
          <w:rFonts w:ascii="Times New Roman" w:hAnsi="Times New Roman" w:cs="Times New Roman"/>
          <w:lang w:val="pt-BR"/>
        </w:rPr>
      </w:pPr>
      <w:r w:rsidRPr="00733D5F">
        <w:rPr>
          <w:rFonts w:ascii="Times New Roman" w:hAnsi="Times New Roman" w:cs="Times New Roman"/>
          <w:b/>
          <w:bCs/>
          <w:lang w:val="pt-BR"/>
        </w:rPr>
        <w:t>3.3.</w:t>
      </w:r>
      <w:r w:rsidRPr="00733D5F">
        <w:rPr>
          <w:rFonts w:ascii="Times New Roman" w:hAnsi="Times New Roman" w:cs="Times New Roman"/>
          <w:lang w:val="pt-BR"/>
        </w:rPr>
        <w:tab/>
        <w:t>No cadastramento da proposta inicial, o fornecedor deverá apresentar junto à plataforma do sistema eletrônico, obrigatoriamente às seguintes declarações:</w:t>
      </w:r>
    </w:p>
    <w:p w14:paraId="7BD750C8" w14:textId="56B963A3" w:rsidR="00733D5F" w:rsidRPr="00733D5F" w:rsidRDefault="00733D5F" w:rsidP="00C866D5">
      <w:pPr>
        <w:jc w:val="both"/>
        <w:rPr>
          <w:rFonts w:ascii="Times New Roman" w:hAnsi="Times New Roman" w:cs="Times New Roman"/>
          <w:lang w:val="pt-BR"/>
        </w:rPr>
      </w:pPr>
      <w:r w:rsidRPr="00733D5F">
        <w:rPr>
          <w:rFonts w:ascii="Times New Roman" w:hAnsi="Times New Roman" w:cs="Times New Roman"/>
          <w:b/>
          <w:bCs/>
          <w:lang w:val="pt-BR"/>
        </w:rPr>
        <w:t>3.3.1</w:t>
      </w:r>
      <w:r w:rsidRPr="00733D5F">
        <w:rPr>
          <w:rFonts w:ascii="Times New Roman" w:hAnsi="Times New Roman" w:cs="Times New Roman"/>
          <w:lang w:val="pt-BR"/>
        </w:rPr>
        <w:t>. Que inexistem fatos impeditivos para sua habilitação no certame, ciente da obrigatoriedade de declarar ocorrências posteriores;</w:t>
      </w:r>
    </w:p>
    <w:p w14:paraId="301B3C00" w14:textId="4762EF63" w:rsidR="006D1F49" w:rsidRDefault="00733D5F" w:rsidP="00C866D5">
      <w:pPr>
        <w:jc w:val="both"/>
        <w:rPr>
          <w:rFonts w:ascii="Times New Roman" w:hAnsi="Times New Roman" w:cs="Times New Roman"/>
          <w:lang w:val="pt-BR"/>
        </w:rPr>
      </w:pPr>
      <w:r w:rsidRPr="00733D5F">
        <w:rPr>
          <w:rFonts w:ascii="Times New Roman" w:hAnsi="Times New Roman" w:cs="Times New Roman"/>
          <w:b/>
          <w:bCs/>
          <w:lang w:val="pt-BR"/>
        </w:rPr>
        <w:t>3.3.2.</w:t>
      </w:r>
      <w:r>
        <w:rPr>
          <w:rFonts w:ascii="Times New Roman" w:hAnsi="Times New Roman" w:cs="Times New Roman"/>
          <w:lang w:val="pt-BR"/>
        </w:rPr>
        <w:t xml:space="preserve"> </w:t>
      </w:r>
      <w:r w:rsidRPr="00733D5F">
        <w:rPr>
          <w:rFonts w:ascii="Times New Roman" w:hAnsi="Times New Roman" w:cs="Times New Roman"/>
          <w:lang w:val="pt-BR"/>
        </w:rPr>
        <w:t>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14:paraId="77F3465B" w14:textId="77777777" w:rsidR="006D1F49" w:rsidRPr="00733D5F" w:rsidRDefault="006D1F49" w:rsidP="00733D5F">
      <w:pPr>
        <w:ind w:left="1134"/>
        <w:jc w:val="both"/>
        <w:rPr>
          <w:rFonts w:ascii="Times New Roman" w:hAnsi="Times New Roman" w:cs="Times New Roman"/>
          <w:lang w:val="pt-BR"/>
        </w:rPr>
      </w:pPr>
    </w:p>
    <w:p w14:paraId="0DFC27B8" w14:textId="66AFA92E" w:rsidR="003E5277" w:rsidRDefault="00733D5F" w:rsidP="00C866D5">
      <w:pPr>
        <w:jc w:val="both"/>
        <w:rPr>
          <w:rFonts w:ascii="Times New Roman" w:hAnsi="Times New Roman" w:cs="Times New Roman"/>
          <w:lang w:val="pt-BR"/>
        </w:rPr>
      </w:pPr>
      <w:r w:rsidRPr="00733D5F">
        <w:rPr>
          <w:rFonts w:ascii="Times New Roman" w:hAnsi="Times New Roman" w:cs="Times New Roman"/>
          <w:b/>
          <w:bCs/>
          <w:lang w:val="pt-BR"/>
        </w:rPr>
        <w:t>3.3.3</w:t>
      </w:r>
      <w:r w:rsidRPr="00733D5F">
        <w:rPr>
          <w:rFonts w:ascii="Times New Roman" w:hAnsi="Times New Roman" w:cs="Times New Roman"/>
          <w:lang w:val="pt-BR"/>
        </w:rPr>
        <w:t>.</w:t>
      </w:r>
      <w:r>
        <w:rPr>
          <w:rFonts w:ascii="Times New Roman" w:hAnsi="Times New Roman" w:cs="Times New Roman"/>
          <w:lang w:val="pt-BR"/>
        </w:rPr>
        <w:t xml:space="preserve"> </w:t>
      </w:r>
      <w:r w:rsidRPr="00733D5F">
        <w:rPr>
          <w:rFonts w:ascii="Times New Roman" w:hAnsi="Times New Roman" w:cs="Times New Roman"/>
          <w:lang w:val="pt-BR"/>
        </w:rPr>
        <w:t>Que não emprega menor de 18 anos em trabalho noturno, perigoso ou insalubre e não emprega menor de 16 anos, salvo menor, a partir de 14 anos, na condição de aprendiz, nos termos do artigo 7°, XXXIII, da Constituição;</w:t>
      </w:r>
    </w:p>
    <w:p w14:paraId="1B39AB41" w14:textId="725BFCFB" w:rsidR="00733D5F" w:rsidRPr="00733D5F" w:rsidRDefault="00733D5F" w:rsidP="00C866D5">
      <w:pPr>
        <w:jc w:val="both"/>
        <w:rPr>
          <w:rFonts w:ascii="Times New Roman" w:hAnsi="Times New Roman" w:cs="Times New Roman"/>
          <w:lang w:val="pt-BR"/>
        </w:rPr>
      </w:pPr>
      <w:r w:rsidRPr="00733D5F">
        <w:rPr>
          <w:rFonts w:ascii="Times New Roman" w:hAnsi="Times New Roman" w:cs="Times New Roman"/>
          <w:b/>
          <w:bCs/>
          <w:lang w:val="pt-BR"/>
        </w:rPr>
        <w:t>3.3.4</w:t>
      </w:r>
      <w:r w:rsidRPr="00733D5F">
        <w:rPr>
          <w:rFonts w:ascii="Times New Roman" w:hAnsi="Times New Roman" w:cs="Times New Roman"/>
          <w:lang w:val="pt-BR"/>
        </w:rPr>
        <w:t>.</w:t>
      </w:r>
      <w:r>
        <w:rPr>
          <w:rFonts w:ascii="Times New Roman" w:hAnsi="Times New Roman" w:cs="Times New Roman"/>
          <w:lang w:val="pt-BR"/>
        </w:rPr>
        <w:t xml:space="preserve"> </w:t>
      </w:r>
      <w:r w:rsidRPr="00733D5F">
        <w:rPr>
          <w:rFonts w:ascii="Times New Roman" w:hAnsi="Times New Roman" w:cs="Times New Roman"/>
          <w:lang w:val="pt-BR"/>
        </w:rPr>
        <w:t>Que não possui, em sua cadeia produtiva, empregados executando trabalho degradante ou forçado, observando o disposto nos incisos III e IV do art. 1º e no inciso III do art. 5º da Constituição Federal;</w:t>
      </w:r>
    </w:p>
    <w:p w14:paraId="0E6BAED0" w14:textId="1A7E4BFF" w:rsidR="00733D5F" w:rsidRPr="00733D5F" w:rsidRDefault="00733D5F" w:rsidP="00C866D5">
      <w:pPr>
        <w:jc w:val="both"/>
        <w:rPr>
          <w:rFonts w:ascii="Times New Roman" w:hAnsi="Times New Roman" w:cs="Times New Roman"/>
          <w:lang w:val="pt-BR"/>
        </w:rPr>
      </w:pPr>
      <w:r w:rsidRPr="00733D5F">
        <w:rPr>
          <w:rFonts w:ascii="Times New Roman" w:hAnsi="Times New Roman" w:cs="Times New Roman"/>
          <w:b/>
          <w:bCs/>
          <w:lang w:val="pt-BR"/>
        </w:rPr>
        <w:t>3.3.</w:t>
      </w:r>
      <w:proofErr w:type="gramStart"/>
      <w:r w:rsidRPr="00733D5F">
        <w:rPr>
          <w:rFonts w:ascii="Times New Roman" w:hAnsi="Times New Roman" w:cs="Times New Roman"/>
          <w:b/>
          <w:bCs/>
          <w:lang w:val="pt-BR"/>
        </w:rPr>
        <w:t>5.</w:t>
      </w:r>
      <w:r w:rsidRPr="00733D5F">
        <w:rPr>
          <w:rFonts w:ascii="Times New Roman" w:hAnsi="Times New Roman" w:cs="Times New Roman"/>
          <w:lang w:val="pt-BR"/>
        </w:rPr>
        <w:t>Que</w:t>
      </w:r>
      <w:proofErr w:type="gramEnd"/>
      <w:r w:rsidRPr="00733D5F">
        <w:rPr>
          <w:rFonts w:ascii="Times New Roman" w:hAnsi="Times New Roman" w:cs="Times New Roman"/>
          <w:lang w:val="pt-BR"/>
        </w:rPr>
        <w:t xml:space="preserve"> cumpre as exigências de reserva de cargos para pessoa com deficiência e para reabilitado da Previdência Social, previstas em lei e em outras normas específicas;</w:t>
      </w:r>
    </w:p>
    <w:p w14:paraId="541E1F01" w14:textId="4E0517ED" w:rsidR="00733D5F" w:rsidRPr="00733D5F" w:rsidRDefault="00733D5F" w:rsidP="00C866D5">
      <w:pPr>
        <w:jc w:val="both"/>
        <w:rPr>
          <w:rFonts w:ascii="Times New Roman" w:hAnsi="Times New Roman" w:cs="Times New Roman"/>
          <w:lang w:val="pt-BR"/>
        </w:rPr>
      </w:pPr>
      <w:r w:rsidRPr="00733D5F">
        <w:rPr>
          <w:rFonts w:ascii="Times New Roman" w:hAnsi="Times New Roman" w:cs="Times New Roman"/>
          <w:b/>
          <w:bCs/>
          <w:lang w:val="pt-BR"/>
        </w:rPr>
        <w:t>3.3.</w:t>
      </w:r>
      <w:proofErr w:type="gramStart"/>
      <w:r w:rsidRPr="00733D5F">
        <w:rPr>
          <w:rFonts w:ascii="Times New Roman" w:hAnsi="Times New Roman" w:cs="Times New Roman"/>
          <w:b/>
          <w:bCs/>
          <w:lang w:val="pt-BR"/>
        </w:rPr>
        <w:t>6</w:t>
      </w:r>
      <w:r>
        <w:rPr>
          <w:rFonts w:ascii="Times New Roman" w:hAnsi="Times New Roman" w:cs="Times New Roman"/>
          <w:lang w:val="pt-BR"/>
        </w:rPr>
        <w:t xml:space="preserve"> </w:t>
      </w:r>
      <w:r w:rsidRPr="00733D5F">
        <w:rPr>
          <w:rFonts w:ascii="Times New Roman" w:hAnsi="Times New Roman" w:cs="Times New Roman"/>
          <w:lang w:val="pt-BR"/>
        </w:rPr>
        <w:t>.Que</w:t>
      </w:r>
      <w:proofErr w:type="gramEnd"/>
      <w:r w:rsidRPr="00733D5F">
        <w:rPr>
          <w:rFonts w:ascii="Times New Roman" w:hAnsi="Times New Roman" w:cs="Times New Roman"/>
          <w:lang w:val="pt-BR"/>
        </w:rPr>
        <w:t xml:space="preserve"> cumpre os requisitos estabelecidos no artigo 3° da Lei Complementar nº 123, de 2006, estando apto a usufruir do tratamento favorecido estabelecido em seus </w:t>
      </w:r>
      <w:proofErr w:type="spellStart"/>
      <w:r w:rsidRPr="00733D5F">
        <w:rPr>
          <w:rFonts w:ascii="Times New Roman" w:hAnsi="Times New Roman" w:cs="Times New Roman"/>
          <w:lang w:val="pt-BR"/>
        </w:rPr>
        <w:t>arts</w:t>
      </w:r>
      <w:proofErr w:type="spellEnd"/>
      <w:r w:rsidRPr="00733D5F">
        <w:rPr>
          <w:rFonts w:ascii="Times New Roman" w:hAnsi="Times New Roman" w:cs="Times New Roman"/>
          <w:lang w:val="pt-BR"/>
        </w:rPr>
        <w:t>. 42 a 49;</w:t>
      </w:r>
    </w:p>
    <w:p w14:paraId="2298411B" w14:textId="0C861BAF" w:rsidR="00733D5F" w:rsidRPr="00733D5F" w:rsidRDefault="00733D5F" w:rsidP="00C866D5">
      <w:pPr>
        <w:jc w:val="both"/>
        <w:rPr>
          <w:rFonts w:ascii="Times New Roman" w:hAnsi="Times New Roman" w:cs="Times New Roman"/>
          <w:lang w:val="pt-BR"/>
        </w:rPr>
      </w:pPr>
      <w:r w:rsidRPr="00733D5F">
        <w:rPr>
          <w:rFonts w:ascii="Times New Roman" w:hAnsi="Times New Roman" w:cs="Times New Roman"/>
          <w:b/>
          <w:bCs/>
          <w:lang w:val="pt-BR"/>
        </w:rPr>
        <w:t>3.3.</w:t>
      </w:r>
      <w:proofErr w:type="gramStart"/>
      <w:r w:rsidRPr="00733D5F">
        <w:rPr>
          <w:rFonts w:ascii="Times New Roman" w:hAnsi="Times New Roman" w:cs="Times New Roman"/>
          <w:b/>
          <w:bCs/>
          <w:lang w:val="pt-BR"/>
        </w:rPr>
        <w:t>7.</w:t>
      </w:r>
      <w:r w:rsidRPr="00733D5F">
        <w:rPr>
          <w:rFonts w:ascii="Times New Roman" w:hAnsi="Times New Roman" w:cs="Times New Roman"/>
          <w:lang w:val="pt-BR"/>
        </w:rPr>
        <w:t>Que</w:t>
      </w:r>
      <w:proofErr w:type="gramEnd"/>
      <w:r w:rsidRPr="00733D5F">
        <w:rPr>
          <w:rFonts w:ascii="Times New Roman" w:hAnsi="Times New Roman" w:cs="Times New Roman"/>
          <w:lang w:val="pt-BR"/>
        </w:rPr>
        <w:t xml:space="preserve"> assume a responsabilidade pelas transações que forem efetuadas no sistema, assumindo-as como firmes e verdadeiras.</w:t>
      </w:r>
    </w:p>
    <w:p w14:paraId="4606772F" w14:textId="77777777" w:rsidR="00733D5F" w:rsidRPr="00733D5F" w:rsidRDefault="00733D5F" w:rsidP="00733D5F">
      <w:pPr>
        <w:jc w:val="both"/>
        <w:rPr>
          <w:rFonts w:ascii="Times New Roman" w:hAnsi="Times New Roman" w:cs="Times New Roman"/>
          <w:lang w:val="pt-BR"/>
        </w:rPr>
      </w:pPr>
      <w:r w:rsidRPr="00AC75C9">
        <w:rPr>
          <w:rFonts w:ascii="Times New Roman" w:hAnsi="Times New Roman" w:cs="Times New Roman"/>
          <w:b/>
          <w:bCs/>
          <w:lang w:val="pt-BR"/>
        </w:rPr>
        <w:t>3.4.</w:t>
      </w:r>
      <w:r w:rsidRPr="00733D5F">
        <w:rPr>
          <w:rFonts w:ascii="Times New Roman" w:hAnsi="Times New Roman" w:cs="Times New Roman"/>
          <w:lang w:val="pt-BR"/>
        </w:rPr>
        <w:tab/>
        <w:t>O atendimento ao subitem 3.3 poderá ser através da apresentação de Declaração Unificada, junto à plataforma do sistema eletrônico, no momento da inserção da proposta de preço inicial.</w:t>
      </w:r>
    </w:p>
    <w:p w14:paraId="01171FC4" w14:textId="77777777" w:rsidR="00733D5F" w:rsidRPr="00733D5F" w:rsidRDefault="00733D5F" w:rsidP="00733D5F">
      <w:pPr>
        <w:jc w:val="both"/>
        <w:rPr>
          <w:rFonts w:ascii="Times New Roman" w:hAnsi="Times New Roman" w:cs="Times New Roman"/>
          <w:lang w:val="pt-BR"/>
        </w:rPr>
      </w:pPr>
      <w:r w:rsidRPr="00733D5F">
        <w:rPr>
          <w:rFonts w:ascii="Times New Roman" w:hAnsi="Times New Roman" w:cs="Times New Roman"/>
          <w:lang w:val="pt-BR"/>
        </w:rPr>
        <w:t>3.5.</w:t>
      </w:r>
      <w:r w:rsidRPr="00733D5F">
        <w:rPr>
          <w:rFonts w:ascii="Times New Roman" w:hAnsi="Times New Roman" w:cs="Times New Roman"/>
          <w:lang w:val="pt-BR"/>
        </w:rPr>
        <w:tab/>
        <w:t>No cadastramento da proposta inicial, o fornecedor deverá apresentar junto à plataforma do sistema eletrônico, obrigatoriamente os itens marcados como obrigatório na plataforma eletrônica da BLL.</w:t>
      </w:r>
    </w:p>
    <w:p w14:paraId="6F2A65F0" w14:textId="77777777" w:rsidR="00733D5F" w:rsidRPr="00733D5F" w:rsidRDefault="00733D5F" w:rsidP="00733D5F">
      <w:pPr>
        <w:jc w:val="both"/>
        <w:rPr>
          <w:rFonts w:ascii="Times New Roman" w:hAnsi="Times New Roman" w:cs="Times New Roman"/>
          <w:lang w:val="pt-BR"/>
        </w:rPr>
      </w:pPr>
      <w:r w:rsidRPr="00733D5F">
        <w:rPr>
          <w:rFonts w:ascii="Times New Roman" w:hAnsi="Times New Roman" w:cs="Times New Roman"/>
          <w:lang w:val="pt-BR"/>
        </w:rPr>
        <w:t>3.6.</w:t>
      </w:r>
      <w:r w:rsidRPr="00733D5F">
        <w:rPr>
          <w:rFonts w:ascii="Times New Roman" w:hAnsi="Times New Roman" w:cs="Times New Roman"/>
          <w:lang w:val="pt-BR"/>
        </w:rPr>
        <w:tab/>
        <w:t>O licitante organizado em cooperativa deverá declarar, ainda, que cumpre os requisitos estabelecidos no artigo 16 da Lei nº 14.133, de 2021.</w:t>
      </w:r>
    </w:p>
    <w:p w14:paraId="489589D2" w14:textId="77777777" w:rsidR="00733D5F" w:rsidRPr="00733D5F" w:rsidRDefault="00733D5F" w:rsidP="00733D5F">
      <w:pPr>
        <w:jc w:val="both"/>
        <w:rPr>
          <w:rFonts w:ascii="Times New Roman" w:hAnsi="Times New Roman" w:cs="Times New Roman"/>
          <w:lang w:val="pt-BR"/>
        </w:rPr>
      </w:pPr>
      <w:r w:rsidRPr="00733D5F">
        <w:rPr>
          <w:rFonts w:ascii="Times New Roman" w:hAnsi="Times New Roman" w:cs="Times New Roman"/>
          <w:lang w:val="pt-BR"/>
        </w:rPr>
        <w:t>3.7.</w:t>
      </w:r>
      <w:r w:rsidRPr="00733D5F">
        <w:rPr>
          <w:rFonts w:ascii="Times New Roman" w:hAnsi="Times New Roman" w:cs="Times New Roman"/>
          <w:lang w:val="pt-BR"/>
        </w:rPr>
        <w:tab/>
        <w:t xml:space="preserve">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733D5F">
        <w:rPr>
          <w:rFonts w:ascii="Times New Roman" w:hAnsi="Times New Roman" w:cs="Times New Roman"/>
          <w:lang w:val="pt-BR"/>
        </w:rPr>
        <w:t>arts</w:t>
      </w:r>
      <w:proofErr w:type="spellEnd"/>
      <w:r w:rsidRPr="00733D5F">
        <w:rPr>
          <w:rFonts w:ascii="Times New Roman" w:hAnsi="Times New Roman" w:cs="Times New Roman"/>
          <w:lang w:val="pt-BR"/>
        </w:rPr>
        <w:t>. 42 a 49, observado o disposto nos §§ 1º ao 3º do art. 4º, da Lei n.º 14.133, de 2021.</w:t>
      </w:r>
    </w:p>
    <w:p w14:paraId="2BD51661" w14:textId="77777777" w:rsidR="00733D5F" w:rsidRPr="00733D5F" w:rsidRDefault="00733D5F" w:rsidP="00C866D5">
      <w:pPr>
        <w:jc w:val="both"/>
        <w:rPr>
          <w:rFonts w:ascii="Times New Roman" w:hAnsi="Times New Roman" w:cs="Times New Roman"/>
          <w:lang w:val="pt-BR"/>
        </w:rPr>
      </w:pPr>
      <w:r w:rsidRPr="00733D5F">
        <w:rPr>
          <w:rFonts w:ascii="Times New Roman" w:hAnsi="Times New Roman" w:cs="Times New Roman"/>
          <w:b/>
          <w:bCs/>
          <w:lang w:val="pt-BR"/>
        </w:rPr>
        <w:t>3.7.1.</w:t>
      </w:r>
      <w:r w:rsidRPr="00733D5F">
        <w:rPr>
          <w:rFonts w:ascii="Times New Roman" w:hAnsi="Times New Roman" w:cs="Times New Roman"/>
          <w:b/>
          <w:bCs/>
          <w:lang w:val="pt-BR"/>
        </w:rPr>
        <w:tab/>
      </w:r>
      <w:r w:rsidRPr="00733D5F">
        <w:rPr>
          <w:rFonts w:ascii="Times New Roman" w:hAnsi="Times New Roman" w:cs="Times New Roman"/>
          <w:lang w:val="pt-BR"/>
        </w:rPr>
        <w:t>No item exclusivo para participação de microempresas e empresas de pequeno porte, a assinalação do campo “não” impedirá o prosseguimento no certame, para aquele item;</w:t>
      </w:r>
    </w:p>
    <w:p w14:paraId="28C85FF5" w14:textId="77777777" w:rsidR="00733D5F" w:rsidRPr="00733D5F" w:rsidRDefault="00733D5F" w:rsidP="00C866D5">
      <w:pPr>
        <w:jc w:val="both"/>
        <w:rPr>
          <w:rFonts w:ascii="Times New Roman" w:hAnsi="Times New Roman" w:cs="Times New Roman"/>
          <w:lang w:val="pt-BR"/>
        </w:rPr>
      </w:pPr>
      <w:r w:rsidRPr="00733D5F">
        <w:rPr>
          <w:rFonts w:ascii="Times New Roman" w:hAnsi="Times New Roman" w:cs="Times New Roman"/>
          <w:b/>
          <w:bCs/>
          <w:lang w:val="pt-BR"/>
        </w:rPr>
        <w:t>3.7.2</w:t>
      </w:r>
      <w:r w:rsidRPr="00733D5F">
        <w:rPr>
          <w:rFonts w:ascii="Times New Roman" w:hAnsi="Times New Roman" w:cs="Times New Roman"/>
          <w:lang w:val="pt-BR"/>
        </w:rPr>
        <w:t>.</w:t>
      </w:r>
      <w:r w:rsidRPr="00733D5F">
        <w:rPr>
          <w:rFonts w:ascii="Times New Roman" w:hAnsi="Times New Roman" w:cs="Times New Roman"/>
          <w:lang w:val="pt-BR"/>
        </w:rPr>
        <w:tab/>
        <w:t xml:space="preserve">Nos itens em que a participação não for exclusiva para microempresas e empresas de pequeno porte, a assinalação do campo “não” apenas produzirá o efeito de o licitante não ter direito ao tratamento favorecido previsto na Lei Complementar nº 123, de 2006, mesmo que </w:t>
      </w:r>
      <w:r w:rsidRPr="00733D5F">
        <w:rPr>
          <w:rFonts w:ascii="Times New Roman" w:hAnsi="Times New Roman" w:cs="Times New Roman"/>
          <w:lang w:val="pt-BR"/>
        </w:rPr>
        <w:lastRenderedPageBreak/>
        <w:t>microempresa, empresa de pequeno porte ou sociedade cooperativa.</w:t>
      </w:r>
    </w:p>
    <w:p w14:paraId="2A15EFE1" w14:textId="77777777" w:rsidR="00733D5F" w:rsidRPr="00733D5F" w:rsidRDefault="00733D5F" w:rsidP="00733D5F">
      <w:pPr>
        <w:jc w:val="both"/>
        <w:rPr>
          <w:rFonts w:ascii="Times New Roman" w:hAnsi="Times New Roman" w:cs="Times New Roman"/>
          <w:lang w:val="pt-BR"/>
        </w:rPr>
      </w:pPr>
      <w:r w:rsidRPr="00733D5F">
        <w:rPr>
          <w:rFonts w:ascii="Times New Roman" w:hAnsi="Times New Roman" w:cs="Times New Roman"/>
          <w:b/>
          <w:bCs/>
          <w:lang w:val="pt-BR"/>
        </w:rPr>
        <w:t>3.8.</w:t>
      </w:r>
      <w:r w:rsidRPr="00733D5F">
        <w:rPr>
          <w:rFonts w:ascii="Times New Roman" w:hAnsi="Times New Roman" w:cs="Times New Roman"/>
          <w:lang w:val="pt-BR"/>
        </w:rPr>
        <w:tab/>
        <w:t>A falsidade das declarações de que trata os itens 3.3 ou 3.6 sujeitará o licitante às sanções previstas na Lei nº 14.133, de 2021, e neste Edital.</w:t>
      </w:r>
    </w:p>
    <w:p w14:paraId="26A05538" w14:textId="77777777" w:rsidR="00733D5F" w:rsidRPr="00733D5F" w:rsidRDefault="00733D5F" w:rsidP="00733D5F">
      <w:pPr>
        <w:jc w:val="both"/>
        <w:rPr>
          <w:rFonts w:ascii="Times New Roman" w:hAnsi="Times New Roman" w:cs="Times New Roman"/>
          <w:lang w:val="pt-BR"/>
        </w:rPr>
      </w:pPr>
      <w:r w:rsidRPr="00733D5F">
        <w:rPr>
          <w:rFonts w:ascii="Times New Roman" w:hAnsi="Times New Roman" w:cs="Times New Roman"/>
          <w:b/>
          <w:bCs/>
          <w:lang w:val="pt-BR"/>
        </w:rPr>
        <w:t>3.9.</w:t>
      </w:r>
      <w:r w:rsidRPr="00733D5F">
        <w:rPr>
          <w:rFonts w:ascii="Times New Roman" w:hAnsi="Times New Roman" w:cs="Times New Roman"/>
          <w:lang w:val="pt-BR"/>
        </w:rPr>
        <w:tab/>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340DFD7E" w14:textId="10972E3E" w:rsidR="00733D5F" w:rsidRPr="00733D5F" w:rsidRDefault="00733D5F" w:rsidP="00733D5F">
      <w:pPr>
        <w:jc w:val="both"/>
        <w:rPr>
          <w:rFonts w:ascii="Times New Roman" w:hAnsi="Times New Roman" w:cs="Times New Roman"/>
          <w:lang w:val="pt-BR"/>
        </w:rPr>
      </w:pPr>
      <w:r w:rsidRPr="00733D5F">
        <w:rPr>
          <w:rFonts w:ascii="Times New Roman" w:hAnsi="Times New Roman" w:cs="Times New Roman"/>
          <w:b/>
          <w:bCs/>
          <w:lang w:val="pt-BR"/>
        </w:rPr>
        <w:t xml:space="preserve"> 3.10.</w:t>
      </w:r>
      <w:r w:rsidRPr="00733D5F">
        <w:rPr>
          <w:rFonts w:ascii="Times New Roman" w:hAnsi="Times New Roman" w:cs="Times New Roman"/>
          <w:lang w:val="pt-BR"/>
        </w:rPr>
        <w:tab/>
        <w:t>Não haverá ordem de classificação na etapa de apresentação da proposta e dos documentos de habilitação pelo licitante, o que ocorrerá somente após os procedimentos de abertura da sessão pública e da fase de envio de lances.</w:t>
      </w:r>
    </w:p>
    <w:p w14:paraId="17C298ED" w14:textId="77777777" w:rsidR="00733D5F" w:rsidRPr="00733D5F" w:rsidRDefault="00733D5F" w:rsidP="00733D5F">
      <w:pPr>
        <w:jc w:val="both"/>
        <w:rPr>
          <w:rFonts w:ascii="Times New Roman" w:hAnsi="Times New Roman" w:cs="Times New Roman"/>
          <w:lang w:val="pt-BR"/>
        </w:rPr>
      </w:pPr>
      <w:r w:rsidRPr="00733D5F">
        <w:rPr>
          <w:rFonts w:ascii="Times New Roman" w:hAnsi="Times New Roman" w:cs="Times New Roman"/>
          <w:b/>
          <w:bCs/>
          <w:lang w:val="pt-BR"/>
        </w:rPr>
        <w:t>3.11.</w:t>
      </w:r>
      <w:r w:rsidRPr="00733D5F">
        <w:rPr>
          <w:rFonts w:ascii="Times New Roman" w:hAnsi="Times New Roman" w:cs="Times New Roman"/>
          <w:lang w:val="pt-BR"/>
        </w:rPr>
        <w:tab/>
        <w:t>Serão disponibilizados para acesso público os documentos que compõem a proposta dos licitantes convocados para apresentação de propostas, após a fase de envio de lances.</w:t>
      </w:r>
    </w:p>
    <w:p w14:paraId="1F7180E2" w14:textId="77777777" w:rsidR="00733D5F" w:rsidRPr="00733D5F" w:rsidRDefault="00733D5F" w:rsidP="00733D5F">
      <w:pPr>
        <w:jc w:val="both"/>
        <w:rPr>
          <w:rFonts w:ascii="Times New Roman" w:hAnsi="Times New Roman" w:cs="Times New Roman"/>
          <w:lang w:val="pt-BR"/>
        </w:rPr>
      </w:pPr>
      <w:r w:rsidRPr="00733D5F">
        <w:rPr>
          <w:rFonts w:ascii="Times New Roman" w:hAnsi="Times New Roman" w:cs="Times New Roman"/>
          <w:b/>
          <w:bCs/>
          <w:lang w:val="pt-BR"/>
        </w:rPr>
        <w:t>3.12</w:t>
      </w:r>
      <w:r w:rsidRPr="00733D5F">
        <w:rPr>
          <w:rFonts w:ascii="Times New Roman" w:hAnsi="Times New Roman" w:cs="Times New Roman"/>
          <w:lang w:val="pt-BR"/>
        </w:rPr>
        <w:t>.</w:t>
      </w:r>
      <w:r w:rsidRPr="00733D5F">
        <w:rPr>
          <w:rFonts w:ascii="Times New Roman" w:hAnsi="Times New Roman" w:cs="Times New Roman"/>
          <w:lang w:val="pt-BR"/>
        </w:rPr>
        <w:tab/>
        <w:t>Desde que disponibilizada a funcionalidade no sistema, o licitante poderá parametrizar o seu valor final mínimo ou o seu percentual de desconto máximo quando do cadastramento da proposta e obedecerá às seguintes regras:</w:t>
      </w:r>
    </w:p>
    <w:p w14:paraId="606A2E33" w14:textId="77777777" w:rsidR="00733D5F" w:rsidRPr="00733D5F" w:rsidRDefault="00733D5F" w:rsidP="00733D5F">
      <w:pPr>
        <w:jc w:val="both"/>
        <w:rPr>
          <w:rFonts w:ascii="Times New Roman" w:hAnsi="Times New Roman" w:cs="Times New Roman"/>
          <w:lang w:val="pt-BR"/>
        </w:rPr>
      </w:pPr>
      <w:r w:rsidRPr="00733D5F">
        <w:rPr>
          <w:rFonts w:ascii="Times New Roman" w:hAnsi="Times New Roman" w:cs="Times New Roman"/>
          <w:b/>
          <w:bCs/>
          <w:lang w:val="pt-BR"/>
        </w:rPr>
        <w:t>3.12.1.</w:t>
      </w:r>
      <w:r w:rsidRPr="00733D5F">
        <w:rPr>
          <w:rFonts w:ascii="Times New Roman" w:hAnsi="Times New Roman" w:cs="Times New Roman"/>
          <w:lang w:val="pt-BR"/>
        </w:rPr>
        <w:tab/>
        <w:t>A aplicação do intervalo mínimo de diferença de valores ou de percentuais entre os lances, que incidirá tanto em relação aos lances intermediários quanto em relação ao lance que cobrir a melhor oferta;</w:t>
      </w:r>
    </w:p>
    <w:p w14:paraId="647B3B08" w14:textId="77777777" w:rsidR="00733D5F" w:rsidRPr="00733D5F" w:rsidRDefault="00733D5F" w:rsidP="00733D5F">
      <w:pPr>
        <w:jc w:val="both"/>
        <w:rPr>
          <w:rFonts w:ascii="Times New Roman" w:hAnsi="Times New Roman" w:cs="Times New Roman"/>
          <w:lang w:val="pt-BR"/>
        </w:rPr>
      </w:pPr>
      <w:r w:rsidRPr="00733D5F">
        <w:rPr>
          <w:rFonts w:ascii="Times New Roman" w:hAnsi="Times New Roman" w:cs="Times New Roman"/>
          <w:b/>
          <w:bCs/>
          <w:lang w:val="pt-BR"/>
        </w:rPr>
        <w:t>3.12.2.</w:t>
      </w:r>
      <w:r w:rsidRPr="00733D5F">
        <w:rPr>
          <w:rFonts w:ascii="Times New Roman" w:hAnsi="Times New Roman" w:cs="Times New Roman"/>
          <w:lang w:val="pt-BR"/>
        </w:rPr>
        <w:tab/>
        <w:t>Os lances serão de envio automático pelo sistema, respeitado o valor final mínimo estabelecido e o intervalo de que trata o subitem acima.</w:t>
      </w:r>
    </w:p>
    <w:p w14:paraId="6694A04F" w14:textId="77777777" w:rsidR="00733D5F" w:rsidRPr="00733D5F" w:rsidRDefault="00733D5F" w:rsidP="00733D5F">
      <w:pPr>
        <w:jc w:val="both"/>
        <w:rPr>
          <w:rFonts w:ascii="Times New Roman" w:hAnsi="Times New Roman" w:cs="Times New Roman"/>
          <w:lang w:val="pt-BR"/>
        </w:rPr>
      </w:pPr>
      <w:r w:rsidRPr="00733D5F">
        <w:rPr>
          <w:rFonts w:ascii="Times New Roman" w:hAnsi="Times New Roman" w:cs="Times New Roman"/>
          <w:b/>
          <w:bCs/>
          <w:lang w:val="pt-BR"/>
        </w:rPr>
        <w:t>3.13.</w:t>
      </w:r>
      <w:r w:rsidRPr="00733D5F">
        <w:rPr>
          <w:rFonts w:ascii="Times New Roman" w:hAnsi="Times New Roman" w:cs="Times New Roman"/>
          <w:lang w:val="pt-BR"/>
        </w:rPr>
        <w:tab/>
        <w:t>O valor final mínimo ou o percentual de desconto final máximo parametrizado no sistema poderá ser alterado pelo fornecedor durante a fase de disputa, sendo vedado:</w:t>
      </w:r>
    </w:p>
    <w:p w14:paraId="6ED6E0F2" w14:textId="77777777" w:rsidR="00733D5F" w:rsidRPr="00733D5F" w:rsidRDefault="00733D5F" w:rsidP="00733D5F">
      <w:pPr>
        <w:jc w:val="both"/>
        <w:rPr>
          <w:rFonts w:ascii="Times New Roman" w:hAnsi="Times New Roman" w:cs="Times New Roman"/>
          <w:lang w:val="pt-BR"/>
        </w:rPr>
      </w:pPr>
      <w:r w:rsidRPr="00733D5F">
        <w:rPr>
          <w:rFonts w:ascii="Times New Roman" w:hAnsi="Times New Roman" w:cs="Times New Roman"/>
          <w:b/>
          <w:bCs/>
          <w:lang w:val="pt-BR"/>
        </w:rPr>
        <w:t>3.13.1.</w:t>
      </w:r>
      <w:r w:rsidRPr="00733D5F">
        <w:rPr>
          <w:rFonts w:ascii="Times New Roman" w:hAnsi="Times New Roman" w:cs="Times New Roman"/>
          <w:lang w:val="pt-BR"/>
        </w:rPr>
        <w:tab/>
        <w:t>Valor superior a lance já registrado pelo fornecedor no sistema, quando adotado o critério de julgamento por menor preço;</w:t>
      </w:r>
    </w:p>
    <w:p w14:paraId="78CF51CE" w14:textId="66B3E909" w:rsidR="00D730F3" w:rsidRPr="00733D5F" w:rsidRDefault="00733D5F" w:rsidP="00733D5F">
      <w:pPr>
        <w:jc w:val="both"/>
        <w:rPr>
          <w:rFonts w:ascii="Times New Roman" w:hAnsi="Times New Roman" w:cs="Times New Roman"/>
          <w:lang w:val="pt-BR"/>
        </w:rPr>
      </w:pPr>
      <w:r w:rsidRPr="00733D5F">
        <w:rPr>
          <w:rFonts w:ascii="Times New Roman" w:hAnsi="Times New Roman" w:cs="Times New Roman"/>
          <w:b/>
          <w:bCs/>
          <w:lang w:val="pt-BR"/>
        </w:rPr>
        <w:t>3.13.2</w:t>
      </w:r>
      <w:r w:rsidRPr="00733D5F">
        <w:rPr>
          <w:rFonts w:ascii="Times New Roman" w:hAnsi="Times New Roman" w:cs="Times New Roman"/>
          <w:lang w:val="pt-BR"/>
        </w:rPr>
        <w:t>.</w:t>
      </w:r>
      <w:r w:rsidRPr="00733D5F">
        <w:rPr>
          <w:rFonts w:ascii="Times New Roman" w:hAnsi="Times New Roman" w:cs="Times New Roman"/>
          <w:lang w:val="pt-BR"/>
        </w:rPr>
        <w:tab/>
        <w:t>Percentual de desconto inferior a lance já registrado pelo fornecedor no sistema, quando adotado o critério de julgamento por maior desconto.</w:t>
      </w:r>
    </w:p>
    <w:p w14:paraId="13A6C15C" w14:textId="77777777" w:rsidR="00733D5F" w:rsidRPr="00733D5F" w:rsidRDefault="00733D5F" w:rsidP="00733D5F">
      <w:pPr>
        <w:jc w:val="both"/>
        <w:rPr>
          <w:rFonts w:ascii="Times New Roman" w:hAnsi="Times New Roman" w:cs="Times New Roman"/>
          <w:lang w:val="pt-BR"/>
        </w:rPr>
      </w:pPr>
      <w:r w:rsidRPr="00733D5F">
        <w:rPr>
          <w:rFonts w:ascii="Times New Roman" w:hAnsi="Times New Roman" w:cs="Times New Roman"/>
          <w:b/>
          <w:bCs/>
          <w:lang w:val="pt-BR"/>
        </w:rPr>
        <w:t>3.14.</w:t>
      </w:r>
      <w:r w:rsidRPr="00733D5F">
        <w:rPr>
          <w:rFonts w:ascii="Times New Roman" w:hAnsi="Times New Roman" w:cs="Times New Roman"/>
          <w:lang w:val="pt-BR"/>
        </w:rPr>
        <w:tab/>
        <w:t>O valor final mínimo ou o percentual de desconto final máximo parametrizado na forma do item</w:t>
      </w:r>
    </w:p>
    <w:p w14:paraId="788B4AEF" w14:textId="197E5563" w:rsidR="003E5277" w:rsidRPr="00733D5F" w:rsidRDefault="00733D5F" w:rsidP="00733D5F">
      <w:pPr>
        <w:jc w:val="both"/>
        <w:rPr>
          <w:rFonts w:ascii="Times New Roman" w:hAnsi="Times New Roman" w:cs="Times New Roman"/>
          <w:lang w:val="pt-BR"/>
        </w:rPr>
      </w:pPr>
      <w:r w:rsidRPr="00733D5F">
        <w:rPr>
          <w:rFonts w:ascii="Times New Roman" w:hAnsi="Times New Roman" w:cs="Times New Roman"/>
          <w:b/>
          <w:bCs/>
          <w:lang w:val="pt-BR"/>
        </w:rPr>
        <w:t>3.15.</w:t>
      </w:r>
      <w:r w:rsidRPr="00733D5F">
        <w:rPr>
          <w:rFonts w:ascii="Times New Roman" w:hAnsi="Times New Roman" w:cs="Times New Roman"/>
          <w:lang w:val="pt-BR"/>
        </w:rPr>
        <w:tab/>
        <w:t>Possuirá caráter sigiloso para os demais fornecedores e para o órgão ou entidade promotora da licitação, podendo ser disponibilizado estrita e permanentemente aos órgãos de controle externo e interno.</w:t>
      </w:r>
    </w:p>
    <w:p w14:paraId="6BBABD0F" w14:textId="77777777" w:rsidR="00733D5F" w:rsidRPr="00733D5F" w:rsidRDefault="00733D5F" w:rsidP="00733D5F">
      <w:pPr>
        <w:jc w:val="both"/>
        <w:rPr>
          <w:rFonts w:ascii="Times New Roman" w:hAnsi="Times New Roman" w:cs="Times New Roman"/>
          <w:lang w:val="pt-BR"/>
        </w:rPr>
      </w:pPr>
      <w:r w:rsidRPr="00733D5F">
        <w:rPr>
          <w:rFonts w:ascii="Times New Roman" w:hAnsi="Times New Roman" w:cs="Times New Roman"/>
          <w:b/>
          <w:bCs/>
          <w:lang w:val="pt-BR"/>
        </w:rPr>
        <w:t>3.16.</w:t>
      </w:r>
      <w:r w:rsidRPr="00733D5F">
        <w:rPr>
          <w:rFonts w:ascii="Times New Roman" w:hAnsi="Times New Roman" w:cs="Times New Roman"/>
          <w:lang w:val="pt-BR"/>
        </w:rPr>
        <w:tab/>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76620127" w14:textId="75F3E98C" w:rsidR="00733D5F" w:rsidRPr="00AC3038" w:rsidRDefault="00733D5F" w:rsidP="00733D5F">
      <w:pPr>
        <w:jc w:val="both"/>
        <w:rPr>
          <w:rFonts w:ascii="Times New Roman" w:hAnsi="Times New Roman" w:cs="Times New Roman"/>
          <w:lang w:val="pt-BR"/>
        </w:rPr>
      </w:pPr>
      <w:r w:rsidRPr="00733D5F">
        <w:rPr>
          <w:rFonts w:ascii="Times New Roman" w:hAnsi="Times New Roman" w:cs="Times New Roman"/>
          <w:b/>
          <w:bCs/>
          <w:lang w:val="pt-BR"/>
        </w:rPr>
        <w:t>3.17.</w:t>
      </w:r>
      <w:r w:rsidRPr="00733D5F">
        <w:rPr>
          <w:rFonts w:ascii="Times New Roman" w:hAnsi="Times New Roman" w:cs="Times New Roman"/>
          <w:lang w:val="pt-BR"/>
        </w:rPr>
        <w:tab/>
        <w:t>O licitante deverá comunicar imediatamente ao provedor do sistema qualquer acontecimento que possa comprometer o sigilo ou a segurança, para imediato bloqueio de acesso.</w:t>
      </w:r>
    </w:p>
    <w:p w14:paraId="349F2C71" w14:textId="77777777" w:rsidR="00AC3038" w:rsidRDefault="00AC3038" w:rsidP="00AC3038">
      <w:pPr>
        <w:jc w:val="both"/>
        <w:rPr>
          <w:rFonts w:ascii="Times New Roman" w:hAnsi="Times New Roman" w:cs="Times New Roman"/>
          <w:lang w:val="pt-BR"/>
        </w:rPr>
      </w:pPr>
    </w:p>
    <w:p w14:paraId="461553B5" w14:textId="1611C9E1" w:rsidR="006A7627" w:rsidRDefault="006A7627" w:rsidP="006A7627">
      <w:pPr>
        <w:shd w:val="clear" w:color="auto" w:fill="BFBFBF" w:themeFill="background1" w:themeFillShade="BF"/>
        <w:jc w:val="both"/>
        <w:rPr>
          <w:rFonts w:ascii="Times New Roman" w:hAnsi="Times New Roman" w:cs="Times New Roman"/>
          <w:lang w:val="pt-BR"/>
        </w:rPr>
      </w:pPr>
      <w:r w:rsidRPr="006A7627">
        <w:rPr>
          <w:rFonts w:ascii="Times New Roman" w:hAnsi="Times New Roman" w:cs="Times New Roman"/>
          <w:b/>
          <w:bCs/>
          <w:lang w:val="pt-BR"/>
        </w:rPr>
        <w:t xml:space="preserve">4. </w:t>
      </w:r>
      <w:r w:rsidR="00FC27DC">
        <w:rPr>
          <w:rFonts w:ascii="Times New Roman" w:hAnsi="Times New Roman" w:cs="Times New Roman"/>
          <w:b/>
          <w:bCs/>
          <w:lang w:val="pt-BR"/>
        </w:rPr>
        <w:t xml:space="preserve">DO PREENCHIMENTO DA PROPOSTA </w:t>
      </w:r>
    </w:p>
    <w:p w14:paraId="07B9DFC8" w14:textId="6413ACB8" w:rsidR="00FC27DC" w:rsidRPr="00FC27DC" w:rsidRDefault="00FC27DC" w:rsidP="00FC27DC">
      <w:pPr>
        <w:jc w:val="both"/>
        <w:rPr>
          <w:rFonts w:ascii="Times New Roman" w:hAnsi="Times New Roman" w:cs="Times New Roman"/>
          <w:lang w:val="pt-BR"/>
        </w:rPr>
      </w:pPr>
      <w:r w:rsidRPr="00FC27DC">
        <w:rPr>
          <w:rFonts w:ascii="Times New Roman" w:hAnsi="Times New Roman" w:cs="Times New Roman"/>
          <w:b/>
          <w:bCs/>
          <w:lang w:val="pt-BR"/>
        </w:rPr>
        <w:t>4.1.</w:t>
      </w:r>
      <w:r>
        <w:rPr>
          <w:rFonts w:ascii="Times New Roman" w:hAnsi="Times New Roman" w:cs="Times New Roman"/>
          <w:lang w:val="pt-BR"/>
        </w:rPr>
        <w:t xml:space="preserve"> </w:t>
      </w:r>
      <w:r w:rsidRPr="00FC27DC">
        <w:rPr>
          <w:rFonts w:ascii="Times New Roman" w:hAnsi="Times New Roman" w:cs="Times New Roman"/>
          <w:lang w:val="pt-BR"/>
        </w:rPr>
        <w:t>O licitante deverá enviar sua proposta mediante o preenchimento, no sistema eletrônico, dos seguintes campos:</w:t>
      </w:r>
    </w:p>
    <w:p w14:paraId="00CAB787" w14:textId="1401E06C" w:rsidR="00FC27DC" w:rsidRPr="00FC27DC" w:rsidRDefault="00FC27DC" w:rsidP="00FC27DC">
      <w:pPr>
        <w:jc w:val="both"/>
        <w:rPr>
          <w:rFonts w:ascii="Times New Roman" w:hAnsi="Times New Roman" w:cs="Times New Roman"/>
          <w:lang w:val="pt-BR"/>
        </w:rPr>
      </w:pPr>
      <w:r w:rsidRPr="00FC27DC">
        <w:rPr>
          <w:rFonts w:ascii="Times New Roman" w:hAnsi="Times New Roman" w:cs="Times New Roman"/>
          <w:b/>
          <w:bCs/>
          <w:lang w:val="pt-BR"/>
        </w:rPr>
        <w:t>4.1.1.</w:t>
      </w:r>
      <w:r>
        <w:rPr>
          <w:rFonts w:ascii="Times New Roman" w:hAnsi="Times New Roman" w:cs="Times New Roman"/>
          <w:lang w:val="pt-BR"/>
        </w:rPr>
        <w:t xml:space="preserve"> </w:t>
      </w:r>
      <w:r w:rsidRPr="00FC27DC">
        <w:rPr>
          <w:rFonts w:ascii="Times New Roman" w:hAnsi="Times New Roman" w:cs="Times New Roman"/>
          <w:lang w:val="pt-BR"/>
        </w:rPr>
        <w:t>Valor unitário e total de cada item, conforme planilha constante no edital e no Termo de Referência</w:t>
      </w:r>
      <w:r w:rsidR="00083E97">
        <w:rPr>
          <w:rFonts w:ascii="Times New Roman" w:hAnsi="Times New Roman" w:cs="Times New Roman"/>
          <w:lang w:val="pt-BR"/>
        </w:rPr>
        <w:t>, os preços deverão ser expressos em R$ e com 02 (duas) casa</w:t>
      </w:r>
      <w:r w:rsidR="00651B99">
        <w:rPr>
          <w:rFonts w:ascii="Times New Roman" w:hAnsi="Times New Roman" w:cs="Times New Roman"/>
          <w:lang w:val="pt-BR"/>
        </w:rPr>
        <w:t xml:space="preserve">s decimais. </w:t>
      </w:r>
    </w:p>
    <w:p w14:paraId="2B707C54" w14:textId="0D5A11B2" w:rsidR="00FC27DC" w:rsidRPr="00FC27DC" w:rsidRDefault="00FC27DC" w:rsidP="00FC27DC">
      <w:pPr>
        <w:jc w:val="both"/>
        <w:rPr>
          <w:rFonts w:ascii="Times New Roman" w:hAnsi="Times New Roman" w:cs="Times New Roman"/>
          <w:lang w:val="pt-BR"/>
        </w:rPr>
      </w:pPr>
      <w:r w:rsidRPr="00FC27DC">
        <w:rPr>
          <w:rFonts w:ascii="Times New Roman" w:hAnsi="Times New Roman" w:cs="Times New Roman"/>
          <w:b/>
          <w:bCs/>
          <w:lang w:val="pt-BR"/>
        </w:rPr>
        <w:t>4.2.</w:t>
      </w:r>
      <w:r>
        <w:rPr>
          <w:rFonts w:ascii="Times New Roman" w:hAnsi="Times New Roman" w:cs="Times New Roman"/>
          <w:lang w:val="pt-BR"/>
        </w:rPr>
        <w:t xml:space="preserve"> </w:t>
      </w:r>
      <w:r w:rsidRPr="00FC27DC">
        <w:rPr>
          <w:rFonts w:ascii="Times New Roman" w:hAnsi="Times New Roman" w:cs="Times New Roman"/>
          <w:lang w:val="pt-BR"/>
        </w:rPr>
        <w:t>Todas as especificações do objeto contidas na proposta vinculam o licitante.</w:t>
      </w:r>
    </w:p>
    <w:p w14:paraId="155E5997" w14:textId="79859404" w:rsidR="00FC27DC" w:rsidRPr="00FC27DC" w:rsidRDefault="00FC27DC" w:rsidP="00FC27DC">
      <w:pPr>
        <w:jc w:val="both"/>
        <w:rPr>
          <w:rFonts w:ascii="Times New Roman" w:hAnsi="Times New Roman" w:cs="Times New Roman"/>
          <w:lang w:val="pt-BR"/>
        </w:rPr>
      </w:pPr>
      <w:r w:rsidRPr="00FC27DC">
        <w:rPr>
          <w:rFonts w:ascii="Times New Roman" w:hAnsi="Times New Roman" w:cs="Times New Roman"/>
          <w:b/>
          <w:bCs/>
          <w:lang w:val="pt-BR"/>
        </w:rPr>
        <w:t>4.3.</w:t>
      </w:r>
      <w:r>
        <w:rPr>
          <w:rFonts w:ascii="Times New Roman" w:hAnsi="Times New Roman" w:cs="Times New Roman"/>
          <w:lang w:val="pt-BR"/>
        </w:rPr>
        <w:t xml:space="preserve"> </w:t>
      </w:r>
      <w:r w:rsidRPr="00FC27DC">
        <w:rPr>
          <w:rFonts w:ascii="Times New Roman" w:hAnsi="Times New Roman" w:cs="Times New Roman"/>
          <w:lang w:val="pt-BR"/>
        </w:rPr>
        <w:t>Nos valores propostos estarão inclusos todos os custos operacionais, encargos previdenciários, trabalhistas, tributários, comerciais e quaisquer outros que incidam direta ou indiretamente na execução do objeto.</w:t>
      </w:r>
    </w:p>
    <w:p w14:paraId="5F9FBCBC" w14:textId="6542C69C" w:rsidR="00FC27DC" w:rsidRPr="00FC27DC" w:rsidRDefault="00FC27DC" w:rsidP="00FC27DC">
      <w:pPr>
        <w:jc w:val="both"/>
        <w:rPr>
          <w:rFonts w:ascii="Times New Roman" w:hAnsi="Times New Roman" w:cs="Times New Roman"/>
          <w:lang w:val="pt-BR"/>
        </w:rPr>
      </w:pPr>
      <w:r w:rsidRPr="00FC27DC">
        <w:rPr>
          <w:rFonts w:ascii="Times New Roman" w:hAnsi="Times New Roman" w:cs="Times New Roman"/>
          <w:b/>
          <w:bCs/>
          <w:lang w:val="pt-BR"/>
        </w:rPr>
        <w:t>4.4.</w:t>
      </w:r>
      <w:r>
        <w:rPr>
          <w:rFonts w:ascii="Times New Roman" w:hAnsi="Times New Roman" w:cs="Times New Roman"/>
          <w:lang w:val="pt-BR"/>
        </w:rPr>
        <w:t xml:space="preserve"> </w:t>
      </w:r>
      <w:r w:rsidRPr="00FC27DC">
        <w:rPr>
          <w:rFonts w:ascii="Times New Roman" w:hAnsi="Times New Roman" w:cs="Times New Roman"/>
          <w:lang w:val="pt-BR"/>
        </w:rPr>
        <w:t>Os preços ofertados, tanto na proposta inicial, quanto na etapa de lances, serão de exclusiva responsabilidade do licitante, não lhe assistindo o direito de pleitear qualquer alteração, sob alegação de erro, omissão ou qualquer outro pretexto.</w:t>
      </w:r>
    </w:p>
    <w:p w14:paraId="0E18720F" w14:textId="634F6F6B" w:rsidR="00FC27DC" w:rsidRPr="00FC27DC" w:rsidRDefault="00FC27DC" w:rsidP="00FC27DC">
      <w:pPr>
        <w:jc w:val="both"/>
        <w:rPr>
          <w:rFonts w:ascii="Times New Roman" w:hAnsi="Times New Roman" w:cs="Times New Roman"/>
          <w:lang w:val="pt-BR"/>
        </w:rPr>
      </w:pPr>
      <w:r w:rsidRPr="00FC27DC">
        <w:rPr>
          <w:rFonts w:ascii="Times New Roman" w:hAnsi="Times New Roman" w:cs="Times New Roman"/>
          <w:b/>
          <w:bCs/>
          <w:lang w:val="pt-BR"/>
        </w:rPr>
        <w:t>4.5.</w:t>
      </w:r>
      <w:r>
        <w:rPr>
          <w:rFonts w:ascii="Times New Roman" w:hAnsi="Times New Roman" w:cs="Times New Roman"/>
          <w:lang w:val="pt-BR"/>
        </w:rPr>
        <w:t xml:space="preserve"> </w:t>
      </w:r>
      <w:r w:rsidRPr="00FC27DC">
        <w:rPr>
          <w:rFonts w:ascii="Times New Roman" w:hAnsi="Times New Roman" w:cs="Times New Roman"/>
          <w:lang w:val="pt-BR"/>
        </w:rPr>
        <w:t xml:space="preserve">Se o regime tributário da empresa implicar o recolhimento de tributos em percentuais </w:t>
      </w:r>
      <w:r w:rsidRPr="00FC27DC">
        <w:rPr>
          <w:rFonts w:ascii="Times New Roman" w:hAnsi="Times New Roman" w:cs="Times New Roman"/>
          <w:lang w:val="pt-BR"/>
        </w:rPr>
        <w:lastRenderedPageBreak/>
        <w:t>variáveis, a cotação adequada será a que corresponde à média dos efetivos recolhimentos da empresa nos últimos doze meses.</w:t>
      </w:r>
    </w:p>
    <w:p w14:paraId="5ADC634B" w14:textId="30CD92E6" w:rsidR="00FC27DC" w:rsidRPr="00FC27DC" w:rsidRDefault="00FC27DC" w:rsidP="00FC27DC">
      <w:pPr>
        <w:jc w:val="both"/>
        <w:rPr>
          <w:rFonts w:ascii="Times New Roman" w:hAnsi="Times New Roman" w:cs="Times New Roman"/>
          <w:lang w:val="pt-BR"/>
        </w:rPr>
      </w:pPr>
      <w:r w:rsidRPr="00FC27DC">
        <w:rPr>
          <w:rFonts w:ascii="Times New Roman" w:hAnsi="Times New Roman" w:cs="Times New Roman"/>
          <w:b/>
          <w:bCs/>
          <w:lang w:val="pt-BR"/>
        </w:rPr>
        <w:t>4.6.</w:t>
      </w:r>
      <w:r>
        <w:rPr>
          <w:rFonts w:ascii="Times New Roman" w:hAnsi="Times New Roman" w:cs="Times New Roman"/>
          <w:lang w:val="pt-BR"/>
        </w:rPr>
        <w:t xml:space="preserve"> </w:t>
      </w:r>
      <w:r w:rsidRPr="00FC27DC">
        <w:rPr>
          <w:rFonts w:ascii="Times New Roman" w:hAnsi="Times New Roman" w:cs="Times New Roman"/>
          <w:lang w:val="pt-BR"/>
        </w:rPr>
        <w:t>Independentemente do percentual de tributo inserido na planilha, no pagamento serão retidos na fonte os percentuais estabelecidos na legislação vigente.</w:t>
      </w:r>
    </w:p>
    <w:p w14:paraId="10C1D578" w14:textId="323D8103" w:rsidR="00FC27DC" w:rsidRPr="00FC27DC" w:rsidRDefault="00FC27DC" w:rsidP="00FC27DC">
      <w:pPr>
        <w:jc w:val="both"/>
        <w:rPr>
          <w:rFonts w:ascii="Times New Roman" w:hAnsi="Times New Roman" w:cs="Times New Roman"/>
          <w:lang w:val="pt-BR"/>
        </w:rPr>
      </w:pPr>
      <w:r w:rsidRPr="00FC27DC">
        <w:rPr>
          <w:rFonts w:ascii="Times New Roman" w:hAnsi="Times New Roman" w:cs="Times New Roman"/>
          <w:b/>
          <w:bCs/>
          <w:lang w:val="pt-BR"/>
        </w:rPr>
        <w:t>4.7.</w:t>
      </w:r>
      <w:r>
        <w:rPr>
          <w:rFonts w:ascii="Times New Roman" w:hAnsi="Times New Roman" w:cs="Times New Roman"/>
          <w:lang w:val="pt-BR"/>
        </w:rPr>
        <w:t xml:space="preserve"> </w:t>
      </w:r>
      <w:r w:rsidRPr="00FC27DC">
        <w:rPr>
          <w:rFonts w:ascii="Times New Roman" w:hAnsi="Times New Roman" w:cs="Times New Roman"/>
          <w:lang w:val="pt-BR"/>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w:t>
      </w:r>
      <w:r>
        <w:rPr>
          <w:rFonts w:ascii="Times New Roman" w:hAnsi="Times New Roman" w:cs="Times New Roman"/>
          <w:lang w:val="pt-BR"/>
        </w:rPr>
        <w:t xml:space="preserve"> e</w:t>
      </w:r>
      <w:r w:rsidRPr="00FC27DC">
        <w:rPr>
          <w:rFonts w:ascii="Times New Roman" w:hAnsi="Times New Roman" w:cs="Times New Roman"/>
          <w:lang w:val="pt-BR"/>
        </w:rPr>
        <w:t>quipamentos, ferramentas e utensílios necessários, em quantidades e qualidades adequadas à perfeita execução contratual, promovendo, quando requerido, sua substituição.</w:t>
      </w:r>
    </w:p>
    <w:p w14:paraId="7727099F" w14:textId="77777777" w:rsidR="00FC27DC" w:rsidRPr="00FC27DC" w:rsidRDefault="00FC27DC" w:rsidP="00FC27DC">
      <w:pPr>
        <w:jc w:val="both"/>
        <w:rPr>
          <w:rFonts w:ascii="Times New Roman" w:hAnsi="Times New Roman" w:cs="Times New Roman"/>
          <w:lang w:val="pt-BR"/>
        </w:rPr>
      </w:pPr>
      <w:r w:rsidRPr="00FC27DC">
        <w:rPr>
          <w:rFonts w:ascii="Times New Roman" w:hAnsi="Times New Roman" w:cs="Times New Roman"/>
          <w:b/>
          <w:bCs/>
          <w:lang w:val="pt-BR"/>
        </w:rPr>
        <w:t>4.8.</w:t>
      </w:r>
      <w:r w:rsidRPr="00FC27DC">
        <w:rPr>
          <w:rFonts w:ascii="Times New Roman" w:hAnsi="Times New Roman" w:cs="Times New Roman"/>
          <w:lang w:val="pt-BR"/>
        </w:rPr>
        <w:tab/>
        <w:t>O prazo de validade da proposta não será inferior a 60 (sessenta) dias, a contar da data de sua apresentação.</w:t>
      </w:r>
    </w:p>
    <w:p w14:paraId="2FA91F56" w14:textId="2EAC4E91" w:rsidR="00FC27DC" w:rsidRPr="00FC27DC" w:rsidRDefault="00FC27DC" w:rsidP="00FC27DC">
      <w:pPr>
        <w:jc w:val="both"/>
        <w:rPr>
          <w:rFonts w:ascii="Times New Roman" w:hAnsi="Times New Roman" w:cs="Times New Roman"/>
          <w:lang w:val="pt-BR"/>
        </w:rPr>
      </w:pPr>
      <w:r w:rsidRPr="00FC27DC">
        <w:rPr>
          <w:rFonts w:ascii="Times New Roman" w:hAnsi="Times New Roman" w:cs="Times New Roman"/>
          <w:b/>
          <w:bCs/>
          <w:lang w:val="pt-BR"/>
        </w:rPr>
        <w:t>4.9.</w:t>
      </w:r>
      <w:r w:rsidRPr="00FC27DC">
        <w:rPr>
          <w:rFonts w:ascii="Times New Roman" w:hAnsi="Times New Roman" w:cs="Times New Roman"/>
          <w:lang w:val="pt-BR"/>
        </w:rPr>
        <w:tab/>
        <w:t xml:space="preserve">Os licitantes devem respeitar os preços máximos estabelecidos nas normas de regência de contratações públicas federais e do município de </w:t>
      </w:r>
      <w:r>
        <w:rPr>
          <w:rFonts w:ascii="Times New Roman" w:hAnsi="Times New Roman" w:cs="Times New Roman"/>
          <w:lang w:val="pt-BR"/>
        </w:rPr>
        <w:t>Confresa</w:t>
      </w:r>
      <w:r w:rsidRPr="00FC27DC">
        <w:rPr>
          <w:rFonts w:ascii="Times New Roman" w:hAnsi="Times New Roman" w:cs="Times New Roman"/>
          <w:lang w:val="pt-BR"/>
        </w:rPr>
        <w:t>, quando participarem de licitações públicas;</w:t>
      </w:r>
    </w:p>
    <w:p w14:paraId="0623E26A" w14:textId="77777777" w:rsidR="00FC27DC" w:rsidRPr="00FC27DC" w:rsidRDefault="00FC27DC" w:rsidP="00FC27DC">
      <w:pPr>
        <w:jc w:val="both"/>
        <w:rPr>
          <w:rFonts w:ascii="Times New Roman" w:hAnsi="Times New Roman" w:cs="Times New Roman"/>
          <w:lang w:val="pt-BR"/>
        </w:rPr>
      </w:pPr>
      <w:r w:rsidRPr="00FC27DC">
        <w:rPr>
          <w:rFonts w:ascii="Times New Roman" w:hAnsi="Times New Roman" w:cs="Times New Roman"/>
          <w:b/>
          <w:bCs/>
          <w:lang w:val="pt-BR"/>
        </w:rPr>
        <w:t>4.9.1.</w:t>
      </w:r>
      <w:r w:rsidRPr="00FC27DC">
        <w:rPr>
          <w:rFonts w:ascii="Times New Roman" w:hAnsi="Times New Roman" w:cs="Times New Roman"/>
          <w:lang w:val="pt-BR"/>
        </w:rPr>
        <w:tab/>
        <w:t>Caso o critério de julgamento seja o de maior desconto, o preço já decorrente da aplicação do desconto ofertado deverá respeitar os preços máximos previstos no item 4.9.</w:t>
      </w:r>
    </w:p>
    <w:p w14:paraId="29B1AA84" w14:textId="77777777" w:rsidR="00FC27DC" w:rsidRPr="00FC27DC" w:rsidRDefault="00FC27DC" w:rsidP="00FC27DC">
      <w:pPr>
        <w:jc w:val="both"/>
        <w:rPr>
          <w:rFonts w:ascii="Times New Roman" w:hAnsi="Times New Roman" w:cs="Times New Roman"/>
          <w:lang w:val="pt-BR"/>
        </w:rPr>
      </w:pPr>
      <w:r w:rsidRPr="00FC27DC">
        <w:rPr>
          <w:rFonts w:ascii="Times New Roman" w:hAnsi="Times New Roman" w:cs="Times New Roman"/>
          <w:b/>
          <w:bCs/>
          <w:lang w:val="pt-BR"/>
        </w:rPr>
        <w:t>4.10</w:t>
      </w:r>
      <w:r w:rsidRPr="00FC27DC">
        <w:rPr>
          <w:rFonts w:ascii="Times New Roman" w:hAnsi="Times New Roman" w:cs="Times New Roman"/>
          <w:lang w:val="pt-BR"/>
        </w:rPr>
        <w:t>.</w:t>
      </w:r>
      <w:r w:rsidRPr="00FC27DC">
        <w:rPr>
          <w:rFonts w:ascii="Times New Roman" w:hAnsi="Times New Roman" w:cs="Times New Roman"/>
          <w:lang w:val="pt-BR"/>
        </w:rPr>
        <w:tab/>
        <w:t>O descumprimento das regras supramencionadas pela Administração por parte dos contratados pode ensejar a responsabilização pelo Tribunal de Contas do Estado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6CDD9BC0" w14:textId="1FE751A9" w:rsidR="006A7627" w:rsidRPr="00AC3038" w:rsidRDefault="00FC27DC" w:rsidP="00FC27DC">
      <w:pPr>
        <w:jc w:val="both"/>
        <w:rPr>
          <w:rFonts w:ascii="Times New Roman" w:hAnsi="Times New Roman" w:cs="Times New Roman"/>
          <w:lang w:val="pt-BR"/>
        </w:rPr>
      </w:pPr>
      <w:r w:rsidRPr="00FC27DC">
        <w:rPr>
          <w:rFonts w:ascii="Times New Roman" w:hAnsi="Times New Roman" w:cs="Times New Roman"/>
          <w:lang w:val="pt-BR"/>
        </w:rPr>
        <w:t>4.11.</w:t>
      </w:r>
      <w:r w:rsidRPr="00FC27DC">
        <w:rPr>
          <w:rFonts w:ascii="Times New Roman" w:hAnsi="Times New Roman" w:cs="Times New Roman"/>
          <w:lang w:val="pt-BR"/>
        </w:rPr>
        <w:tab/>
        <w:t>Caberá obrigatoriamente a licitante vencedora a apresentar proposta realinhada, na fase de habilitação, com preços ganhadores, quando solicitada via chat. Em casos de lotes, os preços deverão ser detalhados conforme edital e termo de referência, sendo compatível com valor do lance dado ao lote.</w:t>
      </w:r>
    </w:p>
    <w:p w14:paraId="5B3DD9EB" w14:textId="77777777" w:rsidR="00AC3038" w:rsidRDefault="00AC3038" w:rsidP="00AC3038">
      <w:pPr>
        <w:jc w:val="both"/>
        <w:rPr>
          <w:rFonts w:ascii="Times New Roman" w:hAnsi="Times New Roman" w:cs="Times New Roman"/>
          <w:lang w:val="pt-BR"/>
        </w:rPr>
      </w:pPr>
    </w:p>
    <w:p w14:paraId="5D70C597" w14:textId="41A7DCFB" w:rsidR="006A7627" w:rsidRPr="006A7627" w:rsidRDefault="006A7627" w:rsidP="00FC27DC">
      <w:pPr>
        <w:shd w:val="clear" w:color="auto" w:fill="BFBFBF" w:themeFill="background1" w:themeFillShade="BF"/>
        <w:jc w:val="both"/>
        <w:rPr>
          <w:rFonts w:ascii="Times New Roman" w:hAnsi="Times New Roman" w:cs="Times New Roman"/>
          <w:lang w:val="pt-BR"/>
        </w:rPr>
      </w:pPr>
      <w:r w:rsidRPr="006A7627">
        <w:rPr>
          <w:rFonts w:ascii="Times New Roman" w:hAnsi="Times New Roman" w:cs="Times New Roman"/>
          <w:b/>
          <w:bCs/>
          <w:lang w:val="pt-BR"/>
        </w:rPr>
        <w:t xml:space="preserve">5. </w:t>
      </w:r>
      <w:r w:rsidR="00FC27DC" w:rsidRPr="00FC27DC">
        <w:rPr>
          <w:rFonts w:ascii="Times New Roman" w:hAnsi="Times New Roman" w:cs="Times New Roman"/>
          <w:b/>
          <w:bCs/>
          <w:lang w:val="pt-BR"/>
        </w:rPr>
        <w:t>DA ABERTURA DA SESSÃO, CLASSIFICAÇÃO DAS PROPOSTAS E FORMULAÇÃO DE LANCES</w:t>
      </w:r>
    </w:p>
    <w:p w14:paraId="006C87EF" w14:textId="3707D347" w:rsidR="00FC27DC" w:rsidRPr="00FC27DC" w:rsidRDefault="00FC27DC" w:rsidP="00FC27DC">
      <w:pPr>
        <w:jc w:val="both"/>
        <w:rPr>
          <w:rFonts w:ascii="Times New Roman" w:hAnsi="Times New Roman" w:cs="Times New Roman"/>
          <w:lang w:val="pt-BR"/>
        </w:rPr>
      </w:pPr>
      <w:r w:rsidRPr="00FC27DC">
        <w:rPr>
          <w:rFonts w:ascii="Times New Roman" w:hAnsi="Times New Roman" w:cs="Times New Roman"/>
          <w:b/>
          <w:bCs/>
          <w:lang w:val="pt-BR"/>
        </w:rPr>
        <w:t>5.1.</w:t>
      </w:r>
      <w:r>
        <w:rPr>
          <w:rFonts w:ascii="Times New Roman" w:hAnsi="Times New Roman" w:cs="Times New Roman"/>
          <w:lang w:val="pt-BR"/>
        </w:rPr>
        <w:t xml:space="preserve"> </w:t>
      </w:r>
      <w:r w:rsidRPr="00FC27DC">
        <w:rPr>
          <w:rFonts w:ascii="Times New Roman" w:hAnsi="Times New Roman" w:cs="Times New Roman"/>
          <w:lang w:val="pt-BR"/>
        </w:rPr>
        <w:t>A abertura da presente licitação dar-se-á automaticamente em sessão pública, por meio de sistema eletrônico, na data, horário e local indicados neste Edital.</w:t>
      </w:r>
    </w:p>
    <w:p w14:paraId="5EA799F0" w14:textId="566C8070" w:rsidR="00FC27DC" w:rsidRPr="00FC27DC" w:rsidRDefault="00FC27DC" w:rsidP="00FC27DC">
      <w:pPr>
        <w:jc w:val="both"/>
        <w:rPr>
          <w:rFonts w:ascii="Times New Roman" w:hAnsi="Times New Roman" w:cs="Times New Roman"/>
          <w:lang w:val="pt-BR"/>
        </w:rPr>
      </w:pPr>
      <w:r w:rsidRPr="00FC27DC">
        <w:rPr>
          <w:rFonts w:ascii="Times New Roman" w:hAnsi="Times New Roman" w:cs="Times New Roman"/>
          <w:b/>
          <w:bCs/>
          <w:lang w:val="pt-BR"/>
        </w:rPr>
        <w:t>5.2.</w:t>
      </w:r>
      <w:r>
        <w:rPr>
          <w:rFonts w:ascii="Times New Roman" w:hAnsi="Times New Roman" w:cs="Times New Roman"/>
          <w:lang w:val="pt-BR"/>
        </w:rPr>
        <w:t xml:space="preserve"> </w:t>
      </w:r>
      <w:r w:rsidRPr="00FC27DC">
        <w:rPr>
          <w:rFonts w:ascii="Times New Roman" w:hAnsi="Times New Roman" w:cs="Times New Roman"/>
          <w:lang w:val="pt-BR"/>
        </w:rPr>
        <w:t>Os licitantes poderão retirar ou substituir a proposta ou os documentos de habilitação, quando for o caso, anteriormente inseridos no sistema, até a abertura da sessão pública.</w:t>
      </w:r>
    </w:p>
    <w:p w14:paraId="05D00894" w14:textId="1E9E6B91" w:rsidR="00D730F3" w:rsidRDefault="00FC27DC" w:rsidP="00FC27DC">
      <w:pPr>
        <w:jc w:val="both"/>
        <w:rPr>
          <w:rFonts w:ascii="Times New Roman" w:hAnsi="Times New Roman" w:cs="Times New Roman"/>
          <w:lang w:val="pt-BR"/>
        </w:rPr>
      </w:pPr>
      <w:r w:rsidRPr="00FC27DC">
        <w:rPr>
          <w:rFonts w:ascii="Times New Roman" w:hAnsi="Times New Roman" w:cs="Times New Roman"/>
          <w:b/>
          <w:bCs/>
          <w:lang w:val="pt-BR"/>
        </w:rPr>
        <w:t>5.2.1</w:t>
      </w:r>
      <w:r w:rsidRPr="00FC27DC">
        <w:rPr>
          <w:rFonts w:ascii="Times New Roman" w:hAnsi="Times New Roman" w:cs="Times New Roman"/>
          <w:lang w:val="pt-BR"/>
        </w:rPr>
        <w:t>.</w:t>
      </w:r>
      <w:r>
        <w:rPr>
          <w:rFonts w:ascii="Times New Roman" w:hAnsi="Times New Roman" w:cs="Times New Roman"/>
          <w:lang w:val="pt-BR"/>
        </w:rPr>
        <w:t xml:space="preserve"> </w:t>
      </w:r>
      <w:r w:rsidRPr="00651B99">
        <w:rPr>
          <w:rFonts w:ascii="Times New Roman" w:hAnsi="Times New Roman" w:cs="Times New Roman"/>
          <w:b/>
          <w:bCs/>
          <w:lang w:val="pt-BR"/>
        </w:rPr>
        <w:t>Será desclassificada a proposta que identifique o licitante.</w:t>
      </w:r>
    </w:p>
    <w:p w14:paraId="72B1B144" w14:textId="05299765" w:rsidR="00FC27DC" w:rsidRPr="00FC27DC" w:rsidRDefault="00FC27DC" w:rsidP="00FC27DC">
      <w:pPr>
        <w:jc w:val="both"/>
        <w:rPr>
          <w:rFonts w:ascii="Times New Roman" w:hAnsi="Times New Roman" w:cs="Times New Roman"/>
          <w:lang w:val="pt-BR"/>
        </w:rPr>
      </w:pPr>
      <w:r w:rsidRPr="00FC27DC">
        <w:rPr>
          <w:rFonts w:ascii="Times New Roman" w:hAnsi="Times New Roman" w:cs="Times New Roman"/>
          <w:b/>
          <w:bCs/>
          <w:lang w:val="pt-BR"/>
        </w:rPr>
        <w:t>5.2.2</w:t>
      </w:r>
      <w:r w:rsidRPr="00FC27DC">
        <w:rPr>
          <w:rFonts w:ascii="Times New Roman" w:hAnsi="Times New Roman" w:cs="Times New Roman"/>
          <w:lang w:val="pt-BR"/>
        </w:rPr>
        <w:t>.</w:t>
      </w:r>
      <w:r>
        <w:rPr>
          <w:rFonts w:ascii="Times New Roman" w:hAnsi="Times New Roman" w:cs="Times New Roman"/>
          <w:lang w:val="pt-BR"/>
        </w:rPr>
        <w:t xml:space="preserve"> </w:t>
      </w:r>
      <w:r w:rsidRPr="00FC27DC">
        <w:rPr>
          <w:rFonts w:ascii="Times New Roman" w:hAnsi="Times New Roman" w:cs="Times New Roman"/>
          <w:lang w:val="pt-BR"/>
        </w:rPr>
        <w:t>A desclassificação será sempre fundamentada e registrada no sistema, com acompanhamento em tempo real por todos os participantes.</w:t>
      </w:r>
    </w:p>
    <w:p w14:paraId="25EA791D" w14:textId="7F282689" w:rsidR="00FC27DC" w:rsidRPr="00FC27DC" w:rsidRDefault="00FC27DC" w:rsidP="00FC27DC">
      <w:pPr>
        <w:jc w:val="both"/>
        <w:rPr>
          <w:rFonts w:ascii="Times New Roman" w:hAnsi="Times New Roman" w:cs="Times New Roman"/>
          <w:lang w:val="pt-BR"/>
        </w:rPr>
      </w:pPr>
      <w:r w:rsidRPr="00FC27DC">
        <w:rPr>
          <w:rFonts w:ascii="Times New Roman" w:hAnsi="Times New Roman" w:cs="Times New Roman"/>
          <w:b/>
          <w:bCs/>
          <w:lang w:val="pt-BR"/>
        </w:rPr>
        <w:t>5.2.3.</w:t>
      </w:r>
      <w:r>
        <w:rPr>
          <w:rFonts w:ascii="Times New Roman" w:hAnsi="Times New Roman" w:cs="Times New Roman"/>
          <w:lang w:val="pt-BR"/>
        </w:rPr>
        <w:t xml:space="preserve"> </w:t>
      </w:r>
      <w:r w:rsidRPr="00FC27DC">
        <w:rPr>
          <w:rFonts w:ascii="Times New Roman" w:hAnsi="Times New Roman" w:cs="Times New Roman"/>
          <w:lang w:val="pt-BR"/>
        </w:rPr>
        <w:t>A não desclassificação da proposta não impede o seu julgamento definitivo em sentido contrário levado a efeito na fase de aceitação.</w:t>
      </w:r>
    </w:p>
    <w:p w14:paraId="2F35074E" w14:textId="41EA66A4" w:rsidR="00FC27DC" w:rsidRPr="00FC27DC" w:rsidRDefault="00FC27DC" w:rsidP="00FC27DC">
      <w:pPr>
        <w:jc w:val="both"/>
        <w:rPr>
          <w:rFonts w:ascii="Times New Roman" w:hAnsi="Times New Roman" w:cs="Times New Roman"/>
          <w:lang w:val="pt-BR"/>
        </w:rPr>
      </w:pPr>
      <w:r w:rsidRPr="00FC27DC">
        <w:rPr>
          <w:rFonts w:ascii="Times New Roman" w:hAnsi="Times New Roman" w:cs="Times New Roman"/>
          <w:b/>
          <w:bCs/>
          <w:lang w:val="pt-BR"/>
        </w:rPr>
        <w:t>5.3.</w:t>
      </w:r>
      <w:r>
        <w:rPr>
          <w:rFonts w:ascii="Times New Roman" w:hAnsi="Times New Roman" w:cs="Times New Roman"/>
          <w:lang w:val="pt-BR"/>
        </w:rPr>
        <w:t xml:space="preserve"> </w:t>
      </w:r>
      <w:r w:rsidRPr="00FC27DC">
        <w:rPr>
          <w:rFonts w:ascii="Times New Roman" w:hAnsi="Times New Roman" w:cs="Times New Roman"/>
          <w:lang w:val="pt-BR"/>
        </w:rPr>
        <w:t>O sistema ordenará automaticamente as propostas classificadas, sendo que somente estas participarão da fase de lances.</w:t>
      </w:r>
    </w:p>
    <w:p w14:paraId="206616E7" w14:textId="6EB2B127" w:rsidR="00FC27DC" w:rsidRPr="00FC27DC" w:rsidRDefault="00FC27DC" w:rsidP="00FC27DC">
      <w:pPr>
        <w:jc w:val="both"/>
        <w:rPr>
          <w:rFonts w:ascii="Times New Roman" w:hAnsi="Times New Roman" w:cs="Times New Roman"/>
          <w:lang w:val="pt-BR"/>
        </w:rPr>
      </w:pPr>
      <w:r w:rsidRPr="00FC27DC">
        <w:rPr>
          <w:rFonts w:ascii="Times New Roman" w:hAnsi="Times New Roman" w:cs="Times New Roman"/>
          <w:b/>
          <w:bCs/>
          <w:lang w:val="pt-BR"/>
        </w:rPr>
        <w:t>5.4.</w:t>
      </w:r>
      <w:r>
        <w:rPr>
          <w:rFonts w:ascii="Times New Roman" w:hAnsi="Times New Roman" w:cs="Times New Roman"/>
          <w:lang w:val="pt-BR"/>
        </w:rPr>
        <w:t xml:space="preserve"> </w:t>
      </w:r>
      <w:r w:rsidRPr="00FC27DC">
        <w:rPr>
          <w:rFonts w:ascii="Times New Roman" w:hAnsi="Times New Roman" w:cs="Times New Roman"/>
          <w:lang w:val="pt-BR"/>
        </w:rPr>
        <w:t xml:space="preserve">O sistema disponibilizará campo próprio para troca de mensagens entre </w:t>
      </w:r>
      <w:r w:rsidR="00651B99">
        <w:rPr>
          <w:rFonts w:ascii="Times New Roman" w:hAnsi="Times New Roman" w:cs="Times New Roman"/>
          <w:lang w:val="pt-BR"/>
        </w:rPr>
        <w:t>a</w:t>
      </w:r>
      <w:r w:rsidRPr="00FC27DC">
        <w:rPr>
          <w:rFonts w:ascii="Times New Roman" w:hAnsi="Times New Roman" w:cs="Times New Roman"/>
          <w:lang w:val="pt-BR"/>
        </w:rPr>
        <w:t xml:space="preserve"> Pregoeir</w:t>
      </w:r>
      <w:r w:rsidR="00651B99">
        <w:rPr>
          <w:rFonts w:ascii="Times New Roman" w:hAnsi="Times New Roman" w:cs="Times New Roman"/>
          <w:lang w:val="pt-BR"/>
        </w:rPr>
        <w:t>a</w:t>
      </w:r>
      <w:r w:rsidRPr="00FC27DC">
        <w:rPr>
          <w:rFonts w:ascii="Times New Roman" w:hAnsi="Times New Roman" w:cs="Times New Roman"/>
          <w:lang w:val="pt-BR"/>
        </w:rPr>
        <w:t xml:space="preserve"> e os licitantes.</w:t>
      </w:r>
    </w:p>
    <w:p w14:paraId="07894E0C" w14:textId="1078A3AE" w:rsidR="00FC27DC" w:rsidRPr="00FC27DC" w:rsidRDefault="00FC27DC" w:rsidP="00FC27DC">
      <w:pPr>
        <w:jc w:val="both"/>
        <w:rPr>
          <w:rFonts w:ascii="Times New Roman" w:hAnsi="Times New Roman" w:cs="Times New Roman"/>
          <w:lang w:val="pt-BR"/>
        </w:rPr>
      </w:pPr>
      <w:r w:rsidRPr="00FC27DC">
        <w:rPr>
          <w:rFonts w:ascii="Times New Roman" w:hAnsi="Times New Roman" w:cs="Times New Roman"/>
          <w:b/>
          <w:bCs/>
          <w:lang w:val="pt-BR"/>
        </w:rPr>
        <w:t>5.5.</w:t>
      </w:r>
      <w:r>
        <w:rPr>
          <w:rFonts w:ascii="Times New Roman" w:hAnsi="Times New Roman" w:cs="Times New Roman"/>
          <w:lang w:val="pt-BR"/>
        </w:rPr>
        <w:t xml:space="preserve"> </w:t>
      </w:r>
      <w:r w:rsidRPr="00FC27DC">
        <w:rPr>
          <w:rFonts w:ascii="Times New Roman" w:hAnsi="Times New Roman" w:cs="Times New Roman"/>
          <w:lang w:val="pt-BR"/>
        </w:rPr>
        <w:t>Iniciada a etapa competitiva, os licitantes deverão encaminhar lances exclusivamente por meio de sistema eletrônico, sendo imediatamente informados do seu recebimento e do valor consignado no registro.</w:t>
      </w:r>
    </w:p>
    <w:p w14:paraId="78D2D0C9" w14:textId="4AA0A661" w:rsidR="00DD0C06" w:rsidRPr="00DD0C06" w:rsidRDefault="00FC27DC" w:rsidP="00FC27DC">
      <w:pPr>
        <w:jc w:val="both"/>
        <w:rPr>
          <w:rFonts w:ascii="Times New Roman" w:hAnsi="Times New Roman" w:cs="Times New Roman"/>
          <w:b/>
          <w:bCs/>
          <w:lang w:val="pt-BR"/>
        </w:rPr>
      </w:pPr>
      <w:r w:rsidRPr="00FC27DC">
        <w:rPr>
          <w:rFonts w:ascii="Times New Roman" w:hAnsi="Times New Roman" w:cs="Times New Roman"/>
          <w:b/>
          <w:bCs/>
          <w:lang w:val="pt-BR"/>
        </w:rPr>
        <w:t>5.6.</w:t>
      </w:r>
      <w:r>
        <w:rPr>
          <w:rFonts w:ascii="Times New Roman" w:hAnsi="Times New Roman" w:cs="Times New Roman"/>
          <w:lang w:val="pt-BR"/>
        </w:rPr>
        <w:t xml:space="preserve"> </w:t>
      </w:r>
      <w:r w:rsidRPr="00FC27DC">
        <w:rPr>
          <w:rFonts w:ascii="Times New Roman" w:hAnsi="Times New Roman" w:cs="Times New Roman"/>
          <w:lang w:val="pt-BR"/>
        </w:rPr>
        <w:t xml:space="preserve">O lance deverá ser ofertado pelo </w:t>
      </w:r>
      <w:r w:rsidRPr="00FC27DC">
        <w:rPr>
          <w:rFonts w:ascii="Times New Roman" w:hAnsi="Times New Roman" w:cs="Times New Roman"/>
          <w:b/>
          <w:bCs/>
          <w:lang w:val="pt-BR"/>
        </w:rPr>
        <w:t>valor unitário por Item.</w:t>
      </w:r>
    </w:p>
    <w:p w14:paraId="13704667" w14:textId="343EF924" w:rsidR="00DD0C06" w:rsidRDefault="00FC27DC" w:rsidP="00FC27DC">
      <w:pPr>
        <w:jc w:val="both"/>
        <w:rPr>
          <w:rFonts w:ascii="Times New Roman" w:hAnsi="Times New Roman" w:cs="Times New Roman"/>
          <w:lang w:val="pt-BR"/>
        </w:rPr>
      </w:pPr>
      <w:r w:rsidRPr="00FC27DC">
        <w:rPr>
          <w:rFonts w:ascii="Times New Roman" w:hAnsi="Times New Roman" w:cs="Times New Roman"/>
          <w:b/>
          <w:bCs/>
          <w:lang w:val="pt-BR"/>
        </w:rPr>
        <w:t>5.7.</w:t>
      </w:r>
      <w:r>
        <w:rPr>
          <w:rFonts w:ascii="Times New Roman" w:hAnsi="Times New Roman" w:cs="Times New Roman"/>
          <w:lang w:val="pt-BR"/>
        </w:rPr>
        <w:t xml:space="preserve"> </w:t>
      </w:r>
      <w:r w:rsidRPr="00FC27DC">
        <w:rPr>
          <w:rFonts w:ascii="Times New Roman" w:hAnsi="Times New Roman" w:cs="Times New Roman"/>
          <w:lang w:val="pt-BR"/>
        </w:rPr>
        <w:t>Os licitantes poderão oferecer lances sucessivos, observando o horário fixado para abertura da sessão e as regras estabelecidas no Edital.</w:t>
      </w:r>
    </w:p>
    <w:p w14:paraId="167AD182" w14:textId="57A40E64" w:rsidR="00C4666D" w:rsidRPr="00C4666D" w:rsidRDefault="00C4666D" w:rsidP="00FC27DC">
      <w:pPr>
        <w:jc w:val="both"/>
        <w:rPr>
          <w:rFonts w:ascii="Times New Roman" w:hAnsi="Times New Roman" w:cs="Times New Roman"/>
          <w:b/>
          <w:bCs/>
          <w:lang w:val="pt-BR"/>
        </w:rPr>
      </w:pPr>
      <w:r w:rsidRPr="00C4666D">
        <w:rPr>
          <w:rFonts w:ascii="Times New Roman" w:hAnsi="Times New Roman" w:cs="Times New Roman"/>
          <w:b/>
          <w:bCs/>
          <w:lang w:val="pt-BR"/>
        </w:rPr>
        <w:t>5.7.1</w:t>
      </w:r>
      <w:r>
        <w:rPr>
          <w:rFonts w:ascii="Times New Roman" w:hAnsi="Times New Roman" w:cs="Times New Roman"/>
          <w:b/>
          <w:bCs/>
          <w:lang w:val="pt-BR"/>
        </w:rPr>
        <w:t xml:space="preserve"> </w:t>
      </w:r>
      <w:r w:rsidR="007E2585" w:rsidRPr="007E2585">
        <w:rPr>
          <w:rFonts w:ascii="Times New Roman" w:hAnsi="Times New Roman" w:cs="Times New Roman"/>
          <w:lang w:val="pt-BR"/>
        </w:rPr>
        <w:t xml:space="preserve">O licitante que optar pela utilização de ferramentas automatizadas na fase de lances o fará </w:t>
      </w:r>
      <w:r w:rsidR="007E2585" w:rsidRPr="007E2585">
        <w:rPr>
          <w:rFonts w:ascii="Times New Roman" w:hAnsi="Times New Roman" w:cs="Times New Roman"/>
          <w:lang w:val="pt-BR"/>
        </w:rPr>
        <w:lastRenderedPageBreak/>
        <w:t>por sua conta e risco, não podendo a pregoeira ser responsabilizada por eventuais falhas ou inconsistências decorrentes de seu uso, sendo facultativa a adoção desse recurso na plataforma podendo ser utilizados lances manuais e automáticos.</w:t>
      </w:r>
      <w:r w:rsidR="007E2585">
        <w:rPr>
          <w:rFonts w:ascii="Times New Roman" w:hAnsi="Times New Roman" w:cs="Times New Roman"/>
          <w:b/>
          <w:bCs/>
          <w:lang w:val="pt-BR"/>
        </w:rPr>
        <w:t xml:space="preserve"> </w:t>
      </w:r>
    </w:p>
    <w:p w14:paraId="32C40CED" w14:textId="6155E2ED" w:rsidR="00FC27DC" w:rsidRPr="00FC27DC" w:rsidRDefault="00FC27DC" w:rsidP="00FC27DC">
      <w:pPr>
        <w:jc w:val="both"/>
        <w:rPr>
          <w:rFonts w:ascii="Times New Roman" w:hAnsi="Times New Roman" w:cs="Times New Roman"/>
          <w:lang w:val="pt-BR"/>
        </w:rPr>
      </w:pPr>
      <w:r w:rsidRPr="00FC27DC">
        <w:rPr>
          <w:rFonts w:ascii="Times New Roman" w:hAnsi="Times New Roman" w:cs="Times New Roman"/>
          <w:b/>
          <w:bCs/>
          <w:lang w:val="pt-BR"/>
        </w:rPr>
        <w:t>5.8.</w:t>
      </w:r>
      <w:r>
        <w:rPr>
          <w:rFonts w:ascii="Times New Roman" w:hAnsi="Times New Roman" w:cs="Times New Roman"/>
          <w:b/>
          <w:bCs/>
          <w:lang w:val="pt-BR"/>
        </w:rPr>
        <w:t xml:space="preserve"> </w:t>
      </w:r>
      <w:r w:rsidRPr="00FC27DC">
        <w:rPr>
          <w:rFonts w:ascii="Times New Roman" w:hAnsi="Times New Roman" w:cs="Times New Roman"/>
          <w:lang w:val="pt-BR"/>
        </w:rPr>
        <w:t>O licitante somente poderá oferecer lance de valor inferior ao último por ele ofertado e registrado pelo sistema.</w:t>
      </w:r>
    </w:p>
    <w:p w14:paraId="26309E84" w14:textId="1F769A38" w:rsidR="00FC27DC" w:rsidRPr="00DD71E5" w:rsidRDefault="00FC27DC" w:rsidP="00FC27DC">
      <w:pPr>
        <w:jc w:val="both"/>
        <w:rPr>
          <w:rFonts w:ascii="Times New Roman" w:hAnsi="Times New Roman" w:cs="Times New Roman"/>
          <w:lang w:val="pt-BR"/>
        </w:rPr>
      </w:pPr>
      <w:r w:rsidRPr="00DD71E5">
        <w:rPr>
          <w:rFonts w:ascii="Times New Roman" w:hAnsi="Times New Roman" w:cs="Times New Roman"/>
          <w:lang w:val="pt-BR"/>
        </w:rPr>
        <w:t>5.9. Será adotado para o envio de lances no pregão eletrônico o modo de disputa “aberto”, em que os licitantes apresentarão lances públicos e sucessivos, com prorrogações.</w:t>
      </w:r>
    </w:p>
    <w:p w14:paraId="323DED32" w14:textId="3F5AF494" w:rsidR="00FC27DC" w:rsidRPr="00DD71E5" w:rsidRDefault="00FC27DC" w:rsidP="00C866D5">
      <w:pPr>
        <w:jc w:val="both"/>
        <w:rPr>
          <w:rFonts w:ascii="Times New Roman" w:hAnsi="Times New Roman" w:cs="Times New Roman"/>
          <w:lang w:val="pt-BR"/>
        </w:rPr>
      </w:pPr>
      <w:r w:rsidRPr="00DD71E5">
        <w:rPr>
          <w:rFonts w:ascii="Times New Roman" w:hAnsi="Times New Roman" w:cs="Times New Roman"/>
          <w:lang w:val="pt-BR"/>
        </w:rPr>
        <w:t>5.9.1. A etapa de lances da sessão pública terá duração de dez minutos e, após isso, será prorrogada automaticamente pelo sistema quando houver lance ofertado nos últimos dois minutos do período de duração da sessão pública.</w:t>
      </w:r>
    </w:p>
    <w:p w14:paraId="20E46490" w14:textId="134F9556" w:rsidR="00FC27DC" w:rsidRPr="00DD71E5" w:rsidRDefault="00FC27DC" w:rsidP="00C866D5">
      <w:pPr>
        <w:jc w:val="both"/>
        <w:rPr>
          <w:rFonts w:ascii="Times New Roman" w:hAnsi="Times New Roman" w:cs="Times New Roman"/>
          <w:lang w:val="pt-BR"/>
        </w:rPr>
      </w:pPr>
      <w:r w:rsidRPr="00DD71E5">
        <w:rPr>
          <w:rFonts w:ascii="Times New Roman" w:hAnsi="Times New Roman" w:cs="Times New Roman"/>
          <w:lang w:val="pt-BR"/>
        </w:rPr>
        <w:t xml:space="preserve">5.9.2. A prorrogação automática da etapa de lances, de que trata o subitem anterior, será de dois minutos e ocorrerá sucessivamente sempre que houver lances enviados nesse período de prorrogação, inclusive no caso de lances intermediários. </w:t>
      </w:r>
    </w:p>
    <w:p w14:paraId="487F7DA3" w14:textId="77777777" w:rsidR="00FC27DC" w:rsidRPr="00DD71E5" w:rsidRDefault="00FC27DC" w:rsidP="00C866D5">
      <w:pPr>
        <w:jc w:val="both"/>
        <w:rPr>
          <w:rFonts w:ascii="Times New Roman" w:hAnsi="Times New Roman" w:cs="Times New Roman"/>
          <w:lang w:val="pt-BR"/>
        </w:rPr>
      </w:pPr>
      <w:r w:rsidRPr="00DD71E5">
        <w:rPr>
          <w:rFonts w:ascii="Times New Roman" w:hAnsi="Times New Roman" w:cs="Times New Roman"/>
          <w:lang w:val="pt-BR"/>
        </w:rPr>
        <w:t>5.9.3.</w:t>
      </w:r>
      <w:r w:rsidRPr="00DD71E5">
        <w:rPr>
          <w:rFonts w:ascii="Times New Roman" w:hAnsi="Times New Roman" w:cs="Times New Roman"/>
          <w:lang w:val="pt-BR"/>
        </w:rPr>
        <w:tab/>
        <w:t>Não havendo novos lances na forma estabelecida nos itens anteriores, a sessão pública encerrar-se-á automaticamente, e o sistema ordenará e divulgará os lances conforme a ordem final de classificação.</w:t>
      </w:r>
    </w:p>
    <w:p w14:paraId="5E03B61F" w14:textId="19E016BA" w:rsidR="00FC27DC" w:rsidRPr="00DD71E5" w:rsidRDefault="00FC27DC" w:rsidP="00C866D5">
      <w:pPr>
        <w:jc w:val="both"/>
        <w:rPr>
          <w:rFonts w:ascii="Times New Roman" w:hAnsi="Times New Roman" w:cs="Times New Roman"/>
          <w:lang w:val="pt-BR"/>
        </w:rPr>
      </w:pPr>
      <w:r w:rsidRPr="00DD71E5">
        <w:rPr>
          <w:rFonts w:ascii="Times New Roman" w:hAnsi="Times New Roman" w:cs="Times New Roman"/>
          <w:lang w:val="pt-BR"/>
        </w:rPr>
        <w:t xml:space="preserve">5.9.4. Definida a melhor proposta, se a diferença em relação à proposta classificada em segundo lugar for de pelo menos 5% (cinco por cento), </w:t>
      </w:r>
      <w:r w:rsidR="00651B99" w:rsidRPr="00DD71E5">
        <w:rPr>
          <w:rFonts w:ascii="Times New Roman" w:hAnsi="Times New Roman" w:cs="Times New Roman"/>
          <w:lang w:val="pt-BR"/>
        </w:rPr>
        <w:t>a</w:t>
      </w:r>
      <w:r w:rsidRPr="00DD71E5">
        <w:rPr>
          <w:rFonts w:ascii="Times New Roman" w:hAnsi="Times New Roman" w:cs="Times New Roman"/>
          <w:lang w:val="pt-BR"/>
        </w:rPr>
        <w:t xml:space="preserve"> pregoeir</w:t>
      </w:r>
      <w:r w:rsidR="00651B99" w:rsidRPr="00DD71E5">
        <w:rPr>
          <w:rFonts w:ascii="Times New Roman" w:hAnsi="Times New Roman" w:cs="Times New Roman"/>
          <w:lang w:val="pt-BR"/>
        </w:rPr>
        <w:t>a</w:t>
      </w:r>
      <w:r w:rsidRPr="00DD71E5">
        <w:rPr>
          <w:rFonts w:ascii="Times New Roman" w:hAnsi="Times New Roman" w:cs="Times New Roman"/>
          <w:lang w:val="pt-BR"/>
        </w:rPr>
        <w:t>, auxiliado pela equipe de apoio, poderá admitir o reinício da disputa aberta.</w:t>
      </w:r>
    </w:p>
    <w:p w14:paraId="4F6EB048" w14:textId="0B4B61BD" w:rsidR="00FC27DC" w:rsidRPr="00DD71E5" w:rsidRDefault="00FC27DC" w:rsidP="00C866D5">
      <w:pPr>
        <w:jc w:val="both"/>
        <w:rPr>
          <w:rFonts w:ascii="Times New Roman" w:hAnsi="Times New Roman" w:cs="Times New Roman"/>
          <w:lang w:val="pt-BR"/>
        </w:rPr>
      </w:pPr>
      <w:r w:rsidRPr="00DD71E5">
        <w:rPr>
          <w:rFonts w:ascii="Times New Roman" w:hAnsi="Times New Roman" w:cs="Times New Roman"/>
          <w:lang w:val="pt-BR"/>
        </w:rPr>
        <w:t>5.9.5. Após o reinício previsto no item supra, os licitantes serão convocados para apresentar lances intermediários.</w:t>
      </w:r>
    </w:p>
    <w:p w14:paraId="646D9F02" w14:textId="26DAEA9C" w:rsidR="00FC27DC" w:rsidRPr="00DD71E5" w:rsidRDefault="00FC27DC" w:rsidP="00C866D5">
      <w:pPr>
        <w:jc w:val="both"/>
        <w:rPr>
          <w:rFonts w:ascii="Times New Roman" w:hAnsi="Times New Roman" w:cs="Times New Roman"/>
          <w:lang w:val="pt-BR"/>
        </w:rPr>
      </w:pPr>
      <w:r w:rsidRPr="00DD71E5">
        <w:rPr>
          <w:rFonts w:ascii="Times New Roman" w:hAnsi="Times New Roman" w:cs="Times New Roman"/>
          <w:lang w:val="pt-BR"/>
        </w:rPr>
        <w:t>5.9.6. Após o término dos prazos estabelecidos nos subitens anteriores, o sistema ordenará e divulgará os lances segundo a ordem crescente de valores.</w:t>
      </w:r>
    </w:p>
    <w:p w14:paraId="5C79FC4C" w14:textId="740E02DC" w:rsidR="00FC27DC" w:rsidRPr="00DD71E5" w:rsidRDefault="00FC27DC" w:rsidP="00C866D5">
      <w:pPr>
        <w:jc w:val="both"/>
        <w:rPr>
          <w:rFonts w:ascii="Times New Roman" w:hAnsi="Times New Roman" w:cs="Times New Roman"/>
          <w:lang w:val="pt-BR"/>
        </w:rPr>
      </w:pPr>
      <w:r w:rsidRPr="00DD71E5">
        <w:rPr>
          <w:rFonts w:ascii="Times New Roman" w:hAnsi="Times New Roman" w:cs="Times New Roman"/>
          <w:lang w:val="pt-BR"/>
        </w:rPr>
        <w:t>5.9.7. Não serão aceitos dois ou mais lances de mesmo valor, prevalecendo aquele que for recebido e registrado em primeiro lugar.</w:t>
      </w:r>
    </w:p>
    <w:p w14:paraId="4ED0D104" w14:textId="3D9EDA62" w:rsidR="00FC27DC" w:rsidRPr="007E3C75" w:rsidRDefault="00FC27DC" w:rsidP="007E3C75">
      <w:pPr>
        <w:jc w:val="both"/>
        <w:rPr>
          <w:rFonts w:ascii="Times New Roman" w:hAnsi="Times New Roman" w:cs="Times New Roman"/>
          <w:lang w:val="pt-BR"/>
        </w:rPr>
      </w:pPr>
      <w:r w:rsidRPr="00FC27DC">
        <w:rPr>
          <w:rFonts w:ascii="Times New Roman" w:hAnsi="Times New Roman" w:cs="Times New Roman"/>
          <w:b/>
          <w:bCs/>
          <w:lang w:val="pt-BR"/>
        </w:rPr>
        <w:t>5.10</w:t>
      </w:r>
      <w:r w:rsidRPr="007E3C75">
        <w:rPr>
          <w:rFonts w:ascii="Times New Roman" w:hAnsi="Times New Roman" w:cs="Times New Roman"/>
          <w:lang w:val="pt-BR"/>
        </w:rPr>
        <w:t>. Durante o transcurso da sessão pública, os licitantes serão informados, em tempo real, do valor do menor lance registrado, vedada a identificação do licitante.</w:t>
      </w:r>
    </w:p>
    <w:p w14:paraId="3BEF6563" w14:textId="5C5E382B" w:rsidR="00FC27DC" w:rsidRPr="00FC27DC" w:rsidRDefault="00FC27DC" w:rsidP="007E3C75">
      <w:pPr>
        <w:jc w:val="both"/>
        <w:rPr>
          <w:rFonts w:ascii="Times New Roman" w:hAnsi="Times New Roman" w:cs="Times New Roman"/>
          <w:lang w:val="pt-BR"/>
        </w:rPr>
      </w:pPr>
      <w:r w:rsidRPr="00FC27DC">
        <w:rPr>
          <w:rFonts w:ascii="Times New Roman" w:hAnsi="Times New Roman" w:cs="Times New Roman"/>
          <w:b/>
          <w:bCs/>
          <w:lang w:val="pt-BR"/>
        </w:rPr>
        <w:t>5.11.</w:t>
      </w:r>
      <w:r>
        <w:rPr>
          <w:rFonts w:ascii="Times New Roman" w:hAnsi="Times New Roman" w:cs="Times New Roman"/>
          <w:lang w:val="pt-BR"/>
        </w:rPr>
        <w:t xml:space="preserve"> </w:t>
      </w:r>
      <w:r w:rsidRPr="00FC27DC">
        <w:rPr>
          <w:rFonts w:ascii="Times New Roman" w:hAnsi="Times New Roman" w:cs="Times New Roman"/>
          <w:lang w:val="pt-BR"/>
        </w:rPr>
        <w:t xml:space="preserve">No caso de desconexão com </w:t>
      </w:r>
      <w:r w:rsidR="00651B99">
        <w:rPr>
          <w:rFonts w:ascii="Times New Roman" w:hAnsi="Times New Roman" w:cs="Times New Roman"/>
          <w:lang w:val="pt-BR"/>
        </w:rPr>
        <w:t>a</w:t>
      </w:r>
      <w:r w:rsidRPr="00FC27DC">
        <w:rPr>
          <w:rFonts w:ascii="Times New Roman" w:hAnsi="Times New Roman" w:cs="Times New Roman"/>
          <w:lang w:val="pt-BR"/>
        </w:rPr>
        <w:t xml:space="preserve"> Pregoeir</w:t>
      </w:r>
      <w:r w:rsidR="00651B99">
        <w:rPr>
          <w:rFonts w:ascii="Times New Roman" w:hAnsi="Times New Roman" w:cs="Times New Roman"/>
          <w:lang w:val="pt-BR"/>
        </w:rPr>
        <w:t>a</w:t>
      </w:r>
      <w:r w:rsidRPr="00FC27DC">
        <w:rPr>
          <w:rFonts w:ascii="Times New Roman" w:hAnsi="Times New Roman" w:cs="Times New Roman"/>
          <w:lang w:val="pt-BR"/>
        </w:rPr>
        <w:t>, no decorrer da etapa competitiva do Pregão, o sistema eletrônico poderá permanecer acessível aos licitantes para a recepção dos lances.</w:t>
      </w:r>
    </w:p>
    <w:p w14:paraId="6A11661F" w14:textId="77777777" w:rsidR="00FC27DC" w:rsidRPr="00FC27DC" w:rsidRDefault="00FC27DC" w:rsidP="007E3C75">
      <w:pPr>
        <w:jc w:val="both"/>
        <w:rPr>
          <w:rFonts w:ascii="Times New Roman" w:hAnsi="Times New Roman" w:cs="Times New Roman"/>
          <w:lang w:val="pt-BR"/>
        </w:rPr>
      </w:pPr>
      <w:r w:rsidRPr="00FC27DC">
        <w:rPr>
          <w:rFonts w:ascii="Times New Roman" w:hAnsi="Times New Roman" w:cs="Times New Roman"/>
          <w:b/>
          <w:bCs/>
          <w:lang w:val="pt-BR"/>
        </w:rPr>
        <w:t>5.12.</w:t>
      </w:r>
      <w:r w:rsidRPr="00FC27DC">
        <w:rPr>
          <w:rFonts w:ascii="Times New Roman" w:hAnsi="Times New Roman" w:cs="Times New Roman"/>
          <w:lang w:val="pt-BR"/>
        </w:rPr>
        <w:tab/>
        <w:t>Quando a desconexão do sistema eletrônico para o pregoeiro persistir por tempo superior a dez minutos, a sessão pública será suspensa e reiniciada somente depois de decorridas vinte e quatro horas da comunicação do fato pelo Pregoeiro aos participantes, no sítio eletrônico utilizado para divulgação.</w:t>
      </w:r>
    </w:p>
    <w:p w14:paraId="3887A754" w14:textId="77777777" w:rsidR="00FC27DC" w:rsidRPr="00FC27DC" w:rsidRDefault="00FC27DC" w:rsidP="007E3C75">
      <w:pPr>
        <w:jc w:val="both"/>
        <w:rPr>
          <w:rFonts w:ascii="Times New Roman" w:hAnsi="Times New Roman" w:cs="Times New Roman"/>
          <w:lang w:val="pt-BR"/>
        </w:rPr>
      </w:pPr>
      <w:r w:rsidRPr="00FC27DC">
        <w:rPr>
          <w:rFonts w:ascii="Times New Roman" w:hAnsi="Times New Roman" w:cs="Times New Roman"/>
          <w:b/>
          <w:bCs/>
          <w:lang w:val="pt-BR"/>
        </w:rPr>
        <w:t>5.13.</w:t>
      </w:r>
      <w:r w:rsidRPr="00FC27DC">
        <w:rPr>
          <w:rFonts w:ascii="Times New Roman" w:hAnsi="Times New Roman" w:cs="Times New Roman"/>
          <w:lang w:val="pt-BR"/>
        </w:rPr>
        <w:tab/>
        <w:t xml:space="preserve">O Critério de julgamento adotado será o </w:t>
      </w:r>
      <w:r w:rsidRPr="00837DB9">
        <w:rPr>
          <w:rFonts w:ascii="Times New Roman" w:hAnsi="Times New Roman" w:cs="Times New Roman"/>
          <w:b/>
          <w:bCs/>
          <w:lang w:val="pt-BR"/>
        </w:rPr>
        <w:t>menor preço por Item,</w:t>
      </w:r>
      <w:r w:rsidRPr="00FC27DC">
        <w:rPr>
          <w:rFonts w:ascii="Times New Roman" w:hAnsi="Times New Roman" w:cs="Times New Roman"/>
          <w:lang w:val="pt-BR"/>
        </w:rPr>
        <w:t xml:space="preserve"> conforme definido neste Edital e seus anexos;</w:t>
      </w:r>
    </w:p>
    <w:p w14:paraId="472B02DA" w14:textId="77777777" w:rsidR="00FC27DC" w:rsidRPr="00FC27DC" w:rsidRDefault="00FC27DC" w:rsidP="007E3C75">
      <w:pPr>
        <w:jc w:val="both"/>
        <w:rPr>
          <w:rFonts w:ascii="Times New Roman" w:hAnsi="Times New Roman" w:cs="Times New Roman"/>
          <w:lang w:val="pt-BR"/>
        </w:rPr>
      </w:pPr>
      <w:r w:rsidRPr="00FC27DC">
        <w:rPr>
          <w:rFonts w:ascii="Times New Roman" w:hAnsi="Times New Roman" w:cs="Times New Roman"/>
          <w:b/>
          <w:bCs/>
          <w:lang w:val="pt-BR"/>
        </w:rPr>
        <w:t>5.14.</w:t>
      </w:r>
      <w:r w:rsidRPr="00FC27DC">
        <w:rPr>
          <w:rFonts w:ascii="Times New Roman" w:hAnsi="Times New Roman" w:cs="Times New Roman"/>
          <w:lang w:val="pt-BR"/>
        </w:rPr>
        <w:tab/>
        <w:t>Caso o licitante não apresente lances, concorrerá com o valor de sua proposta.</w:t>
      </w:r>
    </w:p>
    <w:p w14:paraId="6ED378EC" w14:textId="3E9160C8" w:rsidR="003E5277" w:rsidRPr="00FC27DC" w:rsidRDefault="00FC27DC" w:rsidP="007E3C75">
      <w:pPr>
        <w:jc w:val="both"/>
        <w:rPr>
          <w:rFonts w:ascii="Times New Roman" w:hAnsi="Times New Roman" w:cs="Times New Roman"/>
          <w:lang w:val="pt-BR"/>
        </w:rPr>
      </w:pPr>
      <w:r w:rsidRPr="00FC27DC">
        <w:rPr>
          <w:rFonts w:ascii="Times New Roman" w:hAnsi="Times New Roman" w:cs="Times New Roman"/>
          <w:b/>
          <w:bCs/>
          <w:lang w:val="pt-BR"/>
        </w:rPr>
        <w:t>5.15.</w:t>
      </w:r>
      <w:r w:rsidRPr="00FC27DC">
        <w:rPr>
          <w:rFonts w:ascii="Times New Roman" w:hAnsi="Times New Roman" w:cs="Times New Roman"/>
          <w:lang w:val="pt-BR"/>
        </w:rPr>
        <w:tab/>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FC27DC">
        <w:rPr>
          <w:rFonts w:ascii="Times New Roman" w:hAnsi="Times New Roman" w:cs="Times New Roman"/>
          <w:lang w:val="pt-BR"/>
        </w:rPr>
        <w:t>arts</w:t>
      </w:r>
      <w:proofErr w:type="spellEnd"/>
      <w:r w:rsidRPr="00FC27DC">
        <w:rPr>
          <w:rFonts w:ascii="Times New Roman" w:hAnsi="Times New Roman" w:cs="Times New Roman"/>
          <w:lang w:val="pt-BR"/>
        </w:rPr>
        <w:t>. 44 e 45 da Lei Complementar nº 123, de 2006, regulamentada pelo Decreto nº 8.538, de 2015.</w:t>
      </w:r>
    </w:p>
    <w:p w14:paraId="5DD2F413" w14:textId="77777777" w:rsidR="00FC27DC" w:rsidRDefault="00FC27DC" w:rsidP="00C866D5">
      <w:pPr>
        <w:jc w:val="both"/>
        <w:rPr>
          <w:rFonts w:ascii="Times New Roman" w:hAnsi="Times New Roman" w:cs="Times New Roman"/>
          <w:lang w:val="pt-BR"/>
        </w:rPr>
      </w:pPr>
      <w:r w:rsidRPr="00FC27DC">
        <w:rPr>
          <w:rFonts w:ascii="Times New Roman" w:hAnsi="Times New Roman" w:cs="Times New Roman"/>
          <w:b/>
          <w:bCs/>
          <w:lang w:val="pt-BR"/>
        </w:rPr>
        <w:t>5.15.1.</w:t>
      </w:r>
      <w:r w:rsidRPr="00FC27DC">
        <w:rPr>
          <w:rFonts w:ascii="Times New Roman" w:hAnsi="Times New Roman" w:cs="Times New Roman"/>
          <w:lang w:val="pt-BR"/>
        </w:rPr>
        <w:tab/>
        <w:t>Nessas condições, as propostas de microempresas e empresas de pequeno porte que se encontrarem na faixa de até 5% (cinco por cento) acima da melhor proposta ou melhor lance serão consideradas empatadas com a primeira colocada.</w:t>
      </w:r>
    </w:p>
    <w:p w14:paraId="00EA6A14" w14:textId="77777777" w:rsidR="00FC27DC" w:rsidRPr="00FC27DC" w:rsidRDefault="00FC27DC" w:rsidP="00C866D5">
      <w:pPr>
        <w:jc w:val="both"/>
        <w:rPr>
          <w:rFonts w:ascii="Times New Roman" w:hAnsi="Times New Roman" w:cs="Times New Roman"/>
          <w:lang w:val="pt-BR"/>
        </w:rPr>
      </w:pPr>
      <w:r w:rsidRPr="00FC27DC">
        <w:rPr>
          <w:rFonts w:ascii="Times New Roman" w:hAnsi="Times New Roman" w:cs="Times New Roman"/>
          <w:b/>
          <w:bCs/>
          <w:lang w:val="pt-BR"/>
        </w:rPr>
        <w:t>5.15.2.</w:t>
      </w:r>
      <w:r w:rsidRPr="00FC27DC">
        <w:rPr>
          <w:rFonts w:ascii="Times New Roman" w:hAnsi="Times New Roman" w:cs="Times New Roman"/>
          <w:lang w:val="pt-BR"/>
        </w:rPr>
        <w:tab/>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3BF42754" w14:textId="77777777" w:rsidR="00FC27DC" w:rsidRPr="00FC27DC" w:rsidRDefault="00FC27DC" w:rsidP="00C866D5">
      <w:pPr>
        <w:jc w:val="both"/>
        <w:rPr>
          <w:rFonts w:ascii="Times New Roman" w:hAnsi="Times New Roman" w:cs="Times New Roman"/>
          <w:lang w:val="pt-BR"/>
        </w:rPr>
      </w:pPr>
      <w:r w:rsidRPr="00FC27DC">
        <w:rPr>
          <w:rFonts w:ascii="Times New Roman" w:hAnsi="Times New Roman" w:cs="Times New Roman"/>
          <w:b/>
          <w:bCs/>
          <w:lang w:val="pt-BR"/>
        </w:rPr>
        <w:lastRenderedPageBreak/>
        <w:t>5.15.3.</w:t>
      </w:r>
      <w:r w:rsidRPr="00FC27DC">
        <w:rPr>
          <w:rFonts w:ascii="Times New Roman" w:hAnsi="Times New Roman" w:cs="Times New Roman"/>
          <w:lang w:val="pt-BR"/>
        </w:rPr>
        <w:tab/>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2095A5D9" w14:textId="77777777" w:rsidR="00FC27DC" w:rsidRPr="00FC27DC" w:rsidRDefault="00FC27DC" w:rsidP="00C866D5">
      <w:pPr>
        <w:jc w:val="both"/>
        <w:rPr>
          <w:rFonts w:ascii="Times New Roman" w:hAnsi="Times New Roman" w:cs="Times New Roman"/>
          <w:lang w:val="pt-BR"/>
        </w:rPr>
      </w:pPr>
      <w:r w:rsidRPr="007E3C75">
        <w:rPr>
          <w:rFonts w:ascii="Times New Roman" w:hAnsi="Times New Roman" w:cs="Times New Roman"/>
          <w:b/>
          <w:bCs/>
          <w:lang w:val="pt-BR"/>
        </w:rPr>
        <w:t>5.15.4.</w:t>
      </w:r>
      <w:r w:rsidRPr="00FC27DC">
        <w:rPr>
          <w:rFonts w:ascii="Times New Roman" w:hAnsi="Times New Roman" w:cs="Times New Roman"/>
          <w:lang w:val="pt-BR"/>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8083D17" w14:textId="77777777" w:rsidR="00FC27DC" w:rsidRPr="00FC27DC" w:rsidRDefault="00FC27DC" w:rsidP="00C866D5">
      <w:pPr>
        <w:jc w:val="both"/>
        <w:rPr>
          <w:rFonts w:ascii="Times New Roman" w:hAnsi="Times New Roman" w:cs="Times New Roman"/>
          <w:lang w:val="pt-BR"/>
        </w:rPr>
      </w:pPr>
      <w:r w:rsidRPr="007E3C75">
        <w:rPr>
          <w:rFonts w:ascii="Times New Roman" w:hAnsi="Times New Roman" w:cs="Times New Roman"/>
          <w:b/>
          <w:bCs/>
          <w:lang w:val="pt-BR"/>
        </w:rPr>
        <w:t>5.15.5</w:t>
      </w:r>
      <w:r w:rsidRPr="00FC27DC">
        <w:rPr>
          <w:rFonts w:ascii="Times New Roman" w:hAnsi="Times New Roman" w:cs="Times New Roman"/>
          <w:lang w:val="pt-BR"/>
        </w:rPr>
        <w:t>.</w:t>
      </w:r>
      <w:r w:rsidRPr="00FC27DC">
        <w:rPr>
          <w:rFonts w:ascii="Times New Roman" w:hAnsi="Times New Roman" w:cs="Times New Roman"/>
          <w:lang w:val="pt-BR"/>
        </w:rPr>
        <w:tab/>
        <w:t>Havendo eventual empate entre propostas ou lances, o critério de desempate será aquele previsto no art. 60 da Lei nº 14.133, de 2021, nesta ordem:</w:t>
      </w:r>
    </w:p>
    <w:p w14:paraId="5F1C6B3A" w14:textId="77777777" w:rsidR="00FC27DC" w:rsidRPr="00FC27DC" w:rsidRDefault="00FC27DC" w:rsidP="00C866D5">
      <w:pPr>
        <w:jc w:val="both"/>
        <w:rPr>
          <w:rFonts w:ascii="Times New Roman" w:hAnsi="Times New Roman" w:cs="Times New Roman"/>
          <w:lang w:val="pt-BR"/>
        </w:rPr>
      </w:pPr>
      <w:r w:rsidRPr="007E3C75">
        <w:rPr>
          <w:rFonts w:ascii="Times New Roman" w:hAnsi="Times New Roman" w:cs="Times New Roman"/>
          <w:b/>
          <w:bCs/>
          <w:lang w:val="pt-BR"/>
        </w:rPr>
        <w:t>5.15.5.1.</w:t>
      </w:r>
      <w:r w:rsidRPr="00FC27DC">
        <w:rPr>
          <w:rFonts w:ascii="Times New Roman" w:hAnsi="Times New Roman" w:cs="Times New Roman"/>
          <w:lang w:val="pt-BR"/>
        </w:rPr>
        <w:tab/>
        <w:t>Disputa final, hipótese em que os licitantes empatados poderão apresentar nova proposta em ato contínuo à classificação;</w:t>
      </w:r>
    </w:p>
    <w:p w14:paraId="43F80BF6" w14:textId="604A8209" w:rsidR="00FC27DC" w:rsidRDefault="00FC27DC" w:rsidP="00C866D5">
      <w:pPr>
        <w:jc w:val="both"/>
        <w:rPr>
          <w:rFonts w:ascii="Times New Roman" w:hAnsi="Times New Roman" w:cs="Times New Roman"/>
          <w:lang w:val="pt-BR"/>
        </w:rPr>
      </w:pPr>
      <w:r w:rsidRPr="007E3C75">
        <w:rPr>
          <w:rFonts w:ascii="Times New Roman" w:hAnsi="Times New Roman" w:cs="Times New Roman"/>
          <w:b/>
          <w:bCs/>
          <w:lang w:val="pt-BR"/>
        </w:rPr>
        <w:t>5.15.5.2.</w:t>
      </w:r>
      <w:r w:rsidRPr="007E3C75">
        <w:rPr>
          <w:rFonts w:ascii="Times New Roman" w:hAnsi="Times New Roman" w:cs="Times New Roman"/>
          <w:b/>
          <w:bCs/>
          <w:lang w:val="pt-BR"/>
        </w:rPr>
        <w:tab/>
      </w:r>
      <w:r w:rsidRPr="00FC27DC">
        <w:rPr>
          <w:rFonts w:ascii="Times New Roman" w:hAnsi="Times New Roman" w:cs="Times New Roman"/>
          <w:lang w:val="pt-BR"/>
        </w:rPr>
        <w:t>Avaliação do desempenho contratual prévio dos licitantes, para a qual deverão preferencialmente ser utilizados registros cadastrais para efeito de atesto de cumprimento de obrigações previstos nesta Lei;</w:t>
      </w:r>
    </w:p>
    <w:p w14:paraId="1D0EF665" w14:textId="718C6663" w:rsidR="007E3C75" w:rsidRDefault="00837DB9" w:rsidP="00C866D5">
      <w:pPr>
        <w:pStyle w:val="PargrafodaLista"/>
        <w:numPr>
          <w:ilvl w:val="3"/>
          <w:numId w:val="3"/>
        </w:numPr>
        <w:ind w:left="0" w:firstLine="0"/>
        <w:jc w:val="both"/>
        <w:rPr>
          <w:rFonts w:ascii="Times New Roman" w:hAnsi="Times New Roman" w:cs="Times New Roman"/>
          <w:lang w:val="pt-PT"/>
        </w:rPr>
      </w:pPr>
      <w:r>
        <w:rPr>
          <w:rFonts w:ascii="Times New Roman" w:hAnsi="Times New Roman" w:cs="Times New Roman"/>
          <w:lang w:val="pt-PT"/>
        </w:rPr>
        <w:t xml:space="preserve"> </w:t>
      </w:r>
      <w:r w:rsidR="007E3C75" w:rsidRPr="00837DB9">
        <w:rPr>
          <w:rFonts w:ascii="Times New Roman" w:hAnsi="Times New Roman" w:cs="Times New Roman"/>
          <w:lang w:val="pt-PT"/>
        </w:rPr>
        <w:t>Desenvolvimento pelo licitante de ações de equidade entre homens e mulheres no ambiente de trabalho, conforme regulamento;</w:t>
      </w:r>
    </w:p>
    <w:p w14:paraId="620F501D" w14:textId="77777777" w:rsidR="007E3C75" w:rsidRDefault="007E3C75" w:rsidP="00C866D5">
      <w:pPr>
        <w:pStyle w:val="PargrafodaLista"/>
        <w:numPr>
          <w:ilvl w:val="3"/>
          <w:numId w:val="3"/>
        </w:numPr>
        <w:ind w:left="0" w:firstLine="0"/>
        <w:jc w:val="both"/>
        <w:rPr>
          <w:rFonts w:ascii="Times New Roman" w:hAnsi="Times New Roman" w:cs="Times New Roman"/>
          <w:lang w:val="pt-PT"/>
        </w:rPr>
      </w:pPr>
      <w:r w:rsidRPr="00837DB9">
        <w:rPr>
          <w:rFonts w:ascii="Times New Roman" w:hAnsi="Times New Roman" w:cs="Times New Roman"/>
          <w:lang w:val="pt-PT"/>
        </w:rPr>
        <w:t>Desenvolvimento pelo licitante de programa de integridade, conforme orientações dos órgãos de controle.</w:t>
      </w:r>
    </w:p>
    <w:p w14:paraId="0081570F" w14:textId="4E9B5018" w:rsidR="007E3C75" w:rsidRPr="00837DB9" w:rsidRDefault="007E3C75" w:rsidP="00C866D5">
      <w:pPr>
        <w:pStyle w:val="PargrafodaLista"/>
        <w:numPr>
          <w:ilvl w:val="2"/>
          <w:numId w:val="3"/>
        </w:numPr>
        <w:ind w:left="0" w:firstLine="0"/>
        <w:jc w:val="both"/>
        <w:rPr>
          <w:rFonts w:ascii="Times New Roman" w:hAnsi="Times New Roman" w:cs="Times New Roman"/>
          <w:lang w:val="pt-PT"/>
        </w:rPr>
      </w:pPr>
      <w:r w:rsidRPr="00837DB9">
        <w:rPr>
          <w:rFonts w:ascii="Times New Roman" w:hAnsi="Times New Roman" w:cs="Times New Roman"/>
          <w:lang w:val="pt-PT"/>
        </w:rPr>
        <w:t>Persistindo o empate, será assegurada preferência, sucessivamente, aos bens, produtos e serviços produzidos ou prestados por:</w:t>
      </w:r>
    </w:p>
    <w:p w14:paraId="7CF58AD9" w14:textId="72836015" w:rsidR="007E3C75" w:rsidRDefault="00837DB9" w:rsidP="00C866D5">
      <w:pPr>
        <w:pStyle w:val="PargrafodaLista"/>
        <w:numPr>
          <w:ilvl w:val="3"/>
          <w:numId w:val="4"/>
        </w:numPr>
        <w:ind w:left="0" w:firstLine="0"/>
        <w:jc w:val="both"/>
        <w:rPr>
          <w:rFonts w:ascii="Times New Roman" w:hAnsi="Times New Roman" w:cs="Times New Roman"/>
          <w:lang w:val="pt-PT"/>
        </w:rPr>
      </w:pPr>
      <w:r>
        <w:rPr>
          <w:rFonts w:ascii="Times New Roman" w:hAnsi="Times New Roman" w:cs="Times New Roman"/>
          <w:lang w:val="pt-PT"/>
        </w:rPr>
        <w:t>E</w:t>
      </w:r>
      <w:r w:rsidR="007E3C75" w:rsidRPr="00837DB9">
        <w:rPr>
          <w:rFonts w:ascii="Times New Roman" w:hAnsi="Times New Roman" w:cs="Times New Roman"/>
          <w:lang w:val="pt-PT"/>
        </w:rPr>
        <w:t>mpresas estabelecidas no território do Estado do Mato Grosso;</w:t>
      </w:r>
    </w:p>
    <w:p w14:paraId="72DCB412" w14:textId="77777777" w:rsidR="007E3C75" w:rsidRDefault="007E3C75" w:rsidP="00C866D5">
      <w:pPr>
        <w:pStyle w:val="PargrafodaLista"/>
        <w:numPr>
          <w:ilvl w:val="3"/>
          <w:numId w:val="4"/>
        </w:numPr>
        <w:ind w:left="0" w:firstLine="0"/>
        <w:jc w:val="both"/>
        <w:rPr>
          <w:rFonts w:ascii="Times New Roman" w:hAnsi="Times New Roman" w:cs="Times New Roman"/>
          <w:lang w:val="pt-PT"/>
        </w:rPr>
      </w:pPr>
      <w:r w:rsidRPr="00837DB9">
        <w:rPr>
          <w:rFonts w:ascii="Times New Roman" w:hAnsi="Times New Roman" w:cs="Times New Roman"/>
          <w:lang w:val="pt-PT"/>
        </w:rPr>
        <w:t>Empresas brasileiras;</w:t>
      </w:r>
    </w:p>
    <w:p w14:paraId="17F50B0E" w14:textId="015E975E" w:rsidR="007E3C75" w:rsidRDefault="00837DB9" w:rsidP="00C866D5">
      <w:pPr>
        <w:pStyle w:val="PargrafodaLista"/>
        <w:numPr>
          <w:ilvl w:val="3"/>
          <w:numId w:val="4"/>
        </w:numPr>
        <w:ind w:left="0" w:firstLine="0"/>
        <w:jc w:val="both"/>
        <w:rPr>
          <w:rFonts w:ascii="Times New Roman" w:hAnsi="Times New Roman" w:cs="Times New Roman"/>
          <w:lang w:val="pt-PT"/>
        </w:rPr>
      </w:pPr>
      <w:r>
        <w:rPr>
          <w:rFonts w:ascii="Times New Roman" w:hAnsi="Times New Roman" w:cs="Times New Roman"/>
          <w:lang w:val="pt-PT"/>
        </w:rPr>
        <w:t xml:space="preserve"> </w:t>
      </w:r>
      <w:r w:rsidR="007E3C75" w:rsidRPr="00837DB9">
        <w:rPr>
          <w:rFonts w:ascii="Times New Roman" w:hAnsi="Times New Roman" w:cs="Times New Roman"/>
          <w:lang w:val="pt-PT"/>
        </w:rPr>
        <w:t>Empresas que invistam em pesquisa e no desenvolvimento de tecnologia no País;</w:t>
      </w:r>
    </w:p>
    <w:p w14:paraId="2EB5DCF2" w14:textId="77777777" w:rsidR="007E3C75" w:rsidRPr="00837DB9" w:rsidRDefault="007E3C75" w:rsidP="00C866D5">
      <w:pPr>
        <w:pStyle w:val="PargrafodaLista"/>
        <w:numPr>
          <w:ilvl w:val="3"/>
          <w:numId w:val="4"/>
        </w:numPr>
        <w:ind w:left="0" w:firstLine="0"/>
        <w:jc w:val="both"/>
        <w:rPr>
          <w:rFonts w:ascii="Times New Roman" w:hAnsi="Times New Roman" w:cs="Times New Roman"/>
          <w:lang w:val="pt-PT"/>
        </w:rPr>
      </w:pPr>
      <w:r w:rsidRPr="00837DB9">
        <w:rPr>
          <w:rFonts w:ascii="Times New Roman" w:hAnsi="Times New Roman" w:cs="Times New Roman"/>
          <w:lang w:val="pt-PT"/>
        </w:rPr>
        <w:t>Empresas que comprovem a prática de mitigação, nos termos da Lei nº 12.187, de 29 de dezembro de 2009.</w:t>
      </w:r>
    </w:p>
    <w:p w14:paraId="11EA06FC" w14:textId="004E9124" w:rsidR="007E3C75" w:rsidRPr="00837DB9" w:rsidRDefault="007E3C75" w:rsidP="00AC75C9">
      <w:pPr>
        <w:pStyle w:val="PargrafodaLista"/>
        <w:numPr>
          <w:ilvl w:val="1"/>
          <w:numId w:val="4"/>
        </w:numPr>
        <w:ind w:left="0" w:firstLine="0"/>
        <w:jc w:val="both"/>
        <w:rPr>
          <w:rFonts w:ascii="Times New Roman" w:hAnsi="Times New Roman" w:cs="Times New Roman"/>
          <w:lang w:val="pt-PT"/>
        </w:rPr>
      </w:pPr>
      <w:r w:rsidRPr="00837DB9">
        <w:rPr>
          <w:rFonts w:ascii="Times New Roman" w:hAnsi="Times New Roman" w:cs="Times New Roman"/>
          <w:lang w:val="pt-PT"/>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5A1AA792" w14:textId="67D62B9E" w:rsidR="007E3C75" w:rsidRPr="00837DB9" w:rsidRDefault="007E3C75" w:rsidP="00C866D5">
      <w:pPr>
        <w:pStyle w:val="PargrafodaLista"/>
        <w:numPr>
          <w:ilvl w:val="2"/>
          <w:numId w:val="5"/>
        </w:numPr>
        <w:ind w:left="0" w:hanging="11"/>
        <w:jc w:val="both"/>
        <w:rPr>
          <w:rFonts w:ascii="Times New Roman" w:hAnsi="Times New Roman" w:cs="Times New Roman"/>
          <w:lang w:val="pt-PT"/>
        </w:rPr>
      </w:pPr>
      <w:r w:rsidRPr="00837DB9">
        <w:rPr>
          <w:rFonts w:ascii="Times New Roman" w:hAnsi="Times New Roman" w:cs="Times New Roman"/>
          <w:lang w:val="pt-PT"/>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B9B6474" w14:textId="77777777" w:rsidR="007E3C75" w:rsidRPr="007E3C75" w:rsidRDefault="007E3C75" w:rsidP="00C866D5">
      <w:pPr>
        <w:numPr>
          <w:ilvl w:val="2"/>
          <w:numId w:val="5"/>
        </w:numPr>
        <w:ind w:left="0" w:firstLine="0"/>
        <w:jc w:val="both"/>
        <w:rPr>
          <w:rFonts w:ascii="Times New Roman" w:hAnsi="Times New Roman" w:cs="Times New Roman"/>
          <w:lang w:val="pt-PT"/>
        </w:rPr>
      </w:pPr>
      <w:r w:rsidRPr="007E3C75">
        <w:rPr>
          <w:rFonts w:ascii="Times New Roman" w:hAnsi="Times New Roman" w:cs="Times New Roman"/>
          <w:lang w:val="pt-PT"/>
        </w:rPr>
        <w:t>A negociação será realizada por meio do sistema, podendo ser acompanhada pelos demais licitantes.</w:t>
      </w:r>
    </w:p>
    <w:p w14:paraId="23699CDF" w14:textId="77777777" w:rsidR="007E3C75" w:rsidRPr="007E3C75" w:rsidRDefault="007E3C75" w:rsidP="00C866D5">
      <w:pPr>
        <w:numPr>
          <w:ilvl w:val="2"/>
          <w:numId w:val="5"/>
        </w:numPr>
        <w:ind w:left="0" w:firstLine="0"/>
        <w:jc w:val="both"/>
        <w:rPr>
          <w:rFonts w:ascii="Times New Roman" w:hAnsi="Times New Roman" w:cs="Times New Roman"/>
          <w:lang w:val="pt-PT"/>
        </w:rPr>
      </w:pPr>
      <w:r w:rsidRPr="007E3C75">
        <w:rPr>
          <w:rFonts w:ascii="Times New Roman" w:hAnsi="Times New Roman" w:cs="Times New Roman"/>
          <w:lang w:val="pt-PT"/>
        </w:rPr>
        <w:t>O resultado da negociação será divulgado a todos os licitantes e anexado aos autos do processo licitatório</w:t>
      </w:r>
    </w:p>
    <w:p w14:paraId="25B3CB9D" w14:textId="77777777" w:rsidR="007E3C75" w:rsidRPr="007E3C75" w:rsidRDefault="007E3C75" w:rsidP="00C866D5">
      <w:pPr>
        <w:numPr>
          <w:ilvl w:val="2"/>
          <w:numId w:val="5"/>
        </w:numPr>
        <w:ind w:left="0" w:firstLine="0"/>
        <w:jc w:val="both"/>
        <w:rPr>
          <w:rFonts w:ascii="Times New Roman" w:hAnsi="Times New Roman" w:cs="Times New Roman"/>
          <w:lang w:val="pt-PT"/>
        </w:rPr>
      </w:pPr>
      <w:r w:rsidRPr="007E3C75">
        <w:rPr>
          <w:rFonts w:ascii="Times New Roman" w:hAnsi="Times New Roman" w:cs="Times New Roman"/>
          <w:lang w:val="pt-PT"/>
        </w:rPr>
        <w:t xml:space="preserve">O pregoeiro solicitará ao licitante mais bem classificado que, no prazo de </w:t>
      </w:r>
      <w:r w:rsidRPr="00651B99">
        <w:rPr>
          <w:rFonts w:ascii="Times New Roman" w:hAnsi="Times New Roman" w:cs="Times New Roman"/>
          <w:b/>
          <w:bCs/>
          <w:lang w:val="pt-PT"/>
        </w:rPr>
        <w:t>2 (duas) horas</w:t>
      </w:r>
      <w:r w:rsidRPr="007E3C75">
        <w:rPr>
          <w:rFonts w:ascii="Times New Roman" w:hAnsi="Times New Roman" w:cs="Times New Roman"/>
          <w:lang w:val="pt-PT"/>
        </w:rPr>
        <w:t>, envie a proposta adequada ao último lance ofertado após a negociação realizada, acompanhada, se for o caso, dos documentos complementares, quando necessários à confirmação daqueles exigidos neste Edital e já apresentados.</w:t>
      </w:r>
    </w:p>
    <w:p w14:paraId="7D970D24" w14:textId="77777777" w:rsidR="007E3C75" w:rsidRPr="007E3C75" w:rsidRDefault="007E3C75" w:rsidP="00C866D5">
      <w:pPr>
        <w:numPr>
          <w:ilvl w:val="2"/>
          <w:numId w:val="5"/>
        </w:numPr>
        <w:ind w:left="0" w:firstLine="0"/>
        <w:jc w:val="both"/>
        <w:rPr>
          <w:rFonts w:ascii="Times New Roman" w:hAnsi="Times New Roman" w:cs="Times New Roman"/>
          <w:lang w:val="pt-PT"/>
        </w:rPr>
      </w:pPr>
      <w:r w:rsidRPr="007E3C75">
        <w:rPr>
          <w:rFonts w:ascii="Times New Roman" w:hAnsi="Times New Roman" w:cs="Times New Roman"/>
          <w:lang w:val="pt-PT"/>
        </w:rPr>
        <w:t>É facultado ao pregoeiro prorrogar o prazo estabelecido, a partir de solicitação fundamentada feita no chat pelo licitante, antes de findo o prazo.</w:t>
      </w:r>
    </w:p>
    <w:p w14:paraId="26E00661" w14:textId="77777777" w:rsidR="007E3C75" w:rsidRDefault="007E3C75" w:rsidP="00AC75C9">
      <w:pPr>
        <w:numPr>
          <w:ilvl w:val="1"/>
          <w:numId w:val="5"/>
        </w:numPr>
        <w:ind w:left="0" w:firstLine="0"/>
        <w:jc w:val="both"/>
        <w:rPr>
          <w:rFonts w:ascii="Times New Roman" w:hAnsi="Times New Roman" w:cs="Times New Roman"/>
          <w:lang w:val="pt-PT"/>
        </w:rPr>
      </w:pPr>
      <w:r w:rsidRPr="007E3C75">
        <w:rPr>
          <w:rFonts w:ascii="Times New Roman" w:hAnsi="Times New Roman" w:cs="Times New Roman"/>
          <w:lang w:val="pt-PT"/>
        </w:rPr>
        <w:t>Após a negociação do preço, o Pregoeiro iniciará a fase de aceitação e julgamento da proposta.</w:t>
      </w:r>
    </w:p>
    <w:p w14:paraId="2A199B46" w14:textId="2002D504" w:rsidR="006925D9" w:rsidRPr="006925D9" w:rsidRDefault="006925D9" w:rsidP="006925D9">
      <w:pPr>
        <w:shd w:val="clear" w:color="auto" w:fill="BFBFBF" w:themeFill="background1" w:themeFillShade="BF"/>
        <w:jc w:val="both"/>
        <w:rPr>
          <w:rFonts w:ascii="Times New Roman" w:hAnsi="Times New Roman" w:cs="Times New Roman"/>
          <w:b/>
          <w:bCs/>
          <w:lang w:val="pt-BR"/>
        </w:rPr>
      </w:pPr>
      <w:r w:rsidRPr="006925D9">
        <w:rPr>
          <w:rFonts w:ascii="Times New Roman" w:hAnsi="Times New Roman" w:cs="Times New Roman"/>
          <w:b/>
          <w:bCs/>
          <w:lang w:val="pt-BR"/>
        </w:rPr>
        <w:t xml:space="preserve">6. </w:t>
      </w:r>
      <w:r w:rsidR="00874D54" w:rsidRPr="00874D54">
        <w:rPr>
          <w:rFonts w:ascii="Times New Roman" w:hAnsi="Times New Roman" w:cs="Times New Roman"/>
          <w:b/>
          <w:bCs/>
          <w:lang w:val="pt-BR"/>
        </w:rPr>
        <w:t>DA FASE DE JULGAMENTO</w:t>
      </w:r>
      <w:r w:rsidR="00874D54">
        <w:rPr>
          <w:rFonts w:ascii="Times New Roman" w:hAnsi="Times New Roman" w:cs="Times New Roman"/>
          <w:b/>
          <w:bCs/>
          <w:lang w:val="pt-BR"/>
        </w:rPr>
        <w:t xml:space="preserve"> </w:t>
      </w:r>
    </w:p>
    <w:p w14:paraId="3601A010" w14:textId="63DCD48B" w:rsidR="00874D54" w:rsidRPr="00874D54" w:rsidRDefault="00874D54" w:rsidP="00874D54">
      <w:pPr>
        <w:jc w:val="both"/>
        <w:rPr>
          <w:rFonts w:ascii="Times New Roman" w:hAnsi="Times New Roman" w:cs="Times New Roman"/>
          <w:lang w:val="pt-BR"/>
        </w:rPr>
      </w:pPr>
      <w:r w:rsidRPr="00874D54">
        <w:rPr>
          <w:rFonts w:ascii="Times New Roman" w:hAnsi="Times New Roman" w:cs="Times New Roman"/>
          <w:b/>
          <w:bCs/>
          <w:lang w:val="pt-BR"/>
        </w:rPr>
        <w:t>6.1.</w:t>
      </w:r>
      <w:r w:rsidRPr="00874D54">
        <w:rPr>
          <w:rFonts w:ascii="Times New Roman" w:hAnsi="Times New Roman" w:cs="Times New Roman"/>
          <w:b/>
          <w:bCs/>
          <w:lang w:val="pt-BR"/>
        </w:rPr>
        <w:tab/>
      </w:r>
      <w:r w:rsidRPr="00874D54">
        <w:rPr>
          <w:rFonts w:ascii="Times New Roman" w:hAnsi="Times New Roman" w:cs="Times New Roman"/>
          <w:lang w:val="pt-BR"/>
        </w:rPr>
        <w:t xml:space="preserve">Encerrada a etapa de negociação, o pregoeiro verificará se o licitante provisoriamente classificado em primeiro lugar atende às condições de participação no certame, conforme previsto no art. 14 da Lei nº 14.133/2021, legislação correlata e no item 2.11 do edital, especialmente </w:t>
      </w:r>
      <w:r w:rsidRPr="00874D54">
        <w:rPr>
          <w:rFonts w:ascii="Times New Roman" w:hAnsi="Times New Roman" w:cs="Times New Roman"/>
          <w:lang w:val="pt-BR"/>
        </w:rPr>
        <w:lastRenderedPageBreak/>
        <w:t>quanto à existência de sanção que impeça a participação no certame ou a futura contratação, mediante a consulta aos seguintes cadastros:</w:t>
      </w:r>
    </w:p>
    <w:p w14:paraId="776653EC" w14:textId="77777777" w:rsidR="00874D54" w:rsidRDefault="00874D54" w:rsidP="00874D54">
      <w:pPr>
        <w:jc w:val="both"/>
        <w:rPr>
          <w:rFonts w:ascii="Times New Roman" w:hAnsi="Times New Roman" w:cs="Times New Roman"/>
          <w:lang w:val="pt-BR"/>
        </w:rPr>
      </w:pPr>
      <w:r w:rsidRPr="00874D54">
        <w:rPr>
          <w:rFonts w:ascii="Times New Roman" w:hAnsi="Times New Roman" w:cs="Times New Roman"/>
          <w:lang w:val="pt-BR"/>
        </w:rPr>
        <w:t>a) Cadastros de impedidos e inidôneos mantidos pelo Tribunal de Contas do Estado de onde tiver sede o particular, e SICAF;</w:t>
      </w:r>
    </w:p>
    <w:p w14:paraId="28B41B71" w14:textId="77777777" w:rsidR="00AC75C9" w:rsidRDefault="00AC75C9" w:rsidP="00874D54">
      <w:pPr>
        <w:jc w:val="both"/>
        <w:rPr>
          <w:rFonts w:ascii="Times New Roman" w:hAnsi="Times New Roman" w:cs="Times New Roman"/>
          <w:lang w:val="pt-BR"/>
        </w:rPr>
      </w:pPr>
    </w:p>
    <w:p w14:paraId="2BAE7F9E" w14:textId="77777777" w:rsidR="00874D54" w:rsidRDefault="00874D54" w:rsidP="00874D54">
      <w:pPr>
        <w:jc w:val="both"/>
        <w:rPr>
          <w:rFonts w:ascii="Times New Roman" w:hAnsi="Times New Roman" w:cs="Times New Roman"/>
          <w:lang w:val="pt-BR"/>
        </w:rPr>
      </w:pPr>
      <w:r w:rsidRPr="00874D54">
        <w:rPr>
          <w:rFonts w:ascii="Times New Roman" w:hAnsi="Times New Roman" w:cs="Times New Roman"/>
          <w:b/>
          <w:bCs/>
          <w:lang w:val="pt-BR"/>
        </w:rPr>
        <w:t>6.2.</w:t>
      </w:r>
      <w:r w:rsidRPr="00874D54">
        <w:rPr>
          <w:rFonts w:ascii="Times New Roman" w:hAnsi="Times New Roman" w:cs="Times New Roman"/>
          <w:b/>
          <w:bCs/>
          <w:lang w:val="pt-BR"/>
        </w:rPr>
        <w:tab/>
      </w:r>
      <w:r w:rsidRPr="00874D54">
        <w:rPr>
          <w:rFonts w:ascii="Times New Roman" w:hAnsi="Times New Roman" w:cs="Times New Roman"/>
          <w:lang w:val="pt-BR"/>
        </w:rPr>
        <w:t>A consulta aos cadastros será realizada em nome da empresa licitante e também de seu sócio majoritário, por força da vedação de que trata o artigo 12 da Lei n° 8.429, de 1992.</w:t>
      </w:r>
    </w:p>
    <w:p w14:paraId="6062A60A" w14:textId="3D51D3FD" w:rsidR="00874D54" w:rsidRPr="00F97C24" w:rsidRDefault="00874D54" w:rsidP="00F97C24">
      <w:pPr>
        <w:jc w:val="both"/>
        <w:rPr>
          <w:rFonts w:ascii="Times New Roman" w:hAnsi="Times New Roman" w:cs="Times New Roman"/>
          <w:lang w:val="pt-BR"/>
        </w:rPr>
      </w:pPr>
      <w:r w:rsidRPr="00874D54">
        <w:rPr>
          <w:rFonts w:ascii="Times New Roman" w:hAnsi="Times New Roman" w:cs="Times New Roman"/>
          <w:b/>
          <w:bCs/>
          <w:lang w:val="pt-BR"/>
        </w:rPr>
        <w:t>6.3.</w:t>
      </w:r>
      <w:r w:rsidRPr="00874D54">
        <w:rPr>
          <w:rFonts w:ascii="Times New Roman" w:hAnsi="Times New Roman" w:cs="Times New Roman"/>
          <w:b/>
          <w:bCs/>
          <w:lang w:val="pt-BR"/>
        </w:rPr>
        <w:tab/>
      </w:r>
      <w:r w:rsidR="00F97C24" w:rsidRPr="00F97C24">
        <w:rPr>
          <w:rFonts w:ascii="Times New Roman" w:hAnsi="Times New Roman" w:cs="Times New Roman"/>
          <w:lang w:val="pt-BR"/>
        </w:rPr>
        <w:t>Constatada a existência de conluio entre licitantes, a Administração</w:t>
      </w:r>
      <w:r w:rsidR="00F97C24">
        <w:rPr>
          <w:rFonts w:ascii="Times New Roman" w:hAnsi="Times New Roman" w:cs="Times New Roman"/>
          <w:lang w:val="pt-BR"/>
        </w:rPr>
        <w:t xml:space="preserve"> </w:t>
      </w:r>
      <w:r w:rsidR="00F97C24" w:rsidRPr="00F97C24">
        <w:rPr>
          <w:rFonts w:ascii="Times New Roman" w:hAnsi="Times New Roman" w:cs="Times New Roman"/>
          <w:lang w:val="pt-BR"/>
        </w:rPr>
        <w:t xml:space="preserve">poderá promover a desclassificação das propostas e comunicar o </w:t>
      </w:r>
      <w:proofErr w:type="gramStart"/>
      <w:r w:rsidR="00F97C24" w:rsidRPr="00F97C24">
        <w:rPr>
          <w:rFonts w:ascii="Times New Roman" w:hAnsi="Times New Roman" w:cs="Times New Roman"/>
          <w:lang w:val="pt-BR"/>
        </w:rPr>
        <w:t>fato</w:t>
      </w:r>
      <w:r w:rsidR="00F97C24">
        <w:rPr>
          <w:rFonts w:ascii="Times New Roman" w:hAnsi="Times New Roman" w:cs="Times New Roman"/>
          <w:lang w:val="pt-BR"/>
        </w:rPr>
        <w:t xml:space="preserve">  </w:t>
      </w:r>
      <w:r w:rsidR="00F97C24" w:rsidRPr="00F97C24">
        <w:rPr>
          <w:rFonts w:ascii="Times New Roman" w:hAnsi="Times New Roman" w:cs="Times New Roman"/>
          <w:lang w:val="pt-BR"/>
        </w:rPr>
        <w:t>aos</w:t>
      </w:r>
      <w:proofErr w:type="gramEnd"/>
      <w:r w:rsidR="00F97C24" w:rsidRPr="00F97C24">
        <w:rPr>
          <w:rFonts w:ascii="Times New Roman" w:hAnsi="Times New Roman" w:cs="Times New Roman"/>
          <w:lang w:val="pt-BR"/>
        </w:rPr>
        <w:t xml:space="preserve"> órgãos de controle</w:t>
      </w:r>
    </w:p>
    <w:p w14:paraId="4388BF13" w14:textId="77777777" w:rsidR="00874D54" w:rsidRPr="00874D54" w:rsidRDefault="00874D54" w:rsidP="00874D54">
      <w:pPr>
        <w:jc w:val="both"/>
        <w:rPr>
          <w:rFonts w:ascii="Times New Roman" w:hAnsi="Times New Roman" w:cs="Times New Roman"/>
          <w:lang w:val="pt-BR"/>
        </w:rPr>
      </w:pPr>
      <w:r w:rsidRPr="00874D54">
        <w:rPr>
          <w:rFonts w:ascii="Times New Roman" w:hAnsi="Times New Roman" w:cs="Times New Roman"/>
          <w:b/>
          <w:bCs/>
          <w:lang w:val="pt-BR"/>
        </w:rPr>
        <w:t>6.3.1.</w:t>
      </w:r>
      <w:r w:rsidRPr="00874D54">
        <w:rPr>
          <w:rFonts w:ascii="Times New Roman" w:hAnsi="Times New Roman" w:cs="Times New Roman"/>
          <w:lang w:val="pt-BR"/>
        </w:rPr>
        <w:tab/>
        <w:t>A tentativa de burla será verificada por meio dos vínculos societários, linhas de fornecimento similares, dentre outros.</w:t>
      </w:r>
    </w:p>
    <w:p w14:paraId="701715E3" w14:textId="77777777" w:rsidR="00874D54" w:rsidRPr="00874D54" w:rsidRDefault="00874D54" w:rsidP="00874D54">
      <w:pPr>
        <w:jc w:val="both"/>
        <w:rPr>
          <w:rFonts w:ascii="Times New Roman" w:hAnsi="Times New Roman" w:cs="Times New Roman"/>
          <w:lang w:val="pt-BR"/>
        </w:rPr>
      </w:pPr>
      <w:r w:rsidRPr="00874D54">
        <w:rPr>
          <w:rFonts w:ascii="Times New Roman" w:hAnsi="Times New Roman" w:cs="Times New Roman"/>
          <w:b/>
          <w:bCs/>
          <w:lang w:val="pt-BR"/>
        </w:rPr>
        <w:t>6.3.2</w:t>
      </w:r>
      <w:r w:rsidRPr="00874D54">
        <w:rPr>
          <w:rFonts w:ascii="Times New Roman" w:hAnsi="Times New Roman" w:cs="Times New Roman"/>
          <w:lang w:val="pt-BR"/>
        </w:rPr>
        <w:t>.</w:t>
      </w:r>
      <w:r w:rsidRPr="00874D54">
        <w:rPr>
          <w:rFonts w:ascii="Times New Roman" w:hAnsi="Times New Roman" w:cs="Times New Roman"/>
          <w:lang w:val="pt-BR"/>
        </w:rPr>
        <w:tab/>
        <w:t>O licitante será convocado para manifestação previamente a uma eventual desclassificação.</w:t>
      </w:r>
    </w:p>
    <w:p w14:paraId="40AFAB70" w14:textId="77777777" w:rsidR="00874D54" w:rsidRPr="00874D54" w:rsidRDefault="00874D54" w:rsidP="00874D54">
      <w:pPr>
        <w:jc w:val="both"/>
        <w:rPr>
          <w:rFonts w:ascii="Times New Roman" w:hAnsi="Times New Roman" w:cs="Times New Roman"/>
          <w:lang w:val="pt-BR"/>
        </w:rPr>
      </w:pPr>
      <w:r w:rsidRPr="00874D54">
        <w:rPr>
          <w:rFonts w:ascii="Times New Roman" w:hAnsi="Times New Roman" w:cs="Times New Roman"/>
          <w:b/>
          <w:bCs/>
          <w:lang w:val="pt-BR"/>
        </w:rPr>
        <w:t>6.3.3.</w:t>
      </w:r>
      <w:r w:rsidRPr="00874D54">
        <w:rPr>
          <w:rFonts w:ascii="Times New Roman" w:hAnsi="Times New Roman" w:cs="Times New Roman"/>
          <w:lang w:val="pt-BR"/>
        </w:rPr>
        <w:tab/>
        <w:t>Constatada a existência de sanção, o licitante será reputado inabilitado, por falta de condição de participação.</w:t>
      </w:r>
    </w:p>
    <w:p w14:paraId="69CFB8B7" w14:textId="20A85872" w:rsidR="00874D54" w:rsidRPr="00874D54" w:rsidRDefault="00874D54" w:rsidP="00874D54">
      <w:pPr>
        <w:jc w:val="both"/>
        <w:rPr>
          <w:rFonts w:ascii="Times New Roman" w:hAnsi="Times New Roman" w:cs="Times New Roman"/>
          <w:lang w:val="pt-BR"/>
        </w:rPr>
      </w:pPr>
      <w:r w:rsidRPr="00874D54">
        <w:rPr>
          <w:rFonts w:ascii="Times New Roman" w:hAnsi="Times New Roman" w:cs="Times New Roman"/>
          <w:b/>
          <w:bCs/>
          <w:lang w:val="pt-BR"/>
        </w:rPr>
        <w:t>6.4.</w:t>
      </w:r>
      <w:r w:rsidRPr="00874D54">
        <w:rPr>
          <w:rFonts w:ascii="Times New Roman" w:hAnsi="Times New Roman" w:cs="Times New Roman"/>
          <w:lang w:val="pt-BR"/>
        </w:rPr>
        <w:tab/>
        <w:t>Caso atendidas as condições de participação, será iniciado o procedimento de habilitação.</w:t>
      </w:r>
    </w:p>
    <w:p w14:paraId="60EE2F8D" w14:textId="77777777" w:rsidR="00874D54" w:rsidRPr="00874D54" w:rsidRDefault="00874D54" w:rsidP="00874D54">
      <w:pPr>
        <w:jc w:val="both"/>
        <w:rPr>
          <w:rFonts w:ascii="Times New Roman" w:hAnsi="Times New Roman" w:cs="Times New Roman"/>
          <w:lang w:val="pt-BR"/>
        </w:rPr>
      </w:pPr>
      <w:r w:rsidRPr="00874D54">
        <w:rPr>
          <w:rFonts w:ascii="Times New Roman" w:hAnsi="Times New Roman" w:cs="Times New Roman"/>
          <w:b/>
          <w:bCs/>
          <w:lang w:val="pt-BR"/>
        </w:rPr>
        <w:t>6.5</w:t>
      </w:r>
      <w:r w:rsidRPr="00874D54">
        <w:rPr>
          <w:rFonts w:ascii="Times New Roman" w:hAnsi="Times New Roman" w:cs="Times New Roman"/>
          <w:lang w:val="pt-BR"/>
        </w:rPr>
        <w:t>.</w:t>
      </w:r>
      <w:r w:rsidRPr="00874D54">
        <w:rPr>
          <w:rFonts w:ascii="Times New Roman" w:hAnsi="Times New Roman" w:cs="Times New Roman"/>
          <w:lang w:val="pt-BR"/>
        </w:rPr>
        <w:tab/>
        <w:t>Caso o licitante provisoriamente classificado em primeiro lugar tenha se utilizado de algum tratamento favorecido às ME/</w:t>
      </w:r>
      <w:proofErr w:type="spellStart"/>
      <w:r w:rsidRPr="00874D54">
        <w:rPr>
          <w:rFonts w:ascii="Times New Roman" w:hAnsi="Times New Roman" w:cs="Times New Roman"/>
          <w:lang w:val="pt-BR"/>
        </w:rPr>
        <w:t>EPPs</w:t>
      </w:r>
      <w:proofErr w:type="spellEnd"/>
      <w:r w:rsidRPr="00874D54">
        <w:rPr>
          <w:rFonts w:ascii="Times New Roman" w:hAnsi="Times New Roman" w:cs="Times New Roman"/>
          <w:lang w:val="pt-BR"/>
        </w:rPr>
        <w:t>, o pregoeiro verificará se faz jus ao benefício, em conformidade com os itens 2.9.1 e 3.6 deste edital.</w:t>
      </w:r>
    </w:p>
    <w:p w14:paraId="2CA323B8" w14:textId="77777777" w:rsidR="00874D54" w:rsidRPr="00874D54" w:rsidRDefault="00874D54" w:rsidP="00874D54">
      <w:pPr>
        <w:jc w:val="both"/>
        <w:rPr>
          <w:rFonts w:ascii="Times New Roman" w:hAnsi="Times New Roman" w:cs="Times New Roman"/>
          <w:lang w:val="pt-BR"/>
        </w:rPr>
      </w:pPr>
      <w:r w:rsidRPr="00874D54">
        <w:rPr>
          <w:rFonts w:ascii="Times New Roman" w:hAnsi="Times New Roman" w:cs="Times New Roman"/>
          <w:b/>
          <w:bCs/>
          <w:lang w:val="pt-BR"/>
        </w:rPr>
        <w:t>6.6</w:t>
      </w:r>
      <w:r w:rsidRPr="00874D54">
        <w:rPr>
          <w:rFonts w:ascii="Times New Roman" w:hAnsi="Times New Roman" w:cs="Times New Roman"/>
          <w:lang w:val="pt-BR"/>
        </w:rPr>
        <w:t>.</w:t>
      </w:r>
      <w:r w:rsidRPr="00874D54">
        <w:rPr>
          <w:rFonts w:ascii="Times New Roman" w:hAnsi="Times New Roman" w:cs="Times New Roman"/>
          <w:lang w:val="pt-BR"/>
        </w:rPr>
        <w:tab/>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artigo 29 a 32 da IN SEGES nº 73, de 30 de setembro de 2022.</w:t>
      </w:r>
    </w:p>
    <w:p w14:paraId="099E081D" w14:textId="6AD5FB20" w:rsidR="00874D54" w:rsidRPr="00874D54" w:rsidRDefault="00874D54" w:rsidP="00874D54">
      <w:pPr>
        <w:jc w:val="both"/>
        <w:rPr>
          <w:rFonts w:ascii="Times New Roman" w:hAnsi="Times New Roman" w:cs="Times New Roman"/>
          <w:lang w:val="pt-BR"/>
        </w:rPr>
      </w:pPr>
      <w:r w:rsidRPr="00874D54">
        <w:rPr>
          <w:rFonts w:ascii="Times New Roman" w:hAnsi="Times New Roman" w:cs="Times New Roman"/>
          <w:b/>
          <w:bCs/>
          <w:lang w:val="pt-BR"/>
        </w:rPr>
        <w:t>6.7.</w:t>
      </w:r>
      <w:r w:rsidRPr="00874D54">
        <w:rPr>
          <w:rFonts w:ascii="Times New Roman" w:hAnsi="Times New Roman" w:cs="Times New Roman"/>
          <w:lang w:val="pt-BR"/>
        </w:rPr>
        <w:tab/>
        <w:t xml:space="preserve">No caso de bens, produtos e serviços em geral, </w:t>
      </w:r>
      <w:r w:rsidR="00F97C24">
        <w:rPr>
          <w:rFonts w:ascii="Times New Roman" w:hAnsi="Times New Roman" w:cs="Times New Roman"/>
          <w:lang w:val="pt-BR"/>
        </w:rPr>
        <w:t>e</w:t>
      </w:r>
      <w:r w:rsidRPr="00874D54">
        <w:rPr>
          <w:rFonts w:ascii="Times New Roman" w:hAnsi="Times New Roman" w:cs="Times New Roman"/>
          <w:lang w:val="pt-BR"/>
        </w:rPr>
        <w:t xml:space="preserve"> indício de inexequibilidade das propostas valores inferiores a 50% (cinquenta por cento) do valor orçado pela Administração</w:t>
      </w:r>
      <w:r w:rsidR="00F97C24">
        <w:rPr>
          <w:rFonts w:ascii="Times New Roman" w:hAnsi="Times New Roman" w:cs="Times New Roman"/>
          <w:lang w:val="pt-BR"/>
        </w:rPr>
        <w:t xml:space="preserve">, poderá ser solicitada comprovação. </w:t>
      </w:r>
    </w:p>
    <w:p w14:paraId="0EA9F1D7" w14:textId="77777777" w:rsidR="00874D54" w:rsidRPr="00874D54" w:rsidRDefault="00874D54" w:rsidP="00874D54">
      <w:pPr>
        <w:jc w:val="both"/>
        <w:rPr>
          <w:rFonts w:ascii="Times New Roman" w:hAnsi="Times New Roman" w:cs="Times New Roman"/>
          <w:lang w:val="pt-BR"/>
        </w:rPr>
      </w:pPr>
      <w:r w:rsidRPr="00874D54">
        <w:rPr>
          <w:rFonts w:ascii="Times New Roman" w:hAnsi="Times New Roman" w:cs="Times New Roman"/>
          <w:b/>
          <w:bCs/>
          <w:lang w:val="pt-BR"/>
        </w:rPr>
        <w:t>6.8.</w:t>
      </w:r>
      <w:r w:rsidRPr="00874D54">
        <w:rPr>
          <w:rFonts w:ascii="Times New Roman" w:hAnsi="Times New Roman" w:cs="Times New Roman"/>
          <w:lang w:val="pt-BR"/>
        </w:rPr>
        <w:tab/>
        <w:t>No caso de obras e serviços de engenharia, serão consideradas inexequíveis as propostas cujos valores forem inferiores a 75% (setenta e cinco por cento) do valor orçado pela Administração</w:t>
      </w:r>
    </w:p>
    <w:p w14:paraId="28AF8C84" w14:textId="77777777" w:rsidR="00874D54" w:rsidRPr="00874D54" w:rsidRDefault="00874D54" w:rsidP="00874D54">
      <w:pPr>
        <w:jc w:val="both"/>
        <w:rPr>
          <w:rFonts w:ascii="Times New Roman" w:hAnsi="Times New Roman" w:cs="Times New Roman"/>
          <w:lang w:val="pt-BR"/>
        </w:rPr>
      </w:pPr>
      <w:r w:rsidRPr="00874D54">
        <w:rPr>
          <w:rFonts w:ascii="Times New Roman" w:hAnsi="Times New Roman" w:cs="Times New Roman"/>
          <w:b/>
          <w:bCs/>
          <w:lang w:val="pt-BR"/>
        </w:rPr>
        <w:t>6.9.</w:t>
      </w:r>
      <w:r w:rsidRPr="00874D54">
        <w:rPr>
          <w:rFonts w:ascii="Times New Roman" w:hAnsi="Times New Roman" w:cs="Times New Roman"/>
          <w:lang w:val="pt-BR"/>
        </w:rPr>
        <w:tab/>
        <w:t>Será desclassificada a proposta vencedora que:</w:t>
      </w:r>
    </w:p>
    <w:p w14:paraId="71AE5B66" w14:textId="77777777" w:rsidR="00874D54" w:rsidRPr="00874D54" w:rsidRDefault="00874D54" w:rsidP="00874D54">
      <w:pPr>
        <w:jc w:val="both"/>
        <w:rPr>
          <w:rFonts w:ascii="Times New Roman" w:hAnsi="Times New Roman" w:cs="Times New Roman"/>
          <w:lang w:val="pt-BR"/>
        </w:rPr>
      </w:pPr>
      <w:r w:rsidRPr="00874D54">
        <w:rPr>
          <w:rFonts w:ascii="Times New Roman" w:hAnsi="Times New Roman" w:cs="Times New Roman"/>
          <w:b/>
          <w:bCs/>
          <w:lang w:val="pt-BR"/>
        </w:rPr>
        <w:t>6.9.1.</w:t>
      </w:r>
      <w:r w:rsidRPr="00874D54">
        <w:rPr>
          <w:rFonts w:ascii="Times New Roman" w:hAnsi="Times New Roman" w:cs="Times New Roman"/>
          <w:lang w:val="pt-BR"/>
        </w:rPr>
        <w:tab/>
        <w:t>Contiver vícios insanáveis;</w:t>
      </w:r>
    </w:p>
    <w:p w14:paraId="48F541C7" w14:textId="77777777" w:rsidR="00874D54" w:rsidRPr="00874D54" w:rsidRDefault="00874D54" w:rsidP="00874D54">
      <w:pPr>
        <w:jc w:val="both"/>
        <w:rPr>
          <w:rFonts w:ascii="Times New Roman" w:hAnsi="Times New Roman" w:cs="Times New Roman"/>
          <w:lang w:val="pt-BR"/>
        </w:rPr>
      </w:pPr>
      <w:r w:rsidRPr="00874D54">
        <w:rPr>
          <w:rFonts w:ascii="Times New Roman" w:hAnsi="Times New Roman" w:cs="Times New Roman"/>
          <w:b/>
          <w:bCs/>
          <w:lang w:val="pt-BR"/>
        </w:rPr>
        <w:t>6.9.2.</w:t>
      </w:r>
      <w:r w:rsidRPr="00874D54">
        <w:rPr>
          <w:rFonts w:ascii="Times New Roman" w:hAnsi="Times New Roman" w:cs="Times New Roman"/>
          <w:lang w:val="pt-BR"/>
        </w:rPr>
        <w:tab/>
        <w:t>Não obedecer às especificações técnicas contidas no Termo de Referência;</w:t>
      </w:r>
    </w:p>
    <w:p w14:paraId="03E95486" w14:textId="77777777" w:rsidR="00874D54" w:rsidRPr="00874D54" w:rsidRDefault="00874D54" w:rsidP="00874D54">
      <w:pPr>
        <w:jc w:val="both"/>
        <w:rPr>
          <w:rFonts w:ascii="Times New Roman" w:hAnsi="Times New Roman" w:cs="Times New Roman"/>
          <w:lang w:val="pt-BR"/>
        </w:rPr>
      </w:pPr>
      <w:r w:rsidRPr="00874D54">
        <w:rPr>
          <w:rFonts w:ascii="Times New Roman" w:hAnsi="Times New Roman" w:cs="Times New Roman"/>
          <w:b/>
          <w:bCs/>
          <w:lang w:val="pt-BR"/>
        </w:rPr>
        <w:t>6.9.3.</w:t>
      </w:r>
      <w:r w:rsidRPr="00874D54">
        <w:rPr>
          <w:rFonts w:ascii="Times New Roman" w:hAnsi="Times New Roman" w:cs="Times New Roman"/>
          <w:lang w:val="pt-BR"/>
        </w:rPr>
        <w:tab/>
        <w:t>Apresentar preços inexequíveis ou permanecerem acima do preço máximo definido para a contratação;</w:t>
      </w:r>
    </w:p>
    <w:p w14:paraId="295C5B5E" w14:textId="77777777" w:rsidR="00874D54" w:rsidRPr="00874D54" w:rsidRDefault="00874D54" w:rsidP="00874D54">
      <w:pPr>
        <w:jc w:val="both"/>
        <w:rPr>
          <w:rFonts w:ascii="Times New Roman" w:hAnsi="Times New Roman" w:cs="Times New Roman"/>
          <w:lang w:val="pt-BR"/>
        </w:rPr>
      </w:pPr>
      <w:r w:rsidRPr="00874D54">
        <w:rPr>
          <w:rFonts w:ascii="Times New Roman" w:hAnsi="Times New Roman" w:cs="Times New Roman"/>
          <w:b/>
          <w:bCs/>
          <w:lang w:val="pt-BR"/>
        </w:rPr>
        <w:t>6.9.4.</w:t>
      </w:r>
      <w:r w:rsidRPr="00874D54">
        <w:rPr>
          <w:rFonts w:ascii="Times New Roman" w:hAnsi="Times New Roman" w:cs="Times New Roman"/>
          <w:lang w:val="pt-BR"/>
        </w:rPr>
        <w:tab/>
        <w:t>Não tiverem sua exequibilidade demonstrada, quando exigido pela Administração;</w:t>
      </w:r>
    </w:p>
    <w:p w14:paraId="5729F1F3" w14:textId="77777777" w:rsidR="00874D54" w:rsidRPr="00874D54" w:rsidRDefault="00874D54" w:rsidP="00874D54">
      <w:pPr>
        <w:jc w:val="both"/>
        <w:rPr>
          <w:rFonts w:ascii="Times New Roman" w:hAnsi="Times New Roman" w:cs="Times New Roman"/>
          <w:lang w:val="pt-BR"/>
        </w:rPr>
      </w:pPr>
      <w:r w:rsidRPr="00874D54">
        <w:rPr>
          <w:rFonts w:ascii="Times New Roman" w:hAnsi="Times New Roman" w:cs="Times New Roman"/>
          <w:b/>
          <w:bCs/>
          <w:lang w:val="pt-BR"/>
        </w:rPr>
        <w:t>6.9.5.</w:t>
      </w:r>
      <w:r w:rsidRPr="00874D54">
        <w:rPr>
          <w:rFonts w:ascii="Times New Roman" w:hAnsi="Times New Roman" w:cs="Times New Roman"/>
          <w:lang w:val="pt-BR"/>
        </w:rPr>
        <w:tab/>
        <w:t>Apresentar desconformidade com quaisquer outras exigências deste Edital ou seus anexos, desde que insanável.</w:t>
      </w:r>
    </w:p>
    <w:p w14:paraId="7F33D815" w14:textId="77777777" w:rsidR="00874D54" w:rsidRPr="00874D54" w:rsidRDefault="00874D54" w:rsidP="00874D54">
      <w:pPr>
        <w:jc w:val="both"/>
        <w:rPr>
          <w:rFonts w:ascii="Times New Roman" w:hAnsi="Times New Roman" w:cs="Times New Roman"/>
          <w:lang w:val="pt-BR"/>
        </w:rPr>
      </w:pPr>
      <w:r w:rsidRPr="00874D54">
        <w:rPr>
          <w:rFonts w:ascii="Times New Roman" w:hAnsi="Times New Roman" w:cs="Times New Roman"/>
          <w:b/>
          <w:bCs/>
          <w:lang w:val="pt-BR"/>
        </w:rPr>
        <w:t>6.10.</w:t>
      </w:r>
      <w:r w:rsidRPr="00874D54">
        <w:rPr>
          <w:rFonts w:ascii="Times New Roman" w:hAnsi="Times New Roman" w:cs="Times New Roman"/>
          <w:lang w:val="pt-BR"/>
        </w:rPr>
        <w:tab/>
        <w:t>Caso o Termo de Referência exija a apresentação de amostra, o licitante classificado em primeiro lugar deverá apresentá-la, conforme disciplinado no Termo de Referência, sob pena de não aceitação da proposta.</w:t>
      </w:r>
    </w:p>
    <w:p w14:paraId="02F5918C" w14:textId="77777777" w:rsidR="00874D54" w:rsidRPr="00874D54" w:rsidRDefault="00874D54" w:rsidP="00874D54">
      <w:pPr>
        <w:jc w:val="both"/>
        <w:rPr>
          <w:rFonts w:ascii="Times New Roman" w:hAnsi="Times New Roman" w:cs="Times New Roman"/>
          <w:lang w:val="pt-BR"/>
        </w:rPr>
      </w:pPr>
      <w:r w:rsidRPr="00874D54">
        <w:rPr>
          <w:rFonts w:ascii="Times New Roman" w:hAnsi="Times New Roman" w:cs="Times New Roman"/>
          <w:b/>
          <w:bCs/>
          <w:lang w:val="pt-BR"/>
        </w:rPr>
        <w:t>6.11.</w:t>
      </w:r>
      <w:r w:rsidRPr="00874D54">
        <w:rPr>
          <w:rFonts w:ascii="Times New Roman" w:hAnsi="Times New Roman" w:cs="Times New Roman"/>
          <w:lang w:val="pt-BR"/>
        </w:rPr>
        <w:tab/>
        <w:t>Por meio de mensagem no sistema, será divulgado o local e horário de realização do procedimento para a avaliação das amostras, cuja presença será facultada a todos os interessados, incluindo os demais</w:t>
      </w:r>
    </w:p>
    <w:p w14:paraId="21DD5B56" w14:textId="77777777" w:rsidR="00874D54" w:rsidRPr="00874D54" w:rsidRDefault="00874D54" w:rsidP="00874D54">
      <w:pPr>
        <w:jc w:val="both"/>
        <w:rPr>
          <w:rFonts w:ascii="Times New Roman" w:hAnsi="Times New Roman" w:cs="Times New Roman"/>
          <w:lang w:val="pt-BR"/>
        </w:rPr>
      </w:pPr>
      <w:r w:rsidRPr="00874D54">
        <w:rPr>
          <w:rFonts w:ascii="Times New Roman" w:hAnsi="Times New Roman" w:cs="Times New Roman"/>
          <w:lang w:val="pt-BR"/>
        </w:rPr>
        <w:t>licitantes.</w:t>
      </w:r>
    </w:p>
    <w:p w14:paraId="4405C3EB" w14:textId="77777777" w:rsidR="00874D54" w:rsidRPr="00874D54" w:rsidRDefault="00874D54" w:rsidP="00874D54">
      <w:pPr>
        <w:jc w:val="both"/>
        <w:rPr>
          <w:rFonts w:ascii="Times New Roman" w:hAnsi="Times New Roman" w:cs="Times New Roman"/>
          <w:lang w:val="pt-BR"/>
        </w:rPr>
      </w:pPr>
      <w:r w:rsidRPr="00874D54">
        <w:rPr>
          <w:rFonts w:ascii="Times New Roman" w:hAnsi="Times New Roman" w:cs="Times New Roman"/>
          <w:b/>
          <w:bCs/>
          <w:lang w:val="pt-BR"/>
        </w:rPr>
        <w:t>6.12.</w:t>
      </w:r>
      <w:r w:rsidRPr="00874D54">
        <w:rPr>
          <w:rFonts w:ascii="Times New Roman" w:hAnsi="Times New Roman" w:cs="Times New Roman"/>
          <w:lang w:val="pt-BR"/>
        </w:rPr>
        <w:tab/>
        <w:t>Os resultados das avaliações serão divulgados por meio de mensagem no sistema.</w:t>
      </w:r>
    </w:p>
    <w:p w14:paraId="2C39D867" w14:textId="77777777" w:rsidR="00874D54" w:rsidRPr="00874D54" w:rsidRDefault="00874D54" w:rsidP="00874D54">
      <w:pPr>
        <w:jc w:val="both"/>
        <w:rPr>
          <w:rFonts w:ascii="Times New Roman" w:hAnsi="Times New Roman" w:cs="Times New Roman"/>
          <w:lang w:val="pt-BR"/>
        </w:rPr>
      </w:pPr>
      <w:r w:rsidRPr="00874D54">
        <w:rPr>
          <w:rFonts w:ascii="Times New Roman" w:hAnsi="Times New Roman" w:cs="Times New Roman"/>
          <w:b/>
          <w:bCs/>
          <w:lang w:val="pt-BR"/>
        </w:rPr>
        <w:t>6.13.</w:t>
      </w:r>
      <w:r w:rsidRPr="00874D54">
        <w:rPr>
          <w:rFonts w:ascii="Times New Roman" w:hAnsi="Times New Roman" w:cs="Times New Roman"/>
          <w:lang w:val="pt-BR"/>
        </w:rPr>
        <w:tab/>
        <w:t>No caso de não haver entrega da amostra ou ocorrer atraso na entrega, sem justificativa aceita pelo Pregoeiro, ou havendo entrega de amostra fora das especificações previstas neste Edital, a proposta do licitante será recusada.</w:t>
      </w:r>
    </w:p>
    <w:p w14:paraId="1F52E6AC" w14:textId="6F8CD5D5" w:rsidR="006925D9" w:rsidRDefault="00874D54" w:rsidP="00874D54">
      <w:pPr>
        <w:jc w:val="both"/>
        <w:rPr>
          <w:rFonts w:ascii="Times New Roman" w:hAnsi="Times New Roman" w:cs="Times New Roman"/>
          <w:lang w:val="pt-BR"/>
        </w:rPr>
      </w:pPr>
      <w:r w:rsidRPr="00874D54">
        <w:rPr>
          <w:rFonts w:ascii="Times New Roman" w:hAnsi="Times New Roman" w:cs="Times New Roman"/>
          <w:b/>
          <w:bCs/>
          <w:lang w:val="pt-BR"/>
        </w:rPr>
        <w:t>6.14.</w:t>
      </w:r>
      <w:r w:rsidRPr="00874D54">
        <w:rPr>
          <w:rFonts w:ascii="Times New Roman" w:hAnsi="Times New Roman" w:cs="Times New Roman"/>
          <w:lang w:val="pt-BR"/>
        </w:rPr>
        <w:tab/>
        <w:t xml:space="preserve">Se a(s) amostra(s) apresentada(s) pelo primeiro classificado não for(em) aceita(s), o </w:t>
      </w:r>
      <w:r w:rsidRPr="00874D54">
        <w:rPr>
          <w:rFonts w:ascii="Times New Roman" w:hAnsi="Times New Roman" w:cs="Times New Roman"/>
          <w:lang w:val="pt-BR"/>
        </w:rPr>
        <w:lastRenderedPageBreak/>
        <w:t>Pregoeiro analisará a aceitabilidade da proposta ou lance ofertado pelo segundo classificado. Seguir-se-á com a verificação da(s) amostra(s) e, assim, sucessivamente, até a verificação de uma que atenda às especificações constantes no Termo de Referência.</w:t>
      </w:r>
      <w:r>
        <w:rPr>
          <w:rFonts w:ascii="Times New Roman" w:hAnsi="Times New Roman" w:cs="Times New Roman"/>
          <w:lang w:val="pt-BR"/>
        </w:rPr>
        <w:t xml:space="preserve"> </w:t>
      </w:r>
    </w:p>
    <w:p w14:paraId="12C5C9D8" w14:textId="77777777" w:rsidR="003E5277" w:rsidRDefault="003E5277" w:rsidP="00874D54">
      <w:pPr>
        <w:jc w:val="both"/>
        <w:rPr>
          <w:rFonts w:ascii="Times New Roman" w:hAnsi="Times New Roman" w:cs="Times New Roman"/>
          <w:lang w:val="pt-BR"/>
        </w:rPr>
      </w:pPr>
    </w:p>
    <w:p w14:paraId="7ED9477E" w14:textId="62ABB38B" w:rsidR="00874D54" w:rsidRDefault="00874D54" w:rsidP="00874D54">
      <w:pPr>
        <w:shd w:val="clear" w:color="auto" w:fill="D9D9D9" w:themeFill="background1" w:themeFillShade="D9"/>
        <w:jc w:val="both"/>
        <w:rPr>
          <w:rFonts w:ascii="Times New Roman" w:hAnsi="Times New Roman" w:cs="Times New Roman"/>
          <w:b/>
          <w:bCs/>
          <w:lang w:val="pt-BR"/>
        </w:rPr>
      </w:pPr>
      <w:r w:rsidRPr="00874D54">
        <w:rPr>
          <w:rFonts w:ascii="Times New Roman" w:hAnsi="Times New Roman" w:cs="Times New Roman"/>
          <w:b/>
          <w:bCs/>
          <w:lang w:val="pt-BR"/>
        </w:rPr>
        <w:t>7-</w:t>
      </w:r>
      <w:r w:rsidR="008D0316">
        <w:rPr>
          <w:rFonts w:ascii="Times New Roman" w:hAnsi="Times New Roman" w:cs="Times New Roman"/>
          <w:b/>
          <w:bCs/>
          <w:lang w:val="pt-BR"/>
        </w:rPr>
        <w:t xml:space="preserve"> </w:t>
      </w:r>
      <w:r w:rsidRPr="00874D54">
        <w:rPr>
          <w:rFonts w:ascii="Times New Roman" w:hAnsi="Times New Roman" w:cs="Times New Roman"/>
          <w:b/>
          <w:bCs/>
          <w:lang w:val="pt-BR"/>
        </w:rPr>
        <w:t>DA FASE DE HABILITAÇÃO</w:t>
      </w:r>
    </w:p>
    <w:p w14:paraId="66F347F8" w14:textId="4BC8F130" w:rsidR="006D1F49" w:rsidRPr="006D1F49" w:rsidRDefault="006925D9" w:rsidP="007E2585">
      <w:pPr>
        <w:jc w:val="both"/>
        <w:rPr>
          <w:rFonts w:ascii="Times New Roman" w:hAnsi="Times New Roman" w:cs="Times New Roman"/>
          <w:lang w:val="pt-PT"/>
        </w:rPr>
      </w:pPr>
      <w:r w:rsidRPr="006925D9">
        <w:rPr>
          <w:rFonts w:ascii="Times New Roman" w:hAnsi="Times New Roman" w:cs="Times New Roman"/>
          <w:b/>
          <w:bCs/>
          <w:lang w:val="pt-BR"/>
        </w:rPr>
        <w:t xml:space="preserve"> </w:t>
      </w:r>
      <w:r w:rsidR="006D1F49" w:rsidRPr="006D1F49">
        <w:rPr>
          <w:rFonts w:ascii="Times New Roman" w:hAnsi="Times New Roman" w:cs="Times New Roman"/>
          <w:lang w:val="pt-PT"/>
        </w:rPr>
        <w:t xml:space="preserve">Para fins de habilitação neste Pregão, o licitante deverá anexar em um prazo mínimo de </w:t>
      </w:r>
      <w:r w:rsidR="006D1F49" w:rsidRPr="006D1F49">
        <w:rPr>
          <w:rFonts w:ascii="Times New Roman" w:hAnsi="Times New Roman" w:cs="Times New Roman"/>
          <w:u w:val="thick"/>
          <w:lang w:val="pt-PT"/>
        </w:rPr>
        <w:t>2 (duas)</w:t>
      </w:r>
      <w:r w:rsidR="006D1F49" w:rsidRPr="006D1F49">
        <w:rPr>
          <w:rFonts w:ascii="Times New Roman" w:hAnsi="Times New Roman" w:cs="Times New Roman"/>
          <w:lang w:val="pt-PT"/>
        </w:rPr>
        <w:t xml:space="preserve"> </w:t>
      </w:r>
      <w:r w:rsidR="006D1F49" w:rsidRPr="006D1F49">
        <w:rPr>
          <w:rFonts w:ascii="Times New Roman" w:hAnsi="Times New Roman" w:cs="Times New Roman"/>
          <w:u w:val="thick"/>
          <w:lang w:val="pt-PT"/>
        </w:rPr>
        <w:t>horas</w:t>
      </w:r>
      <w:r w:rsidR="00F97C24">
        <w:rPr>
          <w:rFonts w:ascii="Times New Roman" w:hAnsi="Times New Roman" w:cs="Times New Roman"/>
          <w:lang w:val="pt-PT"/>
        </w:rPr>
        <w:t xml:space="preserve">, </w:t>
      </w:r>
      <w:r w:rsidR="00F97C24">
        <w:rPr>
          <w:rFonts w:ascii="Times New Roman" w:hAnsi="Times New Roman" w:cs="Times New Roman"/>
        </w:rPr>
        <w:t>o</w:t>
      </w:r>
      <w:r w:rsidR="00F97C24" w:rsidRPr="00F97C24">
        <w:rPr>
          <w:rFonts w:ascii="Times New Roman" w:hAnsi="Times New Roman" w:cs="Times New Roman"/>
        </w:rPr>
        <w:t xml:space="preserve"> prazo será contado a partir da convocação registrada no chat da</w:t>
      </w:r>
      <w:r w:rsidR="00F97C24" w:rsidRPr="00F97C24">
        <w:rPr>
          <w:rFonts w:ascii="Times New Roman" w:hAnsi="Times New Roman" w:cs="Times New Roman"/>
        </w:rPr>
        <w:br/>
        <w:t>plataforma BLL, sendo de responsabilidade do licitante acompanhar</w:t>
      </w:r>
      <w:r w:rsidR="00F97C24" w:rsidRPr="00F97C24">
        <w:rPr>
          <w:rFonts w:ascii="Times New Roman" w:hAnsi="Times New Roman" w:cs="Times New Roman"/>
        </w:rPr>
        <w:br/>
        <w:t xml:space="preserve">as comunicações do </w:t>
      </w:r>
      <w:r w:rsidR="00F97C24">
        <w:rPr>
          <w:rFonts w:ascii="Times New Roman" w:hAnsi="Times New Roman" w:cs="Times New Roman"/>
        </w:rPr>
        <w:t>sistema na plataforma. Devendo anexar os seguintes</w:t>
      </w:r>
      <w:r w:rsidR="006D1F49" w:rsidRPr="006D1F49">
        <w:rPr>
          <w:rFonts w:ascii="Times New Roman" w:hAnsi="Times New Roman" w:cs="Times New Roman"/>
          <w:lang w:val="pt-PT"/>
        </w:rPr>
        <w:t xml:space="preserve"> documentos:</w:t>
      </w:r>
    </w:p>
    <w:p w14:paraId="1E1CEB2F" w14:textId="77777777" w:rsidR="006D1F49" w:rsidRPr="006D1F49" w:rsidRDefault="006D1F49" w:rsidP="00AC75C9">
      <w:pPr>
        <w:numPr>
          <w:ilvl w:val="1"/>
          <w:numId w:val="7"/>
        </w:numPr>
        <w:jc w:val="both"/>
        <w:rPr>
          <w:rFonts w:ascii="Times New Roman" w:hAnsi="Times New Roman" w:cs="Times New Roman"/>
          <w:lang w:val="pt-PT"/>
        </w:rPr>
      </w:pPr>
      <w:r w:rsidRPr="006D1F49">
        <w:rPr>
          <w:rFonts w:ascii="Times New Roman" w:hAnsi="Times New Roman" w:cs="Times New Roman"/>
          <w:lang w:val="pt-PT"/>
        </w:rPr>
        <w:t>Declaração da proponente de que atende aos requisitos de habilitação, bem como que se responsabiliza pela veracidade das informações prestadas, nos termos do art. 63, inc. I, da Lei Federal n° 14.133/21.</w:t>
      </w:r>
    </w:p>
    <w:p w14:paraId="3E19D676" w14:textId="61CAF63C" w:rsidR="00AC75C9" w:rsidRPr="00E84E3F" w:rsidRDefault="006D1F49" w:rsidP="00AC75C9">
      <w:pPr>
        <w:numPr>
          <w:ilvl w:val="1"/>
          <w:numId w:val="7"/>
        </w:numPr>
        <w:jc w:val="both"/>
        <w:rPr>
          <w:rFonts w:ascii="Times New Roman" w:hAnsi="Times New Roman" w:cs="Times New Roman"/>
          <w:lang w:val="pt-PT"/>
        </w:rPr>
      </w:pPr>
      <w:r w:rsidRPr="006D1F49">
        <w:rPr>
          <w:rFonts w:ascii="Times New Roman" w:hAnsi="Times New Roman" w:cs="Times New Roman"/>
          <w:lang w:val="pt-PT"/>
        </w:rPr>
        <w:t>Declaração de cumprimento das exigências de reserva de cargos para pessoas com deficiências e para reabilitado da Previdência Social, nos termos do art. 63, inc. IV, da Lei Federal n°14.133/21.</w:t>
      </w:r>
    </w:p>
    <w:p w14:paraId="02EA52DF" w14:textId="2BF13EAF" w:rsidR="005201D9" w:rsidRPr="00AC75C9" w:rsidRDefault="006D1F49" w:rsidP="00AC75C9">
      <w:pPr>
        <w:numPr>
          <w:ilvl w:val="1"/>
          <w:numId w:val="7"/>
        </w:numPr>
        <w:jc w:val="both"/>
        <w:rPr>
          <w:rFonts w:ascii="Times New Roman" w:hAnsi="Times New Roman" w:cs="Times New Roman"/>
          <w:lang w:val="pt-PT"/>
        </w:rPr>
      </w:pPr>
      <w:r w:rsidRPr="006D1F49">
        <w:rPr>
          <w:rFonts w:ascii="Times New Roman" w:hAnsi="Times New Roman" w:cs="Times New Roman"/>
          <w:lang w:val="pt-PT"/>
        </w:rPr>
        <w:t>Declaração de que a proposta econômica compreende a integralidade dos custos para atendimento dos direitos trabalhistas assegurados pela Constituição Federal, nas leis trabalhistas, nas normas infralegais, nas convenções coletivas de trabalho e nos termos de ajustamento de condutas vigentes na data de entrega das propostas, nos termos do art. 63, § 1°, da Lei Federal n°14.133/21.</w:t>
      </w:r>
    </w:p>
    <w:p w14:paraId="63356659" w14:textId="14722AC4" w:rsidR="006D1F49" w:rsidRDefault="006D1F49" w:rsidP="00AC75C9">
      <w:pPr>
        <w:numPr>
          <w:ilvl w:val="1"/>
          <w:numId w:val="7"/>
        </w:numPr>
        <w:ind w:left="0" w:firstLine="0"/>
        <w:jc w:val="both"/>
        <w:rPr>
          <w:rFonts w:ascii="Times New Roman" w:hAnsi="Times New Roman" w:cs="Times New Roman"/>
          <w:lang w:val="pt-PT"/>
        </w:rPr>
      </w:pPr>
      <w:r w:rsidRPr="006D1F49">
        <w:rPr>
          <w:rFonts w:ascii="Times New Roman" w:hAnsi="Times New Roman" w:cs="Times New Roman"/>
          <w:lang w:val="pt-PT"/>
        </w:rPr>
        <w:t>Declaração de que não possui, em sua cadeia produtiva, empregados executando trabalh</w:t>
      </w:r>
      <w:r w:rsidRPr="00D730F3">
        <w:rPr>
          <w:rFonts w:ascii="Times New Roman" w:hAnsi="Times New Roman" w:cs="Times New Roman"/>
          <w:lang w:val="pt-PT"/>
        </w:rPr>
        <w:t xml:space="preserve">o      </w:t>
      </w:r>
      <w:r w:rsidR="00D730F3">
        <w:rPr>
          <w:rFonts w:ascii="Times New Roman" w:hAnsi="Times New Roman" w:cs="Times New Roman"/>
          <w:lang w:val="pt-PT"/>
        </w:rPr>
        <w:t xml:space="preserve"> degradante  ou forçado, observando o disposto nos incisos III</w:t>
      </w:r>
      <w:r w:rsidR="00835456">
        <w:rPr>
          <w:rFonts w:ascii="Times New Roman" w:hAnsi="Times New Roman" w:cs="Times New Roman"/>
          <w:lang w:val="pt-PT"/>
        </w:rPr>
        <w:t xml:space="preserve"> </w:t>
      </w:r>
      <w:r w:rsidR="00D730F3">
        <w:rPr>
          <w:rFonts w:ascii="Times New Roman" w:hAnsi="Times New Roman" w:cs="Times New Roman"/>
          <w:lang w:val="pt-PT"/>
        </w:rPr>
        <w:t xml:space="preserve">e IV do art. 1º e no  inciso III do art. 5º d CF. </w:t>
      </w:r>
    </w:p>
    <w:p w14:paraId="5D4499DD" w14:textId="77777777" w:rsidR="00E84E3F" w:rsidRDefault="00E84E3F" w:rsidP="00E84E3F">
      <w:pPr>
        <w:jc w:val="both"/>
        <w:rPr>
          <w:rFonts w:ascii="Times New Roman" w:hAnsi="Times New Roman" w:cs="Times New Roman"/>
          <w:lang w:val="pt-PT"/>
        </w:rPr>
      </w:pPr>
    </w:p>
    <w:p w14:paraId="42E42C22" w14:textId="4A735C5E" w:rsidR="005201D9" w:rsidRPr="005201D9" w:rsidRDefault="005201D9" w:rsidP="00B64272">
      <w:pPr>
        <w:rPr>
          <w:rFonts w:ascii="Times New Roman" w:hAnsi="Times New Roman" w:cs="Times New Roman"/>
        </w:rPr>
      </w:pPr>
      <w:r w:rsidRPr="005201D9">
        <w:rPr>
          <w:rFonts w:ascii="Times New Roman" w:hAnsi="Times New Roman" w:cs="Times New Roman"/>
          <w:b/>
        </w:rPr>
        <w:t>HABILITAÇÃO</w:t>
      </w:r>
      <w:r w:rsidRPr="005201D9">
        <w:rPr>
          <w:rFonts w:ascii="Times New Roman" w:hAnsi="Times New Roman" w:cs="Times New Roman"/>
          <w:b/>
          <w:spacing w:val="-14"/>
        </w:rPr>
        <w:t xml:space="preserve"> </w:t>
      </w:r>
      <w:r w:rsidRPr="005201D9">
        <w:rPr>
          <w:rFonts w:ascii="Times New Roman" w:hAnsi="Times New Roman" w:cs="Times New Roman"/>
          <w:b/>
        </w:rPr>
        <w:t>JURÍDICA</w:t>
      </w:r>
      <w:r w:rsidRPr="005201D9">
        <w:rPr>
          <w:rFonts w:ascii="Times New Roman" w:hAnsi="Times New Roman" w:cs="Times New Roman"/>
          <w:b/>
          <w:spacing w:val="-14"/>
        </w:rPr>
        <w:t xml:space="preserve"> </w:t>
      </w:r>
      <w:r w:rsidRPr="005201D9">
        <w:rPr>
          <w:rFonts w:ascii="Times New Roman" w:hAnsi="Times New Roman" w:cs="Times New Roman"/>
        </w:rPr>
        <w:t>(art.</w:t>
      </w:r>
      <w:r w:rsidRPr="005201D9">
        <w:rPr>
          <w:rFonts w:ascii="Times New Roman" w:hAnsi="Times New Roman" w:cs="Times New Roman"/>
          <w:spacing w:val="-11"/>
        </w:rPr>
        <w:t xml:space="preserve"> </w:t>
      </w:r>
      <w:r w:rsidRPr="005201D9">
        <w:rPr>
          <w:rFonts w:ascii="Times New Roman" w:hAnsi="Times New Roman" w:cs="Times New Roman"/>
        </w:rPr>
        <w:t>66</w:t>
      </w:r>
      <w:r w:rsidRPr="005201D9">
        <w:rPr>
          <w:rFonts w:ascii="Times New Roman" w:hAnsi="Times New Roman" w:cs="Times New Roman"/>
          <w:spacing w:val="-10"/>
        </w:rPr>
        <w:t xml:space="preserve"> </w:t>
      </w:r>
      <w:r w:rsidRPr="005201D9">
        <w:rPr>
          <w:rFonts w:ascii="Times New Roman" w:hAnsi="Times New Roman" w:cs="Times New Roman"/>
        </w:rPr>
        <w:t>da</w:t>
      </w:r>
      <w:r w:rsidRPr="005201D9">
        <w:rPr>
          <w:rFonts w:ascii="Times New Roman" w:hAnsi="Times New Roman" w:cs="Times New Roman"/>
          <w:spacing w:val="-9"/>
        </w:rPr>
        <w:t xml:space="preserve"> </w:t>
      </w:r>
      <w:r w:rsidRPr="005201D9">
        <w:rPr>
          <w:rFonts w:ascii="Times New Roman" w:hAnsi="Times New Roman" w:cs="Times New Roman"/>
        </w:rPr>
        <w:t>Lei</w:t>
      </w:r>
      <w:r w:rsidRPr="005201D9">
        <w:rPr>
          <w:rFonts w:ascii="Times New Roman" w:hAnsi="Times New Roman" w:cs="Times New Roman"/>
          <w:spacing w:val="-10"/>
        </w:rPr>
        <w:t xml:space="preserve"> </w:t>
      </w:r>
      <w:r w:rsidRPr="005201D9">
        <w:rPr>
          <w:rFonts w:ascii="Times New Roman" w:hAnsi="Times New Roman" w:cs="Times New Roman"/>
        </w:rPr>
        <w:t>Federal</w:t>
      </w:r>
      <w:r w:rsidRPr="005201D9">
        <w:rPr>
          <w:rFonts w:ascii="Times New Roman" w:hAnsi="Times New Roman" w:cs="Times New Roman"/>
          <w:spacing w:val="-9"/>
        </w:rPr>
        <w:t xml:space="preserve"> </w:t>
      </w:r>
      <w:r w:rsidRPr="005201D9">
        <w:rPr>
          <w:rFonts w:ascii="Times New Roman" w:hAnsi="Times New Roman" w:cs="Times New Roman"/>
        </w:rPr>
        <w:t>n°</w:t>
      </w:r>
      <w:r w:rsidRPr="005201D9">
        <w:rPr>
          <w:rFonts w:ascii="Times New Roman" w:hAnsi="Times New Roman" w:cs="Times New Roman"/>
          <w:spacing w:val="-10"/>
        </w:rPr>
        <w:t xml:space="preserve"> </w:t>
      </w:r>
      <w:r w:rsidRPr="005201D9">
        <w:rPr>
          <w:rFonts w:ascii="Times New Roman" w:hAnsi="Times New Roman" w:cs="Times New Roman"/>
          <w:spacing w:val="-2"/>
        </w:rPr>
        <w:t>14.133/21).</w:t>
      </w:r>
    </w:p>
    <w:p w14:paraId="4C4E3B14" w14:textId="77777777" w:rsidR="00B64272" w:rsidRPr="00B64272" w:rsidRDefault="00B64272" w:rsidP="00B64272">
      <w:pPr>
        <w:jc w:val="both"/>
        <w:rPr>
          <w:rFonts w:ascii="Times New Roman" w:hAnsi="Times New Roman" w:cs="Times New Roman"/>
          <w:lang w:val="pt-BR"/>
        </w:rPr>
      </w:pPr>
      <w:r w:rsidRPr="00B64272">
        <w:rPr>
          <w:rFonts w:ascii="Times New Roman" w:hAnsi="Times New Roman" w:cs="Times New Roman"/>
          <w:lang w:val="pt-BR"/>
        </w:rPr>
        <w:t>Registro comercial, no caso de empresa individual;</w:t>
      </w:r>
    </w:p>
    <w:p w14:paraId="703D4EEC" w14:textId="5EE524B2" w:rsidR="00B64272" w:rsidRPr="00B64272" w:rsidRDefault="00B64272" w:rsidP="00B64272">
      <w:pPr>
        <w:jc w:val="both"/>
        <w:rPr>
          <w:rFonts w:ascii="Times New Roman" w:hAnsi="Times New Roman" w:cs="Times New Roman"/>
          <w:lang w:val="pt-BR"/>
        </w:rPr>
      </w:pPr>
      <w:r w:rsidRPr="00B64272">
        <w:rPr>
          <w:rFonts w:ascii="Times New Roman" w:hAnsi="Times New Roman" w:cs="Times New Roman"/>
          <w:lang w:val="pt-BR"/>
        </w:rPr>
        <w:t>Ato constitutivo, estatuto ou contrato social em vigor, devidamente registrado, acompanhado de todas as alterações ou da consolidação respectiva;</w:t>
      </w:r>
    </w:p>
    <w:p w14:paraId="7B0999B5" w14:textId="17BDA30C" w:rsidR="00B64272" w:rsidRPr="00B64272" w:rsidRDefault="00B64272" w:rsidP="00B64272">
      <w:pPr>
        <w:jc w:val="both"/>
        <w:rPr>
          <w:rFonts w:ascii="Times New Roman" w:hAnsi="Times New Roman" w:cs="Times New Roman"/>
          <w:lang w:val="pt-BR"/>
        </w:rPr>
      </w:pPr>
      <w:r w:rsidRPr="00B64272">
        <w:rPr>
          <w:rFonts w:ascii="Times New Roman" w:hAnsi="Times New Roman" w:cs="Times New Roman"/>
          <w:lang w:val="pt-BR"/>
        </w:rPr>
        <w:t>Documento de eleição dos administradores, no caso de sociedades por ações;</w:t>
      </w:r>
    </w:p>
    <w:p w14:paraId="3A5ABD33" w14:textId="6124C9CA" w:rsidR="00B64272" w:rsidRPr="00B64272" w:rsidRDefault="00B64272" w:rsidP="00B64272">
      <w:pPr>
        <w:jc w:val="both"/>
        <w:rPr>
          <w:rFonts w:ascii="Times New Roman" w:hAnsi="Times New Roman" w:cs="Times New Roman"/>
          <w:lang w:val="pt-BR"/>
        </w:rPr>
      </w:pPr>
      <w:r w:rsidRPr="00B64272">
        <w:rPr>
          <w:rFonts w:ascii="Times New Roman" w:hAnsi="Times New Roman" w:cs="Times New Roman"/>
          <w:lang w:val="pt-BR"/>
        </w:rPr>
        <w:t>Inscrição do ato constitutivo, no caso de sociedades civis, acompanhada de prova da diretoria em exercício;</w:t>
      </w:r>
    </w:p>
    <w:p w14:paraId="46191E86" w14:textId="5B5E40B1" w:rsidR="00B64272" w:rsidRPr="00B64272" w:rsidRDefault="00B64272" w:rsidP="00B64272">
      <w:pPr>
        <w:jc w:val="both"/>
        <w:rPr>
          <w:rFonts w:ascii="Times New Roman" w:hAnsi="Times New Roman" w:cs="Times New Roman"/>
          <w:lang w:val="pt-BR"/>
        </w:rPr>
      </w:pPr>
      <w:r w:rsidRPr="00B64272">
        <w:rPr>
          <w:rFonts w:ascii="Times New Roman" w:hAnsi="Times New Roman" w:cs="Times New Roman"/>
          <w:lang w:val="pt-BR"/>
        </w:rPr>
        <w:t>Decreto de autorização, em se tratando de empresa ou sociedade estrangeira em funcionamento no País, e ato de registro ou autorização para funcionamento expedido pelo órgão competente, quando a atividade assim o exigir;</w:t>
      </w:r>
    </w:p>
    <w:p w14:paraId="30B97883" w14:textId="67894114" w:rsidR="00B64272" w:rsidRPr="00B64272" w:rsidRDefault="00B64272" w:rsidP="00B64272">
      <w:pPr>
        <w:jc w:val="both"/>
        <w:rPr>
          <w:rFonts w:ascii="Times New Roman" w:hAnsi="Times New Roman" w:cs="Times New Roman"/>
          <w:lang w:val="pt-BR"/>
        </w:rPr>
      </w:pPr>
      <w:r w:rsidRPr="00B64272">
        <w:rPr>
          <w:rFonts w:ascii="Times New Roman" w:hAnsi="Times New Roman" w:cs="Times New Roman"/>
          <w:lang w:val="pt-BR"/>
        </w:rPr>
        <w:t>Documento de identificação oficial com foto do representante legal da empresa;</w:t>
      </w:r>
    </w:p>
    <w:p w14:paraId="5650FEE6" w14:textId="179285C4" w:rsidR="00B64272" w:rsidRPr="00B64272" w:rsidRDefault="00B64272" w:rsidP="00B64272">
      <w:pPr>
        <w:jc w:val="both"/>
        <w:rPr>
          <w:rFonts w:ascii="Times New Roman" w:hAnsi="Times New Roman" w:cs="Times New Roman"/>
          <w:lang w:val="pt-BR"/>
        </w:rPr>
      </w:pPr>
      <w:r w:rsidRPr="00B64272">
        <w:rPr>
          <w:rFonts w:ascii="Times New Roman" w:hAnsi="Times New Roman" w:cs="Times New Roman"/>
          <w:lang w:val="pt-BR"/>
        </w:rPr>
        <w:t>Procuração, quando for o caso, acompanhada de documento de identificação do procurador;</w:t>
      </w:r>
    </w:p>
    <w:p w14:paraId="00ECB545" w14:textId="25A6AA39" w:rsidR="00B64272" w:rsidRPr="00B64272" w:rsidRDefault="00B64272" w:rsidP="00B64272">
      <w:pPr>
        <w:jc w:val="both"/>
        <w:rPr>
          <w:rFonts w:ascii="Times New Roman" w:hAnsi="Times New Roman" w:cs="Times New Roman"/>
          <w:lang w:val="pt-BR"/>
        </w:rPr>
      </w:pPr>
      <w:r w:rsidRPr="00B64272">
        <w:rPr>
          <w:rFonts w:ascii="Times New Roman" w:hAnsi="Times New Roman" w:cs="Times New Roman"/>
          <w:lang w:val="pt-BR"/>
        </w:rPr>
        <w:t>Os documentos apresentados deverão demonstrar que o objeto social da empresa é compatível com o objeto da licitação.</w:t>
      </w:r>
    </w:p>
    <w:p w14:paraId="30AB0F9A" w14:textId="77777777" w:rsidR="005201D9" w:rsidRDefault="005201D9" w:rsidP="005201D9">
      <w:pPr>
        <w:jc w:val="both"/>
        <w:rPr>
          <w:rFonts w:ascii="Times New Roman" w:hAnsi="Times New Roman" w:cs="Times New Roman"/>
          <w:lang w:val="pt-PT"/>
        </w:rPr>
      </w:pPr>
    </w:p>
    <w:p w14:paraId="4498C0C5" w14:textId="77777777" w:rsidR="009C048B" w:rsidRPr="009C048B" w:rsidRDefault="009C048B" w:rsidP="009C048B">
      <w:pPr>
        <w:jc w:val="both"/>
        <w:rPr>
          <w:rFonts w:ascii="Times New Roman" w:hAnsi="Times New Roman" w:cs="Times New Roman"/>
          <w:b/>
          <w:bCs/>
          <w:lang w:val="pt-BR"/>
        </w:rPr>
      </w:pPr>
      <w:r w:rsidRPr="009C048B">
        <w:rPr>
          <w:rFonts w:ascii="Times New Roman" w:hAnsi="Times New Roman" w:cs="Times New Roman"/>
          <w:b/>
          <w:bCs/>
          <w:lang w:val="pt-BR"/>
        </w:rPr>
        <w:t>HABILITAÇÃO TÉCNICO-OPERACIONAL</w:t>
      </w:r>
    </w:p>
    <w:p w14:paraId="33282301" w14:textId="77777777" w:rsidR="009C048B" w:rsidRPr="009C048B" w:rsidRDefault="009C048B" w:rsidP="009C048B">
      <w:pPr>
        <w:jc w:val="both"/>
        <w:rPr>
          <w:rFonts w:ascii="Times New Roman" w:hAnsi="Times New Roman" w:cs="Times New Roman"/>
          <w:lang w:val="pt-BR"/>
        </w:rPr>
      </w:pPr>
      <w:r w:rsidRPr="009C048B">
        <w:rPr>
          <w:rFonts w:ascii="Times New Roman" w:hAnsi="Times New Roman" w:cs="Times New Roman"/>
          <w:lang w:val="pt-BR"/>
        </w:rPr>
        <w:t>(Art. 67 da Lei Federal nº 14.133/2021)</w:t>
      </w:r>
    </w:p>
    <w:p w14:paraId="25D3A43F" w14:textId="77777777" w:rsidR="009C048B" w:rsidRPr="009C048B" w:rsidRDefault="009C048B" w:rsidP="009C048B">
      <w:pPr>
        <w:jc w:val="both"/>
        <w:rPr>
          <w:rFonts w:ascii="Times New Roman" w:hAnsi="Times New Roman" w:cs="Times New Roman"/>
          <w:lang w:val="pt-BR"/>
        </w:rPr>
      </w:pPr>
      <w:r w:rsidRPr="009C048B">
        <w:rPr>
          <w:rFonts w:ascii="Times New Roman" w:hAnsi="Times New Roman" w:cs="Times New Roman"/>
          <w:lang w:val="pt-BR"/>
        </w:rPr>
        <w:t xml:space="preserve">A licitante deverá comprovar aptidão para desempenho de atividade pertinente e compatível em características, quantidades e prazos com o objeto da presente contratação, mediante apresentação de atestado(s) de capacidade técnica, emitido(s) por pessoa jurídica de direito público ou privado, que demonstre(m) a execução satisfatória de serviços de coleta, transporte e destinação final de resíduos sólidos urbanos, ou serviços similares de complexidade operacional equivalente ou superior. </w:t>
      </w:r>
    </w:p>
    <w:p w14:paraId="4350D848" w14:textId="77777777" w:rsidR="009C048B" w:rsidRPr="009C048B" w:rsidRDefault="009C048B" w:rsidP="009C048B">
      <w:pPr>
        <w:jc w:val="both"/>
        <w:rPr>
          <w:rFonts w:ascii="Times New Roman" w:hAnsi="Times New Roman" w:cs="Times New Roman"/>
          <w:lang w:val="pt-BR"/>
        </w:rPr>
      </w:pPr>
      <w:r w:rsidRPr="009C048B">
        <w:rPr>
          <w:rFonts w:ascii="Times New Roman" w:hAnsi="Times New Roman" w:cs="Times New Roman"/>
          <w:lang w:val="pt-BR"/>
        </w:rPr>
        <w:t>Para fins de comprovação da capacidade técnico-operacional, poderão ser exigidos:</w:t>
      </w:r>
    </w:p>
    <w:p w14:paraId="0F86225E" w14:textId="77777777" w:rsidR="009C048B" w:rsidRPr="009C048B" w:rsidRDefault="009C048B" w:rsidP="009C048B">
      <w:pPr>
        <w:jc w:val="both"/>
        <w:rPr>
          <w:rFonts w:ascii="Times New Roman" w:hAnsi="Times New Roman" w:cs="Times New Roman"/>
          <w:lang w:val="pt-BR"/>
        </w:rPr>
      </w:pPr>
      <w:r w:rsidRPr="009C048B">
        <w:rPr>
          <w:rFonts w:ascii="Times New Roman" w:hAnsi="Times New Roman" w:cs="Times New Roman"/>
          <w:lang w:val="pt-BR"/>
        </w:rPr>
        <w:t>I – Atestado(s) de capacidade técnica comprovando a execução de serviços de coleta e transporte de resíduos sólidos urbanos;</w:t>
      </w:r>
    </w:p>
    <w:p w14:paraId="27E12C51" w14:textId="77777777" w:rsidR="009C048B" w:rsidRPr="009C048B" w:rsidRDefault="009C048B" w:rsidP="009C048B">
      <w:pPr>
        <w:jc w:val="both"/>
        <w:rPr>
          <w:rFonts w:ascii="Times New Roman" w:hAnsi="Times New Roman" w:cs="Times New Roman"/>
          <w:lang w:val="pt-BR"/>
        </w:rPr>
      </w:pPr>
      <w:r w:rsidRPr="009C048B">
        <w:rPr>
          <w:rFonts w:ascii="Times New Roman" w:hAnsi="Times New Roman" w:cs="Times New Roman"/>
          <w:lang w:val="pt-BR"/>
        </w:rPr>
        <w:lastRenderedPageBreak/>
        <w:t>II – Comprovação de experiência na operação de sistemas de coleta de resíduos domiciliares e comerciais;</w:t>
      </w:r>
    </w:p>
    <w:p w14:paraId="046DF3CD" w14:textId="77777777" w:rsidR="009C048B" w:rsidRPr="009C048B" w:rsidRDefault="009C048B" w:rsidP="009C048B">
      <w:pPr>
        <w:jc w:val="both"/>
        <w:rPr>
          <w:rFonts w:ascii="Times New Roman" w:hAnsi="Times New Roman" w:cs="Times New Roman"/>
          <w:lang w:val="pt-BR"/>
        </w:rPr>
      </w:pPr>
      <w:r w:rsidRPr="009C048B">
        <w:rPr>
          <w:rFonts w:ascii="Times New Roman" w:hAnsi="Times New Roman" w:cs="Times New Roman"/>
          <w:lang w:val="pt-BR"/>
        </w:rPr>
        <w:t>III – Demonstração da disponibilidade de frota, equipamentos, instalações e pessoal técnico adequados à execução dos serviços contratados;</w:t>
      </w:r>
    </w:p>
    <w:p w14:paraId="092EA0D2" w14:textId="77777777" w:rsidR="009C048B" w:rsidRPr="009C048B" w:rsidRDefault="009C048B" w:rsidP="009C048B">
      <w:pPr>
        <w:jc w:val="both"/>
        <w:rPr>
          <w:rFonts w:ascii="Times New Roman" w:hAnsi="Times New Roman" w:cs="Times New Roman"/>
          <w:lang w:val="pt-BR"/>
        </w:rPr>
      </w:pPr>
      <w:r w:rsidRPr="009C048B">
        <w:rPr>
          <w:rFonts w:ascii="Times New Roman" w:hAnsi="Times New Roman" w:cs="Times New Roman"/>
          <w:lang w:val="pt-BR"/>
        </w:rPr>
        <w:t>IV – Licenças ambientais e demais autorizações exigidas pela legislação vigente para transporte e destinação final dos resíduos, quando aplicável;</w:t>
      </w:r>
    </w:p>
    <w:p w14:paraId="5CDC453F" w14:textId="77777777" w:rsidR="009C048B" w:rsidRPr="009C048B" w:rsidRDefault="009C048B" w:rsidP="009C048B">
      <w:pPr>
        <w:jc w:val="both"/>
        <w:rPr>
          <w:rFonts w:ascii="Times New Roman" w:hAnsi="Times New Roman" w:cs="Times New Roman"/>
          <w:lang w:val="pt-BR"/>
        </w:rPr>
      </w:pPr>
      <w:r w:rsidRPr="009C048B">
        <w:rPr>
          <w:rFonts w:ascii="Times New Roman" w:hAnsi="Times New Roman" w:cs="Times New Roman"/>
          <w:lang w:val="pt-BR"/>
        </w:rPr>
        <w:t>V – Declaração de que possui condições operacionais para atender integralmente às rotas, frequências e quantitativos previstos no Termo de Referência.</w:t>
      </w:r>
    </w:p>
    <w:p w14:paraId="09595B21" w14:textId="77777777" w:rsidR="009C048B" w:rsidRPr="009C048B" w:rsidRDefault="009C048B" w:rsidP="009C048B">
      <w:pPr>
        <w:jc w:val="both"/>
        <w:rPr>
          <w:rFonts w:ascii="Times New Roman" w:hAnsi="Times New Roman" w:cs="Times New Roman"/>
          <w:lang w:val="pt-BR"/>
        </w:rPr>
      </w:pPr>
      <w:r w:rsidRPr="009C048B">
        <w:rPr>
          <w:rFonts w:ascii="Times New Roman" w:hAnsi="Times New Roman" w:cs="Times New Roman"/>
          <w:lang w:val="pt-BR"/>
        </w:rPr>
        <w:t>Justificativa da exigência:</w:t>
      </w:r>
    </w:p>
    <w:p w14:paraId="4409C147" w14:textId="77777777" w:rsidR="009C048B" w:rsidRPr="009C048B" w:rsidRDefault="009C048B" w:rsidP="009C048B">
      <w:pPr>
        <w:jc w:val="both"/>
        <w:rPr>
          <w:rFonts w:ascii="Times New Roman" w:hAnsi="Times New Roman" w:cs="Times New Roman"/>
          <w:lang w:val="pt-BR"/>
        </w:rPr>
      </w:pPr>
      <w:r w:rsidRPr="009C048B">
        <w:rPr>
          <w:rFonts w:ascii="Times New Roman" w:hAnsi="Times New Roman" w:cs="Times New Roman"/>
          <w:lang w:val="pt-BR"/>
        </w:rPr>
        <w:t>A exigência de qualificação técnico-operacional visa assegurar que a futura contratada possua experiência comprovada e capacidade operacional suficiente para executar adequadamente os serviços de coleta, transporte e destinação final de resíduos sólidos urbanos, considerados essenciais à manutenção da limpeza pública, da saúde coletiva e da preservação ambiental do Município de Confresa/MT, reduzindo riscos de interrupção dos serviços e garantindo a adequada prestação do objeto contratado</w:t>
      </w:r>
    </w:p>
    <w:p w14:paraId="4F8F97BB" w14:textId="77777777" w:rsidR="005201D9" w:rsidRPr="005201D9" w:rsidRDefault="005201D9" w:rsidP="005201D9">
      <w:pPr>
        <w:jc w:val="both"/>
        <w:rPr>
          <w:rFonts w:ascii="Times New Roman" w:hAnsi="Times New Roman" w:cs="Times New Roman"/>
          <w:b/>
          <w:bCs/>
          <w:lang w:val="pt-PT"/>
        </w:rPr>
      </w:pPr>
    </w:p>
    <w:p w14:paraId="3B36C7BE" w14:textId="77777777" w:rsidR="005201D9" w:rsidRPr="005201D9" w:rsidRDefault="005201D9" w:rsidP="005201D9">
      <w:pPr>
        <w:jc w:val="both"/>
        <w:rPr>
          <w:rFonts w:ascii="Times New Roman" w:hAnsi="Times New Roman" w:cs="Times New Roman"/>
          <w:b/>
          <w:bCs/>
          <w:lang w:val="pt-PT"/>
        </w:rPr>
      </w:pPr>
      <w:r w:rsidRPr="005201D9">
        <w:rPr>
          <w:rFonts w:ascii="Times New Roman" w:hAnsi="Times New Roman" w:cs="Times New Roman"/>
          <w:b/>
          <w:bCs/>
          <w:lang w:val="pt-PT"/>
        </w:rPr>
        <w:t>HABILITAÇÃO ECONÔMICO-FINANCEIRA (art. 69 da Lei Federal n° 14.133/21)</w:t>
      </w:r>
    </w:p>
    <w:p w14:paraId="01F99404" w14:textId="77777777" w:rsidR="004E498D" w:rsidRPr="004E498D" w:rsidRDefault="004E498D" w:rsidP="00EE168D">
      <w:pPr>
        <w:pStyle w:val="PargrafodaLista"/>
        <w:numPr>
          <w:ilvl w:val="0"/>
          <w:numId w:val="13"/>
        </w:numPr>
        <w:spacing w:line="276" w:lineRule="auto"/>
        <w:ind w:left="0" w:firstLine="0"/>
        <w:jc w:val="both"/>
        <w:rPr>
          <w:rFonts w:ascii="Times New Roman" w:hAnsi="Times New Roman" w:cs="Times New Roman"/>
          <w:b/>
          <w:bCs/>
          <w:lang w:val="pt-PT"/>
        </w:rPr>
      </w:pPr>
      <w:r w:rsidRPr="004E498D">
        <w:rPr>
          <w:rFonts w:ascii="Times New Roman" w:hAnsi="Times New Roman" w:cs="Times New Roman"/>
          <w:color w:val="000000" w:themeColor="text1"/>
          <w:w w:val="105"/>
        </w:rPr>
        <w:t>Balanço</w:t>
      </w:r>
      <w:r w:rsidRPr="004E498D">
        <w:rPr>
          <w:rFonts w:ascii="Times New Roman" w:hAnsi="Times New Roman" w:cs="Times New Roman"/>
          <w:color w:val="000000" w:themeColor="text1"/>
          <w:spacing w:val="40"/>
          <w:w w:val="105"/>
        </w:rPr>
        <w:t xml:space="preserve"> </w:t>
      </w:r>
      <w:r w:rsidRPr="004E498D">
        <w:rPr>
          <w:rFonts w:ascii="Times New Roman" w:hAnsi="Times New Roman" w:cs="Times New Roman"/>
          <w:color w:val="000000" w:themeColor="text1"/>
          <w:w w:val="105"/>
        </w:rPr>
        <w:t>Patrimonial</w:t>
      </w:r>
      <w:r w:rsidRPr="004E498D">
        <w:rPr>
          <w:rFonts w:ascii="Times New Roman" w:hAnsi="Times New Roman" w:cs="Times New Roman"/>
          <w:color w:val="000000" w:themeColor="text1"/>
          <w:spacing w:val="40"/>
          <w:w w:val="105"/>
        </w:rPr>
        <w:t xml:space="preserve"> </w:t>
      </w:r>
      <w:r w:rsidRPr="004E498D">
        <w:rPr>
          <w:rFonts w:ascii="Times New Roman" w:hAnsi="Times New Roman" w:cs="Times New Roman"/>
          <w:color w:val="000000" w:themeColor="text1"/>
          <w:w w:val="105"/>
        </w:rPr>
        <w:t>e</w:t>
      </w:r>
      <w:r w:rsidRPr="004E498D">
        <w:rPr>
          <w:rFonts w:ascii="Times New Roman" w:hAnsi="Times New Roman" w:cs="Times New Roman"/>
          <w:color w:val="000000" w:themeColor="text1"/>
          <w:spacing w:val="40"/>
          <w:w w:val="105"/>
        </w:rPr>
        <w:t xml:space="preserve"> </w:t>
      </w:r>
      <w:r w:rsidRPr="004E498D">
        <w:rPr>
          <w:rFonts w:ascii="Times New Roman" w:hAnsi="Times New Roman" w:cs="Times New Roman"/>
          <w:color w:val="000000" w:themeColor="text1"/>
          <w:w w:val="105"/>
        </w:rPr>
        <w:t>demonstrações</w:t>
      </w:r>
      <w:r w:rsidRPr="004E498D">
        <w:rPr>
          <w:rFonts w:ascii="Times New Roman" w:hAnsi="Times New Roman" w:cs="Times New Roman"/>
          <w:color w:val="000000" w:themeColor="text1"/>
          <w:spacing w:val="40"/>
          <w:w w:val="105"/>
        </w:rPr>
        <w:t xml:space="preserve"> </w:t>
      </w:r>
      <w:r w:rsidRPr="004E498D">
        <w:rPr>
          <w:rFonts w:ascii="Times New Roman" w:hAnsi="Times New Roman" w:cs="Times New Roman"/>
          <w:color w:val="000000" w:themeColor="text1"/>
          <w:w w:val="105"/>
        </w:rPr>
        <w:t>contábeis</w:t>
      </w:r>
      <w:r w:rsidRPr="004E498D">
        <w:rPr>
          <w:rFonts w:ascii="Times New Roman" w:hAnsi="Times New Roman" w:cs="Times New Roman"/>
          <w:color w:val="000000" w:themeColor="text1"/>
          <w:spacing w:val="40"/>
          <w:w w:val="105"/>
        </w:rPr>
        <w:t xml:space="preserve"> </w:t>
      </w:r>
      <w:r w:rsidRPr="004E498D">
        <w:rPr>
          <w:rFonts w:ascii="Times New Roman" w:hAnsi="Times New Roman" w:cs="Times New Roman"/>
          <w:color w:val="000000" w:themeColor="text1"/>
          <w:w w:val="105"/>
        </w:rPr>
        <w:t>do</w:t>
      </w:r>
      <w:r w:rsidRPr="004E498D">
        <w:rPr>
          <w:rFonts w:ascii="Times New Roman" w:hAnsi="Times New Roman" w:cs="Times New Roman"/>
          <w:color w:val="000000" w:themeColor="text1"/>
          <w:spacing w:val="40"/>
          <w:w w:val="105"/>
        </w:rPr>
        <w:t xml:space="preserve"> </w:t>
      </w:r>
      <w:r w:rsidRPr="004E498D">
        <w:rPr>
          <w:rFonts w:ascii="Times New Roman" w:hAnsi="Times New Roman" w:cs="Times New Roman"/>
          <w:color w:val="000000" w:themeColor="text1"/>
          <w:w w:val="105"/>
        </w:rPr>
        <w:t>último</w:t>
      </w:r>
      <w:r w:rsidRPr="004E498D">
        <w:rPr>
          <w:rFonts w:ascii="Times New Roman" w:hAnsi="Times New Roman" w:cs="Times New Roman"/>
          <w:color w:val="000000" w:themeColor="text1"/>
          <w:spacing w:val="40"/>
          <w:w w:val="105"/>
        </w:rPr>
        <w:t xml:space="preserve"> </w:t>
      </w:r>
      <w:r w:rsidRPr="004E498D">
        <w:rPr>
          <w:rFonts w:ascii="Times New Roman" w:hAnsi="Times New Roman" w:cs="Times New Roman"/>
          <w:color w:val="000000" w:themeColor="text1"/>
          <w:w w:val="105"/>
        </w:rPr>
        <w:t>exercício</w:t>
      </w:r>
      <w:r w:rsidRPr="004E498D">
        <w:rPr>
          <w:rFonts w:ascii="Times New Roman" w:hAnsi="Times New Roman" w:cs="Times New Roman"/>
          <w:color w:val="000000" w:themeColor="text1"/>
          <w:spacing w:val="40"/>
          <w:w w:val="105"/>
        </w:rPr>
        <w:t xml:space="preserve"> </w:t>
      </w:r>
      <w:r w:rsidRPr="004E498D">
        <w:rPr>
          <w:rFonts w:ascii="Times New Roman" w:hAnsi="Times New Roman" w:cs="Times New Roman"/>
          <w:color w:val="000000" w:themeColor="text1"/>
          <w:w w:val="105"/>
        </w:rPr>
        <w:t>social,</w:t>
      </w:r>
      <w:r w:rsidRPr="004E498D">
        <w:rPr>
          <w:rFonts w:ascii="Times New Roman" w:hAnsi="Times New Roman" w:cs="Times New Roman"/>
          <w:color w:val="000000" w:themeColor="text1"/>
          <w:spacing w:val="40"/>
          <w:w w:val="105"/>
        </w:rPr>
        <w:t xml:space="preserve"> </w:t>
      </w:r>
      <w:r w:rsidRPr="004E498D">
        <w:rPr>
          <w:rFonts w:ascii="Times New Roman" w:hAnsi="Times New Roman" w:cs="Times New Roman"/>
          <w:color w:val="000000" w:themeColor="text1"/>
        </w:rPr>
        <w:t>devidamente registrados no órgão competente (Junta Comercial ou Cartório de Registro Civil de Pessoas Jurídicas, conforme a natureza jurídica da empresa), vedada a sua substituição por balancetes ou balanços provisórios</w:t>
      </w:r>
      <w:r w:rsidRPr="00380173">
        <w:rPr>
          <w:color w:val="000000" w:themeColor="text1"/>
        </w:rPr>
        <w:t>.</w:t>
      </w:r>
    </w:p>
    <w:p w14:paraId="72B02C39" w14:textId="77777777" w:rsidR="002F16B3" w:rsidRDefault="004E498D" w:rsidP="00EE168D">
      <w:pPr>
        <w:pStyle w:val="PargrafodaLista"/>
        <w:numPr>
          <w:ilvl w:val="0"/>
          <w:numId w:val="13"/>
        </w:numPr>
        <w:spacing w:line="276" w:lineRule="auto"/>
        <w:ind w:left="142" w:firstLine="0"/>
        <w:jc w:val="both"/>
        <w:rPr>
          <w:rFonts w:ascii="Times New Roman" w:hAnsi="Times New Roman" w:cs="Times New Roman"/>
          <w:color w:val="000000" w:themeColor="text1"/>
        </w:rPr>
      </w:pPr>
      <w:r w:rsidRPr="004E498D">
        <w:rPr>
          <w:rFonts w:ascii="Times New Roman" w:hAnsi="Times New Roman" w:cs="Times New Roman"/>
          <w:color w:val="000000" w:themeColor="text1"/>
        </w:rPr>
        <w:t>As empresas optantes pelo SPED Contábil poderão apresentar o recibo de entrega da Escrituração Contábil Digital – ECD, nos termos da legislação vigente.)</w:t>
      </w:r>
    </w:p>
    <w:p w14:paraId="740744B2" w14:textId="77777777" w:rsidR="002F16B3" w:rsidRPr="002F16B3" w:rsidRDefault="002F16B3" w:rsidP="00EE168D">
      <w:pPr>
        <w:spacing w:line="276" w:lineRule="auto"/>
        <w:ind w:left="142"/>
        <w:jc w:val="both"/>
        <w:rPr>
          <w:rFonts w:ascii="Times New Roman" w:hAnsi="Times New Roman" w:cs="Times New Roman"/>
          <w:color w:val="000000" w:themeColor="text1"/>
        </w:rPr>
      </w:pPr>
      <w:r w:rsidRPr="002F16B3">
        <w:rPr>
          <w:rFonts w:ascii="Times New Roman" w:hAnsi="Times New Roman" w:cs="Times New Roman"/>
          <w:color w:val="000000" w:themeColor="text1"/>
        </w:rPr>
        <w:t>§ 1º Fica as empresas MEi - Microempreendedor Individual dispensadas de apresentar o</w:t>
      </w:r>
    </w:p>
    <w:p w14:paraId="55E36849" w14:textId="77777777" w:rsidR="002F16B3" w:rsidRDefault="002F16B3" w:rsidP="00EE168D">
      <w:pPr>
        <w:pStyle w:val="PargrafodaLista"/>
        <w:spacing w:line="276" w:lineRule="auto"/>
        <w:ind w:left="142"/>
        <w:jc w:val="both"/>
        <w:rPr>
          <w:rFonts w:ascii="Times New Roman" w:hAnsi="Times New Roman" w:cs="Times New Roman"/>
          <w:color w:val="000000" w:themeColor="text1"/>
        </w:rPr>
      </w:pPr>
      <w:r w:rsidRPr="002F16B3">
        <w:rPr>
          <w:rFonts w:ascii="Times New Roman" w:hAnsi="Times New Roman" w:cs="Times New Roman"/>
          <w:color w:val="000000" w:themeColor="text1"/>
        </w:rPr>
        <w:t>constante no inciso I, no  que tange ao balanço patrimonial e demonstrações contábeis.</w:t>
      </w:r>
    </w:p>
    <w:p w14:paraId="3270150D" w14:textId="77777777" w:rsidR="002F16B3" w:rsidRDefault="002F16B3" w:rsidP="00EE168D">
      <w:pPr>
        <w:pStyle w:val="PargrafodaLista"/>
        <w:spacing w:line="276" w:lineRule="auto"/>
        <w:ind w:left="142"/>
        <w:jc w:val="both"/>
        <w:rPr>
          <w:rFonts w:ascii="Times New Roman" w:hAnsi="Times New Roman" w:cs="Times New Roman"/>
          <w:color w:val="000000" w:themeColor="text1"/>
        </w:rPr>
      </w:pPr>
      <w:r w:rsidRPr="002F16B3">
        <w:rPr>
          <w:rFonts w:ascii="Times New Roman" w:hAnsi="Times New Roman" w:cs="Times New Roman"/>
          <w:color w:val="000000" w:themeColor="text1"/>
        </w:rPr>
        <w:t>A empresa constituída a menos de um ano, deve apresentar o balanço de abertura da empresa.</w:t>
      </w:r>
    </w:p>
    <w:p w14:paraId="7C242211" w14:textId="321ECDA6" w:rsidR="004E498D" w:rsidRDefault="004E498D" w:rsidP="00D815BB">
      <w:pPr>
        <w:pStyle w:val="PargrafodaLista"/>
        <w:ind w:left="142"/>
        <w:jc w:val="both"/>
        <w:rPr>
          <w:rFonts w:ascii="Times New Roman" w:hAnsi="Times New Roman" w:cs="Times New Roman"/>
          <w:color w:val="000000" w:themeColor="text1"/>
        </w:rPr>
      </w:pPr>
      <w:r w:rsidRPr="004E498D">
        <w:rPr>
          <w:rFonts w:ascii="Times New Roman" w:hAnsi="Times New Roman" w:cs="Times New Roman"/>
          <w:color w:val="000000" w:themeColor="text1"/>
        </w:rPr>
        <w:br/>
      </w:r>
      <w:r w:rsidR="002F16B3" w:rsidRPr="002F16B3">
        <w:rPr>
          <w:rFonts w:ascii="Times New Roman" w:hAnsi="Times New Roman" w:cs="Times New Roman"/>
          <w:color w:val="000000" w:themeColor="text1"/>
        </w:rPr>
        <w:t>II</w:t>
      </w:r>
      <w:r w:rsidR="002F16B3" w:rsidRPr="002F16B3">
        <w:rPr>
          <w:rFonts w:ascii="Times New Roman" w:hAnsi="Times New Roman" w:cs="Times New Roman"/>
          <w:color w:val="000000" w:themeColor="text1"/>
        </w:rPr>
        <w:tab/>
        <w:t xml:space="preserve">- Certidão negativa de falência e concordata, recuperação judicial e extrajudicial, ou de execução patrimonial, conforme o caso, expedida pelo distribuidor da sede do licitante, ou de seu domicílio, dentro do prazo de validade previsto na própria certidão, ou, na omissão desta, expedida a menos de </w:t>
      </w:r>
      <w:r w:rsidR="00B64272">
        <w:rPr>
          <w:rFonts w:ascii="Times New Roman" w:hAnsi="Times New Roman" w:cs="Times New Roman"/>
          <w:color w:val="000000" w:themeColor="text1"/>
        </w:rPr>
        <w:t>3</w:t>
      </w:r>
      <w:r w:rsidR="002F16B3" w:rsidRPr="002F16B3">
        <w:rPr>
          <w:rFonts w:ascii="Times New Roman" w:hAnsi="Times New Roman" w:cs="Times New Roman"/>
          <w:color w:val="000000" w:themeColor="text1"/>
        </w:rPr>
        <w:t>0 (</w:t>
      </w:r>
      <w:r w:rsidR="00B64272">
        <w:rPr>
          <w:rFonts w:ascii="Times New Roman" w:hAnsi="Times New Roman" w:cs="Times New Roman"/>
          <w:color w:val="000000" w:themeColor="text1"/>
        </w:rPr>
        <w:t>trinta</w:t>
      </w:r>
      <w:r w:rsidR="002F16B3" w:rsidRPr="002F16B3">
        <w:rPr>
          <w:rFonts w:ascii="Times New Roman" w:hAnsi="Times New Roman" w:cs="Times New Roman"/>
          <w:color w:val="000000" w:themeColor="text1"/>
        </w:rPr>
        <w:t>) dias contados da data da sua apresentação;</w:t>
      </w:r>
    </w:p>
    <w:p w14:paraId="1C451A17" w14:textId="77777777" w:rsidR="002F16B3" w:rsidRPr="002F16B3" w:rsidRDefault="002F16B3" w:rsidP="00D815BB">
      <w:pPr>
        <w:pStyle w:val="PargrafodaLista"/>
        <w:ind w:left="142"/>
        <w:jc w:val="both"/>
        <w:rPr>
          <w:rFonts w:ascii="Times New Roman" w:hAnsi="Times New Roman" w:cs="Times New Roman"/>
          <w:color w:val="000000" w:themeColor="text1"/>
        </w:rPr>
      </w:pPr>
    </w:p>
    <w:p w14:paraId="41892E6B" w14:textId="6B159FB6" w:rsidR="004E498D" w:rsidRPr="002F16B3" w:rsidRDefault="002F16B3" w:rsidP="00D815BB">
      <w:pPr>
        <w:ind w:left="142"/>
        <w:jc w:val="both"/>
        <w:rPr>
          <w:rFonts w:ascii="Times New Roman" w:hAnsi="Times New Roman" w:cs="Times New Roman"/>
          <w:lang w:val="pt-PT"/>
        </w:rPr>
      </w:pPr>
      <w:r w:rsidRPr="002F16B3">
        <w:rPr>
          <w:rFonts w:ascii="Times New Roman" w:hAnsi="Times New Roman" w:cs="Times New Roman"/>
          <w:lang w:val="pt-PT"/>
        </w:rPr>
        <w:t>§1º As empresas que estiverem em recuperação judicial deverão durante a fase de habilitação apresentar o Plano de Recuperação já homologado pelo juízo competente e em pleno vigor, sem prejuízo do atendimento a todos os requisitos de habilitação econômico-financeira estabelecidos no edital.</w:t>
      </w:r>
    </w:p>
    <w:p w14:paraId="4A08C4DE" w14:textId="77777777" w:rsidR="004E498D" w:rsidRPr="002F16B3" w:rsidRDefault="004E498D" w:rsidP="00D815BB">
      <w:pPr>
        <w:jc w:val="both"/>
        <w:rPr>
          <w:rFonts w:ascii="Times New Roman" w:hAnsi="Times New Roman" w:cs="Times New Roman"/>
          <w:lang w:val="pt-PT"/>
        </w:rPr>
      </w:pPr>
    </w:p>
    <w:p w14:paraId="2BC7561B" w14:textId="0A510AD4" w:rsidR="004E498D" w:rsidRDefault="002F16B3" w:rsidP="00D815BB">
      <w:pPr>
        <w:jc w:val="both"/>
        <w:rPr>
          <w:rFonts w:ascii="Times New Roman" w:hAnsi="Times New Roman" w:cs="Times New Roman"/>
          <w:lang w:val="pt-PT"/>
        </w:rPr>
      </w:pPr>
      <w:r w:rsidRPr="002F16B3">
        <w:rPr>
          <w:rFonts w:ascii="Times New Roman" w:hAnsi="Times New Roman" w:cs="Times New Roman"/>
          <w:lang w:val="pt-PT"/>
        </w:rPr>
        <w:t>III</w:t>
      </w:r>
      <w:r w:rsidRPr="002F16B3">
        <w:rPr>
          <w:rFonts w:ascii="Times New Roman" w:hAnsi="Times New Roman" w:cs="Times New Roman"/>
          <w:lang w:val="pt-PT"/>
        </w:rPr>
        <w:tab/>
        <w:t>- Balanço e demonstrações contábeis referentes ao último exercício social, que demostrem resultados superiores a 1 (um) para os índices de Liquidez Geral (LG), Liquidez Corrente (LC) e Solvência Geral (SG). (Acordão TCU n.º 1214/2013-Plenário e IN SLTI n.º 02/2008 e alterações posteriores):</w:t>
      </w:r>
    </w:p>
    <w:p w14:paraId="02412A68" w14:textId="77777777" w:rsidR="002F16B3" w:rsidRDefault="002F16B3" w:rsidP="005201D9">
      <w:pPr>
        <w:jc w:val="both"/>
        <w:rPr>
          <w:rFonts w:ascii="Times New Roman" w:hAnsi="Times New Roman" w:cs="Times New Roman"/>
          <w:lang w:val="pt-PT"/>
        </w:rPr>
      </w:pPr>
    </w:p>
    <w:p w14:paraId="5090CA39" w14:textId="75AE072B" w:rsidR="002F16B3" w:rsidRDefault="00DD71E5" w:rsidP="005201D9">
      <w:pPr>
        <w:jc w:val="both"/>
        <w:rPr>
          <w:rFonts w:ascii="Times New Roman" w:hAnsi="Times New Roman" w:cs="Times New Roman"/>
          <w:lang w:val="pt-PT"/>
        </w:rPr>
      </w:pPr>
      <w:r>
        <w:rPr>
          <w:rFonts w:ascii="Times New Roman" w:hAnsi="Times New Roman" w:cs="Times New Roman"/>
          <w:noProof/>
          <w:lang w:val="pt-PT"/>
        </w:rPr>
        <mc:AlternateContent>
          <mc:Choice Requires="wps">
            <w:drawing>
              <wp:anchor distT="0" distB="0" distL="114300" distR="114300" simplePos="0" relativeHeight="251662336" behindDoc="0" locked="0" layoutInCell="1" allowOverlap="1" wp14:anchorId="3055FB54" wp14:editId="75C45801">
                <wp:simplePos x="0" y="0"/>
                <wp:positionH relativeFrom="column">
                  <wp:posOffset>-48777</wp:posOffset>
                </wp:positionH>
                <wp:positionV relativeFrom="paragraph">
                  <wp:posOffset>148501</wp:posOffset>
                </wp:positionV>
                <wp:extent cx="2892056" cy="0"/>
                <wp:effectExtent l="0" t="0" r="0" b="0"/>
                <wp:wrapNone/>
                <wp:docPr id="1931006719" name="Conector reto 12"/>
                <wp:cNvGraphicFramePr/>
                <a:graphic xmlns:a="http://schemas.openxmlformats.org/drawingml/2006/main">
                  <a:graphicData uri="http://schemas.microsoft.com/office/word/2010/wordprocessingShape">
                    <wps:wsp>
                      <wps:cNvCnPr/>
                      <wps:spPr>
                        <a:xfrm>
                          <a:off x="0" y="0"/>
                          <a:ext cx="289205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ABD1B46" id="Conector reto 12"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3.85pt,11.7pt" to="223.85pt,1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" strokecolor="black [3040]"/>
            </w:pict>
          </mc:Fallback>
        </mc:AlternateContent>
      </w:r>
      <w:r w:rsidR="002F16B3" w:rsidRPr="002F16B3">
        <w:rPr>
          <w:rFonts w:ascii="Times New Roman" w:hAnsi="Times New Roman" w:cs="Times New Roman"/>
          <w:lang w:val="pt-PT"/>
        </w:rPr>
        <w:t xml:space="preserve">LG = Ativo Circulante + realizável a Longo </w:t>
      </w:r>
    </w:p>
    <w:p w14:paraId="5B5CD74F" w14:textId="2565E1B6" w:rsidR="002F16B3" w:rsidRDefault="002F16B3" w:rsidP="005201D9">
      <w:pPr>
        <w:jc w:val="both"/>
        <w:rPr>
          <w:rFonts w:ascii="Times New Roman" w:hAnsi="Times New Roman" w:cs="Times New Roman"/>
          <w:lang w:val="pt-PT"/>
        </w:rPr>
      </w:pPr>
      <w:r w:rsidRPr="002F16B3">
        <w:rPr>
          <w:rFonts w:ascii="Times New Roman" w:hAnsi="Times New Roman" w:cs="Times New Roman"/>
          <w:lang w:val="pt-PT"/>
        </w:rPr>
        <w:t>Prazo Passivo Circulante + Realizável a Longo Prazo</w:t>
      </w:r>
    </w:p>
    <w:p w14:paraId="474ACAA6" w14:textId="77777777" w:rsidR="002F16B3" w:rsidRDefault="002F16B3" w:rsidP="005201D9">
      <w:pPr>
        <w:jc w:val="both"/>
        <w:rPr>
          <w:rFonts w:ascii="Times New Roman" w:hAnsi="Times New Roman" w:cs="Times New Roman"/>
          <w:lang w:val="pt-PT"/>
        </w:rPr>
      </w:pPr>
    </w:p>
    <w:p w14:paraId="753CF545" w14:textId="77777777" w:rsidR="002F16B3" w:rsidRDefault="002F16B3" w:rsidP="005201D9">
      <w:pPr>
        <w:jc w:val="both"/>
        <w:rPr>
          <w:rFonts w:ascii="Times New Roman" w:hAnsi="Times New Roman" w:cs="Times New Roman"/>
          <w:lang w:val="pt-PT"/>
        </w:rPr>
      </w:pPr>
      <w:r>
        <w:rPr>
          <w:rFonts w:ascii="Times New Roman" w:hAnsi="Times New Roman" w:cs="Times New Roman"/>
          <w:lang w:val="pt-PT"/>
        </w:rPr>
        <w:t xml:space="preserve">SG = </w:t>
      </w:r>
      <w:r w:rsidRPr="002F16B3">
        <w:rPr>
          <w:rFonts w:ascii="Times New Roman" w:hAnsi="Times New Roman" w:cs="Times New Roman"/>
          <w:lang w:val="pt-PT"/>
        </w:rPr>
        <w:tab/>
        <w:t>Ativo Total</w:t>
      </w:r>
      <w:r w:rsidRPr="002F16B3">
        <w:rPr>
          <w:rFonts w:ascii="Times New Roman" w:hAnsi="Times New Roman" w:cs="Times New Roman"/>
          <w:lang w:val="pt-PT"/>
        </w:rPr>
        <w:tab/>
      </w:r>
    </w:p>
    <w:p w14:paraId="78D5E241" w14:textId="778EA855" w:rsidR="002F16B3" w:rsidRDefault="00DD71E5" w:rsidP="005201D9">
      <w:pPr>
        <w:jc w:val="both"/>
        <w:rPr>
          <w:rFonts w:ascii="Times New Roman" w:hAnsi="Times New Roman" w:cs="Times New Roman"/>
          <w:lang w:val="pt-PT"/>
        </w:rPr>
      </w:pPr>
      <w:r>
        <w:rPr>
          <w:rFonts w:ascii="Times New Roman" w:hAnsi="Times New Roman" w:cs="Times New Roman"/>
          <w:noProof/>
          <w:lang w:val="pt-PT"/>
        </w:rPr>
        <mc:AlternateContent>
          <mc:Choice Requires="wps">
            <w:drawing>
              <wp:anchor distT="0" distB="0" distL="114300" distR="114300" simplePos="0" relativeHeight="251663360" behindDoc="0" locked="0" layoutInCell="1" allowOverlap="1" wp14:anchorId="36DCBD11" wp14:editId="1DC2A35D">
                <wp:simplePos x="0" y="0"/>
                <wp:positionH relativeFrom="column">
                  <wp:posOffset>-48777</wp:posOffset>
                </wp:positionH>
                <wp:positionV relativeFrom="paragraph">
                  <wp:posOffset>175733</wp:posOffset>
                </wp:positionV>
                <wp:extent cx="2732568" cy="0"/>
                <wp:effectExtent l="0" t="0" r="0" b="0"/>
                <wp:wrapNone/>
                <wp:docPr id="1270452966" name="Conector reto 13"/>
                <wp:cNvGraphicFramePr/>
                <a:graphic xmlns:a="http://schemas.openxmlformats.org/drawingml/2006/main">
                  <a:graphicData uri="http://schemas.microsoft.com/office/word/2010/wordprocessingShape">
                    <wps:wsp>
                      <wps:cNvCnPr/>
                      <wps:spPr>
                        <a:xfrm>
                          <a:off x="0" y="0"/>
                          <a:ext cx="273256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0B6B7CC" id="Conector reto 13"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3.85pt,13.85pt" to="211.3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" strokecolor="black [3040]"/>
            </w:pict>
          </mc:Fallback>
        </mc:AlternateContent>
      </w:r>
      <w:r w:rsidR="002F16B3" w:rsidRPr="002F16B3">
        <w:rPr>
          <w:rFonts w:ascii="Times New Roman" w:hAnsi="Times New Roman" w:cs="Times New Roman"/>
          <w:lang w:val="pt-PT"/>
        </w:rPr>
        <w:t xml:space="preserve"> Passivo Circulante + Exigível a Longo Prazo</w:t>
      </w:r>
    </w:p>
    <w:p w14:paraId="45158F37" w14:textId="75144D77" w:rsidR="002F16B3" w:rsidRDefault="002F16B3" w:rsidP="005201D9">
      <w:pPr>
        <w:jc w:val="both"/>
        <w:rPr>
          <w:rFonts w:ascii="Times New Roman" w:hAnsi="Times New Roman" w:cs="Times New Roman"/>
          <w:lang w:val="pt-PT"/>
        </w:rPr>
      </w:pPr>
      <w:r w:rsidRPr="002F16B3">
        <w:rPr>
          <w:rFonts w:ascii="Times New Roman" w:hAnsi="Times New Roman" w:cs="Times New Roman"/>
          <w:lang w:val="pt-PT"/>
        </w:rPr>
        <w:t>LC =</w:t>
      </w:r>
      <w:r w:rsidRPr="002F16B3">
        <w:rPr>
          <w:rFonts w:ascii="Times New Roman" w:hAnsi="Times New Roman" w:cs="Times New Roman"/>
          <w:lang w:val="pt-PT"/>
        </w:rPr>
        <w:tab/>
      </w:r>
      <w:r w:rsidRPr="002F16B3">
        <w:rPr>
          <w:rFonts w:ascii="Times New Roman" w:hAnsi="Times New Roman" w:cs="Times New Roman"/>
          <w:lang w:val="pt-PT"/>
        </w:rPr>
        <w:tab/>
        <w:t>Ativo Circulante</w:t>
      </w:r>
    </w:p>
    <w:p w14:paraId="63BB8109" w14:textId="77777777" w:rsidR="002F16B3" w:rsidRDefault="002F16B3" w:rsidP="005201D9">
      <w:pPr>
        <w:jc w:val="both"/>
        <w:rPr>
          <w:rFonts w:ascii="Times New Roman" w:hAnsi="Times New Roman" w:cs="Times New Roman"/>
          <w:lang w:val="pt-PT"/>
        </w:rPr>
      </w:pPr>
    </w:p>
    <w:p w14:paraId="19177453" w14:textId="0B868466" w:rsidR="002F16B3" w:rsidRPr="000340E3" w:rsidRDefault="002F16B3" w:rsidP="000340E3">
      <w:pPr>
        <w:pStyle w:val="Corpodetexto"/>
        <w:rPr>
          <w:rFonts w:ascii="Times New Roman" w:hAnsi="Times New Roman" w:cs="Times New Roman"/>
          <w:sz w:val="22"/>
          <w:szCs w:val="22"/>
        </w:rPr>
      </w:pPr>
      <w:r w:rsidRPr="000340E3">
        <w:rPr>
          <w:rFonts w:ascii="Times New Roman" w:hAnsi="Times New Roman" w:cs="Times New Roman"/>
          <w:w w:val="105"/>
          <w:sz w:val="22"/>
          <w:szCs w:val="22"/>
        </w:rPr>
        <w:lastRenderedPageBreak/>
        <w:t>Líquido</w:t>
      </w:r>
      <w:r w:rsidRPr="000340E3">
        <w:rPr>
          <w:rFonts w:ascii="Times New Roman" w:hAnsi="Times New Roman" w:cs="Times New Roman"/>
          <w:spacing w:val="19"/>
          <w:w w:val="105"/>
          <w:sz w:val="22"/>
          <w:szCs w:val="22"/>
        </w:rPr>
        <w:t xml:space="preserve"> </w:t>
      </w:r>
      <w:r w:rsidRPr="000340E3">
        <w:rPr>
          <w:rFonts w:ascii="Times New Roman" w:hAnsi="Times New Roman" w:cs="Times New Roman"/>
          <w:w w:val="105"/>
          <w:sz w:val="22"/>
          <w:szCs w:val="22"/>
        </w:rPr>
        <w:t>mínimo</w:t>
      </w:r>
      <w:r w:rsidRPr="000340E3">
        <w:rPr>
          <w:rFonts w:ascii="Times New Roman" w:hAnsi="Times New Roman" w:cs="Times New Roman"/>
          <w:spacing w:val="10"/>
          <w:w w:val="105"/>
          <w:sz w:val="22"/>
          <w:szCs w:val="22"/>
        </w:rPr>
        <w:t xml:space="preserve"> </w:t>
      </w:r>
      <w:r w:rsidRPr="000340E3">
        <w:rPr>
          <w:rFonts w:ascii="Times New Roman" w:hAnsi="Times New Roman" w:cs="Times New Roman"/>
          <w:w w:val="105"/>
          <w:sz w:val="22"/>
          <w:szCs w:val="22"/>
        </w:rPr>
        <w:t>correspondente</w:t>
      </w:r>
      <w:r w:rsidRPr="000340E3">
        <w:rPr>
          <w:rFonts w:ascii="Times New Roman" w:hAnsi="Times New Roman" w:cs="Times New Roman"/>
          <w:spacing w:val="-1"/>
          <w:w w:val="105"/>
          <w:sz w:val="22"/>
          <w:szCs w:val="22"/>
        </w:rPr>
        <w:t xml:space="preserve"> </w:t>
      </w:r>
      <w:r w:rsidRPr="000340E3">
        <w:rPr>
          <w:rFonts w:ascii="Times New Roman" w:hAnsi="Times New Roman" w:cs="Times New Roman"/>
          <w:w w:val="105"/>
          <w:sz w:val="22"/>
          <w:szCs w:val="22"/>
        </w:rPr>
        <w:t>a</w:t>
      </w:r>
      <w:r w:rsidRPr="000340E3">
        <w:rPr>
          <w:rFonts w:ascii="Times New Roman" w:hAnsi="Times New Roman" w:cs="Times New Roman"/>
          <w:spacing w:val="-5"/>
          <w:w w:val="105"/>
          <w:sz w:val="22"/>
          <w:szCs w:val="22"/>
        </w:rPr>
        <w:t xml:space="preserve"> </w:t>
      </w:r>
      <w:r w:rsidRPr="000340E3">
        <w:rPr>
          <w:rFonts w:ascii="Times New Roman" w:hAnsi="Times New Roman" w:cs="Times New Roman"/>
          <w:w w:val="105"/>
          <w:sz w:val="22"/>
          <w:szCs w:val="22"/>
        </w:rPr>
        <w:t>10%</w:t>
      </w:r>
      <w:r w:rsidRPr="000340E3">
        <w:rPr>
          <w:rFonts w:ascii="Times New Roman" w:hAnsi="Times New Roman" w:cs="Times New Roman"/>
          <w:spacing w:val="11"/>
          <w:w w:val="105"/>
          <w:sz w:val="22"/>
          <w:szCs w:val="22"/>
        </w:rPr>
        <w:t xml:space="preserve"> </w:t>
      </w:r>
      <w:r w:rsidRPr="000340E3">
        <w:rPr>
          <w:rFonts w:ascii="Times New Roman" w:hAnsi="Times New Roman" w:cs="Times New Roman"/>
          <w:w w:val="105"/>
          <w:sz w:val="22"/>
          <w:szCs w:val="22"/>
        </w:rPr>
        <w:t>(dez</w:t>
      </w:r>
      <w:r w:rsidRPr="000340E3">
        <w:rPr>
          <w:rFonts w:ascii="Times New Roman" w:hAnsi="Times New Roman" w:cs="Times New Roman"/>
          <w:spacing w:val="9"/>
          <w:w w:val="105"/>
          <w:sz w:val="22"/>
          <w:szCs w:val="22"/>
        </w:rPr>
        <w:t xml:space="preserve"> </w:t>
      </w:r>
      <w:r w:rsidRPr="000340E3">
        <w:rPr>
          <w:rFonts w:ascii="Times New Roman" w:hAnsi="Times New Roman" w:cs="Times New Roman"/>
          <w:w w:val="105"/>
          <w:sz w:val="22"/>
          <w:szCs w:val="22"/>
        </w:rPr>
        <w:t>por</w:t>
      </w:r>
      <w:r w:rsidRPr="000340E3">
        <w:rPr>
          <w:rFonts w:ascii="Times New Roman" w:hAnsi="Times New Roman" w:cs="Times New Roman"/>
          <w:spacing w:val="8"/>
          <w:w w:val="105"/>
          <w:sz w:val="22"/>
          <w:szCs w:val="22"/>
        </w:rPr>
        <w:t xml:space="preserve"> </w:t>
      </w:r>
      <w:r w:rsidRPr="000340E3">
        <w:rPr>
          <w:rFonts w:ascii="Times New Roman" w:hAnsi="Times New Roman" w:cs="Times New Roman"/>
          <w:w w:val="105"/>
          <w:sz w:val="22"/>
          <w:szCs w:val="22"/>
        </w:rPr>
        <w:t>cento)</w:t>
      </w:r>
      <w:r w:rsidRPr="000340E3">
        <w:rPr>
          <w:rFonts w:ascii="Times New Roman" w:hAnsi="Times New Roman" w:cs="Times New Roman"/>
          <w:spacing w:val="16"/>
          <w:w w:val="105"/>
          <w:sz w:val="22"/>
          <w:szCs w:val="22"/>
        </w:rPr>
        <w:t xml:space="preserve"> </w:t>
      </w:r>
      <w:r w:rsidRPr="000340E3">
        <w:rPr>
          <w:rFonts w:ascii="Times New Roman" w:hAnsi="Times New Roman" w:cs="Times New Roman"/>
          <w:w w:val="105"/>
          <w:sz w:val="22"/>
          <w:szCs w:val="22"/>
        </w:rPr>
        <w:t>do valor</w:t>
      </w:r>
      <w:r w:rsidRPr="000340E3">
        <w:rPr>
          <w:rFonts w:ascii="Times New Roman" w:hAnsi="Times New Roman" w:cs="Times New Roman"/>
          <w:spacing w:val="6"/>
          <w:w w:val="105"/>
          <w:sz w:val="22"/>
          <w:szCs w:val="22"/>
        </w:rPr>
        <w:t xml:space="preserve"> </w:t>
      </w:r>
      <w:r w:rsidRPr="000340E3">
        <w:rPr>
          <w:rFonts w:ascii="Times New Roman" w:hAnsi="Times New Roman" w:cs="Times New Roman"/>
          <w:w w:val="105"/>
          <w:sz w:val="22"/>
          <w:szCs w:val="22"/>
        </w:rPr>
        <w:t>total</w:t>
      </w:r>
      <w:r w:rsidRPr="000340E3">
        <w:rPr>
          <w:rFonts w:ascii="Times New Roman" w:hAnsi="Times New Roman" w:cs="Times New Roman"/>
          <w:spacing w:val="7"/>
          <w:w w:val="105"/>
          <w:sz w:val="22"/>
          <w:szCs w:val="22"/>
        </w:rPr>
        <w:t xml:space="preserve"> </w:t>
      </w:r>
      <w:r w:rsidRPr="000340E3">
        <w:rPr>
          <w:rFonts w:ascii="Times New Roman" w:hAnsi="Times New Roman" w:cs="Times New Roman"/>
          <w:w w:val="105"/>
          <w:sz w:val="22"/>
          <w:szCs w:val="22"/>
        </w:rPr>
        <w:t>estimado</w:t>
      </w:r>
      <w:r w:rsidRPr="000340E3">
        <w:rPr>
          <w:rFonts w:ascii="Times New Roman" w:hAnsi="Times New Roman" w:cs="Times New Roman"/>
          <w:spacing w:val="22"/>
          <w:w w:val="105"/>
          <w:sz w:val="22"/>
          <w:szCs w:val="22"/>
        </w:rPr>
        <w:t xml:space="preserve"> </w:t>
      </w:r>
      <w:r w:rsidRPr="000340E3">
        <w:rPr>
          <w:rFonts w:ascii="Times New Roman" w:hAnsi="Times New Roman" w:cs="Times New Roman"/>
          <w:w w:val="105"/>
          <w:sz w:val="22"/>
          <w:szCs w:val="22"/>
        </w:rPr>
        <w:t>para</w:t>
      </w:r>
      <w:r w:rsidRPr="000340E3">
        <w:rPr>
          <w:rFonts w:ascii="Times New Roman" w:hAnsi="Times New Roman" w:cs="Times New Roman"/>
          <w:spacing w:val="13"/>
          <w:w w:val="105"/>
          <w:sz w:val="22"/>
          <w:szCs w:val="22"/>
        </w:rPr>
        <w:t xml:space="preserve"> </w:t>
      </w:r>
      <w:r w:rsidRPr="000340E3">
        <w:rPr>
          <w:rFonts w:ascii="Times New Roman" w:hAnsi="Times New Roman" w:cs="Times New Roman"/>
          <w:spacing w:val="-2"/>
          <w:w w:val="105"/>
          <w:sz w:val="22"/>
          <w:szCs w:val="22"/>
        </w:rPr>
        <w:t>contratação.</w:t>
      </w:r>
    </w:p>
    <w:p w14:paraId="085A5BAA" w14:textId="5B2B36A2" w:rsidR="002F16B3" w:rsidRDefault="002F16B3" w:rsidP="002F16B3">
      <w:pPr>
        <w:jc w:val="both"/>
        <w:rPr>
          <w:rFonts w:ascii="Times New Roman" w:hAnsi="Times New Roman" w:cs="Times New Roman"/>
          <w:color w:val="080808"/>
          <w:w w:val="105"/>
        </w:rPr>
      </w:pPr>
      <w:r w:rsidRPr="000340E3">
        <w:rPr>
          <w:rFonts w:ascii="Times New Roman" w:hAnsi="Times New Roman" w:cs="Times New Roman"/>
          <w:color w:val="080808"/>
          <w:w w:val="105"/>
        </w:rPr>
        <w:t>Na hipótese de se tratar de empresas em consórcio, admitir-se-á, para fins de comprovação</w:t>
      </w:r>
      <w:r w:rsidRPr="002F16B3">
        <w:rPr>
          <w:rFonts w:ascii="Times New Roman" w:hAnsi="Times New Roman" w:cs="Times New Roman"/>
          <w:color w:val="080808"/>
          <w:w w:val="105"/>
        </w:rPr>
        <w:t xml:space="preserve"> do Patrimônio Líquido, o somatório dos valores de cada consorciado, na proporção de sua respectiva participação no consórcio</w:t>
      </w:r>
      <w:r>
        <w:rPr>
          <w:rFonts w:ascii="Times New Roman" w:hAnsi="Times New Roman" w:cs="Times New Roman"/>
          <w:color w:val="080808"/>
          <w:w w:val="105"/>
        </w:rPr>
        <w:t xml:space="preserve">. </w:t>
      </w:r>
    </w:p>
    <w:p w14:paraId="4417B0F8" w14:textId="77777777" w:rsidR="002F16B3" w:rsidRDefault="002F16B3" w:rsidP="002F16B3">
      <w:pPr>
        <w:jc w:val="both"/>
        <w:rPr>
          <w:rFonts w:ascii="Times New Roman" w:hAnsi="Times New Roman" w:cs="Times New Roman"/>
          <w:color w:val="080808"/>
          <w:w w:val="105"/>
        </w:rPr>
      </w:pPr>
    </w:p>
    <w:p w14:paraId="1E2357BA" w14:textId="77777777" w:rsidR="003C2AEF" w:rsidRPr="003C2AEF" w:rsidRDefault="003C2AEF" w:rsidP="003C2AEF">
      <w:pPr>
        <w:jc w:val="both"/>
        <w:rPr>
          <w:rFonts w:ascii="Times New Roman" w:hAnsi="Times New Roman" w:cs="Times New Roman"/>
          <w:b/>
          <w:bCs/>
          <w:lang w:val="pt-PT"/>
        </w:rPr>
      </w:pPr>
      <w:r w:rsidRPr="003C2AEF">
        <w:rPr>
          <w:rFonts w:ascii="Times New Roman" w:hAnsi="Times New Roman" w:cs="Times New Roman"/>
          <w:b/>
          <w:bCs/>
          <w:lang w:val="pt-PT"/>
        </w:rPr>
        <w:t>REGULARIDADE TRABALHISTA (art. 68, inc. V, da Lei Federal n° 14.133/21).</w:t>
      </w:r>
    </w:p>
    <w:p w14:paraId="4CE92A4D" w14:textId="4291E58E" w:rsidR="003C2AEF" w:rsidRPr="003C2AEF" w:rsidRDefault="002F16B3" w:rsidP="003C2AEF">
      <w:pPr>
        <w:jc w:val="both"/>
        <w:rPr>
          <w:rFonts w:ascii="Times New Roman" w:hAnsi="Times New Roman" w:cs="Times New Roman"/>
          <w:lang w:val="pt-PT"/>
        </w:rPr>
      </w:pPr>
      <w:r w:rsidRPr="002F16B3">
        <w:rPr>
          <w:rFonts w:ascii="Times New Roman" w:hAnsi="Times New Roman" w:cs="Times New Roman"/>
          <w:noProof/>
        </w:rPr>
        <w:drawing>
          <wp:anchor distT="0" distB="0" distL="0" distR="0" simplePos="0" relativeHeight="251661312" behindDoc="1" locked="0" layoutInCell="1" allowOverlap="1" wp14:anchorId="42832F40" wp14:editId="7D6C397C">
            <wp:simplePos x="0" y="0"/>
            <wp:positionH relativeFrom="page">
              <wp:posOffset>0</wp:posOffset>
            </wp:positionH>
            <wp:positionV relativeFrom="page">
              <wp:posOffset>9877647</wp:posOffset>
            </wp:positionV>
            <wp:extent cx="7559040" cy="816934"/>
            <wp:effectExtent l="0" t="0" r="3810" b="2540"/>
            <wp:wrapNone/>
            <wp:docPr id="93" name="Image 1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06"/>
                    <pic:cNvPicPr>
                      <a:picLocks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616986" cy="823196"/>
                    </a:xfrm>
                    <a:prstGeom prst="rect">
                      <a:avLst/>
                    </a:prstGeom>
                    <a:noFill/>
                    <a:ln>
                      <a:noFill/>
                    </a:ln>
                  </pic:spPr>
                </pic:pic>
              </a:graphicData>
            </a:graphic>
            <wp14:sizeRelH relativeFrom="page">
              <wp14:pctWidth>0</wp14:pctWidth>
            </wp14:sizeRelH>
            <wp14:sizeRelV relativeFrom="page">
              <wp14:pctHeight>0</wp14:pctHeight>
            </wp14:sizeRelV>
          </wp:anchor>
        </w:drawing>
      </w:r>
      <w:r w:rsidR="003C2AEF" w:rsidRPr="003C2AEF">
        <w:rPr>
          <w:rFonts w:ascii="Times New Roman" w:hAnsi="Times New Roman" w:cs="Times New Roman"/>
          <w:lang w:val="pt-PT"/>
        </w:rPr>
        <w:t xml:space="preserve"> </w:t>
      </w:r>
    </w:p>
    <w:p w14:paraId="28089A80" w14:textId="77777777" w:rsidR="003C2AEF" w:rsidRPr="003C2AEF" w:rsidRDefault="003C2AEF" w:rsidP="003C2AEF">
      <w:pPr>
        <w:jc w:val="both"/>
        <w:rPr>
          <w:rFonts w:ascii="Times New Roman" w:hAnsi="Times New Roman" w:cs="Times New Roman"/>
          <w:lang w:val="pt-PT"/>
        </w:rPr>
      </w:pPr>
      <w:r w:rsidRPr="00D226C1">
        <w:rPr>
          <w:rFonts w:ascii="Times New Roman" w:hAnsi="Times New Roman" w:cs="Times New Roman"/>
          <w:b/>
          <w:bCs/>
          <w:lang w:val="pt-PT"/>
        </w:rPr>
        <w:t>a)</w:t>
      </w:r>
      <w:r w:rsidRPr="003C2AEF">
        <w:rPr>
          <w:rFonts w:ascii="Times New Roman" w:hAnsi="Times New Roman" w:cs="Times New Roman"/>
          <w:lang w:val="pt-PT"/>
        </w:rPr>
        <w:tab/>
        <w:t>Certidão Negativa de Débitos Trabalhistas (CNDT), podendo ser aceitas as certidões de regularidade Fiscal nos casos que a empresa licitante apresentar a certidão positiva com efeitos de negativa.</w:t>
      </w:r>
    </w:p>
    <w:p w14:paraId="056070E6" w14:textId="77777777" w:rsidR="00E84E3F" w:rsidRDefault="00E84E3F" w:rsidP="003C2AEF">
      <w:pPr>
        <w:jc w:val="both"/>
        <w:rPr>
          <w:rFonts w:ascii="Times New Roman" w:hAnsi="Times New Roman" w:cs="Times New Roman"/>
          <w:lang w:val="pt-PT"/>
        </w:rPr>
      </w:pPr>
    </w:p>
    <w:p w14:paraId="61B0D7B2" w14:textId="77777777" w:rsidR="003C2AEF" w:rsidRPr="002F16B3" w:rsidRDefault="003C2AEF" w:rsidP="003C2AEF">
      <w:pPr>
        <w:jc w:val="both"/>
        <w:rPr>
          <w:rFonts w:ascii="Times New Roman" w:hAnsi="Times New Roman" w:cs="Times New Roman"/>
          <w:b/>
          <w:bCs/>
          <w:lang w:val="pt-PT"/>
        </w:rPr>
      </w:pPr>
      <w:r w:rsidRPr="002F16B3">
        <w:rPr>
          <w:rFonts w:ascii="Times New Roman" w:hAnsi="Times New Roman" w:cs="Times New Roman"/>
          <w:b/>
          <w:bCs/>
          <w:lang w:val="pt-PT"/>
        </w:rPr>
        <w:t>REGULARIDADE FISCAL E SOCIAL (art. 68 da Lei Federal n° 14.133/21).</w:t>
      </w:r>
    </w:p>
    <w:p w14:paraId="6BF30C4C" w14:textId="77777777" w:rsidR="002F16B3" w:rsidRPr="003C2AEF" w:rsidRDefault="002F16B3" w:rsidP="003C2AEF">
      <w:pPr>
        <w:jc w:val="both"/>
        <w:rPr>
          <w:rFonts w:ascii="Times New Roman" w:hAnsi="Times New Roman" w:cs="Times New Roman"/>
          <w:lang w:val="pt-PT"/>
        </w:rPr>
      </w:pPr>
    </w:p>
    <w:p w14:paraId="584FAA32" w14:textId="199187CA" w:rsidR="003C2AEF" w:rsidRPr="003B004C" w:rsidRDefault="003C2AEF" w:rsidP="002F16B3">
      <w:pPr>
        <w:pStyle w:val="PargrafodaLista"/>
        <w:numPr>
          <w:ilvl w:val="0"/>
          <w:numId w:val="10"/>
        </w:numPr>
        <w:ind w:left="0" w:firstLine="0"/>
        <w:jc w:val="both"/>
        <w:rPr>
          <w:rFonts w:ascii="Times New Roman" w:hAnsi="Times New Roman" w:cs="Times New Roman"/>
          <w:lang w:val="pt-PT"/>
        </w:rPr>
      </w:pPr>
      <w:r w:rsidRPr="003B004C">
        <w:rPr>
          <w:rFonts w:ascii="Times New Roman" w:hAnsi="Times New Roman" w:cs="Times New Roman"/>
          <w:lang w:val="pt-PT"/>
        </w:rPr>
        <w:t>Certidão Conjunta Negativa de Débitos Relativos a Tributos Federais e à Dívida Ativa da União e Prova de regularidade relativa à Seguridade Social (CND/INSS), demonstrando situação regular no cumprimento dos encargos sociais instituídos em lei; emitida pelo Ministério da Fazenda, Procuradoria-Geral da Fazenda Nacional e Secretaria da Receita Federal, devidamente válida conforme Portaria RFB/PGFN nº 1.751, de 02/10/2014.</w:t>
      </w:r>
    </w:p>
    <w:p w14:paraId="0341148A" w14:textId="77777777" w:rsidR="003C2AEF" w:rsidRPr="003C2AEF" w:rsidRDefault="003C2AEF" w:rsidP="003C2AEF">
      <w:pPr>
        <w:jc w:val="both"/>
        <w:rPr>
          <w:rFonts w:ascii="Times New Roman" w:hAnsi="Times New Roman" w:cs="Times New Roman"/>
          <w:lang w:val="pt-PT"/>
        </w:rPr>
      </w:pPr>
      <w:r w:rsidRPr="00D226C1">
        <w:rPr>
          <w:rFonts w:ascii="Times New Roman" w:hAnsi="Times New Roman" w:cs="Times New Roman"/>
          <w:b/>
          <w:bCs/>
          <w:lang w:val="pt-PT"/>
        </w:rPr>
        <w:t>b)</w:t>
      </w:r>
      <w:r w:rsidRPr="003C2AEF">
        <w:rPr>
          <w:rFonts w:ascii="Times New Roman" w:hAnsi="Times New Roman" w:cs="Times New Roman"/>
          <w:lang w:val="pt-PT"/>
        </w:rPr>
        <w:tab/>
        <w:t>Certidão Negativa de Débitos Estaduais juntamente ao PGE do domicílio ou sede da licitante;</w:t>
      </w:r>
    </w:p>
    <w:p w14:paraId="72BD9379" w14:textId="77777777" w:rsidR="003C2AEF" w:rsidRPr="003C2AEF" w:rsidRDefault="003C2AEF" w:rsidP="003C2AEF">
      <w:pPr>
        <w:jc w:val="both"/>
        <w:rPr>
          <w:rFonts w:ascii="Times New Roman" w:hAnsi="Times New Roman" w:cs="Times New Roman"/>
          <w:lang w:val="pt-PT"/>
        </w:rPr>
      </w:pPr>
      <w:r w:rsidRPr="00D226C1">
        <w:rPr>
          <w:rFonts w:ascii="Times New Roman" w:hAnsi="Times New Roman" w:cs="Times New Roman"/>
          <w:b/>
          <w:bCs/>
          <w:lang w:val="pt-PT"/>
        </w:rPr>
        <w:t>c)</w:t>
      </w:r>
      <w:r w:rsidRPr="003C2AEF">
        <w:rPr>
          <w:rFonts w:ascii="Times New Roman" w:hAnsi="Times New Roman" w:cs="Times New Roman"/>
          <w:lang w:val="pt-PT"/>
        </w:rPr>
        <w:tab/>
        <w:t>Certidão Negativa de Débitos Municipais do domicílio ou sede da licitante;</w:t>
      </w:r>
    </w:p>
    <w:p w14:paraId="6DCF82A4" w14:textId="77777777" w:rsidR="003C2AEF" w:rsidRPr="003C2AEF" w:rsidRDefault="003C2AEF" w:rsidP="003C2AEF">
      <w:pPr>
        <w:jc w:val="both"/>
        <w:rPr>
          <w:rFonts w:ascii="Times New Roman" w:hAnsi="Times New Roman" w:cs="Times New Roman"/>
          <w:lang w:val="pt-PT"/>
        </w:rPr>
      </w:pPr>
      <w:r w:rsidRPr="00D226C1">
        <w:rPr>
          <w:rFonts w:ascii="Times New Roman" w:hAnsi="Times New Roman" w:cs="Times New Roman"/>
          <w:b/>
          <w:bCs/>
          <w:lang w:val="pt-PT"/>
        </w:rPr>
        <w:t>d)</w:t>
      </w:r>
      <w:r w:rsidRPr="003C2AEF">
        <w:rPr>
          <w:rFonts w:ascii="Times New Roman" w:hAnsi="Times New Roman" w:cs="Times New Roman"/>
          <w:lang w:val="pt-PT"/>
        </w:rPr>
        <w:tab/>
        <w:t>Prova de Regularidade (CRF) junto ao Fundo de Garantia por Tempo de Serviço (FGTS).</w:t>
      </w:r>
    </w:p>
    <w:p w14:paraId="4CD3BDE5" w14:textId="77777777" w:rsidR="003C2AEF" w:rsidRPr="003C2AEF" w:rsidRDefault="003C2AEF" w:rsidP="003C2AEF">
      <w:pPr>
        <w:jc w:val="both"/>
        <w:rPr>
          <w:rFonts w:ascii="Times New Roman" w:hAnsi="Times New Roman" w:cs="Times New Roman"/>
          <w:lang w:val="pt-PT"/>
        </w:rPr>
      </w:pPr>
      <w:r w:rsidRPr="00D226C1">
        <w:rPr>
          <w:rFonts w:ascii="Times New Roman" w:hAnsi="Times New Roman" w:cs="Times New Roman"/>
          <w:b/>
          <w:bCs/>
          <w:lang w:val="pt-PT"/>
        </w:rPr>
        <w:t>e)</w:t>
      </w:r>
      <w:r w:rsidRPr="003C2AEF">
        <w:rPr>
          <w:rFonts w:ascii="Times New Roman" w:hAnsi="Times New Roman" w:cs="Times New Roman"/>
          <w:lang w:val="pt-PT"/>
        </w:rPr>
        <w:tab/>
        <w:t>Inscrição no Cadastro de Contribuintes Estadual e Municipal relativo ao domicílio ou sede do licitante, pertinente ao seu ramo de atividade e compatível com o objeto contratual, nos termos do art. 68, inc. II, da Lei Federal n° 14.133/21.</w:t>
      </w:r>
    </w:p>
    <w:p w14:paraId="7228DED1" w14:textId="77777777" w:rsidR="003C2AEF" w:rsidRPr="003C2AEF" w:rsidRDefault="003C2AEF" w:rsidP="003C2AEF">
      <w:pPr>
        <w:jc w:val="both"/>
        <w:rPr>
          <w:rFonts w:ascii="Times New Roman" w:hAnsi="Times New Roman" w:cs="Times New Roman"/>
          <w:lang w:val="pt-PT"/>
        </w:rPr>
      </w:pPr>
      <w:r w:rsidRPr="00D226C1">
        <w:rPr>
          <w:rFonts w:ascii="Times New Roman" w:hAnsi="Times New Roman" w:cs="Times New Roman"/>
          <w:b/>
          <w:bCs/>
          <w:lang w:val="pt-PT"/>
        </w:rPr>
        <w:t>f)</w:t>
      </w:r>
      <w:r w:rsidRPr="003C2AEF">
        <w:rPr>
          <w:rFonts w:ascii="Times New Roman" w:hAnsi="Times New Roman" w:cs="Times New Roman"/>
          <w:lang w:val="pt-PT"/>
        </w:rPr>
        <w:tab/>
        <w:t>Salvo se não houver apresentado em sede de credenciamento e apresentação das propostas, declaração de que não emprega menor de idade em trabalho noturno, perigoso ou insalubre, e que não emprega qualquer menor de 16 (dezesseis) anos, salvo na condição de aprendiz, a partir dos 14 (catorze) anos, nos termos do art. 68, inc. VI, da Lei Federal n° 14.133/21 c/c art. 7°, inc. XXXIII, da Constituição Federal.</w:t>
      </w:r>
    </w:p>
    <w:p w14:paraId="24F8F5F5" w14:textId="77777777" w:rsidR="003C2AEF" w:rsidRPr="003C2AEF" w:rsidRDefault="003C2AEF" w:rsidP="003C2AEF">
      <w:pPr>
        <w:jc w:val="both"/>
        <w:rPr>
          <w:rFonts w:ascii="Times New Roman" w:hAnsi="Times New Roman" w:cs="Times New Roman"/>
          <w:lang w:val="pt-PT"/>
        </w:rPr>
      </w:pPr>
      <w:r w:rsidRPr="00D226C1">
        <w:rPr>
          <w:rFonts w:ascii="Times New Roman" w:hAnsi="Times New Roman" w:cs="Times New Roman"/>
          <w:b/>
          <w:bCs/>
          <w:lang w:val="pt-PT"/>
        </w:rPr>
        <w:t>g)</w:t>
      </w:r>
      <w:r w:rsidRPr="003C2AEF">
        <w:rPr>
          <w:rFonts w:ascii="Times New Roman" w:hAnsi="Times New Roman" w:cs="Times New Roman"/>
          <w:lang w:val="pt-PT"/>
        </w:rPr>
        <w:tab/>
        <w:t>As microempresas, empresas de pequeno porte ou microempreendedor individual deverão apresentar toda a documentação referente à sua regularidade fiscal, mesmo que apresente alguma restrição, sendo-lhes assegurado o prazo de 05 (cinco) dias úteis, prorrogável por igual período, a critério da administração pública, para a regularização da documentação, pagamento ou parcelamento do débito e emissão de eventuais certidões negativas ou positivas com efeito de certidão negativa, a contar do momento em que o proponente for declarado vencedor do certame, para a regularização da documentação, conforme alteração da Lei Complementar 147/2014.</w:t>
      </w:r>
    </w:p>
    <w:p w14:paraId="7E007F8F" w14:textId="77777777" w:rsidR="003C2AEF" w:rsidRPr="003C2AEF" w:rsidRDefault="003C2AEF" w:rsidP="003C2AEF">
      <w:pPr>
        <w:jc w:val="both"/>
        <w:rPr>
          <w:rFonts w:ascii="Times New Roman" w:hAnsi="Times New Roman" w:cs="Times New Roman"/>
          <w:lang w:val="pt-PT"/>
        </w:rPr>
      </w:pPr>
      <w:r w:rsidRPr="00D226C1">
        <w:rPr>
          <w:rFonts w:ascii="Times New Roman" w:hAnsi="Times New Roman" w:cs="Times New Roman"/>
          <w:b/>
          <w:bCs/>
          <w:lang w:val="pt-PT"/>
        </w:rPr>
        <w:t>h)</w:t>
      </w:r>
      <w:r w:rsidRPr="003C2AEF">
        <w:rPr>
          <w:rFonts w:ascii="Times New Roman" w:hAnsi="Times New Roman" w:cs="Times New Roman"/>
          <w:lang w:val="pt-PT"/>
        </w:rPr>
        <w:tab/>
        <w:t>Serão aceitas certidão de regularidade Fiscal nos casos que a empresa licitante apresentar a certidão positiva com efeitos de negativa.</w:t>
      </w:r>
    </w:p>
    <w:p w14:paraId="742A7CB1" w14:textId="77777777" w:rsidR="003C2AEF" w:rsidRPr="003C2AEF" w:rsidRDefault="003C2AEF" w:rsidP="003C2AEF">
      <w:pPr>
        <w:jc w:val="both"/>
        <w:rPr>
          <w:rFonts w:ascii="Times New Roman" w:hAnsi="Times New Roman" w:cs="Times New Roman"/>
          <w:lang w:val="pt-PT"/>
        </w:rPr>
      </w:pPr>
      <w:r w:rsidRPr="00D226C1">
        <w:rPr>
          <w:rFonts w:ascii="Times New Roman" w:hAnsi="Times New Roman" w:cs="Times New Roman"/>
          <w:b/>
          <w:bCs/>
          <w:lang w:val="pt-PT"/>
        </w:rPr>
        <w:t>7.6.</w:t>
      </w:r>
      <w:r w:rsidRPr="003C2AEF">
        <w:rPr>
          <w:rFonts w:ascii="Times New Roman" w:hAnsi="Times New Roman" w:cs="Times New Roman"/>
          <w:lang w:val="pt-PT"/>
        </w:rPr>
        <w:tab/>
        <w:t>Os documentos exigidos para fins de habilitação poderão ser apresentados de forma original ou por cópia autenticada nos casos em que for exigido.</w:t>
      </w:r>
    </w:p>
    <w:p w14:paraId="1CFE9A4C" w14:textId="77777777" w:rsidR="003C2AEF" w:rsidRPr="003C2AEF" w:rsidRDefault="003C2AEF" w:rsidP="003C2AEF">
      <w:pPr>
        <w:jc w:val="both"/>
        <w:rPr>
          <w:rFonts w:ascii="Times New Roman" w:hAnsi="Times New Roman" w:cs="Times New Roman"/>
          <w:lang w:val="pt-PT"/>
        </w:rPr>
      </w:pPr>
      <w:r w:rsidRPr="00D226C1">
        <w:rPr>
          <w:rFonts w:ascii="Times New Roman" w:hAnsi="Times New Roman" w:cs="Times New Roman"/>
          <w:b/>
          <w:bCs/>
          <w:lang w:val="pt-PT"/>
        </w:rPr>
        <w:t>7.7.</w:t>
      </w:r>
      <w:r w:rsidRPr="003C2AEF">
        <w:rPr>
          <w:rFonts w:ascii="Times New Roman" w:hAnsi="Times New Roman" w:cs="Times New Roman"/>
          <w:lang w:val="pt-PT"/>
        </w:rPr>
        <w:tab/>
        <w:t>Os documentos previstos no Termo de Referência, necessários e suficientes para demonstrar a capacidade do licitante de realizar o objeto da licitação, serão exigidos para fins de habilitação, nos termos dos arts. 62 a 70 da Lei nº 14.133, de 2021.</w:t>
      </w:r>
    </w:p>
    <w:p w14:paraId="6E722328" w14:textId="77777777" w:rsidR="003C2AEF" w:rsidRPr="003C2AEF" w:rsidRDefault="003C2AEF" w:rsidP="003C2AEF">
      <w:pPr>
        <w:jc w:val="both"/>
        <w:rPr>
          <w:rFonts w:ascii="Times New Roman" w:hAnsi="Times New Roman" w:cs="Times New Roman"/>
          <w:lang w:val="pt-PT"/>
        </w:rPr>
      </w:pPr>
      <w:r w:rsidRPr="00D226C1">
        <w:rPr>
          <w:rFonts w:ascii="Times New Roman" w:hAnsi="Times New Roman" w:cs="Times New Roman"/>
          <w:b/>
          <w:bCs/>
          <w:lang w:val="pt-PT"/>
        </w:rPr>
        <w:t>7.7.1.1.</w:t>
      </w:r>
      <w:r w:rsidRPr="003C2AEF">
        <w:rPr>
          <w:rFonts w:ascii="Times New Roman" w:hAnsi="Times New Roman" w:cs="Times New Roman"/>
          <w:lang w:val="pt-PT"/>
        </w:rPr>
        <w:tab/>
        <w:t>A documentação exigida para fins de habilitação jurídica, fiscal, social e trabalhista e econômico-financeira, poderá ser substituída pelo registro cadastral no SICAF, desde que apresentado de forma regular.</w:t>
      </w:r>
    </w:p>
    <w:p w14:paraId="2BBBB5A9" w14:textId="77777777" w:rsidR="003C2AEF" w:rsidRPr="003C2AEF" w:rsidRDefault="003C2AEF" w:rsidP="003C2AEF">
      <w:pPr>
        <w:jc w:val="both"/>
        <w:rPr>
          <w:rFonts w:ascii="Times New Roman" w:hAnsi="Times New Roman" w:cs="Times New Roman"/>
          <w:lang w:val="pt-PT"/>
        </w:rPr>
      </w:pPr>
      <w:r w:rsidRPr="00D226C1">
        <w:rPr>
          <w:rFonts w:ascii="Times New Roman" w:hAnsi="Times New Roman" w:cs="Times New Roman"/>
          <w:b/>
          <w:bCs/>
          <w:lang w:val="pt-PT"/>
        </w:rPr>
        <w:t>7.8.</w:t>
      </w:r>
      <w:r w:rsidRPr="003C2AEF">
        <w:rPr>
          <w:rFonts w:ascii="Times New Roman" w:hAnsi="Times New Roman" w:cs="Times New Roman"/>
          <w:lang w:val="pt-PT"/>
        </w:rPr>
        <w:tab/>
        <w:t xml:space="preserve">Os documentos exigidos para fins de habilitação poderão ser substituídos por registro cadastral emitido por órgão ou entidade pública, desde que o registro tenha sido feito em </w:t>
      </w:r>
      <w:r w:rsidRPr="003C2AEF">
        <w:rPr>
          <w:rFonts w:ascii="Times New Roman" w:hAnsi="Times New Roman" w:cs="Times New Roman"/>
          <w:lang w:val="pt-PT"/>
        </w:rPr>
        <w:lastRenderedPageBreak/>
        <w:t>obediência ao disposto na Lei nº 14.133/2021.</w:t>
      </w:r>
    </w:p>
    <w:p w14:paraId="534AA765" w14:textId="083B33AB" w:rsidR="003E5277" w:rsidRPr="003C2AEF" w:rsidRDefault="003C2AEF" w:rsidP="003C2AEF">
      <w:pPr>
        <w:jc w:val="both"/>
        <w:rPr>
          <w:rFonts w:ascii="Times New Roman" w:hAnsi="Times New Roman" w:cs="Times New Roman"/>
          <w:lang w:val="pt-PT"/>
        </w:rPr>
      </w:pPr>
      <w:r w:rsidRPr="00D226C1">
        <w:rPr>
          <w:rFonts w:ascii="Times New Roman" w:hAnsi="Times New Roman" w:cs="Times New Roman"/>
          <w:b/>
          <w:bCs/>
          <w:lang w:val="pt-PT"/>
        </w:rPr>
        <w:t>7.9.</w:t>
      </w:r>
      <w:r w:rsidRPr="003C2AEF">
        <w:rPr>
          <w:rFonts w:ascii="Times New Roman" w:hAnsi="Times New Roman" w:cs="Times New Roman"/>
          <w:lang w:val="pt-PT"/>
        </w:rPr>
        <w:tab/>
        <w:t>Caso, a documentação exigida seja substituída pelo registro cadastral no SICAF, a habilitação será verificada por meio do cadastro e dos documentos por ele abrangidos.</w:t>
      </w:r>
    </w:p>
    <w:p w14:paraId="16655F56" w14:textId="77777777" w:rsidR="003C2AEF" w:rsidRPr="003C2AEF" w:rsidRDefault="003C2AEF" w:rsidP="003C2AEF">
      <w:pPr>
        <w:jc w:val="both"/>
        <w:rPr>
          <w:rFonts w:ascii="Times New Roman" w:hAnsi="Times New Roman" w:cs="Times New Roman"/>
          <w:lang w:val="pt-PT"/>
        </w:rPr>
      </w:pPr>
      <w:r w:rsidRPr="00D226C1">
        <w:rPr>
          <w:rFonts w:ascii="Times New Roman" w:hAnsi="Times New Roman" w:cs="Times New Roman"/>
          <w:b/>
          <w:bCs/>
          <w:lang w:val="pt-PT"/>
        </w:rPr>
        <w:t>7.9.1.1.</w:t>
      </w:r>
      <w:r w:rsidRPr="003C2AEF">
        <w:rPr>
          <w:rFonts w:ascii="Times New Roman" w:hAnsi="Times New Roman" w:cs="Times New Roman"/>
          <w:lang w:val="pt-PT"/>
        </w:rPr>
        <w:tab/>
        <w:t>Somente haverá a necessidade de comprovação do preenchimento de requisitos mediante apresentação dos documentos originais não digitais quando houver dúvida em relação à integridade do documento digital ou quando a lei expressamente o exigir.</w:t>
      </w:r>
    </w:p>
    <w:p w14:paraId="7A802CE6" w14:textId="2EF85755" w:rsidR="00BC74B2" w:rsidRDefault="003C2AEF" w:rsidP="003E5277">
      <w:pPr>
        <w:pStyle w:val="PargrafodaLista"/>
        <w:ind w:left="600"/>
        <w:jc w:val="both"/>
        <w:rPr>
          <w:rFonts w:ascii="Times New Roman" w:hAnsi="Times New Roman" w:cs="Times New Roman"/>
        </w:rPr>
      </w:pPr>
      <w:r w:rsidRPr="00653038">
        <w:rPr>
          <w:rFonts w:ascii="Times New Roman" w:hAnsi="Times New Roman" w:cs="Times New Roman"/>
          <w:b/>
          <w:bCs/>
          <w:lang w:val="pt-PT"/>
        </w:rPr>
        <w:t>7.10.</w:t>
      </w:r>
      <w:r w:rsidRPr="00653038">
        <w:rPr>
          <w:rFonts w:ascii="Times New Roman" w:hAnsi="Times New Roman" w:cs="Times New Roman"/>
          <w:lang w:val="pt-PT"/>
        </w:rPr>
        <w:tab/>
        <w:t>Será verificado se o licitante apresentou declaração de que atende aos requisitos de habilitação, e o declarante responderá pela veracidade das informações prestadas, na forma da lei (art. 63, I, da Lei nº 14.133/2021)</w:t>
      </w:r>
    </w:p>
    <w:p w14:paraId="58FB9972" w14:textId="77777777" w:rsidR="003C2AEF" w:rsidRPr="003C2AEF" w:rsidRDefault="003C2AEF" w:rsidP="003C2AEF">
      <w:pPr>
        <w:jc w:val="both"/>
        <w:rPr>
          <w:rFonts w:ascii="Times New Roman" w:hAnsi="Times New Roman" w:cs="Times New Roman"/>
        </w:rPr>
      </w:pPr>
      <w:r w:rsidRPr="00D226C1">
        <w:rPr>
          <w:rFonts w:ascii="Times New Roman" w:hAnsi="Times New Roman" w:cs="Times New Roman"/>
          <w:b/>
          <w:bCs/>
        </w:rPr>
        <w:t>7.11.</w:t>
      </w:r>
      <w:r w:rsidRPr="00D226C1">
        <w:rPr>
          <w:rFonts w:ascii="Times New Roman" w:hAnsi="Times New Roman" w:cs="Times New Roman"/>
          <w:b/>
          <w:bCs/>
        </w:rPr>
        <w:tab/>
      </w:r>
      <w:r w:rsidRPr="003C2AEF">
        <w:rPr>
          <w:rFonts w:ascii="Times New Roman" w:hAnsi="Times New Roman" w:cs="Times New Roman"/>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473A8B5F" w14:textId="77777777" w:rsidR="003C2AEF" w:rsidRPr="003C2AEF" w:rsidRDefault="003C2AEF" w:rsidP="003C2AEF">
      <w:pPr>
        <w:jc w:val="both"/>
        <w:rPr>
          <w:rFonts w:ascii="Times New Roman" w:hAnsi="Times New Roman" w:cs="Times New Roman"/>
        </w:rPr>
      </w:pPr>
      <w:r w:rsidRPr="00D226C1">
        <w:rPr>
          <w:rFonts w:ascii="Times New Roman" w:hAnsi="Times New Roman" w:cs="Times New Roman"/>
          <w:b/>
          <w:bCs/>
        </w:rPr>
        <w:t>7.12.</w:t>
      </w:r>
      <w:r w:rsidRPr="003C2AEF">
        <w:rPr>
          <w:rFonts w:ascii="Times New Roman" w:hAnsi="Times New Roman" w:cs="Times New Roman"/>
        </w:rPr>
        <w:tab/>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C019700" w14:textId="77777777" w:rsidR="003C2AEF" w:rsidRPr="003C2AEF" w:rsidRDefault="003C2AEF" w:rsidP="003C2AEF">
      <w:pPr>
        <w:jc w:val="both"/>
        <w:rPr>
          <w:rFonts w:ascii="Times New Roman" w:hAnsi="Times New Roman" w:cs="Times New Roman"/>
        </w:rPr>
      </w:pPr>
      <w:r w:rsidRPr="00D226C1">
        <w:rPr>
          <w:rFonts w:ascii="Times New Roman" w:hAnsi="Times New Roman" w:cs="Times New Roman"/>
          <w:b/>
          <w:bCs/>
        </w:rPr>
        <w:t>7.13.</w:t>
      </w:r>
      <w:r w:rsidRPr="003C2AEF">
        <w:rPr>
          <w:rFonts w:ascii="Times New Roman" w:hAnsi="Times New Roman" w:cs="Times New Roman"/>
        </w:rPr>
        <w:tab/>
        <w:t>A verificação pelo pregoeiro, em sítios eletrônicos oficiais de órgãos e entidades emissores de certidões constitui meio legal de prova, para fins de habilitação.</w:t>
      </w:r>
    </w:p>
    <w:p w14:paraId="540AAC85" w14:textId="77777777" w:rsidR="003C2AEF" w:rsidRPr="003C2AEF" w:rsidRDefault="003C2AEF" w:rsidP="003C2AEF">
      <w:pPr>
        <w:jc w:val="both"/>
        <w:rPr>
          <w:rFonts w:ascii="Times New Roman" w:hAnsi="Times New Roman" w:cs="Times New Roman"/>
        </w:rPr>
      </w:pPr>
      <w:r w:rsidRPr="00D226C1">
        <w:rPr>
          <w:rFonts w:ascii="Times New Roman" w:hAnsi="Times New Roman" w:cs="Times New Roman"/>
          <w:b/>
          <w:bCs/>
        </w:rPr>
        <w:t>7.14.</w:t>
      </w:r>
      <w:r w:rsidRPr="003C2AEF">
        <w:rPr>
          <w:rFonts w:ascii="Times New Roman" w:hAnsi="Times New Roman" w:cs="Times New Roman"/>
        </w:rPr>
        <w:tab/>
        <w:t>Após a entrega dos documentos para habilitação, não será permitida a substituição ou a apresentação de novos documentos, salvo em sede de diligência, para (Lei 14.133/21, art. 64):</w:t>
      </w:r>
    </w:p>
    <w:p w14:paraId="38895C22" w14:textId="77777777" w:rsidR="003C2AEF" w:rsidRPr="003C2AEF" w:rsidRDefault="003C2AEF" w:rsidP="003C2AEF">
      <w:pPr>
        <w:jc w:val="both"/>
        <w:rPr>
          <w:rFonts w:ascii="Times New Roman" w:hAnsi="Times New Roman" w:cs="Times New Roman"/>
        </w:rPr>
      </w:pPr>
      <w:r w:rsidRPr="00D226C1">
        <w:rPr>
          <w:rFonts w:ascii="Times New Roman" w:hAnsi="Times New Roman" w:cs="Times New Roman"/>
          <w:b/>
          <w:bCs/>
        </w:rPr>
        <w:t>7.14.1.1.</w:t>
      </w:r>
      <w:r w:rsidRPr="003C2AEF">
        <w:rPr>
          <w:rFonts w:ascii="Times New Roman" w:hAnsi="Times New Roman" w:cs="Times New Roman"/>
        </w:rPr>
        <w:tab/>
        <w:t>Complementação de informações acerca dos documentos já apresentados pelos licitantes e desde que necessária para apurar fatos existentes à época da abertura do certame; e</w:t>
      </w:r>
    </w:p>
    <w:p w14:paraId="08A05AD3" w14:textId="5F18F8DC" w:rsidR="003C2AEF" w:rsidRPr="003C2AEF" w:rsidRDefault="003C2AEF" w:rsidP="003C2AEF">
      <w:pPr>
        <w:jc w:val="both"/>
        <w:rPr>
          <w:rFonts w:ascii="Times New Roman" w:hAnsi="Times New Roman" w:cs="Times New Roman"/>
        </w:rPr>
      </w:pPr>
      <w:r w:rsidRPr="00D226C1">
        <w:rPr>
          <w:rFonts w:ascii="Times New Roman" w:hAnsi="Times New Roman" w:cs="Times New Roman"/>
          <w:b/>
          <w:bCs/>
        </w:rPr>
        <w:t>7.14.1.2.</w:t>
      </w:r>
      <w:r w:rsidR="00D226C1">
        <w:rPr>
          <w:rFonts w:ascii="Times New Roman" w:hAnsi="Times New Roman" w:cs="Times New Roman"/>
        </w:rPr>
        <w:t xml:space="preserve"> </w:t>
      </w:r>
      <w:r w:rsidRPr="003C2AEF">
        <w:rPr>
          <w:rFonts w:ascii="Times New Roman" w:hAnsi="Times New Roman" w:cs="Times New Roman"/>
        </w:rPr>
        <w:t>Atualização de documentos cuja validade tenha expirado após a data de recebimento das propostas;</w:t>
      </w:r>
    </w:p>
    <w:p w14:paraId="0AC8F54C" w14:textId="77777777" w:rsidR="003C2AEF" w:rsidRPr="003C2AEF" w:rsidRDefault="003C2AEF" w:rsidP="003C2AEF">
      <w:pPr>
        <w:jc w:val="both"/>
        <w:rPr>
          <w:rFonts w:ascii="Times New Roman" w:hAnsi="Times New Roman" w:cs="Times New Roman"/>
        </w:rPr>
      </w:pPr>
      <w:r w:rsidRPr="00D226C1">
        <w:rPr>
          <w:rFonts w:ascii="Times New Roman" w:hAnsi="Times New Roman" w:cs="Times New Roman"/>
          <w:b/>
          <w:bCs/>
        </w:rPr>
        <w:t>7.15.</w:t>
      </w:r>
      <w:r w:rsidRPr="003C2AEF">
        <w:rPr>
          <w:rFonts w:ascii="Times New Roman" w:hAnsi="Times New Roman" w:cs="Times New Roman"/>
        </w:rPr>
        <w:tab/>
        <w:t>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p>
    <w:p w14:paraId="5A771144" w14:textId="77777777" w:rsidR="003C2AEF" w:rsidRPr="003C2AEF" w:rsidRDefault="003C2AEF" w:rsidP="003C2AEF">
      <w:pPr>
        <w:jc w:val="both"/>
        <w:rPr>
          <w:rFonts w:ascii="Times New Roman" w:hAnsi="Times New Roman" w:cs="Times New Roman"/>
        </w:rPr>
      </w:pPr>
      <w:r w:rsidRPr="00D226C1">
        <w:rPr>
          <w:rFonts w:ascii="Times New Roman" w:hAnsi="Times New Roman" w:cs="Times New Roman"/>
          <w:b/>
          <w:bCs/>
        </w:rPr>
        <w:t>7.16.</w:t>
      </w:r>
      <w:r w:rsidRPr="003C2AEF">
        <w:rPr>
          <w:rFonts w:ascii="Times New Roman" w:hAnsi="Times New Roman" w:cs="Times New Roman"/>
        </w:rPr>
        <w:tab/>
        <w:t>Na hipótese de o licitante não atender às exigências para habilitação, o pregoeiro examinará a proposta subsequente e assim sucessivamente, na ordem de classificação, até a apuração de uma proposta que atenda ao presente edital, observado o prazo disposto no subitem</w:t>
      </w:r>
    </w:p>
    <w:p w14:paraId="24DE416F" w14:textId="77777777" w:rsidR="003C2AEF" w:rsidRPr="003C2AEF" w:rsidRDefault="003C2AEF" w:rsidP="003C2AEF">
      <w:pPr>
        <w:jc w:val="both"/>
        <w:rPr>
          <w:rFonts w:ascii="Times New Roman" w:hAnsi="Times New Roman" w:cs="Times New Roman"/>
        </w:rPr>
      </w:pPr>
      <w:r w:rsidRPr="00D226C1">
        <w:rPr>
          <w:rFonts w:ascii="Times New Roman" w:hAnsi="Times New Roman" w:cs="Times New Roman"/>
          <w:b/>
          <w:bCs/>
        </w:rPr>
        <w:t>7.17.</w:t>
      </w:r>
      <w:r w:rsidRPr="003C2AEF">
        <w:rPr>
          <w:rFonts w:ascii="Times New Roman" w:hAnsi="Times New Roman" w:cs="Times New Roman"/>
        </w:rPr>
        <w:tab/>
        <w:t>Somente serão disponibilizados para acesso público os documentos de habilitação do licitante cuja proposta atenda ao edital de licitação, após concluídos os procedimentos de que trata o subitem anterior.</w:t>
      </w:r>
    </w:p>
    <w:p w14:paraId="7D811018" w14:textId="77777777" w:rsidR="003C2AEF" w:rsidRPr="003C2AEF" w:rsidRDefault="003C2AEF" w:rsidP="003C2AEF">
      <w:pPr>
        <w:jc w:val="both"/>
        <w:rPr>
          <w:rFonts w:ascii="Times New Roman" w:hAnsi="Times New Roman" w:cs="Times New Roman"/>
        </w:rPr>
      </w:pPr>
      <w:r w:rsidRPr="00D226C1">
        <w:rPr>
          <w:rFonts w:ascii="Times New Roman" w:hAnsi="Times New Roman" w:cs="Times New Roman"/>
          <w:b/>
          <w:bCs/>
        </w:rPr>
        <w:t>7.18.</w:t>
      </w:r>
      <w:r w:rsidRPr="003C2AEF">
        <w:rPr>
          <w:rFonts w:ascii="Times New Roman" w:hAnsi="Times New Roman" w:cs="Times New Roman"/>
        </w:rPr>
        <w:tab/>
        <w:t>A comprovação de regularidade fiscal e trabalhista das microempresas e das empresas de pequeno porte somente será exigida para efeito de contratação, e não como condição para participação na licitação (art. 4º do Decreto nº 8.538/2015).</w:t>
      </w:r>
    </w:p>
    <w:p w14:paraId="5B536194" w14:textId="77777777" w:rsidR="003C2AEF" w:rsidRPr="003C2AEF" w:rsidRDefault="003C2AEF" w:rsidP="003C2AEF">
      <w:pPr>
        <w:jc w:val="both"/>
        <w:rPr>
          <w:rFonts w:ascii="Times New Roman" w:hAnsi="Times New Roman" w:cs="Times New Roman"/>
        </w:rPr>
      </w:pPr>
      <w:r w:rsidRPr="00D226C1">
        <w:rPr>
          <w:rFonts w:ascii="Times New Roman" w:hAnsi="Times New Roman" w:cs="Times New Roman"/>
          <w:b/>
          <w:bCs/>
        </w:rPr>
        <w:t>7.19.</w:t>
      </w:r>
      <w:r w:rsidRPr="003C2AEF">
        <w:rPr>
          <w:rFonts w:ascii="Times New Roman" w:hAnsi="Times New Roman" w:cs="Times New Roman"/>
        </w:rPr>
        <w:tab/>
        <w:t>Quando a fase de habilitação anteceder a de julgamento e já tiver sido encerrada, não caberá exclusão de licitante por motivo relacionado à habilitação, salvo em razão de fatos supervenientes ou só conhecidos após o julgamento.</w:t>
      </w:r>
    </w:p>
    <w:p w14:paraId="1BCCF1CC" w14:textId="7F3BF42A" w:rsidR="00BC74B2" w:rsidRDefault="003C2AEF" w:rsidP="000340E3">
      <w:pPr>
        <w:tabs>
          <w:tab w:val="left" w:pos="284"/>
        </w:tabs>
        <w:autoSpaceDE w:val="0"/>
        <w:autoSpaceDN w:val="0"/>
        <w:spacing w:before="81" w:line="244" w:lineRule="auto"/>
        <w:ind w:right="263"/>
        <w:jc w:val="both"/>
        <w:rPr>
          <w:rFonts w:ascii="Times New Roman" w:hAnsi="Times New Roman" w:cs="Times New Roman"/>
          <w:color w:val="080808"/>
          <w:w w:val="105"/>
          <w:sz w:val="24"/>
        </w:rPr>
      </w:pPr>
      <w:r w:rsidRPr="00395ACE">
        <w:rPr>
          <w:rFonts w:ascii="Times New Roman" w:hAnsi="Times New Roman" w:cs="Times New Roman"/>
          <w:b/>
          <w:bCs/>
        </w:rPr>
        <w:t>7.20.</w:t>
      </w:r>
      <w:r w:rsidRPr="00395ACE">
        <w:rPr>
          <w:rFonts w:ascii="Times New Roman" w:hAnsi="Times New Roman" w:cs="Times New Roman"/>
          <w:b/>
          <w:bCs/>
        </w:rPr>
        <w:tab/>
      </w:r>
      <w:r w:rsidR="00395ACE" w:rsidRPr="000340E3">
        <w:rPr>
          <w:noProof/>
        </w:rPr>
        <w:drawing>
          <wp:anchor distT="0" distB="0" distL="0" distR="0" simplePos="0" relativeHeight="251659264" behindDoc="1" locked="0" layoutInCell="1" allowOverlap="1" wp14:anchorId="3B65105A" wp14:editId="2F311A79">
            <wp:simplePos x="0" y="0"/>
            <wp:positionH relativeFrom="page">
              <wp:posOffset>0</wp:posOffset>
            </wp:positionH>
            <wp:positionV relativeFrom="page">
              <wp:posOffset>9396730</wp:posOffset>
            </wp:positionV>
            <wp:extent cx="7559040" cy="1295400"/>
            <wp:effectExtent l="0" t="0" r="0" b="0"/>
            <wp:wrapNone/>
            <wp:docPr id="1274019210" name="Image 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92"/>
                    <pic:cNvPicPr>
                      <a:picLocks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559040" cy="1295400"/>
                    </a:xfrm>
                    <a:prstGeom prst="rect">
                      <a:avLst/>
                    </a:prstGeom>
                    <a:noFill/>
                    <a:ln>
                      <a:noFill/>
                    </a:ln>
                  </pic:spPr>
                </pic:pic>
              </a:graphicData>
            </a:graphic>
            <wp14:sizeRelH relativeFrom="page">
              <wp14:pctWidth>0</wp14:pctWidth>
            </wp14:sizeRelH>
            <wp14:sizeRelV relativeFrom="page">
              <wp14:pctHeight>0</wp14:pctHeight>
            </wp14:sizeRelV>
          </wp:anchor>
        </w:drawing>
      </w:r>
      <w:r w:rsidR="00395ACE" w:rsidRPr="000340E3">
        <w:rPr>
          <w:rFonts w:ascii="Times New Roman" w:hAnsi="Times New Roman" w:cs="Times New Roman"/>
          <w:color w:val="080808"/>
          <w:w w:val="105"/>
        </w:rPr>
        <w:t>Para a habilitação, o licitante deverá comprovar que cumpre com a cota de</w:t>
      </w:r>
      <w:r w:rsidR="00395ACE" w:rsidRPr="000340E3">
        <w:rPr>
          <w:rFonts w:ascii="Times New Roman" w:hAnsi="Times New Roman" w:cs="Times New Roman"/>
          <w:color w:val="080808"/>
          <w:spacing w:val="40"/>
          <w:w w:val="105"/>
        </w:rPr>
        <w:t xml:space="preserve"> </w:t>
      </w:r>
      <w:r w:rsidR="00395ACE" w:rsidRPr="000340E3">
        <w:rPr>
          <w:rFonts w:ascii="Times New Roman" w:hAnsi="Times New Roman" w:cs="Times New Roman"/>
          <w:color w:val="080808"/>
          <w:w w:val="105"/>
        </w:rPr>
        <w:t>aprendiz a</w:t>
      </w:r>
      <w:r w:rsidR="00395ACE" w:rsidRPr="000340E3">
        <w:rPr>
          <w:rFonts w:ascii="Times New Roman" w:hAnsi="Times New Roman" w:cs="Times New Roman"/>
          <w:color w:val="080808"/>
          <w:spacing w:val="-4"/>
          <w:w w:val="105"/>
        </w:rPr>
        <w:t xml:space="preserve"> </w:t>
      </w:r>
      <w:r w:rsidR="00395ACE" w:rsidRPr="000340E3">
        <w:rPr>
          <w:rFonts w:ascii="Times New Roman" w:hAnsi="Times New Roman" w:cs="Times New Roman"/>
          <w:color w:val="080808"/>
          <w:w w:val="105"/>
        </w:rPr>
        <w:t>que</w:t>
      </w:r>
      <w:r w:rsidR="00395ACE" w:rsidRPr="000340E3">
        <w:rPr>
          <w:rFonts w:ascii="Times New Roman" w:hAnsi="Times New Roman" w:cs="Times New Roman"/>
          <w:color w:val="080808"/>
          <w:spacing w:val="-7"/>
          <w:w w:val="105"/>
        </w:rPr>
        <w:t xml:space="preserve"> </w:t>
      </w:r>
      <w:r w:rsidR="00395ACE" w:rsidRPr="000340E3">
        <w:rPr>
          <w:rFonts w:ascii="Times New Roman" w:hAnsi="Times New Roman" w:cs="Times New Roman"/>
          <w:color w:val="080808"/>
          <w:w w:val="105"/>
        </w:rPr>
        <w:t>está obrigada pelo</w:t>
      </w:r>
      <w:r w:rsidR="00395ACE" w:rsidRPr="000340E3">
        <w:rPr>
          <w:rFonts w:ascii="Times New Roman" w:hAnsi="Times New Roman" w:cs="Times New Roman"/>
          <w:color w:val="080808"/>
          <w:spacing w:val="-1"/>
          <w:w w:val="105"/>
        </w:rPr>
        <w:t xml:space="preserve"> </w:t>
      </w:r>
      <w:r w:rsidR="00395ACE" w:rsidRPr="000340E3">
        <w:rPr>
          <w:rFonts w:ascii="Times New Roman" w:hAnsi="Times New Roman" w:cs="Times New Roman"/>
          <w:color w:val="080808"/>
          <w:w w:val="105"/>
        </w:rPr>
        <w:t>art.</w:t>
      </w:r>
      <w:r w:rsidR="00395ACE" w:rsidRPr="000340E3">
        <w:rPr>
          <w:rFonts w:ascii="Times New Roman" w:hAnsi="Times New Roman" w:cs="Times New Roman"/>
          <w:color w:val="080808"/>
          <w:spacing w:val="-15"/>
          <w:w w:val="105"/>
        </w:rPr>
        <w:t xml:space="preserve"> </w:t>
      </w:r>
      <w:r w:rsidR="00395ACE" w:rsidRPr="000340E3">
        <w:rPr>
          <w:rFonts w:ascii="Times New Roman" w:hAnsi="Times New Roman" w:cs="Times New Roman"/>
          <w:color w:val="080808"/>
          <w:w w:val="105"/>
        </w:rPr>
        <w:t>429</w:t>
      </w:r>
      <w:r w:rsidR="00395ACE" w:rsidRPr="000340E3">
        <w:rPr>
          <w:rFonts w:ascii="Times New Roman" w:hAnsi="Times New Roman" w:cs="Times New Roman"/>
          <w:color w:val="080808"/>
          <w:spacing w:val="-1"/>
          <w:w w:val="105"/>
        </w:rPr>
        <w:t xml:space="preserve"> </w:t>
      </w:r>
      <w:r w:rsidR="00395ACE" w:rsidRPr="000340E3">
        <w:rPr>
          <w:rFonts w:ascii="Times New Roman" w:hAnsi="Times New Roman" w:cs="Times New Roman"/>
          <w:color w:val="080808"/>
          <w:w w:val="105"/>
        </w:rPr>
        <w:t>da Consolidação das Lei de</w:t>
      </w:r>
      <w:r w:rsidR="00395ACE" w:rsidRPr="000340E3">
        <w:rPr>
          <w:rFonts w:ascii="Times New Roman" w:hAnsi="Times New Roman" w:cs="Times New Roman"/>
          <w:color w:val="080808"/>
          <w:spacing w:val="-13"/>
          <w:w w:val="105"/>
        </w:rPr>
        <w:t xml:space="preserve"> </w:t>
      </w:r>
      <w:r w:rsidR="00395ACE" w:rsidRPr="000340E3">
        <w:rPr>
          <w:rFonts w:ascii="Times New Roman" w:hAnsi="Times New Roman" w:cs="Times New Roman"/>
          <w:color w:val="080808"/>
          <w:w w:val="105"/>
        </w:rPr>
        <w:t>Trabalho, nos moldes regulamentado</w:t>
      </w:r>
      <w:r w:rsidR="00395ACE" w:rsidRPr="000340E3">
        <w:rPr>
          <w:rFonts w:ascii="Times New Roman" w:hAnsi="Times New Roman" w:cs="Times New Roman"/>
          <w:color w:val="080808"/>
          <w:spacing w:val="31"/>
          <w:w w:val="105"/>
        </w:rPr>
        <w:t xml:space="preserve"> </w:t>
      </w:r>
      <w:r w:rsidR="00395ACE" w:rsidRPr="000340E3">
        <w:rPr>
          <w:rFonts w:ascii="Times New Roman" w:hAnsi="Times New Roman" w:cs="Times New Roman"/>
          <w:color w:val="080808"/>
          <w:w w:val="105"/>
        </w:rPr>
        <w:t>pelo</w:t>
      </w:r>
      <w:r w:rsidR="00395ACE" w:rsidRPr="000340E3">
        <w:rPr>
          <w:rFonts w:ascii="Times New Roman" w:hAnsi="Times New Roman" w:cs="Times New Roman"/>
          <w:bCs/>
          <w:color w:val="080808"/>
          <w:w w:val="105"/>
        </w:rPr>
        <w:t xml:space="preserve"> Decreto Municipal Nº</w:t>
      </w:r>
      <w:r w:rsidR="00395ACE" w:rsidRPr="000340E3">
        <w:rPr>
          <w:rFonts w:ascii="Times New Roman" w:hAnsi="Times New Roman" w:cs="Times New Roman"/>
          <w:bCs/>
          <w:color w:val="080808"/>
          <w:spacing w:val="25"/>
          <w:w w:val="105"/>
        </w:rPr>
        <w:t xml:space="preserve"> </w:t>
      </w:r>
      <w:r w:rsidR="00395ACE" w:rsidRPr="000340E3">
        <w:rPr>
          <w:rFonts w:ascii="Times New Roman" w:hAnsi="Times New Roman" w:cs="Times New Roman"/>
          <w:bCs/>
          <w:color w:val="080808"/>
          <w:w w:val="105"/>
        </w:rPr>
        <w:t>007</w:t>
      </w:r>
      <w:r w:rsidR="00395ACE" w:rsidRPr="000340E3">
        <w:rPr>
          <w:rFonts w:ascii="Times New Roman" w:hAnsi="Times New Roman" w:cs="Times New Roman"/>
          <w:bCs/>
          <w:color w:val="080808"/>
          <w:spacing w:val="-17"/>
          <w:w w:val="105"/>
        </w:rPr>
        <w:t xml:space="preserve"> </w:t>
      </w:r>
      <w:r w:rsidR="00395ACE" w:rsidRPr="000340E3">
        <w:rPr>
          <w:rFonts w:ascii="Times New Roman" w:hAnsi="Times New Roman" w:cs="Times New Roman"/>
          <w:bCs/>
          <w:color w:val="080808"/>
          <w:w w:val="105"/>
        </w:rPr>
        <w:t>/2023,</w:t>
      </w:r>
      <w:r w:rsidR="00395ACE" w:rsidRPr="000340E3">
        <w:rPr>
          <w:rFonts w:ascii="Times New Roman" w:hAnsi="Times New Roman" w:cs="Times New Roman"/>
          <w:bCs/>
          <w:color w:val="080808"/>
          <w:spacing w:val="-1"/>
          <w:w w:val="105"/>
        </w:rPr>
        <w:t xml:space="preserve"> </w:t>
      </w:r>
      <w:r w:rsidR="00395ACE" w:rsidRPr="000340E3">
        <w:rPr>
          <w:rFonts w:ascii="Times New Roman" w:hAnsi="Times New Roman" w:cs="Times New Roman"/>
          <w:bCs/>
          <w:color w:val="080808"/>
          <w:w w:val="105"/>
        </w:rPr>
        <w:t>de 10 de janeiro de 2023</w:t>
      </w:r>
      <w:r w:rsidR="00395ACE" w:rsidRPr="000340E3">
        <w:rPr>
          <w:rFonts w:ascii="Times New Roman" w:hAnsi="Times New Roman" w:cs="Times New Roman"/>
          <w:bCs/>
        </w:rPr>
        <w:t xml:space="preserve"> </w:t>
      </w:r>
      <w:r w:rsidR="00395ACE" w:rsidRPr="000340E3">
        <w:rPr>
          <w:rFonts w:ascii="Times New Roman" w:hAnsi="Times New Roman" w:cs="Times New Roman"/>
          <w:bCs/>
          <w:color w:val="080808"/>
          <w:w w:val="105"/>
        </w:rPr>
        <w:t>que determina que as licitantes com quadro de empregados igual ou superior 14 (quatorze</w:t>
      </w:r>
      <w:r w:rsidR="00395ACE" w:rsidRPr="000340E3">
        <w:rPr>
          <w:rFonts w:ascii="Times New Roman" w:hAnsi="Times New Roman" w:cs="Times New Roman"/>
          <w:b/>
          <w:color w:val="080808"/>
          <w:w w:val="105"/>
        </w:rPr>
        <w:t>)</w:t>
      </w:r>
      <w:r w:rsidR="00395ACE" w:rsidRPr="000340E3">
        <w:rPr>
          <w:rFonts w:ascii="Times New Roman" w:hAnsi="Times New Roman" w:cs="Times New Roman"/>
          <w:b/>
          <w:color w:val="080808"/>
          <w:spacing w:val="40"/>
          <w:w w:val="105"/>
        </w:rPr>
        <w:t xml:space="preserve"> </w:t>
      </w:r>
      <w:r w:rsidR="00395ACE" w:rsidRPr="000340E3">
        <w:rPr>
          <w:rFonts w:ascii="Times New Roman" w:hAnsi="Times New Roman" w:cs="Times New Roman"/>
          <w:color w:val="080808"/>
          <w:w w:val="105"/>
        </w:rPr>
        <w:t>está obrigada a manter a cota mínima</w:t>
      </w:r>
      <w:r w:rsidR="00395ACE" w:rsidRPr="000340E3">
        <w:rPr>
          <w:rFonts w:ascii="Times New Roman" w:hAnsi="Times New Roman" w:cs="Times New Roman"/>
          <w:color w:val="080808"/>
          <w:spacing w:val="29"/>
          <w:w w:val="105"/>
        </w:rPr>
        <w:t xml:space="preserve"> </w:t>
      </w:r>
      <w:r w:rsidR="00395ACE" w:rsidRPr="000340E3">
        <w:rPr>
          <w:rFonts w:ascii="Times New Roman" w:hAnsi="Times New Roman" w:cs="Times New Roman"/>
          <w:color w:val="080808"/>
          <w:w w:val="105"/>
        </w:rPr>
        <w:t>de 5% (cinco</w:t>
      </w:r>
      <w:r w:rsidR="00395ACE" w:rsidRPr="000340E3">
        <w:rPr>
          <w:rFonts w:ascii="Times New Roman" w:hAnsi="Times New Roman" w:cs="Times New Roman"/>
          <w:color w:val="080808"/>
          <w:spacing w:val="34"/>
          <w:w w:val="105"/>
        </w:rPr>
        <w:t xml:space="preserve"> </w:t>
      </w:r>
      <w:r w:rsidR="00395ACE" w:rsidRPr="000340E3">
        <w:rPr>
          <w:rFonts w:ascii="Times New Roman" w:hAnsi="Times New Roman" w:cs="Times New Roman"/>
          <w:color w:val="080808"/>
          <w:w w:val="105"/>
        </w:rPr>
        <w:t>por cento) a 15% (quinze por cento) de</w:t>
      </w:r>
      <w:r w:rsidR="00395ACE" w:rsidRPr="000340E3">
        <w:rPr>
          <w:rFonts w:ascii="Times New Roman" w:hAnsi="Times New Roman" w:cs="Times New Roman"/>
          <w:color w:val="080808"/>
          <w:spacing w:val="-7"/>
          <w:w w:val="105"/>
        </w:rPr>
        <w:t xml:space="preserve"> </w:t>
      </w:r>
      <w:r w:rsidR="00395ACE" w:rsidRPr="000340E3">
        <w:rPr>
          <w:rFonts w:ascii="Times New Roman" w:hAnsi="Times New Roman" w:cs="Times New Roman"/>
          <w:color w:val="080808"/>
          <w:w w:val="105"/>
        </w:rPr>
        <w:t>Jovem Aprendiz</w:t>
      </w:r>
      <w:r w:rsidR="00EE168D" w:rsidRPr="000340E3">
        <w:rPr>
          <w:rFonts w:ascii="Times New Roman" w:hAnsi="Times New Roman" w:cs="Times New Roman"/>
          <w:color w:val="080808"/>
          <w:w w:val="105"/>
        </w:rPr>
        <w:t>, quando aplicável, nos termos da legislação trabalhista.</w:t>
      </w:r>
      <w:r w:rsidR="00395ACE" w:rsidRPr="000340E3">
        <w:rPr>
          <w:rFonts w:ascii="Times New Roman" w:hAnsi="Times New Roman" w:cs="Times New Roman"/>
          <w:color w:val="080808"/>
          <w:w w:val="105"/>
        </w:rPr>
        <w:t>.</w:t>
      </w:r>
      <w:r w:rsidR="00395ACE">
        <w:rPr>
          <w:rFonts w:ascii="Times New Roman" w:hAnsi="Times New Roman" w:cs="Times New Roman"/>
          <w:color w:val="080808"/>
          <w:w w:val="105"/>
          <w:sz w:val="24"/>
        </w:rPr>
        <w:t xml:space="preserve"> </w:t>
      </w:r>
    </w:p>
    <w:p w14:paraId="6A0FC1CD" w14:textId="27F09BB8" w:rsidR="000340E3" w:rsidRPr="000340E3" w:rsidRDefault="000340E3" w:rsidP="000340E3">
      <w:pPr>
        <w:tabs>
          <w:tab w:val="left" w:pos="1240"/>
        </w:tabs>
        <w:autoSpaceDE w:val="0"/>
        <w:autoSpaceDN w:val="0"/>
        <w:spacing w:before="81" w:line="244" w:lineRule="auto"/>
        <w:ind w:right="263"/>
        <w:jc w:val="both"/>
        <w:rPr>
          <w:rFonts w:ascii="Times New Roman" w:hAnsi="Times New Roman" w:cs="Times New Roman"/>
          <w:color w:val="080808"/>
          <w:w w:val="105"/>
          <w:lang w:val="pt-BR"/>
        </w:rPr>
      </w:pPr>
      <w:r w:rsidRPr="003A79AC">
        <w:rPr>
          <w:rFonts w:ascii="Times New Roman" w:hAnsi="Times New Roman" w:cs="Times New Roman"/>
          <w:b/>
          <w:bCs/>
          <w:color w:val="080808"/>
          <w:w w:val="105"/>
        </w:rPr>
        <w:t>7.21</w:t>
      </w:r>
      <w:r w:rsidRPr="000340E3">
        <w:rPr>
          <w:rFonts w:ascii="Times New Roman" w:hAnsi="Times New Roman" w:cs="Times New Roman"/>
          <w:color w:val="080808"/>
          <w:w w:val="105"/>
        </w:rPr>
        <w:t xml:space="preserve"> </w:t>
      </w:r>
      <w:r w:rsidRPr="000340E3">
        <w:rPr>
          <w:rFonts w:ascii="Times New Roman" w:hAnsi="Times New Roman" w:cs="Times New Roman"/>
          <w:color w:val="080808"/>
          <w:w w:val="105"/>
          <w:lang w:val="pt-BR"/>
        </w:rPr>
        <w:t xml:space="preserve">Na hipótese de haver alguma restrição relativa à regularidade fiscal, trabalhista ou social será assegurado prazo de 5 (cinco) dias úteis, prorrogável por igual período, para a </w:t>
      </w:r>
      <w:r w:rsidRPr="000340E3">
        <w:rPr>
          <w:rFonts w:ascii="Times New Roman" w:hAnsi="Times New Roman" w:cs="Times New Roman"/>
          <w:color w:val="080808"/>
          <w:w w:val="105"/>
          <w:lang w:val="pt-BR"/>
        </w:rPr>
        <w:lastRenderedPageBreak/>
        <w:t>regularização da documentação, a realização do pagamento ou parcelamento do débito e a emissão de eventuais certidões negativas ou positivas com efeito de negativa.</w:t>
      </w:r>
    </w:p>
    <w:p w14:paraId="0AFA57C1" w14:textId="57AE15B5" w:rsidR="008D0316" w:rsidRPr="003A79AC" w:rsidRDefault="003A79AC" w:rsidP="003A79AC">
      <w:pPr>
        <w:jc w:val="both"/>
        <w:rPr>
          <w:rFonts w:ascii="Times New Roman" w:hAnsi="Times New Roman" w:cs="Times New Roman"/>
        </w:rPr>
      </w:pPr>
      <w:r w:rsidRPr="003A79AC">
        <w:rPr>
          <w:rFonts w:ascii="Times New Roman" w:hAnsi="Times New Roman" w:cs="Times New Roman"/>
          <w:b/>
          <w:bCs/>
        </w:rPr>
        <w:t>7.22</w:t>
      </w:r>
      <w:r>
        <w:rPr>
          <w:rFonts w:ascii="Times New Roman" w:hAnsi="Times New Roman" w:cs="Times New Roman"/>
        </w:rPr>
        <w:t xml:space="preserve"> </w:t>
      </w:r>
      <w:r w:rsidRPr="003A79AC">
        <w:rPr>
          <w:rFonts w:ascii="Times New Roman" w:hAnsi="Times New Roman" w:cs="Times New Roman"/>
        </w:rPr>
        <w:t>Para aplicação do disposto no subitem anterior, o prazo para regularização fiscal, trabalhista</w:t>
      </w:r>
      <w:r>
        <w:rPr>
          <w:rFonts w:ascii="Times New Roman" w:hAnsi="Times New Roman" w:cs="Times New Roman"/>
        </w:rPr>
        <w:t xml:space="preserve"> </w:t>
      </w:r>
      <w:r w:rsidRPr="003A79AC">
        <w:rPr>
          <w:rFonts w:ascii="Times New Roman" w:hAnsi="Times New Roman" w:cs="Times New Roman"/>
        </w:rPr>
        <w:t>ou social será contado a partir do momento em que o proponente for declarado vencedor</w:t>
      </w:r>
      <w:r>
        <w:rPr>
          <w:rFonts w:ascii="Times New Roman" w:hAnsi="Times New Roman" w:cs="Times New Roman"/>
        </w:rPr>
        <w:t xml:space="preserve"> </w:t>
      </w:r>
      <w:r w:rsidRPr="003A79AC">
        <w:rPr>
          <w:rFonts w:ascii="Times New Roman" w:hAnsi="Times New Roman" w:cs="Times New Roman"/>
        </w:rPr>
        <w:t>do certame.</w:t>
      </w:r>
    </w:p>
    <w:p w14:paraId="7E43C3F5" w14:textId="7D4813D4" w:rsidR="008D0316" w:rsidRPr="008D0316" w:rsidRDefault="008D0316" w:rsidP="008D0316">
      <w:pPr>
        <w:shd w:val="clear" w:color="auto" w:fill="D9D9D9" w:themeFill="background1" w:themeFillShade="D9"/>
        <w:jc w:val="both"/>
        <w:rPr>
          <w:rFonts w:ascii="Times New Roman" w:hAnsi="Times New Roman" w:cs="Times New Roman"/>
          <w:b/>
          <w:bCs/>
        </w:rPr>
      </w:pPr>
      <w:r>
        <w:rPr>
          <w:rFonts w:ascii="Times New Roman" w:hAnsi="Times New Roman" w:cs="Times New Roman"/>
          <w:b/>
          <w:bCs/>
        </w:rPr>
        <w:t xml:space="preserve">08 DA DILIGÊNCIA </w:t>
      </w:r>
    </w:p>
    <w:p w14:paraId="0D909651" w14:textId="77777777" w:rsidR="00261C06" w:rsidRDefault="00261C06" w:rsidP="00261C06">
      <w:pPr>
        <w:jc w:val="both"/>
        <w:rPr>
          <w:rFonts w:ascii="Times New Roman" w:hAnsi="Times New Roman" w:cs="Times New Roman"/>
          <w:lang w:val="pt-BR"/>
        </w:rPr>
      </w:pPr>
    </w:p>
    <w:p w14:paraId="6C3E4D14" w14:textId="2661B605" w:rsidR="00261C06" w:rsidRPr="00261C06" w:rsidRDefault="00261C06" w:rsidP="00261C06">
      <w:pPr>
        <w:jc w:val="both"/>
        <w:rPr>
          <w:rFonts w:ascii="Times New Roman" w:hAnsi="Times New Roman" w:cs="Times New Roman"/>
          <w:lang w:val="pt-BR"/>
        </w:rPr>
      </w:pPr>
      <w:r w:rsidRPr="00261C06">
        <w:rPr>
          <w:rFonts w:ascii="Times New Roman" w:hAnsi="Times New Roman" w:cs="Times New Roman"/>
          <w:lang w:val="pt-BR"/>
        </w:rPr>
        <w:t>8.1 Em qualquer fase da licitação, o Pregoeiro poderá, de ofício ou mediante provocação, promover diligência destinada a esclarecer ou a complementar a instrução do processo, vedada a inclusão posterior de documento ou informação que deveria ter sido apresentado originariamente, nos termos do art. 64 da Lei nº 14.133/2021.</w:t>
      </w:r>
    </w:p>
    <w:p w14:paraId="3AAF1D5E" w14:textId="77777777" w:rsidR="00261C06" w:rsidRPr="00261C06" w:rsidRDefault="00261C06" w:rsidP="00261C06">
      <w:pPr>
        <w:jc w:val="both"/>
        <w:rPr>
          <w:rFonts w:ascii="Times New Roman" w:hAnsi="Times New Roman" w:cs="Times New Roman"/>
          <w:lang w:val="pt-BR"/>
        </w:rPr>
      </w:pPr>
      <w:r w:rsidRPr="00261C06">
        <w:rPr>
          <w:rFonts w:ascii="Times New Roman" w:hAnsi="Times New Roman" w:cs="Times New Roman"/>
          <w:lang w:val="pt-BR"/>
        </w:rPr>
        <w:t>8.2 A Administração poderá realizar diligências para aferir a exequibilidade das propostas ou exigir dos licitantes que ela seja demonstrada, nos termos do art. 59 da Lei nº 14.133/2021.</w:t>
      </w:r>
    </w:p>
    <w:p w14:paraId="72E92D3E" w14:textId="70C877B9" w:rsidR="00261C06" w:rsidRPr="00261C06" w:rsidRDefault="00261C06" w:rsidP="00261C06">
      <w:pPr>
        <w:jc w:val="both"/>
        <w:rPr>
          <w:rFonts w:ascii="Times New Roman" w:hAnsi="Times New Roman" w:cs="Times New Roman"/>
          <w:lang w:val="pt-BR"/>
        </w:rPr>
      </w:pPr>
      <w:r w:rsidRPr="00261C06">
        <w:rPr>
          <w:rFonts w:ascii="Times New Roman" w:hAnsi="Times New Roman" w:cs="Times New Roman"/>
          <w:lang w:val="pt-BR"/>
        </w:rPr>
        <w:t>8.3 FORMA DA DILIGÊNCIA</w:t>
      </w:r>
    </w:p>
    <w:p w14:paraId="7679993C" w14:textId="77777777" w:rsidR="00261C06" w:rsidRPr="00261C06" w:rsidRDefault="00261C06" w:rsidP="00261C06">
      <w:pPr>
        <w:jc w:val="both"/>
        <w:rPr>
          <w:rFonts w:ascii="Times New Roman" w:hAnsi="Times New Roman" w:cs="Times New Roman"/>
          <w:lang w:val="pt-BR"/>
        </w:rPr>
      </w:pPr>
      <w:r w:rsidRPr="00261C06">
        <w:rPr>
          <w:rFonts w:ascii="Times New Roman" w:hAnsi="Times New Roman" w:cs="Times New Roman"/>
          <w:lang w:val="pt-BR"/>
        </w:rPr>
        <w:t>8.3 A diligência poderá consistir em:</w:t>
      </w:r>
    </w:p>
    <w:p w14:paraId="31F87A6D" w14:textId="77777777" w:rsidR="00261C06" w:rsidRPr="00261C06" w:rsidRDefault="00261C06" w:rsidP="00261C06">
      <w:pPr>
        <w:jc w:val="both"/>
        <w:rPr>
          <w:rFonts w:ascii="Times New Roman" w:hAnsi="Times New Roman" w:cs="Times New Roman"/>
          <w:lang w:val="pt-BR"/>
        </w:rPr>
      </w:pPr>
      <w:r w:rsidRPr="00261C06">
        <w:rPr>
          <w:rFonts w:ascii="Times New Roman" w:hAnsi="Times New Roman" w:cs="Times New Roman"/>
          <w:lang w:val="pt-BR"/>
        </w:rPr>
        <w:t>8.3.1 Solicitação de informações ou documentos complementares aos licitantes, fixando-lhes prazo razoável para atendimento, limitado a até 2 (duas) horas corridas, contadas da solicitação formal realizada na plataforma eletrônica.</w:t>
      </w:r>
    </w:p>
    <w:p w14:paraId="605FC1FB" w14:textId="77777777" w:rsidR="00261C06" w:rsidRPr="00261C06" w:rsidRDefault="00261C06" w:rsidP="00261C06">
      <w:pPr>
        <w:jc w:val="both"/>
        <w:rPr>
          <w:rFonts w:ascii="Times New Roman" w:hAnsi="Times New Roman" w:cs="Times New Roman"/>
          <w:lang w:val="pt-BR"/>
        </w:rPr>
      </w:pPr>
      <w:r w:rsidRPr="00261C06">
        <w:rPr>
          <w:rFonts w:ascii="Times New Roman" w:hAnsi="Times New Roman" w:cs="Times New Roman"/>
          <w:lang w:val="pt-BR"/>
        </w:rPr>
        <w:t>8.3.1.1 O prazo previsto no item anterior destina-se exclusivamente à apresentação de documentos pré-existentes, sendo vedada a criação, emissão ou alteração de documentos após a data da sessão, em respeito ao princípio da vinculação ao instrumento convocatório e da isonomia.</w:t>
      </w:r>
    </w:p>
    <w:p w14:paraId="5A0E09EE" w14:textId="3EF83576" w:rsidR="00261C06" w:rsidRPr="00261C06" w:rsidRDefault="00261C06" w:rsidP="00261C06">
      <w:pPr>
        <w:jc w:val="both"/>
        <w:rPr>
          <w:rFonts w:ascii="Times New Roman" w:hAnsi="Times New Roman" w:cs="Times New Roman"/>
          <w:lang w:val="pt-BR"/>
        </w:rPr>
      </w:pPr>
      <w:r w:rsidRPr="00261C06">
        <w:rPr>
          <w:rFonts w:ascii="Times New Roman" w:hAnsi="Times New Roman" w:cs="Times New Roman"/>
          <w:lang w:val="pt-BR"/>
        </w:rPr>
        <w:t>8.3.2 CASOS DE MAIOR COMPLEXIDADE</w:t>
      </w:r>
    </w:p>
    <w:p w14:paraId="679FDD61" w14:textId="77777777" w:rsidR="00261C06" w:rsidRPr="00261C06" w:rsidRDefault="00261C06" w:rsidP="00261C06">
      <w:pPr>
        <w:jc w:val="both"/>
        <w:rPr>
          <w:rFonts w:ascii="Times New Roman" w:hAnsi="Times New Roman" w:cs="Times New Roman"/>
          <w:lang w:val="pt-BR"/>
        </w:rPr>
      </w:pPr>
      <w:r w:rsidRPr="00261C06">
        <w:rPr>
          <w:rFonts w:ascii="Times New Roman" w:hAnsi="Times New Roman" w:cs="Times New Roman"/>
          <w:lang w:val="pt-BR"/>
        </w:rPr>
        <w:t>8.3.2 Nos casos em que for constatada matéria de maior complexidade, o Pregoeiro poderá fixar prazo superior, de forma motivada, incluindo, mas não se limitando a:</w:t>
      </w:r>
    </w:p>
    <w:p w14:paraId="7AFCBDFB" w14:textId="77777777" w:rsidR="00261C06" w:rsidRPr="00261C06" w:rsidRDefault="00261C06" w:rsidP="00261C06">
      <w:pPr>
        <w:jc w:val="both"/>
        <w:rPr>
          <w:rFonts w:ascii="Times New Roman" w:hAnsi="Times New Roman" w:cs="Times New Roman"/>
          <w:lang w:val="pt-BR"/>
        </w:rPr>
      </w:pPr>
      <w:r w:rsidRPr="00261C06">
        <w:rPr>
          <w:rFonts w:ascii="Times New Roman" w:hAnsi="Times New Roman" w:cs="Times New Roman"/>
          <w:lang w:val="pt-BR"/>
        </w:rPr>
        <w:t>8.3.2.1 Vistoria técnica das instalações do licitante, quando pertinente;</w:t>
      </w:r>
    </w:p>
    <w:p w14:paraId="4D114E07" w14:textId="77777777" w:rsidR="00261C06" w:rsidRPr="00261C06" w:rsidRDefault="00261C06" w:rsidP="00261C06">
      <w:pPr>
        <w:jc w:val="both"/>
        <w:rPr>
          <w:rFonts w:ascii="Times New Roman" w:hAnsi="Times New Roman" w:cs="Times New Roman"/>
          <w:lang w:val="pt-BR"/>
        </w:rPr>
      </w:pPr>
      <w:r w:rsidRPr="00261C06">
        <w:rPr>
          <w:rFonts w:ascii="Times New Roman" w:hAnsi="Times New Roman" w:cs="Times New Roman"/>
          <w:lang w:val="pt-BR"/>
        </w:rPr>
        <w:t>8.3.2.2 Solicitação de pareceres técnicos ou jurídicos;</w:t>
      </w:r>
    </w:p>
    <w:p w14:paraId="2BEB4886" w14:textId="77777777" w:rsidR="00261C06" w:rsidRPr="00261C06" w:rsidRDefault="00261C06" w:rsidP="00261C06">
      <w:pPr>
        <w:jc w:val="both"/>
        <w:rPr>
          <w:rFonts w:ascii="Times New Roman" w:hAnsi="Times New Roman" w:cs="Times New Roman"/>
          <w:lang w:val="pt-BR"/>
        </w:rPr>
      </w:pPr>
      <w:r w:rsidRPr="00261C06">
        <w:rPr>
          <w:rFonts w:ascii="Times New Roman" w:hAnsi="Times New Roman" w:cs="Times New Roman"/>
          <w:lang w:val="pt-BR"/>
        </w:rPr>
        <w:t>8.3.2.3 Adoção de outras medidas necessárias à correta instrução do processo.</w:t>
      </w:r>
    </w:p>
    <w:p w14:paraId="3CC8521B" w14:textId="266EB6DE" w:rsidR="00261C06" w:rsidRPr="00261C06" w:rsidRDefault="00261C06" w:rsidP="00261C06">
      <w:pPr>
        <w:jc w:val="both"/>
        <w:rPr>
          <w:rFonts w:ascii="Times New Roman" w:hAnsi="Times New Roman" w:cs="Times New Roman"/>
          <w:lang w:val="pt-BR"/>
        </w:rPr>
      </w:pPr>
      <w:r w:rsidRPr="00261C06">
        <w:rPr>
          <w:rFonts w:ascii="Times New Roman" w:hAnsi="Times New Roman" w:cs="Times New Roman"/>
          <w:lang w:val="pt-BR"/>
        </w:rPr>
        <w:t>8.4 COMUNICAÇÃO</w:t>
      </w:r>
    </w:p>
    <w:p w14:paraId="6C02BA6F" w14:textId="77777777" w:rsidR="00261C06" w:rsidRPr="00261C06" w:rsidRDefault="00261C06" w:rsidP="00261C06">
      <w:pPr>
        <w:jc w:val="both"/>
        <w:rPr>
          <w:rFonts w:ascii="Times New Roman" w:hAnsi="Times New Roman" w:cs="Times New Roman"/>
          <w:lang w:val="pt-BR"/>
        </w:rPr>
      </w:pPr>
      <w:r w:rsidRPr="00261C06">
        <w:rPr>
          <w:rFonts w:ascii="Times New Roman" w:hAnsi="Times New Roman" w:cs="Times New Roman"/>
          <w:lang w:val="pt-BR"/>
        </w:rPr>
        <w:t xml:space="preserve">8.4 As diligências serão comunicadas por meio da plataforma eletrônica </w:t>
      </w:r>
      <w:hyperlink r:id="rId13" w:tgtFrame="_new" w:history="1">
        <w:r w:rsidRPr="00261C06">
          <w:rPr>
            <w:rStyle w:val="Hyperlink"/>
            <w:rFonts w:ascii="Times New Roman" w:hAnsi="Times New Roman" w:cs="Times New Roman"/>
            <w:lang w:val="pt-BR"/>
          </w:rPr>
          <w:t>https://bll.org.br/</w:t>
        </w:r>
      </w:hyperlink>
      <w:r w:rsidRPr="00261C06">
        <w:rPr>
          <w:rFonts w:ascii="Times New Roman" w:hAnsi="Times New Roman" w:cs="Times New Roman"/>
          <w:lang w:val="pt-BR"/>
        </w:rPr>
        <w:t xml:space="preserve"> e/ou e-mail cadastrado, com indicação expressa do prazo para cumprimento.</w:t>
      </w:r>
    </w:p>
    <w:p w14:paraId="7213949D" w14:textId="75B74054" w:rsidR="00261C06" w:rsidRPr="00261C06" w:rsidRDefault="00261C06" w:rsidP="00261C06">
      <w:pPr>
        <w:jc w:val="both"/>
        <w:rPr>
          <w:rFonts w:ascii="Times New Roman" w:hAnsi="Times New Roman" w:cs="Times New Roman"/>
          <w:lang w:val="pt-BR"/>
        </w:rPr>
      </w:pPr>
      <w:r w:rsidRPr="00261C06">
        <w:rPr>
          <w:rFonts w:ascii="Times New Roman" w:hAnsi="Times New Roman" w:cs="Times New Roman"/>
          <w:lang w:val="pt-BR"/>
        </w:rPr>
        <w:t>8.5 CONSEQUÊNCIA DO NÃO ATENDIMENTO</w:t>
      </w:r>
    </w:p>
    <w:p w14:paraId="743936C7" w14:textId="77777777" w:rsidR="00261C06" w:rsidRPr="00261C06" w:rsidRDefault="00261C06" w:rsidP="00261C06">
      <w:pPr>
        <w:jc w:val="both"/>
        <w:rPr>
          <w:rFonts w:ascii="Times New Roman" w:hAnsi="Times New Roman" w:cs="Times New Roman"/>
          <w:lang w:val="pt-BR"/>
        </w:rPr>
      </w:pPr>
      <w:r w:rsidRPr="00261C06">
        <w:rPr>
          <w:rFonts w:ascii="Times New Roman" w:hAnsi="Times New Roman" w:cs="Times New Roman"/>
          <w:lang w:val="pt-BR"/>
        </w:rPr>
        <w:t>8.5 O não atendimento da diligência no prazo estipulado poderá ensejar a desclassificação da proposta ou a inabilitação do licitante, quando o documento ou informação solicitada for essencial à análise.</w:t>
      </w:r>
    </w:p>
    <w:p w14:paraId="1DCE7C70" w14:textId="474811CA" w:rsidR="00261C06" w:rsidRPr="00261C06" w:rsidRDefault="00261C06" w:rsidP="00261C06">
      <w:pPr>
        <w:jc w:val="both"/>
        <w:rPr>
          <w:rFonts w:ascii="Times New Roman" w:hAnsi="Times New Roman" w:cs="Times New Roman"/>
          <w:lang w:val="pt-BR"/>
        </w:rPr>
      </w:pPr>
      <w:r w:rsidRPr="00261C06">
        <w:rPr>
          <w:rFonts w:ascii="Times New Roman" w:hAnsi="Times New Roman" w:cs="Times New Roman"/>
          <w:lang w:val="pt-BR"/>
        </w:rPr>
        <w:t>8.6 TRANSPARÊNCIA</w:t>
      </w:r>
    </w:p>
    <w:p w14:paraId="15888817" w14:textId="77777777" w:rsidR="00261C06" w:rsidRPr="00261C06" w:rsidRDefault="00261C06" w:rsidP="00261C06">
      <w:pPr>
        <w:jc w:val="both"/>
        <w:rPr>
          <w:rFonts w:ascii="Times New Roman" w:hAnsi="Times New Roman" w:cs="Times New Roman"/>
          <w:lang w:val="pt-BR"/>
        </w:rPr>
      </w:pPr>
      <w:r w:rsidRPr="00261C06">
        <w:rPr>
          <w:rFonts w:ascii="Times New Roman" w:hAnsi="Times New Roman" w:cs="Times New Roman"/>
          <w:lang w:val="pt-BR"/>
        </w:rPr>
        <w:t>8.6 Os documentos e informações obtidos em diligência serão juntados aos autos e disponibilizados aos licitantes.</w:t>
      </w:r>
    </w:p>
    <w:p w14:paraId="059E0DF7" w14:textId="3CB26A6A" w:rsidR="00261C06" w:rsidRPr="00261C06" w:rsidRDefault="00261C06" w:rsidP="00261C06">
      <w:pPr>
        <w:jc w:val="both"/>
        <w:rPr>
          <w:rFonts w:ascii="Times New Roman" w:hAnsi="Times New Roman" w:cs="Times New Roman"/>
          <w:lang w:val="pt-BR"/>
        </w:rPr>
      </w:pPr>
      <w:r w:rsidRPr="00261C06">
        <w:rPr>
          <w:rFonts w:ascii="Times New Roman" w:hAnsi="Times New Roman" w:cs="Times New Roman"/>
          <w:lang w:val="pt-BR"/>
        </w:rPr>
        <w:t>8.7 CONTINUIDADE DO PROCESSO</w:t>
      </w:r>
    </w:p>
    <w:p w14:paraId="1B8A6438" w14:textId="77777777" w:rsidR="00261C06" w:rsidRPr="00261C06" w:rsidRDefault="00261C06" w:rsidP="00261C06">
      <w:pPr>
        <w:jc w:val="both"/>
        <w:rPr>
          <w:rFonts w:ascii="Times New Roman" w:hAnsi="Times New Roman" w:cs="Times New Roman"/>
          <w:b/>
          <w:bCs/>
          <w:lang w:val="pt-BR"/>
        </w:rPr>
      </w:pPr>
      <w:r w:rsidRPr="00261C06">
        <w:rPr>
          <w:rFonts w:ascii="Times New Roman" w:hAnsi="Times New Roman" w:cs="Times New Roman"/>
          <w:lang w:val="pt-BR"/>
        </w:rPr>
        <w:t>8.7 A realização de diligência não suspenderá o curso do procedimento, salvo decisão fundamentada do Pregoeiro.</w:t>
      </w:r>
    </w:p>
    <w:p w14:paraId="2A7A90B9" w14:textId="57E22E58" w:rsidR="00DD7BE3" w:rsidRPr="00DD7BE3" w:rsidRDefault="00DD7BE3" w:rsidP="00DD7BE3">
      <w:pPr>
        <w:shd w:val="clear" w:color="auto" w:fill="D9D9D9" w:themeFill="background1" w:themeFillShade="D9"/>
        <w:jc w:val="both"/>
        <w:rPr>
          <w:rFonts w:ascii="Times New Roman" w:hAnsi="Times New Roman" w:cs="Times New Roman"/>
          <w:b/>
          <w:bCs/>
        </w:rPr>
      </w:pPr>
      <w:r w:rsidRPr="00DD7BE3">
        <w:rPr>
          <w:rFonts w:ascii="Times New Roman" w:hAnsi="Times New Roman" w:cs="Times New Roman"/>
          <w:b/>
          <w:bCs/>
        </w:rPr>
        <w:t xml:space="preserve">09 DA ATA DE REGISTRO DE PREÇOS </w:t>
      </w:r>
    </w:p>
    <w:p w14:paraId="4A317B06" w14:textId="0905B35F" w:rsidR="000C5477" w:rsidRPr="000C5477" w:rsidRDefault="000C5477" w:rsidP="000C5477">
      <w:pPr>
        <w:jc w:val="both"/>
        <w:rPr>
          <w:rFonts w:ascii="Times New Roman" w:hAnsi="Times New Roman" w:cs="Times New Roman"/>
        </w:rPr>
      </w:pPr>
      <w:r w:rsidRPr="00A02A27">
        <w:rPr>
          <w:rFonts w:ascii="Times New Roman" w:hAnsi="Times New Roman" w:cs="Times New Roman"/>
          <w:b/>
          <w:bCs/>
        </w:rPr>
        <w:t>9.1.</w:t>
      </w:r>
      <w:r w:rsidRPr="000C5477">
        <w:rPr>
          <w:rFonts w:ascii="Times New Roman" w:hAnsi="Times New Roman" w:cs="Times New Roman"/>
        </w:rPr>
        <w:tab/>
        <w:t xml:space="preserve">Homologado o resultado da licitação, o licitante mais bem classificado terá o prazo de </w:t>
      </w:r>
      <w:r w:rsidRPr="000C5477">
        <w:rPr>
          <w:rFonts w:ascii="Times New Roman" w:hAnsi="Times New Roman" w:cs="Times New Roman"/>
          <w:b/>
          <w:bCs/>
          <w:highlight w:val="yellow"/>
        </w:rPr>
        <w:t>3 (tr</w:t>
      </w:r>
      <w:r w:rsidR="00DD71E5">
        <w:rPr>
          <w:rFonts w:ascii="Times New Roman" w:hAnsi="Times New Roman" w:cs="Times New Roman"/>
          <w:b/>
          <w:bCs/>
          <w:highlight w:val="yellow"/>
        </w:rPr>
        <w:t>ê</w:t>
      </w:r>
      <w:r w:rsidRPr="000C5477">
        <w:rPr>
          <w:rFonts w:ascii="Times New Roman" w:hAnsi="Times New Roman" w:cs="Times New Roman"/>
          <w:b/>
          <w:bCs/>
          <w:highlight w:val="yellow"/>
        </w:rPr>
        <w:t xml:space="preserve">s dias) </w:t>
      </w:r>
      <w:r w:rsidR="00EE168D">
        <w:rPr>
          <w:rFonts w:ascii="Times New Roman" w:hAnsi="Times New Roman" w:cs="Times New Roman"/>
          <w:b/>
          <w:bCs/>
          <w:highlight w:val="yellow"/>
        </w:rPr>
        <w:t>utéis</w:t>
      </w:r>
      <w:r w:rsidR="00EE168D">
        <w:rPr>
          <w:rFonts w:ascii="Times New Roman" w:hAnsi="Times New Roman" w:cs="Times New Roman"/>
          <w:b/>
          <w:bCs/>
        </w:rPr>
        <w:t xml:space="preserve"> </w:t>
      </w:r>
      <w:r w:rsidRPr="000C5477">
        <w:rPr>
          <w:rFonts w:ascii="Times New Roman" w:hAnsi="Times New Roman" w:cs="Times New Roman"/>
        </w:rPr>
        <w:t>contados a partir da data de sua convocação</w:t>
      </w:r>
      <w:r>
        <w:rPr>
          <w:rFonts w:ascii="Times New Roman" w:hAnsi="Times New Roman" w:cs="Times New Roman"/>
        </w:rPr>
        <w:t xml:space="preserve"> (enviadas via email)</w:t>
      </w:r>
      <w:r w:rsidRPr="000C5477">
        <w:rPr>
          <w:rFonts w:ascii="Times New Roman" w:hAnsi="Times New Roman" w:cs="Times New Roman"/>
        </w:rPr>
        <w:t>, para assinar a Ata de Registro de Preços, cujo prazo de validade encontra-se nela fixado, sob pena de decadência do direito à contratação, sem prejuízo das sanções previstas na Lei nº 14.133, de 2021.</w:t>
      </w:r>
    </w:p>
    <w:p w14:paraId="674979F5" w14:textId="77777777" w:rsidR="000C5477" w:rsidRPr="000C5477" w:rsidRDefault="000C5477" w:rsidP="000C5477">
      <w:pPr>
        <w:jc w:val="both"/>
        <w:rPr>
          <w:rFonts w:ascii="Times New Roman" w:hAnsi="Times New Roman" w:cs="Times New Roman"/>
        </w:rPr>
      </w:pPr>
      <w:r w:rsidRPr="00A02A27">
        <w:rPr>
          <w:rFonts w:ascii="Times New Roman" w:hAnsi="Times New Roman" w:cs="Times New Roman"/>
          <w:b/>
          <w:bCs/>
        </w:rPr>
        <w:t>9.2.</w:t>
      </w:r>
      <w:r w:rsidRPr="000C5477">
        <w:rPr>
          <w:rFonts w:ascii="Times New Roman" w:hAnsi="Times New Roman" w:cs="Times New Roman"/>
        </w:rPr>
        <w:tab/>
        <w:t>O prazo de convocação poderá ser prorrogado uma vez, por igual período, mediante solicitação do licitante mais bem classificado ou do fornecedor convocado, desde que:</w:t>
      </w:r>
    </w:p>
    <w:p w14:paraId="08D8919C" w14:textId="77777777" w:rsidR="000C5477" w:rsidRPr="000C5477" w:rsidRDefault="000C5477" w:rsidP="000C5477">
      <w:pPr>
        <w:jc w:val="both"/>
        <w:rPr>
          <w:rFonts w:ascii="Times New Roman" w:hAnsi="Times New Roman" w:cs="Times New Roman"/>
        </w:rPr>
      </w:pPr>
      <w:r w:rsidRPr="000C5477">
        <w:rPr>
          <w:rFonts w:ascii="Times New Roman" w:hAnsi="Times New Roman" w:cs="Times New Roman"/>
        </w:rPr>
        <w:t>(a)</w:t>
      </w:r>
      <w:r w:rsidRPr="000C5477">
        <w:rPr>
          <w:rFonts w:ascii="Times New Roman" w:hAnsi="Times New Roman" w:cs="Times New Roman"/>
        </w:rPr>
        <w:tab/>
        <w:t>a solicitação seja devidamente justificada e apresentada dentro do prazo; e</w:t>
      </w:r>
    </w:p>
    <w:p w14:paraId="7756CCD5" w14:textId="77777777" w:rsidR="000C5477" w:rsidRPr="000C5477" w:rsidRDefault="000C5477" w:rsidP="000C5477">
      <w:pPr>
        <w:jc w:val="both"/>
        <w:rPr>
          <w:rFonts w:ascii="Times New Roman" w:hAnsi="Times New Roman" w:cs="Times New Roman"/>
        </w:rPr>
      </w:pPr>
      <w:r w:rsidRPr="000C5477">
        <w:rPr>
          <w:rFonts w:ascii="Times New Roman" w:hAnsi="Times New Roman" w:cs="Times New Roman"/>
        </w:rPr>
        <w:t>(b)</w:t>
      </w:r>
      <w:r w:rsidRPr="000C5477">
        <w:rPr>
          <w:rFonts w:ascii="Times New Roman" w:hAnsi="Times New Roman" w:cs="Times New Roman"/>
        </w:rPr>
        <w:tab/>
        <w:t>a justificativa apresentada seja aceita pela Administração.</w:t>
      </w:r>
    </w:p>
    <w:p w14:paraId="57FD0C4D" w14:textId="77777777" w:rsidR="000C5477" w:rsidRPr="000C5477" w:rsidRDefault="000C5477" w:rsidP="000C5477">
      <w:pPr>
        <w:jc w:val="both"/>
        <w:rPr>
          <w:rFonts w:ascii="Times New Roman" w:hAnsi="Times New Roman" w:cs="Times New Roman"/>
        </w:rPr>
      </w:pPr>
      <w:r w:rsidRPr="00A02A27">
        <w:rPr>
          <w:rFonts w:ascii="Times New Roman" w:hAnsi="Times New Roman" w:cs="Times New Roman"/>
          <w:b/>
          <w:bCs/>
        </w:rPr>
        <w:t>9.3.</w:t>
      </w:r>
      <w:r w:rsidRPr="000C5477">
        <w:rPr>
          <w:rFonts w:ascii="Times New Roman" w:hAnsi="Times New Roman" w:cs="Times New Roman"/>
        </w:rPr>
        <w:tab/>
        <w:t xml:space="preserve">A ata de registro de preços será assinada por meio de assinatura digital que deverá ser </w:t>
      </w:r>
      <w:r w:rsidRPr="000C5477">
        <w:rPr>
          <w:rFonts w:ascii="Times New Roman" w:hAnsi="Times New Roman" w:cs="Times New Roman"/>
        </w:rPr>
        <w:lastRenderedPageBreak/>
        <w:t>validada por chave ICP-Brasil e disponibilizada no sistema de registro de preços.</w:t>
      </w:r>
    </w:p>
    <w:p w14:paraId="21CDC8CE" w14:textId="77777777" w:rsidR="000C5477" w:rsidRPr="000C5477" w:rsidRDefault="000C5477" w:rsidP="000C5477">
      <w:pPr>
        <w:jc w:val="both"/>
        <w:rPr>
          <w:rFonts w:ascii="Times New Roman" w:hAnsi="Times New Roman" w:cs="Times New Roman"/>
        </w:rPr>
      </w:pPr>
      <w:r w:rsidRPr="00A02A27">
        <w:rPr>
          <w:rFonts w:ascii="Times New Roman" w:hAnsi="Times New Roman" w:cs="Times New Roman"/>
          <w:b/>
          <w:bCs/>
        </w:rPr>
        <w:t>9.4.</w:t>
      </w:r>
      <w:r w:rsidRPr="000C5477">
        <w:rPr>
          <w:rFonts w:ascii="Times New Roman" w:hAnsi="Times New Roman" w:cs="Times New Roman"/>
        </w:rPr>
        <w:tab/>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6E9D50B6" w14:textId="77777777" w:rsidR="000C5477" w:rsidRPr="000C5477" w:rsidRDefault="000C5477" w:rsidP="000C5477">
      <w:pPr>
        <w:jc w:val="both"/>
        <w:rPr>
          <w:rFonts w:ascii="Times New Roman" w:hAnsi="Times New Roman" w:cs="Times New Roman"/>
        </w:rPr>
      </w:pPr>
      <w:r w:rsidRPr="00A02A27">
        <w:rPr>
          <w:rFonts w:ascii="Times New Roman" w:hAnsi="Times New Roman" w:cs="Times New Roman"/>
          <w:b/>
          <w:bCs/>
        </w:rPr>
        <w:t>9.5.</w:t>
      </w:r>
      <w:r w:rsidRPr="000C5477">
        <w:rPr>
          <w:rFonts w:ascii="Times New Roman" w:hAnsi="Times New Roman" w:cs="Times New Roman"/>
        </w:rPr>
        <w:tab/>
        <w:t>O preço registrado, com a indicação dos fornecedores, será divulgado no PNCP e disponibilizado durante a vigência da ata de registro de preços.</w:t>
      </w:r>
    </w:p>
    <w:p w14:paraId="242E5A11" w14:textId="77777777" w:rsidR="000C5477" w:rsidRPr="000C5477" w:rsidRDefault="000C5477" w:rsidP="000C5477">
      <w:pPr>
        <w:jc w:val="both"/>
        <w:rPr>
          <w:rFonts w:ascii="Times New Roman" w:hAnsi="Times New Roman" w:cs="Times New Roman"/>
        </w:rPr>
      </w:pPr>
      <w:r w:rsidRPr="00A02A27">
        <w:rPr>
          <w:rFonts w:ascii="Times New Roman" w:hAnsi="Times New Roman" w:cs="Times New Roman"/>
          <w:b/>
          <w:bCs/>
        </w:rPr>
        <w:t>9.6.</w:t>
      </w:r>
      <w:r w:rsidRPr="00A02A27">
        <w:rPr>
          <w:rFonts w:ascii="Times New Roman" w:hAnsi="Times New Roman" w:cs="Times New Roman"/>
          <w:b/>
          <w:bCs/>
        </w:rPr>
        <w:tab/>
      </w:r>
      <w:r w:rsidRPr="000C5477">
        <w:rPr>
          <w:rFonts w:ascii="Times New Roman" w:hAnsi="Times New Roman" w:cs="Times New Roman"/>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1421312" w14:textId="77777777" w:rsidR="000C5477" w:rsidRPr="000C5477" w:rsidRDefault="000C5477" w:rsidP="000C5477">
      <w:pPr>
        <w:jc w:val="both"/>
        <w:rPr>
          <w:rFonts w:ascii="Times New Roman" w:hAnsi="Times New Roman" w:cs="Times New Roman"/>
        </w:rPr>
      </w:pPr>
      <w:r w:rsidRPr="00A02A27">
        <w:rPr>
          <w:rFonts w:ascii="Times New Roman" w:hAnsi="Times New Roman" w:cs="Times New Roman"/>
          <w:b/>
          <w:bCs/>
        </w:rPr>
        <w:t>9.7.</w:t>
      </w:r>
      <w:r w:rsidRPr="000C5477">
        <w:rPr>
          <w:rFonts w:ascii="Times New Roman" w:hAnsi="Times New Roman" w:cs="Times New Roman"/>
        </w:rPr>
        <w:tab/>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7EE26BA8" w14:textId="77777777" w:rsidR="000C5477" w:rsidRPr="000C5477" w:rsidRDefault="000C5477" w:rsidP="000C5477">
      <w:pPr>
        <w:jc w:val="both"/>
        <w:rPr>
          <w:rFonts w:ascii="Times New Roman" w:hAnsi="Times New Roman" w:cs="Times New Roman"/>
        </w:rPr>
      </w:pPr>
      <w:r w:rsidRPr="00A02A27">
        <w:rPr>
          <w:rFonts w:ascii="Times New Roman" w:hAnsi="Times New Roman" w:cs="Times New Roman"/>
          <w:b/>
          <w:bCs/>
        </w:rPr>
        <w:t>9.8.</w:t>
      </w:r>
      <w:r w:rsidRPr="000C5477">
        <w:rPr>
          <w:rFonts w:ascii="Times New Roman" w:hAnsi="Times New Roman" w:cs="Times New Roman"/>
        </w:rPr>
        <w:tab/>
        <w:t>A fiscalização e gestão da ARP será de acordo com o estipulado no Termo de Referência e Estudo Técnico Preliminar, ambos documentos anexo ao presente edital.</w:t>
      </w:r>
    </w:p>
    <w:p w14:paraId="4F490F3B" w14:textId="77777777" w:rsidR="000C5477" w:rsidRPr="000C5477" w:rsidRDefault="000C5477" w:rsidP="000C5477">
      <w:pPr>
        <w:jc w:val="both"/>
        <w:rPr>
          <w:rFonts w:ascii="Times New Roman" w:hAnsi="Times New Roman" w:cs="Times New Roman"/>
        </w:rPr>
      </w:pPr>
      <w:r w:rsidRPr="00A02A27">
        <w:rPr>
          <w:rFonts w:ascii="Times New Roman" w:hAnsi="Times New Roman" w:cs="Times New Roman"/>
          <w:b/>
          <w:bCs/>
        </w:rPr>
        <w:t>9.9.</w:t>
      </w:r>
      <w:r w:rsidRPr="000C5477">
        <w:rPr>
          <w:rFonts w:ascii="Times New Roman" w:hAnsi="Times New Roman" w:cs="Times New Roman"/>
        </w:rPr>
        <w:tab/>
        <w:t>O objeto deverá ser entregue nos termos do presente edital e seus anexos, quando solicitado pelo órgão</w:t>
      </w:r>
    </w:p>
    <w:p w14:paraId="40DA265F" w14:textId="77777777" w:rsidR="000C5477" w:rsidRDefault="000C5477" w:rsidP="000C5477">
      <w:pPr>
        <w:jc w:val="both"/>
        <w:rPr>
          <w:rFonts w:ascii="Times New Roman" w:hAnsi="Times New Roman" w:cs="Times New Roman"/>
        </w:rPr>
      </w:pPr>
      <w:r w:rsidRPr="00A02A27">
        <w:rPr>
          <w:rFonts w:ascii="Times New Roman" w:hAnsi="Times New Roman" w:cs="Times New Roman"/>
          <w:b/>
          <w:bCs/>
        </w:rPr>
        <w:t>9.10.</w:t>
      </w:r>
      <w:r w:rsidRPr="000C5477">
        <w:rPr>
          <w:rFonts w:ascii="Times New Roman" w:hAnsi="Times New Roman" w:cs="Times New Roman"/>
        </w:rPr>
        <w:tab/>
        <w:t>É autorizada, nos termos do art. 84 da Lei Federal 14.133/21, a prorrogação da ata de registro de preços resultante deste procedimento, inclusive com renovação dos quantitativos originariamente estabelecidos, nos termos, em analogia, do art. 205, § 8°, do Decreto Estadual (MT) nº 1.525, de 23 de novembro de 2022, e Enunciado n° 42 do 2° Simpósio de Licitações e Contratos do Conselho da Justiça Federal.</w:t>
      </w:r>
    </w:p>
    <w:p w14:paraId="295F1310" w14:textId="77777777" w:rsidR="00D226C1" w:rsidRPr="00D226C1" w:rsidRDefault="00D226C1" w:rsidP="00D226C1">
      <w:pPr>
        <w:jc w:val="both"/>
        <w:rPr>
          <w:rFonts w:ascii="Times New Roman" w:hAnsi="Times New Roman" w:cs="Times New Roman"/>
        </w:rPr>
      </w:pPr>
      <w:r w:rsidRPr="00A02A27">
        <w:rPr>
          <w:rFonts w:ascii="Times New Roman" w:hAnsi="Times New Roman" w:cs="Times New Roman"/>
          <w:b/>
          <w:bCs/>
        </w:rPr>
        <w:t>9.2.</w:t>
      </w:r>
      <w:r w:rsidRPr="00D226C1">
        <w:rPr>
          <w:rFonts w:ascii="Times New Roman" w:hAnsi="Times New Roman" w:cs="Times New Roman"/>
        </w:rPr>
        <w:tab/>
        <w:t>O prazo de convocação poderá ser prorrogado uma vez, por igual período, mediante solicitação do licitante mais bem classificado ou do fornecedor convocado, desde que:</w:t>
      </w:r>
    </w:p>
    <w:p w14:paraId="3F6B1378" w14:textId="77777777" w:rsidR="00D226C1" w:rsidRPr="00D226C1" w:rsidRDefault="00D226C1" w:rsidP="00D226C1">
      <w:pPr>
        <w:jc w:val="both"/>
        <w:rPr>
          <w:rFonts w:ascii="Times New Roman" w:hAnsi="Times New Roman" w:cs="Times New Roman"/>
        </w:rPr>
      </w:pPr>
      <w:r w:rsidRPr="00D226C1">
        <w:rPr>
          <w:rFonts w:ascii="Times New Roman" w:hAnsi="Times New Roman" w:cs="Times New Roman"/>
        </w:rPr>
        <w:t>(a)</w:t>
      </w:r>
      <w:r w:rsidRPr="00D226C1">
        <w:rPr>
          <w:rFonts w:ascii="Times New Roman" w:hAnsi="Times New Roman" w:cs="Times New Roman"/>
        </w:rPr>
        <w:tab/>
        <w:t>a solicitação seja devidamente justificada e apresentada dentro do prazo; e</w:t>
      </w:r>
    </w:p>
    <w:p w14:paraId="09D6C773" w14:textId="77777777" w:rsidR="00D226C1" w:rsidRPr="00D226C1" w:rsidRDefault="00D226C1" w:rsidP="00D226C1">
      <w:pPr>
        <w:jc w:val="both"/>
        <w:rPr>
          <w:rFonts w:ascii="Times New Roman" w:hAnsi="Times New Roman" w:cs="Times New Roman"/>
        </w:rPr>
      </w:pPr>
      <w:r w:rsidRPr="00D226C1">
        <w:rPr>
          <w:rFonts w:ascii="Times New Roman" w:hAnsi="Times New Roman" w:cs="Times New Roman"/>
        </w:rPr>
        <w:t>(b)</w:t>
      </w:r>
      <w:r w:rsidRPr="00D226C1">
        <w:rPr>
          <w:rFonts w:ascii="Times New Roman" w:hAnsi="Times New Roman" w:cs="Times New Roman"/>
        </w:rPr>
        <w:tab/>
        <w:t>a justificativa apresentada seja aceita pela Administração.</w:t>
      </w:r>
    </w:p>
    <w:p w14:paraId="0FAE4CFD" w14:textId="77777777" w:rsidR="00D226C1" w:rsidRPr="00D226C1" w:rsidRDefault="00D226C1" w:rsidP="00D226C1">
      <w:pPr>
        <w:jc w:val="both"/>
        <w:rPr>
          <w:rFonts w:ascii="Times New Roman" w:hAnsi="Times New Roman" w:cs="Times New Roman"/>
        </w:rPr>
      </w:pPr>
      <w:r w:rsidRPr="00A02A27">
        <w:rPr>
          <w:rFonts w:ascii="Times New Roman" w:hAnsi="Times New Roman" w:cs="Times New Roman"/>
          <w:b/>
          <w:bCs/>
        </w:rPr>
        <w:t>9.3.</w:t>
      </w:r>
      <w:r w:rsidRPr="00D226C1">
        <w:rPr>
          <w:rFonts w:ascii="Times New Roman" w:hAnsi="Times New Roman" w:cs="Times New Roman"/>
        </w:rPr>
        <w:tab/>
        <w:t>A ata de registro de preços será assinada por meio de assinatura digital que deverá ser validada por chave ICP-Brasil e disponibilizada no sistema de registro de preços.</w:t>
      </w:r>
    </w:p>
    <w:p w14:paraId="2CCC40F5" w14:textId="77777777" w:rsidR="00D226C1" w:rsidRPr="00D226C1" w:rsidRDefault="00D226C1" w:rsidP="00D226C1">
      <w:pPr>
        <w:jc w:val="both"/>
        <w:rPr>
          <w:rFonts w:ascii="Times New Roman" w:hAnsi="Times New Roman" w:cs="Times New Roman"/>
        </w:rPr>
      </w:pPr>
      <w:r w:rsidRPr="00A02A27">
        <w:rPr>
          <w:rFonts w:ascii="Times New Roman" w:hAnsi="Times New Roman" w:cs="Times New Roman"/>
          <w:b/>
          <w:bCs/>
        </w:rPr>
        <w:t>9.4.</w:t>
      </w:r>
      <w:r w:rsidRPr="00D226C1">
        <w:rPr>
          <w:rFonts w:ascii="Times New Roman" w:hAnsi="Times New Roman" w:cs="Times New Roman"/>
        </w:rPr>
        <w:tab/>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32E4AF93" w14:textId="77777777" w:rsidR="00D226C1" w:rsidRPr="00D226C1" w:rsidRDefault="00D226C1" w:rsidP="00D226C1">
      <w:pPr>
        <w:jc w:val="both"/>
        <w:rPr>
          <w:rFonts w:ascii="Times New Roman" w:hAnsi="Times New Roman" w:cs="Times New Roman"/>
        </w:rPr>
      </w:pPr>
      <w:r w:rsidRPr="00A02A27">
        <w:rPr>
          <w:rFonts w:ascii="Times New Roman" w:hAnsi="Times New Roman" w:cs="Times New Roman"/>
          <w:b/>
          <w:bCs/>
        </w:rPr>
        <w:t>9.5.</w:t>
      </w:r>
      <w:r w:rsidRPr="00D226C1">
        <w:rPr>
          <w:rFonts w:ascii="Times New Roman" w:hAnsi="Times New Roman" w:cs="Times New Roman"/>
        </w:rPr>
        <w:tab/>
        <w:t>O preço registrado, com a indicação dos fornecedores, será divulgado no PNCP e disponibilizado durante a vigência da ata de registro de preços.</w:t>
      </w:r>
    </w:p>
    <w:p w14:paraId="0A307991" w14:textId="77777777" w:rsidR="00D226C1" w:rsidRPr="00D226C1" w:rsidRDefault="00D226C1" w:rsidP="00D226C1">
      <w:pPr>
        <w:jc w:val="both"/>
        <w:rPr>
          <w:rFonts w:ascii="Times New Roman" w:hAnsi="Times New Roman" w:cs="Times New Roman"/>
        </w:rPr>
      </w:pPr>
      <w:r w:rsidRPr="00A02A27">
        <w:rPr>
          <w:rFonts w:ascii="Times New Roman" w:hAnsi="Times New Roman" w:cs="Times New Roman"/>
          <w:b/>
          <w:bCs/>
        </w:rPr>
        <w:t>9.6.</w:t>
      </w:r>
      <w:r w:rsidRPr="00D226C1">
        <w:rPr>
          <w:rFonts w:ascii="Times New Roman" w:hAnsi="Times New Roman" w:cs="Times New Roman"/>
        </w:rPr>
        <w:tab/>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0B45704" w14:textId="77777777" w:rsidR="00D226C1" w:rsidRPr="00D226C1" w:rsidRDefault="00D226C1" w:rsidP="00D226C1">
      <w:pPr>
        <w:jc w:val="both"/>
        <w:rPr>
          <w:rFonts w:ascii="Times New Roman" w:hAnsi="Times New Roman" w:cs="Times New Roman"/>
        </w:rPr>
      </w:pPr>
      <w:r w:rsidRPr="00A02A27">
        <w:rPr>
          <w:rFonts w:ascii="Times New Roman" w:hAnsi="Times New Roman" w:cs="Times New Roman"/>
          <w:b/>
          <w:bCs/>
        </w:rPr>
        <w:t>9.7.</w:t>
      </w:r>
      <w:r w:rsidRPr="00D226C1">
        <w:rPr>
          <w:rFonts w:ascii="Times New Roman" w:hAnsi="Times New Roman" w:cs="Times New Roman"/>
        </w:rPr>
        <w:tab/>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217AF5CB" w14:textId="77777777" w:rsidR="00D226C1" w:rsidRPr="00D226C1" w:rsidRDefault="00D226C1" w:rsidP="00D226C1">
      <w:pPr>
        <w:jc w:val="both"/>
        <w:rPr>
          <w:rFonts w:ascii="Times New Roman" w:hAnsi="Times New Roman" w:cs="Times New Roman"/>
        </w:rPr>
      </w:pPr>
      <w:r w:rsidRPr="00A02A27">
        <w:rPr>
          <w:rFonts w:ascii="Times New Roman" w:hAnsi="Times New Roman" w:cs="Times New Roman"/>
          <w:b/>
          <w:bCs/>
        </w:rPr>
        <w:t>9.8.</w:t>
      </w:r>
      <w:r w:rsidRPr="00D226C1">
        <w:rPr>
          <w:rFonts w:ascii="Times New Roman" w:hAnsi="Times New Roman" w:cs="Times New Roman"/>
        </w:rPr>
        <w:tab/>
        <w:t>A fiscalização e gestão da ARP será de acordo com o estipulado no Termo de Referência e Estudo Técnico Preliminar, ambos documentos anexo ao presente edital.</w:t>
      </w:r>
    </w:p>
    <w:p w14:paraId="05342F36" w14:textId="77777777" w:rsidR="00D226C1" w:rsidRPr="00D226C1" w:rsidRDefault="00D226C1" w:rsidP="00D226C1">
      <w:pPr>
        <w:jc w:val="both"/>
        <w:rPr>
          <w:rFonts w:ascii="Times New Roman" w:hAnsi="Times New Roman" w:cs="Times New Roman"/>
        </w:rPr>
      </w:pPr>
      <w:r w:rsidRPr="00A02A27">
        <w:rPr>
          <w:rFonts w:ascii="Times New Roman" w:hAnsi="Times New Roman" w:cs="Times New Roman"/>
          <w:b/>
          <w:bCs/>
        </w:rPr>
        <w:t>9.9.</w:t>
      </w:r>
      <w:r w:rsidRPr="00D226C1">
        <w:rPr>
          <w:rFonts w:ascii="Times New Roman" w:hAnsi="Times New Roman" w:cs="Times New Roman"/>
        </w:rPr>
        <w:tab/>
        <w:t>O objeto deverá ser entregue nos termos do presente edital e seus anexos, quando solicitado pelo órgão</w:t>
      </w:r>
    </w:p>
    <w:p w14:paraId="3E03EE04" w14:textId="77777777" w:rsidR="00D226C1" w:rsidRDefault="00D226C1" w:rsidP="00D226C1">
      <w:pPr>
        <w:jc w:val="both"/>
        <w:rPr>
          <w:rFonts w:ascii="Times New Roman" w:hAnsi="Times New Roman" w:cs="Times New Roman"/>
        </w:rPr>
      </w:pPr>
      <w:r w:rsidRPr="00A02A27">
        <w:rPr>
          <w:rFonts w:ascii="Times New Roman" w:hAnsi="Times New Roman" w:cs="Times New Roman"/>
          <w:b/>
          <w:bCs/>
        </w:rPr>
        <w:t>9.10.</w:t>
      </w:r>
      <w:r w:rsidRPr="00D226C1">
        <w:rPr>
          <w:rFonts w:ascii="Times New Roman" w:hAnsi="Times New Roman" w:cs="Times New Roman"/>
        </w:rPr>
        <w:tab/>
        <w:t xml:space="preserve">É autorizada, nos termos do art. 84 da Lei Federal 14.133/21, a prorrogação da ata de registro de preços resultante deste procedimento, inclusive com renovação dos quantitativos originariamente estabelecidos, nos termos, em analogia, do art. 205, § 8°, do Decreto Estadual (MT) nº 1.525, de 23 de novembro de 2022, e Enunciado n° 42 do 2° Simpósio de Licitações e </w:t>
      </w:r>
      <w:r w:rsidRPr="00D226C1">
        <w:rPr>
          <w:rFonts w:ascii="Times New Roman" w:hAnsi="Times New Roman" w:cs="Times New Roman"/>
        </w:rPr>
        <w:lastRenderedPageBreak/>
        <w:t>Contratos do Conselho da Justiça Federal.</w:t>
      </w:r>
    </w:p>
    <w:p w14:paraId="3430E5B8" w14:textId="51EB5371" w:rsidR="00A02A27" w:rsidRDefault="00A02A27" w:rsidP="00D226C1">
      <w:pPr>
        <w:jc w:val="both"/>
        <w:rPr>
          <w:rFonts w:ascii="Times New Roman" w:hAnsi="Times New Roman" w:cs="Times New Roman"/>
        </w:rPr>
      </w:pPr>
      <w:r w:rsidRPr="00A02A27">
        <w:rPr>
          <w:rFonts w:ascii="Times New Roman" w:hAnsi="Times New Roman" w:cs="Times New Roman"/>
        </w:rPr>
        <w:t>A prorrogação poderá ocorrer com renovação dos quantitativos originalmente registrados, desde que observadas as condições de planejamento da contratação, manutenção da vantajosidade dos preços e formalização por termo aditivo, conforme entendimento consolidado no Parecer nº 00075/2024/DECOR/CGU/AGU, da Advocacia-Geral da União.</w:t>
      </w:r>
    </w:p>
    <w:p w14:paraId="7F6D3C8B" w14:textId="0D681967" w:rsidR="00A02A27" w:rsidRPr="00A02A27" w:rsidRDefault="00A02A27" w:rsidP="00A02A27">
      <w:pPr>
        <w:shd w:val="clear" w:color="auto" w:fill="D9D9D9" w:themeFill="background1" w:themeFillShade="D9"/>
        <w:jc w:val="both"/>
        <w:rPr>
          <w:rFonts w:ascii="Times New Roman" w:hAnsi="Times New Roman" w:cs="Times New Roman"/>
          <w:b/>
          <w:bCs/>
        </w:rPr>
      </w:pPr>
      <w:r w:rsidRPr="00A02A27">
        <w:rPr>
          <w:rFonts w:ascii="Times New Roman" w:hAnsi="Times New Roman" w:cs="Times New Roman"/>
          <w:b/>
          <w:bCs/>
        </w:rPr>
        <w:t>10</w:t>
      </w:r>
      <w:r>
        <w:rPr>
          <w:rFonts w:ascii="Times New Roman" w:hAnsi="Times New Roman" w:cs="Times New Roman"/>
          <w:b/>
          <w:bCs/>
        </w:rPr>
        <w:t xml:space="preserve"> DA FORMAÇÃO DO CADASTRO RESERVA</w:t>
      </w:r>
    </w:p>
    <w:p w14:paraId="18DF2CB1" w14:textId="77777777" w:rsidR="008F4FD8" w:rsidRPr="008F4FD8" w:rsidRDefault="008F4FD8" w:rsidP="008F4FD8">
      <w:pPr>
        <w:jc w:val="both"/>
        <w:rPr>
          <w:rFonts w:ascii="Times New Roman" w:hAnsi="Times New Roman" w:cs="Times New Roman"/>
        </w:rPr>
      </w:pPr>
      <w:r w:rsidRPr="008F4FD8">
        <w:rPr>
          <w:rFonts w:ascii="Times New Roman" w:hAnsi="Times New Roman" w:cs="Times New Roman"/>
          <w:b/>
          <w:bCs/>
        </w:rPr>
        <w:t>10.1.</w:t>
      </w:r>
      <w:r w:rsidRPr="008F4FD8">
        <w:rPr>
          <w:rFonts w:ascii="Times New Roman" w:hAnsi="Times New Roman" w:cs="Times New Roman"/>
        </w:rPr>
        <w:tab/>
        <w:t>Após a homologação da licitação, será incluído na ata, na forma de anexo, o registro:</w:t>
      </w:r>
    </w:p>
    <w:p w14:paraId="44C25219" w14:textId="77777777" w:rsidR="008F4FD8" w:rsidRPr="008F4FD8" w:rsidRDefault="008F4FD8" w:rsidP="008F4FD8">
      <w:pPr>
        <w:ind w:left="567"/>
        <w:jc w:val="both"/>
        <w:rPr>
          <w:rFonts w:ascii="Times New Roman" w:hAnsi="Times New Roman" w:cs="Times New Roman"/>
        </w:rPr>
      </w:pPr>
      <w:r w:rsidRPr="008F4FD8">
        <w:rPr>
          <w:rFonts w:ascii="Times New Roman" w:hAnsi="Times New Roman" w:cs="Times New Roman"/>
          <w:b/>
          <w:bCs/>
        </w:rPr>
        <w:t>10.1.1.</w:t>
      </w:r>
      <w:r w:rsidRPr="008F4FD8">
        <w:rPr>
          <w:rFonts w:ascii="Times New Roman" w:hAnsi="Times New Roman" w:cs="Times New Roman"/>
        </w:rPr>
        <w:tab/>
        <w:t>Dos licitantes que aceitarem cotar o objeto com preço igual ao do adjudicatário, observada a classificação na licitação; e</w:t>
      </w:r>
    </w:p>
    <w:p w14:paraId="6DD47414" w14:textId="77777777" w:rsidR="008F4FD8" w:rsidRPr="008F4FD8" w:rsidRDefault="008F4FD8" w:rsidP="008F4FD8">
      <w:pPr>
        <w:ind w:left="567"/>
        <w:jc w:val="both"/>
        <w:rPr>
          <w:rFonts w:ascii="Times New Roman" w:hAnsi="Times New Roman" w:cs="Times New Roman"/>
        </w:rPr>
      </w:pPr>
      <w:r w:rsidRPr="008F4FD8">
        <w:rPr>
          <w:rFonts w:ascii="Times New Roman" w:hAnsi="Times New Roman" w:cs="Times New Roman"/>
          <w:b/>
          <w:bCs/>
        </w:rPr>
        <w:t>10.1.2.</w:t>
      </w:r>
      <w:r w:rsidRPr="008F4FD8">
        <w:rPr>
          <w:rFonts w:ascii="Times New Roman" w:hAnsi="Times New Roman" w:cs="Times New Roman"/>
        </w:rPr>
        <w:tab/>
        <w:t>Dos licitantes que mantiverem sua proposta original</w:t>
      </w:r>
    </w:p>
    <w:p w14:paraId="0A760BCB" w14:textId="77777777" w:rsidR="008F4FD8" w:rsidRPr="008F4FD8" w:rsidRDefault="008F4FD8" w:rsidP="008F4FD8">
      <w:pPr>
        <w:jc w:val="both"/>
        <w:rPr>
          <w:rFonts w:ascii="Times New Roman" w:hAnsi="Times New Roman" w:cs="Times New Roman"/>
        </w:rPr>
      </w:pPr>
      <w:r w:rsidRPr="008F4FD8">
        <w:rPr>
          <w:rFonts w:ascii="Times New Roman" w:hAnsi="Times New Roman" w:cs="Times New Roman"/>
          <w:b/>
          <w:bCs/>
        </w:rPr>
        <w:t>10.2.</w:t>
      </w:r>
      <w:r w:rsidRPr="008F4FD8">
        <w:rPr>
          <w:rFonts w:ascii="Times New Roman" w:hAnsi="Times New Roman" w:cs="Times New Roman"/>
        </w:rPr>
        <w:tab/>
        <w:t>Será respeitada, nas contratações, a ordem de classificação dos licitantes ou fornecedores registrados na ata.</w:t>
      </w:r>
    </w:p>
    <w:p w14:paraId="6DAF2D34" w14:textId="77777777" w:rsidR="008F4FD8" w:rsidRPr="008F4FD8" w:rsidRDefault="008F4FD8" w:rsidP="008F4FD8">
      <w:pPr>
        <w:ind w:left="567"/>
        <w:jc w:val="both"/>
        <w:rPr>
          <w:rFonts w:ascii="Times New Roman" w:hAnsi="Times New Roman" w:cs="Times New Roman"/>
        </w:rPr>
      </w:pPr>
      <w:r w:rsidRPr="008F4FD8">
        <w:rPr>
          <w:rFonts w:ascii="Times New Roman" w:hAnsi="Times New Roman" w:cs="Times New Roman"/>
          <w:b/>
          <w:bCs/>
        </w:rPr>
        <w:t>10.2.1.</w:t>
      </w:r>
      <w:r w:rsidRPr="008F4FD8">
        <w:rPr>
          <w:rFonts w:ascii="Times New Roman" w:hAnsi="Times New Roman" w:cs="Times New Roman"/>
        </w:rPr>
        <w:tab/>
        <w:t>A apresentação de novas propostas na forma deste item não prejudicará o resultado do certame em relação ao licitante mais bem classificado.</w:t>
      </w:r>
    </w:p>
    <w:p w14:paraId="74662883" w14:textId="77777777" w:rsidR="008F4FD8" w:rsidRPr="008F4FD8" w:rsidRDefault="008F4FD8" w:rsidP="008F4FD8">
      <w:pPr>
        <w:ind w:left="567"/>
        <w:jc w:val="both"/>
        <w:rPr>
          <w:rFonts w:ascii="Times New Roman" w:hAnsi="Times New Roman" w:cs="Times New Roman"/>
        </w:rPr>
      </w:pPr>
      <w:r w:rsidRPr="008F4FD8">
        <w:rPr>
          <w:rFonts w:ascii="Times New Roman" w:hAnsi="Times New Roman" w:cs="Times New Roman"/>
          <w:b/>
          <w:bCs/>
        </w:rPr>
        <w:t>10.2.2</w:t>
      </w:r>
      <w:r w:rsidRPr="008F4FD8">
        <w:rPr>
          <w:rFonts w:ascii="Times New Roman" w:hAnsi="Times New Roman" w:cs="Times New Roman"/>
        </w:rPr>
        <w:t>.</w:t>
      </w:r>
      <w:r w:rsidRPr="008F4FD8">
        <w:rPr>
          <w:rFonts w:ascii="Times New Roman" w:hAnsi="Times New Roman" w:cs="Times New Roman"/>
        </w:rPr>
        <w:tab/>
        <w:t>Para fins da ordem de classificação, os licitantes ou fornecedores que aceitarem cotar o objeto com preço igual ao do adjudicatário antecederão aqueles que mantiverem sua proposta original.</w:t>
      </w:r>
    </w:p>
    <w:p w14:paraId="0E2D16EA" w14:textId="77777777" w:rsidR="008F4FD8" w:rsidRPr="008F4FD8" w:rsidRDefault="008F4FD8" w:rsidP="008F4FD8">
      <w:pPr>
        <w:jc w:val="both"/>
        <w:rPr>
          <w:rFonts w:ascii="Times New Roman" w:hAnsi="Times New Roman" w:cs="Times New Roman"/>
        </w:rPr>
      </w:pPr>
      <w:r w:rsidRPr="008F4FD8">
        <w:rPr>
          <w:rFonts w:ascii="Times New Roman" w:hAnsi="Times New Roman" w:cs="Times New Roman"/>
          <w:b/>
          <w:bCs/>
        </w:rPr>
        <w:t>10.3.</w:t>
      </w:r>
      <w:r w:rsidRPr="008F4FD8">
        <w:rPr>
          <w:rFonts w:ascii="Times New Roman" w:hAnsi="Times New Roman" w:cs="Times New Roman"/>
        </w:rPr>
        <w:tab/>
        <w:t>A habilitação dos licitantes que comporão o cadastro de reserva será efetuada quando houver necessidade de contratação dos licitantes remanescentes, nas seguintes hipóteses:</w:t>
      </w:r>
    </w:p>
    <w:p w14:paraId="72D4C315" w14:textId="77777777" w:rsidR="008F4FD8" w:rsidRPr="008F4FD8" w:rsidRDefault="008F4FD8" w:rsidP="008F4FD8">
      <w:pPr>
        <w:jc w:val="both"/>
        <w:rPr>
          <w:rFonts w:ascii="Times New Roman" w:hAnsi="Times New Roman" w:cs="Times New Roman"/>
        </w:rPr>
      </w:pPr>
      <w:r w:rsidRPr="008F4FD8">
        <w:rPr>
          <w:rFonts w:ascii="Times New Roman" w:hAnsi="Times New Roman" w:cs="Times New Roman"/>
          <w:b/>
          <w:bCs/>
        </w:rPr>
        <w:t>10.3.1</w:t>
      </w:r>
      <w:r w:rsidRPr="008F4FD8">
        <w:rPr>
          <w:rFonts w:ascii="Times New Roman" w:hAnsi="Times New Roman" w:cs="Times New Roman"/>
        </w:rPr>
        <w:t>.</w:t>
      </w:r>
      <w:r w:rsidRPr="008F4FD8">
        <w:rPr>
          <w:rFonts w:ascii="Times New Roman" w:hAnsi="Times New Roman" w:cs="Times New Roman"/>
        </w:rPr>
        <w:tab/>
        <w:t>Quando o licitante vencedor não assinar a ata de registro de preços no prazo e nas condições estabelecidos no edital; ou</w:t>
      </w:r>
    </w:p>
    <w:p w14:paraId="674CDFAF" w14:textId="77777777" w:rsidR="008F4FD8" w:rsidRPr="008F4FD8" w:rsidRDefault="008F4FD8" w:rsidP="008F4FD8">
      <w:pPr>
        <w:jc w:val="both"/>
        <w:rPr>
          <w:rFonts w:ascii="Times New Roman" w:hAnsi="Times New Roman" w:cs="Times New Roman"/>
        </w:rPr>
      </w:pPr>
      <w:r w:rsidRPr="008F4FD8">
        <w:rPr>
          <w:rFonts w:ascii="Times New Roman" w:hAnsi="Times New Roman" w:cs="Times New Roman"/>
          <w:b/>
          <w:bCs/>
        </w:rPr>
        <w:t>10.3.2.</w:t>
      </w:r>
      <w:r w:rsidRPr="008F4FD8">
        <w:rPr>
          <w:rFonts w:ascii="Times New Roman" w:hAnsi="Times New Roman" w:cs="Times New Roman"/>
        </w:rPr>
        <w:tab/>
        <w:t>Quando houver o cancelamento do registro do fornecedor ou do registro de preços, nas hipóteses previstas nos art. 28 e art. 29 do Decreto nº 11.462/23.</w:t>
      </w:r>
    </w:p>
    <w:p w14:paraId="0B2E1B83" w14:textId="77777777" w:rsidR="008F4FD8" w:rsidRPr="008F4FD8" w:rsidRDefault="008F4FD8" w:rsidP="008F4FD8">
      <w:pPr>
        <w:jc w:val="both"/>
        <w:rPr>
          <w:rFonts w:ascii="Times New Roman" w:hAnsi="Times New Roman" w:cs="Times New Roman"/>
        </w:rPr>
      </w:pPr>
      <w:r w:rsidRPr="008F4FD8">
        <w:rPr>
          <w:rFonts w:ascii="Times New Roman" w:hAnsi="Times New Roman" w:cs="Times New Roman"/>
          <w:b/>
          <w:bCs/>
        </w:rPr>
        <w:t>10.4.</w:t>
      </w:r>
      <w:r w:rsidRPr="008F4FD8">
        <w:rPr>
          <w:rFonts w:ascii="Times New Roman" w:hAnsi="Times New Roman" w:cs="Times New Roman"/>
        </w:rPr>
        <w:tab/>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02E22964" w14:textId="77777777" w:rsidR="008F4FD8" w:rsidRPr="008F4FD8" w:rsidRDefault="008F4FD8" w:rsidP="008F4FD8">
      <w:pPr>
        <w:jc w:val="both"/>
        <w:rPr>
          <w:rFonts w:ascii="Times New Roman" w:hAnsi="Times New Roman" w:cs="Times New Roman"/>
        </w:rPr>
      </w:pPr>
      <w:r w:rsidRPr="008F4FD8">
        <w:rPr>
          <w:rFonts w:ascii="Times New Roman" w:hAnsi="Times New Roman" w:cs="Times New Roman"/>
          <w:b/>
          <w:bCs/>
        </w:rPr>
        <w:t>10.4.1</w:t>
      </w:r>
      <w:r w:rsidRPr="008F4FD8">
        <w:rPr>
          <w:rFonts w:ascii="Times New Roman" w:hAnsi="Times New Roman" w:cs="Times New Roman"/>
        </w:rPr>
        <w:t>.</w:t>
      </w:r>
      <w:r w:rsidRPr="008F4FD8">
        <w:rPr>
          <w:rFonts w:ascii="Times New Roman" w:hAnsi="Times New Roman" w:cs="Times New Roman"/>
        </w:rPr>
        <w:tab/>
        <w:t>Convocar os licitantes que mantiveram sua proposta original para negociação, na ordem de classificação, com vistas à obtenção de preço melhor, mesmo que acima do preço do adjudicatário; ou</w:t>
      </w:r>
    </w:p>
    <w:p w14:paraId="1EE520FC" w14:textId="395A88AB" w:rsidR="00DD7BE3" w:rsidRDefault="008F4FD8" w:rsidP="008F4FD8">
      <w:pPr>
        <w:jc w:val="both"/>
        <w:rPr>
          <w:rFonts w:ascii="Times New Roman" w:hAnsi="Times New Roman" w:cs="Times New Roman"/>
        </w:rPr>
      </w:pPr>
      <w:r w:rsidRPr="008F4FD8">
        <w:rPr>
          <w:rFonts w:ascii="Times New Roman" w:hAnsi="Times New Roman" w:cs="Times New Roman"/>
          <w:b/>
          <w:bCs/>
        </w:rPr>
        <w:t>10.4.1.1.</w:t>
      </w:r>
      <w:r w:rsidRPr="008F4FD8">
        <w:rPr>
          <w:rFonts w:ascii="Times New Roman" w:hAnsi="Times New Roman" w:cs="Times New Roman"/>
        </w:rPr>
        <w:tab/>
        <w:t>Adjudicar e firmar o contrato nas condições ofertadas pelos licitantes remanescentes, observada a ordem de classificação, quando frustrada a negociação de melhor condição.</w:t>
      </w:r>
    </w:p>
    <w:p w14:paraId="72A70651" w14:textId="535226C0" w:rsidR="008F4FD8" w:rsidRPr="008F4FD8" w:rsidRDefault="008F4FD8" w:rsidP="008F4FD8">
      <w:pPr>
        <w:shd w:val="clear" w:color="auto" w:fill="D9D9D9" w:themeFill="background1" w:themeFillShade="D9"/>
        <w:jc w:val="both"/>
        <w:rPr>
          <w:rFonts w:ascii="Times New Roman" w:hAnsi="Times New Roman" w:cs="Times New Roman"/>
          <w:b/>
          <w:bCs/>
        </w:rPr>
      </w:pPr>
      <w:r w:rsidRPr="008F4FD8">
        <w:rPr>
          <w:rFonts w:ascii="Times New Roman" w:hAnsi="Times New Roman" w:cs="Times New Roman"/>
          <w:b/>
          <w:bCs/>
        </w:rPr>
        <w:t xml:space="preserve">11 DOS RECURSOS </w:t>
      </w:r>
    </w:p>
    <w:p w14:paraId="259C24CD" w14:textId="77777777" w:rsidR="001C512B" w:rsidRPr="001C512B" w:rsidRDefault="001C512B" w:rsidP="001C512B">
      <w:pPr>
        <w:jc w:val="both"/>
        <w:rPr>
          <w:rFonts w:ascii="Times New Roman" w:hAnsi="Times New Roman" w:cs="Times New Roman"/>
        </w:rPr>
      </w:pPr>
      <w:r w:rsidRPr="001C512B">
        <w:rPr>
          <w:rFonts w:ascii="Times New Roman" w:hAnsi="Times New Roman" w:cs="Times New Roman"/>
          <w:b/>
          <w:bCs/>
        </w:rPr>
        <w:t>11.1.</w:t>
      </w:r>
      <w:r w:rsidRPr="001C512B">
        <w:rPr>
          <w:rFonts w:ascii="Times New Roman" w:hAnsi="Times New Roman" w:cs="Times New Roman"/>
        </w:rPr>
        <w:tab/>
        <w:t>A interposição de recurso referente ao julgamento das propostas, à habilitação ou inabilitação de licitantes, à anulação ou revogação da licitação, observará o disposto no art. 165 da Lei nº 14.133, de 2021.</w:t>
      </w:r>
    </w:p>
    <w:p w14:paraId="723C8C4F" w14:textId="77777777" w:rsidR="001C512B" w:rsidRPr="001C512B" w:rsidRDefault="001C512B" w:rsidP="001C512B">
      <w:pPr>
        <w:jc w:val="both"/>
        <w:rPr>
          <w:rFonts w:ascii="Times New Roman" w:hAnsi="Times New Roman" w:cs="Times New Roman"/>
        </w:rPr>
      </w:pPr>
      <w:r w:rsidRPr="001C512B">
        <w:rPr>
          <w:rFonts w:ascii="Times New Roman" w:hAnsi="Times New Roman" w:cs="Times New Roman"/>
          <w:b/>
          <w:bCs/>
        </w:rPr>
        <w:t>11.2.</w:t>
      </w:r>
      <w:r w:rsidRPr="001C512B">
        <w:rPr>
          <w:rFonts w:ascii="Times New Roman" w:hAnsi="Times New Roman" w:cs="Times New Roman"/>
        </w:rPr>
        <w:tab/>
        <w:t>O prazo recursal é de 3 (três) dias úteis, contados da data de intimação ou de lavratura da ata.</w:t>
      </w:r>
    </w:p>
    <w:p w14:paraId="17DFA99D" w14:textId="77777777" w:rsidR="001C512B" w:rsidRPr="001C512B" w:rsidRDefault="001C512B" w:rsidP="001C512B">
      <w:pPr>
        <w:jc w:val="both"/>
        <w:rPr>
          <w:rFonts w:ascii="Times New Roman" w:hAnsi="Times New Roman" w:cs="Times New Roman"/>
        </w:rPr>
      </w:pPr>
      <w:r w:rsidRPr="001C512B">
        <w:rPr>
          <w:rFonts w:ascii="Times New Roman" w:hAnsi="Times New Roman" w:cs="Times New Roman"/>
          <w:b/>
          <w:bCs/>
        </w:rPr>
        <w:t>11.3.</w:t>
      </w:r>
      <w:r w:rsidRPr="001C512B">
        <w:rPr>
          <w:rFonts w:ascii="Times New Roman" w:hAnsi="Times New Roman" w:cs="Times New Roman"/>
          <w:b/>
          <w:bCs/>
        </w:rPr>
        <w:tab/>
      </w:r>
      <w:r w:rsidRPr="001C512B">
        <w:rPr>
          <w:rFonts w:ascii="Times New Roman" w:hAnsi="Times New Roman" w:cs="Times New Roman"/>
        </w:rPr>
        <w:t>Quando o recurso apresentado impugnar o julgamento das propostas ou o ato de habilitação ou inabilitação do licitante:</w:t>
      </w:r>
    </w:p>
    <w:p w14:paraId="7A7AA9B3" w14:textId="77777777" w:rsidR="001C512B" w:rsidRPr="001C512B" w:rsidRDefault="001C512B" w:rsidP="001C512B">
      <w:pPr>
        <w:jc w:val="both"/>
        <w:rPr>
          <w:rFonts w:ascii="Times New Roman" w:hAnsi="Times New Roman" w:cs="Times New Roman"/>
        </w:rPr>
      </w:pPr>
      <w:r w:rsidRPr="001C512B">
        <w:rPr>
          <w:rFonts w:ascii="Times New Roman" w:hAnsi="Times New Roman" w:cs="Times New Roman"/>
          <w:b/>
          <w:bCs/>
        </w:rPr>
        <w:t>11.3.1.</w:t>
      </w:r>
      <w:r w:rsidRPr="001C512B">
        <w:rPr>
          <w:rFonts w:ascii="Times New Roman" w:hAnsi="Times New Roman" w:cs="Times New Roman"/>
        </w:rPr>
        <w:tab/>
        <w:t>a intenção de recorrer deverá ser manifestada imediatamente, sob pena de preclusão;</w:t>
      </w:r>
    </w:p>
    <w:p w14:paraId="4ECD24AC" w14:textId="344F21EE" w:rsidR="001C512B" w:rsidRPr="001C512B" w:rsidRDefault="001C512B" w:rsidP="001C512B">
      <w:pPr>
        <w:jc w:val="both"/>
        <w:rPr>
          <w:rFonts w:ascii="Times New Roman" w:hAnsi="Times New Roman" w:cs="Times New Roman"/>
        </w:rPr>
      </w:pPr>
      <w:r w:rsidRPr="001C512B">
        <w:rPr>
          <w:rFonts w:ascii="Times New Roman" w:hAnsi="Times New Roman" w:cs="Times New Roman"/>
          <w:b/>
          <w:bCs/>
        </w:rPr>
        <w:t>11.3.2.</w:t>
      </w:r>
      <w:r w:rsidRPr="001C512B">
        <w:rPr>
          <w:rFonts w:ascii="Times New Roman" w:hAnsi="Times New Roman" w:cs="Times New Roman"/>
        </w:rPr>
        <w:tab/>
      </w:r>
      <w:r w:rsidR="0070774D" w:rsidRPr="0027036C">
        <w:rPr>
          <w:rFonts w:ascii="Times New Roman" w:hAnsi="Times New Roman" w:cs="Times New Roman"/>
          <w:b/>
          <w:bCs/>
        </w:rPr>
        <w:t>o prazo para a manifestação de recurso será de 10 (dez) minutos.</w:t>
      </w:r>
    </w:p>
    <w:p w14:paraId="2F04C303" w14:textId="77777777" w:rsidR="001C512B" w:rsidRPr="001C512B" w:rsidRDefault="001C512B" w:rsidP="001C512B">
      <w:pPr>
        <w:jc w:val="both"/>
        <w:rPr>
          <w:rFonts w:ascii="Times New Roman" w:hAnsi="Times New Roman" w:cs="Times New Roman"/>
        </w:rPr>
      </w:pPr>
      <w:r w:rsidRPr="001C512B">
        <w:rPr>
          <w:rFonts w:ascii="Times New Roman" w:hAnsi="Times New Roman" w:cs="Times New Roman"/>
          <w:b/>
          <w:bCs/>
        </w:rPr>
        <w:t>11.3.3.</w:t>
      </w:r>
      <w:r w:rsidRPr="001C512B">
        <w:rPr>
          <w:rFonts w:ascii="Times New Roman" w:hAnsi="Times New Roman" w:cs="Times New Roman"/>
        </w:rPr>
        <w:tab/>
        <w:t>o prazo para apresentação das razões recursais será iniciado na data de intimação ou de lavratura da ata de habilitação ou inabilitação;</w:t>
      </w:r>
    </w:p>
    <w:p w14:paraId="64BA0C79" w14:textId="77777777" w:rsidR="001C512B" w:rsidRPr="001C512B" w:rsidRDefault="001C512B" w:rsidP="001C512B">
      <w:pPr>
        <w:jc w:val="both"/>
        <w:rPr>
          <w:rFonts w:ascii="Times New Roman" w:hAnsi="Times New Roman" w:cs="Times New Roman"/>
        </w:rPr>
      </w:pPr>
      <w:r w:rsidRPr="001C512B">
        <w:rPr>
          <w:rFonts w:ascii="Times New Roman" w:hAnsi="Times New Roman" w:cs="Times New Roman"/>
          <w:b/>
          <w:bCs/>
        </w:rPr>
        <w:t>11.3.4.</w:t>
      </w:r>
      <w:r w:rsidRPr="001C512B">
        <w:rPr>
          <w:rFonts w:ascii="Times New Roman" w:hAnsi="Times New Roman" w:cs="Times New Roman"/>
        </w:rPr>
        <w:tab/>
        <w:t>na hipótese de adoção da inversão de fases prevista no § 1º do art. 17 da Lei nº 14.133, de 2021, o prazo para apresentação das razões recursais será iniciado na data de intimação da ata de julgamento.</w:t>
      </w:r>
    </w:p>
    <w:p w14:paraId="507D7B9C" w14:textId="147CC58D" w:rsidR="001C512B" w:rsidRPr="001C512B" w:rsidRDefault="001C512B" w:rsidP="001C512B">
      <w:pPr>
        <w:jc w:val="both"/>
        <w:rPr>
          <w:rFonts w:ascii="Times New Roman" w:hAnsi="Times New Roman" w:cs="Times New Roman"/>
        </w:rPr>
      </w:pPr>
      <w:r w:rsidRPr="001C512B">
        <w:rPr>
          <w:rFonts w:ascii="Times New Roman" w:hAnsi="Times New Roman" w:cs="Times New Roman"/>
          <w:b/>
          <w:bCs/>
        </w:rPr>
        <w:t>11.4</w:t>
      </w:r>
      <w:r w:rsidRPr="001C512B">
        <w:rPr>
          <w:rFonts w:ascii="Times New Roman" w:hAnsi="Times New Roman" w:cs="Times New Roman"/>
        </w:rPr>
        <w:t>.</w:t>
      </w:r>
      <w:r w:rsidRPr="001C512B">
        <w:rPr>
          <w:rFonts w:ascii="Times New Roman" w:hAnsi="Times New Roman" w:cs="Times New Roman"/>
        </w:rPr>
        <w:tab/>
        <w:t>Os recursos deverão ser encaminhados em campo próprio do sistema</w:t>
      </w:r>
      <w:r>
        <w:rPr>
          <w:rFonts w:ascii="Times New Roman" w:hAnsi="Times New Roman" w:cs="Times New Roman"/>
        </w:rPr>
        <w:t xml:space="preserve">, não sendo aceito via e-mail. </w:t>
      </w:r>
    </w:p>
    <w:p w14:paraId="78FC00F6" w14:textId="77777777" w:rsidR="001C512B" w:rsidRPr="001C512B" w:rsidRDefault="001C512B" w:rsidP="001C512B">
      <w:pPr>
        <w:jc w:val="both"/>
        <w:rPr>
          <w:rFonts w:ascii="Times New Roman" w:hAnsi="Times New Roman" w:cs="Times New Roman"/>
        </w:rPr>
      </w:pPr>
      <w:r w:rsidRPr="001C512B">
        <w:rPr>
          <w:rFonts w:ascii="Times New Roman" w:hAnsi="Times New Roman" w:cs="Times New Roman"/>
          <w:b/>
          <w:bCs/>
        </w:rPr>
        <w:lastRenderedPageBreak/>
        <w:t>11.5.</w:t>
      </w:r>
      <w:r w:rsidRPr="001C512B">
        <w:rPr>
          <w:rFonts w:ascii="Times New Roman" w:hAnsi="Times New Roman" w:cs="Times New Roman"/>
        </w:rPr>
        <w:tab/>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05 (cinco) dias úteis, contado do recebimento dos autos.</w:t>
      </w:r>
    </w:p>
    <w:p w14:paraId="76BDCFC8" w14:textId="77777777" w:rsidR="001C512B" w:rsidRPr="001C512B" w:rsidRDefault="001C512B" w:rsidP="001C512B">
      <w:pPr>
        <w:jc w:val="both"/>
        <w:rPr>
          <w:rFonts w:ascii="Times New Roman" w:hAnsi="Times New Roman" w:cs="Times New Roman"/>
        </w:rPr>
      </w:pPr>
      <w:r w:rsidRPr="001C512B">
        <w:rPr>
          <w:rFonts w:ascii="Times New Roman" w:hAnsi="Times New Roman" w:cs="Times New Roman"/>
          <w:b/>
          <w:bCs/>
        </w:rPr>
        <w:t>11.6.</w:t>
      </w:r>
      <w:r w:rsidRPr="001C512B">
        <w:rPr>
          <w:rFonts w:ascii="Times New Roman" w:hAnsi="Times New Roman" w:cs="Times New Roman"/>
        </w:rPr>
        <w:tab/>
        <w:t>Os recursos interpostos fora do prazo não serão conhecidos.</w:t>
      </w:r>
    </w:p>
    <w:p w14:paraId="03C243FC" w14:textId="0CB5FBE3" w:rsidR="001C512B" w:rsidRPr="001C512B" w:rsidRDefault="001C512B" w:rsidP="001C512B">
      <w:pPr>
        <w:jc w:val="both"/>
        <w:rPr>
          <w:rFonts w:ascii="Times New Roman" w:hAnsi="Times New Roman" w:cs="Times New Roman"/>
        </w:rPr>
      </w:pPr>
      <w:r w:rsidRPr="001C512B">
        <w:rPr>
          <w:rFonts w:ascii="Times New Roman" w:hAnsi="Times New Roman" w:cs="Times New Roman"/>
          <w:b/>
          <w:bCs/>
        </w:rPr>
        <w:t>11.7.</w:t>
      </w:r>
      <w:r w:rsidRPr="001C512B">
        <w:rPr>
          <w:rFonts w:ascii="Times New Roman" w:hAnsi="Times New Roman" w:cs="Times New Roman"/>
        </w:rPr>
        <w:tab/>
        <w:t>O prazo para apresentação de contrarrazões ao recurso pelos demais licitantes será de 3 (três) dias úteis, contados da data da intimação virtual ou pessoal pelo sistema ou da divulgação da</w:t>
      </w:r>
      <w:r>
        <w:rPr>
          <w:rFonts w:ascii="Times New Roman" w:hAnsi="Times New Roman" w:cs="Times New Roman"/>
        </w:rPr>
        <w:t xml:space="preserve"> </w:t>
      </w:r>
      <w:r w:rsidRPr="001C512B">
        <w:rPr>
          <w:rFonts w:ascii="Times New Roman" w:hAnsi="Times New Roman" w:cs="Times New Roman"/>
        </w:rPr>
        <w:t>interposição do recurso, assegurada a vista imediata dos elementos indispensáveis à defesa de seus interesses.</w:t>
      </w:r>
    </w:p>
    <w:p w14:paraId="4EB6BEF6" w14:textId="77777777" w:rsidR="001C512B" w:rsidRPr="001C512B" w:rsidRDefault="001C512B" w:rsidP="001C512B">
      <w:pPr>
        <w:jc w:val="both"/>
        <w:rPr>
          <w:rFonts w:ascii="Times New Roman" w:hAnsi="Times New Roman" w:cs="Times New Roman"/>
        </w:rPr>
      </w:pPr>
      <w:r w:rsidRPr="001C512B">
        <w:rPr>
          <w:rFonts w:ascii="Times New Roman" w:hAnsi="Times New Roman" w:cs="Times New Roman"/>
          <w:b/>
          <w:bCs/>
        </w:rPr>
        <w:t>11.8.</w:t>
      </w:r>
      <w:r w:rsidRPr="001C512B">
        <w:rPr>
          <w:rFonts w:ascii="Times New Roman" w:hAnsi="Times New Roman" w:cs="Times New Roman"/>
        </w:rPr>
        <w:tab/>
        <w:t>O recurso e o pedido de reconsideração terão efeito suspensivo do ato ou da decisão recorrida até que sobrevenha decisão final da autoridade competente.</w:t>
      </w:r>
    </w:p>
    <w:p w14:paraId="53C8C7D8" w14:textId="77777777" w:rsidR="001C512B" w:rsidRPr="001C512B" w:rsidRDefault="001C512B" w:rsidP="001C512B">
      <w:pPr>
        <w:jc w:val="both"/>
        <w:rPr>
          <w:rFonts w:ascii="Times New Roman" w:hAnsi="Times New Roman" w:cs="Times New Roman"/>
        </w:rPr>
      </w:pPr>
      <w:r w:rsidRPr="001C512B">
        <w:rPr>
          <w:rFonts w:ascii="Times New Roman" w:hAnsi="Times New Roman" w:cs="Times New Roman"/>
          <w:b/>
          <w:bCs/>
        </w:rPr>
        <w:t>11.9</w:t>
      </w:r>
      <w:r w:rsidRPr="001C512B">
        <w:rPr>
          <w:rFonts w:ascii="Times New Roman" w:hAnsi="Times New Roman" w:cs="Times New Roman"/>
        </w:rPr>
        <w:t>.</w:t>
      </w:r>
      <w:r w:rsidRPr="001C512B">
        <w:rPr>
          <w:rFonts w:ascii="Times New Roman" w:hAnsi="Times New Roman" w:cs="Times New Roman"/>
        </w:rPr>
        <w:tab/>
        <w:t>O acolhimento do recurso invalida tão somente os atos insuscetíveis de aproveitamento.</w:t>
      </w:r>
    </w:p>
    <w:p w14:paraId="58A7998F" w14:textId="77777777" w:rsidR="001C512B" w:rsidRPr="001C512B" w:rsidRDefault="001C512B" w:rsidP="001C512B">
      <w:pPr>
        <w:jc w:val="both"/>
        <w:rPr>
          <w:rFonts w:ascii="Times New Roman" w:hAnsi="Times New Roman" w:cs="Times New Roman"/>
        </w:rPr>
      </w:pPr>
      <w:r w:rsidRPr="001C512B">
        <w:rPr>
          <w:rFonts w:ascii="Times New Roman" w:hAnsi="Times New Roman" w:cs="Times New Roman"/>
          <w:b/>
          <w:bCs/>
        </w:rPr>
        <w:t>11.10.</w:t>
      </w:r>
      <w:r w:rsidRPr="001C512B">
        <w:rPr>
          <w:rFonts w:ascii="Times New Roman" w:hAnsi="Times New Roman" w:cs="Times New Roman"/>
        </w:rPr>
        <w:tab/>
        <w:t>Os autos do processo permanecerão com vista franqueada aos interessados no sítio eletrônico</w:t>
      </w:r>
    </w:p>
    <w:p w14:paraId="12E0FCCC" w14:textId="22AC560E" w:rsidR="00BC74B2" w:rsidRDefault="001C512B" w:rsidP="001C512B">
      <w:pPr>
        <w:jc w:val="both"/>
        <w:rPr>
          <w:rFonts w:ascii="Times New Roman" w:hAnsi="Times New Roman" w:cs="Times New Roman"/>
        </w:rPr>
      </w:pPr>
      <w:hyperlink r:id="rId14" w:history="1">
        <w:r w:rsidRPr="00AF72BD">
          <w:rPr>
            <w:rStyle w:val="Hyperlink"/>
            <w:rFonts w:ascii="Times New Roman" w:hAnsi="Times New Roman" w:cs="Times New Roman"/>
          </w:rPr>
          <w:t>https://bll.org.br/</w:t>
        </w:r>
      </w:hyperlink>
      <w:r>
        <w:rPr>
          <w:rFonts w:ascii="Times New Roman" w:hAnsi="Times New Roman" w:cs="Times New Roman"/>
        </w:rPr>
        <w:t xml:space="preserve"> </w:t>
      </w:r>
    </w:p>
    <w:p w14:paraId="645058EC" w14:textId="5D4BE536" w:rsidR="001C512B" w:rsidRPr="001C512B" w:rsidRDefault="001C512B" w:rsidP="001C512B">
      <w:pPr>
        <w:shd w:val="clear" w:color="auto" w:fill="D9D9D9" w:themeFill="background1" w:themeFillShade="D9"/>
        <w:jc w:val="both"/>
        <w:rPr>
          <w:rFonts w:ascii="Times New Roman" w:hAnsi="Times New Roman" w:cs="Times New Roman"/>
          <w:b/>
          <w:bCs/>
        </w:rPr>
      </w:pPr>
      <w:r w:rsidRPr="001C512B">
        <w:rPr>
          <w:rFonts w:ascii="Times New Roman" w:hAnsi="Times New Roman" w:cs="Times New Roman"/>
          <w:b/>
          <w:bCs/>
        </w:rPr>
        <w:t>12 DAS INFRAÇÕES ADMINISTRATIVAS E SANÇÕES</w:t>
      </w:r>
    </w:p>
    <w:p w14:paraId="5500A86B" w14:textId="77777777" w:rsidR="001C512B" w:rsidRPr="001C512B" w:rsidRDefault="001C512B" w:rsidP="001C512B">
      <w:pPr>
        <w:jc w:val="both"/>
        <w:rPr>
          <w:rFonts w:ascii="Times New Roman" w:hAnsi="Times New Roman" w:cs="Times New Roman"/>
        </w:rPr>
      </w:pPr>
      <w:r w:rsidRPr="00AC75C9">
        <w:rPr>
          <w:rFonts w:ascii="Times New Roman" w:hAnsi="Times New Roman" w:cs="Times New Roman"/>
          <w:b/>
          <w:bCs/>
        </w:rPr>
        <w:t>12.1</w:t>
      </w:r>
      <w:r w:rsidRPr="001C512B">
        <w:rPr>
          <w:rFonts w:ascii="Times New Roman" w:hAnsi="Times New Roman" w:cs="Times New Roman"/>
        </w:rPr>
        <w:t>.</w:t>
      </w:r>
      <w:r w:rsidRPr="001C512B">
        <w:rPr>
          <w:rFonts w:ascii="Times New Roman" w:hAnsi="Times New Roman" w:cs="Times New Roman"/>
        </w:rPr>
        <w:tab/>
        <w:t>Nos casos em que for contratado, ou solicitado item registrado em Ata de Registro de Preços, comete infração administrativa o fornecedor que cometer quaisquer das infrações previstas no art. 155 da Lei nº 14.133, de 2021, quais sejam:</w:t>
      </w:r>
    </w:p>
    <w:p w14:paraId="1549E70B" w14:textId="77777777" w:rsidR="001C512B" w:rsidRPr="001C512B" w:rsidRDefault="001C512B" w:rsidP="001C512B">
      <w:pPr>
        <w:jc w:val="both"/>
        <w:rPr>
          <w:rFonts w:ascii="Times New Roman" w:hAnsi="Times New Roman" w:cs="Times New Roman"/>
        </w:rPr>
      </w:pPr>
      <w:r w:rsidRPr="00AC75C9">
        <w:rPr>
          <w:rFonts w:ascii="Times New Roman" w:hAnsi="Times New Roman" w:cs="Times New Roman"/>
          <w:b/>
          <w:bCs/>
        </w:rPr>
        <w:t>12.1.1</w:t>
      </w:r>
      <w:r w:rsidRPr="001C512B">
        <w:rPr>
          <w:rFonts w:ascii="Times New Roman" w:hAnsi="Times New Roman" w:cs="Times New Roman"/>
        </w:rPr>
        <w:t>.</w:t>
      </w:r>
      <w:r w:rsidRPr="001C512B">
        <w:rPr>
          <w:rFonts w:ascii="Times New Roman" w:hAnsi="Times New Roman" w:cs="Times New Roman"/>
        </w:rPr>
        <w:tab/>
        <w:t>Dar causa à inexecução parcial do contrato ou ata de registro de preços;</w:t>
      </w:r>
    </w:p>
    <w:p w14:paraId="4F314020" w14:textId="77777777" w:rsidR="001C512B" w:rsidRPr="001C512B" w:rsidRDefault="001C512B" w:rsidP="001C512B">
      <w:pPr>
        <w:jc w:val="both"/>
        <w:rPr>
          <w:rFonts w:ascii="Times New Roman" w:hAnsi="Times New Roman" w:cs="Times New Roman"/>
        </w:rPr>
      </w:pPr>
      <w:r w:rsidRPr="00AC75C9">
        <w:rPr>
          <w:rFonts w:ascii="Times New Roman" w:hAnsi="Times New Roman" w:cs="Times New Roman"/>
          <w:b/>
          <w:bCs/>
        </w:rPr>
        <w:t>12.1.2</w:t>
      </w:r>
      <w:r w:rsidRPr="001C512B">
        <w:rPr>
          <w:rFonts w:ascii="Times New Roman" w:hAnsi="Times New Roman" w:cs="Times New Roman"/>
        </w:rPr>
        <w:t>.</w:t>
      </w:r>
      <w:r w:rsidRPr="001C512B">
        <w:rPr>
          <w:rFonts w:ascii="Times New Roman" w:hAnsi="Times New Roman" w:cs="Times New Roman"/>
        </w:rPr>
        <w:tab/>
        <w:t>Dar causa à inexecução parcial do contrato ou ata de registro de preços que cause grave dano à Administração, ao funcionamento dos serviços públicos ou ao interesse coletivo;</w:t>
      </w:r>
    </w:p>
    <w:p w14:paraId="2F75EF22" w14:textId="77777777" w:rsidR="001C512B" w:rsidRPr="001C512B" w:rsidRDefault="001C512B" w:rsidP="001C512B">
      <w:pPr>
        <w:jc w:val="both"/>
        <w:rPr>
          <w:rFonts w:ascii="Times New Roman" w:hAnsi="Times New Roman" w:cs="Times New Roman"/>
        </w:rPr>
      </w:pPr>
      <w:r w:rsidRPr="00AC75C9">
        <w:rPr>
          <w:rFonts w:ascii="Times New Roman" w:hAnsi="Times New Roman" w:cs="Times New Roman"/>
          <w:b/>
          <w:bCs/>
        </w:rPr>
        <w:t>12.1.3</w:t>
      </w:r>
      <w:r w:rsidRPr="001C512B">
        <w:rPr>
          <w:rFonts w:ascii="Times New Roman" w:hAnsi="Times New Roman" w:cs="Times New Roman"/>
        </w:rPr>
        <w:t>.</w:t>
      </w:r>
      <w:r w:rsidRPr="001C512B">
        <w:rPr>
          <w:rFonts w:ascii="Times New Roman" w:hAnsi="Times New Roman" w:cs="Times New Roman"/>
        </w:rPr>
        <w:tab/>
        <w:t>Dar causa à inexecução total do contrato ou ata de registro de preços;</w:t>
      </w:r>
    </w:p>
    <w:p w14:paraId="5A63A738" w14:textId="77777777" w:rsidR="001C512B" w:rsidRPr="001C512B" w:rsidRDefault="001C512B" w:rsidP="001C512B">
      <w:pPr>
        <w:jc w:val="both"/>
        <w:rPr>
          <w:rFonts w:ascii="Times New Roman" w:hAnsi="Times New Roman" w:cs="Times New Roman"/>
        </w:rPr>
      </w:pPr>
      <w:r w:rsidRPr="00AC75C9">
        <w:rPr>
          <w:rFonts w:ascii="Times New Roman" w:hAnsi="Times New Roman" w:cs="Times New Roman"/>
          <w:b/>
          <w:bCs/>
        </w:rPr>
        <w:t>12.1.4</w:t>
      </w:r>
      <w:r w:rsidRPr="001C512B">
        <w:rPr>
          <w:rFonts w:ascii="Times New Roman" w:hAnsi="Times New Roman" w:cs="Times New Roman"/>
        </w:rPr>
        <w:t>.</w:t>
      </w:r>
      <w:r w:rsidRPr="001C512B">
        <w:rPr>
          <w:rFonts w:ascii="Times New Roman" w:hAnsi="Times New Roman" w:cs="Times New Roman"/>
        </w:rPr>
        <w:tab/>
        <w:t>Deixar de entregar a documentação exigida para o certame;</w:t>
      </w:r>
    </w:p>
    <w:p w14:paraId="3C12EE34" w14:textId="77777777" w:rsidR="001C512B" w:rsidRPr="001C512B" w:rsidRDefault="001C512B" w:rsidP="001C512B">
      <w:pPr>
        <w:jc w:val="both"/>
        <w:rPr>
          <w:rFonts w:ascii="Times New Roman" w:hAnsi="Times New Roman" w:cs="Times New Roman"/>
        </w:rPr>
      </w:pPr>
      <w:r w:rsidRPr="00AC75C9">
        <w:rPr>
          <w:rFonts w:ascii="Times New Roman" w:hAnsi="Times New Roman" w:cs="Times New Roman"/>
          <w:b/>
          <w:bCs/>
        </w:rPr>
        <w:t>12.1.5</w:t>
      </w:r>
      <w:r w:rsidRPr="001C512B">
        <w:rPr>
          <w:rFonts w:ascii="Times New Roman" w:hAnsi="Times New Roman" w:cs="Times New Roman"/>
        </w:rPr>
        <w:t>.</w:t>
      </w:r>
      <w:r w:rsidRPr="001C512B">
        <w:rPr>
          <w:rFonts w:ascii="Times New Roman" w:hAnsi="Times New Roman" w:cs="Times New Roman"/>
        </w:rPr>
        <w:tab/>
        <w:t>Não manter a proposta, salvo em decorrência de fato superveniente devidamente justificado;</w:t>
      </w:r>
    </w:p>
    <w:p w14:paraId="3D491915" w14:textId="77777777" w:rsidR="001C512B" w:rsidRPr="001C512B" w:rsidRDefault="001C512B" w:rsidP="001C512B">
      <w:pPr>
        <w:jc w:val="both"/>
        <w:rPr>
          <w:rFonts w:ascii="Times New Roman" w:hAnsi="Times New Roman" w:cs="Times New Roman"/>
        </w:rPr>
      </w:pPr>
      <w:r w:rsidRPr="00AC75C9">
        <w:rPr>
          <w:rFonts w:ascii="Times New Roman" w:hAnsi="Times New Roman" w:cs="Times New Roman"/>
          <w:b/>
          <w:bCs/>
        </w:rPr>
        <w:t>12.1.6.</w:t>
      </w:r>
      <w:r w:rsidRPr="001C512B">
        <w:rPr>
          <w:rFonts w:ascii="Times New Roman" w:hAnsi="Times New Roman" w:cs="Times New Roman"/>
        </w:rPr>
        <w:tab/>
        <w:t>Não celebrar o contrato ou ata de registro de preços ou não entregar a documentação exigida para a contratação, quando convocado dentro do prazo de validade de sua proposta;</w:t>
      </w:r>
    </w:p>
    <w:p w14:paraId="38540C74" w14:textId="77777777" w:rsidR="001C512B" w:rsidRPr="001C512B" w:rsidRDefault="001C512B" w:rsidP="001C512B">
      <w:pPr>
        <w:jc w:val="both"/>
        <w:rPr>
          <w:rFonts w:ascii="Times New Roman" w:hAnsi="Times New Roman" w:cs="Times New Roman"/>
        </w:rPr>
      </w:pPr>
      <w:r w:rsidRPr="00AC75C9">
        <w:rPr>
          <w:rFonts w:ascii="Times New Roman" w:hAnsi="Times New Roman" w:cs="Times New Roman"/>
          <w:b/>
          <w:bCs/>
        </w:rPr>
        <w:t>12.1.7</w:t>
      </w:r>
      <w:r w:rsidRPr="001C512B">
        <w:rPr>
          <w:rFonts w:ascii="Times New Roman" w:hAnsi="Times New Roman" w:cs="Times New Roman"/>
        </w:rPr>
        <w:t>.</w:t>
      </w:r>
      <w:r w:rsidRPr="001C512B">
        <w:rPr>
          <w:rFonts w:ascii="Times New Roman" w:hAnsi="Times New Roman" w:cs="Times New Roman"/>
        </w:rPr>
        <w:tab/>
        <w:t>Ensejar o retardamento da execução ou da entrega do objeto da licitação sem motivo justificado;</w:t>
      </w:r>
    </w:p>
    <w:p w14:paraId="0B6E7F1B" w14:textId="77777777" w:rsidR="001C512B" w:rsidRPr="001C512B" w:rsidRDefault="001C512B" w:rsidP="001C512B">
      <w:pPr>
        <w:jc w:val="both"/>
        <w:rPr>
          <w:rFonts w:ascii="Times New Roman" w:hAnsi="Times New Roman" w:cs="Times New Roman"/>
        </w:rPr>
      </w:pPr>
      <w:r w:rsidRPr="00AC75C9">
        <w:rPr>
          <w:rFonts w:ascii="Times New Roman" w:hAnsi="Times New Roman" w:cs="Times New Roman"/>
          <w:b/>
          <w:bCs/>
        </w:rPr>
        <w:t>12.1.8.</w:t>
      </w:r>
      <w:r w:rsidRPr="001C512B">
        <w:rPr>
          <w:rFonts w:ascii="Times New Roman" w:hAnsi="Times New Roman" w:cs="Times New Roman"/>
        </w:rPr>
        <w:tab/>
        <w:t>Apresentar declaração ou documentação falsa exigida para o certame ou prestar declaração falsa durante o pregão eletrônico ou a execução do contrato ou ata de registro de preços;</w:t>
      </w:r>
    </w:p>
    <w:p w14:paraId="290EF4CB" w14:textId="77777777" w:rsidR="001C512B" w:rsidRPr="001C512B" w:rsidRDefault="001C512B" w:rsidP="001C512B">
      <w:pPr>
        <w:jc w:val="both"/>
        <w:rPr>
          <w:rFonts w:ascii="Times New Roman" w:hAnsi="Times New Roman" w:cs="Times New Roman"/>
        </w:rPr>
      </w:pPr>
      <w:r w:rsidRPr="00AC75C9">
        <w:rPr>
          <w:rFonts w:ascii="Times New Roman" w:hAnsi="Times New Roman" w:cs="Times New Roman"/>
          <w:b/>
          <w:bCs/>
        </w:rPr>
        <w:t>12.1.9.</w:t>
      </w:r>
      <w:r w:rsidRPr="001C512B">
        <w:rPr>
          <w:rFonts w:ascii="Times New Roman" w:hAnsi="Times New Roman" w:cs="Times New Roman"/>
        </w:rPr>
        <w:tab/>
        <w:t>Fraudar o pregão eletrônico ou praticar ato fraudulento na execução do contrato ou ata de registro de preços;</w:t>
      </w:r>
    </w:p>
    <w:p w14:paraId="3DD1DC40" w14:textId="77777777" w:rsidR="001C512B" w:rsidRPr="001C512B" w:rsidRDefault="001C512B" w:rsidP="001C512B">
      <w:pPr>
        <w:jc w:val="both"/>
        <w:rPr>
          <w:rFonts w:ascii="Times New Roman" w:hAnsi="Times New Roman" w:cs="Times New Roman"/>
        </w:rPr>
      </w:pPr>
      <w:r w:rsidRPr="00AC75C9">
        <w:rPr>
          <w:rFonts w:ascii="Times New Roman" w:hAnsi="Times New Roman" w:cs="Times New Roman"/>
          <w:b/>
          <w:bCs/>
        </w:rPr>
        <w:t>12.1.10</w:t>
      </w:r>
      <w:r w:rsidRPr="001C512B">
        <w:rPr>
          <w:rFonts w:ascii="Times New Roman" w:hAnsi="Times New Roman" w:cs="Times New Roman"/>
        </w:rPr>
        <w:t>.</w:t>
      </w:r>
      <w:r w:rsidRPr="001C512B">
        <w:rPr>
          <w:rFonts w:ascii="Times New Roman" w:hAnsi="Times New Roman" w:cs="Times New Roman"/>
        </w:rPr>
        <w:tab/>
        <w:t>Comportar-se de modo inidôneo ou cometer fraude de qualquer natureza;</w:t>
      </w:r>
    </w:p>
    <w:p w14:paraId="36FB482F" w14:textId="77777777" w:rsidR="001C512B" w:rsidRPr="001C512B" w:rsidRDefault="001C512B" w:rsidP="001C512B">
      <w:pPr>
        <w:jc w:val="both"/>
        <w:rPr>
          <w:rFonts w:ascii="Times New Roman" w:hAnsi="Times New Roman" w:cs="Times New Roman"/>
        </w:rPr>
      </w:pPr>
      <w:r w:rsidRPr="001C512B">
        <w:rPr>
          <w:rFonts w:ascii="Times New Roman" w:hAnsi="Times New Roman" w:cs="Times New Roman"/>
        </w:rPr>
        <w:t>12.1.10.1.</w:t>
      </w:r>
      <w:r w:rsidRPr="001C512B">
        <w:rPr>
          <w:rFonts w:ascii="Times New Roman" w:hAnsi="Times New Roman" w:cs="Times New Roman"/>
        </w:rPr>
        <w:tab/>
        <w:t>Considera-se comportamento inidôneo, entre outros, a declaração falsa quanto às condições de participação, quanto ao enquadramento como ME/EPP ou o conluio entre os fornecedores, em qualquer momento do pregão, mesmo após o encerramento da fase de lances.</w:t>
      </w:r>
    </w:p>
    <w:p w14:paraId="610D111C" w14:textId="77777777" w:rsidR="001C512B" w:rsidRPr="001C512B" w:rsidRDefault="001C512B" w:rsidP="001C512B">
      <w:pPr>
        <w:jc w:val="both"/>
        <w:rPr>
          <w:rFonts w:ascii="Times New Roman" w:hAnsi="Times New Roman" w:cs="Times New Roman"/>
        </w:rPr>
      </w:pPr>
      <w:r w:rsidRPr="001C512B">
        <w:rPr>
          <w:rFonts w:ascii="Times New Roman" w:hAnsi="Times New Roman" w:cs="Times New Roman"/>
        </w:rPr>
        <w:t>12.1.11.</w:t>
      </w:r>
      <w:r w:rsidRPr="001C512B">
        <w:rPr>
          <w:rFonts w:ascii="Times New Roman" w:hAnsi="Times New Roman" w:cs="Times New Roman"/>
        </w:rPr>
        <w:tab/>
        <w:t>Praticar atos ilícitos com vistas a frustrar os objetivos deste certame.</w:t>
      </w:r>
    </w:p>
    <w:p w14:paraId="4D563770" w14:textId="77777777" w:rsidR="001C512B" w:rsidRPr="001C512B" w:rsidRDefault="001C512B" w:rsidP="001C512B">
      <w:pPr>
        <w:jc w:val="both"/>
        <w:rPr>
          <w:rFonts w:ascii="Times New Roman" w:hAnsi="Times New Roman" w:cs="Times New Roman"/>
        </w:rPr>
      </w:pPr>
      <w:r w:rsidRPr="001C512B">
        <w:rPr>
          <w:rFonts w:ascii="Times New Roman" w:hAnsi="Times New Roman" w:cs="Times New Roman"/>
        </w:rPr>
        <w:t>12.1.12.</w:t>
      </w:r>
      <w:r w:rsidRPr="001C512B">
        <w:rPr>
          <w:rFonts w:ascii="Times New Roman" w:hAnsi="Times New Roman" w:cs="Times New Roman"/>
        </w:rPr>
        <w:tab/>
        <w:t>Praticar ato lesivo previsto no art. 5º da Lei nº 12.846, de 1º de agosto de 2013.</w:t>
      </w:r>
    </w:p>
    <w:p w14:paraId="7F999C79" w14:textId="77777777" w:rsidR="001C512B" w:rsidRPr="001C512B" w:rsidRDefault="001C512B" w:rsidP="001C512B">
      <w:pPr>
        <w:jc w:val="both"/>
        <w:rPr>
          <w:rFonts w:ascii="Times New Roman" w:hAnsi="Times New Roman" w:cs="Times New Roman"/>
        </w:rPr>
      </w:pPr>
      <w:r w:rsidRPr="001C512B">
        <w:rPr>
          <w:rFonts w:ascii="Times New Roman" w:hAnsi="Times New Roman" w:cs="Times New Roman"/>
        </w:rPr>
        <w:t>12.2.</w:t>
      </w:r>
      <w:r w:rsidRPr="001C512B">
        <w:rPr>
          <w:rFonts w:ascii="Times New Roman" w:hAnsi="Times New Roman" w:cs="Times New Roman"/>
        </w:rPr>
        <w:tab/>
        <w:t>O fornecedor que cometer qualquer das infrações discriminadas nos subitens anteriores ficará sujeito, sem prejuízo da responsabilidade civil e criminal, às seguintes sanções:</w:t>
      </w:r>
    </w:p>
    <w:p w14:paraId="4314D787" w14:textId="19D6D859" w:rsidR="001C512B" w:rsidRPr="001C512B" w:rsidRDefault="001C512B" w:rsidP="001C512B">
      <w:pPr>
        <w:jc w:val="both"/>
        <w:rPr>
          <w:rFonts w:ascii="Times New Roman" w:hAnsi="Times New Roman" w:cs="Times New Roman"/>
        </w:rPr>
      </w:pPr>
      <w:r w:rsidRPr="001C512B">
        <w:rPr>
          <w:rFonts w:ascii="Times New Roman" w:hAnsi="Times New Roman" w:cs="Times New Roman"/>
        </w:rPr>
        <w:t>a)</w:t>
      </w:r>
      <w:r w:rsidRPr="001C512B">
        <w:rPr>
          <w:rFonts w:ascii="Times New Roman" w:hAnsi="Times New Roman" w:cs="Times New Roman"/>
        </w:rPr>
        <w:tab/>
        <w:t xml:space="preserve">Advertência pela falta do subitem </w:t>
      </w:r>
      <w:r w:rsidR="00DD71E5">
        <w:rPr>
          <w:rFonts w:ascii="Times New Roman" w:hAnsi="Times New Roman" w:cs="Times New Roman"/>
        </w:rPr>
        <w:t>12.1.1</w:t>
      </w:r>
      <w:r w:rsidRPr="001C512B">
        <w:rPr>
          <w:rFonts w:ascii="Times New Roman" w:hAnsi="Times New Roman" w:cs="Times New Roman"/>
        </w:rPr>
        <w:t xml:space="preserve"> deste </w:t>
      </w:r>
      <w:r w:rsidR="00A81A4F">
        <w:rPr>
          <w:rFonts w:ascii="Times New Roman" w:hAnsi="Times New Roman" w:cs="Times New Roman"/>
        </w:rPr>
        <w:t>Edital</w:t>
      </w:r>
      <w:r w:rsidRPr="001C512B">
        <w:rPr>
          <w:rFonts w:ascii="Times New Roman" w:hAnsi="Times New Roman" w:cs="Times New Roman"/>
        </w:rPr>
        <w:t>, quando não se justificar a imposição de penalidade mais grave;</w:t>
      </w:r>
    </w:p>
    <w:p w14:paraId="119D1C67" w14:textId="09169056" w:rsidR="001C512B" w:rsidRPr="001C512B" w:rsidRDefault="001C512B" w:rsidP="001C512B">
      <w:pPr>
        <w:jc w:val="both"/>
        <w:rPr>
          <w:rFonts w:ascii="Times New Roman" w:hAnsi="Times New Roman" w:cs="Times New Roman"/>
        </w:rPr>
      </w:pPr>
      <w:r w:rsidRPr="001C512B">
        <w:rPr>
          <w:rFonts w:ascii="Times New Roman" w:hAnsi="Times New Roman" w:cs="Times New Roman"/>
        </w:rPr>
        <w:t>b)</w:t>
      </w:r>
      <w:r w:rsidRPr="001C512B">
        <w:rPr>
          <w:rFonts w:ascii="Times New Roman" w:hAnsi="Times New Roman" w:cs="Times New Roman"/>
        </w:rPr>
        <w:tab/>
        <w:t xml:space="preserve">Multa de 10% (dez por cento) sobre o valor estimado do(s) item(s) prejudicado(s) pela conduta do fornecedor, por qualquer das infrações dos subitens </w:t>
      </w:r>
      <w:r w:rsidR="00DD71E5">
        <w:rPr>
          <w:rFonts w:ascii="Times New Roman" w:hAnsi="Times New Roman" w:cs="Times New Roman"/>
        </w:rPr>
        <w:t>12.1.1 a 12.1.12</w:t>
      </w:r>
      <w:r w:rsidRPr="001C512B">
        <w:rPr>
          <w:rFonts w:ascii="Times New Roman" w:hAnsi="Times New Roman" w:cs="Times New Roman"/>
        </w:rPr>
        <w:t>;</w:t>
      </w:r>
    </w:p>
    <w:p w14:paraId="53576466" w14:textId="77777777" w:rsidR="001C512B" w:rsidRPr="001C512B" w:rsidRDefault="001C512B" w:rsidP="001C512B">
      <w:pPr>
        <w:jc w:val="both"/>
        <w:rPr>
          <w:rFonts w:ascii="Times New Roman" w:hAnsi="Times New Roman" w:cs="Times New Roman"/>
        </w:rPr>
      </w:pPr>
      <w:r w:rsidRPr="001C512B">
        <w:rPr>
          <w:rFonts w:ascii="Times New Roman" w:hAnsi="Times New Roman" w:cs="Times New Roman"/>
        </w:rPr>
        <w:t>c)</w:t>
      </w:r>
      <w:r w:rsidRPr="001C512B">
        <w:rPr>
          <w:rFonts w:ascii="Times New Roman" w:hAnsi="Times New Roman" w:cs="Times New Roman"/>
        </w:rPr>
        <w:tab/>
        <w:t>Impedimento de licitar e contratar no âmbito da Administração Pública direta e indireta do ente federativo que tiver aplicado a sanção, pelo prazo máximo de 3 (três) anos, nos casos dos subitens</w:t>
      </w:r>
    </w:p>
    <w:p w14:paraId="5AB373BF" w14:textId="7AA528DA" w:rsidR="001C512B" w:rsidRPr="001C512B" w:rsidRDefault="009E1F0B" w:rsidP="001C512B">
      <w:pPr>
        <w:jc w:val="both"/>
        <w:rPr>
          <w:rFonts w:ascii="Times New Roman" w:hAnsi="Times New Roman" w:cs="Times New Roman"/>
        </w:rPr>
      </w:pPr>
      <w:r>
        <w:rPr>
          <w:rFonts w:ascii="Times New Roman" w:hAnsi="Times New Roman" w:cs="Times New Roman"/>
        </w:rPr>
        <w:lastRenderedPageBreak/>
        <w:t>12.1.2 a 12.1.8 a 12.1.12,</w:t>
      </w:r>
      <w:r w:rsidR="001C512B" w:rsidRPr="001C512B">
        <w:rPr>
          <w:rFonts w:ascii="Times New Roman" w:hAnsi="Times New Roman" w:cs="Times New Roman"/>
        </w:rPr>
        <w:t xml:space="preserve"> deste </w:t>
      </w:r>
      <w:r w:rsidR="00A81A4F">
        <w:rPr>
          <w:rFonts w:ascii="Times New Roman" w:hAnsi="Times New Roman" w:cs="Times New Roman"/>
        </w:rPr>
        <w:t>Edital</w:t>
      </w:r>
      <w:r w:rsidR="001C512B" w:rsidRPr="001C512B">
        <w:rPr>
          <w:rFonts w:ascii="Times New Roman" w:hAnsi="Times New Roman" w:cs="Times New Roman"/>
        </w:rPr>
        <w:t>, quando não se justificar a imposição de penalidade mais grave;</w:t>
      </w:r>
    </w:p>
    <w:p w14:paraId="316C464C" w14:textId="77777777" w:rsidR="001C512B" w:rsidRPr="001C512B" w:rsidRDefault="001C512B" w:rsidP="001C512B">
      <w:pPr>
        <w:jc w:val="both"/>
        <w:rPr>
          <w:rFonts w:ascii="Times New Roman" w:hAnsi="Times New Roman" w:cs="Times New Roman"/>
        </w:rPr>
      </w:pPr>
      <w:r w:rsidRPr="001C512B">
        <w:rPr>
          <w:rFonts w:ascii="Times New Roman" w:hAnsi="Times New Roman" w:cs="Times New Roman"/>
        </w:rPr>
        <w:t>d)</w:t>
      </w:r>
      <w:r w:rsidRPr="001C512B">
        <w:rPr>
          <w:rFonts w:ascii="Times New Roman" w:hAnsi="Times New Roman" w:cs="Times New Roman"/>
        </w:rPr>
        <w:tab/>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p>
    <w:p w14:paraId="00CB4D90" w14:textId="059465E6" w:rsidR="001C512B" w:rsidRPr="001C512B" w:rsidRDefault="001C512B" w:rsidP="001C512B">
      <w:pPr>
        <w:jc w:val="both"/>
        <w:rPr>
          <w:rFonts w:ascii="Times New Roman" w:hAnsi="Times New Roman" w:cs="Times New Roman"/>
        </w:rPr>
      </w:pPr>
      <w:r w:rsidRPr="001C512B">
        <w:rPr>
          <w:rFonts w:ascii="Times New Roman" w:hAnsi="Times New Roman" w:cs="Times New Roman"/>
        </w:rPr>
        <w:t xml:space="preserve"> 12.3.</w:t>
      </w:r>
      <w:r w:rsidRPr="001C512B">
        <w:rPr>
          <w:rFonts w:ascii="Times New Roman" w:hAnsi="Times New Roman" w:cs="Times New Roman"/>
        </w:rPr>
        <w:tab/>
        <w:t>Na aplicação das sanções serão considerados:</w:t>
      </w:r>
    </w:p>
    <w:p w14:paraId="126B2D29" w14:textId="77777777" w:rsidR="001C512B" w:rsidRPr="001C512B" w:rsidRDefault="001C512B" w:rsidP="001C512B">
      <w:pPr>
        <w:jc w:val="both"/>
        <w:rPr>
          <w:rFonts w:ascii="Times New Roman" w:hAnsi="Times New Roman" w:cs="Times New Roman"/>
        </w:rPr>
      </w:pPr>
      <w:r w:rsidRPr="001C512B">
        <w:rPr>
          <w:rFonts w:ascii="Times New Roman" w:hAnsi="Times New Roman" w:cs="Times New Roman"/>
        </w:rPr>
        <w:t>12.3.1.</w:t>
      </w:r>
      <w:r w:rsidRPr="001C512B">
        <w:rPr>
          <w:rFonts w:ascii="Times New Roman" w:hAnsi="Times New Roman" w:cs="Times New Roman"/>
        </w:rPr>
        <w:tab/>
        <w:t>A natureza e a gravidade da infração cometida;</w:t>
      </w:r>
    </w:p>
    <w:p w14:paraId="34B038F1" w14:textId="77777777" w:rsidR="001C512B" w:rsidRPr="001C512B" w:rsidRDefault="001C512B" w:rsidP="001C512B">
      <w:pPr>
        <w:jc w:val="both"/>
        <w:rPr>
          <w:rFonts w:ascii="Times New Roman" w:hAnsi="Times New Roman" w:cs="Times New Roman"/>
        </w:rPr>
      </w:pPr>
      <w:r w:rsidRPr="001C512B">
        <w:rPr>
          <w:rFonts w:ascii="Times New Roman" w:hAnsi="Times New Roman" w:cs="Times New Roman"/>
        </w:rPr>
        <w:t>12.3.2.</w:t>
      </w:r>
      <w:r w:rsidRPr="001C512B">
        <w:rPr>
          <w:rFonts w:ascii="Times New Roman" w:hAnsi="Times New Roman" w:cs="Times New Roman"/>
        </w:rPr>
        <w:tab/>
        <w:t>As peculiaridades do caso concreto;</w:t>
      </w:r>
    </w:p>
    <w:p w14:paraId="6785399F" w14:textId="77777777" w:rsidR="001C512B" w:rsidRPr="001C512B" w:rsidRDefault="001C512B" w:rsidP="001C512B">
      <w:pPr>
        <w:jc w:val="both"/>
        <w:rPr>
          <w:rFonts w:ascii="Times New Roman" w:hAnsi="Times New Roman" w:cs="Times New Roman"/>
        </w:rPr>
      </w:pPr>
      <w:r w:rsidRPr="001C512B">
        <w:rPr>
          <w:rFonts w:ascii="Times New Roman" w:hAnsi="Times New Roman" w:cs="Times New Roman"/>
        </w:rPr>
        <w:t>12.3.3.</w:t>
      </w:r>
      <w:r w:rsidRPr="001C512B">
        <w:rPr>
          <w:rFonts w:ascii="Times New Roman" w:hAnsi="Times New Roman" w:cs="Times New Roman"/>
        </w:rPr>
        <w:tab/>
        <w:t>As circunstâncias agravantes ou atenuantes;</w:t>
      </w:r>
    </w:p>
    <w:p w14:paraId="7D007691" w14:textId="77777777" w:rsidR="001C512B" w:rsidRPr="001C512B" w:rsidRDefault="001C512B" w:rsidP="001C512B">
      <w:pPr>
        <w:jc w:val="both"/>
        <w:rPr>
          <w:rFonts w:ascii="Times New Roman" w:hAnsi="Times New Roman" w:cs="Times New Roman"/>
        </w:rPr>
      </w:pPr>
      <w:r w:rsidRPr="001C512B">
        <w:rPr>
          <w:rFonts w:ascii="Times New Roman" w:hAnsi="Times New Roman" w:cs="Times New Roman"/>
        </w:rPr>
        <w:t>12.3.4.</w:t>
      </w:r>
      <w:r w:rsidRPr="001C512B">
        <w:rPr>
          <w:rFonts w:ascii="Times New Roman" w:hAnsi="Times New Roman" w:cs="Times New Roman"/>
        </w:rPr>
        <w:tab/>
        <w:t>Os danos que dela provierem para a Administração Pública;</w:t>
      </w:r>
    </w:p>
    <w:p w14:paraId="15D18D1E" w14:textId="77777777" w:rsidR="001C512B" w:rsidRPr="001C512B" w:rsidRDefault="001C512B" w:rsidP="001C512B">
      <w:pPr>
        <w:jc w:val="both"/>
        <w:rPr>
          <w:rFonts w:ascii="Times New Roman" w:hAnsi="Times New Roman" w:cs="Times New Roman"/>
        </w:rPr>
      </w:pPr>
      <w:r w:rsidRPr="001C512B">
        <w:rPr>
          <w:rFonts w:ascii="Times New Roman" w:hAnsi="Times New Roman" w:cs="Times New Roman"/>
        </w:rPr>
        <w:t>12.3.5.</w:t>
      </w:r>
      <w:r w:rsidRPr="001C512B">
        <w:rPr>
          <w:rFonts w:ascii="Times New Roman" w:hAnsi="Times New Roman" w:cs="Times New Roman"/>
        </w:rPr>
        <w:tab/>
        <w:t>A implantação ou o aperfeiçoamento de programa de integridade, conforme normas e orientações dos órgãos de controle.</w:t>
      </w:r>
    </w:p>
    <w:p w14:paraId="231F75DE" w14:textId="77777777" w:rsidR="001C512B" w:rsidRPr="001C512B" w:rsidRDefault="001C512B" w:rsidP="001C512B">
      <w:pPr>
        <w:jc w:val="both"/>
        <w:rPr>
          <w:rFonts w:ascii="Times New Roman" w:hAnsi="Times New Roman" w:cs="Times New Roman"/>
        </w:rPr>
      </w:pPr>
      <w:r w:rsidRPr="001C512B">
        <w:rPr>
          <w:rFonts w:ascii="Times New Roman" w:hAnsi="Times New Roman" w:cs="Times New Roman"/>
        </w:rPr>
        <w:t>12.4.</w:t>
      </w:r>
      <w:r w:rsidRPr="001C512B">
        <w:rPr>
          <w:rFonts w:ascii="Times New Roman" w:hAnsi="Times New Roman" w:cs="Times New Roman"/>
        </w:rPr>
        <w:tab/>
        <w:t>Se a multa aplicada e as indenizações cabíveis forem superiores ao valor de pagamento eventualmente devido pela Administração ao contratado, além da perda desse valor, a diferença será descontada da garantia prestada ou será cobrada judicialmente.</w:t>
      </w:r>
    </w:p>
    <w:p w14:paraId="08F98172" w14:textId="77777777" w:rsidR="001C512B" w:rsidRPr="001C512B" w:rsidRDefault="001C512B" w:rsidP="001C512B">
      <w:pPr>
        <w:jc w:val="both"/>
        <w:rPr>
          <w:rFonts w:ascii="Times New Roman" w:hAnsi="Times New Roman" w:cs="Times New Roman"/>
        </w:rPr>
      </w:pPr>
      <w:r w:rsidRPr="001C512B">
        <w:rPr>
          <w:rFonts w:ascii="Times New Roman" w:hAnsi="Times New Roman" w:cs="Times New Roman"/>
        </w:rPr>
        <w:t>12.5.</w:t>
      </w:r>
      <w:r w:rsidRPr="001C512B">
        <w:rPr>
          <w:rFonts w:ascii="Times New Roman" w:hAnsi="Times New Roman" w:cs="Times New Roman"/>
        </w:rPr>
        <w:tab/>
        <w:t>A aplicação das sanções previstas neste Edital, em hipótese alguma, a obrigação de reparação integral do dano causado à Administração Pública.</w:t>
      </w:r>
    </w:p>
    <w:p w14:paraId="66E7A3F1" w14:textId="77777777" w:rsidR="001C512B" w:rsidRPr="001C512B" w:rsidRDefault="001C512B" w:rsidP="001C512B">
      <w:pPr>
        <w:jc w:val="both"/>
        <w:rPr>
          <w:rFonts w:ascii="Times New Roman" w:hAnsi="Times New Roman" w:cs="Times New Roman"/>
        </w:rPr>
      </w:pPr>
      <w:r w:rsidRPr="001C512B">
        <w:rPr>
          <w:rFonts w:ascii="Times New Roman" w:hAnsi="Times New Roman" w:cs="Times New Roman"/>
        </w:rPr>
        <w:t>12.6.</w:t>
      </w:r>
      <w:r w:rsidRPr="001C512B">
        <w:rPr>
          <w:rFonts w:ascii="Times New Roman" w:hAnsi="Times New Roman" w:cs="Times New Roman"/>
        </w:rPr>
        <w:tab/>
        <w:t>A penalidade de multa pode ser aplicada cumulativamente com as demais sanções.</w:t>
      </w:r>
    </w:p>
    <w:p w14:paraId="5F8930DC" w14:textId="77777777" w:rsidR="001C512B" w:rsidRPr="001C512B" w:rsidRDefault="001C512B" w:rsidP="001C512B">
      <w:pPr>
        <w:jc w:val="both"/>
        <w:rPr>
          <w:rFonts w:ascii="Times New Roman" w:hAnsi="Times New Roman" w:cs="Times New Roman"/>
        </w:rPr>
      </w:pPr>
      <w:r w:rsidRPr="001C512B">
        <w:rPr>
          <w:rFonts w:ascii="Times New Roman" w:hAnsi="Times New Roman" w:cs="Times New Roman"/>
        </w:rPr>
        <w:t>12.7.</w:t>
      </w:r>
      <w:r w:rsidRPr="001C512B">
        <w:rPr>
          <w:rFonts w:ascii="Times New Roman" w:hAnsi="Times New Roman" w:cs="Times New Roman"/>
        </w:rPr>
        <w:tab/>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2D245FBC" w14:textId="77777777" w:rsidR="001C512B" w:rsidRPr="001C512B" w:rsidRDefault="001C512B" w:rsidP="001C512B">
      <w:pPr>
        <w:jc w:val="both"/>
        <w:rPr>
          <w:rFonts w:ascii="Times New Roman" w:hAnsi="Times New Roman" w:cs="Times New Roman"/>
        </w:rPr>
      </w:pPr>
      <w:r w:rsidRPr="001C512B">
        <w:rPr>
          <w:rFonts w:ascii="Times New Roman" w:hAnsi="Times New Roman" w:cs="Times New Roman"/>
        </w:rPr>
        <w:t>12.8.</w:t>
      </w:r>
      <w:r w:rsidRPr="001C512B">
        <w:rPr>
          <w:rFonts w:ascii="Times New Roman" w:hAnsi="Times New Roman" w:cs="Times New Roman"/>
        </w:rPr>
        <w:tab/>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677973C7" w14:textId="77777777" w:rsidR="001C512B" w:rsidRPr="001C512B" w:rsidRDefault="001C512B" w:rsidP="001C512B">
      <w:pPr>
        <w:jc w:val="both"/>
        <w:rPr>
          <w:rFonts w:ascii="Times New Roman" w:hAnsi="Times New Roman" w:cs="Times New Roman"/>
        </w:rPr>
      </w:pPr>
      <w:r w:rsidRPr="001C512B">
        <w:rPr>
          <w:rFonts w:ascii="Times New Roman" w:hAnsi="Times New Roman" w:cs="Times New Roman"/>
        </w:rPr>
        <w:t>12.9.</w:t>
      </w:r>
      <w:r w:rsidRPr="001C512B">
        <w:rPr>
          <w:rFonts w:ascii="Times New Roman" w:hAnsi="Times New Roman" w:cs="Times New Roman"/>
        </w:rPr>
        <w:tab/>
        <w:t>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14:paraId="395B9A3F" w14:textId="77777777" w:rsidR="001C512B" w:rsidRPr="001C512B" w:rsidRDefault="001C512B" w:rsidP="001C512B">
      <w:pPr>
        <w:jc w:val="both"/>
        <w:rPr>
          <w:rFonts w:ascii="Times New Roman" w:hAnsi="Times New Roman" w:cs="Times New Roman"/>
        </w:rPr>
      </w:pPr>
      <w:r w:rsidRPr="001C512B">
        <w:rPr>
          <w:rFonts w:ascii="Times New Roman" w:hAnsi="Times New Roman" w:cs="Times New Roman"/>
        </w:rPr>
        <w:t>12.10.</w:t>
      </w:r>
      <w:r w:rsidRPr="001C512B">
        <w:rPr>
          <w:rFonts w:ascii="Times New Roman" w:hAnsi="Times New Roman" w:cs="Times New Roman"/>
        </w:rPr>
        <w:tab/>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6FA4D2E7" w14:textId="529598F7" w:rsidR="00BC74B2" w:rsidRDefault="001C512B" w:rsidP="001C512B">
      <w:pPr>
        <w:jc w:val="both"/>
        <w:rPr>
          <w:rFonts w:ascii="Times New Roman" w:hAnsi="Times New Roman" w:cs="Times New Roman"/>
        </w:rPr>
      </w:pPr>
      <w:r w:rsidRPr="001C512B">
        <w:rPr>
          <w:rFonts w:ascii="Times New Roman" w:hAnsi="Times New Roman" w:cs="Times New Roman"/>
        </w:rPr>
        <w:t>12.11.</w:t>
      </w:r>
      <w:r w:rsidRPr="001C512B">
        <w:rPr>
          <w:rFonts w:ascii="Times New Roman" w:hAnsi="Times New Roman" w:cs="Times New Roman"/>
        </w:rPr>
        <w:tab/>
        <w:t xml:space="preserve">As sanções por atos praticados no decorrer da contratação estão previstas nos anexos a este </w:t>
      </w:r>
      <w:r>
        <w:rPr>
          <w:rFonts w:ascii="Times New Roman" w:hAnsi="Times New Roman" w:cs="Times New Roman"/>
        </w:rPr>
        <w:t>edital</w:t>
      </w:r>
      <w:r w:rsidRPr="001C512B">
        <w:rPr>
          <w:rFonts w:ascii="Times New Roman" w:hAnsi="Times New Roman" w:cs="Times New Roman"/>
        </w:rPr>
        <w:t>.</w:t>
      </w:r>
    </w:p>
    <w:p w14:paraId="2B59D713" w14:textId="1DB1157E" w:rsidR="001C512B" w:rsidRPr="001C512B" w:rsidRDefault="001C512B" w:rsidP="001C512B">
      <w:pPr>
        <w:shd w:val="clear" w:color="auto" w:fill="D9D9D9" w:themeFill="background1" w:themeFillShade="D9"/>
        <w:jc w:val="both"/>
        <w:rPr>
          <w:rFonts w:ascii="Times New Roman" w:hAnsi="Times New Roman" w:cs="Times New Roman"/>
          <w:b/>
          <w:bCs/>
        </w:rPr>
      </w:pPr>
      <w:r w:rsidRPr="001C512B">
        <w:rPr>
          <w:rFonts w:ascii="Times New Roman" w:hAnsi="Times New Roman" w:cs="Times New Roman"/>
          <w:b/>
          <w:bCs/>
        </w:rPr>
        <w:t xml:space="preserve">13 DA IMPUGNAÇÃO AO EDITAL E DO PEDIDO DE ESCLARECIMENTO </w:t>
      </w:r>
    </w:p>
    <w:p w14:paraId="4CF8CA86" w14:textId="77777777" w:rsidR="001C512B" w:rsidRPr="001C512B" w:rsidRDefault="001C512B" w:rsidP="001C512B">
      <w:pPr>
        <w:jc w:val="both"/>
        <w:rPr>
          <w:rFonts w:ascii="Times New Roman" w:hAnsi="Times New Roman" w:cs="Times New Roman"/>
        </w:rPr>
      </w:pPr>
      <w:r w:rsidRPr="001C512B">
        <w:rPr>
          <w:rFonts w:ascii="Times New Roman" w:hAnsi="Times New Roman" w:cs="Times New Roman"/>
          <w:b/>
          <w:bCs/>
        </w:rPr>
        <w:t>13.1</w:t>
      </w:r>
      <w:r w:rsidRPr="001C512B">
        <w:rPr>
          <w:rFonts w:ascii="Times New Roman" w:hAnsi="Times New Roman" w:cs="Times New Roman"/>
        </w:rPr>
        <w:t>.</w:t>
      </w:r>
      <w:r w:rsidRPr="001C512B">
        <w:rPr>
          <w:rFonts w:ascii="Times New Roman" w:hAnsi="Times New Roman" w:cs="Times New Roman"/>
        </w:rPr>
        <w:tab/>
        <w:t>Qualquer pessoa é parte legítima para impugnar este Edital por irregularidade na aplicação da Lei nº 14.133, de 2021, devendo protocolar o pedido até 3 (três) dias úteis antes da data da abertura do certame.</w:t>
      </w:r>
    </w:p>
    <w:p w14:paraId="7F7E4E6B" w14:textId="77777777" w:rsidR="001C512B" w:rsidRPr="001C512B" w:rsidRDefault="001C512B" w:rsidP="001C512B">
      <w:pPr>
        <w:jc w:val="both"/>
        <w:rPr>
          <w:rFonts w:ascii="Times New Roman" w:hAnsi="Times New Roman" w:cs="Times New Roman"/>
        </w:rPr>
      </w:pPr>
      <w:r w:rsidRPr="001C512B">
        <w:rPr>
          <w:rFonts w:ascii="Times New Roman" w:hAnsi="Times New Roman" w:cs="Times New Roman"/>
          <w:b/>
          <w:bCs/>
        </w:rPr>
        <w:t>13.2.</w:t>
      </w:r>
      <w:r w:rsidRPr="001C512B">
        <w:rPr>
          <w:rFonts w:ascii="Times New Roman" w:hAnsi="Times New Roman" w:cs="Times New Roman"/>
        </w:rPr>
        <w:tab/>
        <w:t>A resposta à impugnação ou ao pedido de esclarecimento será divulgado em sítio eletrônico oficial no prazo de até 3 (três) dias úteis, limitado ao último dia útil anterior à data da abertura do certame.</w:t>
      </w:r>
    </w:p>
    <w:p w14:paraId="2B93539C" w14:textId="232966C4" w:rsidR="001C512B" w:rsidRPr="001C512B" w:rsidRDefault="001C512B" w:rsidP="001C512B">
      <w:pPr>
        <w:jc w:val="both"/>
        <w:rPr>
          <w:rFonts w:ascii="Times New Roman" w:hAnsi="Times New Roman" w:cs="Times New Roman"/>
        </w:rPr>
      </w:pPr>
      <w:r w:rsidRPr="001C512B">
        <w:rPr>
          <w:rFonts w:ascii="Times New Roman" w:hAnsi="Times New Roman" w:cs="Times New Roman"/>
          <w:b/>
          <w:bCs/>
        </w:rPr>
        <w:t>13.3.</w:t>
      </w:r>
      <w:r w:rsidRPr="001C512B">
        <w:rPr>
          <w:rFonts w:ascii="Times New Roman" w:hAnsi="Times New Roman" w:cs="Times New Roman"/>
        </w:rPr>
        <w:tab/>
        <w:t xml:space="preserve">A impugnação e o pedido de esclarecimento poderão ser realizados forma eletrônica, pelos seguintes meios: </w:t>
      </w:r>
      <w:hyperlink r:id="rId15" w:history="1">
        <w:r w:rsidR="00DD71E5" w:rsidRPr="00F05456">
          <w:rPr>
            <w:rStyle w:val="Hyperlink"/>
            <w:rFonts w:ascii="Times New Roman" w:hAnsi="Times New Roman" w:cs="Times New Roman"/>
          </w:rPr>
          <w:t>https://bll.org.br/</w:t>
        </w:r>
      </w:hyperlink>
      <w:r w:rsidR="00DD71E5">
        <w:rPr>
          <w:rFonts w:ascii="Times New Roman" w:hAnsi="Times New Roman" w:cs="Times New Roman"/>
        </w:rPr>
        <w:t xml:space="preserve"> </w:t>
      </w:r>
    </w:p>
    <w:p w14:paraId="4DFB6183" w14:textId="77777777" w:rsidR="001C512B" w:rsidRPr="001C512B" w:rsidRDefault="001C512B" w:rsidP="001C512B">
      <w:pPr>
        <w:jc w:val="both"/>
        <w:rPr>
          <w:rFonts w:ascii="Times New Roman" w:hAnsi="Times New Roman" w:cs="Times New Roman"/>
        </w:rPr>
      </w:pPr>
      <w:r w:rsidRPr="001C512B">
        <w:rPr>
          <w:rFonts w:ascii="Times New Roman" w:hAnsi="Times New Roman" w:cs="Times New Roman"/>
          <w:b/>
          <w:bCs/>
        </w:rPr>
        <w:t>13.4.</w:t>
      </w:r>
      <w:r w:rsidRPr="001C512B">
        <w:rPr>
          <w:rFonts w:ascii="Times New Roman" w:hAnsi="Times New Roman" w:cs="Times New Roman"/>
        </w:rPr>
        <w:tab/>
        <w:t>As impugnações e pedidos de esclarecimentos não suspendem os prazos previstos no certame.</w:t>
      </w:r>
    </w:p>
    <w:p w14:paraId="3FD8B043" w14:textId="43B21BAC" w:rsidR="001C512B" w:rsidRPr="001C512B" w:rsidRDefault="001C512B" w:rsidP="001C512B">
      <w:pPr>
        <w:jc w:val="both"/>
        <w:rPr>
          <w:rFonts w:ascii="Times New Roman" w:hAnsi="Times New Roman" w:cs="Times New Roman"/>
        </w:rPr>
      </w:pPr>
      <w:r w:rsidRPr="001C512B">
        <w:rPr>
          <w:rFonts w:ascii="Times New Roman" w:hAnsi="Times New Roman" w:cs="Times New Roman"/>
        </w:rPr>
        <w:t>13.4.1.</w:t>
      </w:r>
      <w:r w:rsidRPr="001C512B">
        <w:rPr>
          <w:rFonts w:ascii="Times New Roman" w:hAnsi="Times New Roman" w:cs="Times New Roman"/>
        </w:rPr>
        <w:tab/>
        <w:t xml:space="preserve">A concessão de efeito suspensivo à impugnação é medida excepcional e deverá ser </w:t>
      </w:r>
      <w:r w:rsidRPr="001C512B">
        <w:rPr>
          <w:rFonts w:ascii="Times New Roman" w:hAnsi="Times New Roman" w:cs="Times New Roman"/>
        </w:rPr>
        <w:lastRenderedPageBreak/>
        <w:t>motivada pel</w:t>
      </w:r>
      <w:r w:rsidR="00083E97">
        <w:rPr>
          <w:rFonts w:ascii="Times New Roman" w:hAnsi="Times New Roman" w:cs="Times New Roman"/>
        </w:rPr>
        <w:t xml:space="preserve">a Pregoeira, </w:t>
      </w:r>
      <w:r w:rsidRPr="001C512B">
        <w:rPr>
          <w:rFonts w:ascii="Times New Roman" w:hAnsi="Times New Roman" w:cs="Times New Roman"/>
        </w:rPr>
        <w:t>nos autos do processo de licitação.</w:t>
      </w:r>
    </w:p>
    <w:p w14:paraId="0D76765D" w14:textId="7A6821A8" w:rsidR="00BC74B2" w:rsidRDefault="001C512B" w:rsidP="001C512B">
      <w:pPr>
        <w:jc w:val="both"/>
        <w:rPr>
          <w:rFonts w:ascii="Times New Roman" w:hAnsi="Times New Roman" w:cs="Times New Roman"/>
        </w:rPr>
      </w:pPr>
      <w:r w:rsidRPr="001C512B">
        <w:rPr>
          <w:rFonts w:ascii="Times New Roman" w:hAnsi="Times New Roman" w:cs="Times New Roman"/>
          <w:b/>
          <w:bCs/>
        </w:rPr>
        <w:t>13.4.2.</w:t>
      </w:r>
      <w:r w:rsidRPr="001C512B">
        <w:rPr>
          <w:rFonts w:ascii="Times New Roman" w:hAnsi="Times New Roman" w:cs="Times New Roman"/>
        </w:rPr>
        <w:tab/>
        <w:t>Acolhida a impugnação, será definida e publicada nova data para a realização do certame</w:t>
      </w:r>
      <w:r>
        <w:rPr>
          <w:rFonts w:ascii="Times New Roman" w:hAnsi="Times New Roman" w:cs="Times New Roman"/>
        </w:rPr>
        <w:t xml:space="preserve">. </w:t>
      </w:r>
    </w:p>
    <w:p w14:paraId="3C4B7FB6" w14:textId="6C85268D" w:rsidR="001C512B" w:rsidRPr="001C512B" w:rsidRDefault="001C512B" w:rsidP="001C512B">
      <w:pPr>
        <w:shd w:val="clear" w:color="auto" w:fill="D9D9D9" w:themeFill="background1" w:themeFillShade="D9"/>
        <w:jc w:val="both"/>
        <w:rPr>
          <w:rFonts w:ascii="Times New Roman" w:hAnsi="Times New Roman" w:cs="Times New Roman"/>
          <w:b/>
          <w:bCs/>
        </w:rPr>
      </w:pPr>
      <w:r w:rsidRPr="001C512B">
        <w:rPr>
          <w:rFonts w:ascii="Times New Roman" w:hAnsi="Times New Roman" w:cs="Times New Roman"/>
          <w:b/>
          <w:bCs/>
        </w:rPr>
        <w:t xml:space="preserve">14 DO PAGAMENTO </w:t>
      </w:r>
    </w:p>
    <w:p w14:paraId="1DB5D730" w14:textId="77777777" w:rsidR="001C512B" w:rsidRPr="001C512B" w:rsidRDefault="001C512B" w:rsidP="001C512B">
      <w:pPr>
        <w:jc w:val="both"/>
        <w:rPr>
          <w:rFonts w:ascii="Times New Roman" w:hAnsi="Times New Roman" w:cs="Times New Roman"/>
        </w:rPr>
      </w:pPr>
      <w:r w:rsidRPr="001C512B">
        <w:rPr>
          <w:rFonts w:ascii="Times New Roman" w:hAnsi="Times New Roman" w:cs="Times New Roman"/>
          <w:b/>
          <w:bCs/>
        </w:rPr>
        <w:t>14.1</w:t>
      </w:r>
      <w:r w:rsidRPr="001C512B">
        <w:rPr>
          <w:rFonts w:ascii="Times New Roman" w:hAnsi="Times New Roman" w:cs="Times New Roman"/>
          <w:b/>
          <w:bCs/>
        </w:rPr>
        <w:tab/>
      </w:r>
      <w:r w:rsidRPr="001C512B">
        <w:rPr>
          <w:rFonts w:ascii="Times New Roman" w:hAnsi="Times New Roman" w:cs="Times New Roman"/>
        </w:rPr>
        <w:t>- Para que o(s) pagamento(s) seja(m) efetuado(s) a contratada deverá apresentar Requisição ou Ordem de Fornecimento, emitido pelo órgão requisitante, Nota Fiscal devidamente atestada pelo responsável designado através de Portaria.</w:t>
      </w:r>
    </w:p>
    <w:p w14:paraId="661AF3A1" w14:textId="48E32593" w:rsidR="001C512B" w:rsidRPr="001C512B" w:rsidRDefault="001C512B" w:rsidP="001C512B">
      <w:pPr>
        <w:jc w:val="both"/>
        <w:rPr>
          <w:rFonts w:ascii="Times New Roman" w:hAnsi="Times New Roman" w:cs="Times New Roman"/>
        </w:rPr>
      </w:pPr>
      <w:r w:rsidRPr="001C512B">
        <w:rPr>
          <w:rFonts w:ascii="Times New Roman" w:hAnsi="Times New Roman" w:cs="Times New Roman"/>
          <w:b/>
          <w:bCs/>
        </w:rPr>
        <w:t xml:space="preserve"> 14.2</w:t>
      </w:r>
      <w:r w:rsidRPr="001C512B">
        <w:rPr>
          <w:rFonts w:ascii="Times New Roman" w:hAnsi="Times New Roman" w:cs="Times New Roman"/>
        </w:rPr>
        <w:tab/>
        <w:t>- A Contratada deverá encaminhar junto a Nota Fiscal ou Fatura, documento de adimplência com a seguridade social (CND), com o FGTS (CRF), apresentar Certidão Negativa de Débitos expedida pela Secretaria Municipal da Finanças, Certidões Negativas de Débitos relativos aos Tributos Federais e à Dívida Ativa da União, e Contribuições Previdenciárias (PGFN/INSS), Certificado de Regularidade de Situação junto ao FGTS e Certidão Negativa de Débitos Trabalhistas (CNDT).</w:t>
      </w:r>
    </w:p>
    <w:p w14:paraId="3301514A" w14:textId="77777777" w:rsidR="001C512B" w:rsidRPr="001C512B" w:rsidRDefault="001C512B" w:rsidP="001C512B">
      <w:pPr>
        <w:jc w:val="both"/>
        <w:rPr>
          <w:rFonts w:ascii="Times New Roman" w:hAnsi="Times New Roman" w:cs="Times New Roman"/>
        </w:rPr>
      </w:pPr>
      <w:r w:rsidRPr="001C512B">
        <w:rPr>
          <w:rFonts w:ascii="Times New Roman" w:hAnsi="Times New Roman" w:cs="Times New Roman"/>
          <w:b/>
          <w:bCs/>
        </w:rPr>
        <w:t>14.3</w:t>
      </w:r>
      <w:r w:rsidRPr="001C512B">
        <w:rPr>
          <w:rFonts w:ascii="Times New Roman" w:hAnsi="Times New Roman" w:cs="Times New Roman"/>
        </w:rPr>
        <w:tab/>
        <w:t>- Em caso de devolução da Nota Fiscal ou Fatura para correção, o prazo para o pagamento passará a fluir após a sua reapresentação.</w:t>
      </w:r>
    </w:p>
    <w:p w14:paraId="549849A4" w14:textId="77777777" w:rsidR="001C512B" w:rsidRPr="001C512B" w:rsidRDefault="001C512B" w:rsidP="001C512B">
      <w:pPr>
        <w:jc w:val="both"/>
        <w:rPr>
          <w:rFonts w:ascii="Times New Roman" w:hAnsi="Times New Roman" w:cs="Times New Roman"/>
        </w:rPr>
      </w:pPr>
      <w:r w:rsidRPr="001C512B">
        <w:rPr>
          <w:rFonts w:ascii="Times New Roman" w:hAnsi="Times New Roman" w:cs="Times New Roman"/>
          <w:b/>
          <w:bCs/>
        </w:rPr>
        <w:t>14.4</w:t>
      </w:r>
      <w:r w:rsidRPr="001C512B">
        <w:rPr>
          <w:rFonts w:ascii="Times New Roman" w:hAnsi="Times New Roman" w:cs="Times New Roman"/>
        </w:rPr>
        <w:tab/>
        <w:t>- A critério da contratante poderão ser utilizados créditos da contratada para cobrir dívidas de responsabilidades para com ela, relativas a multas que lhe tenham sido aplicadas em decorrência da irregularidade de execução contratual.</w:t>
      </w:r>
    </w:p>
    <w:p w14:paraId="714DF689" w14:textId="77777777" w:rsidR="001C512B" w:rsidRPr="001C512B" w:rsidRDefault="001C512B" w:rsidP="001C512B">
      <w:pPr>
        <w:jc w:val="both"/>
        <w:rPr>
          <w:rFonts w:ascii="Times New Roman" w:hAnsi="Times New Roman" w:cs="Times New Roman"/>
        </w:rPr>
      </w:pPr>
      <w:r w:rsidRPr="001C512B">
        <w:rPr>
          <w:rFonts w:ascii="Times New Roman" w:hAnsi="Times New Roman" w:cs="Times New Roman"/>
          <w:b/>
          <w:bCs/>
        </w:rPr>
        <w:t>14.5</w:t>
      </w:r>
      <w:r w:rsidRPr="001C512B">
        <w:rPr>
          <w:rFonts w:ascii="Times New Roman" w:hAnsi="Times New Roman" w:cs="Times New Roman"/>
        </w:rPr>
        <w:tab/>
        <w:t>- A nota fiscal/fatura deverá ser emitida pela própria Contratada, obrigatoriamente com o número de inscrição no CNPJ apresentado nos documentos de habilitação e das propostas de preços, bem como da Nota de Empenho, não se admitindo notas fiscais/faturas emitidas com outros CNPJs.</w:t>
      </w:r>
    </w:p>
    <w:p w14:paraId="37A9DDB1" w14:textId="6656CF9A" w:rsidR="00BC74B2" w:rsidRDefault="001C512B" w:rsidP="001C512B">
      <w:pPr>
        <w:jc w:val="both"/>
        <w:rPr>
          <w:rFonts w:ascii="Times New Roman" w:hAnsi="Times New Roman" w:cs="Times New Roman"/>
        </w:rPr>
      </w:pPr>
      <w:r w:rsidRPr="001C512B">
        <w:rPr>
          <w:rFonts w:ascii="Times New Roman" w:hAnsi="Times New Roman" w:cs="Times New Roman"/>
          <w:b/>
          <w:bCs/>
        </w:rPr>
        <w:t>14.6</w:t>
      </w:r>
      <w:r w:rsidRPr="001C512B">
        <w:rPr>
          <w:rFonts w:ascii="Times New Roman" w:hAnsi="Times New Roman" w:cs="Times New Roman"/>
          <w:b/>
          <w:bCs/>
        </w:rPr>
        <w:tab/>
      </w:r>
      <w:r w:rsidRPr="001C512B">
        <w:rPr>
          <w:rFonts w:ascii="Times New Roman" w:hAnsi="Times New Roman" w:cs="Times New Roman"/>
        </w:rPr>
        <w:t xml:space="preserve">– Atendido todos os requisitos deste Edital, o(s) pagamento(s) será(ão) efetuado(s) através de depósito bancário em conta corrente em nome da contratada em até </w:t>
      </w:r>
      <w:r w:rsidR="00DD71E5">
        <w:rPr>
          <w:rFonts w:ascii="Times New Roman" w:hAnsi="Times New Roman" w:cs="Times New Roman"/>
        </w:rPr>
        <w:t xml:space="preserve">30 </w:t>
      </w:r>
      <w:r w:rsidRPr="001C512B">
        <w:rPr>
          <w:rFonts w:ascii="Times New Roman" w:hAnsi="Times New Roman" w:cs="Times New Roman"/>
        </w:rPr>
        <w:t>(</w:t>
      </w:r>
      <w:r w:rsidR="00DD71E5">
        <w:rPr>
          <w:rFonts w:ascii="Times New Roman" w:hAnsi="Times New Roman" w:cs="Times New Roman"/>
        </w:rPr>
        <w:t>trinta</w:t>
      </w:r>
      <w:r w:rsidRPr="001C512B">
        <w:rPr>
          <w:rFonts w:ascii="Times New Roman" w:hAnsi="Times New Roman" w:cs="Times New Roman"/>
        </w:rPr>
        <w:t xml:space="preserve">) dias </w:t>
      </w:r>
      <w:r w:rsidR="00A81A4F">
        <w:rPr>
          <w:rFonts w:ascii="Times New Roman" w:hAnsi="Times New Roman" w:cs="Times New Roman"/>
        </w:rPr>
        <w:t>corridos</w:t>
      </w:r>
      <w:r w:rsidRPr="001C512B">
        <w:rPr>
          <w:rFonts w:ascii="Times New Roman" w:hAnsi="Times New Roman" w:cs="Times New Roman"/>
        </w:rPr>
        <w:t>.</w:t>
      </w:r>
    </w:p>
    <w:p w14:paraId="65C2B84A" w14:textId="3F87F40B" w:rsidR="00124054" w:rsidRDefault="00124054" w:rsidP="00124054">
      <w:pPr>
        <w:shd w:val="clear" w:color="auto" w:fill="D9D9D9" w:themeFill="background1" w:themeFillShade="D9"/>
        <w:jc w:val="both"/>
        <w:rPr>
          <w:rFonts w:ascii="Times New Roman" w:hAnsi="Times New Roman" w:cs="Times New Roman"/>
          <w:b/>
          <w:bCs/>
        </w:rPr>
      </w:pPr>
      <w:r w:rsidRPr="00124054">
        <w:rPr>
          <w:rFonts w:ascii="Times New Roman" w:hAnsi="Times New Roman" w:cs="Times New Roman"/>
          <w:b/>
          <w:bCs/>
        </w:rPr>
        <w:t xml:space="preserve">15 DOTAÇÃO ORÇAMENTÁRIA E SECRETARIAS DEMANDANTES </w:t>
      </w:r>
    </w:p>
    <w:p w14:paraId="5031559A" w14:textId="084FC734" w:rsidR="00124054" w:rsidRPr="00124054" w:rsidRDefault="00124054" w:rsidP="00124054">
      <w:pPr>
        <w:jc w:val="both"/>
        <w:rPr>
          <w:rFonts w:ascii="Times New Roman" w:hAnsi="Times New Roman" w:cs="Times New Roman"/>
        </w:rPr>
      </w:pPr>
      <w:r w:rsidRPr="00124054">
        <w:rPr>
          <w:rFonts w:ascii="Times New Roman" w:hAnsi="Times New Roman" w:cs="Times New Roman"/>
        </w:rPr>
        <w:t xml:space="preserve">15.1 - As despesas decorrentes do objeto desta licitação correrão à conta de recursos específicos consignados no Orçamento desta </w:t>
      </w:r>
      <w:r>
        <w:rPr>
          <w:rFonts w:ascii="Times New Roman" w:hAnsi="Times New Roman" w:cs="Times New Roman"/>
        </w:rPr>
        <w:t xml:space="preserve">Prefeitura Municipal </w:t>
      </w:r>
      <w:r w:rsidRPr="00124054">
        <w:rPr>
          <w:rFonts w:ascii="Times New Roman" w:hAnsi="Times New Roman" w:cs="Times New Roman"/>
        </w:rPr>
        <w:t xml:space="preserve"> seguinte rubrica orçamentária com código reduzido: </w:t>
      </w:r>
      <w:r w:rsidRPr="00124054">
        <w:rPr>
          <w:rFonts w:ascii="Times New Roman" w:hAnsi="Times New Roman" w:cs="Times New Roman"/>
          <w:b/>
          <w:bCs/>
        </w:rPr>
        <w:t xml:space="preserve">Elemento de Despesa: </w:t>
      </w:r>
      <w:r w:rsidR="00C866D5" w:rsidRPr="00C866D5">
        <w:rPr>
          <w:rFonts w:ascii="Times New Roman" w:hAnsi="Times New Roman" w:cs="Times New Roman"/>
          <w:b/>
          <w:bCs/>
        </w:rPr>
        <w:t>3.3.90.39.00 — Outros Serviços de Terceiros — Pessoa Jurídica</w:t>
      </w:r>
    </w:p>
    <w:p w14:paraId="0FADE1E5" w14:textId="5C2DCE4D" w:rsidR="00124054" w:rsidRPr="00124054" w:rsidRDefault="00124054" w:rsidP="00124054">
      <w:pPr>
        <w:jc w:val="both"/>
        <w:rPr>
          <w:rFonts w:ascii="Times New Roman" w:hAnsi="Times New Roman" w:cs="Times New Roman"/>
        </w:rPr>
      </w:pPr>
      <w:r w:rsidRPr="00124054">
        <w:rPr>
          <w:rFonts w:ascii="Times New Roman" w:hAnsi="Times New Roman" w:cs="Times New Roman"/>
        </w:rPr>
        <w:t>15.2. - As despesas decorrentes com execução em 202</w:t>
      </w:r>
      <w:r>
        <w:rPr>
          <w:rFonts w:ascii="Times New Roman" w:hAnsi="Times New Roman" w:cs="Times New Roman"/>
        </w:rPr>
        <w:t>6</w:t>
      </w:r>
      <w:r w:rsidRPr="00124054">
        <w:rPr>
          <w:rFonts w:ascii="Times New Roman" w:hAnsi="Times New Roman" w:cs="Times New Roman"/>
        </w:rPr>
        <w:t xml:space="preserve"> serão pagas com recursos orçamentários próprios e correrão por conta de dotações orçamentárias do ano de 202</w:t>
      </w:r>
      <w:r>
        <w:rPr>
          <w:rFonts w:ascii="Times New Roman" w:hAnsi="Times New Roman" w:cs="Times New Roman"/>
        </w:rPr>
        <w:t xml:space="preserve">6 separadas por cada Secretaria </w:t>
      </w:r>
      <w:r w:rsidRPr="00124054">
        <w:rPr>
          <w:rFonts w:ascii="Times New Roman" w:hAnsi="Times New Roman" w:cs="Times New Roman"/>
        </w:rPr>
        <w:t>.</w:t>
      </w:r>
    </w:p>
    <w:p w14:paraId="71CDC3D7" w14:textId="4029A10C" w:rsidR="00124054" w:rsidRDefault="00124054" w:rsidP="00124054">
      <w:pPr>
        <w:jc w:val="both"/>
        <w:rPr>
          <w:rFonts w:ascii="Times New Roman" w:hAnsi="Times New Roman" w:cs="Times New Roman"/>
        </w:rPr>
      </w:pPr>
      <w:r w:rsidRPr="00124054">
        <w:rPr>
          <w:rFonts w:ascii="Times New Roman" w:hAnsi="Times New Roman" w:cs="Times New Roman"/>
        </w:rPr>
        <w:t>15.2.1.- Caso a futura Ata de Registro de Preços venha extrapolar o exercício orçamentário vigente</w:t>
      </w:r>
      <w:r w:rsidR="00EE168D">
        <w:rPr>
          <w:rFonts w:ascii="Times New Roman" w:hAnsi="Times New Roman" w:cs="Times New Roman"/>
        </w:rPr>
        <w:t xml:space="preserve">, </w:t>
      </w:r>
      <w:r w:rsidR="00EE168D" w:rsidRPr="00EE168D">
        <w:rPr>
          <w:rFonts w:ascii="Times New Roman" w:hAnsi="Times New Roman" w:cs="Times New Roman"/>
        </w:rPr>
        <w:t>as despesas decorrentes correrão à conta das dotações orçamentárias consignadas nos</w:t>
      </w:r>
      <w:r w:rsidR="00EE168D" w:rsidRPr="00EE168D">
        <w:rPr>
          <w:rFonts w:ascii="Times New Roman" w:hAnsi="Times New Roman" w:cs="Times New Roman"/>
        </w:rPr>
        <w:br/>
        <w:t>orçamentos dos exercícios subsequentes</w:t>
      </w:r>
      <w:r>
        <w:rPr>
          <w:rFonts w:ascii="Times New Roman" w:hAnsi="Times New Roman" w:cs="Times New Roman"/>
        </w:rPr>
        <w:t xml:space="preserve">. </w:t>
      </w:r>
    </w:p>
    <w:p w14:paraId="2DE977F8" w14:textId="0EB7EF82" w:rsidR="00124054" w:rsidRPr="00653038" w:rsidRDefault="00653038" w:rsidP="00653038">
      <w:pPr>
        <w:shd w:val="clear" w:color="auto" w:fill="D9D9D9" w:themeFill="background1" w:themeFillShade="D9"/>
        <w:jc w:val="both"/>
        <w:rPr>
          <w:rFonts w:ascii="Times New Roman" w:hAnsi="Times New Roman" w:cs="Times New Roman"/>
          <w:b/>
          <w:bCs/>
        </w:rPr>
      </w:pPr>
      <w:r w:rsidRPr="00653038">
        <w:rPr>
          <w:rFonts w:ascii="Times New Roman" w:hAnsi="Times New Roman" w:cs="Times New Roman"/>
          <w:b/>
          <w:bCs/>
        </w:rPr>
        <w:t xml:space="preserve">16 DAS DISPOSIÇÕES GERAIS </w:t>
      </w:r>
    </w:p>
    <w:p w14:paraId="66B571A1" w14:textId="72A5CA2B" w:rsidR="00653038" w:rsidRDefault="00653038" w:rsidP="00124054">
      <w:pPr>
        <w:jc w:val="both"/>
        <w:rPr>
          <w:rFonts w:ascii="Times New Roman" w:hAnsi="Times New Roman" w:cs="Times New Roman"/>
        </w:rPr>
      </w:pPr>
      <w:r w:rsidRPr="00653038">
        <w:rPr>
          <w:rFonts w:ascii="Times New Roman" w:hAnsi="Times New Roman" w:cs="Times New Roman"/>
        </w:rPr>
        <w:t>O procedimento será divulgado no portal da BLL bll.org.br e no Portal Nacional de Contratações Públicas – PNCP e diário oficial do Município.</w:t>
      </w:r>
    </w:p>
    <w:p w14:paraId="0862466A" w14:textId="77777777" w:rsidR="003A79AC" w:rsidRPr="003A79AC" w:rsidRDefault="003A79AC" w:rsidP="003A79AC">
      <w:pPr>
        <w:jc w:val="both"/>
        <w:rPr>
          <w:rFonts w:ascii="Times New Roman" w:hAnsi="Times New Roman" w:cs="Times New Roman"/>
        </w:rPr>
      </w:pPr>
      <w:r w:rsidRPr="003A79AC">
        <w:rPr>
          <w:rFonts w:ascii="Times New Roman" w:hAnsi="Times New Roman" w:cs="Times New Roman"/>
        </w:rPr>
        <w:t>Todas as referências de tempo no Edital, no aviso e durante a sessão pública observarão</w:t>
      </w:r>
    </w:p>
    <w:p w14:paraId="73394404" w14:textId="3D3415BE" w:rsidR="003A79AC" w:rsidRDefault="003A79AC" w:rsidP="003A79AC">
      <w:pPr>
        <w:jc w:val="both"/>
        <w:rPr>
          <w:rFonts w:ascii="Times New Roman" w:hAnsi="Times New Roman" w:cs="Times New Roman"/>
        </w:rPr>
      </w:pPr>
      <w:r w:rsidRPr="003A79AC">
        <w:rPr>
          <w:rFonts w:ascii="Times New Roman" w:hAnsi="Times New Roman" w:cs="Times New Roman"/>
        </w:rPr>
        <w:t>o horário de Brasília – DF.</w:t>
      </w:r>
    </w:p>
    <w:p w14:paraId="65C95EC5" w14:textId="7F5A44C6" w:rsidR="00653038" w:rsidRDefault="00653038" w:rsidP="00124054">
      <w:pPr>
        <w:jc w:val="both"/>
        <w:rPr>
          <w:rFonts w:ascii="Times New Roman" w:hAnsi="Times New Roman" w:cs="Times New Roman"/>
        </w:rPr>
      </w:pPr>
      <w:r>
        <w:rPr>
          <w:rFonts w:ascii="Times New Roman" w:hAnsi="Times New Roman" w:cs="Times New Roman"/>
        </w:rPr>
        <w:t xml:space="preserve">Os anexos que integram parte desse Edital </w:t>
      </w:r>
    </w:p>
    <w:p w14:paraId="66A76831" w14:textId="4B973691" w:rsidR="00653038" w:rsidRDefault="00653038" w:rsidP="00124054">
      <w:pPr>
        <w:jc w:val="both"/>
        <w:rPr>
          <w:rFonts w:ascii="Times New Roman" w:hAnsi="Times New Roman" w:cs="Times New Roman"/>
        </w:rPr>
      </w:pPr>
      <w:r>
        <w:rPr>
          <w:rFonts w:ascii="Times New Roman" w:hAnsi="Times New Roman" w:cs="Times New Roman"/>
        </w:rPr>
        <w:t xml:space="preserve">I – Termo de Referência </w:t>
      </w:r>
    </w:p>
    <w:p w14:paraId="5E796C8C" w14:textId="45FE5BCE" w:rsidR="00653038" w:rsidRDefault="00653038" w:rsidP="00124054">
      <w:pPr>
        <w:jc w:val="both"/>
        <w:rPr>
          <w:rFonts w:ascii="Times New Roman" w:hAnsi="Times New Roman" w:cs="Times New Roman"/>
        </w:rPr>
      </w:pPr>
      <w:r>
        <w:rPr>
          <w:rFonts w:ascii="Times New Roman" w:hAnsi="Times New Roman" w:cs="Times New Roman"/>
        </w:rPr>
        <w:t xml:space="preserve">II – Minuta da Ata de Registro de Preços </w:t>
      </w:r>
    </w:p>
    <w:p w14:paraId="7B07E62F" w14:textId="1491E00E" w:rsidR="00DC0BDC" w:rsidRPr="00DC0BDC" w:rsidRDefault="00DC0BDC" w:rsidP="006A6084">
      <w:pPr>
        <w:jc w:val="right"/>
        <w:rPr>
          <w:rFonts w:ascii="Times New Roman" w:hAnsi="Times New Roman" w:cs="Times New Roman"/>
          <w:bCs/>
          <w:color w:val="000000" w:themeColor="text1"/>
          <w:sz w:val="24"/>
          <w:szCs w:val="24"/>
          <w:lang w:val="pt-PT"/>
        </w:rPr>
      </w:pPr>
      <w:r w:rsidRPr="00DC0BDC">
        <w:rPr>
          <w:rFonts w:ascii="Times New Roman" w:hAnsi="Times New Roman" w:cs="Times New Roman"/>
          <w:bCs/>
          <w:color w:val="000000" w:themeColor="text1"/>
          <w:sz w:val="24"/>
          <w:szCs w:val="24"/>
          <w:lang w:val="pt-PT"/>
        </w:rPr>
        <w:t xml:space="preserve">Confresa – MT, </w:t>
      </w:r>
      <w:r w:rsidR="00C866D5">
        <w:rPr>
          <w:rFonts w:ascii="Times New Roman" w:hAnsi="Times New Roman" w:cs="Times New Roman"/>
          <w:bCs/>
          <w:color w:val="000000" w:themeColor="text1"/>
          <w:sz w:val="24"/>
          <w:szCs w:val="24"/>
          <w:lang w:val="pt-PT"/>
        </w:rPr>
        <w:t>11</w:t>
      </w:r>
      <w:r w:rsidRPr="00DC0BDC">
        <w:rPr>
          <w:rFonts w:ascii="Times New Roman" w:hAnsi="Times New Roman" w:cs="Times New Roman"/>
          <w:bCs/>
          <w:color w:val="000000" w:themeColor="text1"/>
          <w:sz w:val="24"/>
          <w:szCs w:val="24"/>
          <w:lang w:val="pt-PT"/>
        </w:rPr>
        <w:t xml:space="preserve"> de </w:t>
      </w:r>
      <w:r w:rsidR="00A77E6D">
        <w:rPr>
          <w:rFonts w:ascii="Times New Roman" w:hAnsi="Times New Roman" w:cs="Times New Roman"/>
          <w:bCs/>
          <w:color w:val="000000" w:themeColor="text1"/>
          <w:sz w:val="24"/>
          <w:szCs w:val="24"/>
          <w:lang w:val="pt-PT"/>
        </w:rPr>
        <w:t>Junho</w:t>
      </w:r>
      <w:r w:rsidRPr="00DC0BDC">
        <w:rPr>
          <w:rFonts w:ascii="Times New Roman" w:hAnsi="Times New Roman" w:cs="Times New Roman"/>
          <w:bCs/>
          <w:color w:val="000000" w:themeColor="text1"/>
          <w:sz w:val="24"/>
          <w:szCs w:val="24"/>
          <w:lang w:val="pt-PT"/>
        </w:rPr>
        <w:t xml:space="preserve"> de 2026</w:t>
      </w:r>
    </w:p>
    <w:p w14:paraId="7916A603" w14:textId="77777777" w:rsidR="00DC0BDC" w:rsidRPr="00DC0BDC" w:rsidRDefault="00DC0BDC" w:rsidP="00DC0BDC">
      <w:pPr>
        <w:jc w:val="both"/>
        <w:rPr>
          <w:rFonts w:ascii="Times New Roman" w:hAnsi="Times New Roman" w:cs="Times New Roman"/>
          <w:bCs/>
          <w:color w:val="000000" w:themeColor="text1"/>
          <w:sz w:val="24"/>
          <w:szCs w:val="24"/>
          <w:lang w:val="pt-PT"/>
        </w:rPr>
      </w:pPr>
    </w:p>
    <w:p w14:paraId="74EBB48D" w14:textId="77777777" w:rsidR="00DC0BDC" w:rsidRPr="00DC0BDC" w:rsidRDefault="00DC0BDC" w:rsidP="00DC0BDC">
      <w:pPr>
        <w:jc w:val="both"/>
        <w:rPr>
          <w:rFonts w:ascii="Times New Roman" w:hAnsi="Times New Roman" w:cs="Times New Roman"/>
          <w:bCs/>
          <w:color w:val="000000" w:themeColor="text1"/>
          <w:sz w:val="24"/>
          <w:szCs w:val="24"/>
          <w:lang w:val="pt-PT"/>
        </w:rPr>
      </w:pPr>
    </w:p>
    <w:p w14:paraId="23D93E4C" w14:textId="77777777" w:rsidR="00DC0BDC" w:rsidRPr="00DC0BDC" w:rsidRDefault="00DC0BDC" w:rsidP="00DC0BDC">
      <w:pPr>
        <w:jc w:val="both"/>
        <w:rPr>
          <w:rFonts w:ascii="Times New Roman" w:hAnsi="Times New Roman" w:cs="Times New Roman"/>
          <w:bCs/>
          <w:color w:val="000000" w:themeColor="text1"/>
          <w:sz w:val="24"/>
          <w:szCs w:val="24"/>
          <w:lang w:val="pt-PT"/>
        </w:rPr>
      </w:pPr>
    </w:p>
    <w:p w14:paraId="7AFB9279" w14:textId="77777777" w:rsidR="00A77E6D" w:rsidRPr="00A77E6D" w:rsidRDefault="00A77E6D" w:rsidP="003736B6">
      <w:pPr>
        <w:jc w:val="center"/>
        <w:rPr>
          <w:rFonts w:ascii="Times New Roman" w:hAnsi="Times New Roman" w:cs="Times New Roman"/>
          <w:b/>
          <w:sz w:val="24"/>
          <w:szCs w:val="24"/>
        </w:rPr>
      </w:pPr>
      <w:r w:rsidRPr="00A77E6D">
        <w:rPr>
          <w:rFonts w:ascii="Times New Roman" w:hAnsi="Times New Roman" w:cs="Times New Roman"/>
          <w:b/>
          <w:sz w:val="24"/>
          <w:szCs w:val="24"/>
        </w:rPr>
        <w:t xml:space="preserve">MARCUS COSTA DE MOURA </w:t>
      </w:r>
    </w:p>
    <w:p w14:paraId="0C5333FE" w14:textId="3B4D2632" w:rsidR="00DC0BDC" w:rsidRPr="00DC0BDC" w:rsidRDefault="003736B6" w:rsidP="003736B6">
      <w:pPr>
        <w:jc w:val="center"/>
        <w:rPr>
          <w:rFonts w:ascii="Times New Roman" w:hAnsi="Times New Roman" w:cs="Times New Roman"/>
          <w:bCs/>
          <w:color w:val="000000" w:themeColor="text1"/>
          <w:sz w:val="24"/>
          <w:szCs w:val="24"/>
          <w:lang w:val="pt-PT"/>
        </w:rPr>
      </w:pPr>
      <w:r w:rsidRPr="00A77E6D">
        <w:rPr>
          <w:rFonts w:ascii="Times New Roman" w:hAnsi="Times New Roman" w:cs="Times New Roman"/>
          <w:color w:val="000000" w:themeColor="text1"/>
          <w:sz w:val="24"/>
          <w:szCs w:val="24"/>
          <w:lang w:val="pt-PT"/>
        </w:rPr>
        <w:t xml:space="preserve">SECRETÁRIO MUNICIPAL DE </w:t>
      </w:r>
      <w:r w:rsidR="00FC073F" w:rsidRPr="00A77E6D">
        <w:rPr>
          <w:rFonts w:ascii="Times New Roman" w:hAnsi="Times New Roman" w:cs="Times New Roman"/>
          <w:color w:val="000000" w:themeColor="text1"/>
          <w:sz w:val="24"/>
          <w:szCs w:val="24"/>
          <w:lang w:val="pt-PT"/>
        </w:rPr>
        <w:t>OBRAS</w:t>
      </w:r>
    </w:p>
    <w:sectPr w:rsidR="00DC0BDC" w:rsidRPr="00DC0BDC" w:rsidSect="005B414D">
      <w:headerReference w:type="default" r:id="rId16"/>
      <w:footerReference w:type="default" r:id="rId17"/>
      <w:pgSz w:w="11906" w:h="16838" w:code="9"/>
      <w:pgMar w:top="1417" w:right="1701" w:bottom="1417" w:left="1701" w:header="720" w:footer="2154" w:gutter="0"/>
      <w:cols w:space="39"/>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5C805F" w14:textId="77777777" w:rsidR="007B741C" w:rsidRDefault="007B741C" w:rsidP="001B5CD7">
      <w:r>
        <w:separator/>
      </w:r>
    </w:p>
  </w:endnote>
  <w:endnote w:type="continuationSeparator" w:id="0">
    <w:p w14:paraId="048CEC72" w14:textId="77777777" w:rsidR="007B741C" w:rsidRDefault="007B741C" w:rsidP="001B5C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panose1 w:val="00000000000000000000"/>
    <w:charset w:val="00"/>
    <w:family w:val="roman"/>
    <w:notTrueType/>
    <w:pitch w:val="default"/>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Futura Bk BT">
    <w:charset w:val="00"/>
    <w:family w:val="swiss"/>
    <w:pitch w:val="variable"/>
    <w:sig w:usb0="00000007" w:usb1="00000000" w:usb2="00000000" w:usb3="00000000" w:csb0="00000011" w:csb1="00000000"/>
  </w:font>
  <w:font w:name="Arial Unicode MS">
    <w:panose1 w:val="020B06040202020202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B236B1" w14:textId="531DC91B" w:rsidR="004C0EA2" w:rsidRDefault="004C0EA2">
    <w:pPr>
      <w:pStyle w:val="Rodap"/>
    </w:pPr>
  </w:p>
  <w:p w14:paraId="52F71A40" w14:textId="38B90028" w:rsidR="004C0EA2" w:rsidRDefault="00E63B75">
    <w:pPr>
      <w:pStyle w:val="Rodap"/>
    </w:pPr>
    <w:r>
      <w:rPr>
        <w:noProof/>
      </w:rPr>
      <w:drawing>
        <wp:anchor distT="0" distB="0" distL="114300" distR="114300" simplePos="0" relativeHeight="251665408" behindDoc="0" locked="0" layoutInCell="1" allowOverlap="1" wp14:anchorId="1E7971E3" wp14:editId="6C805DD8">
          <wp:simplePos x="0" y="0"/>
          <wp:positionH relativeFrom="page">
            <wp:posOffset>-323850</wp:posOffset>
          </wp:positionH>
          <wp:positionV relativeFrom="paragraph">
            <wp:posOffset>306070</wp:posOffset>
          </wp:positionV>
          <wp:extent cx="7884795" cy="1380334"/>
          <wp:effectExtent l="0" t="0" r="1905" b="0"/>
          <wp:wrapNone/>
          <wp:docPr id="209007076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678092" name=""/>
                  <pic:cNvPicPr/>
                </pic:nvPicPr>
                <pic:blipFill rotWithShape="1">
                  <a:blip r:embed="rId1">
                    <a:extLst>
                      <a:ext uri="{28A0092B-C50C-407E-A947-70E740481C1C}">
                        <a14:useLocalDpi xmlns:a14="http://schemas.microsoft.com/office/drawing/2010/main" val="0"/>
                      </a:ext>
                    </a:extLst>
                  </a:blip>
                  <a:srcRect l="24771" t="74455" r="25143" b="7219"/>
                  <a:stretch/>
                </pic:blipFill>
                <pic:spPr bwMode="auto">
                  <a:xfrm>
                    <a:off x="0" y="0"/>
                    <a:ext cx="7946109" cy="139106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AD056E" w14:textId="77777777" w:rsidR="007B741C" w:rsidRDefault="007B741C" w:rsidP="001B5CD7">
      <w:r>
        <w:separator/>
      </w:r>
    </w:p>
  </w:footnote>
  <w:footnote w:type="continuationSeparator" w:id="0">
    <w:p w14:paraId="1176C714" w14:textId="77777777" w:rsidR="007B741C" w:rsidRDefault="007B741C" w:rsidP="001B5C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B1B475" w14:textId="20DD621F" w:rsidR="001B5CD7" w:rsidRPr="006D0A97" w:rsidRDefault="006D1F49" w:rsidP="004C0EA2">
    <w:pPr>
      <w:pStyle w:val="Cabealho"/>
      <w:tabs>
        <w:tab w:val="left" w:pos="4536"/>
      </w:tabs>
      <w:rPr>
        <w:lang w:val="pt-BR"/>
      </w:rPr>
    </w:pPr>
    <w:r>
      <w:rPr>
        <w:noProof/>
      </w:rPr>
      <w:drawing>
        <wp:anchor distT="0" distB="0" distL="114300" distR="114300" simplePos="0" relativeHeight="251661312" behindDoc="0" locked="0" layoutInCell="1" allowOverlap="1" wp14:anchorId="699C9097" wp14:editId="5EF3D903">
          <wp:simplePos x="0" y="0"/>
          <wp:positionH relativeFrom="margin">
            <wp:posOffset>-889635</wp:posOffset>
          </wp:positionH>
          <wp:positionV relativeFrom="paragraph">
            <wp:posOffset>-251438</wp:posOffset>
          </wp:positionV>
          <wp:extent cx="2047875" cy="438785"/>
          <wp:effectExtent l="0" t="0" r="9525" b="0"/>
          <wp:wrapThrough wrapText="bothSides">
            <wp:wrapPolygon edited="0">
              <wp:start x="603" y="0"/>
              <wp:lineTo x="0" y="8440"/>
              <wp:lineTo x="0" y="11253"/>
              <wp:lineTo x="1206" y="15004"/>
              <wp:lineTo x="1206" y="16880"/>
              <wp:lineTo x="9444" y="20631"/>
              <wp:lineTo x="12458" y="20631"/>
              <wp:lineTo x="14869" y="20631"/>
              <wp:lineTo x="21500" y="18755"/>
              <wp:lineTo x="21500" y="4689"/>
              <wp:lineTo x="17280" y="938"/>
              <wp:lineTo x="4019" y="0"/>
              <wp:lineTo x="603" y="0"/>
            </wp:wrapPolygon>
          </wp:wrapThrough>
          <wp:docPr id="176696035" name="Image 1"/>
          <wp:cNvGraphicFramePr/>
          <a:graphic xmlns:a="http://schemas.openxmlformats.org/drawingml/2006/main">
            <a:graphicData uri="http://schemas.openxmlformats.org/drawingml/2006/picture">
              <pic:pic xmlns:pic="http://schemas.openxmlformats.org/drawingml/2006/picture">
                <pic:nvPicPr>
                  <pic:cNvPr id="1" name="Image 1"/>
                  <pic:cNvPicPr>
                    <a:extLst>
                      <a:ext uri="smNativeData">
                        <sm:smNativeData xmlns="" xmlns:o="urn:schemas-microsoft-com:office:office" xmlns:v="urn:schemas-microsoft-com:vml" xmlns:w10="urn:schemas-microsoft-com:office:word" xmlns:w="http://schemas.openxmlformats.org/wordprocessingml/2006/main" xmlns:sm="smNativeData" xmlns:arto="http://schemas.microsoft.com/office/word/2006/arto" val="SMDATA_16_j/TuZxMAAAAlAAAAEQ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HAAAAB6AAAAAAAAAAAAAAAAAAAAAAAAAAAAAAAAAAAAAAAAAAAAAA+wwAAB0DAAAAAAAAAAAAAAAAAAAoAAAACAAAAAEAAAABAAAA"/>
                      </a:ext>
                    </a:extLst>
                  </pic:cNvPicPr>
                </pic:nvPicPr>
                <pic:blipFill>
                  <a:blip r:embed="rId1">
                    <a:extLst>
                      <a:ext uri="{28A0092B-C50C-407E-A947-70E740481C1C}">
                        <a14:useLocalDpi xmlns:a14="http://schemas.microsoft.com/office/drawing/2010/main" val="0"/>
                      </a:ext>
                    </a:extLst>
                  </a:blip>
                  <a:stretch>
                    <a:fillRect/>
                  </a:stretch>
                </pic:blipFill>
                <pic:spPr>
                  <a:xfrm>
                    <a:off x="0" y="0"/>
                    <a:ext cx="2047875" cy="438785"/>
                  </a:xfrm>
                  <a:prstGeom prst="rect">
                    <a:avLst/>
                  </a:prstGeom>
                  <a:noFill/>
                  <a:ln w="9525">
                    <a:noFill/>
                  </a:ln>
                </pic:spPr>
              </pic:pic>
            </a:graphicData>
          </a:graphic>
          <wp14:sizeRelH relativeFrom="page">
            <wp14:pctWidth>0</wp14:pctWidth>
          </wp14:sizeRelH>
          <wp14:sizeRelV relativeFrom="page">
            <wp14:pctHeight>0</wp14:pctHeight>
          </wp14:sizeRelV>
        </wp:anchor>
      </w:drawing>
    </w:r>
    <w:r w:rsidR="00E63B75">
      <w:rPr>
        <w:noProof/>
      </w:rPr>
      <w:drawing>
        <wp:anchor distT="0" distB="0" distL="114300" distR="114300" simplePos="0" relativeHeight="251663360" behindDoc="0" locked="0" layoutInCell="1" allowOverlap="1" wp14:anchorId="057E0374" wp14:editId="7D2C8D7D">
          <wp:simplePos x="0" y="0"/>
          <wp:positionH relativeFrom="column">
            <wp:posOffset>1234440</wp:posOffset>
          </wp:positionH>
          <wp:positionV relativeFrom="paragraph">
            <wp:posOffset>-275590</wp:posOffset>
          </wp:positionV>
          <wp:extent cx="466725" cy="381635"/>
          <wp:effectExtent l="0" t="0" r="9525" b="0"/>
          <wp:wrapTopAndBottom/>
          <wp:docPr id="1602338145" name="Image 2"/>
          <wp:cNvGraphicFramePr/>
          <a:graphic xmlns:a="http://schemas.openxmlformats.org/drawingml/2006/main">
            <a:graphicData uri="http://schemas.openxmlformats.org/drawingml/2006/picture">
              <pic:pic xmlns:pic="http://schemas.openxmlformats.org/drawingml/2006/picture">
                <pic:nvPicPr>
                  <pic:cNvPr id="2" name="Image 2"/>
                  <pic:cNvPicPr>
                    <a:extLst>
                      <a:ext uri="smNativeData">
                        <sm:smNativeData xmlns="" xmlns:o="urn:schemas-microsoft-com:office:office" xmlns:v="urn:schemas-microsoft-com:vml" xmlns:w10="urn:schemas-microsoft-com:office:word" xmlns:w="http://schemas.openxmlformats.org/wordprocessingml/2006/main" xmlns:sm="smNativeData" xmlns:arto="http://schemas.microsoft.com/office/word/2006/arto" val="SMDATA_16_j/TuZxMAAAAlAAAAEQ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HAAAAB6AAAAAAAAAAAAAAAAAAAAAAAAAAAAAAAAAAAAAAAAAAAAAASQMAABwDAAAAAAAAAAAAAAAAAAAoAAAACAAAAAEAAAABAAAA"/>
                      </a:ext>
                    </a:extLst>
                  </pic:cNvPicPr>
                </pic:nvPicPr>
                <pic:blipFill>
                  <a:blip r:embed="rId2">
                    <a:extLst>
                      <a:ext uri="{28A0092B-C50C-407E-A947-70E740481C1C}">
                        <a14:useLocalDpi xmlns:a14="http://schemas.microsoft.com/office/drawing/2010/main" val="0"/>
                      </a:ext>
                    </a:extLst>
                  </a:blip>
                  <a:stretch>
                    <a:fillRect/>
                  </a:stretch>
                </pic:blipFill>
                <pic:spPr>
                  <a:xfrm>
                    <a:off x="0" y="0"/>
                    <a:ext cx="466725" cy="381635"/>
                  </a:xfrm>
                  <a:prstGeom prst="rect">
                    <a:avLst/>
                  </a:prstGeom>
                  <a:noFill/>
                  <a:ln w="9525">
                    <a:noFill/>
                  </a:ln>
                </pic:spPr>
              </pic:pic>
            </a:graphicData>
          </a:graphic>
          <wp14:sizeRelH relativeFrom="page">
            <wp14:pctWidth>0</wp14:pctWidth>
          </wp14:sizeRelH>
          <wp14:sizeRelV relativeFrom="page">
            <wp14:pctHeight>0</wp14:pctHeight>
          </wp14:sizeRelV>
        </wp:anchor>
      </w:drawing>
    </w:r>
    <w:r w:rsidR="001B5CD7">
      <w:rPr>
        <w:noProof/>
      </w:rPr>
      <mc:AlternateContent>
        <mc:Choice Requires="wpg">
          <w:drawing>
            <wp:anchor distT="0" distB="0" distL="0" distR="0" simplePos="0" relativeHeight="251659264" behindDoc="0" locked="0" layoutInCell="0" hidden="0" allowOverlap="1" wp14:anchorId="3E512103" wp14:editId="2832F565">
              <wp:simplePos x="0" y="0"/>
              <wp:positionH relativeFrom="page">
                <wp:align>left</wp:align>
              </wp:positionH>
              <wp:positionV relativeFrom="page">
                <wp:posOffset>5080</wp:posOffset>
              </wp:positionV>
              <wp:extent cx="7562850" cy="610235"/>
              <wp:effectExtent l="0" t="0" r="0" b="0"/>
              <wp:wrapThrough wrapText="bothSides">
                <wp:wrapPolygon edited="0">
                  <wp:start x="0" y="0"/>
                  <wp:lineTo x="0" y="10114"/>
                  <wp:lineTo x="12024" y="10789"/>
                  <wp:lineTo x="13004" y="20903"/>
                  <wp:lineTo x="13058" y="20903"/>
                  <wp:lineTo x="21546" y="20903"/>
                  <wp:lineTo x="21546" y="0"/>
                  <wp:lineTo x="0" y="0"/>
                </wp:wrapPolygon>
              </wp:wrapThrough>
              <wp:docPr id="3" name="Group 4"/>
              <wp:cNvGraphicFramePr/>
              <a:graphic xmlns:a="http://schemas.openxmlformats.org/drawingml/2006/main">
                <a:graphicData uri="http://schemas.microsoft.com/office/word/2010/wordprocessingGroup">
                  <wpg:wgp>
                    <wpg:cNvGrpSpPr>
                      <a:extLst>
                        <a:ext uri="smNativeData">
                          <sm:smNativeData xmlns="" xmlns:o="urn:schemas-microsoft-com:office:office" xmlns:v="urn:schemas-microsoft-com:vml" xmlns:w10="urn:schemas-microsoft-com:office:word" xmlns:w="http://schemas.openxmlformats.org/wordprocessingml/2006/main" xmlns:sm="smNativeData" xmlns:arto="http://schemas.microsoft.com/office/word/2006/arto" val="SMDATA_5_j/TuZxMAAAAlAAAAAQAAAA0AAAAAkAAAAEgAAACQAAAASAAAAAAAAAAAAAAAAAAAABcAAAAUAAAAAAAAAAAAAAD/fwAA/38AAAAAAAAJAAAABAAAAAAAAAAhAAAAQAAAADwAAAAmAAAACKAAAAAAAAAAAAAAAAAAAAAAAAAAAAAAAAAAAAAAAAAAAAAAhi4AAMEDAAAAAAAAAAAAAAAAAAAoAAAACAAAAAEAAAABAAAA"/>
                        </a:ext>
                      </a:extLst>
                    </wpg:cNvGrpSpPr>
                    <wpg:grpSpPr>
                      <a:xfrm>
                        <a:off x="0" y="0"/>
                        <a:ext cx="7562850" cy="610235"/>
                        <a:chOff x="0" y="0"/>
                        <a:chExt cx="7562850" cy="610235"/>
                      </a:xfrm>
                    </wpg:grpSpPr>
                    <wps:wsp>
                      <wps:cNvPr id="4" name="Graphic 5"/>
                      <wps:cNvSpPr>
                        <a:extLst>
                          <a:ext uri="smNativeData">
                            <sm:smNativeData xmlns="" xmlns:o="urn:schemas-microsoft-com:office:office" xmlns:v="urn:schemas-microsoft-com:vml" xmlns:w10="urn:schemas-microsoft-com:office:word" xmlns:w="http://schemas.openxmlformats.org/wordprocessingml/2006/main" xmlns:sm="smNativeData" xmlns:arto="http://schemas.microsoft.com/office/word/2006/arto" val="SMDATA_14_j/TuZxMAAAAlAAAACwAAAA0AAAAAAAAAAAAAAAAAAAAAAAAAAAAAAAAAAAAAAAAAAAEAAABQAAAAAAAAAAAA4D8AAAAAAADgPwAAAAAAAOA/AAAAAAAA4D8AAAAAAADgPwAAAAAAAOA/AAAAAAAA4D8AAAAAAADgPwAAAAAAAOA/AAAAAAAA4D8CAAAAjAAAAAEAAAAAAAAA0dHR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eAAAAaAAAAAAAAAAAAAAAAAAAAAAAAAAAAAAAECcAABAnAAAAAAAAAAAAAAAAAAAAAAAAAAAAAAAAAAAAAAAAAAAAABQAAAAAAAAAwMD/AAAAAABkAAAAMgAAAAAAAABkAAAAAAAAAH9/fwAKAAAAIgAAABgAAAAAAAAAAAAAAAAAAAAAAAAAAAAAAAAAAAAkAAAAJAAAAAAAAAAHAAAAAAAAAAAAAAAAAAAAAAAAAAAAAAAAAAAAAAAAACUAAABYAAAAAAAAAAAAAAAAAAAAAAAAAAAAAAAAAAAAAAAAAAAAAAAAAAAAAAAAAAAAAAA/AAAAAAAAAKCGAQAAAAAAAAAAAAAAAAAMAAAAAQAAAAAAAAAAAAAAAAAAACEAAABAAAAAPAAAAAAAAAAAggAAAAAAAAAAAAAAAAAAAAAAAAAAAAAAAAAAAAAAAAAAAAAAAAAAAAAAAAAAAAAAAAAAAAAAACgAAAAIAAAAAQAAAAEAAAA="/>
                          </a:ext>
                        </a:extLst>
                      </wps:cNvSpPr>
                      <wps:spPr>
                        <a:xfrm>
                          <a:off x="4076065" y="172720"/>
                          <a:ext cx="3260725" cy="437515"/>
                        </a:xfrm>
                        <a:custGeom>
                          <a:avLst/>
                          <a:gdLst/>
                          <a:ahLst/>
                          <a:cxnLst/>
                          <a:rect l="0" t="0" r="3260725" b="437515"/>
                          <a:pathLst>
                            <a:path w="3260725" h="437515">
                              <a:moveTo>
                                <a:pt x="3260621" y="436886"/>
                              </a:moveTo>
                              <a:lnTo>
                                <a:pt x="567000" y="436886"/>
                              </a:lnTo>
                              <a:lnTo>
                                <a:pt x="0" y="0"/>
                              </a:lnTo>
                              <a:lnTo>
                                <a:pt x="2693621" y="0"/>
                              </a:lnTo>
                              <a:lnTo>
                                <a:pt x="3260621" y="436886"/>
                              </a:lnTo>
                              <a:close/>
                            </a:path>
                          </a:pathLst>
                        </a:custGeom>
                        <a:solidFill>
                          <a:srgbClr val="D1D1D1"/>
                        </a:solidFill>
                        <a:ln>
                          <a:noFill/>
                        </a:ln>
                      </wps:spPr>
                      <wps:bodyPr spcFirstLastPara="1" vertOverflow="clip" horzOverflow="clip" lIns="0" tIns="0" rIns="0" bIns="0" upright="1">
                        <a:noAutofit/>
                      </wps:bodyPr>
                    </wps:wsp>
                    <wps:wsp>
                      <wps:cNvPr id="5" name="Graphic 6"/>
                      <wps:cNvSpPr>
                        <a:extLst>
                          <a:ext uri="smNativeData">
                            <sm:smNativeData xmlns="" xmlns:o="urn:schemas-microsoft-com:office:office" xmlns:v="urn:schemas-microsoft-com:vml" xmlns:w10="urn:schemas-microsoft-com:office:word" xmlns:w="http://schemas.openxmlformats.org/wordprocessingml/2006/main" xmlns:sm="smNativeData" xmlns:arto="http://schemas.microsoft.com/office/word/2006/arto" val="SMDATA_14_j/TuZxMAAAAlAAAACwAAAA0AAAAAAAAAAAAAAAAAAAAAAAAAAAAAAAAAAAAAAAAAAAEAAABQAAAAAAAAAAAA4D8AAAAAAADgPwAAAAAAAOA/AAAAAAAA4D8AAAAAAADgPwAAAAAAAOA/AAAAAAAA4D8AAAAAAADgPwAAAAAAAOA/AAAAAAAA4D8CAAAAjAAAAAEAAAAAAAAA/8wp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eAAAAaAAAAAAAAAAAAAAAAAAAAAAAAAAAAAAAECcAABAnAAAAAAAAAAAAAAAAAAAAAAAAAAAAAAAAAAAAAAAAAAAAABQAAAAAAAAAwMD/AAAAAABkAAAAMgAAAAAAAABkAAAAAAAAAH9/fwAKAAAAIgAAABgAAAAAAAAAAAAAAAAAAAAAAAAAAAAAAAAAAAAkAAAAJAAAAAAAAAAHAAAAAAAAAAAAAAAAAAAAAAAAAAAAAAAAAAAAAAAAACUAAABYAAAAAAAAAAAAAAAAAAAAAAAAAAAAAAAAAAAAAAAAAAAAAAAAAAAAAAAAAAAAAAA/AAAAAAAAAKCGAQAAAAAAAAAAAAAAAAAMAAAAAQAAAAAAAAAAAAAAAAAAACEAAABAAAAAPAAAAAAAAAAAggAAAAAAAAAAAAAAAAAAAAAAAAAAAAAAAAAAAAAAAAAAAAAAAAAAAAAAAAAAAAAAAAAAAAAAACgAAAAIAAAAAQAAAAEAAAA="/>
                          </a:ext>
                        </a:extLst>
                      </wps:cNvSpPr>
                      <wps:spPr>
                        <a:xfrm>
                          <a:off x="0" y="0"/>
                          <a:ext cx="7562850" cy="287655"/>
                        </a:xfrm>
                        <a:custGeom>
                          <a:avLst/>
                          <a:gdLst/>
                          <a:ahLst/>
                          <a:cxnLst/>
                          <a:rect l="0" t="0" r="7562850" b="287655"/>
                          <a:pathLst>
                            <a:path w="7562850" h="287655">
                              <a:moveTo>
                                <a:pt x="7562849" y="287612"/>
                              </a:moveTo>
                              <a:lnTo>
                                <a:pt x="0" y="287612"/>
                              </a:lnTo>
                              <a:lnTo>
                                <a:pt x="0" y="0"/>
                              </a:lnTo>
                              <a:lnTo>
                                <a:pt x="7562849" y="0"/>
                              </a:lnTo>
                              <a:lnTo>
                                <a:pt x="7562849" y="287612"/>
                              </a:lnTo>
                              <a:close/>
                            </a:path>
                          </a:pathLst>
                        </a:custGeom>
                        <a:solidFill>
                          <a:srgbClr val="FFCC29"/>
                        </a:solidFill>
                        <a:ln>
                          <a:noFill/>
                        </a:ln>
                      </wps:spPr>
                      <wps:bodyPr spcFirstLastPara="1" vertOverflow="clip" horzOverflow="clip" lIns="0" tIns="0" rIns="0" bIns="0" upright="1">
                        <a:noAutofit/>
                      </wps:bodyPr>
                    </wps:wsp>
                    <wps:wsp>
                      <wps:cNvPr id="6" name="Graphic 7"/>
                      <wps:cNvSpPr>
                        <a:extLst>
                          <a:ext uri="smNativeData">
                            <sm:smNativeData xmlns="" xmlns:o="urn:schemas-microsoft-com:office:office" xmlns:v="urn:schemas-microsoft-com:vml" xmlns:w10="urn:schemas-microsoft-com:office:word" xmlns:w="http://schemas.openxmlformats.org/wordprocessingml/2006/main" xmlns:sm="smNativeData" xmlns:arto="http://schemas.microsoft.com/office/word/2006/arto" val="SMDATA_14_j/TuZxMAAAAlAAAACwAAAA0AAAAAAAAAAAAAAAAAAAAAAAAAAAAAAAAAAAAAAAAAAAEAAABQAAAAAAAAAAAA4D8AAAAAAADgPwAAAAAAAOA/AAAAAAAA4D8AAAAAAADgPwAAAAAAAOA/AAAAAAAA4D8AAAAAAADgPwAAAAAAAOA/AAAAAAAA4D8CAAAAjAAAAAEAAAAAAAAAE6oF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eAAAAaAAAAAAAAAAAAAAAAAAAAAAAAAAAAAAAECcAABAnAAAAAAAAAAAAAAAAAAAAAAAAAAAAAAAAAAAAAAAAAAAAABQAAAAAAAAAwMD/AAAAAABkAAAAMgAAAAAAAABkAAAAAAAAAH9/fwAKAAAAIgAAABgAAAAAAAAAAAAAAAAAAAAAAAAAAAAAAAAAAAAkAAAAJAAAAAAAAAAHAAAAAAAAAAAAAAAAAAAAAAAAAAAAAAAAAAAAAAAAACUAAABYAAAAAAAAAAAAAAAAAAAAAAAAAAAAAAAAAAAAAAAAAAAAAAAAAAAAAAAAAAAAAAA/AAAAAAAAAKCGAQAAAAAAAAAAAAAAAAAMAAAAAQAAAAAAAAAAAAAAAAAAACEAAABAAAAAPAAAAAAAAAAAggAAAAAAAAAAAAAAAAAAAAAAAAAAAAAAAAAAAAAAAAAAAAAAAAAAAAAAAAAAAAAAAAAAAAAAACgAAAAIAAAAAQAAAAEAAAA="/>
                          </a:ext>
                        </a:extLst>
                      </wps:cNvSpPr>
                      <wps:spPr>
                        <a:xfrm>
                          <a:off x="4646930" y="0"/>
                          <a:ext cx="2916555" cy="610235"/>
                        </a:xfrm>
                        <a:custGeom>
                          <a:avLst/>
                          <a:gdLst/>
                          <a:ahLst/>
                          <a:cxnLst/>
                          <a:rect l="0" t="0" r="2916555" b="610235"/>
                          <a:pathLst>
                            <a:path w="2916555" h="610235">
                              <a:moveTo>
                                <a:pt x="2915982" y="609798"/>
                              </a:moveTo>
                              <a:lnTo>
                                <a:pt x="0" y="609798"/>
                              </a:lnTo>
                              <a:lnTo>
                                <a:pt x="395704" y="0"/>
                              </a:lnTo>
                              <a:lnTo>
                                <a:pt x="2915982" y="0"/>
                              </a:lnTo>
                              <a:lnTo>
                                <a:pt x="2915982" y="609798"/>
                              </a:lnTo>
                              <a:close/>
                            </a:path>
                          </a:pathLst>
                        </a:custGeom>
                        <a:solidFill>
                          <a:srgbClr val="13AA05"/>
                        </a:solidFill>
                        <a:ln>
                          <a:noFill/>
                        </a:ln>
                      </wps:spPr>
                      <wps:bodyPr spcFirstLastPara="1" vertOverflow="clip" horzOverflow="clip" lIns="0" tIns="0" rIns="0" bIns="0" upright="1">
                        <a:noAutofit/>
                      </wps:bodyPr>
                    </wps:wsp>
                  </wpg:wgp>
                </a:graphicData>
              </a:graphic>
            </wp:anchor>
          </w:drawing>
        </mc:Choice>
        <mc:Fallback>
          <w:pict>
            <v:group w14:anchorId="76608D99" id="Group 4" o:spid="_x0000_s1026" style="position:absolute;margin-left:0;margin-top:.4pt;width:595.5pt;height:48.05pt;z-index:251659264;mso-wrap-distance-left:0;mso-wrap-distance-right:0;mso-position-horizontal:left;mso-position-horizontal-relative:page;mso-position-vertical-relative:page" coordsize="75628,61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" o:allowincell="f">
              <v:shape id="Graphic 5" o:spid="_x0000_s1027" style="position:absolute;left:40760;top:1727;width:32607;height:4375;visibility:visible;mso-wrap-style:square;v-text-anchor:top" coordsize="3260725,437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" path="m3260621,436886r-2693621,l,,2693621,r567000,436886xe" fillcolor="#d1d1d1" stroked="f">
                <v:path arrowok="t" textboxrect="0,0,3260725,437515"/>
              </v:shape>
              <v:shape id="Graphic 6" o:spid="_x0000_s1028" style="position:absolute;width:75628;height:2876;visibility:visible;mso-wrap-style:square;v-text-anchor:top" coordsize="7562850,287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" path="m7562849,287612l,287612,,,7562849,r,287612xe" fillcolor="#ffcc29" stroked="f">
                <v:path arrowok="t" textboxrect="0,0,7562850,287655"/>
              </v:shape>
              <v:shape id="Graphic 7" o:spid="_x0000_s1029" style="position:absolute;left:46469;width:29165;height:6102;visibility:visible;mso-wrap-style:square;v-text-anchor:top" coordsize="2916555,610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" path="m2915982,609798l,609798,395704,,2915982,r,609798xe" fillcolor="#13aa05" stroked="f">
                <v:path arrowok="t" textboxrect="0,0,2916555,610235"/>
              </v:shape>
              <w10:wrap type="through"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multilevel"/>
    <w:tmpl w:val="FFFFFFFF"/>
    <w:name w:val="WW8Num4"/>
    <w:lvl w:ilvl="0">
      <w:start w:val="1"/>
      <w:numFmt w:val="lowerLetter"/>
      <w:lvlText w:val="%1)"/>
      <w:lvlJc w:val="left"/>
      <w:pPr>
        <w:tabs>
          <w:tab w:val="num" w:pos="0"/>
        </w:tabs>
        <w:ind w:left="425" w:hanging="425"/>
      </w:pPr>
      <w:rPr>
        <w:rFonts w:ascii="Calibri" w:eastAsia="Times New Roman" w:hAnsi="Calibri" w:cs="Calibri"/>
        <w:bCs/>
        <w:color w:val="000000"/>
        <w:kern w:val="0"/>
        <w:sz w:val="20"/>
        <w:szCs w:val="20"/>
      </w:rPr>
    </w:lvl>
    <w:lvl w:ilvl="1">
      <w:start w:val="1"/>
      <w:numFmt w:val="lowerLetter"/>
      <w:lvlText w:val="%2)"/>
      <w:lvlJc w:val="left"/>
      <w:pPr>
        <w:tabs>
          <w:tab w:val="num" w:pos="0"/>
        </w:tabs>
        <w:ind w:left="1080" w:hanging="360"/>
      </w:pPr>
      <w:rPr>
        <w:rFonts w:cs="Times New Roman"/>
      </w:rPr>
    </w:lvl>
    <w:lvl w:ilvl="2">
      <w:start w:val="1"/>
      <w:numFmt w:val="lowerLetter"/>
      <w:lvlText w:val="%3)"/>
      <w:lvlJc w:val="left"/>
      <w:pPr>
        <w:tabs>
          <w:tab w:val="num" w:pos="0"/>
        </w:tabs>
        <w:ind w:left="1440" w:hanging="360"/>
      </w:pPr>
      <w:rPr>
        <w:rFonts w:cs="Times New Roman"/>
      </w:rPr>
    </w:lvl>
    <w:lvl w:ilvl="3">
      <w:start w:val="1"/>
      <w:numFmt w:val="lowerLetter"/>
      <w:lvlText w:val="%4)"/>
      <w:lvlJc w:val="left"/>
      <w:pPr>
        <w:tabs>
          <w:tab w:val="num" w:pos="0"/>
        </w:tabs>
        <w:ind w:left="1800" w:hanging="360"/>
      </w:pPr>
      <w:rPr>
        <w:rFonts w:cs="Times New Roman"/>
      </w:rPr>
    </w:lvl>
    <w:lvl w:ilvl="4">
      <w:start w:val="1"/>
      <w:numFmt w:val="lowerLetter"/>
      <w:lvlText w:val="%5)"/>
      <w:lvlJc w:val="left"/>
      <w:pPr>
        <w:tabs>
          <w:tab w:val="num" w:pos="0"/>
        </w:tabs>
        <w:ind w:left="2160" w:hanging="360"/>
      </w:pPr>
      <w:rPr>
        <w:rFonts w:cs="Times New Roman"/>
      </w:rPr>
    </w:lvl>
    <w:lvl w:ilvl="5">
      <w:start w:val="1"/>
      <w:numFmt w:val="lowerLetter"/>
      <w:lvlText w:val="%6)"/>
      <w:lvlJc w:val="left"/>
      <w:pPr>
        <w:tabs>
          <w:tab w:val="num" w:pos="0"/>
        </w:tabs>
        <w:ind w:left="2520" w:hanging="360"/>
      </w:pPr>
      <w:rPr>
        <w:rFonts w:cs="Times New Roman"/>
      </w:rPr>
    </w:lvl>
    <w:lvl w:ilvl="6">
      <w:start w:val="1"/>
      <w:numFmt w:val="lowerLetter"/>
      <w:lvlText w:val="%7)"/>
      <w:lvlJc w:val="left"/>
      <w:pPr>
        <w:tabs>
          <w:tab w:val="num" w:pos="0"/>
        </w:tabs>
        <w:ind w:left="2880" w:hanging="360"/>
      </w:pPr>
      <w:rPr>
        <w:rFonts w:cs="Times New Roman"/>
      </w:rPr>
    </w:lvl>
    <w:lvl w:ilvl="7">
      <w:start w:val="1"/>
      <w:numFmt w:val="lowerLetter"/>
      <w:lvlText w:val="%8)"/>
      <w:lvlJc w:val="left"/>
      <w:pPr>
        <w:tabs>
          <w:tab w:val="num" w:pos="0"/>
        </w:tabs>
        <w:ind w:left="3240" w:hanging="360"/>
      </w:pPr>
      <w:rPr>
        <w:rFonts w:cs="Times New Roman"/>
      </w:rPr>
    </w:lvl>
    <w:lvl w:ilvl="8">
      <w:start w:val="1"/>
      <w:numFmt w:val="lowerLetter"/>
      <w:lvlText w:val="%9)"/>
      <w:lvlJc w:val="left"/>
      <w:pPr>
        <w:tabs>
          <w:tab w:val="num" w:pos="0"/>
        </w:tabs>
        <w:ind w:left="3600" w:hanging="360"/>
      </w:pPr>
      <w:rPr>
        <w:rFonts w:cs="Times New Roman"/>
      </w:rPr>
    </w:lvl>
  </w:abstractNum>
  <w:abstractNum w:abstractNumId="1" w15:restartNumberingAfterBreak="0">
    <w:nsid w:val="00000011"/>
    <w:multiLevelType w:val="multilevel"/>
    <w:tmpl w:val="FFFFFFFF"/>
    <w:name w:val="WW8Num17"/>
    <w:lvl w:ilvl="0">
      <w:start w:val="1"/>
      <w:numFmt w:val="lowerLetter"/>
      <w:lvlText w:val="%1)"/>
      <w:lvlJc w:val="left"/>
      <w:pPr>
        <w:tabs>
          <w:tab w:val="num" w:pos="720"/>
        </w:tabs>
        <w:ind w:left="720" w:hanging="360"/>
      </w:pPr>
      <w:rPr>
        <w:rFonts w:ascii="Calibri" w:hAnsi="Calibri" w:cs="Calibri"/>
        <w:sz w:val="20"/>
        <w:szCs w:val="20"/>
      </w:rPr>
    </w:lvl>
    <w:lvl w:ilvl="1">
      <w:start w:val="1"/>
      <w:numFmt w:val="lowerLetter"/>
      <w:lvlText w:val="%2)"/>
      <w:lvlJc w:val="left"/>
      <w:pPr>
        <w:tabs>
          <w:tab w:val="num" w:pos="1080"/>
        </w:tabs>
        <w:ind w:left="1080" w:hanging="360"/>
      </w:pPr>
      <w:rPr>
        <w:rFonts w:ascii="Calibri" w:hAnsi="Calibri" w:cs="Calibri"/>
        <w:sz w:val="20"/>
        <w:szCs w:val="20"/>
      </w:rPr>
    </w:lvl>
    <w:lvl w:ilvl="2">
      <w:start w:val="1"/>
      <w:numFmt w:val="lowerLetter"/>
      <w:lvlText w:val="%3)"/>
      <w:lvlJc w:val="left"/>
      <w:pPr>
        <w:tabs>
          <w:tab w:val="num" w:pos="1440"/>
        </w:tabs>
        <w:ind w:left="1440" w:hanging="360"/>
      </w:pPr>
      <w:rPr>
        <w:rFonts w:ascii="Calibri" w:hAnsi="Calibri" w:cs="Calibri"/>
        <w:sz w:val="20"/>
        <w:szCs w:val="20"/>
      </w:rPr>
    </w:lvl>
    <w:lvl w:ilvl="3">
      <w:start w:val="1"/>
      <w:numFmt w:val="lowerLetter"/>
      <w:lvlText w:val="%4)"/>
      <w:lvlJc w:val="left"/>
      <w:pPr>
        <w:tabs>
          <w:tab w:val="num" w:pos="1800"/>
        </w:tabs>
        <w:ind w:left="1800" w:hanging="360"/>
      </w:pPr>
      <w:rPr>
        <w:rFonts w:ascii="Calibri" w:hAnsi="Calibri" w:cs="Calibri"/>
        <w:sz w:val="20"/>
        <w:szCs w:val="20"/>
      </w:rPr>
    </w:lvl>
    <w:lvl w:ilvl="4">
      <w:start w:val="1"/>
      <w:numFmt w:val="lowerLetter"/>
      <w:lvlText w:val="%5)"/>
      <w:lvlJc w:val="left"/>
      <w:pPr>
        <w:tabs>
          <w:tab w:val="num" w:pos="2160"/>
        </w:tabs>
        <w:ind w:left="2160" w:hanging="360"/>
      </w:pPr>
      <w:rPr>
        <w:rFonts w:ascii="Calibri" w:hAnsi="Calibri" w:cs="Calibri"/>
        <w:sz w:val="20"/>
        <w:szCs w:val="20"/>
      </w:rPr>
    </w:lvl>
    <w:lvl w:ilvl="5">
      <w:start w:val="1"/>
      <w:numFmt w:val="lowerLetter"/>
      <w:lvlText w:val="%6)"/>
      <w:lvlJc w:val="left"/>
      <w:pPr>
        <w:tabs>
          <w:tab w:val="num" w:pos="2520"/>
        </w:tabs>
        <w:ind w:left="2520" w:hanging="360"/>
      </w:pPr>
      <w:rPr>
        <w:rFonts w:ascii="Calibri" w:hAnsi="Calibri" w:cs="Calibri"/>
        <w:sz w:val="20"/>
        <w:szCs w:val="20"/>
      </w:rPr>
    </w:lvl>
    <w:lvl w:ilvl="6">
      <w:start w:val="1"/>
      <w:numFmt w:val="lowerLetter"/>
      <w:lvlText w:val="%7)"/>
      <w:lvlJc w:val="left"/>
      <w:pPr>
        <w:tabs>
          <w:tab w:val="num" w:pos="2880"/>
        </w:tabs>
        <w:ind w:left="2880" w:hanging="360"/>
      </w:pPr>
      <w:rPr>
        <w:rFonts w:ascii="Calibri" w:hAnsi="Calibri" w:cs="Calibri"/>
        <w:sz w:val="20"/>
        <w:szCs w:val="20"/>
      </w:rPr>
    </w:lvl>
    <w:lvl w:ilvl="7">
      <w:start w:val="1"/>
      <w:numFmt w:val="lowerLetter"/>
      <w:lvlText w:val="%8)"/>
      <w:lvlJc w:val="left"/>
      <w:pPr>
        <w:tabs>
          <w:tab w:val="num" w:pos="3240"/>
        </w:tabs>
        <w:ind w:left="3240" w:hanging="360"/>
      </w:pPr>
      <w:rPr>
        <w:rFonts w:ascii="Calibri" w:hAnsi="Calibri" w:cs="Calibri"/>
        <w:sz w:val="20"/>
        <w:szCs w:val="20"/>
      </w:rPr>
    </w:lvl>
    <w:lvl w:ilvl="8">
      <w:start w:val="1"/>
      <w:numFmt w:val="lowerLetter"/>
      <w:lvlText w:val="%9)"/>
      <w:lvlJc w:val="left"/>
      <w:pPr>
        <w:tabs>
          <w:tab w:val="num" w:pos="3600"/>
        </w:tabs>
        <w:ind w:left="3600" w:hanging="360"/>
      </w:pPr>
      <w:rPr>
        <w:rFonts w:ascii="Calibri" w:hAnsi="Calibri" w:cs="Calibri"/>
        <w:sz w:val="20"/>
        <w:szCs w:val="20"/>
      </w:rPr>
    </w:lvl>
  </w:abstractNum>
  <w:abstractNum w:abstractNumId="2" w15:restartNumberingAfterBreak="0">
    <w:nsid w:val="0BAC72D0"/>
    <w:multiLevelType w:val="multilevel"/>
    <w:tmpl w:val="BCFED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BA2FB6"/>
    <w:multiLevelType w:val="hybridMultilevel"/>
    <w:tmpl w:val="7116EA36"/>
    <w:lvl w:ilvl="0" w:tplc="BE729C94">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F95511D"/>
    <w:multiLevelType w:val="hybridMultilevel"/>
    <w:tmpl w:val="16D434E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2082639A"/>
    <w:multiLevelType w:val="hybridMultilevel"/>
    <w:tmpl w:val="A01A7650"/>
    <w:lvl w:ilvl="0" w:tplc="0BB80914">
      <w:start w:val="1"/>
      <w:numFmt w:val="lowerLetter"/>
      <w:lvlText w:val="%1)"/>
      <w:lvlJc w:val="left"/>
      <w:pPr>
        <w:ind w:left="1080" w:hanging="72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14B6BE2"/>
    <w:multiLevelType w:val="hybridMultilevel"/>
    <w:tmpl w:val="557011B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1F4297D"/>
    <w:multiLevelType w:val="hybridMultilevel"/>
    <w:tmpl w:val="C7DCDD8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359B31A3"/>
    <w:multiLevelType w:val="multilevel"/>
    <w:tmpl w:val="CEA40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B0A40A0"/>
    <w:multiLevelType w:val="multilevel"/>
    <w:tmpl w:val="FFFFFFFF"/>
    <w:lvl w:ilvl="0">
      <w:start w:val="12"/>
      <w:numFmt w:val="decimal"/>
      <w:lvlText w:val="%1"/>
      <w:lvlJc w:val="left"/>
      <w:pPr>
        <w:ind w:left="297" w:hanging="637"/>
      </w:pPr>
      <w:rPr>
        <w:rFonts w:cs="Times New Roman" w:hint="default"/>
      </w:rPr>
    </w:lvl>
    <w:lvl w:ilvl="1">
      <w:start w:val="10"/>
      <w:numFmt w:val="decimal"/>
      <w:lvlText w:val="%1.%2"/>
      <w:lvlJc w:val="left"/>
      <w:pPr>
        <w:ind w:left="297" w:hanging="637"/>
      </w:pPr>
      <w:rPr>
        <w:rFonts w:cs="Times New Roman" w:hint="default"/>
        <w:spacing w:val="0"/>
        <w:w w:val="114"/>
      </w:rPr>
    </w:lvl>
    <w:lvl w:ilvl="2">
      <w:start w:val="1"/>
      <w:numFmt w:val="decimal"/>
      <w:lvlText w:val="%1.%2.%3"/>
      <w:lvlJc w:val="left"/>
      <w:pPr>
        <w:ind w:left="296" w:hanging="952"/>
      </w:pPr>
      <w:rPr>
        <w:rFonts w:ascii="Arial" w:eastAsia="Times New Roman" w:hAnsi="Arial" w:cs="Arial" w:hint="default"/>
        <w:b/>
        <w:bCs/>
        <w:i w:val="0"/>
        <w:iCs w:val="0"/>
        <w:color w:val="080808"/>
        <w:spacing w:val="-1"/>
        <w:w w:val="114"/>
        <w:sz w:val="22"/>
        <w:szCs w:val="22"/>
      </w:rPr>
    </w:lvl>
    <w:lvl w:ilvl="3">
      <w:numFmt w:val="bullet"/>
      <w:lvlText w:val="•"/>
      <w:lvlJc w:val="left"/>
      <w:pPr>
        <w:ind w:left="3187" w:hanging="952"/>
      </w:pPr>
      <w:rPr>
        <w:rFonts w:hint="default"/>
      </w:rPr>
    </w:lvl>
    <w:lvl w:ilvl="4">
      <w:numFmt w:val="bullet"/>
      <w:lvlText w:val="•"/>
      <w:lvlJc w:val="left"/>
      <w:pPr>
        <w:ind w:left="4149" w:hanging="952"/>
      </w:pPr>
      <w:rPr>
        <w:rFonts w:hint="default"/>
      </w:rPr>
    </w:lvl>
    <w:lvl w:ilvl="5">
      <w:numFmt w:val="bullet"/>
      <w:lvlText w:val="•"/>
      <w:lvlJc w:val="left"/>
      <w:pPr>
        <w:ind w:left="5111" w:hanging="952"/>
      </w:pPr>
      <w:rPr>
        <w:rFonts w:hint="default"/>
      </w:rPr>
    </w:lvl>
    <w:lvl w:ilvl="6">
      <w:numFmt w:val="bullet"/>
      <w:lvlText w:val="•"/>
      <w:lvlJc w:val="left"/>
      <w:pPr>
        <w:ind w:left="6074" w:hanging="952"/>
      </w:pPr>
      <w:rPr>
        <w:rFonts w:hint="default"/>
      </w:rPr>
    </w:lvl>
    <w:lvl w:ilvl="7">
      <w:numFmt w:val="bullet"/>
      <w:lvlText w:val="•"/>
      <w:lvlJc w:val="left"/>
      <w:pPr>
        <w:ind w:left="7036" w:hanging="952"/>
      </w:pPr>
      <w:rPr>
        <w:rFonts w:hint="default"/>
      </w:rPr>
    </w:lvl>
    <w:lvl w:ilvl="8">
      <w:numFmt w:val="bullet"/>
      <w:lvlText w:val="•"/>
      <w:lvlJc w:val="left"/>
      <w:pPr>
        <w:ind w:left="7998" w:hanging="952"/>
      </w:pPr>
      <w:rPr>
        <w:rFonts w:hint="default"/>
      </w:rPr>
    </w:lvl>
  </w:abstractNum>
  <w:abstractNum w:abstractNumId="10" w15:restartNumberingAfterBreak="0">
    <w:nsid w:val="3E726EED"/>
    <w:multiLevelType w:val="multilevel"/>
    <w:tmpl w:val="342E29A2"/>
    <w:lvl w:ilvl="0">
      <w:start w:val="5"/>
      <w:numFmt w:val="decimal"/>
      <w:lvlText w:val="%1"/>
      <w:lvlJc w:val="left"/>
      <w:pPr>
        <w:ind w:left="600" w:hanging="600"/>
      </w:pPr>
      <w:rPr>
        <w:rFonts w:hint="default"/>
      </w:rPr>
    </w:lvl>
    <w:lvl w:ilvl="1">
      <w:start w:val="16"/>
      <w:numFmt w:val="decimal"/>
      <w:lvlText w:val="%1.%2"/>
      <w:lvlJc w:val="left"/>
      <w:pPr>
        <w:ind w:left="600" w:hanging="60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49E06922"/>
    <w:multiLevelType w:val="multilevel"/>
    <w:tmpl w:val="16F4EA42"/>
    <w:lvl w:ilvl="0">
      <w:start w:val="5"/>
      <w:numFmt w:val="decimal"/>
      <w:lvlText w:val="%1"/>
      <w:lvlJc w:val="left"/>
      <w:pPr>
        <w:ind w:left="765" w:hanging="765"/>
      </w:pPr>
      <w:rPr>
        <w:rFonts w:hint="default"/>
      </w:rPr>
    </w:lvl>
    <w:lvl w:ilvl="1">
      <w:start w:val="15"/>
      <w:numFmt w:val="decimal"/>
      <w:lvlText w:val="%1.%2"/>
      <w:lvlJc w:val="left"/>
      <w:pPr>
        <w:ind w:left="765" w:hanging="765"/>
      </w:pPr>
      <w:rPr>
        <w:rFonts w:hint="default"/>
      </w:rPr>
    </w:lvl>
    <w:lvl w:ilvl="2">
      <w:start w:val="5"/>
      <w:numFmt w:val="decimal"/>
      <w:lvlText w:val="%1.%2.%3"/>
      <w:lvlJc w:val="left"/>
      <w:pPr>
        <w:ind w:left="765" w:hanging="765"/>
      </w:pPr>
      <w:rPr>
        <w:rFonts w:hint="default"/>
        <w:b/>
        <w:bCs/>
      </w:rPr>
    </w:lvl>
    <w:lvl w:ilvl="3">
      <w:start w:val="3"/>
      <w:numFmt w:val="decimal"/>
      <w:lvlText w:val="%1.%2.%3.%4"/>
      <w:lvlJc w:val="left"/>
      <w:pPr>
        <w:ind w:left="1475" w:hanging="765"/>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4F2C1477"/>
    <w:multiLevelType w:val="hybridMultilevel"/>
    <w:tmpl w:val="FFFFFFFF"/>
    <w:lvl w:ilvl="0" w:tplc="953A619E">
      <w:start w:val="1"/>
      <w:numFmt w:val="lowerLetter"/>
      <w:lvlText w:val="%1)"/>
      <w:lvlJc w:val="left"/>
      <w:pPr>
        <w:ind w:left="851" w:hanging="710"/>
      </w:pPr>
      <w:rPr>
        <w:rFonts w:ascii="Times New Roman" w:eastAsia="Times New Roman" w:hAnsi="Times New Roman" w:cs="Times New Roman" w:hint="default"/>
        <w:b/>
        <w:bCs/>
        <w:i w:val="0"/>
        <w:iCs w:val="0"/>
        <w:spacing w:val="0"/>
        <w:w w:val="99"/>
        <w:sz w:val="22"/>
        <w:szCs w:val="22"/>
      </w:rPr>
    </w:lvl>
    <w:lvl w:ilvl="1" w:tplc="503EDCD4">
      <w:numFmt w:val="bullet"/>
      <w:lvlText w:val="•"/>
      <w:lvlJc w:val="left"/>
      <w:pPr>
        <w:ind w:left="1794" w:hanging="710"/>
      </w:pPr>
      <w:rPr>
        <w:rFonts w:hint="default"/>
      </w:rPr>
    </w:lvl>
    <w:lvl w:ilvl="2" w:tplc="745C7FC0">
      <w:numFmt w:val="bullet"/>
      <w:lvlText w:val="•"/>
      <w:lvlJc w:val="left"/>
      <w:pPr>
        <w:ind w:left="2728" w:hanging="710"/>
      </w:pPr>
      <w:rPr>
        <w:rFonts w:hint="default"/>
      </w:rPr>
    </w:lvl>
    <w:lvl w:ilvl="3" w:tplc="46ACBE60">
      <w:numFmt w:val="bullet"/>
      <w:lvlText w:val="•"/>
      <w:lvlJc w:val="left"/>
      <w:pPr>
        <w:ind w:left="3663" w:hanging="710"/>
      </w:pPr>
      <w:rPr>
        <w:rFonts w:hint="default"/>
      </w:rPr>
    </w:lvl>
    <w:lvl w:ilvl="4" w:tplc="21C28866">
      <w:numFmt w:val="bullet"/>
      <w:lvlText w:val="•"/>
      <w:lvlJc w:val="left"/>
      <w:pPr>
        <w:ind w:left="4597" w:hanging="710"/>
      </w:pPr>
      <w:rPr>
        <w:rFonts w:hint="default"/>
      </w:rPr>
    </w:lvl>
    <w:lvl w:ilvl="5" w:tplc="397A5F62">
      <w:numFmt w:val="bullet"/>
      <w:lvlText w:val="•"/>
      <w:lvlJc w:val="left"/>
      <w:pPr>
        <w:ind w:left="5532" w:hanging="710"/>
      </w:pPr>
      <w:rPr>
        <w:rFonts w:hint="default"/>
      </w:rPr>
    </w:lvl>
    <w:lvl w:ilvl="6" w:tplc="9D58CF30">
      <w:numFmt w:val="bullet"/>
      <w:lvlText w:val="•"/>
      <w:lvlJc w:val="left"/>
      <w:pPr>
        <w:ind w:left="6466" w:hanging="710"/>
      </w:pPr>
      <w:rPr>
        <w:rFonts w:hint="default"/>
      </w:rPr>
    </w:lvl>
    <w:lvl w:ilvl="7" w:tplc="FFBC5ED8">
      <w:numFmt w:val="bullet"/>
      <w:lvlText w:val="•"/>
      <w:lvlJc w:val="left"/>
      <w:pPr>
        <w:ind w:left="7401" w:hanging="710"/>
      </w:pPr>
      <w:rPr>
        <w:rFonts w:hint="default"/>
      </w:rPr>
    </w:lvl>
    <w:lvl w:ilvl="8" w:tplc="1370F4A4">
      <w:numFmt w:val="bullet"/>
      <w:lvlText w:val="•"/>
      <w:lvlJc w:val="left"/>
      <w:pPr>
        <w:ind w:left="8335" w:hanging="710"/>
      </w:pPr>
      <w:rPr>
        <w:rFonts w:hint="default"/>
      </w:rPr>
    </w:lvl>
  </w:abstractNum>
  <w:abstractNum w:abstractNumId="13" w15:restartNumberingAfterBreak="0">
    <w:nsid w:val="58322CF5"/>
    <w:multiLevelType w:val="hybridMultilevel"/>
    <w:tmpl w:val="490A6F6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5A1A4E23"/>
    <w:multiLevelType w:val="hybridMultilevel"/>
    <w:tmpl w:val="D5E06B4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5A721D43"/>
    <w:multiLevelType w:val="multilevel"/>
    <w:tmpl w:val="0F882008"/>
    <w:lvl w:ilvl="0">
      <w:start w:val="1"/>
      <w:numFmt w:val="decimal"/>
      <w:pStyle w:val="Nivel01"/>
      <w:lvlText w:val="%1."/>
      <w:lvlJc w:val="left"/>
      <w:pPr>
        <w:ind w:left="360" w:hanging="360"/>
      </w:pPr>
      <w:rPr>
        <w:rFonts w:hint="default"/>
        <w:sz w:val="20"/>
      </w:rPr>
    </w:lvl>
    <w:lvl w:ilvl="1">
      <w:start w:val="1"/>
      <w:numFmt w:val="decimal"/>
      <w:lvlText w:val="%1.%2."/>
      <w:lvlJc w:val="left"/>
      <w:pPr>
        <w:ind w:left="792" w:hanging="432"/>
      </w:pPr>
    </w:lvl>
    <w:lvl w:ilvl="2">
      <w:start w:val="1"/>
      <w:numFmt w:val="decimal"/>
      <w:pStyle w:val="Nvel3-R"/>
      <w:lvlText w:val="%1.%2.%3."/>
      <w:lvlJc w:val="left"/>
      <w:pPr>
        <w:ind w:left="788" w:hanging="504"/>
      </w:pPr>
    </w:lvl>
    <w:lvl w:ilvl="3">
      <w:start w:val="1"/>
      <w:numFmt w:val="decimal"/>
      <w:pStyle w:val="Nvel4-R"/>
      <w:lvlText w:val="%1.%2.%3.%4."/>
      <w:lvlJc w:val="left"/>
      <w:pPr>
        <w:ind w:left="1728"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C5168BD"/>
    <w:multiLevelType w:val="hybridMultilevel"/>
    <w:tmpl w:val="A18AB61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605734BD"/>
    <w:multiLevelType w:val="multilevel"/>
    <w:tmpl w:val="F8A442B4"/>
    <w:lvl w:ilvl="0">
      <w:start w:val="7"/>
      <w:numFmt w:val="decimal"/>
      <w:lvlText w:val="%1"/>
      <w:lvlJc w:val="left"/>
      <w:pPr>
        <w:ind w:left="851" w:hanging="396"/>
      </w:pPr>
      <w:rPr>
        <w:rFonts w:cs="Times New Roman" w:hint="default"/>
      </w:rPr>
    </w:lvl>
    <w:lvl w:ilvl="1">
      <w:start w:val="1"/>
      <w:numFmt w:val="decimal"/>
      <w:lvlText w:val="%1.%2."/>
      <w:lvlJc w:val="left"/>
      <w:pPr>
        <w:ind w:left="851" w:hanging="396"/>
      </w:pPr>
      <w:rPr>
        <w:rFonts w:cs="Times New Roman" w:hint="default"/>
        <w:b/>
        <w:bCs/>
        <w:spacing w:val="0"/>
        <w:w w:val="99"/>
      </w:rPr>
    </w:lvl>
    <w:lvl w:ilvl="2">
      <w:numFmt w:val="bullet"/>
      <w:lvlText w:val="•"/>
      <w:lvlJc w:val="left"/>
      <w:pPr>
        <w:ind w:left="2728" w:hanging="396"/>
      </w:pPr>
      <w:rPr>
        <w:rFonts w:hint="default"/>
      </w:rPr>
    </w:lvl>
    <w:lvl w:ilvl="3">
      <w:numFmt w:val="bullet"/>
      <w:lvlText w:val="•"/>
      <w:lvlJc w:val="left"/>
      <w:pPr>
        <w:ind w:left="3663" w:hanging="396"/>
      </w:pPr>
      <w:rPr>
        <w:rFonts w:hint="default"/>
      </w:rPr>
    </w:lvl>
    <w:lvl w:ilvl="4">
      <w:numFmt w:val="bullet"/>
      <w:lvlText w:val="•"/>
      <w:lvlJc w:val="left"/>
      <w:pPr>
        <w:ind w:left="4597" w:hanging="396"/>
      </w:pPr>
      <w:rPr>
        <w:rFonts w:hint="default"/>
      </w:rPr>
    </w:lvl>
    <w:lvl w:ilvl="5">
      <w:numFmt w:val="bullet"/>
      <w:lvlText w:val="•"/>
      <w:lvlJc w:val="left"/>
      <w:pPr>
        <w:ind w:left="5532" w:hanging="396"/>
      </w:pPr>
      <w:rPr>
        <w:rFonts w:hint="default"/>
      </w:rPr>
    </w:lvl>
    <w:lvl w:ilvl="6">
      <w:numFmt w:val="bullet"/>
      <w:lvlText w:val="•"/>
      <w:lvlJc w:val="left"/>
      <w:pPr>
        <w:ind w:left="6466" w:hanging="396"/>
      </w:pPr>
      <w:rPr>
        <w:rFonts w:hint="default"/>
      </w:rPr>
    </w:lvl>
    <w:lvl w:ilvl="7">
      <w:numFmt w:val="bullet"/>
      <w:lvlText w:val="•"/>
      <w:lvlJc w:val="left"/>
      <w:pPr>
        <w:ind w:left="7401" w:hanging="396"/>
      </w:pPr>
      <w:rPr>
        <w:rFonts w:hint="default"/>
      </w:rPr>
    </w:lvl>
    <w:lvl w:ilvl="8">
      <w:numFmt w:val="bullet"/>
      <w:lvlText w:val="•"/>
      <w:lvlJc w:val="left"/>
      <w:pPr>
        <w:ind w:left="8335" w:hanging="396"/>
      </w:pPr>
      <w:rPr>
        <w:rFonts w:hint="default"/>
      </w:rPr>
    </w:lvl>
  </w:abstractNum>
  <w:abstractNum w:abstractNumId="18" w15:restartNumberingAfterBreak="0">
    <w:nsid w:val="61926AF2"/>
    <w:multiLevelType w:val="multilevel"/>
    <w:tmpl w:val="A1C48BE6"/>
    <w:lvl w:ilvl="0">
      <w:start w:val="5"/>
      <w:numFmt w:val="decimal"/>
      <w:lvlText w:val="%1"/>
      <w:lvlJc w:val="left"/>
      <w:pPr>
        <w:ind w:left="765" w:hanging="765"/>
      </w:pPr>
      <w:rPr>
        <w:rFonts w:hint="default"/>
      </w:rPr>
    </w:lvl>
    <w:lvl w:ilvl="1">
      <w:start w:val="15"/>
      <w:numFmt w:val="decimal"/>
      <w:lvlText w:val="%1.%2"/>
      <w:lvlJc w:val="left"/>
      <w:pPr>
        <w:ind w:left="954" w:hanging="765"/>
      </w:pPr>
      <w:rPr>
        <w:rFonts w:hint="default"/>
        <w:b/>
        <w:bCs/>
      </w:rPr>
    </w:lvl>
    <w:lvl w:ilvl="2">
      <w:start w:val="6"/>
      <w:numFmt w:val="decimal"/>
      <w:lvlText w:val="%1.%2.%3"/>
      <w:lvlJc w:val="left"/>
      <w:pPr>
        <w:ind w:left="1143" w:hanging="765"/>
      </w:pPr>
      <w:rPr>
        <w:rFonts w:hint="default"/>
        <w:b/>
        <w:bCs/>
      </w:rPr>
    </w:lvl>
    <w:lvl w:ilvl="3">
      <w:start w:val="1"/>
      <w:numFmt w:val="decimal"/>
      <w:lvlText w:val="%1.%2.%3.%4"/>
      <w:lvlJc w:val="left"/>
      <w:pPr>
        <w:ind w:left="1333" w:hanging="765"/>
      </w:pPr>
      <w:rPr>
        <w:rFonts w:hint="default"/>
        <w:b/>
        <w:bCs/>
      </w:rPr>
    </w:lvl>
    <w:lvl w:ilvl="4">
      <w:start w:val="1"/>
      <w:numFmt w:val="decimal"/>
      <w:lvlText w:val="%1.%2.%3.%4.%5"/>
      <w:lvlJc w:val="left"/>
      <w:pPr>
        <w:ind w:left="1836" w:hanging="1080"/>
      </w:pPr>
      <w:rPr>
        <w:rFonts w:hint="default"/>
      </w:rPr>
    </w:lvl>
    <w:lvl w:ilvl="5">
      <w:start w:val="1"/>
      <w:numFmt w:val="decimal"/>
      <w:lvlText w:val="%1.%2.%3.%4.%5.%6"/>
      <w:lvlJc w:val="left"/>
      <w:pPr>
        <w:ind w:left="2025" w:hanging="108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2763" w:hanging="1440"/>
      </w:pPr>
      <w:rPr>
        <w:rFonts w:hint="default"/>
      </w:rPr>
    </w:lvl>
    <w:lvl w:ilvl="8">
      <w:start w:val="1"/>
      <w:numFmt w:val="decimal"/>
      <w:lvlText w:val="%1.%2.%3.%4.%5.%6.%7.%8.%9"/>
      <w:lvlJc w:val="left"/>
      <w:pPr>
        <w:ind w:left="2952" w:hanging="1440"/>
      </w:pPr>
      <w:rPr>
        <w:rFonts w:hint="default"/>
      </w:rPr>
    </w:lvl>
  </w:abstractNum>
  <w:abstractNum w:abstractNumId="19" w15:restartNumberingAfterBreak="0">
    <w:nsid w:val="66330FEC"/>
    <w:multiLevelType w:val="multilevel"/>
    <w:tmpl w:val="04D47BCC"/>
    <w:lvl w:ilvl="0">
      <w:start w:val="1"/>
      <w:numFmt w:val="decimal"/>
      <w:lvlText w:val="%1."/>
      <w:lvlJc w:val="left"/>
      <w:pPr>
        <w:ind w:left="720" w:hanging="72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0" w15:restartNumberingAfterBreak="0">
    <w:nsid w:val="718F4271"/>
    <w:multiLevelType w:val="multilevel"/>
    <w:tmpl w:val="5FD03D2C"/>
    <w:lvl w:ilvl="0">
      <w:start w:val="1"/>
      <w:numFmt w:val="decimal"/>
      <w:lvlText w:val="%1"/>
      <w:lvlJc w:val="left"/>
      <w:pPr>
        <w:ind w:left="405" w:hanging="405"/>
      </w:pPr>
      <w:rPr>
        <w:rFonts w:hint="default"/>
        <w:b/>
      </w:rPr>
    </w:lvl>
    <w:lvl w:ilvl="1">
      <w:start w:val="1"/>
      <w:numFmt w:val="decimal"/>
      <w:lvlText w:val="%1.%2"/>
      <w:lvlJc w:val="left"/>
      <w:pPr>
        <w:ind w:left="405" w:hanging="405"/>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num w:numId="1" w16cid:durableId="1933005297">
    <w:abstractNumId w:val="3"/>
  </w:num>
  <w:num w:numId="2" w16cid:durableId="1445006022">
    <w:abstractNumId w:val="20"/>
  </w:num>
  <w:num w:numId="3" w16cid:durableId="379088347">
    <w:abstractNumId w:val="11"/>
  </w:num>
  <w:num w:numId="4" w16cid:durableId="1172332766">
    <w:abstractNumId w:val="18"/>
  </w:num>
  <w:num w:numId="5" w16cid:durableId="1301688899">
    <w:abstractNumId w:val="10"/>
  </w:num>
  <w:num w:numId="6" w16cid:durableId="1539707082">
    <w:abstractNumId w:val="12"/>
  </w:num>
  <w:num w:numId="7" w16cid:durableId="1183324865">
    <w:abstractNumId w:val="17"/>
  </w:num>
  <w:num w:numId="8" w16cid:durableId="1007293613">
    <w:abstractNumId w:val="15"/>
  </w:num>
  <w:num w:numId="9" w16cid:durableId="11733474">
    <w:abstractNumId w:val="14"/>
  </w:num>
  <w:num w:numId="10" w16cid:durableId="2081294856">
    <w:abstractNumId w:val="5"/>
  </w:num>
  <w:num w:numId="11" w16cid:durableId="1496334876">
    <w:abstractNumId w:val="9"/>
  </w:num>
  <w:num w:numId="12" w16cid:durableId="1952006389">
    <w:abstractNumId w:val="6"/>
  </w:num>
  <w:num w:numId="13" w16cid:durableId="1708529695">
    <w:abstractNumId w:val="13"/>
  </w:num>
  <w:num w:numId="14" w16cid:durableId="1292907978">
    <w:abstractNumId w:val="2"/>
  </w:num>
  <w:num w:numId="15" w16cid:durableId="1453018181">
    <w:abstractNumId w:val="8"/>
  </w:num>
  <w:num w:numId="16" w16cid:durableId="2089616072">
    <w:abstractNumId w:val="16"/>
  </w:num>
  <w:num w:numId="17" w16cid:durableId="1728529623">
    <w:abstractNumId w:val="7"/>
  </w:num>
  <w:num w:numId="18" w16cid:durableId="193733624">
    <w:abstractNumId w:val="4"/>
  </w:num>
  <w:num w:numId="19" w16cid:durableId="1409764389">
    <w:abstractNumId w:val="19"/>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rawingGridVerticalSpacing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7A50"/>
    <w:rsid w:val="000340E3"/>
    <w:rsid w:val="00036259"/>
    <w:rsid w:val="00041E3B"/>
    <w:rsid w:val="00041FBC"/>
    <w:rsid w:val="00051E22"/>
    <w:rsid w:val="000611FE"/>
    <w:rsid w:val="00083E97"/>
    <w:rsid w:val="00085AA0"/>
    <w:rsid w:val="000A5EC7"/>
    <w:rsid w:val="000C5477"/>
    <w:rsid w:val="000C6614"/>
    <w:rsid w:val="000D31AB"/>
    <w:rsid w:val="000E0854"/>
    <w:rsid w:val="000E4B91"/>
    <w:rsid w:val="00124054"/>
    <w:rsid w:val="0015319A"/>
    <w:rsid w:val="00180C81"/>
    <w:rsid w:val="00194021"/>
    <w:rsid w:val="0019458A"/>
    <w:rsid w:val="001A1B80"/>
    <w:rsid w:val="001A3E79"/>
    <w:rsid w:val="001B13F4"/>
    <w:rsid w:val="001B4458"/>
    <w:rsid w:val="001B5CD7"/>
    <w:rsid w:val="001B7A89"/>
    <w:rsid w:val="001C2A13"/>
    <w:rsid w:val="001C2E61"/>
    <w:rsid w:val="001C512B"/>
    <w:rsid w:val="001D2056"/>
    <w:rsid w:val="00201D21"/>
    <w:rsid w:val="00224530"/>
    <w:rsid w:val="00225ADE"/>
    <w:rsid w:val="00227ADD"/>
    <w:rsid w:val="002476F9"/>
    <w:rsid w:val="002559F5"/>
    <w:rsid w:val="00261C06"/>
    <w:rsid w:val="002625C3"/>
    <w:rsid w:val="002704DD"/>
    <w:rsid w:val="00270B30"/>
    <w:rsid w:val="00271F92"/>
    <w:rsid w:val="00274CEC"/>
    <w:rsid w:val="00282FC6"/>
    <w:rsid w:val="00290833"/>
    <w:rsid w:val="0029123D"/>
    <w:rsid w:val="002B3EFA"/>
    <w:rsid w:val="002E41CB"/>
    <w:rsid w:val="002F16B3"/>
    <w:rsid w:val="002F373E"/>
    <w:rsid w:val="00312AAA"/>
    <w:rsid w:val="00314184"/>
    <w:rsid w:val="00317180"/>
    <w:rsid w:val="00335CB7"/>
    <w:rsid w:val="003436F3"/>
    <w:rsid w:val="00351F6A"/>
    <w:rsid w:val="00356370"/>
    <w:rsid w:val="0035651A"/>
    <w:rsid w:val="003623E0"/>
    <w:rsid w:val="003736B6"/>
    <w:rsid w:val="00376919"/>
    <w:rsid w:val="00383FC5"/>
    <w:rsid w:val="003955C4"/>
    <w:rsid w:val="00395ACE"/>
    <w:rsid w:val="003A79AC"/>
    <w:rsid w:val="003B004C"/>
    <w:rsid w:val="003B385F"/>
    <w:rsid w:val="003C2AEF"/>
    <w:rsid w:val="003C3C1A"/>
    <w:rsid w:val="003D5ABF"/>
    <w:rsid w:val="003D7416"/>
    <w:rsid w:val="003E5277"/>
    <w:rsid w:val="003E5F5C"/>
    <w:rsid w:val="003E76A0"/>
    <w:rsid w:val="003F5BB3"/>
    <w:rsid w:val="00401496"/>
    <w:rsid w:val="00413CF8"/>
    <w:rsid w:val="004A1D67"/>
    <w:rsid w:val="004A6398"/>
    <w:rsid w:val="004B6A49"/>
    <w:rsid w:val="004C0EA2"/>
    <w:rsid w:val="004C202D"/>
    <w:rsid w:val="004D3BC4"/>
    <w:rsid w:val="004E498D"/>
    <w:rsid w:val="004E6862"/>
    <w:rsid w:val="00512B7E"/>
    <w:rsid w:val="00514DB0"/>
    <w:rsid w:val="005201D9"/>
    <w:rsid w:val="00522E47"/>
    <w:rsid w:val="00526B43"/>
    <w:rsid w:val="0054032A"/>
    <w:rsid w:val="00543659"/>
    <w:rsid w:val="00547058"/>
    <w:rsid w:val="00551B33"/>
    <w:rsid w:val="00553F76"/>
    <w:rsid w:val="005704E8"/>
    <w:rsid w:val="0057367B"/>
    <w:rsid w:val="00583743"/>
    <w:rsid w:val="005B2003"/>
    <w:rsid w:val="005B414D"/>
    <w:rsid w:val="005D53EB"/>
    <w:rsid w:val="005F0E65"/>
    <w:rsid w:val="005F33AF"/>
    <w:rsid w:val="00600A6D"/>
    <w:rsid w:val="006316E1"/>
    <w:rsid w:val="00651B99"/>
    <w:rsid w:val="00653038"/>
    <w:rsid w:val="006538FD"/>
    <w:rsid w:val="00666CF4"/>
    <w:rsid w:val="00676AC1"/>
    <w:rsid w:val="00683704"/>
    <w:rsid w:val="006925D9"/>
    <w:rsid w:val="006A139A"/>
    <w:rsid w:val="006A6084"/>
    <w:rsid w:val="006A674E"/>
    <w:rsid w:val="006A7627"/>
    <w:rsid w:val="006B0360"/>
    <w:rsid w:val="006B0BEC"/>
    <w:rsid w:val="006C1A9C"/>
    <w:rsid w:val="006D0A97"/>
    <w:rsid w:val="006D1F49"/>
    <w:rsid w:val="006E3A3B"/>
    <w:rsid w:val="00701EE1"/>
    <w:rsid w:val="0070774D"/>
    <w:rsid w:val="00726B14"/>
    <w:rsid w:val="00733D5F"/>
    <w:rsid w:val="007364B4"/>
    <w:rsid w:val="00747E96"/>
    <w:rsid w:val="00757D7C"/>
    <w:rsid w:val="00760DE6"/>
    <w:rsid w:val="0079224D"/>
    <w:rsid w:val="00793792"/>
    <w:rsid w:val="00794B48"/>
    <w:rsid w:val="007B24DC"/>
    <w:rsid w:val="007B741C"/>
    <w:rsid w:val="007C25DC"/>
    <w:rsid w:val="007E2585"/>
    <w:rsid w:val="007E3C75"/>
    <w:rsid w:val="0080611E"/>
    <w:rsid w:val="008122EA"/>
    <w:rsid w:val="008326E2"/>
    <w:rsid w:val="00833C93"/>
    <w:rsid w:val="00835456"/>
    <w:rsid w:val="00837DB9"/>
    <w:rsid w:val="00855BBD"/>
    <w:rsid w:val="008662B4"/>
    <w:rsid w:val="00874D54"/>
    <w:rsid w:val="00877055"/>
    <w:rsid w:val="00880FA9"/>
    <w:rsid w:val="008A0617"/>
    <w:rsid w:val="008C26A9"/>
    <w:rsid w:val="008D0316"/>
    <w:rsid w:val="008E27F2"/>
    <w:rsid w:val="008E29A4"/>
    <w:rsid w:val="008E5361"/>
    <w:rsid w:val="008F26D5"/>
    <w:rsid w:val="008F4FD8"/>
    <w:rsid w:val="00901561"/>
    <w:rsid w:val="00911547"/>
    <w:rsid w:val="009240FD"/>
    <w:rsid w:val="0094464E"/>
    <w:rsid w:val="0094511B"/>
    <w:rsid w:val="00951B05"/>
    <w:rsid w:val="0097469D"/>
    <w:rsid w:val="009854A4"/>
    <w:rsid w:val="009931D4"/>
    <w:rsid w:val="009A7921"/>
    <w:rsid w:val="009B3104"/>
    <w:rsid w:val="009C048B"/>
    <w:rsid w:val="009D06F4"/>
    <w:rsid w:val="009D7A50"/>
    <w:rsid w:val="009E1F0B"/>
    <w:rsid w:val="00A02A27"/>
    <w:rsid w:val="00A04D7F"/>
    <w:rsid w:val="00A22BD3"/>
    <w:rsid w:val="00A406BC"/>
    <w:rsid w:val="00A42703"/>
    <w:rsid w:val="00A77E6D"/>
    <w:rsid w:val="00A81A4F"/>
    <w:rsid w:val="00A81C72"/>
    <w:rsid w:val="00AC3038"/>
    <w:rsid w:val="00AC75C9"/>
    <w:rsid w:val="00AD6A75"/>
    <w:rsid w:val="00B050E3"/>
    <w:rsid w:val="00B15FBB"/>
    <w:rsid w:val="00B25954"/>
    <w:rsid w:val="00B46C2B"/>
    <w:rsid w:val="00B566A1"/>
    <w:rsid w:val="00B57CFC"/>
    <w:rsid w:val="00B64272"/>
    <w:rsid w:val="00B6604F"/>
    <w:rsid w:val="00B67B1C"/>
    <w:rsid w:val="00B76779"/>
    <w:rsid w:val="00B96AA7"/>
    <w:rsid w:val="00BA4B2D"/>
    <w:rsid w:val="00BA756F"/>
    <w:rsid w:val="00BB5DF1"/>
    <w:rsid w:val="00BC019D"/>
    <w:rsid w:val="00BC74B2"/>
    <w:rsid w:val="00BE2AB7"/>
    <w:rsid w:val="00C10732"/>
    <w:rsid w:val="00C169B3"/>
    <w:rsid w:val="00C22379"/>
    <w:rsid w:val="00C31437"/>
    <w:rsid w:val="00C33548"/>
    <w:rsid w:val="00C4666D"/>
    <w:rsid w:val="00C866D5"/>
    <w:rsid w:val="00CA20D3"/>
    <w:rsid w:val="00CB7F1F"/>
    <w:rsid w:val="00CC0304"/>
    <w:rsid w:val="00CC0789"/>
    <w:rsid w:val="00CC1E6E"/>
    <w:rsid w:val="00CC32A0"/>
    <w:rsid w:val="00CE01C0"/>
    <w:rsid w:val="00CF5194"/>
    <w:rsid w:val="00D16AAE"/>
    <w:rsid w:val="00D17E7F"/>
    <w:rsid w:val="00D226C1"/>
    <w:rsid w:val="00D311D2"/>
    <w:rsid w:val="00D53974"/>
    <w:rsid w:val="00D730F3"/>
    <w:rsid w:val="00D7438B"/>
    <w:rsid w:val="00D815BB"/>
    <w:rsid w:val="00D90A49"/>
    <w:rsid w:val="00DA3156"/>
    <w:rsid w:val="00DB0BEC"/>
    <w:rsid w:val="00DB17E7"/>
    <w:rsid w:val="00DC0B5D"/>
    <w:rsid w:val="00DC0BDC"/>
    <w:rsid w:val="00DD0C06"/>
    <w:rsid w:val="00DD1037"/>
    <w:rsid w:val="00DD3A5E"/>
    <w:rsid w:val="00DD4542"/>
    <w:rsid w:val="00DD71E5"/>
    <w:rsid w:val="00DD7BE3"/>
    <w:rsid w:val="00DE1DE3"/>
    <w:rsid w:val="00DF16AF"/>
    <w:rsid w:val="00E007AF"/>
    <w:rsid w:val="00E050F9"/>
    <w:rsid w:val="00E100CD"/>
    <w:rsid w:val="00E33699"/>
    <w:rsid w:val="00E56B34"/>
    <w:rsid w:val="00E63B75"/>
    <w:rsid w:val="00E84E3F"/>
    <w:rsid w:val="00E9689D"/>
    <w:rsid w:val="00EC15FC"/>
    <w:rsid w:val="00EE1109"/>
    <w:rsid w:val="00EE168D"/>
    <w:rsid w:val="00EE19B4"/>
    <w:rsid w:val="00F246CE"/>
    <w:rsid w:val="00F50B55"/>
    <w:rsid w:val="00F53887"/>
    <w:rsid w:val="00F542BA"/>
    <w:rsid w:val="00F732F4"/>
    <w:rsid w:val="00F81C21"/>
    <w:rsid w:val="00F925F2"/>
    <w:rsid w:val="00F97C24"/>
    <w:rsid w:val="00FA5893"/>
    <w:rsid w:val="00FA783E"/>
    <w:rsid w:val="00FB51D2"/>
    <w:rsid w:val="00FB68BC"/>
    <w:rsid w:val="00FC073F"/>
    <w:rsid w:val="00FC25AC"/>
    <w:rsid w:val="00FC27DC"/>
    <w:rsid w:val="00FE0635"/>
    <w:rsid w:val="00FE06C9"/>
    <w:rsid w:val="00FE2D6E"/>
    <w:rsid w:val="00FF768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CC4400"/>
  <w15:docId w15:val="{6EC4DC4F-4E61-43B8-A33B-AFC6457F53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qFormat="1"/>
    <w:lsdException w:name="Default Paragraph Font" w:uiPriority="1"/>
    <w:lsdException w:name="Body Text" w:uiPriority="0"/>
    <w:lsdException w:name="Subtitle" w:uiPriority="11" w:qFormat="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qFormat="1"/>
    <w:lsdException w:name="Table Theme"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ca-ES"/>
    </w:rPr>
  </w:style>
  <w:style w:type="paragraph" w:styleId="Ttulo1">
    <w:name w:val="heading 1"/>
    <w:basedOn w:val="Normal"/>
    <w:link w:val="Ttulo1Char"/>
    <w:qFormat/>
    <w:pPr>
      <w:ind w:left="146"/>
      <w:outlineLvl w:val="0"/>
    </w:pPr>
    <w:rPr>
      <w:rFonts w:ascii="Arial" w:eastAsia="Arial" w:hAnsi="Arial" w:cs="Arial"/>
      <w:b/>
      <w:bCs/>
      <w:sz w:val="24"/>
      <w:szCs w:val="24"/>
    </w:rPr>
  </w:style>
  <w:style w:type="paragraph" w:styleId="Ttulo2">
    <w:name w:val="heading 2"/>
    <w:basedOn w:val="Normal"/>
    <w:next w:val="Normal"/>
    <w:link w:val="Ttulo2Char"/>
    <w:uiPriority w:val="9"/>
    <w:unhideWhenUsed/>
    <w:qFormat/>
    <w:rsid w:val="00AC75C9"/>
    <w:pPr>
      <w:widowControl/>
      <w:spacing w:before="200" w:line="271" w:lineRule="auto"/>
      <w:outlineLvl w:val="1"/>
    </w:pPr>
    <w:rPr>
      <w:rFonts w:asciiTheme="majorHAnsi" w:eastAsiaTheme="majorEastAsia" w:hAnsiTheme="majorHAnsi" w:cstheme="majorBidi"/>
      <w:smallCaps/>
      <w:sz w:val="28"/>
      <w:szCs w:val="28"/>
      <w:lang w:val="en-US" w:bidi="en-US"/>
    </w:rPr>
  </w:style>
  <w:style w:type="paragraph" w:styleId="Ttulo3">
    <w:name w:val="heading 3"/>
    <w:basedOn w:val="Normal"/>
    <w:link w:val="Ttulo3Char"/>
    <w:uiPriority w:val="9"/>
    <w:qFormat/>
    <w:rsid w:val="00833C93"/>
    <w:pPr>
      <w:widowControl/>
      <w:spacing w:before="100" w:beforeAutospacing="1" w:after="100" w:afterAutospacing="1"/>
      <w:outlineLvl w:val="2"/>
    </w:pPr>
    <w:rPr>
      <w:rFonts w:ascii="Times New Roman" w:eastAsia="Times New Roman" w:hAnsi="Times New Roman" w:cs="Times New Roman"/>
      <w:b/>
      <w:bCs/>
      <w:sz w:val="27"/>
      <w:szCs w:val="27"/>
      <w:lang w:val="pt-BR" w:eastAsia="pt-BR"/>
    </w:rPr>
  </w:style>
  <w:style w:type="paragraph" w:styleId="Ttulo4">
    <w:name w:val="heading 4"/>
    <w:basedOn w:val="Normal"/>
    <w:next w:val="Normal"/>
    <w:link w:val="Ttulo4Char"/>
    <w:uiPriority w:val="9"/>
    <w:unhideWhenUsed/>
    <w:qFormat/>
    <w:rsid w:val="00AC75C9"/>
    <w:pPr>
      <w:widowControl/>
      <w:spacing w:line="271" w:lineRule="auto"/>
      <w:outlineLvl w:val="3"/>
    </w:pPr>
    <w:rPr>
      <w:rFonts w:asciiTheme="majorHAnsi" w:eastAsiaTheme="majorEastAsia" w:hAnsiTheme="majorHAnsi" w:cstheme="majorBidi"/>
      <w:b/>
      <w:bCs/>
      <w:spacing w:val="5"/>
      <w:sz w:val="24"/>
      <w:szCs w:val="24"/>
      <w:lang w:val="en-US" w:bidi="en-US"/>
    </w:rPr>
  </w:style>
  <w:style w:type="paragraph" w:styleId="Ttulo5">
    <w:name w:val="heading 5"/>
    <w:basedOn w:val="Normal"/>
    <w:next w:val="Normal"/>
    <w:link w:val="Ttulo5Char"/>
    <w:uiPriority w:val="9"/>
    <w:unhideWhenUsed/>
    <w:qFormat/>
    <w:rsid w:val="00AC75C9"/>
    <w:pPr>
      <w:widowControl/>
      <w:spacing w:line="271" w:lineRule="auto"/>
      <w:outlineLvl w:val="4"/>
    </w:pPr>
    <w:rPr>
      <w:rFonts w:asciiTheme="majorHAnsi" w:eastAsiaTheme="majorEastAsia" w:hAnsiTheme="majorHAnsi" w:cstheme="majorBidi"/>
      <w:i/>
      <w:iCs/>
      <w:sz w:val="24"/>
      <w:szCs w:val="24"/>
      <w:lang w:val="en-US" w:bidi="en-US"/>
    </w:rPr>
  </w:style>
  <w:style w:type="paragraph" w:styleId="Ttulo6">
    <w:name w:val="heading 6"/>
    <w:basedOn w:val="Normal"/>
    <w:next w:val="Normal"/>
    <w:link w:val="Ttulo6Char"/>
    <w:uiPriority w:val="9"/>
    <w:unhideWhenUsed/>
    <w:qFormat/>
    <w:rsid w:val="00AC75C9"/>
    <w:pPr>
      <w:widowControl/>
      <w:shd w:val="clear" w:color="auto" w:fill="FFFFFF" w:themeFill="background1"/>
      <w:spacing w:line="271" w:lineRule="auto"/>
      <w:outlineLvl w:val="5"/>
    </w:pPr>
    <w:rPr>
      <w:rFonts w:asciiTheme="majorHAnsi" w:eastAsiaTheme="majorEastAsia" w:hAnsiTheme="majorHAnsi" w:cstheme="majorBidi"/>
      <w:b/>
      <w:bCs/>
      <w:color w:val="595959" w:themeColor="text1" w:themeTint="A6"/>
      <w:spacing w:val="5"/>
      <w:lang w:val="en-US" w:bidi="en-US"/>
    </w:rPr>
  </w:style>
  <w:style w:type="paragraph" w:styleId="Ttulo7">
    <w:name w:val="heading 7"/>
    <w:basedOn w:val="Normal"/>
    <w:next w:val="Normal"/>
    <w:link w:val="Ttulo7Char"/>
    <w:uiPriority w:val="9"/>
    <w:unhideWhenUsed/>
    <w:qFormat/>
    <w:rsid w:val="00AC75C9"/>
    <w:pPr>
      <w:widowControl/>
      <w:spacing w:line="276" w:lineRule="auto"/>
      <w:outlineLvl w:val="6"/>
    </w:pPr>
    <w:rPr>
      <w:rFonts w:asciiTheme="majorHAnsi" w:eastAsiaTheme="majorEastAsia" w:hAnsiTheme="majorHAnsi" w:cstheme="majorBidi"/>
      <w:b/>
      <w:bCs/>
      <w:i/>
      <w:iCs/>
      <w:color w:val="5A5A5A" w:themeColor="text1" w:themeTint="A5"/>
      <w:sz w:val="20"/>
      <w:szCs w:val="20"/>
      <w:lang w:val="en-US" w:bidi="en-US"/>
    </w:rPr>
  </w:style>
  <w:style w:type="paragraph" w:styleId="Ttulo8">
    <w:name w:val="heading 8"/>
    <w:basedOn w:val="Normal"/>
    <w:next w:val="Normal"/>
    <w:link w:val="Ttulo8Char"/>
    <w:uiPriority w:val="9"/>
    <w:unhideWhenUsed/>
    <w:qFormat/>
    <w:rsid w:val="00AC75C9"/>
    <w:pPr>
      <w:widowControl/>
      <w:spacing w:line="276" w:lineRule="auto"/>
      <w:outlineLvl w:val="7"/>
    </w:pPr>
    <w:rPr>
      <w:rFonts w:asciiTheme="majorHAnsi" w:eastAsiaTheme="majorEastAsia" w:hAnsiTheme="majorHAnsi" w:cstheme="majorBidi"/>
      <w:b/>
      <w:bCs/>
      <w:color w:val="7F7F7F" w:themeColor="text1" w:themeTint="80"/>
      <w:sz w:val="20"/>
      <w:szCs w:val="20"/>
      <w:lang w:val="en-US" w:bidi="en-US"/>
    </w:rPr>
  </w:style>
  <w:style w:type="paragraph" w:styleId="Ttulo9">
    <w:name w:val="heading 9"/>
    <w:basedOn w:val="Normal"/>
    <w:next w:val="Normal"/>
    <w:link w:val="Ttulo9Char"/>
    <w:uiPriority w:val="9"/>
    <w:unhideWhenUsed/>
    <w:qFormat/>
    <w:rsid w:val="00AC75C9"/>
    <w:pPr>
      <w:widowControl/>
      <w:spacing w:line="271" w:lineRule="auto"/>
      <w:outlineLvl w:val="8"/>
    </w:pPr>
    <w:rPr>
      <w:rFonts w:asciiTheme="majorHAnsi" w:eastAsiaTheme="majorEastAsia" w:hAnsiTheme="majorHAnsi" w:cstheme="majorBidi"/>
      <w:b/>
      <w:bCs/>
      <w:i/>
      <w:iCs/>
      <w:color w:val="7F7F7F" w:themeColor="text1" w:themeTint="80"/>
      <w:sz w:val="18"/>
      <w:szCs w:val="18"/>
      <w:lang w:val="en-US" w:bidi="en-US"/>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qFormat/>
    <w:rPr>
      <w:sz w:val="24"/>
      <w:szCs w:val="24"/>
    </w:rPr>
  </w:style>
  <w:style w:type="paragraph" w:styleId="PargrafodaLista">
    <w:name w:val="List Paragraph"/>
    <w:aliases w:val="List I Paragraph"/>
    <w:basedOn w:val="Normal"/>
    <w:link w:val="PargrafodaListaChar"/>
    <w:uiPriority w:val="34"/>
    <w:qFormat/>
  </w:style>
  <w:style w:type="paragraph" w:customStyle="1" w:styleId="TableParagraph">
    <w:name w:val="Table Paragraph"/>
    <w:basedOn w:val="Normal"/>
    <w:uiPriority w:val="1"/>
    <w:qFormat/>
  </w:style>
  <w:style w:type="paragraph" w:styleId="Cabealho">
    <w:name w:val="header"/>
    <w:basedOn w:val="Normal"/>
    <w:link w:val="CabealhoChar"/>
    <w:uiPriority w:val="99"/>
    <w:rsid w:val="001B5CD7"/>
    <w:pPr>
      <w:tabs>
        <w:tab w:val="center" w:pos="4252"/>
        <w:tab w:val="right" w:pos="8504"/>
      </w:tabs>
    </w:pPr>
  </w:style>
  <w:style w:type="character" w:customStyle="1" w:styleId="CabealhoChar">
    <w:name w:val="Cabeçalho Char"/>
    <w:basedOn w:val="Fontepargpadro"/>
    <w:link w:val="Cabealho"/>
    <w:uiPriority w:val="99"/>
    <w:rsid w:val="001B5CD7"/>
    <w:rPr>
      <w:rFonts w:ascii="Arial MT" w:eastAsia="Arial MT" w:hAnsi="Arial MT" w:cs="Arial MT"/>
      <w:lang w:val="ca-ES"/>
    </w:rPr>
  </w:style>
  <w:style w:type="paragraph" w:styleId="Rodap">
    <w:name w:val="footer"/>
    <w:basedOn w:val="Normal"/>
    <w:link w:val="RodapChar"/>
    <w:uiPriority w:val="99"/>
    <w:rsid w:val="001B5CD7"/>
    <w:pPr>
      <w:tabs>
        <w:tab w:val="center" w:pos="4252"/>
        <w:tab w:val="right" w:pos="8504"/>
      </w:tabs>
    </w:pPr>
  </w:style>
  <w:style w:type="character" w:customStyle="1" w:styleId="RodapChar">
    <w:name w:val="Rodapé Char"/>
    <w:basedOn w:val="Fontepargpadro"/>
    <w:link w:val="Rodap"/>
    <w:uiPriority w:val="99"/>
    <w:rsid w:val="001B5CD7"/>
    <w:rPr>
      <w:rFonts w:ascii="Arial MT" w:eastAsia="Arial MT" w:hAnsi="Arial MT" w:cs="Arial MT"/>
      <w:lang w:val="ca-ES"/>
    </w:rPr>
  </w:style>
  <w:style w:type="paragraph" w:styleId="NormalWeb">
    <w:name w:val="Normal (Web)"/>
    <w:basedOn w:val="Normal"/>
    <w:uiPriority w:val="99"/>
    <w:unhideWhenUsed/>
    <w:rsid w:val="00A22BD3"/>
    <w:pPr>
      <w:widowControl/>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A22BD3"/>
    <w:rPr>
      <w:b/>
      <w:bCs/>
    </w:rPr>
  </w:style>
  <w:style w:type="character" w:styleId="Hyperlink">
    <w:name w:val="Hyperlink"/>
    <w:basedOn w:val="Fontepargpadro"/>
    <w:uiPriority w:val="99"/>
    <w:rsid w:val="002625C3"/>
    <w:rPr>
      <w:color w:val="0000FF" w:themeColor="hyperlink"/>
      <w:u w:val="single"/>
    </w:rPr>
  </w:style>
  <w:style w:type="character" w:styleId="MenoPendente">
    <w:name w:val="Unresolved Mention"/>
    <w:basedOn w:val="Fontepargpadro"/>
    <w:uiPriority w:val="99"/>
    <w:semiHidden/>
    <w:unhideWhenUsed/>
    <w:rsid w:val="002625C3"/>
    <w:rPr>
      <w:color w:val="605E5C"/>
      <w:shd w:val="clear" w:color="auto" w:fill="E1DFDD"/>
    </w:rPr>
  </w:style>
  <w:style w:type="table" w:styleId="Tabelacomgrade">
    <w:name w:val="Table Grid"/>
    <w:basedOn w:val="Tabelanormal"/>
    <w:uiPriority w:val="59"/>
    <w:qFormat/>
    <w:rsid w:val="00833C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har">
    <w:name w:val="Título 3 Char"/>
    <w:basedOn w:val="Fontepargpadro"/>
    <w:link w:val="Ttulo3"/>
    <w:uiPriority w:val="9"/>
    <w:rsid w:val="00833C93"/>
    <w:rPr>
      <w:rFonts w:ascii="Times New Roman" w:eastAsia="Times New Roman" w:hAnsi="Times New Roman" w:cs="Times New Roman"/>
      <w:b/>
      <w:bCs/>
      <w:sz w:val="27"/>
      <w:szCs w:val="27"/>
      <w:lang w:val="pt-BR" w:eastAsia="pt-BR"/>
    </w:rPr>
  </w:style>
  <w:style w:type="table" w:customStyle="1" w:styleId="TableNormal">
    <w:name w:val="Table Normal"/>
    <w:uiPriority w:val="2"/>
    <w:semiHidden/>
    <w:unhideWhenUsed/>
    <w:qFormat/>
    <w:rsid w:val="00833C93"/>
    <w:pPr>
      <w:autoSpaceDE w:val="0"/>
      <w:autoSpaceDN w:val="0"/>
    </w:pPr>
    <w:rPr>
      <w:rFonts w:asciiTheme="minorHAnsi" w:eastAsiaTheme="minorHAnsi" w:hAnsiTheme="minorHAnsi" w:cstheme="minorBidi"/>
    </w:rPr>
    <w:tblPr>
      <w:tblInd w:w="0" w:type="dxa"/>
      <w:tblCellMar>
        <w:top w:w="0" w:type="dxa"/>
        <w:left w:w="0" w:type="dxa"/>
        <w:bottom w:w="0" w:type="dxa"/>
        <w:right w:w="0" w:type="dxa"/>
      </w:tblCellMar>
    </w:tblPr>
  </w:style>
  <w:style w:type="paragraph" w:styleId="Ttulo">
    <w:name w:val="Title"/>
    <w:basedOn w:val="Normal"/>
    <w:link w:val="TtuloChar"/>
    <w:uiPriority w:val="10"/>
    <w:qFormat/>
    <w:rsid w:val="00833C93"/>
    <w:pPr>
      <w:autoSpaceDE w:val="0"/>
      <w:autoSpaceDN w:val="0"/>
      <w:ind w:left="2952"/>
      <w:jc w:val="center"/>
    </w:pPr>
    <w:rPr>
      <w:rFonts w:ascii="Trebuchet MS" w:eastAsia="Trebuchet MS" w:hAnsi="Trebuchet MS" w:cs="Trebuchet MS"/>
      <w:b/>
      <w:bCs/>
      <w:sz w:val="15"/>
      <w:szCs w:val="15"/>
      <w:lang w:val="pt-PT"/>
    </w:rPr>
  </w:style>
  <w:style w:type="character" w:customStyle="1" w:styleId="TtuloChar">
    <w:name w:val="Título Char"/>
    <w:basedOn w:val="Fontepargpadro"/>
    <w:link w:val="Ttulo"/>
    <w:uiPriority w:val="10"/>
    <w:rsid w:val="00833C93"/>
    <w:rPr>
      <w:rFonts w:ascii="Trebuchet MS" w:eastAsia="Trebuchet MS" w:hAnsi="Trebuchet MS" w:cs="Trebuchet MS"/>
      <w:b/>
      <w:bCs/>
      <w:sz w:val="15"/>
      <w:szCs w:val="15"/>
      <w:lang w:val="pt-PT"/>
    </w:rPr>
  </w:style>
  <w:style w:type="paragraph" w:styleId="SemEspaamento">
    <w:name w:val="No Spacing"/>
    <w:link w:val="SemEspaamentoChar"/>
    <w:uiPriority w:val="1"/>
    <w:qFormat/>
    <w:rsid w:val="00833C93"/>
    <w:pPr>
      <w:widowControl/>
    </w:pPr>
    <w:rPr>
      <w:rFonts w:ascii="Times New Roman" w:eastAsia="Times New Roman" w:hAnsi="Times New Roman" w:cs="Times New Roman"/>
      <w:sz w:val="24"/>
      <w:szCs w:val="24"/>
      <w:lang w:val="pt-BR" w:eastAsia="pt-BR"/>
    </w:rPr>
  </w:style>
  <w:style w:type="paragraph" w:customStyle="1" w:styleId="Default">
    <w:name w:val="Default"/>
    <w:rsid w:val="00833C93"/>
    <w:pPr>
      <w:widowControl/>
      <w:autoSpaceDE w:val="0"/>
      <w:autoSpaceDN w:val="0"/>
      <w:adjustRightInd w:val="0"/>
    </w:pPr>
    <w:rPr>
      <w:rFonts w:eastAsiaTheme="minorHAnsi"/>
      <w:color w:val="000000"/>
      <w:sz w:val="24"/>
      <w:szCs w:val="24"/>
      <w:lang w:val="pt-BR"/>
    </w:rPr>
  </w:style>
  <w:style w:type="character" w:customStyle="1" w:styleId="PargrafodaListaChar">
    <w:name w:val="Parágrafo da Lista Char"/>
    <w:aliases w:val="List I Paragraph Char"/>
    <w:link w:val="PargrafodaLista"/>
    <w:uiPriority w:val="34"/>
    <w:qFormat/>
    <w:locked/>
    <w:rsid w:val="00833C93"/>
    <w:rPr>
      <w:rFonts w:ascii="Arial MT" w:eastAsia="Arial MT" w:hAnsi="Arial MT" w:cs="Arial MT"/>
      <w:lang w:val="ca-ES"/>
    </w:rPr>
  </w:style>
  <w:style w:type="table" w:customStyle="1" w:styleId="Tabelacomgrade1">
    <w:name w:val="Tabela com grade1"/>
    <w:basedOn w:val="Tabelanormal"/>
    <w:next w:val="Tabelacomgrade"/>
    <w:uiPriority w:val="39"/>
    <w:rsid w:val="00833C93"/>
    <w:pPr>
      <w:autoSpaceDE w:val="0"/>
      <w:autoSpaceDN w:val="0"/>
    </w:pPr>
    <w:rPr>
      <w:rFonts w:ascii="Arial MT" w:eastAsia="Times New Roman" w:hAnsi="Arial MT"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har">
    <w:name w:val="Título 2 Char"/>
    <w:basedOn w:val="Fontepargpadro"/>
    <w:link w:val="Ttulo2"/>
    <w:uiPriority w:val="9"/>
    <w:rsid w:val="00AC75C9"/>
    <w:rPr>
      <w:rFonts w:asciiTheme="majorHAnsi" w:eastAsiaTheme="majorEastAsia" w:hAnsiTheme="majorHAnsi" w:cstheme="majorBidi"/>
      <w:smallCaps/>
      <w:sz w:val="28"/>
      <w:szCs w:val="28"/>
      <w:lang w:bidi="en-US"/>
    </w:rPr>
  </w:style>
  <w:style w:type="character" w:customStyle="1" w:styleId="Ttulo4Char">
    <w:name w:val="Título 4 Char"/>
    <w:basedOn w:val="Fontepargpadro"/>
    <w:link w:val="Ttulo4"/>
    <w:uiPriority w:val="9"/>
    <w:rsid w:val="00AC75C9"/>
    <w:rPr>
      <w:rFonts w:asciiTheme="majorHAnsi" w:eastAsiaTheme="majorEastAsia" w:hAnsiTheme="majorHAnsi" w:cstheme="majorBidi"/>
      <w:b/>
      <w:bCs/>
      <w:spacing w:val="5"/>
      <w:sz w:val="24"/>
      <w:szCs w:val="24"/>
      <w:lang w:bidi="en-US"/>
    </w:rPr>
  </w:style>
  <w:style w:type="character" w:customStyle="1" w:styleId="Ttulo5Char">
    <w:name w:val="Título 5 Char"/>
    <w:basedOn w:val="Fontepargpadro"/>
    <w:link w:val="Ttulo5"/>
    <w:uiPriority w:val="9"/>
    <w:rsid w:val="00AC75C9"/>
    <w:rPr>
      <w:rFonts w:asciiTheme="majorHAnsi" w:eastAsiaTheme="majorEastAsia" w:hAnsiTheme="majorHAnsi" w:cstheme="majorBidi"/>
      <w:i/>
      <w:iCs/>
      <w:sz w:val="24"/>
      <w:szCs w:val="24"/>
      <w:lang w:bidi="en-US"/>
    </w:rPr>
  </w:style>
  <w:style w:type="character" w:customStyle="1" w:styleId="Ttulo6Char">
    <w:name w:val="Título 6 Char"/>
    <w:basedOn w:val="Fontepargpadro"/>
    <w:link w:val="Ttulo6"/>
    <w:uiPriority w:val="9"/>
    <w:rsid w:val="00AC75C9"/>
    <w:rPr>
      <w:rFonts w:asciiTheme="majorHAnsi" w:eastAsiaTheme="majorEastAsia" w:hAnsiTheme="majorHAnsi" w:cstheme="majorBidi"/>
      <w:b/>
      <w:bCs/>
      <w:color w:val="595959" w:themeColor="text1" w:themeTint="A6"/>
      <w:spacing w:val="5"/>
      <w:shd w:val="clear" w:color="auto" w:fill="FFFFFF" w:themeFill="background1"/>
      <w:lang w:bidi="en-US"/>
    </w:rPr>
  </w:style>
  <w:style w:type="character" w:customStyle="1" w:styleId="Ttulo7Char">
    <w:name w:val="Título 7 Char"/>
    <w:basedOn w:val="Fontepargpadro"/>
    <w:link w:val="Ttulo7"/>
    <w:uiPriority w:val="9"/>
    <w:rsid w:val="00AC75C9"/>
    <w:rPr>
      <w:rFonts w:asciiTheme="majorHAnsi" w:eastAsiaTheme="majorEastAsia" w:hAnsiTheme="majorHAnsi" w:cstheme="majorBidi"/>
      <w:b/>
      <w:bCs/>
      <w:i/>
      <w:iCs/>
      <w:color w:val="5A5A5A" w:themeColor="text1" w:themeTint="A5"/>
      <w:sz w:val="20"/>
      <w:szCs w:val="20"/>
      <w:lang w:bidi="en-US"/>
    </w:rPr>
  </w:style>
  <w:style w:type="character" w:customStyle="1" w:styleId="Ttulo8Char">
    <w:name w:val="Título 8 Char"/>
    <w:basedOn w:val="Fontepargpadro"/>
    <w:link w:val="Ttulo8"/>
    <w:uiPriority w:val="9"/>
    <w:rsid w:val="00AC75C9"/>
    <w:rPr>
      <w:rFonts w:asciiTheme="majorHAnsi" w:eastAsiaTheme="majorEastAsia" w:hAnsiTheme="majorHAnsi" w:cstheme="majorBidi"/>
      <w:b/>
      <w:bCs/>
      <w:color w:val="7F7F7F" w:themeColor="text1" w:themeTint="80"/>
      <w:sz w:val="20"/>
      <w:szCs w:val="20"/>
      <w:lang w:bidi="en-US"/>
    </w:rPr>
  </w:style>
  <w:style w:type="character" w:customStyle="1" w:styleId="Ttulo9Char">
    <w:name w:val="Título 9 Char"/>
    <w:basedOn w:val="Fontepargpadro"/>
    <w:link w:val="Ttulo9"/>
    <w:uiPriority w:val="9"/>
    <w:rsid w:val="00AC75C9"/>
    <w:rPr>
      <w:rFonts w:asciiTheme="majorHAnsi" w:eastAsiaTheme="majorEastAsia" w:hAnsiTheme="majorHAnsi" w:cstheme="majorBidi"/>
      <w:b/>
      <w:bCs/>
      <w:i/>
      <w:iCs/>
      <w:color w:val="7F7F7F" w:themeColor="text1" w:themeTint="80"/>
      <w:sz w:val="18"/>
      <w:szCs w:val="18"/>
      <w:lang w:bidi="en-US"/>
    </w:rPr>
  </w:style>
  <w:style w:type="paragraph" w:styleId="Recuodecorpodetexto">
    <w:name w:val="Body Text Indent"/>
    <w:basedOn w:val="Normal"/>
    <w:link w:val="RecuodecorpodetextoChar"/>
    <w:uiPriority w:val="99"/>
    <w:unhideWhenUsed/>
    <w:rsid w:val="00AC75C9"/>
    <w:pPr>
      <w:widowControl/>
      <w:spacing w:after="120" w:line="276" w:lineRule="auto"/>
      <w:ind w:left="283"/>
    </w:pPr>
    <w:rPr>
      <w:rFonts w:ascii="Calibri" w:eastAsia="Calibri" w:hAnsi="Calibri" w:cs="Times New Roman"/>
      <w:lang w:val="pt-BR"/>
    </w:rPr>
  </w:style>
  <w:style w:type="character" w:customStyle="1" w:styleId="RecuodecorpodetextoChar">
    <w:name w:val="Recuo de corpo de texto Char"/>
    <w:basedOn w:val="Fontepargpadro"/>
    <w:link w:val="Recuodecorpodetexto"/>
    <w:uiPriority w:val="99"/>
    <w:rsid w:val="00AC75C9"/>
    <w:rPr>
      <w:rFonts w:cs="Times New Roman"/>
      <w:lang w:val="pt-BR"/>
    </w:rPr>
  </w:style>
  <w:style w:type="paragraph" w:styleId="Textodebalo">
    <w:name w:val="Balloon Text"/>
    <w:basedOn w:val="Normal"/>
    <w:link w:val="TextodebaloChar"/>
    <w:uiPriority w:val="99"/>
    <w:rsid w:val="00AC75C9"/>
    <w:rPr>
      <w:rFonts w:ascii="Segoe UI" w:hAnsi="Segoe UI" w:cs="Segoe UI"/>
      <w:sz w:val="18"/>
      <w:szCs w:val="18"/>
    </w:rPr>
  </w:style>
  <w:style w:type="character" w:customStyle="1" w:styleId="TextodebaloChar">
    <w:name w:val="Texto de balão Char"/>
    <w:basedOn w:val="Fontepargpadro"/>
    <w:link w:val="Textodebalo"/>
    <w:uiPriority w:val="99"/>
    <w:rsid w:val="00AC75C9"/>
    <w:rPr>
      <w:rFonts w:ascii="Segoe UI" w:eastAsia="Arial MT" w:hAnsi="Segoe UI" w:cs="Segoe UI"/>
      <w:sz w:val="18"/>
      <w:szCs w:val="18"/>
      <w:lang w:val="ca-ES"/>
    </w:rPr>
  </w:style>
  <w:style w:type="character" w:customStyle="1" w:styleId="Ttulo1Char">
    <w:name w:val="Título 1 Char"/>
    <w:basedOn w:val="Fontepargpadro"/>
    <w:link w:val="Ttulo1"/>
    <w:rsid w:val="00AC75C9"/>
    <w:rPr>
      <w:rFonts w:ascii="Arial" w:eastAsia="Arial" w:hAnsi="Arial" w:cs="Arial"/>
      <w:b/>
      <w:bCs/>
      <w:sz w:val="24"/>
      <w:szCs w:val="24"/>
      <w:lang w:val="ca-ES"/>
    </w:rPr>
  </w:style>
  <w:style w:type="paragraph" w:customStyle="1" w:styleId="msonormal0">
    <w:name w:val="msonormal"/>
    <w:basedOn w:val="Normal"/>
    <w:rsid w:val="00AC75C9"/>
    <w:pPr>
      <w:widowControl/>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CorpodetextoChar">
    <w:name w:val="Corpo de texto Char"/>
    <w:basedOn w:val="Fontepargpadro"/>
    <w:link w:val="Corpodetexto"/>
    <w:rsid w:val="00AC75C9"/>
    <w:rPr>
      <w:rFonts w:ascii="Arial MT" w:eastAsia="Arial MT" w:hAnsi="Arial MT" w:cs="Arial MT"/>
      <w:sz w:val="24"/>
      <w:szCs w:val="24"/>
      <w:lang w:val="ca-ES"/>
    </w:rPr>
  </w:style>
  <w:style w:type="character" w:styleId="HiperlinkVisitado">
    <w:name w:val="FollowedHyperlink"/>
    <w:basedOn w:val="Fontepargpadro"/>
    <w:uiPriority w:val="99"/>
    <w:unhideWhenUsed/>
    <w:rsid w:val="00AC75C9"/>
    <w:rPr>
      <w:color w:val="800080"/>
      <w:u w:val="single"/>
    </w:rPr>
  </w:style>
  <w:style w:type="character" w:customStyle="1" w:styleId="MenoPendente1">
    <w:name w:val="Menção Pendente1"/>
    <w:basedOn w:val="Fontepargpadro"/>
    <w:uiPriority w:val="99"/>
    <w:semiHidden/>
    <w:unhideWhenUsed/>
    <w:rsid w:val="00AC75C9"/>
    <w:rPr>
      <w:color w:val="605E5C"/>
      <w:shd w:val="clear" w:color="auto" w:fill="E1DFDD"/>
    </w:rPr>
  </w:style>
  <w:style w:type="character" w:customStyle="1" w:styleId="MenoPendente2">
    <w:name w:val="Menção Pendente2"/>
    <w:basedOn w:val="Fontepargpadro"/>
    <w:uiPriority w:val="99"/>
    <w:semiHidden/>
    <w:unhideWhenUsed/>
    <w:rsid w:val="00AC75C9"/>
    <w:rPr>
      <w:color w:val="605E5C"/>
      <w:shd w:val="clear" w:color="auto" w:fill="E1DFDD"/>
    </w:rPr>
  </w:style>
  <w:style w:type="paragraph" w:customStyle="1" w:styleId="Nivel01">
    <w:name w:val="Nivel 01"/>
    <w:basedOn w:val="Ttulo1"/>
    <w:next w:val="Normal"/>
    <w:autoRedefine/>
    <w:qFormat/>
    <w:rsid w:val="00AC75C9"/>
    <w:pPr>
      <w:keepNext/>
      <w:keepLines/>
      <w:widowControl/>
      <w:numPr>
        <w:numId w:val="8"/>
      </w:numPr>
      <w:tabs>
        <w:tab w:val="left" w:pos="-389"/>
      </w:tabs>
      <w:suppressAutoHyphens/>
      <w:autoSpaceDN w:val="0"/>
      <w:spacing w:before="240" w:after="120" w:line="276" w:lineRule="auto"/>
      <w:ind w:left="0" w:firstLine="0"/>
      <w:jc w:val="both"/>
    </w:pPr>
    <w:rPr>
      <w:rFonts w:eastAsia="MS Gothic"/>
      <w:sz w:val="20"/>
      <w:szCs w:val="20"/>
      <w:lang w:val="pt-BR" w:eastAsia="pt-BR"/>
    </w:rPr>
  </w:style>
  <w:style w:type="paragraph" w:styleId="Textodecomentrio">
    <w:name w:val="annotation text"/>
    <w:basedOn w:val="Normal"/>
    <w:link w:val="TextodecomentrioChar1"/>
    <w:uiPriority w:val="99"/>
    <w:rsid w:val="00AC75C9"/>
    <w:pPr>
      <w:widowControl/>
      <w:suppressAutoHyphens/>
      <w:autoSpaceDN w:val="0"/>
    </w:pPr>
    <w:rPr>
      <w:rFonts w:ascii="Ecofont_Spranq_eco_Sans" w:eastAsia="MS Mincho" w:hAnsi="Ecofont_Spranq_eco_Sans" w:cs="Tahoma"/>
      <w:sz w:val="20"/>
      <w:szCs w:val="20"/>
      <w:lang w:val="pt-BR" w:eastAsia="pt-BR"/>
    </w:rPr>
  </w:style>
  <w:style w:type="character" w:customStyle="1" w:styleId="TextodecomentrioChar">
    <w:name w:val="Texto de comentário Char"/>
    <w:basedOn w:val="Fontepargpadro"/>
    <w:uiPriority w:val="99"/>
    <w:rsid w:val="00AC75C9"/>
    <w:rPr>
      <w:rFonts w:ascii="Arial MT" w:eastAsia="Arial MT" w:hAnsi="Arial MT" w:cs="Arial MT"/>
      <w:sz w:val="20"/>
      <w:szCs w:val="20"/>
      <w:lang w:val="ca-ES"/>
    </w:rPr>
  </w:style>
  <w:style w:type="paragraph" w:customStyle="1" w:styleId="Nivel2">
    <w:name w:val="Nivel 2"/>
    <w:basedOn w:val="Normal"/>
    <w:link w:val="Nivel2Char"/>
    <w:autoRedefine/>
    <w:qFormat/>
    <w:rsid w:val="00AC75C9"/>
    <w:pPr>
      <w:widowControl/>
      <w:spacing w:line="276" w:lineRule="auto"/>
      <w:jc w:val="both"/>
    </w:pPr>
    <w:rPr>
      <w:rFonts w:ascii="Times New Roman" w:eastAsiaTheme="minorEastAsia" w:hAnsi="Times New Roman" w:cs="Times New Roman"/>
      <w:b/>
      <w:bCs/>
      <w:lang w:val="pt" w:eastAsia="pt-BR"/>
    </w:rPr>
  </w:style>
  <w:style w:type="paragraph" w:customStyle="1" w:styleId="Nivel5">
    <w:name w:val="Nivel 5"/>
    <w:basedOn w:val="Normal"/>
    <w:autoRedefine/>
    <w:qFormat/>
    <w:rsid w:val="00AC75C9"/>
    <w:pPr>
      <w:widowControl/>
      <w:numPr>
        <w:ilvl w:val="4"/>
        <w:numId w:val="8"/>
      </w:numPr>
      <w:spacing w:before="120" w:after="120" w:line="276" w:lineRule="auto"/>
      <w:ind w:left="851" w:firstLine="0"/>
      <w:jc w:val="both"/>
    </w:pPr>
    <w:rPr>
      <w:rFonts w:ascii="Arial" w:eastAsiaTheme="minorEastAsia" w:hAnsi="Arial" w:cs="Arial"/>
      <w:sz w:val="20"/>
      <w:szCs w:val="20"/>
      <w:lang w:val="pt-BR" w:eastAsia="pt-BR"/>
    </w:rPr>
  </w:style>
  <w:style w:type="paragraph" w:customStyle="1" w:styleId="Nvel3-R">
    <w:name w:val="Nível 3-R"/>
    <w:basedOn w:val="Normal"/>
    <w:autoRedefine/>
    <w:qFormat/>
    <w:rsid w:val="00AC75C9"/>
    <w:pPr>
      <w:widowControl/>
      <w:numPr>
        <w:ilvl w:val="2"/>
        <w:numId w:val="8"/>
      </w:numPr>
      <w:spacing w:before="120" w:after="120" w:line="276" w:lineRule="auto"/>
      <w:ind w:left="284" w:firstLine="0"/>
      <w:jc w:val="both"/>
    </w:pPr>
    <w:rPr>
      <w:rFonts w:ascii="Arial" w:eastAsiaTheme="minorEastAsia" w:hAnsi="Arial" w:cs="Arial"/>
      <w:i/>
      <w:iCs/>
      <w:color w:val="FF0000"/>
      <w:sz w:val="20"/>
      <w:szCs w:val="20"/>
      <w:lang w:val="pt-BR" w:eastAsia="pt-BR"/>
    </w:rPr>
  </w:style>
  <w:style w:type="paragraph" w:customStyle="1" w:styleId="Nvel4-R">
    <w:name w:val="Nível 4-R"/>
    <w:basedOn w:val="Nvel3-R"/>
    <w:autoRedefine/>
    <w:qFormat/>
    <w:rsid w:val="00AC75C9"/>
    <w:pPr>
      <w:numPr>
        <w:ilvl w:val="3"/>
      </w:numPr>
      <w:ind w:left="567" w:firstLine="0"/>
    </w:pPr>
  </w:style>
  <w:style w:type="character" w:customStyle="1" w:styleId="TextodecomentrioChar1">
    <w:name w:val="Texto de comentário Char1"/>
    <w:basedOn w:val="Fontepargpadro"/>
    <w:link w:val="Textodecomentrio"/>
    <w:uiPriority w:val="99"/>
    <w:qFormat/>
    <w:rsid w:val="00AC75C9"/>
    <w:rPr>
      <w:rFonts w:ascii="Ecofont_Spranq_eco_Sans" w:eastAsia="MS Mincho" w:hAnsi="Ecofont_Spranq_eco_Sans" w:cs="Tahoma"/>
      <w:sz w:val="20"/>
      <w:szCs w:val="20"/>
      <w:lang w:val="pt-BR" w:eastAsia="pt-BR"/>
    </w:rPr>
  </w:style>
  <w:style w:type="character" w:styleId="Refdecomentrio">
    <w:name w:val="annotation reference"/>
    <w:basedOn w:val="Fontepargpadro"/>
    <w:uiPriority w:val="99"/>
    <w:rsid w:val="00AC75C9"/>
    <w:rPr>
      <w:sz w:val="16"/>
      <w:szCs w:val="16"/>
    </w:rPr>
  </w:style>
  <w:style w:type="paragraph" w:customStyle="1" w:styleId="Nvel2-Red">
    <w:name w:val="Nível 2 -Red"/>
    <w:basedOn w:val="Nivel2"/>
    <w:autoRedefine/>
    <w:qFormat/>
    <w:rsid w:val="00AC75C9"/>
    <w:rPr>
      <w:i/>
      <w:iCs/>
      <w:color w:val="FF0000"/>
    </w:rPr>
  </w:style>
  <w:style w:type="character" w:customStyle="1" w:styleId="SemEspaamentoChar">
    <w:name w:val="Sem Espaçamento Char"/>
    <w:basedOn w:val="Fontepargpadro"/>
    <w:link w:val="SemEspaamento"/>
    <w:uiPriority w:val="1"/>
    <w:rsid w:val="00AC75C9"/>
    <w:rPr>
      <w:rFonts w:ascii="Times New Roman" w:eastAsia="Times New Roman" w:hAnsi="Times New Roman" w:cs="Times New Roman"/>
      <w:sz w:val="24"/>
      <w:szCs w:val="24"/>
      <w:lang w:val="pt-BR" w:eastAsia="pt-BR"/>
    </w:rPr>
  </w:style>
  <w:style w:type="table" w:styleId="TabeladeGradeClara">
    <w:name w:val="Grid Table Light"/>
    <w:basedOn w:val="Tabelanormal"/>
    <w:uiPriority w:val="40"/>
    <w:rsid w:val="00AC75C9"/>
    <w:pPr>
      <w:widowControl/>
    </w:pPr>
    <w:rPr>
      <w:rFonts w:asciiTheme="minorHAnsi" w:eastAsiaTheme="minorHAnsi" w:hAnsiTheme="minorHAnsi" w:cstheme="minorBidi"/>
      <w:lang w:val="pt-BR"/>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gi">
    <w:name w:val="gi"/>
    <w:basedOn w:val="Fontepargpadro"/>
    <w:rsid w:val="00AC75C9"/>
  </w:style>
  <w:style w:type="character" w:customStyle="1" w:styleId="readonlyattribute">
    <w:name w:val="readonlyattribute"/>
    <w:basedOn w:val="Fontepargpadro"/>
    <w:rsid w:val="00AC75C9"/>
  </w:style>
  <w:style w:type="numbering" w:customStyle="1" w:styleId="Semlista1">
    <w:name w:val="Sem lista1"/>
    <w:next w:val="Semlista"/>
    <w:uiPriority w:val="99"/>
    <w:semiHidden/>
    <w:unhideWhenUsed/>
    <w:rsid w:val="00AC75C9"/>
  </w:style>
  <w:style w:type="paragraph" w:styleId="Pr-formataoHTML">
    <w:name w:val="HTML Preformatted"/>
    <w:basedOn w:val="Normal"/>
    <w:link w:val="Pr-formataoHTMLChar"/>
    <w:uiPriority w:val="99"/>
    <w:unhideWhenUsed/>
    <w:rsid w:val="00AC75C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theme="majorBidi"/>
      <w:sz w:val="20"/>
      <w:szCs w:val="20"/>
      <w:lang w:val="en-US" w:bidi="en-US"/>
    </w:rPr>
  </w:style>
  <w:style w:type="character" w:customStyle="1" w:styleId="Pr-formataoHTMLChar">
    <w:name w:val="Pré-formatação HTML Char"/>
    <w:basedOn w:val="Fontepargpadro"/>
    <w:link w:val="Pr-formataoHTML"/>
    <w:uiPriority w:val="99"/>
    <w:rsid w:val="00AC75C9"/>
    <w:rPr>
      <w:rFonts w:ascii="Courier New" w:eastAsia="Times New Roman" w:hAnsi="Courier New" w:cstheme="majorBidi"/>
      <w:sz w:val="20"/>
      <w:szCs w:val="20"/>
      <w:lang w:bidi="en-US"/>
    </w:rPr>
  </w:style>
  <w:style w:type="paragraph" w:styleId="Sumrio1">
    <w:name w:val="toc 1"/>
    <w:basedOn w:val="Normal"/>
    <w:next w:val="Normal"/>
    <w:autoRedefine/>
    <w:uiPriority w:val="39"/>
    <w:unhideWhenUsed/>
    <w:rsid w:val="00AC75C9"/>
    <w:pPr>
      <w:widowControl/>
    </w:pPr>
    <w:rPr>
      <w:rFonts w:ascii="Futura Bk BT" w:eastAsia="Times New Roman" w:hAnsi="Futura Bk BT" w:cstheme="majorBidi"/>
      <w:b/>
      <w:szCs w:val="20"/>
      <w:lang w:val="en-US" w:eastAsia="pt-BR" w:bidi="en-US"/>
    </w:rPr>
  </w:style>
  <w:style w:type="paragraph" w:styleId="Sumrio2">
    <w:name w:val="toc 2"/>
    <w:basedOn w:val="Normal"/>
    <w:next w:val="Normal"/>
    <w:autoRedefine/>
    <w:uiPriority w:val="39"/>
    <w:unhideWhenUsed/>
    <w:rsid w:val="00AC75C9"/>
    <w:pPr>
      <w:widowControl/>
      <w:ind w:left="240"/>
    </w:pPr>
    <w:rPr>
      <w:rFonts w:ascii="Arial" w:eastAsia="Times New Roman" w:hAnsi="Arial" w:cstheme="majorBidi"/>
      <w:sz w:val="20"/>
      <w:szCs w:val="20"/>
      <w:lang w:val="en-US" w:eastAsia="pt-BR" w:bidi="en-US"/>
    </w:rPr>
  </w:style>
  <w:style w:type="paragraph" w:styleId="Corpodetexto2">
    <w:name w:val="Body Text 2"/>
    <w:basedOn w:val="Normal"/>
    <w:link w:val="Corpodetexto2Char"/>
    <w:uiPriority w:val="99"/>
    <w:unhideWhenUsed/>
    <w:rsid w:val="00AC75C9"/>
    <w:pPr>
      <w:widowControl/>
      <w:spacing w:after="120" w:line="480" w:lineRule="auto"/>
    </w:pPr>
    <w:rPr>
      <w:rFonts w:ascii="Times New Roman" w:eastAsia="Times New Roman" w:hAnsi="Times New Roman" w:cstheme="majorBidi"/>
      <w:sz w:val="20"/>
      <w:szCs w:val="20"/>
      <w:lang w:val="en-US" w:eastAsia="pt-BR" w:bidi="en-US"/>
    </w:rPr>
  </w:style>
  <w:style w:type="character" w:customStyle="1" w:styleId="Corpodetexto2Char">
    <w:name w:val="Corpo de texto 2 Char"/>
    <w:basedOn w:val="Fontepargpadro"/>
    <w:link w:val="Corpodetexto2"/>
    <w:uiPriority w:val="99"/>
    <w:rsid w:val="00AC75C9"/>
    <w:rPr>
      <w:rFonts w:ascii="Times New Roman" w:eastAsia="Times New Roman" w:hAnsi="Times New Roman" w:cstheme="majorBidi"/>
      <w:sz w:val="20"/>
      <w:szCs w:val="20"/>
      <w:lang w:eastAsia="pt-BR" w:bidi="en-US"/>
    </w:rPr>
  </w:style>
  <w:style w:type="paragraph" w:styleId="Corpodetexto3">
    <w:name w:val="Body Text 3"/>
    <w:basedOn w:val="Normal"/>
    <w:link w:val="Corpodetexto3Char"/>
    <w:uiPriority w:val="99"/>
    <w:unhideWhenUsed/>
    <w:rsid w:val="00AC75C9"/>
    <w:pPr>
      <w:widowControl/>
      <w:spacing w:after="120"/>
    </w:pPr>
    <w:rPr>
      <w:rFonts w:ascii="Tahoma" w:eastAsia="Times New Roman" w:hAnsi="Tahoma" w:cstheme="majorBidi"/>
      <w:sz w:val="16"/>
      <w:szCs w:val="16"/>
      <w:lang w:val="en-US" w:bidi="en-US"/>
    </w:rPr>
  </w:style>
  <w:style w:type="character" w:customStyle="1" w:styleId="Corpodetexto3Char">
    <w:name w:val="Corpo de texto 3 Char"/>
    <w:basedOn w:val="Fontepargpadro"/>
    <w:link w:val="Corpodetexto3"/>
    <w:uiPriority w:val="99"/>
    <w:rsid w:val="00AC75C9"/>
    <w:rPr>
      <w:rFonts w:ascii="Tahoma" w:eastAsia="Times New Roman" w:hAnsi="Tahoma" w:cstheme="majorBidi"/>
      <w:sz w:val="16"/>
      <w:szCs w:val="16"/>
      <w:lang w:bidi="en-US"/>
    </w:rPr>
  </w:style>
  <w:style w:type="paragraph" w:styleId="Recuodecorpodetexto2">
    <w:name w:val="Body Text Indent 2"/>
    <w:basedOn w:val="Normal"/>
    <w:link w:val="Recuodecorpodetexto2Char"/>
    <w:uiPriority w:val="99"/>
    <w:unhideWhenUsed/>
    <w:rsid w:val="00AC75C9"/>
    <w:pPr>
      <w:widowControl/>
      <w:shd w:val="pct15" w:color="000000" w:fill="FFFFFF"/>
      <w:ind w:left="4536"/>
      <w:jc w:val="both"/>
    </w:pPr>
    <w:rPr>
      <w:rFonts w:ascii="Times New Roman" w:eastAsia="Times New Roman" w:hAnsi="Times New Roman" w:cstheme="majorBidi"/>
      <w:sz w:val="28"/>
      <w:szCs w:val="20"/>
      <w:lang w:val="en-US" w:bidi="en-US"/>
    </w:rPr>
  </w:style>
  <w:style w:type="character" w:customStyle="1" w:styleId="Recuodecorpodetexto2Char">
    <w:name w:val="Recuo de corpo de texto 2 Char"/>
    <w:basedOn w:val="Fontepargpadro"/>
    <w:link w:val="Recuodecorpodetexto2"/>
    <w:uiPriority w:val="99"/>
    <w:rsid w:val="00AC75C9"/>
    <w:rPr>
      <w:rFonts w:ascii="Times New Roman" w:eastAsia="Times New Roman" w:hAnsi="Times New Roman" w:cstheme="majorBidi"/>
      <w:sz w:val="28"/>
      <w:szCs w:val="20"/>
      <w:shd w:val="pct15" w:color="000000" w:fill="FFFFFF"/>
      <w:lang w:bidi="en-US"/>
    </w:rPr>
  </w:style>
  <w:style w:type="paragraph" w:styleId="Recuodecorpodetexto3">
    <w:name w:val="Body Text Indent 3"/>
    <w:basedOn w:val="Normal"/>
    <w:link w:val="Recuodecorpodetexto3Char"/>
    <w:uiPriority w:val="99"/>
    <w:unhideWhenUsed/>
    <w:rsid w:val="00AC75C9"/>
    <w:pPr>
      <w:widowControl/>
      <w:ind w:left="4536"/>
      <w:jc w:val="both"/>
    </w:pPr>
    <w:rPr>
      <w:rFonts w:ascii="Times New Roman" w:eastAsia="Times New Roman" w:hAnsi="Times New Roman" w:cstheme="majorBidi"/>
      <w:sz w:val="28"/>
      <w:szCs w:val="20"/>
      <w:lang w:val="en-US" w:bidi="en-US"/>
    </w:rPr>
  </w:style>
  <w:style w:type="character" w:customStyle="1" w:styleId="Recuodecorpodetexto3Char">
    <w:name w:val="Recuo de corpo de texto 3 Char"/>
    <w:basedOn w:val="Fontepargpadro"/>
    <w:link w:val="Recuodecorpodetexto3"/>
    <w:uiPriority w:val="99"/>
    <w:rsid w:val="00AC75C9"/>
    <w:rPr>
      <w:rFonts w:ascii="Times New Roman" w:eastAsia="Times New Roman" w:hAnsi="Times New Roman" w:cstheme="majorBidi"/>
      <w:sz w:val="28"/>
      <w:szCs w:val="20"/>
      <w:lang w:bidi="en-US"/>
    </w:rPr>
  </w:style>
  <w:style w:type="paragraph" w:customStyle="1" w:styleId="texto1">
    <w:name w:val="texto1"/>
    <w:basedOn w:val="Normal"/>
    <w:rsid w:val="00AC75C9"/>
    <w:pPr>
      <w:widowControl/>
      <w:spacing w:before="100" w:beforeAutospacing="1" w:after="100" w:afterAutospacing="1" w:line="400" w:lineRule="atLeast"/>
      <w:jc w:val="both"/>
    </w:pPr>
    <w:rPr>
      <w:rFonts w:ascii="Arial" w:eastAsia="Arial Unicode MS" w:hAnsi="Arial" w:cs="Arial"/>
      <w:lang w:val="en-US" w:eastAsia="pt-BR" w:bidi="en-US"/>
    </w:rPr>
  </w:style>
  <w:style w:type="character" w:customStyle="1" w:styleId="apple-style-span">
    <w:name w:val="apple-style-span"/>
    <w:basedOn w:val="Fontepargpadro"/>
    <w:rsid w:val="00AC75C9"/>
  </w:style>
  <w:style w:type="character" w:customStyle="1" w:styleId="apple-converted-space">
    <w:name w:val="apple-converted-space"/>
    <w:basedOn w:val="Fontepargpadro"/>
    <w:rsid w:val="00AC75C9"/>
  </w:style>
  <w:style w:type="paragraph" w:customStyle="1" w:styleId="xl65">
    <w:name w:val="xl65"/>
    <w:basedOn w:val="Normal"/>
    <w:rsid w:val="00AC75C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heme="majorBidi"/>
      <w:sz w:val="24"/>
      <w:szCs w:val="24"/>
      <w:lang w:val="en-US" w:eastAsia="pt-BR" w:bidi="en-US"/>
    </w:rPr>
  </w:style>
  <w:style w:type="paragraph" w:customStyle="1" w:styleId="xl66">
    <w:name w:val="xl66"/>
    <w:basedOn w:val="Normal"/>
    <w:rsid w:val="00AC75C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heme="majorBidi"/>
      <w:color w:val="000000"/>
      <w:sz w:val="16"/>
      <w:szCs w:val="16"/>
      <w:lang w:val="en-US" w:eastAsia="pt-BR" w:bidi="en-US"/>
    </w:rPr>
  </w:style>
  <w:style w:type="paragraph" w:customStyle="1" w:styleId="xl67">
    <w:name w:val="xl67"/>
    <w:basedOn w:val="Normal"/>
    <w:rsid w:val="00AC75C9"/>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Times New Roman" w:eastAsia="Times New Roman" w:hAnsi="Times New Roman" w:cstheme="majorBidi"/>
      <w:color w:val="000000"/>
      <w:sz w:val="16"/>
      <w:szCs w:val="16"/>
      <w:lang w:val="en-US" w:eastAsia="pt-BR" w:bidi="en-US"/>
    </w:rPr>
  </w:style>
  <w:style w:type="paragraph" w:customStyle="1" w:styleId="xl68">
    <w:name w:val="xl68"/>
    <w:basedOn w:val="Normal"/>
    <w:rsid w:val="00AC75C9"/>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Times New Roman" w:eastAsia="Times New Roman" w:hAnsi="Times New Roman" w:cstheme="majorBidi"/>
      <w:color w:val="000000"/>
      <w:sz w:val="16"/>
      <w:szCs w:val="16"/>
      <w:lang w:val="en-US" w:eastAsia="pt-BR" w:bidi="en-US"/>
    </w:rPr>
  </w:style>
  <w:style w:type="paragraph" w:customStyle="1" w:styleId="xl69">
    <w:name w:val="xl69"/>
    <w:basedOn w:val="Normal"/>
    <w:rsid w:val="00AC75C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heme="majorBidi"/>
      <w:color w:val="000000"/>
      <w:sz w:val="16"/>
      <w:szCs w:val="16"/>
      <w:lang w:val="en-US" w:eastAsia="pt-BR" w:bidi="en-US"/>
    </w:rPr>
  </w:style>
  <w:style w:type="paragraph" w:customStyle="1" w:styleId="xl70">
    <w:name w:val="xl70"/>
    <w:basedOn w:val="Normal"/>
    <w:rsid w:val="00AC75C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heme="majorBidi"/>
      <w:color w:val="000000"/>
      <w:sz w:val="24"/>
      <w:szCs w:val="24"/>
      <w:lang w:val="en-US" w:eastAsia="pt-BR" w:bidi="en-US"/>
    </w:rPr>
  </w:style>
  <w:style w:type="paragraph" w:customStyle="1" w:styleId="xl71">
    <w:name w:val="xl71"/>
    <w:basedOn w:val="Normal"/>
    <w:rsid w:val="00AC75C9"/>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Times New Roman" w:eastAsia="Times New Roman" w:hAnsi="Times New Roman" w:cstheme="majorBidi"/>
      <w:color w:val="000000"/>
      <w:sz w:val="24"/>
      <w:szCs w:val="24"/>
      <w:lang w:val="en-US" w:eastAsia="pt-BR" w:bidi="en-US"/>
    </w:rPr>
  </w:style>
  <w:style w:type="paragraph" w:customStyle="1" w:styleId="xl72">
    <w:name w:val="xl72"/>
    <w:basedOn w:val="Normal"/>
    <w:rsid w:val="00AC75C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heme="majorBidi"/>
      <w:color w:val="000000"/>
      <w:sz w:val="16"/>
      <w:szCs w:val="16"/>
      <w:lang w:val="en-US" w:eastAsia="pt-BR" w:bidi="en-US"/>
    </w:rPr>
  </w:style>
  <w:style w:type="paragraph" w:customStyle="1" w:styleId="xl73">
    <w:name w:val="xl73"/>
    <w:basedOn w:val="Normal"/>
    <w:rsid w:val="00AC75C9"/>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Times New Roman" w:eastAsia="Times New Roman" w:hAnsi="Times New Roman" w:cstheme="majorBidi"/>
      <w:color w:val="0000FF"/>
      <w:sz w:val="24"/>
      <w:szCs w:val="24"/>
      <w:u w:val="single"/>
      <w:lang w:val="en-US" w:eastAsia="pt-BR" w:bidi="en-US"/>
    </w:rPr>
  </w:style>
  <w:style w:type="table" w:customStyle="1" w:styleId="Tabelacomgrade11">
    <w:name w:val="Tabela com grade11"/>
    <w:basedOn w:val="Tabelanormal"/>
    <w:uiPriority w:val="39"/>
    <w:rsid w:val="00AC75C9"/>
    <w:pPr>
      <w:widowControl/>
    </w:pPr>
    <w:rPr>
      <w:rFonts w:asciiTheme="majorHAnsi" w:eastAsiaTheme="majorEastAsia" w:hAnsiTheme="majorHAnsi" w:cstheme="majorBidi"/>
      <w:lang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uiPriority w:val="39"/>
    <w:rsid w:val="00AC75C9"/>
    <w:pPr>
      <w:widowControl/>
    </w:pPr>
    <w:rPr>
      <w:rFonts w:ascii="Times New Roman" w:eastAsia="Times New Roman" w:hAnsi="Times New Roman" w:cs="Times New Roman"/>
      <w:sz w:val="20"/>
      <w:szCs w:val="20"/>
      <w:lang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ontepargpadro"/>
    <w:uiPriority w:val="99"/>
    <w:rsid w:val="00AC75C9"/>
  </w:style>
  <w:style w:type="character" w:styleId="nfase">
    <w:name w:val="Emphasis"/>
    <w:uiPriority w:val="20"/>
    <w:qFormat/>
    <w:rsid w:val="00AC75C9"/>
    <w:rPr>
      <w:b/>
      <w:bCs/>
      <w:i/>
      <w:iCs/>
      <w:spacing w:val="10"/>
    </w:rPr>
  </w:style>
  <w:style w:type="numbering" w:customStyle="1" w:styleId="Semlista11">
    <w:name w:val="Sem lista11"/>
    <w:next w:val="Semlista"/>
    <w:uiPriority w:val="99"/>
    <w:semiHidden/>
    <w:unhideWhenUsed/>
    <w:rsid w:val="00AC75C9"/>
  </w:style>
  <w:style w:type="paragraph" w:customStyle="1" w:styleId="Standard">
    <w:name w:val="Standard"/>
    <w:rsid w:val="00AC75C9"/>
    <w:pPr>
      <w:suppressAutoHyphens/>
      <w:autoSpaceDN w:val="0"/>
      <w:textAlignment w:val="baseline"/>
    </w:pPr>
    <w:rPr>
      <w:rFonts w:ascii="Times New Roman" w:eastAsia="SimSun" w:hAnsi="Times New Roman" w:cs="Mangal"/>
      <w:kern w:val="3"/>
      <w:sz w:val="24"/>
      <w:szCs w:val="24"/>
      <w:lang w:eastAsia="zh-CN" w:bidi="hi-IN"/>
    </w:rPr>
  </w:style>
  <w:style w:type="paragraph" w:styleId="TextosemFormatao">
    <w:name w:val="Plain Text"/>
    <w:basedOn w:val="Normal"/>
    <w:link w:val="TextosemFormataoChar"/>
    <w:uiPriority w:val="99"/>
    <w:unhideWhenUsed/>
    <w:rsid w:val="00AC75C9"/>
    <w:pPr>
      <w:widowControl/>
    </w:pPr>
    <w:rPr>
      <w:rFonts w:ascii="Consolas" w:eastAsiaTheme="majorEastAsia" w:hAnsi="Consolas" w:cstheme="majorBidi"/>
      <w:sz w:val="21"/>
      <w:szCs w:val="21"/>
      <w:lang w:val="en-US" w:bidi="en-US"/>
    </w:rPr>
  </w:style>
  <w:style w:type="character" w:customStyle="1" w:styleId="TextosemFormataoChar">
    <w:name w:val="Texto sem Formatação Char"/>
    <w:basedOn w:val="Fontepargpadro"/>
    <w:link w:val="TextosemFormatao"/>
    <w:uiPriority w:val="99"/>
    <w:rsid w:val="00AC75C9"/>
    <w:rPr>
      <w:rFonts w:ascii="Consolas" w:eastAsiaTheme="majorEastAsia" w:hAnsi="Consolas" w:cstheme="majorBidi"/>
      <w:sz w:val="21"/>
      <w:szCs w:val="21"/>
      <w:lang w:bidi="en-US"/>
    </w:rPr>
  </w:style>
  <w:style w:type="table" w:customStyle="1" w:styleId="TableNormal1">
    <w:name w:val="Table Normal1"/>
    <w:uiPriority w:val="2"/>
    <w:semiHidden/>
    <w:unhideWhenUsed/>
    <w:qFormat/>
    <w:rsid w:val="00AC75C9"/>
    <w:pPr>
      <w:autoSpaceDE w:val="0"/>
      <w:autoSpaceDN w:val="0"/>
    </w:pPr>
    <w:rPr>
      <w:rFonts w:asciiTheme="majorHAnsi" w:eastAsiaTheme="majorEastAsia" w:hAnsiTheme="majorHAnsi" w:cstheme="majorBidi"/>
      <w:lang w:bidi="en-US"/>
    </w:rPr>
    <w:tblPr>
      <w:tblInd w:w="0" w:type="dxa"/>
      <w:tblCellMar>
        <w:top w:w="0" w:type="dxa"/>
        <w:left w:w="0" w:type="dxa"/>
        <w:bottom w:w="0" w:type="dxa"/>
        <w:right w:w="0" w:type="dxa"/>
      </w:tblCellMar>
    </w:tblPr>
  </w:style>
  <w:style w:type="paragraph" w:customStyle="1" w:styleId="xl74">
    <w:name w:val="xl74"/>
    <w:basedOn w:val="Normal"/>
    <w:rsid w:val="00AC75C9"/>
    <w:pPr>
      <w:widowControl/>
      <w:spacing w:before="100" w:beforeAutospacing="1" w:after="100" w:afterAutospacing="1"/>
      <w:textAlignment w:val="center"/>
    </w:pPr>
    <w:rPr>
      <w:rFonts w:ascii="Arial" w:eastAsia="Times New Roman" w:hAnsi="Arial" w:cs="Arial"/>
      <w:sz w:val="18"/>
      <w:szCs w:val="18"/>
      <w:lang w:val="en-US" w:eastAsia="pt-BR" w:bidi="en-US"/>
    </w:rPr>
  </w:style>
  <w:style w:type="paragraph" w:customStyle="1" w:styleId="xl75">
    <w:name w:val="xl75"/>
    <w:basedOn w:val="Normal"/>
    <w:rsid w:val="00AC75C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val="en-US" w:eastAsia="pt-BR" w:bidi="en-US"/>
    </w:rPr>
  </w:style>
  <w:style w:type="paragraph" w:customStyle="1" w:styleId="xl76">
    <w:name w:val="xl76"/>
    <w:basedOn w:val="Normal"/>
    <w:rsid w:val="00AC75C9"/>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8"/>
      <w:szCs w:val="18"/>
      <w:lang w:val="en-US" w:eastAsia="pt-BR" w:bidi="en-US"/>
    </w:rPr>
  </w:style>
  <w:style w:type="paragraph" w:customStyle="1" w:styleId="xl77">
    <w:name w:val="xl77"/>
    <w:basedOn w:val="Normal"/>
    <w:rsid w:val="00AC75C9"/>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8"/>
      <w:szCs w:val="18"/>
      <w:lang w:val="en-US" w:eastAsia="pt-BR" w:bidi="en-US"/>
    </w:rPr>
  </w:style>
  <w:style w:type="paragraph" w:customStyle="1" w:styleId="xl78">
    <w:name w:val="xl78"/>
    <w:basedOn w:val="Normal"/>
    <w:rsid w:val="00AC75C9"/>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8"/>
      <w:szCs w:val="18"/>
      <w:lang w:val="en-US" w:eastAsia="pt-BR" w:bidi="en-US"/>
    </w:rPr>
  </w:style>
  <w:style w:type="table" w:customStyle="1" w:styleId="Tabelacomgrade3">
    <w:name w:val="Tabela com grade3"/>
    <w:basedOn w:val="Tabelanormal"/>
    <w:next w:val="Tabelacomgrade"/>
    <w:uiPriority w:val="39"/>
    <w:rsid w:val="00AC75C9"/>
    <w:pPr>
      <w:widowControl/>
    </w:pPr>
    <w:rPr>
      <w:rFonts w:ascii="Times New Roman" w:eastAsia="Times New Roman" w:hAnsi="Times New Roman" w:cs="Times New Roman"/>
      <w:sz w:val="20"/>
      <w:szCs w:val="20"/>
      <w:lang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oEspaoReservado">
    <w:name w:val="Placeholder Text"/>
    <w:basedOn w:val="Fontepargpadro"/>
    <w:uiPriority w:val="99"/>
    <w:rsid w:val="00AC75C9"/>
    <w:rPr>
      <w:color w:val="808080"/>
    </w:rPr>
  </w:style>
  <w:style w:type="paragraph" w:styleId="Assuntodocomentrio">
    <w:name w:val="annotation subject"/>
    <w:basedOn w:val="Textodecomentrio"/>
    <w:next w:val="Textodecomentrio"/>
    <w:link w:val="AssuntodocomentrioChar"/>
    <w:uiPriority w:val="99"/>
    <w:unhideWhenUsed/>
    <w:rsid w:val="00AC75C9"/>
    <w:pPr>
      <w:suppressAutoHyphens w:val="0"/>
      <w:autoSpaceDN/>
      <w:spacing w:after="200"/>
    </w:pPr>
    <w:rPr>
      <w:rFonts w:asciiTheme="majorHAnsi" w:eastAsiaTheme="majorEastAsia" w:hAnsiTheme="majorHAnsi" w:cstheme="majorBidi"/>
      <w:b/>
      <w:bCs/>
      <w:lang w:val="en-US" w:eastAsia="en-US" w:bidi="en-US"/>
    </w:rPr>
  </w:style>
  <w:style w:type="character" w:customStyle="1" w:styleId="AssuntodocomentrioChar">
    <w:name w:val="Assunto do comentário Char"/>
    <w:basedOn w:val="TextodecomentrioChar"/>
    <w:link w:val="Assuntodocomentrio"/>
    <w:uiPriority w:val="99"/>
    <w:rsid w:val="00AC75C9"/>
    <w:rPr>
      <w:rFonts w:asciiTheme="majorHAnsi" w:eastAsiaTheme="majorEastAsia" w:hAnsiTheme="majorHAnsi" w:cstheme="majorBidi"/>
      <w:b/>
      <w:bCs/>
      <w:sz w:val="20"/>
      <w:szCs w:val="20"/>
      <w:lang w:val="ca-ES" w:bidi="en-US"/>
    </w:rPr>
  </w:style>
  <w:style w:type="table" w:customStyle="1" w:styleId="Tabelacomgrade4">
    <w:name w:val="Tabela com grade4"/>
    <w:basedOn w:val="Tabelanormal"/>
    <w:next w:val="Tabelacomgrade"/>
    <w:uiPriority w:val="39"/>
    <w:rsid w:val="00AC75C9"/>
    <w:pPr>
      <w:widowControl/>
    </w:pPr>
    <w:rPr>
      <w:rFonts w:ascii="Times New Roman" w:eastAsia="Times New Roman" w:hAnsi="Times New Roman" w:cs="Times New Roman"/>
      <w:sz w:val="20"/>
      <w:szCs w:val="20"/>
      <w:lang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
    <w:name w:val="Tabela com grade5"/>
    <w:basedOn w:val="Tabelanormal"/>
    <w:next w:val="Tabelacomgrade"/>
    <w:uiPriority w:val="39"/>
    <w:rsid w:val="00AC75C9"/>
    <w:pPr>
      <w:widowControl/>
    </w:pPr>
    <w:rPr>
      <w:rFonts w:ascii="Times New Roman" w:eastAsia="Times New Roman" w:hAnsi="Times New Roman" w:cs="Times New Roman"/>
      <w:sz w:val="20"/>
      <w:szCs w:val="20"/>
      <w:lang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
    <w:name w:val="Tabela com grade21"/>
    <w:basedOn w:val="Tabelanormal"/>
    <w:next w:val="Tabelacomgrade"/>
    <w:uiPriority w:val="39"/>
    <w:rsid w:val="00AC75C9"/>
    <w:pPr>
      <w:widowControl/>
    </w:pPr>
    <w:rPr>
      <w:rFonts w:ascii="Times New Roman" w:eastAsia="Times New Roman" w:hAnsi="Times New Roman" w:cs="Times New Roman"/>
      <w:sz w:val="20"/>
      <w:szCs w:val="20"/>
      <w:lang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11">
    <w:name w:val="Tabela com grade111"/>
    <w:basedOn w:val="Tabelanormal"/>
    <w:next w:val="Tabelacomgrade"/>
    <w:uiPriority w:val="59"/>
    <w:rsid w:val="00AC75C9"/>
    <w:pPr>
      <w:widowControl/>
    </w:pPr>
    <w:rPr>
      <w:rFonts w:asciiTheme="majorHAnsi" w:eastAsiaTheme="majorEastAsia" w:hAnsiTheme="majorHAnsi" w:cstheme="majorBidi"/>
      <w:lang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211">
    <w:name w:val="Tabela com grade211"/>
    <w:basedOn w:val="Tabelanormal"/>
    <w:next w:val="Tabelacomgrade"/>
    <w:uiPriority w:val="59"/>
    <w:rsid w:val="00AC75C9"/>
    <w:pPr>
      <w:widowControl/>
    </w:pPr>
    <w:rPr>
      <w:rFonts w:asciiTheme="majorHAnsi" w:eastAsiaTheme="majorEastAsia" w:hAnsiTheme="majorHAnsi" w:cstheme="majorBidi"/>
      <w:lang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Estilo1">
    <w:name w:val="Estilo1"/>
    <w:basedOn w:val="Normal"/>
    <w:uiPriority w:val="99"/>
    <w:rsid w:val="00AC75C9"/>
    <w:pPr>
      <w:widowControl/>
      <w:tabs>
        <w:tab w:val="left" w:pos="2268"/>
      </w:tabs>
      <w:ind w:left="2410" w:hanging="992"/>
      <w:jc w:val="both"/>
    </w:pPr>
    <w:rPr>
      <w:rFonts w:ascii="Times New Roman" w:eastAsia="Times New Roman" w:hAnsi="Times New Roman" w:cstheme="majorBidi"/>
      <w:sz w:val="24"/>
      <w:szCs w:val="24"/>
      <w:lang w:val="en-US" w:eastAsia="pt-BR" w:bidi="en-US"/>
    </w:rPr>
  </w:style>
  <w:style w:type="character" w:styleId="Nmerodelinha">
    <w:name w:val="line number"/>
    <w:basedOn w:val="Fontepargpadro"/>
    <w:uiPriority w:val="99"/>
    <w:unhideWhenUsed/>
    <w:rsid w:val="00AC75C9"/>
  </w:style>
  <w:style w:type="table" w:customStyle="1" w:styleId="Tabelacomgrade6">
    <w:name w:val="Tabela com grade6"/>
    <w:basedOn w:val="Tabelanormal"/>
    <w:next w:val="Tabelacomgrade"/>
    <w:uiPriority w:val="39"/>
    <w:rsid w:val="00AC75C9"/>
    <w:pPr>
      <w:widowControl/>
    </w:pPr>
    <w:rPr>
      <w:rFonts w:ascii="Times New Roman" w:eastAsia="Times New Roman" w:hAnsi="Times New Roman" w:cs="Times New Roman"/>
      <w:sz w:val="20"/>
      <w:szCs w:val="20"/>
      <w:lang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4">
    <w:name w:val="xl64"/>
    <w:basedOn w:val="Normal"/>
    <w:rsid w:val="00AC75C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heme="majorBidi"/>
      <w:sz w:val="24"/>
      <w:szCs w:val="24"/>
      <w:lang w:val="en-US" w:eastAsia="pt-BR" w:bidi="en-US"/>
    </w:rPr>
  </w:style>
  <w:style w:type="table" w:customStyle="1" w:styleId="Tabelacomgrade7">
    <w:name w:val="Tabela com grade7"/>
    <w:basedOn w:val="Tabelanormal"/>
    <w:next w:val="Tabelacomgrade"/>
    <w:uiPriority w:val="39"/>
    <w:rsid w:val="00AC75C9"/>
    <w:pPr>
      <w:widowControl/>
    </w:pPr>
    <w:rPr>
      <w:rFonts w:ascii="Times New Roman" w:eastAsia="Times New Roman" w:hAnsi="Times New Roman" w:cs="Times New Roman"/>
      <w:sz w:val="20"/>
      <w:szCs w:val="20"/>
      <w:lang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
    <w:name w:val="Sem lista2"/>
    <w:next w:val="Semlista"/>
    <w:uiPriority w:val="99"/>
    <w:semiHidden/>
    <w:unhideWhenUsed/>
    <w:rsid w:val="00AC75C9"/>
  </w:style>
  <w:style w:type="table" w:customStyle="1" w:styleId="Tabelacomgrade1111">
    <w:name w:val="Tabela com grade1111"/>
    <w:basedOn w:val="Tabelanormal"/>
    <w:uiPriority w:val="39"/>
    <w:rsid w:val="00AC75C9"/>
    <w:pPr>
      <w:widowControl/>
    </w:pPr>
    <w:rPr>
      <w:rFonts w:asciiTheme="majorHAnsi" w:eastAsiaTheme="majorEastAsia" w:hAnsiTheme="majorHAnsi" w:cstheme="majorBidi"/>
      <w:lang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1">
    <w:name w:val="Sem lista111"/>
    <w:next w:val="Semlista"/>
    <w:uiPriority w:val="99"/>
    <w:semiHidden/>
    <w:unhideWhenUsed/>
    <w:rsid w:val="00AC75C9"/>
  </w:style>
  <w:style w:type="character" w:customStyle="1" w:styleId="fn">
    <w:name w:val="fn"/>
    <w:rsid w:val="00AC75C9"/>
  </w:style>
  <w:style w:type="table" w:customStyle="1" w:styleId="Tabelacomgrade61">
    <w:name w:val="Tabela com grade61"/>
    <w:basedOn w:val="Tabelanormal"/>
    <w:next w:val="Tabelacomgrade"/>
    <w:uiPriority w:val="39"/>
    <w:rsid w:val="00AC75C9"/>
    <w:pPr>
      <w:widowControl/>
    </w:pPr>
    <w:rPr>
      <w:rFonts w:ascii="Times New Roman" w:eastAsia="Times New Roman" w:hAnsi="Times New Roman" w:cs="Times New Roman"/>
      <w:sz w:val="20"/>
      <w:szCs w:val="20"/>
      <w:lang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8">
    <w:name w:val="Tabela com grade8"/>
    <w:basedOn w:val="Tabelanormal"/>
    <w:next w:val="Tabelacomgrade"/>
    <w:uiPriority w:val="39"/>
    <w:rsid w:val="00AC75C9"/>
    <w:pPr>
      <w:widowControl/>
    </w:pPr>
    <w:rPr>
      <w:rFonts w:cs="Times New Roman"/>
      <w:sz w:val="20"/>
      <w:szCs w:val="20"/>
      <w:lang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ubttulo">
    <w:name w:val="Subtitle"/>
    <w:basedOn w:val="Normal"/>
    <w:next w:val="Normal"/>
    <w:link w:val="SubttuloChar"/>
    <w:uiPriority w:val="11"/>
    <w:qFormat/>
    <w:rsid w:val="00AC75C9"/>
    <w:pPr>
      <w:widowControl/>
      <w:spacing w:after="200" w:line="276" w:lineRule="auto"/>
    </w:pPr>
    <w:rPr>
      <w:rFonts w:asciiTheme="majorHAnsi" w:eastAsiaTheme="majorEastAsia" w:hAnsiTheme="majorHAnsi" w:cstheme="majorBidi"/>
      <w:i/>
      <w:iCs/>
      <w:smallCaps/>
      <w:spacing w:val="10"/>
      <w:sz w:val="28"/>
      <w:szCs w:val="28"/>
      <w:lang w:val="en-US" w:bidi="en-US"/>
    </w:rPr>
  </w:style>
  <w:style w:type="character" w:customStyle="1" w:styleId="SubttuloChar">
    <w:name w:val="Subtítulo Char"/>
    <w:basedOn w:val="Fontepargpadro"/>
    <w:link w:val="Subttulo"/>
    <w:uiPriority w:val="11"/>
    <w:rsid w:val="00AC75C9"/>
    <w:rPr>
      <w:rFonts w:asciiTheme="majorHAnsi" w:eastAsiaTheme="majorEastAsia" w:hAnsiTheme="majorHAnsi" w:cstheme="majorBidi"/>
      <w:i/>
      <w:iCs/>
      <w:smallCaps/>
      <w:spacing w:val="10"/>
      <w:sz w:val="28"/>
      <w:szCs w:val="28"/>
      <w:lang w:bidi="en-US"/>
    </w:rPr>
  </w:style>
  <w:style w:type="paragraph" w:styleId="Citao">
    <w:name w:val="Quote"/>
    <w:basedOn w:val="Normal"/>
    <w:next w:val="Normal"/>
    <w:link w:val="CitaoChar"/>
    <w:uiPriority w:val="29"/>
    <w:qFormat/>
    <w:rsid w:val="00AC75C9"/>
    <w:pPr>
      <w:widowControl/>
      <w:spacing w:after="200" w:line="276" w:lineRule="auto"/>
    </w:pPr>
    <w:rPr>
      <w:rFonts w:asciiTheme="majorHAnsi" w:eastAsiaTheme="majorEastAsia" w:hAnsiTheme="majorHAnsi" w:cstheme="majorBidi"/>
      <w:i/>
      <w:iCs/>
      <w:lang w:val="en-US" w:bidi="en-US"/>
    </w:rPr>
  </w:style>
  <w:style w:type="character" w:customStyle="1" w:styleId="CitaoChar">
    <w:name w:val="Citação Char"/>
    <w:basedOn w:val="Fontepargpadro"/>
    <w:link w:val="Citao"/>
    <w:uiPriority w:val="29"/>
    <w:rsid w:val="00AC75C9"/>
    <w:rPr>
      <w:rFonts w:asciiTheme="majorHAnsi" w:eastAsiaTheme="majorEastAsia" w:hAnsiTheme="majorHAnsi" w:cstheme="majorBidi"/>
      <w:i/>
      <w:iCs/>
      <w:lang w:bidi="en-US"/>
    </w:rPr>
  </w:style>
  <w:style w:type="paragraph" w:styleId="CitaoIntensa">
    <w:name w:val="Intense Quote"/>
    <w:basedOn w:val="Normal"/>
    <w:next w:val="Normal"/>
    <w:link w:val="CitaoIntensaChar"/>
    <w:uiPriority w:val="30"/>
    <w:qFormat/>
    <w:rsid w:val="00AC75C9"/>
    <w:pPr>
      <w:widowControl/>
      <w:pBdr>
        <w:top w:val="single" w:sz="4" w:space="10" w:color="auto"/>
        <w:bottom w:val="single" w:sz="4" w:space="10" w:color="auto"/>
      </w:pBdr>
      <w:spacing w:before="240" w:after="240" w:line="300" w:lineRule="auto"/>
      <w:ind w:left="1152" w:right="1152"/>
      <w:jc w:val="both"/>
    </w:pPr>
    <w:rPr>
      <w:rFonts w:asciiTheme="majorHAnsi" w:eastAsiaTheme="majorEastAsia" w:hAnsiTheme="majorHAnsi" w:cstheme="majorBidi"/>
      <w:i/>
      <w:iCs/>
      <w:lang w:val="en-US" w:bidi="en-US"/>
    </w:rPr>
  </w:style>
  <w:style w:type="character" w:customStyle="1" w:styleId="CitaoIntensaChar">
    <w:name w:val="Citação Intensa Char"/>
    <w:basedOn w:val="Fontepargpadro"/>
    <w:link w:val="CitaoIntensa"/>
    <w:uiPriority w:val="30"/>
    <w:rsid w:val="00AC75C9"/>
    <w:rPr>
      <w:rFonts w:asciiTheme="majorHAnsi" w:eastAsiaTheme="majorEastAsia" w:hAnsiTheme="majorHAnsi" w:cstheme="majorBidi"/>
      <w:i/>
      <w:iCs/>
      <w:lang w:bidi="en-US"/>
    </w:rPr>
  </w:style>
  <w:style w:type="character" w:styleId="nfaseSutil">
    <w:name w:val="Subtle Emphasis"/>
    <w:uiPriority w:val="19"/>
    <w:qFormat/>
    <w:rsid w:val="00AC75C9"/>
    <w:rPr>
      <w:i/>
      <w:iCs/>
    </w:rPr>
  </w:style>
  <w:style w:type="character" w:styleId="nfaseIntensa">
    <w:name w:val="Intense Emphasis"/>
    <w:uiPriority w:val="21"/>
    <w:qFormat/>
    <w:rsid w:val="00AC75C9"/>
    <w:rPr>
      <w:b/>
      <w:bCs/>
      <w:i/>
      <w:iCs/>
    </w:rPr>
  </w:style>
  <w:style w:type="character" w:styleId="RefernciaSutil">
    <w:name w:val="Subtle Reference"/>
    <w:basedOn w:val="Fontepargpadro"/>
    <w:uiPriority w:val="31"/>
    <w:qFormat/>
    <w:rsid w:val="00AC75C9"/>
    <w:rPr>
      <w:smallCaps/>
    </w:rPr>
  </w:style>
  <w:style w:type="character" w:styleId="RefernciaIntensa">
    <w:name w:val="Intense Reference"/>
    <w:uiPriority w:val="32"/>
    <w:qFormat/>
    <w:rsid w:val="00AC75C9"/>
    <w:rPr>
      <w:b/>
      <w:bCs/>
      <w:smallCaps/>
    </w:rPr>
  </w:style>
  <w:style w:type="character" w:styleId="TtulodoLivro">
    <w:name w:val="Book Title"/>
    <w:basedOn w:val="Fontepargpadro"/>
    <w:uiPriority w:val="33"/>
    <w:qFormat/>
    <w:rsid w:val="00AC75C9"/>
    <w:rPr>
      <w:i/>
      <w:iCs/>
      <w:smallCaps/>
      <w:spacing w:val="5"/>
    </w:rPr>
  </w:style>
  <w:style w:type="paragraph" w:styleId="CabealhodoSumrio">
    <w:name w:val="TOC Heading"/>
    <w:basedOn w:val="Ttulo1"/>
    <w:next w:val="Normal"/>
    <w:uiPriority w:val="39"/>
    <w:unhideWhenUsed/>
    <w:qFormat/>
    <w:rsid w:val="00AC75C9"/>
    <w:pPr>
      <w:widowControl/>
      <w:spacing w:before="480" w:line="276" w:lineRule="auto"/>
      <w:ind w:left="0"/>
      <w:contextualSpacing/>
      <w:outlineLvl w:val="9"/>
    </w:pPr>
    <w:rPr>
      <w:rFonts w:asciiTheme="majorHAnsi" w:eastAsiaTheme="majorEastAsia" w:hAnsiTheme="majorHAnsi" w:cstheme="majorBidi"/>
      <w:b w:val="0"/>
      <w:bCs w:val="0"/>
      <w:smallCaps/>
      <w:spacing w:val="5"/>
      <w:sz w:val="36"/>
      <w:szCs w:val="36"/>
      <w:lang w:val="en-US" w:bidi="en-US"/>
    </w:rPr>
  </w:style>
  <w:style w:type="paragraph" w:customStyle="1" w:styleId="font5">
    <w:name w:val="font5"/>
    <w:basedOn w:val="Normal"/>
    <w:rsid w:val="00AC75C9"/>
    <w:pPr>
      <w:widowControl/>
      <w:spacing w:before="100" w:beforeAutospacing="1" w:after="100" w:afterAutospacing="1"/>
    </w:pPr>
    <w:rPr>
      <w:rFonts w:ascii="Cambria" w:eastAsia="Times New Roman" w:hAnsi="Cambria" w:cs="Times New Roman"/>
      <w:b/>
      <w:bCs/>
      <w:color w:val="FF0000"/>
      <w:sz w:val="16"/>
      <w:szCs w:val="16"/>
      <w:lang w:val="pt-BR" w:eastAsia="pt-BR"/>
    </w:rPr>
  </w:style>
  <w:style w:type="paragraph" w:customStyle="1" w:styleId="xl79">
    <w:name w:val="xl79"/>
    <w:basedOn w:val="Normal"/>
    <w:rsid w:val="00AC75C9"/>
    <w:pPr>
      <w:widowControl/>
      <w:pBdr>
        <w:top w:val="single" w:sz="8" w:space="0" w:color="auto"/>
        <w:left w:val="single" w:sz="8" w:space="0" w:color="auto"/>
        <w:right w:val="single" w:sz="8" w:space="0" w:color="auto"/>
      </w:pBdr>
      <w:spacing w:before="100" w:beforeAutospacing="1" w:after="100" w:afterAutospacing="1"/>
      <w:jc w:val="both"/>
    </w:pPr>
    <w:rPr>
      <w:rFonts w:ascii="Cambria" w:eastAsia="Times New Roman" w:hAnsi="Cambria" w:cs="Times New Roman"/>
      <w:sz w:val="16"/>
      <w:szCs w:val="16"/>
      <w:lang w:val="pt-BR" w:eastAsia="pt-BR"/>
    </w:rPr>
  </w:style>
  <w:style w:type="paragraph" w:customStyle="1" w:styleId="xl80">
    <w:name w:val="xl80"/>
    <w:basedOn w:val="Normal"/>
    <w:rsid w:val="00AC75C9"/>
    <w:pPr>
      <w:widowControl/>
      <w:pBdr>
        <w:top w:val="single" w:sz="8" w:space="0" w:color="auto"/>
        <w:bottom w:val="single" w:sz="8" w:space="0" w:color="auto"/>
        <w:right w:val="single" w:sz="8" w:space="0" w:color="auto"/>
      </w:pBdr>
      <w:spacing w:before="100" w:beforeAutospacing="1" w:after="100" w:afterAutospacing="1"/>
    </w:pPr>
    <w:rPr>
      <w:rFonts w:ascii="Cambria" w:eastAsia="Times New Roman" w:hAnsi="Cambria" w:cs="Times New Roman"/>
      <w:sz w:val="16"/>
      <w:szCs w:val="16"/>
      <w:lang w:val="pt-BR" w:eastAsia="pt-BR"/>
    </w:rPr>
  </w:style>
  <w:style w:type="paragraph" w:customStyle="1" w:styleId="xl81">
    <w:name w:val="xl81"/>
    <w:basedOn w:val="Normal"/>
    <w:rsid w:val="00AC75C9"/>
    <w:pPr>
      <w:widowControl/>
      <w:pBdr>
        <w:bottom w:val="single" w:sz="8" w:space="0" w:color="auto"/>
        <w:right w:val="single" w:sz="8" w:space="0" w:color="auto"/>
      </w:pBdr>
      <w:spacing w:before="100" w:beforeAutospacing="1" w:after="100" w:afterAutospacing="1"/>
    </w:pPr>
    <w:rPr>
      <w:rFonts w:ascii="Cambria" w:eastAsia="Times New Roman" w:hAnsi="Cambria" w:cs="Times New Roman"/>
      <w:sz w:val="16"/>
      <w:szCs w:val="16"/>
      <w:lang w:val="pt-BR" w:eastAsia="pt-BR"/>
    </w:rPr>
  </w:style>
  <w:style w:type="paragraph" w:customStyle="1" w:styleId="xl82">
    <w:name w:val="xl82"/>
    <w:basedOn w:val="Normal"/>
    <w:rsid w:val="00AC75C9"/>
    <w:pPr>
      <w:widowControl/>
      <w:pBdr>
        <w:bottom w:val="single" w:sz="8" w:space="0" w:color="auto"/>
        <w:right w:val="single" w:sz="8" w:space="0" w:color="auto"/>
      </w:pBdr>
      <w:spacing w:before="100" w:beforeAutospacing="1" w:after="100" w:afterAutospacing="1"/>
    </w:pPr>
    <w:rPr>
      <w:rFonts w:ascii="Cambria" w:eastAsia="Times New Roman" w:hAnsi="Cambria" w:cs="Times New Roman"/>
      <w:color w:val="FF0000"/>
      <w:sz w:val="16"/>
      <w:szCs w:val="16"/>
      <w:lang w:val="pt-BR" w:eastAsia="pt-BR"/>
    </w:rPr>
  </w:style>
  <w:style w:type="paragraph" w:customStyle="1" w:styleId="xl83">
    <w:name w:val="xl83"/>
    <w:basedOn w:val="Normal"/>
    <w:rsid w:val="00AC75C9"/>
    <w:pPr>
      <w:widowControl/>
      <w:pBdr>
        <w:top w:val="single" w:sz="8" w:space="0" w:color="auto"/>
        <w:left w:val="single" w:sz="8" w:space="0" w:color="auto"/>
        <w:right w:val="single" w:sz="8" w:space="0" w:color="auto"/>
      </w:pBdr>
      <w:spacing w:before="100" w:beforeAutospacing="1" w:after="100" w:afterAutospacing="1"/>
    </w:pPr>
    <w:rPr>
      <w:rFonts w:ascii="Cambria" w:eastAsia="Times New Roman" w:hAnsi="Cambria" w:cs="Times New Roman"/>
      <w:sz w:val="16"/>
      <w:szCs w:val="16"/>
      <w:lang w:val="pt-BR" w:eastAsia="pt-BR"/>
    </w:rPr>
  </w:style>
  <w:style w:type="paragraph" w:customStyle="1" w:styleId="xl84">
    <w:name w:val="xl84"/>
    <w:basedOn w:val="Normal"/>
    <w:rsid w:val="00AC75C9"/>
    <w:pPr>
      <w:widowControl/>
      <w:pBdr>
        <w:bottom w:val="single" w:sz="8" w:space="0" w:color="auto"/>
      </w:pBdr>
      <w:spacing w:before="100" w:beforeAutospacing="1" w:after="100" w:afterAutospacing="1"/>
      <w:jc w:val="center"/>
    </w:pPr>
    <w:rPr>
      <w:rFonts w:ascii="Cambria" w:eastAsia="Times New Roman" w:hAnsi="Cambria" w:cs="Times New Roman"/>
      <w:sz w:val="16"/>
      <w:szCs w:val="16"/>
      <w:lang w:val="pt-BR" w:eastAsia="pt-BR"/>
    </w:rPr>
  </w:style>
  <w:style w:type="paragraph" w:customStyle="1" w:styleId="xl85">
    <w:name w:val="xl85"/>
    <w:basedOn w:val="Normal"/>
    <w:rsid w:val="00AC75C9"/>
    <w:pPr>
      <w:widowControl/>
      <w:pBdr>
        <w:bottom w:val="single" w:sz="8" w:space="0" w:color="auto"/>
      </w:pBdr>
      <w:spacing w:before="100" w:beforeAutospacing="1" w:after="100" w:afterAutospacing="1"/>
      <w:jc w:val="center"/>
    </w:pPr>
    <w:rPr>
      <w:rFonts w:ascii="Cambria" w:eastAsia="Times New Roman" w:hAnsi="Cambria" w:cs="Times New Roman"/>
      <w:color w:val="FF0000"/>
      <w:sz w:val="16"/>
      <w:szCs w:val="16"/>
      <w:lang w:val="pt-BR" w:eastAsia="pt-BR"/>
    </w:rPr>
  </w:style>
  <w:style w:type="paragraph" w:customStyle="1" w:styleId="xl86">
    <w:name w:val="xl86"/>
    <w:basedOn w:val="Normal"/>
    <w:rsid w:val="00AC75C9"/>
    <w:pPr>
      <w:widowControl/>
      <w:pBdr>
        <w:top w:val="single" w:sz="8" w:space="0" w:color="auto"/>
        <w:left w:val="single" w:sz="8" w:space="0" w:color="auto"/>
      </w:pBdr>
      <w:spacing w:before="100" w:beforeAutospacing="1" w:after="100" w:afterAutospacing="1"/>
      <w:jc w:val="center"/>
    </w:pPr>
    <w:rPr>
      <w:rFonts w:ascii="Cambria" w:eastAsia="Times New Roman" w:hAnsi="Cambria" w:cs="Times New Roman"/>
      <w:sz w:val="16"/>
      <w:szCs w:val="16"/>
      <w:lang w:val="pt-BR" w:eastAsia="pt-BR"/>
    </w:rPr>
  </w:style>
  <w:style w:type="paragraph" w:customStyle="1" w:styleId="xl87">
    <w:name w:val="xl87"/>
    <w:basedOn w:val="Normal"/>
    <w:rsid w:val="00AC75C9"/>
    <w:pPr>
      <w:widowControl/>
      <w:pBdr>
        <w:bottom w:val="single" w:sz="8" w:space="0" w:color="auto"/>
        <w:right w:val="single" w:sz="8" w:space="0" w:color="auto"/>
      </w:pBdr>
      <w:shd w:val="clear" w:color="000000" w:fill="FFFF00"/>
      <w:spacing w:before="100" w:beforeAutospacing="1" w:after="100" w:afterAutospacing="1"/>
      <w:jc w:val="both"/>
    </w:pPr>
    <w:rPr>
      <w:rFonts w:ascii="Cambria" w:eastAsia="Times New Roman" w:hAnsi="Cambria" w:cs="Times New Roman"/>
      <w:color w:val="FF0000"/>
      <w:sz w:val="16"/>
      <w:szCs w:val="16"/>
      <w:lang w:val="pt-BR" w:eastAsia="pt-BR"/>
    </w:rPr>
  </w:style>
  <w:style w:type="paragraph" w:customStyle="1" w:styleId="xl88">
    <w:name w:val="xl88"/>
    <w:basedOn w:val="Normal"/>
    <w:rsid w:val="00AC75C9"/>
    <w:pPr>
      <w:widowControl/>
      <w:pBdr>
        <w:bottom w:val="single" w:sz="8" w:space="0" w:color="auto"/>
        <w:right w:val="single" w:sz="8" w:space="0" w:color="auto"/>
      </w:pBdr>
      <w:shd w:val="clear" w:color="000000" w:fill="FFFF00"/>
      <w:spacing w:before="100" w:beforeAutospacing="1" w:after="100" w:afterAutospacing="1"/>
    </w:pPr>
    <w:rPr>
      <w:rFonts w:ascii="Cambria" w:eastAsia="Times New Roman" w:hAnsi="Cambria" w:cs="Times New Roman"/>
      <w:sz w:val="16"/>
      <w:szCs w:val="16"/>
      <w:lang w:val="pt-BR" w:eastAsia="pt-BR"/>
    </w:rPr>
  </w:style>
  <w:style w:type="paragraph" w:customStyle="1" w:styleId="xl89">
    <w:name w:val="xl89"/>
    <w:basedOn w:val="Normal"/>
    <w:rsid w:val="00AC75C9"/>
    <w:pPr>
      <w:widowControl/>
      <w:pBdr>
        <w:bottom w:val="single" w:sz="8" w:space="0" w:color="auto"/>
        <w:right w:val="single" w:sz="8" w:space="0" w:color="auto"/>
      </w:pBdr>
      <w:shd w:val="clear" w:color="000000" w:fill="FFFF00"/>
      <w:spacing w:before="100" w:beforeAutospacing="1" w:after="100" w:afterAutospacing="1"/>
    </w:pPr>
    <w:rPr>
      <w:rFonts w:ascii="Cambria" w:eastAsia="Times New Roman" w:hAnsi="Cambria" w:cs="Times New Roman"/>
      <w:sz w:val="16"/>
      <w:szCs w:val="16"/>
      <w:lang w:val="pt-BR" w:eastAsia="pt-BR"/>
    </w:rPr>
  </w:style>
  <w:style w:type="paragraph" w:customStyle="1" w:styleId="xl90">
    <w:name w:val="xl90"/>
    <w:basedOn w:val="Normal"/>
    <w:rsid w:val="00AC75C9"/>
    <w:pPr>
      <w:widowControl/>
      <w:pBdr>
        <w:bottom w:val="single" w:sz="8" w:space="0" w:color="auto"/>
        <w:right w:val="single" w:sz="8" w:space="0" w:color="auto"/>
      </w:pBdr>
      <w:shd w:val="clear" w:color="000000" w:fill="FFFF00"/>
      <w:spacing w:before="100" w:beforeAutospacing="1" w:after="100" w:afterAutospacing="1"/>
      <w:jc w:val="center"/>
    </w:pPr>
    <w:rPr>
      <w:rFonts w:ascii="Cambria" w:eastAsia="Times New Roman" w:hAnsi="Cambria" w:cs="Times New Roman"/>
      <w:sz w:val="16"/>
      <w:szCs w:val="16"/>
      <w:lang w:val="pt-BR" w:eastAsia="pt-BR"/>
    </w:rPr>
  </w:style>
  <w:style w:type="paragraph" w:customStyle="1" w:styleId="xl91">
    <w:name w:val="xl91"/>
    <w:basedOn w:val="Normal"/>
    <w:rsid w:val="00AC75C9"/>
    <w:pPr>
      <w:widowControl/>
      <w:pBdr>
        <w:bottom w:val="single" w:sz="8" w:space="0" w:color="auto"/>
      </w:pBdr>
      <w:shd w:val="clear" w:color="000000" w:fill="FFFF00"/>
      <w:spacing w:before="100" w:beforeAutospacing="1" w:after="100" w:afterAutospacing="1"/>
      <w:jc w:val="center"/>
    </w:pPr>
    <w:rPr>
      <w:rFonts w:ascii="Cambria" w:eastAsia="Times New Roman" w:hAnsi="Cambria" w:cs="Times New Roman"/>
      <w:sz w:val="16"/>
      <w:szCs w:val="16"/>
      <w:lang w:val="pt-BR" w:eastAsia="pt-BR"/>
    </w:rPr>
  </w:style>
  <w:style w:type="paragraph" w:customStyle="1" w:styleId="xl92">
    <w:name w:val="xl92"/>
    <w:basedOn w:val="Normal"/>
    <w:rsid w:val="00AC75C9"/>
    <w:pPr>
      <w:widowControl/>
      <w:pBdr>
        <w:bottom w:val="single" w:sz="8" w:space="0" w:color="auto"/>
        <w:right w:val="single" w:sz="8" w:space="0" w:color="auto"/>
      </w:pBdr>
      <w:shd w:val="clear" w:color="000000" w:fill="FFFF00"/>
      <w:spacing w:before="100" w:beforeAutospacing="1" w:after="100" w:afterAutospacing="1"/>
      <w:jc w:val="both"/>
    </w:pPr>
    <w:rPr>
      <w:rFonts w:ascii="Cambria" w:eastAsia="Times New Roman" w:hAnsi="Cambria" w:cs="Times New Roman"/>
      <w:sz w:val="16"/>
      <w:szCs w:val="16"/>
      <w:lang w:val="pt-BR" w:eastAsia="pt-BR"/>
    </w:rPr>
  </w:style>
  <w:style w:type="paragraph" w:customStyle="1" w:styleId="xl93">
    <w:name w:val="xl93"/>
    <w:basedOn w:val="Normal"/>
    <w:rsid w:val="00AC75C9"/>
    <w:pPr>
      <w:widowControl/>
      <w:pBdr>
        <w:right w:val="single" w:sz="8" w:space="0" w:color="auto"/>
      </w:pBdr>
      <w:spacing w:before="100" w:beforeAutospacing="1" w:after="100" w:afterAutospacing="1"/>
      <w:jc w:val="both"/>
    </w:pPr>
    <w:rPr>
      <w:rFonts w:ascii="Cambria" w:eastAsia="Times New Roman" w:hAnsi="Cambria" w:cs="Times New Roman"/>
      <w:sz w:val="16"/>
      <w:szCs w:val="16"/>
      <w:lang w:val="pt-BR" w:eastAsia="pt-BR"/>
    </w:rPr>
  </w:style>
  <w:style w:type="paragraph" w:customStyle="1" w:styleId="xl94">
    <w:name w:val="xl94"/>
    <w:basedOn w:val="Normal"/>
    <w:rsid w:val="00AC75C9"/>
    <w:pPr>
      <w:widowControl/>
      <w:pBdr>
        <w:right w:val="single" w:sz="8" w:space="0" w:color="auto"/>
      </w:pBdr>
      <w:spacing w:before="100" w:beforeAutospacing="1" w:after="100" w:afterAutospacing="1"/>
    </w:pPr>
    <w:rPr>
      <w:rFonts w:ascii="Cambria" w:eastAsia="Times New Roman" w:hAnsi="Cambria" w:cs="Times New Roman"/>
      <w:sz w:val="16"/>
      <w:szCs w:val="16"/>
      <w:lang w:val="pt-BR" w:eastAsia="pt-BR"/>
    </w:rPr>
  </w:style>
  <w:style w:type="paragraph" w:customStyle="1" w:styleId="xl95">
    <w:name w:val="xl95"/>
    <w:basedOn w:val="Normal"/>
    <w:rsid w:val="00AC75C9"/>
    <w:pPr>
      <w:widowControl/>
      <w:pBdr>
        <w:right w:val="single" w:sz="8" w:space="0" w:color="auto"/>
      </w:pBdr>
      <w:spacing w:before="100" w:beforeAutospacing="1" w:after="100" w:afterAutospacing="1"/>
    </w:pPr>
    <w:rPr>
      <w:rFonts w:ascii="Cambria" w:eastAsia="Times New Roman" w:hAnsi="Cambria" w:cs="Times New Roman"/>
      <w:sz w:val="16"/>
      <w:szCs w:val="16"/>
      <w:lang w:val="pt-BR" w:eastAsia="pt-BR"/>
    </w:rPr>
  </w:style>
  <w:style w:type="paragraph" w:customStyle="1" w:styleId="xl96">
    <w:name w:val="xl96"/>
    <w:basedOn w:val="Normal"/>
    <w:rsid w:val="00AC75C9"/>
    <w:pPr>
      <w:widowControl/>
      <w:pBdr>
        <w:right w:val="single" w:sz="8" w:space="0" w:color="auto"/>
      </w:pBdr>
      <w:spacing w:before="100" w:beforeAutospacing="1" w:after="100" w:afterAutospacing="1"/>
      <w:jc w:val="center"/>
    </w:pPr>
    <w:rPr>
      <w:rFonts w:ascii="Cambria" w:eastAsia="Times New Roman" w:hAnsi="Cambria" w:cs="Times New Roman"/>
      <w:sz w:val="16"/>
      <w:szCs w:val="16"/>
      <w:lang w:val="pt-BR" w:eastAsia="pt-BR"/>
    </w:rPr>
  </w:style>
  <w:style w:type="paragraph" w:customStyle="1" w:styleId="xl97">
    <w:name w:val="xl97"/>
    <w:basedOn w:val="Normal"/>
    <w:rsid w:val="00AC75C9"/>
    <w:pPr>
      <w:widowControl/>
      <w:spacing w:before="100" w:beforeAutospacing="1" w:after="100" w:afterAutospacing="1"/>
      <w:jc w:val="center"/>
    </w:pPr>
    <w:rPr>
      <w:rFonts w:ascii="Cambria" w:eastAsia="Times New Roman" w:hAnsi="Cambria" w:cs="Times New Roman"/>
      <w:sz w:val="16"/>
      <w:szCs w:val="16"/>
      <w:lang w:val="pt-BR" w:eastAsia="pt-BR"/>
    </w:rPr>
  </w:style>
  <w:style w:type="paragraph" w:customStyle="1" w:styleId="xl98">
    <w:name w:val="xl98"/>
    <w:basedOn w:val="Normal"/>
    <w:rsid w:val="00AC75C9"/>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Cambria" w:eastAsia="Times New Roman" w:hAnsi="Cambria" w:cs="Times New Roman"/>
      <w:sz w:val="16"/>
      <w:szCs w:val="16"/>
      <w:lang w:val="pt-BR" w:eastAsia="pt-BR"/>
    </w:rPr>
  </w:style>
  <w:style w:type="paragraph" w:customStyle="1" w:styleId="xl99">
    <w:name w:val="xl99"/>
    <w:basedOn w:val="Normal"/>
    <w:rsid w:val="00AC75C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Cambria" w:eastAsia="Times New Roman" w:hAnsi="Cambria" w:cs="Times New Roman"/>
      <w:sz w:val="16"/>
      <w:szCs w:val="16"/>
      <w:lang w:val="pt-BR" w:eastAsia="pt-BR"/>
    </w:rPr>
  </w:style>
  <w:style w:type="paragraph" w:customStyle="1" w:styleId="xl100">
    <w:name w:val="xl100"/>
    <w:basedOn w:val="Normal"/>
    <w:rsid w:val="00AC75C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mbria" w:eastAsia="Times New Roman" w:hAnsi="Cambria" w:cs="Times New Roman"/>
      <w:sz w:val="16"/>
      <w:szCs w:val="16"/>
      <w:lang w:val="pt-BR" w:eastAsia="pt-BR"/>
    </w:rPr>
  </w:style>
  <w:style w:type="character" w:customStyle="1" w:styleId="Nivel2Char">
    <w:name w:val="Nivel 2 Char"/>
    <w:basedOn w:val="Fontepargpadro"/>
    <w:link w:val="Nivel2"/>
    <w:locked/>
    <w:rsid w:val="00AC75C9"/>
    <w:rPr>
      <w:rFonts w:ascii="Times New Roman" w:eastAsiaTheme="minorEastAsia" w:hAnsi="Times New Roman" w:cs="Times New Roman"/>
      <w:b/>
      <w:bCs/>
      <w:lang w:val="pt" w:eastAsia="pt-BR"/>
    </w:rPr>
  </w:style>
  <w:style w:type="character" w:customStyle="1" w:styleId="x1rg5ohu">
    <w:name w:val="x1rg5ohu"/>
    <w:basedOn w:val="Fontepargpadro"/>
    <w:rsid w:val="00AC75C9"/>
  </w:style>
  <w:style w:type="table" w:customStyle="1" w:styleId="TableGrid">
    <w:name w:val="TableGrid"/>
    <w:rsid w:val="00AC75C9"/>
    <w:pPr>
      <w:widowControl/>
    </w:pPr>
    <w:rPr>
      <w:rFonts w:asciiTheme="minorHAnsi" w:eastAsiaTheme="minorEastAsia" w:hAnsiTheme="minorHAnsi" w:cs="Times New Roman"/>
      <w:kern w:val="2"/>
      <w:sz w:val="24"/>
      <w:szCs w:val="24"/>
      <w:lang w:val="pt-BR" w:eastAsia="pt-BR"/>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7615805">
      <w:bodyDiv w:val="1"/>
      <w:marLeft w:val="0"/>
      <w:marRight w:val="0"/>
      <w:marTop w:val="0"/>
      <w:marBottom w:val="0"/>
      <w:divBdr>
        <w:top w:val="none" w:sz="0" w:space="0" w:color="auto"/>
        <w:left w:val="none" w:sz="0" w:space="0" w:color="auto"/>
        <w:bottom w:val="none" w:sz="0" w:space="0" w:color="auto"/>
        <w:right w:val="none" w:sz="0" w:space="0" w:color="auto"/>
      </w:divBdr>
    </w:div>
    <w:div w:id="1634675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l.org.br/" TargetMode="External"/><Relationship Id="rId13" Type="http://schemas.openxmlformats.org/officeDocument/2006/relationships/hyperlink" Target="https://bll.org.br/"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jpe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ato@bll.org.br" TargetMode="External"/><Relationship Id="rId5" Type="http://schemas.openxmlformats.org/officeDocument/2006/relationships/webSettings" Target="webSettings.xml"/><Relationship Id="rId15" Type="http://schemas.openxmlformats.org/officeDocument/2006/relationships/hyperlink" Target="https://bll.org.br/" TargetMode="External"/><Relationship Id="rId10" Type="http://schemas.openxmlformats.org/officeDocument/2006/relationships/hyperlink" Target="https://bll.org.b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bll.org.br/" TargetMode="External"/><Relationship Id="rId14" Type="http://schemas.openxmlformats.org/officeDocument/2006/relationships/hyperlink" Target="https://bll.org.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Arial"/>
        <a:cs typeface="Arial"/>
      </a:majorFont>
      <a:minorFont>
        <a:latin typeface="Arial MT"/>
        <a:ea typeface="Arial MT"/>
        <a:cs typeface="Arial MT"/>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B76E03-344C-47EB-A500-3EFB7336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1595</TotalTime>
  <Pages>19</Pages>
  <Words>10395</Words>
  <Characters>56133</Characters>
  <Application>Microsoft Office Word</Application>
  <DocSecurity>0</DocSecurity>
  <Lines>467</Lines>
  <Paragraphs>132</Paragraphs>
  <ScaleCrop>false</ScaleCrop>
  <HeadingPairs>
    <vt:vector size="2" baseType="variant">
      <vt:variant>
        <vt:lpstr>Título</vt:lpstr>
      </vt:variant>
      <vt:variant>
        <vt:i4>1</vt:i4>
      </vt:variant>
    </vt:vector>
  </HeadingPairs>
  <TitlesOfParts>
    <vt:vector size="1" baseType="lpstr">
      <vt:lpstr>Documento - Governo de Confresa</vt:lpstr>
    </vt:vector>
  </TitlesOfParts>
  <Company/>
  <LinksUpToDate>false</LinksUpToDate>
  <CharactersWithSpaces>66396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Documento - Governo de Confresa</dc:title>
  <dc:subject/>
  <dc:creator>vitalhugo99</dc:creator>
  <cp:keywords>DAGiLmhbl34,BAEGAIGbTJw,0</cp:keywords>
  <dc:description/>
  <cp:lastModifiedBy>0010058</cp:lastModifiedBy>
  <cp:revision>3</cp:revision>
  <cp:lastPrinted>2026-06-11T13:23:00Z</cp:lastPrinted>
  <dcterms:created xsi:type="dcterms:W3CDTF">2026-03-17T18:32:00Z</dcterms:created>
  <dcterms:modified xsi:type="dcterms:W3CDTF">2026-06-11T13:24:00Z</dcterms:modified>
</cp:coreProperties>
</file>