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BB879" w14:textId="77777777" w:rsidR="0044273D" w:rsidRPr="00013234" w:rsidRDefault="000C6614" w:rsidP="00AA7E10">
      <w:pPr>
        <w:autoSpaceDE w:val="0"/>
        <w:autoSpaceDN w:val="0"/>
        <w:spacing w:line="252" w:lineRule="exact"/>
        <w:ind w:left="429"/>
        <w:jc w:val="center"/>
        <w:rPr>
          <w:rFonts w:ascii="Times New Roman" w:eastAsia="Times New Roman" w:hAnsi="Times New Roman" w:cs="Times New Roman"/>
          <w:b/>
          <w:lang w:val="pt-PT"/>
        </w:rPr>
      </w:pPr>
      <w:r>
        <w:rPr>
          <w:rFonts w:ascii="Times New Roman" w:eastAsia="Times New Roman" w:hAnsi="Times New Roman" w:cs="Times New Roman"/>
          <w:b/>
          <w:lang w:val="pt-PT"/>
        </w:rPr>
        <w:t>EDITAL</w:t>
      </w:r>
      <w:r>
        <w:rPr>
          <w:rFonts w:ascii="Times New Roman" w:eastAsia="Times New Roman" w:hAnsi="Times New Roman" w:cs="Times New Roman"/>
          <w:b/>
          <w:spacing w:val="-9"/>
          <w:lang w:val="pt-PT"/>
        </w:rPr>
        <w:t xml:space="preserve"> </w:t>
      </w:r>
      <w:r>
        <w:rPr>
          <w:rFonts w:ascii="Times New Roman" w:eastAsia="Times New Roman" w:hAnsi="Times New Roman" w:cs="Times New Roman"/>
          <w:b/>
          <w:lang w:val="pt-PT"/>
        </w:rPr>
        <w:t>DE</w:t>
      </w:r>
      <w:r>
        <w:rPr>
          <w:rFonts w:ascii="Times New Roman" w:eastAsia="Times New Roman" w:hAnsi="Times New Roman" w:cs="Times New Roman"/>
          <w:b/>
          <w:spacing w:val="-6"/>
          <w:lang w:val="pt-PT"/>
        </w:rPr>
        <w:t xml:space="preserve"> </w:t>
      </w:r>
      <w:r>
        <w:rPr>
          <w:rFonts w:ascii="Times New Roman" w:eastAsia="Times New Roman" w:hAnsi="Times New Roman" w:cs="Times New Roman"/>
          <w:b/>
          <w:lang w:val="pt-PT"/>
        </w:rPr>
        <w:t>CREDENCIAMENTO ELETRÔNICO</w:t>
      </w:r>
    </w:p>
    <w:p w14:paraId="5BE0D3B8" w14:textId="77777777" w:rsidR="000C6614" w:rsidRPr="00013234" w:rsidRDefault="00DF6A28" w:rsidP="00AA7E10">
      <w:pPr>
        <w:autoSpaceDE w:val="0"/>
        <w:autoSpaceDN w:val="0"/>
        <w:spacing w:line="252" w:lineRule="exact"/>
        <w:ind w:left="429"/>
        <w:jc w:val="center"/>
        <w:rPr>
          <w:rFonts w:ascii="Times New Roman" w:eastAsia="Times New Roman" w:hAnsi="Times New Roman" w:cs="Times New Roman"/>
          <w:b/>
          <w:lang w:val="pt-PT"/>
        </w:rPr>
      </w:pPr>
      <w:r>
        <w:rPr>
          <w:rFonts w:ascii="Times New Roman" w:hAnsi="Times New Roman"/>
          <w:b/>
          <w:sz w:val="24"/>
        </w:rPr>
        <w:t>CHAMAMENTO PÚBLICO / CREDENCIAMENTO Nº 08/2026</w:t>
      </w:r>
    </w:p>
    <w:p w14:paraId="5B272AE9" w14:textId="77777777" w:rsidR="00AA7E10" w:rsidRPr="00013234" w:rsidRDefault="00AA7E10" w:rsidP="00AA7E10">
      <w:pPr>
        <w:autoSpaceDE w:val="0"/>
        <w:autoSpaceDN w:val="0"/>
        <w:spacing w:line="252" w:lineRule="exact"/>
        <w:ind w:left="429"/>
        <w:jc w:val="center"/>
        <w:rPr>
          <w:rFonts w:ascii="Times New Roman" w:eastAsia="Times New Roman" w:hAnsi="Times New Roman" w:cs="Times New Roman"/>
          <w:b/>
          <w:spacing w:val="-2"/>
          <w:lang w:val="pt-PT"/>
        </w:rPr>
      </w:pPr>
      <w:r>
        <w:rPr>
          <w:rFonts w:ascii="Times New Roman" w:hAnsi="Times New Roman"/>
          <w:b/>
          <w:sz w:val="24"/>
        </w:rPr>
        <w:t>Processo nº 97/2026</w:t>
      </w:r>
    </w:p>
    <w:p w14:paraId="08A60A29" w14:textId="77777777" w:rsidR="000C6614" w:rsidRDefault="000C6614" w:rsidP="00383FC5">
      <w:pPr>
        <w:rPr>
          <w:rFonts w:ascii="Times New Roman" w:hAnsi="Times New Roman" w:cs="Times New Roman"/>
          <w:b/>
          <w:bCs/>
          <w:lang w:val="pt-PT"/>
        </w:rPr>
      </w:pPr>
    </w:p>
    <w:p w14:paraId="64E06E61" w14:textId="77777777" w:rsidR="0094511B" w:rsidRDefault="00543659" w:rsidP="000C6614">
      <w:pPr>
        <w:jc w:val="both"/>
        <w:rPr>
          <w:rFonts w:ascii="Times New Roman" w:hAnsi="Times New Roman" w:cs="Times New Roman"/>
          <w:lang w:val="pt-BR"/>
        </w:rPr>
      </w:pPr>
      <w:r>
        <w:rPr>
          <w:rFonts w:ascii="Times New Roman" w:hAnsi="Times New Roman" w:cs="Times New Roman"/>
          <w:lang w:val="pt-BR"/>
        </w:rPr>
        <w:t>O Município de Confresa – MT, por intermédio do departamento de licitações, torna público para conhecimento dos interessados que na data, horário e local indicados realizará CHAMAMENTO</w:t>
      </w:r>
      <w:r>
        <w:rPr>
          <w:rFonts w:ascii="Times New Roman" w:hAnsi="Times New Roman" w:cs="Times New Roman"/>
          <w:b/>
          <w:bCs/>
          <w:lang w:val="pt-BR"/>
        </w:rPr>
        <w:t xml:space="preserve"> PÚBLICO</w:t>
      </w:r>
      <w:r>
        <w:rPr>
          <w:rFonts w:ascii="Times New Roman" w:hAnsi="Times New Roman" w:cs="Times New Roman"/>
          <w:lang w:val="pt-BR"/>
        </w:rPr>
        <w:t xml:space="preserve"> nos termos da Lei nº 14.133, de 1º de abril de 2021 e demais legislações aplicáveis e, ainda, de acordo com as condições estabelecidas neste Edital. </w:t>
      </w:r>
    </w:p>
    <w:p w14:paraId="10F774E1" w14:textId="77777777" w:rsidR="000C6614" w:rsidRDefault="000C6614" w:rsidP="000C6614">
      <w:pPr>
        <w:jc w:val="both"/>
        <w:rPr>
          <w:rFonts w:ascii="Times New Roman" w:hAnsi="Times New Roman" w:cs="Times New Roman"/>
          <w:b/>
          <w:bCs/>
          <w:lang w:val="pt-PT"/>
        </w:rPr>
      </w:pPr>
    </w:p>
    <w:p w14:paraId="004B95F6" w14:textId="77777777" w:rsidR="000C6614" w:rsidRDefault="000C6614" w:rsidP="005D089C">
      <w:pPr>
        <w:shd w:val="clear" w:color="auto" w:fill="D9D9D9" w:themeFill="background1" w:themeFillShade="D9"/>
        <w:jc w:val="both"/>
        <w:rPr>
          <w:rFonts w:ascii="Times New Roman" w:hAnsi="Times New Roman" w:cs="Times New Roman"/>
          <w:b/>
          <w:bCs/>
          <w:lang w:val="pt-PT"/>
        </w:rPr>
      </w:pPr>
      <w:r>
        <w:rPr>
          <w:rFonts w:ascii="Times New Roman" w:hAnsi="Times New Roman" w:cs="Times New Roman"/>
          <w:b/>
          <w:bCs/>
          <w:lang w:val="pt-PT"/>
        </w:rPr>
        <w:t xml:space="preserve">DA SESSÃO PÚBLICA: </w:t>
      </w:r>
    </w:p>
    <w:p w14:paraId="6EC4B703" w14:textId="77777777" w:rsidR="005A1C53" w:rsidRDefault="005A1C53" w:rsidP="005A1C53">
      <w:pPr>
        <w:jc w:val="both"/>
        <w:rPr>
          <w:rFonts w:ascii="Times New Roman" w:hAnsi="Times New Roman" w:cs="Times New Roman"/>
          <w:color w:val="000000" w:themeColor="text1"/>
          <w:lang w:val="pt-BR"/>
        </w:rPr>
      </w:pPr>
      <w:r>
        <w:rPr>
          <w:rFonts w:ascii="Times New Roman" w:hAnsi="Times New Roman" w:cs="Times New Roman"/>
          <w:color w:val="000000" w:themeColor="text1"/>
          <w:lang w:val="pt-BR"/>
        </w:rPr>
        <w:t xml:space="preserve">A documentação exigida neste edital para fins de credenciamento deverá ser encaminhada </w:t>
      </w:r>
      <w:r>
        <w:rPr>
          <w:rFonts w:ascii="Times New Roman" w:hAnsi="Times New Roman" w:cs="Times New Roman"/>
          <w:b/>
          <w:bCs/>
          <w:color w:val="000000" w:themeColor="text1"/>
          <w:lang w:val="pt-BR"/>
        </w:rPr>
        <w:t>exclusivamente por meio eletrônico</w:t>
      </w:r>
      <w:r>
        <w:rPr>
          <w:rFonts w:ascii="Times New Roman" w:hAnsi="Times New Roman" w:cs="Times New Roman"/>
          <w:color w:val="000000" w:themeColor="text1"/>
          <w:lang w:val="pt-BR"/>
        </w:rPr>
        <w:t xml:space="preserve">, através da plataforma </w:t>
      </w:r>
      <w:r>
        <w:rPr>
          <w:rFonts w:ascii="Times New Roman" w:hAnsi="Times New Roman" w:cs="Times New Roman"/>
          <w:lang w:val="pt-BR"/>
        </w:rPr>
        <w:t xml:space="preserve">BLL – Compras – </w:t>
      </w:r>
      <w:hyperlink r:id="rId8" w:history="1">
        <w:r>
          <w:rPr>
            <w:rStyle w:val="Hyperlink"/>
            <w:rFonts w:ascii="Times New Roman" w:hAnsi="Times New Roman" w:cs="Times New Roman"/>
            <w:lang w:val="pt-BR"/>
          </w:rPr>
          <w:t>https://bll.org.br/</w:t>
        </w:r>
      </w:hyperlink>
      <w:r>
        <w:rPr>
          <w:rFonts w:ascii="Times New Roman" w:hAnsi="Times New Roman" w:cs="Times New Roman"/>
          <w:color w:val="000000" w:themeColor="text1"/>
          <w:lang w:val="pt-BR"/>
        </w:rPr>
        <w:t>, a partir da data de publicação deste edital.</w:t>
      </w:r>
    </w:p>
    <w:p w14:paraId="26B34063" w14:textId="5F1865DC" w:rsidR="00AA4243" w:rsidRPr="00AA4243" w:rsidRDefault="00AA4243" w:rsidP="005A1C53">
      <w:pPr>
        <w:jc w:val="both"/>
        <w:rPr>
          <w:rFonts w:ascii="Times New Roman" w:hAnsi="Times New Roman" w:cs="Times New Roman"/>
          <w:b/>
          <w:bCs/>
          <w:color w:val="000000" w:themeColor="text1"/>
          <w:lang w:val="pt-BR"/>
        </w:rPr>
      </w:pPr>
      <w:r>
        <w:rPr>
          <w:rFonts w:ascii="Times New Roman" w:hAnsi="Times New Roman" w:cs="Times New Roman"/>
          <w:b/>
          <w:bCs/>
          <w:color w:val="000000" w:themeColor="text1"/>
          <w:highlight w:val="yellow"/>
          <w:lang w:val="pt-BR"/>
        </w:rPr>
        <w:t xml:space="preserve">O recebimento será a partir do dia </w:t>
      </w:r>
      <w:r w:rsidR="00D569C7" w:rsidRPr="00D569C7">
        <w:rPr>
          <w:rFonts w:ascii="Times New Roman" w:hAnsi="Times New Roman" w:cs="Times New Roman"/>
          <w:b/>
          <w:bCs/>
          <w:highlight w:val="yellow"/>
          <w:lang w:val="pt-BR"/>
        </w:rPr>
        <w:t>1</w:t>
      </w:r>
      <w:r w:rsidR="00D569C7">
        <w:rPr>
          <w:rFonts w:ascii="Times New Roman" w:hAnsi="Times New Roman" w:cs="Times New Roman"/>
          <w:b/>
          <w:bCs/>
          <w:highlight w:val="yellow"/>
          <w:lang w:val="pt-BR"/>
        </w:rPr>
        <w:t>6</w:t>
      </w:r>
      <w:r w:rsidR="00D569C7" w:rsidRPr="00D569C7">
        <w:rPr>
          <w:rFonts w:ascii="Times New Roman" w:hAnsi="Times New Roman" w:cs="Times New Roman"/>
          <w:b/>
          <w:bCs/>
          <w:highlight w:val="yellow"/>
          <w:lang w:val="pt-BR"/>
        </w:rPr>
        <w:t>/09</w:t>
      </w:r>
      <w:r>
        <w:rPr>
          <w:rFonts w:ascii="Times New Roman" w:hAnsi="Times New Roman" w:cs="Times New Roman"/>
          <w:b/>
          <w:bCs/>
          <w:color w:val="000000" w:themeColor="text1"/>
          <w:highlight w:val="yellow"/>
          <w:lang w:val="pt-BR"/>
        </w:rPr>
        <w:t xml:space="preserve">/2026 às </w:t>
      </w:r>
      <w:r w:rsidR="00D569C7">
        <w:rPr>
          <w:rFonts w:ascii="Times New Roman" w:hAnsi="Times New Roman" w:cs="Times New Roman"/>
          <w:b/>
          <w:bCs/>
          <w:color w:val="000000" w:themeColor="text1"/>
          <w:highlight w:val="yellow"/>
          <w:lang w:val="pt-BR"/>
        </w:rPr>
        <w:t>09</w:t>
      </w:r>
      <w:r>
        <w:rPr>
          <w:rFonts w:ascii="Times New Roman" w:hAnsi="Times New Roman" w:cs="Times New Roman"/>
          <w:b/>
          <w:bCs/>
          <w:color w:val="000000" w:themeColor="text1"/>
          <w:highlight w:val="yellow"/>
          <w:lang w:val="pt-BR"/>
        </w:rPr>
        <w:t xml:space="preserve">h00min </w:t>
      </w:r>
      <w:r>
        <w:rPr>
          <w:rFonts w:ascii="Times New Roman" w:hAnsi="Times New Roman" w:cs="Times New Roman"/>
          <w:b/>
          <w:bCs/>
          <w:color w:val="000000" w:themeColor="text1"/>
          <w:lang w:val="pt-BR"/>
        </w:rPr>
        <w:t xml:space="preserve">na plataforma </w:t>
      </w:r>
      <w:r>
        <w:rPr>
          <w:rFonts w:ascii="Times New Roman" w:hAnsi="Times New Roman" w:cs="Times New Roman"/>
          <w:lang w:val="pt-BR"/>
        </w:rPr>
        <w:t xml:space="preserve">BLL – Compras – </w:t>
      </w:r>
      <w:hyperlink r:id="rId9" w:history="1">
        <w:r>
          <w:rPr>
            <w:rStyle w:val="Hyperlink"/>
            <w:rFonts w:ascii="Times New Roman" w:hAnsi="Times New Roman" w:cs="Times New Roman"/>
            <w:lang w:val="pt-BR"/>
          </w:rPr>
          <w:t>https://bll.org.br/</w:t>
        </w:r>
      </w:hyperlink>
      <w:r>
        <w:rPr>
          <w:rFonts w:ascii="Times New Roman" w:hAnsi="Times New Roman" w:cs="Times New Roman"/>
          <w:b/>
          <w:bCs/>
          <w:color w:val="000000" w:themeColor="text1"/>
          <w:lang w:val="pt-BR"/>
        </w:rPr>
        <w:t xml:space="preserve"> </w:t>
      </w:r>
    </w:p>
    <w:p w14:paraId="45B9D9DA" w14:textId="77777777" w:rsidR="005A1C53" w:rsidRPr="00182F32" w:rsidRDefault="005A1C53" w:rsidP="005A1C53">
      <w:pPr>
        <w:jc w:val="both"/>
        <w:rPr>
          <w:rFonts w:ascii="Times New Roman" w:hAnsi="Times New Roman" w:cs="Times New Roman"/>
          <w:color w:val="000000" w:themeColor="text1"/>
          <w:lang w:val="pt-BR"/>
        </w:rPr>
      </w:pPr>
      <w:r>
        <w:rPr>
          <w:rFonts w:ascii="Times New Roman" w:hAnsi="Times New Roman" w:cs="Times New Roman"/>
          <w:color w:val="000000" w:themeColor="text1"/>
          <w:lang w:val="pt-BR"/>
        </w:rPr>
        <w:t xml:space="preserve">O presente chamamento público permanecerá </w:t>
      </w:r>
      <w:r>
        <w:rPr>
          <w:rFonts w:ascii="Times New Roman" w:hAnsi="Times New Roman" w:cs="Times New Roman"/>
          <w:b/>
          <w:bCs/>
          <w:color w:val="000000" w:themeColor="text1"/>
          <w:lang w:val="pt-BR"/>
        </w:rPr>
        <w:t>aberto pelo prazo de 12 (doze) meses</w:t>
      </w:r>
      <w:r>
        <w:rPr>
          <w:rFonts w:ascii="Times New Roman" w:hAnsi="Times New Roman" w:cs="Times New Roman"/>
          <w:color w:val="000000" w:themeColor="text1"/>
          <w:lang w:val="pt-BR"/>
        </w:rPr>
        <w:t>, permitindo o credenciamento de novos interessados a qualquer tempo, desde que atendidos os requisitos estabelecidos neste instrumento.</w:t>
      </w:r>
    </w:p>
    <w:p w14:paraId="05E74967" w14:textId="6B4F6069" w:rsidR="005A1C53" w:rsidRPr="00013234" w:rsidRDefault="005A1C53" w:rsidP="005A1C53">
      <w:pPr>
        <w:jc w:val="both"/>
        <w:rPr>
          <w:rFonts w:ascii="Times New Roman" w:hAnsi="Times New Roman" w:cs="Times New Roman"/>
          <w:lang w:val="pt-BR"/>
        </w:rPr>
      </w:pPr>
      <w:r>
        <w:rPr>
          <w:rFonts w:ascii="Times New Roman" w:hAnsi="Times New Roman"/>
          <w:sz w:val="24"/>
        </w:rPr>
        <w:t xml:space="preserve">A análise da documentação será realizada pela Comissão de Contratação de forma contínua, conforme o recebimento dos documentos a comissão tem </w:t>
      </w:r>
      <w:r w:rsidRPr="00C0179C">
        <w:rPr>
          <w:rFonts w:ascii="Times New Roman" w:hAnsi="Times New Roman"/>
          <w:sz w:val="24"/>
        </w:rPr>
        <w:t xml:space="preserve">até </w:t>
      </w:r>
      <w:r>
        <w:rPr>
          <w:rFonts w:ascii="Times New Roman" w:hAnsi="Times New Roman"/>
          <w:sz w:val="24"/>
        </w:rPr>
        <w:t>cinco dias úteis para concluir a análise da documentação apresentada, não havendo sessão pública presencial.</w:t>
      </w:r>
    </w:p>
    <w:p w14:paraId="14F7B9A8" w14:textId="77777777" w:rsidR="005A1C53" w:rsidRPr="00182F32" w:rsidRDefault="005A1C53" w:rsidP="005A1C53">
      <w:pPr>
        <w:jc w:val="both"/>
        <w:rPr>
          <w:rFonts w:ascii="Times New Roman" w:hAnsi="Times New Roman" w:cs="Times New Roman"/>
          <w:color w:val="000000" w:themeColor="text1"/>
          <w:lang w:val="pt-BR"/>
        </w:rPr>
      </w:pPr>
      <w:r>
        <w:rPr>
          <w:rFonts w:ascii="Times New Roman" w:hAnsi="Times New Roman" w:cs="Times New Roman"/>
          <w:color w:val="000000" w:themeColor="text1"/>
          <w:lang w:val="pt-BR"/>
        </w:rPr>
        <w:t>O resultado das análises será formalizado em ata e divulgado nos meios oficiais.</w:t>
      </w:r>
    </w:p>
    <w:p w14:paraId="7E9A0F36" w14:textId="77777777" w:rsidR="00383FC5" w:rsidRDefault="00383FC5" w:rsidP="00383FC5">
      <w:pPr>
        <w:jc w:val="both"/>
        <w:rPr>
          <w:rFonts w:ascii="Times New Roman" w:hAnsi="Times New Roman" w:cs="Times New Roman"/>
          <w:b/>
          <w:bCs/>
          <w:lang w:val="pt-PT"/>
        </w:rPr>
      </w:pPr>
    </w:p>
    <w:p w14:paraId="774678C2" w14:textId="77777777" w:rsidR="00747E96" w:rsidRDefault="00747E96" w:rsidP="00AC75C9">
      <w:pPr>
        <w:pStyle w:val="PargrafodaLista"/>
        <w:numPr>
          <w:ilvl w:val="0"/>
          <w:numId w:val="1"/>
        </w:numPr>
        <w:shd w:val="clear" w:color="auto" w:fill="BFBFBF" w:themeFill="background1" w:themeFillShade="BF"/>
        <w:ind w:left="0" w:firstLine="0"/>
        <w:rPr>
          <w:rFonts w:ascii="Times New Roman" w:hAnsi="Times New Roman" w:cs="Times New Roman"/>
          <w:b/>
          <w:bCs/>
          <w:lang w:val="pt-PT"/>
        </w:rPr>
      </w:pPr>
      <w:r>
        <w:rPr>
          <w:rFonts w:ascii="Times New Roman" w:hAnsi="Times New Roman" w:cs="Times New Roman"/>
          <w:b/>
          <w:bCs/>
          <w:lang w:val="pt-PT"/>
        </w:rPr>
        <w:t xml:space="preserve">OBJETO DA CONTRATAÇÃO </w:t>
      </w:r>
    </w:p>
    <w:p w14:paraId="6593AB47" w14:textId="77777777" w:rsidR="000143E6" w:rsidRDefault="000143E6" w:rsidP="005D089C">
      <w:pPr>
        <w:jc w:val="both"/>
        <w:rPr>
          <w:rFonts w:ascii="Times New Roman" w:hAnsi="Times New Roman" w:cs="Times New Roman"/>
          <w:b/>
          <w:bCs/>
          <w:lang w:val="pt-BR"/>
        </w:rPr>
      </w:pPr>
    </w:p>
    <w:p w14:paraId="6D1EA5EC" w14:textId="77777777" w:rsidR="00E516D7" w:rsidRPr="00E516D7" w:rsidRDefault="0044273D" w:rsidP="00E516D7">
      <w:pPr>
        <w:pStyle w:val="PargrafodaLista"/>
        <w:autoSpaceDE w:val="0"/>
        <w:autoSpaceDN w:val="0"/>
        <w:adjustRightInd w:val="0"/>
        <w:spacing w:after="24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3"/>
          <w:szCs w:val="23"/>
          <w:lang w:val="pt-BR"/>
        </w:rPr>
        <w:t>1.1.</w:t>
      </w:r>
      <w:r>
        <w:rPr>
          <w:rFonts w:ascii="Times New Roman" w:eastAsia="Calibri" w:hAnsi="Times New Roman" w:cs="Times New Roman"/>
          <w:b/>
          <w:bCs/>
          <w:color w:val="000000" w:themeColor="text1"/>
          <w:sz w:val="23"/>
          <w:szCs w:val="23"/>
          <w:lang w:val="pt-BR"/>
        </w:rPr>
        <w:t xml:space="preserve"> </w:t>
      </w:r>
      <w:r>
        <w:rPr>
          <w:rFonts w:ascii="Times New Roman" w:eastAsia="Calibri" w:hAnsi="Times New Roman" w:cs="Times New Roman"/>
          <w:color w:val="000000" w:themeColor="text1"/>
          <w:sz w:val="24"/>
          <w:szCs w:val="24"/>
        </w:rPr>
        <w:t>Credenciamento de pessoas jurídicas especializadas no preparo, fornecimento e comercialização de refeições prontas, compreendendo refeições acondicionadas em embalagens individuais do tipo marmitex, refeições disponibilizadas em estabelecimento próprio no sistema self-service e fornecimento de refeições no sistema de rodízio, para atendimento, sob demanda, das necessidades das Secretarias Municipais do Poder Executivo Municipal de Confresa/MT.</w:t>
      </w:r>
    </w:p>
    <w:p w14:paraId="4BD0347D"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1.2. O presente procedimento será realizado por meio de credenciamento, nos termos do art. 6º, inciso XLIII, da Lei Federal nº 14.133/2021, caracterizado como processo administrativo de chamamento público destinado à convocação de interessados para prestação de serviços à Administração Pública, desde que atendidos os requisitos estabelecidos no instrumento convocatório.</w:t>
      </w:r>
    </w:p>
    <w:p w14:paraId="0D7A6CAA"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1.3. O critério de seleção adotado será o previsto no art. 79, inciso I, da Lei Federal nº 14.133/2021, na modalidade paralela e não excludente, considerando ser viável e vantajosa para a Administração Pública a realização de contratações simultâneas, em condições padronizadas, sem limitação do número de credenciados.</w:t>
      </w:r>
    </w:p>
    <w:p w14:paraId="2CA773A6"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b/>
          <w:bCs/>
          <w:color w:val="000000" w:themeColor="text1"/>
          <w:sz w:val="23"/>
          <w:szCs w:val="23"/>
          <w:lang w:val="pt-BR"/>
        </w:rPr>
        <w:t>1.4. A adoção do procedimento de credenciamento justifica-se em razão:</w:t>
      </w:r>
    </w:p>
    <w:p w14:paraId="2F0C827E"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I – da natureza contínua, recorrente e padronizável dos serviços de preparo, fornecimento e comercialização de refeições prontas, destinadas ao atendimento das demandas das Secretarias Municipais do Poder Executivo Municipal de Confresa/MT;</w:t>
      </w:r>
    </w:p>
    <w:p w14:paraId="0DF6F7CA"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lastRenderedPageBreak/>
        <w:t>II – da necessidade de assegurar o fornecimento contínuo e adequado de refeições, conforme as demandas administrativas e operacionais das diversas Secretarias Municipais;</w:t>
      </w:r>
    </w:p>
    <w:p w14:paraId="568CB5F5"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III – da demanda variável e descentralizada pelo fornecimento de refeições, que poderá ocorrer em diferentes períodos, quantitativos e situações, tornando conveniente a disponibilidade de múltiplos prestadores aptos ao atendimento das solicitações da Administração;</w:t>
      </w:r>
    </w:p>
    <w:p w14:paraId="6F2D4CF8"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IV – da viabilidade e conveniência da contratação simultânea de diversos estabelecimentos credenciados, em condições padronizadas e previamente definidas pela Administração, sem caráter de exclusividade;</w:t>
      </w:r>
    </w:p>
    <w:p w14:paraId="37EEC58C"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V – da necessidade de ampliar a capacidade de atendimento, evitando a concentração da prestação dos serviços em um único fornecedor e reduzindo os riscos de indisponibilidade ou descontinuidade no fornecimento das refeições;</w:t>
      </w:r>
    </w:p>
    <w:p w14:paraId="5E1D64A6"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VI – da necessidade de disponibilizar diferentes modalidades de fornecimento, compreendendo refeições acondicionadas em embalagens individuais do tipo marmitex, refeições disponibilizadas em estabelecimento próprio no sistema self-service e refeições fornecidas no sistema de rodízio, conforme a necessidade de cada órgão requisitante;</w:t>
      </w:r>
    </w:p>
    <w:p w14:paraId="28AB1783"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VII – da possibilidade de distribuição das demandas entre os credenciados, observados os critérios objetivos estabelecidos no Edital e no Termo de Referência, garantindo tratamento isonômico, transparência e adequada execução das contratações;</w:t>
      </w:r>
    </w:p>
    <w:p w14:paraId="46B1C2F3"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VIII – da busca pela eficiência administrativa, economicidade, agilidade no atendimento das solicitações e maior disponibilidade de estabelecimentos aptos a fornecer refeições de acordo com as necessidades do Município; e</w:t>
      </w:r>
    </w:p>
    <w:p w14:paraId="2C90AD42" w14:textId="77777777" w:rsidR="00E516D7" w:rsidRPr="00E516D7" w:rsidRDefault="00E516D7" w:rsidP="00E516D7">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IX – da observância aos princípios da legalidade, impessoalidade, igualdade, planejamento, transparência, eficiência, economicidade e interesse público, previstos no art. 5º da Lei Federal nº 14.133/2021.</w:t>
      </w:r>
    </w:p>
    <w:p w14:paraId="455393AB"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1.5. Os serviços serão executados conforme solicitações emitidas pelas Secretarias Municipais, observadas as condições técnicas, operacionais, quantitativos estimados, valores de referência, prazos e demais disposições constantes no Termo de Referência, que integra este Edital para todos os fins.</w:t>
      </w:r>
    </w:p>
    <w:p w14:paraId="3254E708"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Pr>
          <w:rFonts w:ascii="Times New Roman" w:eastAsia="Calibri" w:hAnsi="Times New Roman" w:cs="Times New Roman"/>
          <w:color w:val="000000" w:themeColor="text1"/>
          <w:sz w:val="23"/>
          <w:szCs w:val="23"/>
          <w:lang w:val="pt-BR"/>
        </w:rPr>
        <w:t>1.6. O credenciamento não gera direito adquirido à contratação, ficando condicionado à necessidade da Administração Pública, à disponibilidade orçamentária e financeira e ao interesse público devidamente justificado.</w:t>
      </w:r>
    </w:p>
    <w:p w14:paraId="7E2FE48F" w14:textId="77777777" w:rsidR="004567A2" w:rsidRDefault="004567A2" w:rsidP="004567A2">
      <w:pPr>
        <w:pStyle w:val="PargrafodaLista"/>
        <w:autoSpaceDE w:val="0"/>
        <w:autoSpaceDN w:val="0"/>
        <w:adjustRightInd w:val="0"/>
        <w:spacing w:after="240"/>
        <w:jc w:val="both"/>
        <w:rPr>
          <w:rFonts w:ascii="Times New Roman" w:eastAsia="Calibri" w:hAnsi="Times New Roman" w:cs="Times New Roman"/>
          <w:b/>
          <w:bCs/>
          <w:color w:val="000000" w:themeColor="text1"/>
          <w:sz w:val="23"/>
          <w:szCs w:val="23"/>
          <w:lang w:val="pt-BR"/>
        </w:rPr>
      </w:pPr>
      <w:r>
        <w:rPr>
          <w:rFonts w:ascii="Times New Roman" w:eastAsia="Calibri" w:hAnsi="Times New Roman" w:cs="Times New Roman"/>
          <w:b/>
          <w:bCs/>
          <w:color w:val="000000" w:themeColor="text1"/>
          <w:sz w:val="23"/>
          <w:szCs w:val="23"/>
          <w:lang w:val="pt-BR"/>
        </w:rPr>
        <w:t>1.1.2</w:t>
      </w:r>
      <w:r>
        <w:rPr>
          <w:rFonts w:ascii="Times New Roman" w:eastAsia="Calibri" w:hAnsi="Times New Roman" w:cs="Times New Roman"/>
          <w:color w:val="000000" w:themeColor="text1"/>
          <w:sz w:val="23"/>
          <w:szCs w:val="23"/>
          <w:lang w:val="pt-BR"/>
        </w:rPr>
        <w:t xml:space="preserve"> </w:t>
      </w:r>
      <w:r>
        <w:rPr>
          <w:rFonts w:ascii="Times New Roman" w:eastAsia="Calibri" w:hAnsi="Times New Roman" w:cs="Times New Roman"/>
          <w:b/>
          <w:bCs/>
          <w:color w:val="000000" w:themeColor="text1"/>
          <w:sz w:val="23"/>
          <w:szCs w:val="23"/>
          <w:lang w:val="pt-BR"/>
        </w:rPr>
        <w:t xml:space="preserve">FUNDAMENTAÇÃO LEGAL </w:t>
      </w:r>
    </w:p>
    <w:p w14:paraId="0E604D2B" w14:textId="77777777" w:rsidR="008C0C93" w:rsidRPr="00013234" w:rsidRDefault="0022567E">
      <w:pPr>
        <w:jc w:val="both"/>
        <w:rPr>
          <w:rFonts w:ascii="Times New Roman" w:hAnsi="Times New Roman" w:cs="Times New Roman"/>
          <w:lang w:val="pt-BR"/>
        </w:rPr>
      </w:pPr>
      <w:r>
        <w:rPr>
          <w:rFonts w:ascii="Times New Roman" w:hAnsi="Times New Roman"/>
          <w:sz w:val="24"/>
        </w:rPr>
        <w:t xml:space="preserve">O presente credenciamento fundamenta-se nos arts. 6º, inciso XLIII, 74, inciso IV, 78, inciso I, e 79, inciso I, da Lei Federal nº 14.133/2021, e destina-se à contratação paralela e não excludente de pessoas jurídicas aptas ao preparo, fornecimento e comercialização de refeições prontas, em condições padronizadas e por preços previamente fixados pela </w:t>
      </w:r>
      <w:r>
        <w:rPr>
          <w:rFonts w:ascii="Times New Roman" w:hAnsi="Times New Roman"/>
          <w:sz w:val="24"/>
        </w:rPr>
        <w:lastRenderedPageBreak/>
        <w:t>Administração.</w:t>
      </w:r>
    </w:p>
    <w:p w14:paraId="1F7D30FB" w14:textId="77777777" w:rsidR="008C0C93" w:rsidRPr="00013234" w:rsidRDefault="0022567E">
      <w:pPr>
        <w:jc w:val="both"/>
        <w:rPr>
          <w:rFonts w:ascii="Times New Roman" w:hAnsi="Times New Roman" w:cs="Times New Roman"/>
          <w:lang w:val="pt-BR"/>
        </w:rPr>
      </w:pPr>
      <w:r>
        <w:rPr>
          <w:rFonts w:ascii="Times New Roman" w:hAnsi="Times New Roman"/>
          <w:sz w:val="24"/>
        </w:rPr>
        <w:t>A adoção do credenciamento decorre da demanda variável, descentralizada e sujeita a picos de atendimento das Secretarias Municipais, circunstâncias em que a disponibilidade simultânea de múltiplos estabelecimentos reduz o risco de descontinuidade, amplia a capacidade de atendimento e permite resposta mais eficiente às solicitações, sem exclusividade nem garantia de consumo mínimo.</w:t>
      </w:r>
    </w:p>
    <w:p w14:paraId="20CCD62A" w14:textId="77777777" w:rsidR="008C0C93" w:rsidRPr="00013234" w:rsidRDefault="0022567E">
      <w:pPr>
        <w:jc w:val="both"/>
        <w:rPr>
          <w:rFonts w:ascii="Times New Roman" w:hAnsi="Times New Roman" w:cs="Times New Roman"/>
          <w:lang w:val="pt-BR"/>
        </w:rPr>
      </w:pPr>
      <w:r>
        <w:rPr>
          <w:rFonts w:ascii="Times New Roman" w:hAnsi="Times New Roman"/>
          <w:sz w:val="24"/>
        </w:rPr>
        <w:t>A vantajosidade econômica depende de pesquisa de preços saneada, compatível com o mercado local e regional, com tratamento motivado de valores destoantes. Como não haverá disputa de preços, a publicação do chamamento e a emissão de ordens de fornecimento ficam condicionadas à confirmação motivada dos preços fixos e à manutenção de sua compatibilidade com o mercado.</w:t>
      </w:r>
    </w:p>
    <w:p w14:paraId="6D40DFF3" w14:textId="77777777" w:rsidR="008C0C93" w:rsidRPr="00013234" w:rsidRDefault="0022567E">
      <w:pPr>
        <w:jc w:val="both"/>
        <w:rPr>
          <w:rFonts w:ascii="Times New Roman" w:hAnsi="Times New Roman" w:cs="Times New Roman"/>
          <w:lang w:val="pt-BR"/>
        </w:rPr>
      </w:pPr>
      <w:r>
        <w:rPr>
          <w:rFonts w:ascii="Times New Roman" w:hAnsi="Times New Roman"/>
          <w:sz w:val="24"/>
        </w:rPr>
        <w:t>A execução observará a Resolução RDC/ANVISA nº 216/2004, as normas estaduais e municipais de vigilância sanitária, a Lei Federal nº 14.133/2021 e as condições deste Edital e de seus anexos.</w:t>
      </w:r>
    </w:p>
    <w:p w14:paraId="6CDC4D2F" w14:textId="77777777" w:rsidR="00747E96" w:rsidRPr="00747E96" w:rsidRDefault="00747E96" w:rsidP="00AC75C9">
      <w:pPr>
        <w:pStyle w:val="PargrafodaLista"/>
        <w:widowControl/>
        <w:numPr>
          <w:ilvl w:val="0"/>
          <w:numId w:val="1"/>
        </w:numPr>
        <w:shd w:val="clear" w:color="auto" w:fill="BFBFBF" w:themeFill="background1" w:themeFillShade="BF"/>
        <w:autoSpaceDE w:val="0"/>
        <w:autoSpaceDN w:val="0"/>
        <w:adjustRightInd w:val="0"/>
        <w:ind w:left="0" w:firstLine="0"/>
        <w:rPr>
          <w:rFonts w:ascii="Times New Roman" w:eastAsia="Calibri" w:hAnsi="Times New Roman" w:cs="Times New Roman"/>
          <w:b/>
          <w:bCs/>
          <w:color w:val="000000"/>
          <w:sz w:val="23"/>
          <w:szCs w:val="23"/>
          <w:lang w:val="pt-BR"/>
        </w:rPr>
      </w:pPr>
      <w:r>
        <w:rPr>
          <w:rFonts w:ascii="Times New Roman" w:eastAsia="Calibri" w:hAnsi="Times New Roman" w:cs="Times New Roman"/>
          <w:b/>
          <w:bCs/>
          <w:color w:val="000000"/>
          <w:sz w:val="23"/>
          <w:szCs w:val="23"/>
          <w:lang w:val="pt-BR"/>
        </w:rPr>
        <w:t xml:space="preserve">DAS CONDIÇÕES DE PARTICIPAÇÃO </w:t>
      </w:r>
    </w:p>
    <w:p w14:paraId="5A89F118" w14:textId="77777777" w:rsidR="0044273D" w:rsidRDefault="0044273D" w:rsidP="0044273D">
      <w:pPr>
        <w:pStyle w:val="NormalWeb"/>
        <w:jc w:val="both"/>
      </w:pPr>
      <w:r>
        <w:t>2.1. Poderão participar do presente credenciamento as pessoas jurídicas legalmente constituídas, cujo ramo de atividade seja compatível com o objeto deste Edital e que atendam integralmente às exigências nele estabelecidas, bem como às disposições da Lei Federal nº 14.133/2021 e demais normas aplicáveis.</w:t>
      </w:r>
    </w:p>
    <w:p w14:paraId="78F30AA5" w14:textId="77777777" w:rsidR="0044273D" w:rsidRDefault="0044273D" w:rsidP="0044273D">
      <w:pPr>
        <w:pStyle w:val="NormalWeb"/>
        <w:jc w:val="both"/>
      </w:pPr>
      <w:r>
        <w:t xml:space="preserve">2.2. </w:t>
      </w:r>
      <w:r>
        <w:rPr>
          <w:lang w:val="ca-ES"/>
        </w:rPr>
        <w:t xml:space="preserve">Poderão credenciar-se </w:t>
      </w:r>
      <w:r>
        <w:rPr>
          <w:b/>
          <w:bCs/>
          <w:lang w:val="ca-ES"/>
        </w:rPr>
        <w:t>pessoas jurídicas especializadas no preparo, fornecimento e comercialização de refeições prontas</w:t>
      </w:r>
      <w:r>
        <w:rPr>
          <w:lang w:val="ca-ES"/>
        </w:rPr>
        <w:t>, compreendendo refeições acondicionadas em embalagens individuais do tipo marmitex, refeições disponibilizadas em estabelecimento próprio no sistema self-service e fornecimento de refeições no sistema de rodízio, desde que atendam integralmente às condições e exigências estabelecidas no Edital e seus anexos.</w:t>
      </w:r>
      <w:r>
        <w:t>, devidamente autorizadas pelos órgãos competentes e que possuam capacidade técnica, operacional e regularidade jurídica, fiscal e trabalhista para execução dos serviços.</w:t>
      </w:r>
    </w:p>
    <w:p w14:paraId="1EEC4F7C" w14:textId="77777777" w:rsidR="0044273D" w:rsidRDefault="0044273D" w:rsidP="0044273D">
      <w:pPr>
        <w:pStyle w:val="NormalWeb"/>
        <w:jc w:val="both"/>
      </w:pPr>
      <w:r>
        <w:t>2.3. A participação no presente credenciamento implica plena aceitação de todas as condições estabelecidas neste Edital e em seus anexos.</w:t>
      </w:r>
    </w:p>
    <w:p w14:paraId="6AB1FF1E" w14:textId="77777777" w:rsidR="0044273D" w:rsidRDefault="0044273D" w:rsidP="0044273D">
      <w:pPr>
        <w:pStyle w:val="NormalWeb"/>
        <w:jc w:val="both"/>
      </w:pPr>
      <w:r>
        <w:t>2.4. Não poderão participar deste credenciamento:</w:t>
      </w:r>
    </w:p>
    <w:p w14:paraId="49950F25" w14:textId="77777777" w:rsidR="0044273D" w:rsidRDefault="0044273D" w:rsidP="0044273D">
      <w:pPr>
        <w:pStyle w:val="NormalWeb"/>
        <w:jc w:val="both"/>
      </w:pPr>
      <w:r>
        <w:t>I – empresas que se encontrem em processo de falência, dissolução, liquidação ou suspensão de atividades;</w:t>
      </w:r>
    </w:p>
    <w:p w14:paraId="7672D1D5" w14:textId="77777777" w:rsidR="0044273D" w:rsidRDefault="0044273D" w:rsidP="0044273D">
      <w:pPr>
        <w:pStyle w:val="NormalWeb"/>
        <w:jc w:val="both"/>
      </w:pPr>
      <w:r>
        <w:t>II – empresas declaradas inidôneas para licitar ou contratar com a Administração Pública;</w:t>
      </w:r>
    </w:p>
    <w:p w14:paraId="2DE8DEF4" w14:textId="77777777" w:rsidR="0044273D" w:rsidRDefault="0044273D" w:rsidP="0044273D">
      <w:pPr>
        <w:pStyle w:val="NormalWeb"/>
        <w:jc w:val="both"/>
      </w:pPr>
      <w:r>
        <w:t>III – empresas suspensas temporariamente de participar de licitação e impedidas de contratar com qualquer órgão ou entidade da Administração Pública, nos termos da legislação vigente;</w:t>
      </w:r>
    </w:p>
    <w:p w14:paraId="59BDF2CF" w14:textId="77777777" w:rsidR="0044273D" w:rsidRDefault="0044273D" w:rsidP="0044273D">
      <w:pPr>
        <w:pStyle w:val="NormalWeb"/>
        <w:jc w:val="both"/>
      </w:pPr>
      <w:r>
        <w:t>IV – empresas impedidas de licitar e contratar nos termos do art. 156 da Lei Federal nº 14.133/2021;</w:t>
      </w:r>
    </w:p>
    <w:p w14:paraId="6718C391" w14:textId="77777777" w:rsidR="0044273D" w:rsidRDefault="0044273D" w:rsidP="0044273D">
      <w:pPr>
        <w:pStyle w:val="NormalWeb"/>
        <w:jc w:val="both"/>
      </w:pPr>
      <w:r>
        <w:lastRenderedPageBreak/>
        <w:t>V – empresas reunidas em consórcio, salvo justificativa expressa da Administração;</w:t>
      </w:r>
    </w:p>
    <w:p w14:paraId="3C137FBF" w14:textId="77777777" w:rsidR="0044273D" w:rsidRDefault="0044273D" w:rsidP="0044273D">
      <w:pPr>
        <w:pStyle w:val="NormalWeb"/>
        <w:jc w:val="both"/>
      </w:pPr>
      <w:r>
        <w:t>VI – cooperativas, quando houver incompatibilidade com o objeto contratado ou vedação legal;</w:t>
      </w:r>
    </w:p>
    <w:p w14:paraId="531895B5" w14:textId="77777777" w:rsidR="0044273D" w:rsidRDefault="0044273D" w:rsidP="0044273D">
      <w:pPr>
        <w:pStyle w:val="NormalWeb"/>
        <w:jc w:val="both"/>
      </w:pPr>
      <w:r>
        <w:t>VII – pessoas físicas;</w:t>
      </w:r>
    </w:p>
    <w:p w14:paraId="713419FE" w14:textId="77777777" w:rsidR="0044273D" w:rsidRDefault="0044273D" w:rsidP="0044273D">
      <w:pPr>
        <w:pStyle w:val="NormalWeb"/>
        <w:jc w:val="both"/>
      </w:pPr>
      <w:r>
        <w:t>VIII – empresas que possuam em seu quadro societário servidor público da ativa, empregado público ou agente político vinculado ao Município de Confresa/MT, em observância à legislação vigente;</w:t>
      </w:r>
    </w:p>
    <w:p w14:paraId="76D60BEC" w14:textId="77777777" w:rsidR="0044273D" w:rsidRDefault="0044273D" w:rsidP="0044273D">
      <w:pPr>
        <w:pStyle w:val="NormalWeb"/>
        <w:jc w:val="both"/>
      </w:pPr>
      <w:r>
        <w:t>IX – empresas que não atendam às exigências de habilitação previstas neste Edital.</w:t>
      </w:r>
    </w:p>
    <w:p w14:paraId="0C94573F" w14:textId="77777777" w:rsidR="0044273D" w:rsidRDefault="0044273D" w:rsidP="0044273D">
      <w:pPr>
        <w:pStyle w:val="NormalWeb"/>
        <w:jc w:val="both"/>
      </w:pPr>
      <w:r>
        <w:t>2.5. Os interessados poderão requerer o credenciamento a qualquer tempo, durante a vigência do presente chamamento público, desde que observadas as condições estabelecidas neste instrumento convocatório.</w:t>
      </w:r>
    </w:p>
    <w:p w14:paraId="31E3BEC4" w14:textId="77777777" w:rsidR="0044273D" w:rsidRDefault="0044273D" w:rsidP="0044273D">
      <w:pPr>
        <w:pStyle w:val="NormalWeb"/>
        <w:jc w:val="both"/>
      </w:pPr>
      <w:r>
        <w:t>2.6. O credenciamento será formalizado mediante apresentação da documentação exigida neste Edital, análise pela Comissão competente e posterior homologação pela autoridade competente.</w:t>
      </w:r>
    </w:p>
    <w:p w14:paraId="091A257F" w14:textId="77777777" w:rsidR="0044273D" w:rsidRDefault="0044273D" w:rsidP="0044273D">
      <w:pPr>
        <w:pStyle w:val="NormalWeb"/>
        <w:jc w:val="both"/>
      </w:pPr>
      <w:r>
        <w:t>2.7. A participação no credenciamento não assegura direito automático à contratação, ficando a efetiva prestação dos serviços condicionada à necessidade da Administração Pública, à disponibilidade orçamentária e financeira e aos critérios de distribuição da demanda definidos pelas Secretarias Municipais.</w:t>
      </w:r>
    </w:p>
    <w:p w14:paraId="4B1D26C5" w14:textId="77777777" w:rsidR="0044273D" w:rsidRDefault="0044273D" w:rsidP="0044273D">
      <w:pPr>
        <w:pStyle w:val="NormalWeb"/>
        <w:jc w:val="both"/>
      </w:pPr>
      <w:r>
        <w:t>2.8. As empresas credenciadas deverão manter, durante toda a vigência do credenciamento e das futuras contratações, todas as condições de habilitação, qualificação técnica e regularidade exigidas neste Edital.</w:t>
      </w:r>
    </w:p>
    <w:p w14:paraId="38651ECC" w14:textId="77777777" w:rsidR="0044273D" w:rsidRDefault="0044273D" w:rsidP="0044273D">
      <w:pPr>
        <w:pStyle w:val="NormalWeb"/>
        <w:jc w:val="both"/>
      </w:pPr>
      <w:r>
        <w:t xml:space="preserve">2.9. </w:t>
      </w:r>
      <w:r>
        <w:rPr>
          <w:lang w:val="ca-ES"/>
        </w:rPr>
        <w:t xml:space="preserve"> Os serviços deverão ser executados em conformidade com as normas técnicas, sanitárias, higiênico-sanitárias e regulatórias aplicáveis ao preparo, manipulação, acondicionamento, armazenamento, transporte, fornecimento e comercialização de alimentos e refeições prontas, especialmente aquelas expedidas pela Agência Nacional de Vigilância Sanitária – ANVISA, pela Vigilância Sanitária competente e demais órgãos responsáveis, observando-se ainda as boas práticas de manipulação de alimentos, as condições adequadas de higiene, conservação, qualidade e segurança alimentar.</w:t>
      </w:r>
    </w:p>
    <w:p w14:paraId="1A5B39AD" w14:textId="77777777" w:rsidR="0044273D" w:rsidRDefault="0044273D" w:rsidP="00AC3038">
      <w:pPr>
        <w:jc w:val="both"/>
        <w:rPr>
          <w:rFonts w:ascii="Times New Roman" w:hAnsi="Times New Roman" w:cs="Times New Roman"/>
          <w:b/>
          <w:bCs/>
          <w:shd w:val="clear" w:color="auto" w:fill="BFBFBF" w:themeFill="background1" w:themeFillShade="BF"/>
          <w:lang w:val="pt-BR"/>
        </w:rPr>
      </w:pPr>
    </w:p>
    <w:p w14:paraId="38C052DA" w14:textId="77777777" w:rsidR="00703860" w:rsidRPr="00703860" w:rsidRDefault="00703860" w:rsidP="00703860">
      <w:pPr>
        <w:jc w:val="both"/>
        <w:rPr>
          <w:rFonts w:ascii="Times New Roman" w:hAnsi="Times New Roman" w:cs="Times New Roman"/>
          <w:b/>
          <w:bCs/>
          <w:lang w:val="pt-BR"/>
        </w:rPr>
      </w:pPr>
      <w:r>
        <w:rPr>
          <w:rFonts w:ascii="Times New Roman" w:hAnsi="Times New Roman" w:cs="Times New Roman"/>
          <w:b/>
          <w:bCs/>
          <w:lang w:val="pt-BR"/>
        </w:rPr>
        <w:t>3. DA APRESENTAÇÃO DA DOCUMENTAÇÃO E DA PROPOSTA</w:t>
      </w:r>
    </w:p>
    <w:p w14:paraId="45374718"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3.1. Os interessados em participar do presente credenciamento deverão encaminhar toda a documentação de habilitação e a proposta de adesão exclusivamente por meio da plataforma eletrônica BLL Compras, no endereço eletrônico indicado no preâmbulo deste Edital.</w:t>
      </w:r>
    </w:p>
    <w:p w14:paraId="74AF2BA6"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3.2. Os documentos deverão ser inseridos em formato PDF, de forma legível, completos e atualizados, podendo ser assinados digitalmente ou conter assinatura física do representante legal.</w:t>
      </w:r>
    </w:p>
    <w:p w14:paraId="7F2A6787"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 xml:space="preserve">3.3. O envio da documentação por meio da plataforma eletrônica implicará declaração da licitante </w:t>
      </w:r>
      <w:r>
        <w:rPr>
          <w:rFonts w:ascii="Times New Roman" w:hAnsi="Times New Roman" w:cs="Times New Roman"/>
          <w:lang w:val="pt-BR"/>
        </w:rPr>
        <w:lastRenderedPageBreak/>
        <w:t>de que:</w:t>
      </w:r>
    </w:p>
    <w:p w14:paraId="18D2995C"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 – cumpre plenamente os requisitos de habilitação;</w:t>
      </w:r>
    </w:p>
    <w:p w14:paraId="625226E0"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II – possui condições de executar os serviços objeto do credenciamento;</w:t>
      </w:r>
    </w:p>
    <w:p w14:paraId="04AA5205"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III – concorda integralmente com os termos deste Edital e seus anexos.</w:t>
      </w:r>
    </w:p>
    <w:p w14:paraId="151939D9"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3.4. Considerar-se-á como data de protocolo a data e horário registrados pela plataforma eletrônica BLL Compras.</w:t>
      </w:r>
    </w:p>
    <w:p w14:paraId="03CCFDDF"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3.5. É de inteira responsabilidade do interessado o correto envio dos documentos exigidos, não cabendo à Administração Pública responsabilidade por falhas de sistema, indisponibilidade de internet, arquivos corrompidos, ilegíveis ou não anexados corretamente.</w:t>
      </w:r>
    </w:p>
    <w:p w14:paraId="6A3404CA"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3.6. A Administração poderá, a qualquer momento, solicitar a apresentação dos documentos originais ou complementares para fins de conferência e validação das informações.</w:t>
      </w:r>
    </w:p>
    <w:p w14:paraId="68A89CBC"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3.7. Será permitida a realização de diligências para saneamento de falhas formais, complementação de informações ou esclarecimentos, nos termos da Lei Federal nº 14.133/2021, vedada a inclusão posterior de documento novo que deveria constar originariamente da habilitação.</w:t>
      </w:r>
    </w:p>
    <w:p w14:paraId="2791D2F5"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3.8. Não serão aceitos documentos enviados fora da plataforma eletrônica, salvo quando expressamente solicitado pela Comissão de Contratação.</w:t>
      </w:r>
    </w:p>
    <w:p w14:paraId="2056C1BF"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3.9. O acompanhamento do procedimento, inclusive comunicações, diligências, decisões e convocações, será realizado por meio da plataforma eletrônica BLL Compras e/ou Diário Oficial utilizado pelo Município.</w:t>
      </w:r>
    </w:p>
    <w:p w14:paraId="3B536D77" w14:textId="77777777" w:rsidR="00703860" w:rsidRPr="00703860" w:rsidRDefault="00703860" w:rsidP="00703860">
      <w:pPr>
        <w:jc w:val="both"/>
        <w:rPr>
          <w:rFonts w:ascii="Times New Roman" w:hAnsi="Times New Roman" w:cs="Times New Roman"/>
          <w:lang w:val="pt-BR"/>
        </w:rPr>
      </w:pPr>
    </w:p>
    <w:p w14:paraId="0A9B4719" w14:textId="4D9AFFDF" w:rsidR="00703860" w:rsidRPr="00903A98" w:rsidRDefault="00703860" w:rsidP="00703860">
      <w:pPr>
        <w:jc w:val="both"/>
        <w:rPr>
          <w:rFonts w:ascii="Times New Roman" w:hAnsi="Times New Roman" w:cs="Times New Roman"/>
          <w:b/>
          <w:bCs/>
          <w:lang w:val="pt-BR"/>
        </w:rPr>
      </w:pPr>
      <w:r w:rsidRPr="00903A98">
        <w:rPr>
          <w:rFonts w:ascii="Times New Roman" w:hAnsi="Times New Roman" w:cs="Times New Roman"/>
          <w:b/>
          <w:bCs/>
          <w:lang w:val="pt-BR"/>
        </w:rPr>
        <w:t>3.10. DA DOCUMENTAÇÃO PARA PARTICIPAÇÃO</w:t>
      </w:r>
    </w:p>
    <w:p w14:paraId="02034DE5" w14:textId="1417CB3A" w:rsidR="00703860" w:rsidRPr="00703860" w:rsidRDefault="00703860" w:rsidP="00703860">
      <w:pPr>
        <w:jc w:val="both"/>
        <w:rPr>
          <w:rFonts w:ascii="Times New Roman" w:hAnsi="Times New Roman" w:cs="Times New Roman"/>
          <w:lang w:val="pt-BR"/>
        </w:rPr>
      </w:pPr>
      <w:r w:rsidRPr="00903A98">
        <w:rPr>
          <w:rFonts w:ascii="Times New Roman" w:hAnsi="Times New Roman" w:cs="Times New Roman"/>
          <w:lang w:val="pt-BR"/>
        </w:rPr>
        <w:t xml:space="preserve">3.10.1. </w:t>
      </w:r>
      <w:r>
        <w:rPr>
          <w:rFonts w:ascii="Times New Roman" w:hAnsi="Times New Roman" w:cs="Times New Roman"/>
          <w:lang w:val="pt-BR"/>
        </w:rPr>
        <w:t>A partir da publicação deste Edital, os interessados deverão apresentar, por meio da plataforma eletrônica, os seguintes documentos:</w:t>
      </w:r>
    </w:p>
    <w:p w14:paraId="53D00C6D"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a) Requerimento de Credenciamento, conforme modelo constante em anexo;</w:t>
      </w:r>
    </w:p>
    <w:p w14:paraId="6F79A151"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b) Declaração conjunta, conforme modelo anexo;</w:t>
      </w:r>
    </w:p>
    <w:p w14:paraId="282E8A9A"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c) Declaração de aceitação integral dos valores constantes na tabela da Administração;</w:t>
      </w:r>
    </w:p>
    <w:p w14:paraId="1C87F842"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d) Documento de identificação oficial do representante legal;</w:t>
      </w:r>
    </w:p>
    <w:p w14:paraId="274BCC4D"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e) Procuração ou documento de representação, quando aplicável.</w:t>
      </w:r>
    </w:p>
    <w:p w14:paraId="18FCB0A7" w14:textId="77777777" w:rsidR="00703860" w:rsidRPr="00703860" w:rsidRDefault="00703860" w:rsidP="00703860">
      <w:pPr>
        <w:jc w:val="both"/>
        <w:rPr>
          <w:rFonts w:ascii="Times New Roman" w:hAnsi="Times New Roman" w:cs="Times New Roman"/>
          <w:lang w:val="pt-BR"/>
        </w:rPr>
      </w:pPr>
    </w:p>
    <w:p w14:paraId="3111BFCD" w14:textId="5D3B128B" w:rsidR="00703860" w:rsidRPr="00703860" w:rsidRDefault="00703860" w:rsidP="00703860">
      <w:pPr>
        <w:jc w:val="both"/>
        <w:rPr>
          <w:rFonts w:ascii="Times New Roman" w:hAnsi="Times New Roman" w:cs="Times New Roman"/>
          <w:b/>
          <w:bCs/>
          <w:lang w:val="pt-BR"/>
        </w:rPr>
      </w:pPr>
      <w:r w:rsidRPr="00903A98">
        <w:rPr>
          <w:rFonts w:ascii="Times New Roman" w:hAnsi="Times New Roman" w:cs="Times New Roman"/>
          <w:b/>
          <w:bCs/>
          <w:lang w:val="pt-BR"/>
        </w:rPr>
        <w:t xml:space="preserve">3.10.2. DA </w:t>
      </w:r>
      <w:r>
        <w:rPr>
          <w:rFonts w:ascii="Times New Roman" w:hAnsi="Times New Roman" w:cs="Times New Roman"/>
          <w:b/>
          <w:bCs/>
          <w:lang w:val="pt-BR"/>
        </w:rPr>
        <w:t>HABILITAÇÃO JURÍDICA E REGULARIDADE FISCAL</w:t>
      </w:r>
    </w:p>
    <w:p w14:paraId="10F7D9BE"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a) Comprovante de inscrição no Cadastro Nacional da Pessoa Jurídica – CNPJ;</w:t>
      </w:r>
    </w:p>
    <w:p w14:paraId="0F68FF54"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b) Ato constitutivo, estatuto ou contrato social consolidado e alterações posteriores, devidamente registrado na Junta Comercial ou órgão competente;</w:t>
      </w:r>
    </w:p>
    <w:p w14:paraId="4A1800EC"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c) Documento de identificação e CPF do representante legal;</w:t>
      </w:r>
    </w:p>
    <w:p w14:paraId="15E83B8C"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d) Prova de regularidade relativa aos Tributos Federais e Dívida Ativa da União;</w:t>
      </w:r>
    </w:p>
    <w:p w14:paraId="09412D39"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e) Prova de regularidade perante a Fazenda Estadual;</w:t>
      </w:r>
    </w:p>
    <w:p w14:paraId="2470A280"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f) Prova de regularidade perante a Fazenda Municipal;</w:t>
      </w:r>
    </w:p>
    <w:p w14:paraId="1016C439"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g) Certificado de Regularidade do FGTS;</w:t>
      </w:r>
    </w:p>
    <w:p w14:paraId="54726944"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h) Certidão Negativa de Débitos Trabalhistas – CNDT;</w:t>
      </w:r>
    </w:p>
    <w:p w14:paraId="443D3623"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i) Certidão negativa de falência e concordata expedida pelo distribuidor da sede da pessoa jurídica.</w:t>
      </w:r>
    </w:p>
    <w:p w14:paraId="7B52ADC9" w14:textId="77777777" w:rsidR="00703860" w:rsidRPr="00703860" w:rsidRDefault="00703860" w:rsidP="00703860">
      <w:pPr>
        <w:jc w:val="both"/>
        <w:rPr>
          <w:rFonts w:ascii="Times New Roman" w:hAnsi="Times New Roman" w:cs="Times New Roman"/>
          <w:lang w:val="pt-BR"/>
        </w:rPr>
      </w:pPr>
    </w:p>
    <w:p w14:paraId="2DE1E664" w14:textId="2ACB295C" w:rsidR="00703860" w:rsidRPr="00703860" w:rsidRDefault="00703860" w:rsidP="00703860">
      <w:pPr>
        <w:jc w:val="both"/>
        <w:rPr>
          <w:rFonts w:ascii="Times New Roman" w:hAnsi="Times New Roman" w:cs="Times New Roman"/>
          <w:b/>
          <w:bCs/>
          <w:lang w:val="pt-BR"/>
        </w:rPr>
      </w:pPr>
      <w:r w:rsidRPr="00903A98">
        <w:rPr>
          <w:rFonts w:ascii="Times New Roman" w:hAnsi="Times New Roman" w:cs="Times New Roman"/>
          <w:b/>
          <w:bCs/>
          <w:lang w:val="pt-BR"/>
        </w:rPr>
        <w:t xml:space="preserve">3.10.3. DOS </w:t>
      </w:r>
      <w:r>
        <w:rPr>
          <w:rFonts w:ascii="Times New Roman" w:hAnsi="Times New Roman" w:cs="Times New Roman"/>
          <w:b/>
          <w:bCs/>
          <w:lang w:val="pt-BR"/>
        </w:rPr>
        <w:t>DOCUMENTOS DE HABILITAÇÃO TÉCNICA</w:t>
      </w:r>
    </w:p>
    <w:p w14:paraId="4E50533C" w14:textId="77777777" w:rsidR="008C0C93" w:rsidRPr="00013234" w:rsidRDefault="0022567E">
      <w:pPr>
        <w:jc w:val="both"/>
        <w:rPr>
          <w:rFonts w:ascii="Times New Roman" w:hAnsi="Times New Roman" w:cs="Times New Roman"/>
          <w:lang w:val="pt-BR"/>
        </w:rPr>
      </w:pPr>
      <w:r>
        <w:rPr>
          <w:rFonts w:ascii="Times New Roman" w:hAnsi="Times New Roman"/>
          <w:sz w:val="24"/>
        </w:rPr>
        <w:t>Para fins de habilitação técnica, os interessados deverão apresentar:</w:t>
      </w:r>
    </w:p>
    <w:p w14:paraId="7A95F484" w14:textId="77777777" w:rsidR="008C0C93" w:rsidRPr="00013234" w:rsidRDefault="0022567E">
      <w:pPr>
        <w:jc w:val="both"/>
        <w:rPr>
          <w:rFonts w:ascii="Times New Roman" w:hAnsi="Times New Roman" w:cs="Times New Roman"/>
          <w:lang w:val="pt-BR"/>
        </w:rPr>
      </w:pPr>
      <w:r>
        <w:rPr>
          <w:rFonts w:ascii="Times New Roman" w:hAnsi="Times New Roman"/>
          <w:sz w:val="24"/>
        </w:rPr>
        <w:t>a) atestado(s) de capacidade técnica emitido(s) por pessoa jurídica de direito público ou privado, que demonstre(m) aptidão para fornecimento de refeições ou objeto compatível em características e complexidade, admitida a soma de atestados;</w:t>
      </w:r>
    </w:p>
    <w:p w14:paraId="65D27658" w14:textId="77777777" w:rsidR="008C0C93" w:rsidRPr="00013234" w:rsidRDefault="0022567E">
      <w:pPr>
        <w:jc w:val="both"/>
        <w:rPr>
          <w:rFonts w:ascii="Times New Roman" w:hAnsi="Times New Roman" w:cs="Times New Roman"/>
          <w:lang w:val="pt-BR"/>
        </w:rPr>
      </w:pPr>
      <w:r>
        <w:rPr>
          <w:rFonts w:ascii="Times New Roman" w:hAnsi="Times New Roman"/>
          <w:sz w:val="24"/>
        </w:rPr>
        <w:t>b) licença ou alvará sanitário vigente, expedido pelo órgão competente, quando exigível;</w:t>
      </w:r>
    </w:p>
    <w:p w14:paraId="5612FAB0" w14:textId="77777777" w:rsidR="008C0C93" w:rsidRPr="00013234" w:rsidRDefault="0022567E">
      <w:pPr>
        <w:jc w:val="both"/>
        <w:rPr>
          <w:rFonts w:ascii="Times New Roman" w:hAnsi="Times New Roman" w:cs="Times New Roman"/>
          <w:lang w:val="pt-BR"/>
        </w:rPr>
      </w:pPr>
      <w:r>
        <w:rPr>
          <w:rFonts w:ascii="Times New Roman" w:hAnsi="Times New Roman"/>
          <w:sz w:val="24"/>
        </w:rPr>
        <w:t>c) alvará ou licença de funcionamento municipal vigente, quando exigível;</w:t>
      </w:r>
    </w:p>
    <w:p w14:paraId="31282148" w14:textId="77777777" w:rsidR="008C0C93" w:rsidRPr="00013234" w:rsidRDefault="0022567E">
      <w:pPr>
        <w:jc w:val="both"/>
        <w:rPr>
          <w:rFonts w:ascii="Times New Roman" w:hAnsi="Times New Roman" w:cs="Times New Roman"/>
          <w:lang w:val="pt-BR"/>
        </w:rPr>
      </w:pPr>
      <w:r>
        <w:rPr>
          <w:rFonts w:ascii="Times New Roman" w:hAnsi="Times New Roman"/>
          <w:sz w:val="24"/>
        </w:rPr>
        <w:lastRenderedPageBreak/>
        <w:t>d) declaração de que dispõe de instalações, equipamentos, utensílios, insumos, pessoal, acondicionamento e transporte adequados à modalidade para a qual pretende credenciar-se;</w:t>
      </w:r>
    </w:p>
    <w:p w14:paraId="6B919DD9" w14:textId="77777777" w:rsidR="008C0C93" w:rsidRPr="00013234" w:rsidRDefault="0022567E">
      <w:pPr>
        <w:jc w:val="both"/>
        <w:rPr>
          <w:rFonts w:ascii="Times New Roman" w:hAnsi="Times New Roman" w:cs="Times New Roman"/>
          <w:lang w:val="pt-BR"/>
        </w:rPr>
      </w:pPr>
      <w:r>
        <w:rPr>
          <w:rFonts w:ascii="Times New Roman" w:hAnsi="Times New Roman"/>
          <w:sz w:val="24"/>
        </w:rPr>
        <w:t>e) declaração de observância à Resolução RDC/ANVISA nº 216/2004, às boas práticas para serviços de alimentação e às normas estaduais e municipais de vigilância sanitária aplicáveis;</w:t>
      </w:r>
    </w:p>
    <w:p w14:paraId="4C616DBD" w14:textId="77777777" w:rsidR="008C0C93" w:rsidRPr="00013234" w:rsidRDefault="0022567E">
      <w:pPr>
        <w:jc w:val="both"/>
        <w:rPr>
          <w:rFonts w:ascii="Times New Roman" w:hAnsi="Times New Roman" w:cs="Times New Roman"/>
          <w:lang w:val="pt-BR"/>
        </w:rPr>
      </w:pPr>
      <w:r>
        <w:rPr>
          <w:rFonts w:ascii="Times New Roman" w:hAnsi="Times New Roman"/>
          <w:sz w:val="24"/>
        </w:rPr>
        <w:t>f) declaração de capacidade operacional e de disponibilidade para atendimento sob demanda, inclusive, quando previamente solicitado, em eventos, mutirões, finais de semana, feriados ou fora do expediente ordinário.</w:t>
      </w:r>
    </w:p>
    <w:p w14:paraId="50BBD8AE" w14:textId="16A4248C" w:rsidR="00703860" w:rsidRPr="00703860" w:rsidRDefault="00703860" w:rsidP="00703860">
      <w:pPr>
        <w:jc w:val="both"/>
        <w:rPr>
          <w:rFonts w:ascii="Times New Roman" w:hAnsi="Times New Roman" w:cs="Times New Roman"/>
          <w:b/>
          <w:bCs/>
          <w:lang w:val="pt-BR"/>
        </w:rPr>
      </w:pPr>
      <w:r w:rsidRPr="00903A98">
        <w:rPr>
          <w:rFonts w:ascii="Times New Roman" w:hAnsi="Times New Roman" w:cs="Times New Roman"/>
          <w:b/>
          <w:bCs/>
          <w:lang w:val="pt-BR"/>
        </w:rPr>
        <w:t xml:space="preserve">3.10.4. </w:t>
      </w:r>
      <w:r>
        <w:rPr>
          <w:rFonts w:ascii="Times New Roman" w:hAnsi="Times New Roman" w:cs="Times New Roman"/>
          <w:b/>
          <w:bCs/>
          <w:lang w:val="pt-BR"/>
        </w:rPr>
        <w:t>DISPOSIÇÕES GERAIS</w:t>
      </w:r>
    </w:p>
    <w:p w14:paraId="51747010"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a) Será admitida a soma de atestados para comprovação da capacidade técnica;</w:t>
      </w:r>
    </w:p>
    <w:p w14:paraId="7AFC0261"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b) Os documentos deverão estar válidos na data de envio;</w:t>
      </w:r>
    </w:p>
    <w:p w14:paraId="30F44B02"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c) A Administração poderá realizar diligências para verificação da autenticidade das informações apresentadas;</w:t>
      </w:r>
    </w:p>
    <w:p w14:paraId="26EE6AAA"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d) A ausência de documentos ou inconsistências formais poderão ser objeto de diligência, observados os limites legais.</w:t>
      </w:r>
    </w:p>
    <w:p w14:paraId="237EB48E" w14:textId="77777777" w:rsidR="00703860" w:rsidRPr="00703860" w:rsidRDefault="00703860" w:rsidP="00703860">
      <w:pPr>
        <w:jc w:val="both"/>
        <w:rPr>
          <w:rFonts w:ascii="Times New Roman" w:hAnsi="Times New Roman" w:cs="Times New Roman"/>
          <w:lang w:val="pt-BR"/>
        </w:rPr>
      </w:pPr>
    </w:p>
    <w:p w14:paraId="4EE17949" w14:textId="77777777" w:rsidR="00703860" w:rsidRPr="00703860" w:rsidRDefault="00703860" w:rsidP="00703860">
      <w:pPr>
        <w:jc w:val="both"/>
        <w:rPr>
          <w:rFonts w:ascii="Times New Roman" w:hAnsi="Times New Roman" w:cs="Times New Roman"/>
          <w:b/>
          <w:bCs/>
          <w:lang w:val="pt-BR"/>
        </w:rPr>
      </w:pPr>
      <w:r>
        <w:rPr>
          <w:rFonts w:ascii="Times New Roman" w:hAnsi="Times New Roman" w:cs="Times New Roman"/>
          <w:b/>
          <w:bCs/>
          <w:lang w:val="pt-BR"/>
        </w:rPr>
        <w:t>4. DO PREENCHIMENTO DA PROPOSTA</w:t>
      </w:r>
    </w:p>
    <w:p w14:paraId="3AF6CD39"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4.1. A proposta de credenciamento deverá ser apresentada exclusivamente por meio da plataforma eletrônica BLL Compras, observando as exigências deste Edital.</w:t>
      </w:r>
    </w:p>
    <w:p w14:paraId="292BC62C"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4.2. A proposta deverá conter:</w:t>
      </w:r>
    </w:p>
    <w:p w14:paraId="0F5E3DE2"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a) identificação da empresa participante;</w:t>
      </w:r>
    </w:p>
    <w:p w14:paraId="2D78CDE9" w14:textId="77777777" w:rsidR="00703860" w:rsidRPr="00D569C7" w:rsidRDefault="00703860" w:rsidP="00703860">
      <w:pPr>
        <w:jc w:val="both"/>
        <w:rPr>
          <w:rFonts w:ascii="Times New Roman" w:hAnsi="Times New Roman" w:cs="Times New Roman"/>
          <w:lang w:val="pt-BR"/>
        </w:rPr>
      </w:pPr>
      <w:r w:rsidRPr="00D569C7">
        <w:rPr>
          <w:rFonts w:ascii="Times New Roman" w:hAnsi="Times New Roman"/>
          <w:sz w:val="24"/>
        </w:rPr>
        <w:t>b) indicação do item ou dos itens de refeições para os quais pretende credenciar-se;</w:t>
      </w:r>
    </w:p>
    <w:p w14:paraId="0E803013" w14:textId="77777777" w:rsidR="00703860" w:rsidRPr="00D569C7" w:rsidRDefault="00703860" w:rsidP="00703860">
      <w:pPr>
        <w:jc w:val="both"/>
        <w:rPr>
          <w:rFonts w:ascii="Times New Roman" w:hAnsi="Times New Roman" w:cs="Times New Roman"/>
          <w:lang w:val="pt-BR"/>
        </w:rPr>
      </w:pPr>
      <w:r w:rsidRPr="00D569C7">
        <w:rPr>
          <w:rFonts w:ascii="Times New Roman" w:hAnsi="Times New Roman" w:cs="Times New Roman"/>
          <w:lang w:val="pt-BR"/>
        </w:rPr>
        <w:t>c) declaração expressa de que aceita integralmente os valores fixados pela Administração Pública, constantes do quadro reproduzido no item 3.10.1 deste Edital e do item 13 do Anexo I – Termo de Referência;</w:t>
      </w:r>
    </w:p>
    <w:p w14:paraId="66C106DE"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d) declaração de que possui capacidade técnica e operacional para execução dos serviços ofertados.</w:t>
      </w:r>
    </w:p>
    <w:p w14:paraId="163154CF"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4.3. A proposta possui caráter de adesão aos valores previamente fixados pela Administração, inexistindo disputa de preços, classificação ou competição entre os credenciados.</w:t>
      </w:r>
    </w:p>
    <w:p w14:paraId="7D8F3AB9"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4.4. O envio da proposta implicará plena aceitação das condições estabelecidas neste Edital, Termo de Referência e demais anexos.</w:t>
      </w:r>
    </w:p>
    <w:p w14:paraId="7ACCCDE1"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4.5. Os documentos anexados na plataforma poderão conter assinatura eletrônica, assinatura digital certificada ou assinatura física digitalizada do representante legal da empresa.</w:t>
      </w:r>
    </w:p>
    <w:p w14:paraId="1E03288D" w14:textId="77777777" w:rsidR="00E55388" w:rsidRPr="00E55388" w:rsidRDefault="00E55388" w:rsidP="00703860">
      <w:pPr>
        <w:jc w:val="both"/>
        <w:rPr>
          <w:rFonts w:ascii="Times New Roman" w:hAnsi="Times New Roman" w:cs="Times New Roman"/>
          <w:lang w:val="pt-BR"/>
        </w:rPr>
      </w:pPr>
    </w:p>
    <w:p w14:paraId="7A376DC7" w14:textId="77777777" w:rsidR="006A7627" w:rsidRPr="00AC3038" w:rsidRDefault="006A7627" w:rsidP="00FC27DC">
      <w:pPr>
        <w:jc w:val="both"/>
        <w:rPr>
          <w:rFonts w:ascii="Times New Roman" w:hAnsi="Times New Roman" w:cs="Times New Roman"/>
          <w:lang w:val="pt-BR"/>
        </w:rPr>
      </w:pPr>
    </w:p>
    <w:p w14:paraId="3B7B7337" w14:textId="77777777" w:rsidR="006A7627" w:rsidRPr="009422F6" w:rsidRDefault="006A7627" w:rsidP="00FC27DC">
      <w:pPr>
        <w:shd w:val="clear" w:color="auto" w:fill="BFBFBF" w:themeFill="background1" w:themeFillShade="BF"/>
        <w:jc w:val="both"/>
        <w:rPr>
          <w:rFonts w:ascii="Times New Roman" w:hAnsi="Times New Roman" w:cs="Times New Roman"/>
          <w:lang w:val="pt-BR"/>
        </w:rPr>
      </w:pPr>
      <w:r>
        <w:rPr>
          <w:rFonts w:ascii="Times New Roman" w:hAnsi="Times New Roman" w:cs="Times New Roman"/>
          <w:b/>
          <w:bCs/>
          <w:lang w:val="pt-BR"/>
        </w:rPr>
        <w:t>5. CONDIÇÕES PARA PRESTAÇÃO DE SERVIÇOS</w:t>
      </w:r>
      <w:r>
        <w:rPr>
          <w:rFonts w:ascii="Times New Roman" w:hAnsi="Times New Roman" w:cs="Times New Roman"/>
          <w:lang w:val="pt-BR"/>
        </w:rPr>
        <w:t xml:space="preserve">  </w:t>
      </w:r>
    </w:p>
    <w:p w14:paraId="09FFCBA4" w14:textId="77777777" w:rsidR="008C0C93" w:rsidRPr="00013234" w:rsidRDefault="0022567E">
      <w:pPr>
        <w:jc w:val="both"/>
        <w:rPr>
          <w:rFonts w:ascii="Times New Roman" w:hAnsi="Times New Roman" w:cs="Times New Roman"/>
          <w:bCs/>
          <w:lang w:val="pt-BR"/>
        </w:rPr>
      </w:pPr>
      <w:r>
        <w:rPr>
          <w:rFonts w:ascii="Times New Roman" w:hAnsi="Times New Roman"/>
          <w:bCs/>
          <w:sz w:val="24"/>
        </w:rPr>
        <w:t>5.1. As refeições serão fornecidas exclusivamente mediante ordem formal da Secretaria demandante, que identificará a finalidade pública, os beneficiários, o item, a quantidade, a data, o horário, o local, a disponibilidade orçamentária e a autoridade responsável. O credenciamento não assegura exclusividade, consumo mínimo ou contratação de valor integral.</w:t>
      </w:r>
    </w:p>
    <w:p w14:paraId="35341112" w14:textId="77777777" w:rsidR="008C0C93" w:rsidRPr="00013234" w:rsidRDefault="0022567E">
      <w:pPr>
        <w:jc w:val="both"/>
        <w:rPr>
          <w:rFonts w:ascii="Times New Roman" w:hAnsi="Times New Roman" w:cs="Times New Roman"/>
          <w:bCs/>
          <w:lang w:val="pt-BR"/>
        </w:rPr>
      </w:pPr>
      <w:r>
        <w:rPr>
          <w:rFonts w:ascii="Times New Roman" w:hAnsi="Times New Roman"/>
          <w:bCs/>
          <w:sz w:val="24"/>
        </w:rPr>
        <w:t xml:space="preserve">5.2. Item 01 - Marmitex: refeição completa em embalagem individual tipo marmitex nº 9 ou equivalente, com capacidade mínima de 1.100 ml, produzida em material apropriado para contato com alimentos, preferencialmente reciclável, biodegradável ou de menor impacto ambiental, com fechamento seguro e condições de conservação até a entrega. A refeição conterá, no mínimo, arroz, feijão, macarrão, 02 (dois) tipos de proteína, totalizando ao menos 250 g após o preparo, 02 (dois) tipos de salada e 02 (dois) </w:t>
      </w:r>
      <w:r>
        <w:rPr>
          <w:rFonts w:ascii="Times New Roman" w:hAnsi="Times New Roman"/>
          <w:bCs/>
          <w:sz w:val="24"/>
        </w:rPr>
        <w:lastRenderedPageBreak/>
        <w:t>acompanhamentos variados.</w:t>
      </w:r>
    </w:p>
    <w:p w14:paraId="297FA5C0" w14:textId="77777777" w:rsidR="008C0C93" w:rsidRPr="00013234" w:rsidRDefault="0022567E">
      <w:pPr>
        <w:jc w:val="both"/>
        <w:rPr>
          <w:rFonts w:ascii="Times New Roman" w:hAnsi="Times New Roman" w:cs="Times New Roman"/>
          <w:bCs/>
          <w:lang w:val="pt-BR"/>
        </w:rPr>
      </w:pPr>
      <w:r>
        <w:rPr>
          <w:rFonts w:ascii="Times New Roman" w:hAnsi="Times New Roman"/>
          <w:bCs/>
          <w:sz w:val="24"/>
        </w:rPr>
        <w:t>5.3. Item 02 - Self-service: refeição por pessoa, com consumo livre no buffet durante a refeição, excluídas bebidas, salvo previsão expressa. O buffet disponibilizará, no mínimo, 02 opções de arroz, 01 de feijão, 01 de macarrão, 03 de proteínas, 04 de acompanhamentos, 04 de saladas e 01 sobremesa ou fruta da estação.</w:t>
      </w:r>
    </w:p>
    <w:p w14:paraId="210671CC" w14:textId="77777777" w:rsidR="008C0C93" w:rsidRPr="00013234" w:rsidRDefault="0022567E">
      <w:pPr>
        <w:jc w:val="both"/>
        <w:rPr>
          <w:rFonts w:ascii="Times New Roman" w:hAnsi="Times New Roman" w:cs="Times New Roman"/>
          <w:bCs/>
          <w:lang w:val="pt-BR"/>
        </w:rPr>
      </w:pPr>
      <w:r>
        <w:rPr>
          <w:rFonts w:ascii="Times New Roman" w:hAnsi="Times New Roman"/>
          <w:bCs/>
          <w:sz w:val="24"/>
        </w:rPr>
        <w:t>5.4. Item 03 - Rodízio: refeição por pessoa, com consumo livre dos alimentos incluídos no cardápio contratado, excluídas bebidas e itens extras. O serviço disponibilizará, no mínimo, 08 tipos de carnes, buffet de acompanhamentos e buffet de saladas com ao menos 06 opções, além de molhos e temperos diversos.</w:t>
      </w:r>
    </w:p>
    <w:p w14:paraId="0F4857AF" w14:textId="77777777" w:rsidR="008C0C93" w:rsidRPr="00013234" w:rsidRDefault="0022567E">
      <w:pPr>
        <w:jc w:val="both"/>
        <w:rPr>
          <w:rFonts w:ascii="Times New Roman" w:hAnsi="Times New Roman" w:cs="Times New Roman"/>
          <w:lang w:val="pt-BR"/>
        </w:rPr>
      </w:pPr>
      <w:r>
        <w:rPr>
          <w:rFonts w:ascii="Times New Roman" w:hAnsi="Times New Roman"/>
          <w:sz w:val="24"/>
        </w:rPr>
        <w:t>5.4.1. O rodízio será utilizado apenas em situações institucionais excepcionais, tecnicamente adequadas e economicamente justificadas, como recepção protocolar de equipe externa, capacitação ou evento institucional formal. Cada ordem exigirá motivação individualizada, relação nominal dos beneficiários e autorização expressa do Secretário da pasta demandante ou autoridade formalmente delegada, vedada sua utilização para alimentação ordinária de servidores.</w:t>
      </w:r>
    </w:p>
    <w:p w14:paraId="65588D5E" w14:textId="77777777" w:rsidR="008C0C93" w:rsidRPr="00013234" w:rsidRDefault="0022567E">
      <w:pPr>
        <w:jc w:val="both"/>
        <w:rPr>
          <w:rFonts w:ascii="Times New Roman" w:hAnsi="Times New Roman" w:cs="Times New Roman"/>
          <w:lang w:val="pt-BR"/>
        </w:rPr>
      </w:pPr>
      <w:r>
        <w:rPr>
          <w:rFonts w:ascii="Times New Roman" w:hAnsi="Times New Roman"/>
          <w:sz w:val="24"/>
        </w:rPr>
        <w:t>5.5. O preparo, a manipulação, o armazenamento, o acondicionamento, o transporte e o fornecimento deverão cumprir a Resolução RDC/ANVISA nº 216/2004 e as normas sanitárias vigentes, assegurando higiene, qualidade, segurança alimentar, temperatura adequada e integridade das embalagens.</w:t>
      </w:r>
    </w:p>
    <w:p w14:paraId="11344337" w14:textId="77777777" w:rsidR="008C0C93" w:rsidRPr="00013234" w:rsidRDefault="0022567E">
      <w:pPr>
        <w:jc w:val="both"/>
        <w:rPr>
          <w:rFonts w:ascii="Times New Roman" w:hAnsi="Times New Roman" w:cs="Times New Roman"/>
          <w:lang w:val="pt-BR"/>
        </w:rPr>
      </w:pPr>
      <w:r>
        <w:rPr>
          <w:rFonts w:ascii="Times New Roman" w:hAnsi="Times New Roman"/>
          <w:sz w:val="24"/>
        </w:rPr>
        <w:t>5.6. A entrega do marmitex ocorrerá nos locais, datas e horários indicados na ordem de fornecimento. Self-service e rodízio serão prestados no estabelecimento credenciado, mediante identificação e controle dos usuários autorizados. Refeições em desconformidade serão rejeitadas e substituídas imediatamente, sem custo adicional, com registro da ocorrência e repercussão no regime sancionatório.</w:t>
      </w:r>
    </w:p>
    <w:p w14:paraId="1D035652" w14:textId="77777777" w:rsidR="008C0C93" w:rsidRPr="00013234" w:rsidRDefault="0022567E">
      <w:pPr>
        <w:jc w:val="both"/>
        <w:rPr>
          <w:rFonts w:ascii="Times New Roman" w:hAnsi="Times New Roman" w:cs="Times New Roman"/>
          <w:lang w:val="pt-BR"/>
        </w:rPr>
      </w:pPr>
      <w:r>
        <w:rPr>
          <w:rFonts w:ascii="Times New Roman" w:hAnsi="Times New Roman"/>
          <w:sz w:val="24"/>
        </w:rPr>
        <w:t>5.7. É vedado fornecer refeição sem ordem formal ou em quantidade superior à autorizada. Também é vedada a cumulação do fornecimento com diária ou auxílio-alimentação relativo ao mesmo beneficiário, deslocamento e período, cabendo à unidade requisitante realizar e documentar essa verificação.</w:t>
      </w:r>
    </w:p>
    <w:p w14:paraId="24134A41" w14:textId="77777777" w:rsidR="00874D54" w:rsidRDefault="002317FA" w:rsidP="00874D54">
      <w:pPr>
        <w:shd w:val="clear" w:color="auto" w:fill="D9D9D9" w:themeFill="background1" w:themeFillShade="D9"/>
        <w:jc w:val="both"/>
        <w:rPr>
          <w:rFonts w:ascii="Times New Roman" w:hAnsi="Times New Roman" w:cs="Times New Roman"/>
          <w:b/>
          <w:bCs/>
          <w:lang w:val="pt-BR"/>
        </w:rPr>
      </w:pPr>
      <w:r>
        <w:rPr>
          <w:rFonts w:ascii="Times New Roman" w:hAnsi="Times New Roman" w:cs="Times New Roman"/>
          <w:b/>
          <w:bCs/>
          <w:lang w:val="pt-BR"/>
        </w:rPr>
        <w:t>6- PROCEDIMENTO DO CREDENCIAMENTO</w:t>
      </w:r>
    </w:p>
    <w:p w14:paraId="13145783" w14:textId="77777777" w:rsidR="002F16B3" w:rsidRDefault="002F16B3" w:rsidP="002317FA">
      <w:pPr>
        <w:pStyle w:val="PargrafodaLista"/>
        <w:jc w:val="both"/>
        <w:rPr>
          <w:rFonts w:ascii="Times New Roman" w:hAnsi="Times New Roman" w:cs="Times New Roman"/>
          <w:color w:val="000000" w:themeColor="text1"/>
        </w:rPr>
      </w:pPr>
    </w:p>
    <w:p w14:paraId="0E6E0367"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6.1. Os interessados poderão apresentar a documentação exigida para credenciamento durante todo o período de vigência do presente Chamamento Público, exclusivamente por meio da plataforma eletrônica BLL Compras.</w:t>
      </w:r>
    </w:p>
    <w:p w14:paraId="2D852C7C"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 xml:space="preserve">6.2. O presente Edital permanecerá aberto para ingresso de novos interessados pelo prazo de 12 (doze) meses, contados da data de sua publicação, </w:t>
      </w:r>
      <w:r w:rsidRPr="00D569C7">
        <w:rPr>
          <w:rFonts w:ascii="Times New Roman" w:hAnsi="Times New Roman" w:cs="Times New Roman"/>
          <w:lang w:val="pt-BR"/>
        </w:rPr>
        <w:t xml:space="preserve">podendo ser prorrogado por, no máximo, mais 12 (doze) meses, mediante ato motivado da autoridade competente e reconfirmação expressa, nos autos, da compatibilidade dos preços fixos com os praticados no mercado, </w:t>
      </w:r>
      <w:r>
        <w:rPr>
          <w:rFonts w:ascii="Times New Roman" w:hAnsi="Times New Roman" w:cs="Times New Roman"/>
          <w:lang w:val="pt-BR"/>
        </w:rPr>
        <w:t>desde que mantido o interesse público e a necessidade da Administração.</w:t>
      </w:r>
    </w:p>
    <w:p w14:paraId="69084F03"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6.3. Após o envio da documentação pela plataforma eletrônica, a Comissão de Contratação realizará a análise dos documentos de habilitação e da proposta de adesão, verificando sua conformidade com as exigências deste Edital.</w:t>
      </w:r>
    </w:p>
    <w:p w14:paraId="7ECC083E"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6.4. Caso sejam constatadas falhas formais, ausência de informações ou necessidade de esclarecimentos, a Comissão poderá promover diligências, nos termos da Lei Federal nº 14.133/2021.</w:t>
      </w:r>
    </w:p>
    <w:p w14:paraId="746530C6"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 xml:space="preserve">6.5. O interessado que apresentar documentação incompleta, ilegível, com inconsistências ou vencida poderá promover a regularização no prazo de até 05 (cinco) dias úteis, contados da convocação realizada pela Comissão de Contratação por meio da plataforma eletrônica ou outro </w:t>
      </w:r>
      <w:r>
        <w:rPr>
          <w:rFonts w:ascii="Times New Roman" w:hAnsi="Times New Roman" w:cs="Times New Roman"/>
          <w:lang w:val="pt-BR"/>
        </w:rPr>
        <w:lastRenderedPageBreak/>
        <w:t>meio oficial de comunicação.</w:t>
      </w:r>
    </w:p>
    <w:p w14:paraId="690D1EAD"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6.6. Encerrada a análise documental, será lavrada ata circunstanciada contendo o resultado da avaliação realizada pela Comissão de Contratação.</w:t>
      </w:r>
    </w:p>
    <w:p w14:paraId="375ED1B4"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6.7. O resultado da análise será submetido à autoridade competente para homologação do credenciamento.</w:t>
      </w:r>
    </w:p>
    <w:p w14:paraId="4B9FADB9"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6.8. O credenciamento possui natureza cadastral e não gera direito subjetivo à contratação, ficando a efetiva execução dos serviços condicionada:</w:t>
      </w:r>
    </w:p>
    <w:p w14:paraId="47D8690C"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 – à necessidade da Administração Pública;</w:t>
      </w:r>
    </w:p>
    <w:p w14:paraId="5442DF34"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II – à disponibilidade orçamentária e financeira;</w:t>
      </w:r>
    </w:p>
    <w:p w14:paraId="2479B2AC" w14:textId="77777777" w:rsidR="00703860" w:rsidRPr="00013234" w:rsidRDefault="00703860" w:rsidP="00703860">
      <w:pPr>
        <w:jc w:val="both"/>
        <w:rPr>
          <w:rFonts w:ascii="Times New Roman" w:hAnsi="Times New Roman" w:cs="Times New Roman"/>
          <w:lang w:val="pt-BR"/>
        </w:rPr>
      </w:pPr>
      <w:r>
        <w:rPr>
          <w:rFonts w:ascii="Times New Roman" w:hAnsi="Times New Roman"/>
          <w:sz w:val="24"/>
        </w:rPr>
        <w:t>III – às demandas formalmente justificadas das Secretarias Municipais;</w:t>
      </w:r>
    </w:p>
    <w:p w14:paraId="6BC82FB9"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IV – à manutenção das condições de habilitação do credenciado.</w:t>
      </w:r>
    </w:p>
    <w:p w14:paraId="79DBB1BB"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6.9. As futuras contratações decorrentes deste credenciamento serão formalizadas mediante processo de inexigibilidade de licitação, nos termos do art. 74, inciso IV, da Lei Federal nº 14.133/2021, observando-se ainda o disposto no art. 72 da referida legislação.</w:t>
      </w:r>
    </w:p>
    <w:p w14:paraId="7C3E57EE" w14:textId="77777777" w:rsidR="008C0C93" w:rsidRPr="00013234" w:rsidRDefault="0022567E">
      <w:pPr>
        <w:jc w:val="both"/>
        <w:rPr>
          <w:rFonts w:ascii="Times New Roman" w:hAnsi="Times New Roman" w:cs="Times New Roman"/>
          <w:lang w:val="pt-BR"/>
        </w:rPr>
      </w:pPr>
      <w:r>
        <w:rPr>
          <w:rFonts w:ascii="Times New Roman" w:hAnsi="Times New Roman"/>
          <w:sz w:val="24"/>
        </w:rPr>
        <w:t>6.10. Como regra ordinária, a distribuição das demandas ocorrerá por rodízio sequencial, separado por item, entre os credenciados aptos e disponíveis, observada a ordem cronológica do credenciamento e retomando-se a sequência após cada atendimento.</w:t>
      </w:r>
    </w:p>
    <w:p w14:paraId="7EC02F2E" w14:textId="77777777" w:rsidR="008C0C93" w:rsidRPr="00013234" w:rsidRDefault="0022567E">
      <w:pPr>
        <w:jc w:val="both"/>
        <w:rPr>
          <w:rFonts w:ascii="Times New Roman" w:hAnsi="Times New Roman" w:cs="Times New Roman"/>
          <w:lang w:val="pt-BR"/>
        </w:rPr>
      </w:pPr>
      <w:r>
        <w:rPr>
          <w:rFonts w:ascii="Times New Roman" w:hAnsi="Times New Roman"/>
          <w:sz w:val="24"/>
        </w:rPr>
        <w:t>6.10.1. A Administração manterá matriz auditável de acionamento, com número da ordem, credenciado da vez, item, data, quantidade, resultado do contato, saldo da distribuição e relatório mensal por fornecedor e item.</w:t>
      </w:r>
    </w:p>
    <w:p w14:paraId="2DDF034E" w14:textId="77777777" w:rsidR="008C0C93" w:rsidRPr="00013234" w:rsidRDefault="0022567E">
      <w:pPr>
        <w:jc w:val="both"/>
        <w:rPr>
          <w:rFonts w:ascii="Times New Roman" w:hAnsi="Times New Roman" w:cs="Times New Roman"/>
          <w:lang w:val="pt-BR"/>
        </w:rPr>
      </w:pPr>
      <w:r>
        <w:rPr>
          <w:rFonts w:ascii="Times New Roman" w:hAnsi="Times New Roman"/>
          <w:sz w:val="24"/>
        </w:rPr>
        <w:t>6.10.2. O acionamento fora da ordem somente será admitido por recusa, indisponibilidade, incapacidade operacional, necessidade de localização específica ou situação emergencial devidamente comprovada. A exceção será motivada e registrada, sem perda da posição do credenciado preterido quando a causa não lhe for imputável.</w:t>
      </w:r>
    </w:p>
    <w:p w14:paraId="5F8E8A18" w14:textId="77777777" w:rsidR="008C0C93" w:rsidRPr="00013234" w:rsidRDefault="0022567E">
      <w:pPr>
        <w:jc w:val="both"/>
        <w:rPr>
          <w:rFonts w:ascii="Times New Roman" w:hAnsi="Times New Roman" w:cs="Times New Roman"/>
          <w:lang w:val="pt-BR"/>
        </w:rPr>
      </w:pPr>
      <w:r>
        <w:rPr>
          <w:rFonts w:ascii="Times New Roman" w:hAnsi="Times New Roman"/>
          <w:sz w:val="24"/>
        </w:rPr>
        <w:t>6.10.3. O item rodízio observará, adicionalmente, as hipóteses restritas, a motivação individualizada, a relação nominal dos beneficiários e a autorização previstas no item 5.4.1 deste Edital.</w:t>
      </w:r>
    </w:p>
    <w:p w14:paraId="7A54B4D9"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6.11. Para fins de análise da habilitação, será considerada a situação da documentação na data do envio por meio da plataforma eletrônica.</w:t>
      </w:r>
    </w:p>
    <w:p w14:paraId="1EAAEBE2"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6.12. Serão considerados habilitados e credenciados os interessados que atenderem integralmente às exigências previstas neste Edital e obtiverem parecer favorável da Comissão de Contratação.</w:t>
      </w:r>
    </w:p>
    <w:p w14:paraId="1E280B1B"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6.13. Serão inabilitados os interessados que:</w:t>
      </w:r>
    </w:p>
    <w:p w14:paraId="013EC1A9"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 – deixarem de apresentar documentos obrigatórios;</w:t>
      </w:r>
    </w:p>
    <w:p w14:paraId="5F98225F"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II – apresentarem documentação irregular não saneada no prazo concedido;</w:t>
      </w:r>
    </w:p>
    <w:p w14:paraId="6A6B7645"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III – não atenderem às exigências técnicas, jurídicas, fiscais ou econômicas previstas neste Edital.</w:t>
      </w:r>
    </w:p>
    <w:p w14:paraId="37A51F9E"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6.14. O resultado do credenciamento será publicado no Diário Oficial utilizado pelo Município, no Portal Nacional de Contratações Públicas – PNCP, Portal da Transparência e demais meios oficiais de divulgação.</w:t>
      </w:r>
    </w:p>
    <w:p w14:paraId="54BAAF1D"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6.15. A participação no presente credenciamento implica plena aceitação de todas as condições estabelecidas neste Edital, no Termo de Referência e na legislação aplicável.</w:t>
      </w:r>
    </w:p>
    <w:p w14:paraId="18DCC6A7" w14:textId="77777777" w:rsidR="00703860" w:rsidRPr="00703860" w:rsidRDefault="00703860" w:rsidP="00703860">
      <w:pPr>
        <w:jc w:val="both"/>
        <w:rPr>
          <w:rFonts w:ascii="Times New Roman" w:hAnsi="Times New Roman" w:cs="Times New Roman"/>
          <w:lang w:val="pt-BR"/>
        </w:rPr>
      </w:pPr>
    </w:p>
    <w:p w14:paraId="68BDA359" w14:textId="77777777" w:rsidR="00703860" w:rsidRPr="00703860" w:rsidRDefault="00703860" w:rsidP="00703860">
      <w:pPr>
        <w:jc w:val="both"/>
        <w:rPr>
          <w:rFonts w:ascii="Times New Roman" w:hAnsi="Times New Roman" w:cs="Times New Roman"/>
          <w:b/>
          <w:bCs/>
          <w:lang w:val="pt-BR"/>
        </w:rPr>
      </w:pPr>
      <w:r>
        <w:rPr>
          <w:rFonts w:ascii="Times New Roman" w:hAnsi="Times New Roman" w:cs="Times New Roman"/>
          <w:b/>
          <w:bCs/>
          <w:highlight w:val="darkGray"/>
          <w:lang w:val="pt-BR"/>
        </w:rPr>
        <w:t>7. DO DESCREDENCIAMENTO</w:t>
      </w:r>
    </w:p>
    <w:p w14:paraId="4E306D64"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7.1. O credenciado poderá ser descredenciado quando deixar de cumprir as exigências previstas neste Edital, no Termo de Referência, no instrumento contratual ou na legislação aplicável, sem prejuízo das sanções previstas na Lei Federal nº 14.133/2021.</w:t>
      </w:r>
    </w:p>
    <w:p w14:paraId="32E169EC"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7.2. O descredenciamento será precedido de processo administrativo, assegurados o contraditório e a ampla defesa.</w:t>
      </w:r>
    </w:p>
    <w:p w14:paraId="0CA95F59"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7.3. Constituem hipóteses de descredenciamento:</w:t>
      </w:r>
    </w:p>
    <w:p w14:paraId="58BBA04A"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I – inexecução total ou parcial das obrigações assumidas;</w:t>
      </w:r>
    </w:p>
    <w:p w14:paraId="3101113F"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lastRenderedPageBreak/>
        <w:t>II – descumprimento das condições estabelecidas neste Edital, Termo de Referência ou contrato;</w:t>
      </w:r>
    </w:p>
    <w:p w14:paraId="10FF79FA"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III – prestação inadequada dos serviços, devidamente comprovada;</w:t>
      </w:r>
    </w:p>
    <w:p w14:paraId="33F7285D"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IV – recusa injustificada no atendimento das demandas regularmente encaminhadas pela Administração;</w:t>
      </w:r>
    </w:p>
    <w:p w14:paraId="2BD448A2"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V – perda das condições de habilitação, qualificação técnica ou regularidade fiscal;</w:t>
      </w:r>
    </w:p>
    <w:p w14:paraId="09F34852"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VI – aplicação das penalidades de impedimento de licitar e contratar ou declaração de inidoneidade;</w:t>
      </w:r>
    </w:p>
    <w:p w14:paraId="552A209E"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VII – prática de atos que comprometam a confiabilidade, qualidade ou segurança dos serviços prestados;</w:t>
      </w:r>
    </w:p>
    <w:p w14:paraId="4C323B65"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VIII – rescisão contratual motivada por culpa do credenciado.</w:t>
      </w:r>
    </w:p>
    <w:p w14:paraId="3E1D5E0B"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7.4. O credenciado poderá solicitar seu descredenciamento a qualquer tempo, mediante requerimento formal dirigido à Administração Pública.</w:t>
      </w:r>
    </w:p>
    <w:p w14:paraId="07ADA95C"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7.5. O pedido de descredenciamento será analisado pela Administração no prazo de até 05 (cinco) dias úteis.</w:t>
      </w:r>
    </w:p>
    <w:p w14:paraId="2C46EE56"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7.6. O descredenciamento voluntário não desobriga o credenciado do cumprimento das obrigações assumidas em contratos vigentes, até sua regular conclusão ou rescisão formal.</w:t>
      </w:r>
    </w:p>
    <w:p w14:paraId="383230C2"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7.7. Verificadas irregularidades na execução dos serviços, poderão ser aplicadas as sanções administrativas previstas neste Edital, no contrato e nos arts. 156 e seguintes da Lei Federal nº 14.133/2021.</w:t>
      </w:r>
    </w:p>
    <w:p w14:paraId="7885624F"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7.8. O descredenciamento será formalizado por ato da autoridade competente e publicado nos meios oficiais de divulgação do Município.</w:t>
      </w:r>
    </w:p>
    <w:p w14:paraId="301956C1" w14:textId="77777777" w:rsidR="00BC74B2" w:rsidRDefault="00BC74B2" w:rsidP="00DD7BE3">
      <w:pPr>
        <w:jc w:val="both"/>
        <w:rPr>
          <w:rFonts w:ascii="Times New Roman" w:hAnsi="Times New Roman" w:cs="Times New Roman"/>
        </w:rPr>
      </w:pPr>
    </w:p>
    <w:p w14:paraId="5721ECE0" w14:textId="77777777" w:rsidR="00DD7BE3" w:rsidRPr="00DD7BE3" w:rsidRDefault="00AC46F9" w:rsidP="00DD7BE3">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08 RECURSO </w:t>
      </w:r>
    </w:p>
    <w:p w14:paraId="4B892125"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8.1. Dos atos praticados no âmbito do presente credenciamento caberá recurso administrativo, nos termos da Lei Federal nº 14.133/2021, especialmente quanto às decisões de habilitação, inabilitação, credenciamento ou descredenciamento.</w:t>
      </w:r>
    </w:p>
    <w:p w14:paraId="66C96520"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8.2. Os recursos deverão ser interpostos exclusivamente por meio da plataforma eletrônica BLL Compras, no prazo de 03 (três) dias úteis, contados da publicação ou ciência da decisão recorrida.</w:t>
      </w:r>
    </w:p>
    <w:p w14:paraId="573970EA"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8.3. O recurso deverá conter</w:t>
      </w:r>
    </w:p>
    <w:p w14:paraId="51AD9740"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 – identificação completa da recorrente;</w:t>
      </w:r>
    </w:p>
    <w:p w14:paraId="0B904EB7"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II – número do CNPJ;</w:t>
      </w:r>
    </w:p>
    <w:p w14:paraId="3A287B80"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III – nome e qualificação do representante legal;</w:t>
      </w:r>
    </w:p>
    <w:p w14:paraId="3E16C01B"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IV – exposição fundamentada dos fatos e do pedido;</w:t>
      </w:r>
    </w:p>
    <w:p w14:paraId="09D4A726"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V – documentos que entender pertinentes;</w:t>
      </w:r>
    </w:p>
    <w:p w14:paraId="3E1D2064"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VI – assinatura do representante legal ou procurador devidamente habilitado.</w:t>
      </w:r>
    </w:p>
    <w:p w14:paraId="7E707005"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8.4. Não serão conhecidos os recursos:</w:t>
      </w:r>
    </w:p>
    <w:p w14:paraId="3A866BE6"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 – interpostos fora do prazo legal;</w:t>
      </w:r>
    </w:p>
    <w:p w14:paraId="51E6289A"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II – apresentados por pessoa sem legitimidade;</w:t>
      </w:r>
    </w:p>
    <w:p w14:paraId="05B071D1" w14:textId="77777777" w:rsidR="00703860" w:rsidRDefault="00703860" w:rsidP="00703860">
      <w:pPr>
        <w:jc w:val="both"/>
        <w:rPr>
          <w:rFonts w:ascii="Times New Roman" w:hAnsi="Times New Roman" w:cs="Times New Roman"/>
          <w:lang w:val="pt-BR"/>
        </w:rPr>
      </w:pPr>
      <w:r>
        <w:rPr>
          <w:rFonts w:ascii="Times New Roman" w:hAnsi="Times New Roman" w:cs="Times New Roman"/>
          <w:lang w:val="pt-BR"/>
        </w:rPr>
        <w:t>III – sem fundamentação mínima;</w:t>
      </w:r>
    </w:p>
    <w:p w14:paraId="5D0B188B"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IV – enviados por meio diverso do estabelecido neste Edital.</w:t>
      </w:r>
    </w:p>
    <w:p w14:paraId="0DB9807D"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8.5. Recebido o recurso, a Comissão de Contratação poderá reconsiderar sua decisão no prazo de até 03 (três) dias úteis ou, nesse mesmo prazo, encaminhá-lo à autoridade competente para decisão final.</w:t>
      </w:r>
    </w:p>
    <w:p w14:paraId="2082F5C8"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8.6. Encaminhado o recurso à autoridade competente, esta deverá proferir decisão no prazo de até 05 (cinco) dias úteis, contados do recebimento dos autos.</w:t>
      </w:r>
    </w:p>
    <w:p w14:paraId="5B1BC03D"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8.7. O acolhimento do recurso importará apenas na invalidação dos atos insuscetíveis de aproveitamento.</w:t>
      </w:r>
    </w:p>
    <w:p w14:paraId="52AAC20B"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8.8. A ausência de manifestação recursal no prazo legal implicará decadência do direito de recorrer e consequente preclusão administrativa.</w:t>
      </w:r>
    </w:p>
    <w:p w14:paraId="7BE310AF"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 xml:space="preserve">8.9. Mantida a decisão de inabilitação, o interessado poderá apresentar nova documentação e </w:t>
      </w:r>
      <w:r>
        <w:rPr>
          <w:rFonts w:ascii="Times New Roman" w:hAnsi="Times New Roman" w:cs="Times New Roman"/>
          <w:lang w:val="pt-BR"/>
        </w:rPr>
        <w:lastRenderedPageBreak/>
        <w:t>requerer novo credenciamento a qualquer tempo durante a vigência do presente Chamamento Público, desde que sanadas as irregularidades anteriormente apontadas.</w:t>
      </w:r>
    </w:p>
    <w:p w14:paraId="510410F8"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8.10. As decisões relativas aos recursos administrativos serão publicadas no Portal Nacional de Contratações Públicas – PNCP, no Portal da Transparência do Município, na plataforma eletrônica BLL Compras e demais meios oficiais de divulgação adotados pela Administração Pública.</w:t>
      </w:r>
    </w:p>
    <w:p w14:paraId="240BDCA0"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8.11. Os recursos terão efeito suspensivo apenas quando expressamente previsto em lei ou quando concedido motivadamente pela autoridade competente.</w:t>
      </w:r>
    </w:p>
    <w:p w14:paraId="761BBA7E" w14:textId="77777777" w:rsidR="00AC46F9" w:rsidRDefault="00AC46F9" w:rsidP="00AC46F9">
      <w:pPr>
        <w:jc w:val="both"/>
        <w:rPr>
          <w:rFonts w:ascii="Times New Roman" w:hAnsi="Times New Roman" w:cs="Times New Roman"/>
        </w:rPr>
      </w:pPr>
    </w:p>
    <w:p w14:paraId="20CE61D8" w14:textId="77777777" w:rsidR="00AC46F9" w:rsidRPr="00AC46F9" w:rsidRDefault="00AC46F9" w:rsidP="00AC46F9">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09 DA DIVULGAÇÃO DO RESULTADO </w:t>
      </w:r>
    </w:p>
    <w:p w14:paraId="288C6EDE" w14:textId="77777777" w:rsidR="002476F9" w:rsidRDefault="002476F9" w:rsidP="00D226C1">
      <w:pPr>
        <w:jc w:val="both"/>
        <w:rPr>
          <w:rFonts w:ascii="Times New Roman" w:hAnsi="Times New Roman" w:cs="Times New Roman"/>
          <w:b/>
          <w:bCs/>
        </w:rPr>
      </w:pPr>
    </w:p>
    <w:p w14:paraId="2E85F47F"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9.1. Após a análise da documentação apresentada, a Comissão de Contratação elaborará a relação dos interessados habilitados e credenciados, bem como dos eventualmente inabilitados, com a devida fundamentação.</w:t>
      </w:r>
    </w:p>
    <w:p w14:paraId="6401684D"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9.2. A relação de credenciados será atualizada periodicamente durante toda a vigência do presente Chamamento Público, à medida que novos interessados forem considerados habilitados.</w:t>
      </w:r>
    </w:p>
    <w:p w14:paraId="250B4CB5"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9.3. O resultado do credenciamento será submetido à autoridade competente para homologação.</w:t>
      </w:r>
    </w:p>
    <w:p w14:paraId="3D8A8376"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9.4. Após a homologação, o resultado será publicado no Portal Nacional de Contratações Públicas – PNCP, no Portal da Transparência do Município de Confresa/MT, na plataforma eletrônica BLL Compras e nos demais meios oficiais de divulgação utilizados pela Administração Pública.</w:t>
      </w:r>
    </w:p>
    <w:p w14:paraId="05E21931"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9.5. Os interessados devidamente credenciados serão convocados para assinatura do instrumento contratual ou equivalente, conforme necessidade da Administração Pública, observados os critérios de distribuição da demanda previstos neste Edital e no Termo de Referência.</w:t>
      </w:r>
    </w:p>
    <w:p w14:paraId="4DED1FAD"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9.6. O convocado deverá assinar o contrato no prazo de até 03 (três) dias úteis, contados da convocação, podendo o prazo ser prorrogado uma única vez, mediante justificativa aceita pela Administração.</w:t>
      </w:r>
    </w:p>
    <w:p w14:paraId="1CE51680"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9.7. O não atendimento à convocação para assinatura contratual, sem justificativa aceita pela Administração, poderá acarretar o cancelamento do credenciamento, sem prejuízo das demais sanções cabíveis.</w:t>
      </w:r>
    </w:p>
    <w:p w14:paraId="1B9D007F" w14:textId="77777777" w:rsidR="00703860" w:rsidRPr="00703860" w:rsidRDefault="00703860" w:rsidP="00703860">
      <w:pPr>
        <w:jc w:val="both"/>
        <w:rPr>
          <w:rFonts w:ascii="Times New Roman" w:hAnsi="Times New Roman" w:cs="Times New Roman"/>
          <w:lang w:val="pt-BR"/>
        </w:rPr>
      </w:pPr>
      <w:r>
        <w:rPr>
          <w:rFonts w:ascii="Times New Roman" w:hAnsi="Times New Roman" w:cs="Times New Roman"/>
          <w:lang w:val="pt-BR"/>
        </w:rPr>
        <w:t>9.8. A divulgação da lista atualizada de credenciados será mantida permanentemente disponível para consulta pública nos meios oficiais de publicação adotados pelo Município.</w:t>
      </w:r>
    </w:p>
    <w:p w14:paraId="7128D35D" w14:textId="77777777" w:rsidR="00AC46F9" w:rsidRPr="00AC46F9" w:rsidRDefault="00AC46F9" w:rsidP="00D226C1">
      <w:pPr>
        <w:jc w:val="both"/>
        <w:rPr>
          <w:rFonts w:ascii="Times New Roman" w:hAnsi="Times New Roman" w:cs="Times New Roman"/>
          <w:b/>
          <w:bCs/>
        </w:rPr>
      </w:pPr>
    </w:p>
    <w:p w14:paraId="46417EB6" w14:textId="77777777" w:rsidR="00A02A27" w:rsidRPr="00A02A27" w:rsidRDefault="00AC46F9" w:rsidP="00A02A27">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10 DO CONTRATO E DA FISCALIZAÇÃO DA EXECUÇÃO  </w:t>
      </w:r>
    </w:p>
    <w:p w14:paraId="59A6E38F" w14:textId="77777777" w:rsidR="008F4FD8" w:rsidRPr="008F4FD8" w:rsidRDefault="008F4FD8" w:rsidP="008F4FD8">
      <w:pPr>
        <w:jc w:val="both"/>
        <w:rPr>
          <w:rFonts w:ascii="Times New Roman" w:hAnsi="Times New Roman" w:cs="Times New Roman"/>
        </w:rPr>
      </w:pPr>
      <w:r>
        <w:rPr>
          <w:rFonts w:ascii="Times New Roman" w:hAnsi="Times New Roman" w:cs="Times New Roman"/>
          <w:b/>
          <w:bCs/>
        </w:rPr>
        <w:t>10.1.</w:t>
      </w:r>
      <w:r>
        <w:rPr>
          <w:rFonts w:ascii="Times New Roman" w:hAnsi="Times New Roman" w:cs="Times New Roman"/>
        </w:rPr>
        <w:tab/>
        <w:t xml:space="preserve">O Contrato terá vigência de 12 (doze) meses, contados da data de sua assinatura, podendo ser prorrogado nas hipóteses legais, tendo eficácia legal após a publicação do seu extrato no Portal Nacional de Compras Públicas (PNCP). </w:t>
      </w:r>
    </w:p>
    <w:p w14:paraId="7274BDD0" w14:textId="77777777" w:rsidR="008F4FD8" w:rsidRPr="008F4FD8" w:rsidRDefault="008F4FD8" w:rsidP="008F4FD8">
      <w:pPr>
        <w:ind w:left="567"/>
        <w:jc w:val="both"/>
        <w:rPr>
          <w:rFonts w:ascii="Times New Roman" w:hAnsi="Times New Roman" w:cs="Times New Roman"/>
        </w:rPr>
      </w:pPr>
      <w:r>
        <w:rPr>
          <w:rFonts w:ascii="Times New Roman" w:hAnsi="Times New Roman" w:cs="Times New Roman"/>
          <w:b/>
          <w:bCs/>
        </w:rPr>
        <w:t>10.1.1.</w:t>
      </w:r>
      <w:r>
        <w:rPr>
          <w:rFonts w:ascii="Times New Roman" w:hAnsi="Times New Roman" w:cs="Times New Roman"/>
        </w:rPr>
        <w:tab/>
        <w:t>A convocação para a assinatura do Contrato se dará após efetivada a habilitação do interessado, seguindo os critérios deste Edital.</w:t>
      </w:r>
    </w:p>
    <w:p w14:paraId="03A2BEBD" w14:textId="77777777" w:rsidR="008F4FD8" w:rsidRPr="008F4FD8" w:rsidRDefault="008F4FD8" w:rsidP="008F4FD8">
      <w:pPr>
        <w:ind w:left="567"/>
        <w:jc w:val="both"/>
        <w:rPr>
          <w:rFonts w:ascii="Times New Roman" w:hAnsi="Times New Roman" w:cs="Times New Roman"/>
        </w:rPr>
      </w:pPr>
      <w:r>
        <w:rPr>
          <w:rFonts w:ascii="Times New Roman" w:hAnsi="Times New Roman" w:cs="Times New Roman"/>
          <w:b/>
          <w:bCs/>
        </w:rPr>
        <w:t>10.1.2.</w:t>
      </w:r>
      <w:r>
        <w:rPr>
          <w:rFonts w:ascii="Times New Roman" w:hAnsi="Times New Roman" w:cs="Times New Roman"/>
        </w:rPr>
        <w:tab/>
        <w:t xml:space="preserve">Será aceita assinatura digital no instrumento contratual. </w:t>
      </w:r>
    </w:p>
    <w:p w14:paraId="157C1AFA" w14:textId="77777777" w:rsidR="008F4FD8" w:rsidRPr="008F4FD8" w:rsidRDefault="008F4FD8" w:rsidP="008F4FD8">
      <w:pPr>
        <w:jc w:val="both"/>
        <w:rPr>
          <w:rFonts w:ascii="Times New Roman" w:hAnsi="Times New Roman" w:cs="Times New Roman"/>
        </w:rPr>
      </w:pPr>
      <w:r>
        <w:rPr>
          <w:rFonts w:ascii="Times New Roman" w:hAnsi="Times New Roman" w:cs="Times New Roman"/>
          <w:b/>
          <w:bCs/>
        </w:rPr>
        <w:t>10.2.</w:t>
      </w:r>
      <w:r>
        <w:rPr>
          <w:rFonts w:ascii="Times New Roman" w:hAnsi="Times New Roman" w:cs="Times New Roman"/>
        </w:rPr>
        <w:tab/>
        <w:t>O Município reserva-se o direito de, justificadamente, anular ou revogar o edital, sem caberem reclamações ou indenizações.</w:t>
      </w:r>
    </w:p>
    <w:p w14:paraId="552392C7" w14:textId="77777777" w:rsidR="008F4FD8" w:rsidRPr="008F4FD8" w:rsidRDefault="008F4FD8" w:rsidP="008F4FD8">
      <w:pPr>
        <w:ind w:left="567"/>
        <w:jc w:val="both"/>
        <w:rPr>
          <w:rFonts w:ascii="Times New Roman" w:hAnsi="Times New Roman" w:cs="Times New Roman"/>
        </w:rPr>
      </w:pPr>
      <w:r>
        <w:rPr>
          <w:rFonts w:ascii="Times New Roman" w:hAnsi="Times New Roman" w:cs="Times New Roman"/>
          <w:b/>
          <w:bCs/>
        </w:rPr>
        <w:t>10.2.1.</w:t>
      </w:r>
      <w:r>
        <w:rPr>
          <w:rFonts w:ascii="Times New Roman" w:hAnsi="Times New Roman" w:cs="Times New Roman"/>
        </w:rPr>
        <w:tab/>
        <w:t>Sujeitar-se-á a contratada à fiscalização por parte da autoridade encarregada de acompanhar a execução dos serviços contratados.</w:t>
      </w:r>
    </w:p>
    <w:p w14:paraId="50C2D1B4" w14:textId="77777777" w:rsidR="008F4FD8" w:rsidRPr="008F4FD8" w:rsidRDefault="008F4FD8" w:rsidP="008F4FD8">
      <w:pPr>
        <w:ind w:left="567"/>
        <w:jc w:val="both"/>
        <w:rPr>
          <w:rFonts w:ascii="Times New Roman" w:hAnsi="Times New Roman" w:cs="Times New Roman"/>
        </w:rPr>
      </w:pPr>
      <w:r>
        <w:rPr>
          <w:rFonts w:ascii="Times New Roman" w:hAnsi="Times New Roman" w:cs="Times New Roman"/>
          <w:b/>
          <w:bCs/>
        </w:rPr>
        <w:t>10.2.2</w:t>
      </w:r>
      <w:r>
        <w:rPr>
          <w:rFonts w:ascii="Times New Roman" w:hAnsi="Times New Roman" w:cs="Times New Roman"/>
        </w:rPr>
        <w:t>.</w:t>
      </w:r>
      <w:r>
        <w:rPr>
          <w:rFonts w:ascii="Times New Roman" w:hAnsi="Times New Roman" w:cs="Times New Roman"/>
        </w:rPr>
        <w:tab/>
        <w:t>A ação ou omissão, total ou parcial, de fiscalização pelo órgão contratante, não eximirá a contratada da total responsabilidade pela má execução dos serviços contratados.</w:t>
      </w:r>
    </w:p>
    <w:p w14:paraId="5CF3D86E" w14:textId="77777777" w:rsidR="008F4FD8" w:rsidRPr="008F4FD8" w:rsidRDefault="008F4FD8" w:rsidP="008F4FD8">
      <w:pPr>
        <w:jc w:val="both"/>
        <w:rPr>
          <w:rFonts w:ascii="Times New Roman" w:hAnsi="Times New Roman" w:cs="Times New Roman"/>
        </w:rPr>
      </w:pPr>
      <w:r>
        <w:rPr>
          <w:rFonts w:ascii="Times New Roman" w:hAnsi="Times New Roman" w:cs="Times New Roman"/>
          <w:b/>
          <w:bCs/>
        </w:rPr>
        <w:t xml:space="preserve">10.3. </w:t>
      </w:r>
      <w:r>
        <w:rPr>
          <w:rFonts w:ascii="Times New Roman" w:hAnsi="Times New Roman" w:cs="Times New Roman"/>
        </w:rPr>
        <w:t>Quaisquer exigências da fiscalização, inerentes ao objeto deste edital, deverão ser prontamente atendidas pela contratada, sem ônus para o Município</w:t>
      </w:r>
      <w:r>
        <w:rPr>
          <w:rFonts w:ascii="Times New Roman" w:hAnsi="Times New Roman" w:cs="Times New Roman"/>
        </w:rPr>
        <w:tab/>
      </w:r>
    </w:p>
    <w:p w14:paraId="11C2DF56" w14:textId="77777777" w:rsidR="008F4FD8" w:rsidRPr="008F4FD8" w:rsidRDefault="008F4FD8" w:rsidP="008F4FD8">
      <w:pPr>
        <w:jc w:val="both"/>
        <w:rPr>
          <w:rFonts w:ascii="Times New Roman" w:hAnsi="Times New Roman" w:cs="Times New Roman"/>
        </w:rPr>
      </w:pPr>
      <w:r>
        <w:rPr>
          <w:rFonts w:ascii="Times New Roman" w:hAnsi="Times New Roman" w:cs="Times New Roman"/>
          <w:b/>
          <w:bCs/>
        </w:rPr>
        <w:t>10.3.1</w:t>
      </w:r>
      <w:r>
        <w:rPr>
          <w:rFonts w:ascii="Times New Roman" w:hAnsi="Times New Roman" w:cs="Times New Roman"/>
        </w:rPr>
        <w:t>.</w:t>
      </w:r>
      <w:r>
        <w:rPr>
          <w:rFonts w:ascii="Times New Roman" w:hAnsi="Times New Roman" w:cs="Times New Roman"/>
        </w:rPr>
        <w:tab/>
        <w:t xml:space="preserve">A execução dos contratos oriundos desta edital de chamamento público deverá ser acompanhada e fiscalizada por 1 (um) ou mais fiscais do contrato, representantes da Administração especialmente designados conforme requisitos estabelecidos no art. 7º da Lei </w:t>
      </w:r>
      <w:r>
        <w:rPr>
          <w:rFonts w:ascii="Times New Roman" w:hAnsi="Times New Roman" w:cs="Times New Roman"/>
        </w:rPr>
        <w:lastRenderedPageBreak/>
        <w:t>Federal n.° 14.133/2021, ou pelos respectivos substitutos, permitida a contratação de terceiros para assisti-los e subsidiá-los com informações pertinentes a essa atribuição</w:t>
      </w:r>
    </w:p>
    <w:p w14:paraId="7BFEA4E1" w14:textId="77777777" w:rsidR="008F4FD8" w:rsidRPr="008F4FD8" w:rsidRDefault="008F4FD8" w:rsidP="008F4FD8">
      <w:pPr>
        <w:jc w:val="both"/>
        <w:rPr>
          <w:rFonts w:ascii="Times New Roman" w:hAnsi="Times New Roman" w:cs="Times New Roman"/>
        </w:rPr>
      </w:pPr>
      <w:r>
        <w:rPr>
          <w:rFonts w:ascii="Times New Roman" w:hAnsi="Times New Roman" w:cs="Times New Roman"/>
          <w:b/>
          <w:bCs/>
        </w:rPr>
        <w:t>10.3.2.</w:t>
      </w:r>
      <w:r>
        <w:rPr>
          <w:rFonts w:ascii="Times New Roman" w:hAnsi="Times New Roman" w:cs="Times New Roman"/>
        </w:rPr>
        <w:tab/>
        <w:t>O fiscal do contrato anotará em registro próprio todas as ocorrências relacionadas à execução do contrato, determinando o que for necessário para a regularização das faltas ou dos defeitos observados.</w:t>
      </w:r>
    </w:p>
    <w:p w14:paraId="7308463E" w14:textId="77777777" w:rsidR="008F4FD8" w:rsidRPr="008F4FD8" w:rsidRDefault="008F4FD8" w:rsidP="008F4FD8">
      <w:pPr>
        <w:jc w:val="both"/>
        <w:rPr>
          <w:rFonts w:ascii="Times New Roman" w:hAnsi="Times New Roman" w:cs="Times New Roman"/>
        </w:rPr>
      </w:pPr>
      <w:r>
        <w:rPr>
          <w:rFonts w:ascii="Times New Roman" w:hAnsi="Times New Roman" w:cs="Times New Roman"/>
          <w:b/>
          <w:bCs/>
        </w:rPr>
        <w:t>10.4.</w:t>
      </w:r>
      <w:r>
        <w:rPr>
          <w:rFonts w:ascii="Times New Roman" w:hAnsi="Times New Roman" w:cs="Times New Roman"/>
        </w:rPr>
        <w:tab/>
        <w:t>O fiscal do contrato informará a seus superiores, em tempo hábil para a adoção das medidas convenientes, a situação que demandar decisão ou providência que ultrapasse sua competência.</w:t>
      </w:r>
    </w:p>
    <w:p w14:paraId="1F7BB821" w14:textId="77777777" w:rsidR="008F4FD8" w:rsidRPr="008F4FD8" w:rsidRDefault="008F4FD8" w:rsidP="008F4FD8">
      <w:pPr>
        <w:jc w:val="both"/>
        <w:rPr>
          <w:rFonts w:ascii="Times New Roman" w:hAnsi="Times New Roman" w:cs="Times New Roman"/>
        </w:rPr>
      </w:pPr>
      <w:r>
        <w:rPr>
          <w:rFonts w:ascii="Times New Roman" w:hAnsi="Times New Roman" w:cs="Times New Roman"/>
          <w:b/>
          <w:bCs/>
        </w:rPr>
        <w:t>10.4.1</w:t>
      </w:r>
      <w:r>
        <w:rPr>
          <w:rFonts w:ascii="Times New Roman" w:hAnsi="Times New Roman" w:cs="Times New Roman"/>
        </w:rPr>
        <w:t>.</w:t>
      </w:r>
      <w:r>
        <w:rPr>
          <w:rFonts w:ascii="Times New Roman" w:hAnsi="Times New Roman" w:cs="Times New Roman"/>
        </w:rPr>
        <w:tab/>
        <w:t>O fiscal do contrato será auxiliado pelos órgãos de assessoramento jurídico e de controle interno da Administração, que deverão dirimir dúvidas e subsidiá-lo com informações relevantes para prevenir riscos na execução contratua</w:t>
      </w:r>
    </w:p>
    <w:p w14:paraId="68538A59" w14:textId="77777777" w:rsidR="007E58F1" w:rsidRDefault="008F4FD8" w:rsidP="008F4FD8">
      <w:pPr>
        <w:jc w:val="both"/>
        <w:rPr>
          <w:rFonts w:ascii="Times New Roman" w:hAnsi="Times New Roman" w:cs="Times New Roman"/>
        </w:rPr>
      </w:pPr>
      <w:r>
        <w:rPr>
          <w:rFonts w:ascii="Times New Roman" w:hAnsi="Times New Roman" w:cs="Times New Roman"/>
          <w:b/>
          <w:bCs/>
        </w:rPr>
        <w:t xml:space="preserve">10.4.1.1. </w:t>
      </w:r>
      <w:r>
        <w:rPr>
          <w:rFonts w:ascii="Times New Roman" w:hAnsi="Times New Roman" w:cs="Times New Roman"/>
        </w:rPr>
        <w:t>Na hipótese da contratação de terceiros, prevista no caput do artigo 117, da Lei Federal n.° 14.133/2021, deverá ser observadas as seguintes regras:</w:t>
      </w:r>
    </w:p>
    <w:p w14:paraId="67EF79A8" w14:textId="77777777" w:rsidR="007E58F1" w:rsidRDefault="007E58F1" w:rsidP="008F4FD8">
      <w:pPr>
        <w:jc w:val="both"/>
        <w:rPr>
          <w:rFonts w:ascii="Times New Roman" w:hAnsi="Times New Roman" w:cs="Times New Roman"/>
        </w:rPr>
      </w:pPr>
      <w:r>
        <w:rPr>
          <w:rFonts w:ascii="Times New Roman" w:hAnsi="Times New Roman" w:cs="Times New Roman"/>
        </w:rPr>
        <w:t xml:space="preserve">a) A empresa ou o profissional contratado assumirá responsabilidade civil objetiva pela veracidade e pela precisão das informações prestadas, firmará termo de compromisso de confidencialidade e não poderá exercer atribuição própria e exclusiva de fiscal de contrato. </w:t>
      </w:r>
    </w:p>
    <w:p w14:paraId="691B0F80" w14:textId="77777777" w:rsidR="007E58F1" w:rsidRDefault="007E58F1" w:rsidP="008F4FD8">
      <w:pPr>
        <w:jc w:val="both"/>
        <w:rPr>
          <w:rFonts w:ascii="Times New Roman" w:hAnsi="Times New Roman" w:cs="Times New Roman"/>
        </w:rPr>
      </w:pPr>
      <w:r>
        <w:rPr>
          <w:rFonts w:ascii="Times New Roman" w:hAnsi="Times New Roman" w:cs="Times New Roman"/>
        </w:rPr>
        <w:t xml:space="preserve">b) A contratação de terceiros não eximirá de responsabilidade o fiscal do contrato, nos limites das informações recebidas do terceiro contratado. </w:t>
      </w:r>
    </w:p>
    <w:p w14:paraId="4E2E89CD" w14:textId="77777777" w:rsidR="007E58F1" w:rsidRDefault="007E58F1" w:rsidP="008F4FD8">
      <w:pPr>
        <w:jc w:val="both"/>
        <w:rPr>
          <w:rFonts w:ascii="Times New Roman" w:hAnsi="Times New Roman" w:cs="Times New Roman"/>
        </w:rPr>
      </w:pPr>
      <w:r>
        <w:rPr>
          <w:rFonts w:ascii="Times New Roman" w:hAnsi="Times New Roman" w:cs="Times New Roman"/>
        </w:rPr>
        <w:t>c) O contratado será obrigado a reparar, corrigir, remover, reconstruir ou substituir, a suas expensas, no total ou em parte, o objeto do contrato em que se verificarem vícios, defeitos ou incorreções resultantes de sua execução ou de materiais nela empregados.</w:t>
      </w:r>
    </w:p>
    <w:p w14:paraId="6A695151" w14:textId="77777777" w:rsidR="007E58F1" w:rsidRDefault="007E58F1" w:rsidP="008F4FD8">
      <w:pPr>
        <w:jc w:val="both"/>
        <w:rPr>
          <w:rFonts w:ascii="Times New Roman" w:hAnsi="Times New Roman" w:cs="Times New Roman"/>
        </w:rPr>
      </w:pPr>
      <w:r>
        <w:rPr>
          <w:rFonts w:ascii="Times New Roman" w:hAnsi="Times New Roman" w:cs="Times New Roman"/>
        </w:rPr>
        <w:t>d) O contratado será responsável pelos danos causados diretamente à Administração ou a terceiros em razão da execução do contrato, e não excluirá nem reduzirá essa responsabilidade à fiscalização ou o acompanhamento pelo contratante.</w:t>
      </w:r>
    </w:p>
    <w:p w14:paraId="65617414" w14:textId="77777777" w:rsidR="00DD7BE3" w:rsidRDefault="008F4FD8" w:rsidP="008F4FD8">
      <w:pPr>
        <w:jc w:val="both"/>
        <w:rPr>
          <w:rFonts w:ascii="Times New Roman" w:hAnsi="Times New Roman" w:cs="Times New Roman"/>
        </w:rPr>
      </w:pPr>
      <w:r>
        <w:rPr>
          <w:rFonts w:ascii="Times New Roman" w:hAnsi="Times New Roman" w:cs="Times New Roman"/>
        </w:rPr>
        <w:tab/>
      </w:r>
    </w:p>
    <w:p w14:paraId="66AF136E" w14:textId="77777777" w:rsidR="008F4FD8" w:rsidRPr="00E221A6" w:rsidRDefault="008F4FD8" w:rsidP="008F4FD8">
      <w:pPr>
        <w:shd w:val="clear" w:color="auto" w:fill="D9D9D9" w:themeFill="background1" w:themeFillShade="D9"/>
        <w:jc w:val="both"/>
        <w:rPr>
          <w:rFonts w:ascii="Times New Roman" w:hAnsi="Times New Roman" w:cs="Times New Roman"/>
          <w:b/>
          <w:bCs/>
        </w:rPr>
      </w:pPr>
      <w:r>
        <w:rPr>
          <w:rFonts w:ascii="Times New Roman" w:hAnsi="Times New Roman"/>
          <w:b/>
          <w:sz w:val="24"/>
        </w:rPr>
        <w:t>11 DO VALOR, REAJUSTE, REVISÃO E FORMA DE PAGAMENTO</w:t>
      </w:r>
    </w:p>
    <w:p w14:paraId="65895FF0" w14:textId="0203F1E1" w:rsidR="008C0C93" w:rsidRPr="00E221A6" w:rsidRDefault="0022567E">
      <w:pPr>
        <w:jc w:val="both"/>
        <w:rPr>
          <w:rFonts w:ascii="Times New Roman" w:hAnsi="Times New Roman" w:cs="Times New Roman"/>
          <w:lang w:val="pt-BR"/>
        </w:rPr>
      </w:pPr>
      <w:r>
        <w:rPr>
          <w:rFonts w:ascii="Times New Roman" w:hAnsi="Times New Roman"/>
          <w:b/>
          <w:sz w:val="24"/>
        </w:rPr>
        <w:t xml:space="preserve">11.1. </w:t>
      </w:r>
      <w:r>
        <w:rPr>
          <w:rFonts w:ascii="Times New Roman" w:hAnsi="Times New Roman"/>
          <w:sz w:val="24"/>
        </w:rPr>
        <w:t>Decorrido o interregno mínimo legal, o reajuste observará o IPCA, ou índice que venha a substituí-lo, contado da data-base do orçamento estimado saneado e certificado nos auto</w:t>
      </w:r>
      <w:r w:rsidRPr="000C3FCA">
        <w:rPr>
          <w:rFonts w:ascii="Times New Roman" w:hAnsi="Times New Roman"/>
          <w:sz w:val="24"/>
        </w:rPr>
        <w:t>s</w:t>
      </w:r>
      <w:r w:rsidR="000C3FCA" w:rsidRPr="000C3FCA">
        <w:rPr>
          <w:rFonts w:ascii="Times New Roman" w:hAnsi="Times New Roman"/>
          <w:sz w:val="24"/>
        </w:rPr>
        <w:t xml:space="preserve">. </w:t>
      </w:r>
      <w:r>
        <w:rPr>
          <w:rFonts w:ascii="Times New Roman" w:hAnsi="Times New Roman"/>
          <w:sz w:val="24"/>
        </w:rPr>
        <w:t>A revisão extraordinária dependerá da demonstração do desequilíbrio econômico-financeiro. Toda alteração dos preços fixos será motivada, publicada e estendida uniformemente a todos os credenciados do mesmo item.</w:t>
      </w:r>
    </w:p>
    <w:p w14:paraId="6232797D" w14:textId="77777777" w:rsidR="008C0C93" w:rsidRPr="00E221A6" w:rsidRDefault="0022567E">
      <w:pPr>
        <w:jc w:val="both"/>
        <w:rPr>
          <w:rFonts w:ascii="Times New Roman" w:hAnsi="Times New Roman" w:cs="Times New Roman"/>
          <w:lang w:val="pt-BR"/>
        </w:rPr>
      </w:pPr>
      <w:r>
        <w:rPr>
          <w:rFonts w:ascii="Times New Roman" w:hAnsi="Times New Roman"/>
          <w:sz w:val="24"/>
        </w:rPr>
        <w:t>11.2. O valor de cada contratação será estimativo, sem garantia de consumo mínimo ou de contratação integral, e o pagamento ficará restrito às refeições efetivamente solicitadas, fornecidas, recebidas e atestadas.</w:t>
      </w:r>
    </w:p>
    <w:p w14:paraId="456BA18D" w14:textId="77777777" w:rsidR="008C0C93" w:rsidRPr="00E221A6" w:rsidRDefault="0022567E">
      <w:pPr>
        <w:jc w:val="both"/>
        <w:rPr>
          <w:rFonts w:ascii="Times New Roman" w:hAnsi="Times New Roman" w:cs="Times New Roman"/>
          <w:lang w:val="pt-BR"/>
        </w:rPr>
      </w:pPr>
      <w:r>
        <w:rPr>
          <w:rFonts w:ascii="Times New Roman" w:hAnsi="Times New Roman"/>
          <w:sz w:val="24"/>
        </w:rPr>
        <w:t>11.3. O pagamento será efetuado por depósito em conta bancária do credenciado, no prazo de até 30 (trinta) dias corridos após a liquidação da despesa, mediante nota fiscal, ordem de fornecimento, comprovação da entrega ou atendimento e atesto do fiscal responsável.</w:t>
      </w:r>
    </w:p>
    <w:p w14:paraId="4D2182B3" w14:textId="77777777" w:rsidR="001C512B" w:rsidRPr="00E221A6" w:rsidRDefault="001C512B" w:rsidP="001C512B">
      <w:pPr>
        <w:shd w:val="clear" w:color="auto" w:fill="D9D9D9" w:themeFill="background1" w:themeFillShade="D9"/>
        <w:jc w:val="both"/>
        <w:rPr>
          <w:rFonts w:ascii="Times New Roman" w:hAnsi="Times New Roman" w:cs="Times New Roman"/>
          <w:b/>
          <w:bCs/>
        </w:rPr>
      </w:pPr>
      <w:r>
        <w:rPr>
          <w:rFonts w:ascii="Times New Roman" w:hAnsi="Times New Roman"/>
          <w:b/>
          <w:sz w:val="24"/>
        </w:rPr>
        <w:t>12 DAS INFRAÇÕES ADMINISTRATIVAS, SANÇÕES, EXTINÇÃO E DESCREDENCIAMENTO</w:t>
      </w:r>
    </w:p>
    <w:p w14:paraId="199FFD1F" w14:textId="77777777" w:rsidR="008C0C93" w:rsidRPr="00E221A6" w:rsidRDefault="0022567E">
      <w:pPr>
        <w:jc w:val="both"/>
        <w:rPr>
          <w:rFonts w:ascii="Times New Roman" w:hAnsi="Times New Roman" w:cs="Times New Roman"/>
          <w:lang w:val="pt-BR"/>
        </w:rPr>
      </w:pPr>
      <w:r>
        <w:rPr>
          <w:rFonts w:ascii="Times New Roman" w:hAnsi="Times New Roman"/>
          <w:sz w:val="24"/>
        </w:rPr>
        <w:t>12.1. Constituem infrações administrativas as condutas previstas no art. 155 da Lei nº 14.133/2021, bem como o descumprimento injustificado deste Edital, do Termo de Referência, da ordem de fornecimento ou do instrumento contratual.</w:t>
      </w:r>
    </w:p>
    <w:p w14:paraId="29BE5DEA" w14:textId="77777777" w:rsidR="008C0C93" w:rsidRPr="00E221A6" w:rsidRDefault="0022567E">
      <w:pPr>
        <w:jc w:val="both"/>
        <w:rPr>
          <w:rFonts w:ascii="Times New Roman" w:hAnsi="Times New Roman" w:cs="Times New Roman"/>
          <w:lang w:val="pt-BR"/>
        </w:rPr>
      </w:pPr>
      <w:r>
        <w:rPr>
          <w:rFonts w:ascii="Times New Roman" w:hAnsi="Times New Roman"/>
          <w:sz w:val="24"/>
        </w:rPr>
        <w:t>12.2. Observado o devido processo legal, poderão ser aplicadas as sanções de advertência, multa, impedimento de licitar e contratar e declaração de inidoneidade para licitar ou contratar, nos termos do art. 156 da Lei nº 14.133/2021.</w:t>
      </w:r>
    </w:p>
    <w:p w14:paraId="072590B6" w14:textId="77777777" w:rsidR="008C0C93" w:rsidRPr="00E221A6" w:rsidRDefault="0022567E">
      <w:pPr>
        <w:jc w:val="both"/>
        <w:rPr>
          <w:rFonts w:ascii="Times New Roman" w:hAnsi="Times New Roman" w:cs="Times New Roman"/>
          <w:lang w:val="pt-BR"/>
        </w:rPr>
      </w:pPr>
      <w:r>
        <w:rPr>
          <w:rFonts w:ascii="Times New Roman" w:hAnsi="Times New Roman"/>
          <w:sz w:val="24"/>
        </w:rPr>
        <w:t xml:space="preserve">12.3. Poderá ser aplicada multa moratória de 0,5% por dia de atraso injustificado, calculada sobre o valor da ordem de fornecimento afetada e limitada a 10%, e multa compensatória de 10% sobre o valor da ordem em caso de inexecução total ou recusa </w:t>
      </w:r>
      <w:r>
        <w:rPr>
          <w:rFonts w:ascii="Times New Roman" w:hAnsi="Times New Roman"/>
          <w:sz w:val="24"/>
        </w:rPr>
        <w:lastRenderedPageBreak/>
        <w:t>injustificada após a aceitação. Em infrações graves, fraude ou dano relevante, a multa poderá ser graduada até 30% do valor contratual correspondente, observados o art. 156, § 3º, da Lei nº 14.133/2021 e a proporcionalidade.</w:t>
      </w:r>
    </w:p>
    <w:p w14:paraId="472D3A28" w14:textId="77777777" w:rsidR="008C0C93" w:rsidRPr="00E221A6" w:rsidRDefault="0022567E">
      <w:pPr>
        <w:jc w:val="both"/>
        <w:rPr>
          <w:rFonts w:ascii="Times New Roman" w:hAnsi="Times New Roman" w:cs="Times New Roman"/>
          <w:lang w:val="pt-BR"/>
        </w:rPr>
      </w:pPr>
      <w:r>
        <w:rPr>
          <w:rFonts w:ascii="Times New Roman" w:hAnsi="Times New Roman"/>
          <w:sz w:val="24"/>
        </w:rPr>
        <w:t>12.4. Na dosimetria serão considerados a natureza e a gravidade da infração, as peculiaridades do caso, as circunstâncias agravantes ou atenuantes, os danos à Administração e a implantação ou o aperfeiçoamento de programa de integridade.</w:t>
      </w:r>
    </w:p>
    <w:p w14:paraId="2D1CF888" w14:textId="77777777" w:rsidR="008C0C93" w:rsidRPr="00E221A6" w:rsidRDefault="0022567E">
      <w:pPr>
        <w:jc w:val="both"/>
        <w:rPr>
          <w:rFonts w:ascii="Times New Roman" w:hAnsi="Times New Roman" w:cs="Times New Roman"/>
          <w:lang w:val="pt-BR"/>
        </w:rPr>
      </w:pPr>
      <w:r>
        <w:rPr>
          <w:rFonts w:ascii="Times New Roman" w:hAnsi="Times New Roman"/>
          <w:sz w:val="24"/>
        </w:rPr>
        <w:t>12.5. A aplicação de sanção exigirá processo administrativo próprio, motivação, contraditório e ampla defesa, sem prejuízo da reparação integral dos danos causados.</w:t>
      </w:r>
    </w:p>
    <w:p w14:paraId="4B7757BE" w14:textId="77777777" w:rsidR="008C0C93" w:rsidRPr="00E221A6" w:rsidRDefault="0022567E">
      <w:pPr>
        <w:jc w:val="both"/>
        <w:rPr>
          <w:rFonts w:ascii="Times New Roman" w:hAnsi="Times New Roman" w:cs="Times New Roman"/>
          <w:lang w:val="pt-BR"/>
        </w:rPr>
      </w:pPr>
      <w:r>
        <w:rPr>
          <w:rFonts w:ascii="Times New Roman" w:hAnsi="Times New Roman"/>
          <w:sz w:val="24"/>
        </w:rPr>
        <w:t>12.6. A extinção do instrumento contratual e o descredenciamento constituem medidas distintas das sanções administrativas e observarão as hipóteses legais, regulamentares e editalícias, mediante processo próprio. A extinção ou o descredenciamento não impede a apuração e a aplicação das sanções cabíveis pelos fatos que lhes deram causa.</w:t>
      </w:r>
    </w:p>
    <w:p w14:paraId="3C6DE1CD" w14:textId="77777777" w:rsidR="001C512B" w:rsidRPr="001C512B" w:rsidRDefault="001C512B" w:rsidP="001C512B">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13 DAS OBRIGAÇÕES DOS CONTRATADOS  </w:t>
      </w:r>
    </w:p>
    <w:p w14:paraId="5E7C3DC7" w14:textId="77777777" w:rsidR="008C0C93" w:rsidRPr="00E221A6" w:rsidRDefault="0022567E">
      <w:pPr>
        <w:jc w:val="both"/>
        <w:rPr>
          <w:rFonts w:ascii="Times New Roman" w:hAnsi="Times New Roman" w:cs="Times New Roman"/>
          <w:lang w:val="pt-BR"/>
        </w:rPr>
      </w:pPr>
      <w:r>
        <w:rPr>
          <w:rFonts w:ascii="Times New Roman" w:hAnsi="Times New Roman"/>
          <w:sz w:val="24"/>
        </w:rPr>
        <w:t>13.1. Executar o fornecimento de acordo com as especificações, quantidades, locais, datas e horários constantes da ordem formal, mantendo durante toda a vigência as condições de habilitação e as licenças exigíveis.</w:t>
      </w:r>
    </w:p>
    <w:p w14:paraId="5F5ADFFF" w14:textId="77777777" w:rsidR="008C0C93" w:rsidRPr="00E221A6" w:rsidRDefault="0022567E">
      <w:pPr>
        <w:jc w:val="both"/>
        <w:rPr>
          <w:rFonts w:ascii="Times New Roman" w:hAnsi="Times New Roman" w:cs="Times New Roman"/>
          <w:lang w:val="pt-BR"/>
        </w:rPr>
      </w:pPr>
      <w:r>
        <w:rPr>
          <w:rFonts w:ascii="Times New Roman" w:hAnsi="Times New Roman"/>
          <w:sz w:val="24"/>
        </w:rPr>
        <w:t>13.2. Cumprir a Resolução RDC/ANVISA nº 216/2004, as boas práticas para serviços de alimentação e as normas estaduais e municipais de vigilância sanitária, respondendo pela higiene, qualidade, segurança alimentar e regularidade sanitária.</w:t>
      </w:r>
    </w:p>
    <w:p w14:paraId="3C501846" w14:textId="77777777" w:rsidR="008C0C93" w:rsidRPr="00E221A6" w:rsidRDefault="0022567E">
      <w:pPr>
        <w:jc w:val="both"/>
        <w:rPr>
          <w:rFonts w:ascii="Times New Roman" w:hAnsi="Times New Roman" w:cs="Times New Roman"/>
          <w:lang w:val="pt-BR"/>
        </w:rPr>
      </w:pPr>
      <w:r>
        <w:rPr>
          <w:rFonts w:ascii="Times New Roman" w:hAnsi="Times New Roman"/>
          <w:sz w:val="24"/>
        </w:rPr>
        <w:t>13.3. Utilizar insumos próprios e adequados, manter instalações, equipamentos, utensílios, pessoal, controle de temperatura, conservação, acondicionamento e transporte compatíveis com a modalidade credenciada.</w:t>
      </w:r>
    </w:p>
    <w:p w14:paraId="67BFF8B7" w14:textId="77777777" w:rsidR="008C0C93" w:rsidRPr="00E221A6" w:rsidRDefault="0022567E">
      <w:pPr>
        <w:jc w:val="both"/>
        <w:rPr>
          <w:rFonts w:ascii="Times New Roman" w:hAnsi="Times New Roman" w:cs="Times New Roman"/>
          <w:lang w:val="pt-BR"/>
        </w:rPr>
      </w:pPr>
      <w:r>
        <w:rPr>
          <w:rFonts w:ascii="Times New Roman" w:hAnsi="Times New Roman"/>
          <w:sz w:val="24"/>
        </w:rPr>
        <w:t>13.4. Entregar refeições com composição, peso, apresentação, temperatura e embalagem íntegra conforme o Edital e o Termo de Referência, sendo vedado alterar o cardápio mínimo ou cobrar itens extras não autorizados.</w:t>
      </w:r>
    </w:p>
    <w:p w14:paraId="4AB562AA" w14:textId="77777777" w:rsidR="008C0C93" w:rsidRPr="00E221A6" w:rsidRDefault="0022567E">
      <w:pPr>
        <w:jc w:val="both"/>
        <w:rPr>
          <w:rFonts w:ascii="Times New Roman" w:hAnsi="Times New Roman" w:cs="Times New Roman"/>
          <w:lang w:val="pt-BR"/>
        </w:rPr>
      </w:pPr>
      <w:r>
        <w:rPr>
          <w:rFonts w:ascii="Times New Roman" w:hAnsi="Times New Roman"/>
          <w:sz w:val="24"/>
        </w:rPr>
        <w:t>13.5. Substituir imediatamente, sem custo adicional, a refeição rejeitada por desconformidade, sem prejuízo do registro da ocorrência e das sanções cabíveis.</w:t>
      </w:r>
    </w:p>
    <w:p w14:paraId="2B96F9F6" w14:textId="77777777" w:rsidR="008C0C93" w:rsidRPr="00E221A6" w:rsidRDefault="0022567E">
      <w:pPr>
        <w:jc w:val="both"/>
        <w:rPr>
          <w:rFonts w:ascii="Times New Roman" w:hAnsi="Times New Roman" w:cs="Times New Roman"/>
          <w:lang w:val="pt-BR"/>
        </w:rPr>
      </w:pPr>
      <w:r>
        <w:rPr>
          <w:rFonts w:ascii="Times New Roman" w:hAnsi="Times New Roman"/>
          <w:sz w:val="24"/>
        </w:rPr>
        <w:t>13.6. Não fornecer refeição sem ordem formal, autorização competente e confirmação de disponibilidade orçamentária, nem em quantidade superior à autorizada.</w:t>
      </w:r>
    </w:p>
    <w:p w14:paraId="5A0022EA" w14:textId="77777777" w:rsidR="008C0C93" w:rsidRPr="00E221A6" w:rsidRDefault="0022567E">
      <w:pPr>
        <w:jc w:val="both"/>
        <w:rPr>
          <w:rFonts w:ascii="Times New Roman" w:hAnsi="Times New Roman" w:cs="Times New Roman"/>
          <w:lang w:val="pt-BR"/>
        </w:rPr>
      </w:pPr>
      <w:r>
        <w:rPr>
          <w:rFonts w:ascii="Times New Roman" w:hAnsi="Times New Roman"/>
          <w:sz w:val="24"/>
        </w:rPr>
        <w:t>13.7. Manter registros de produção, controle sanitário, entrega e atendimento suficientes à rastreabilidade e apresentá-los à fiscalização quando solicitados.</w:t>
      </w:r>
    </w:p>
    <w:p w14:paraId="52484EF6" w14:textId="77777777" w:rsidR="008C0C93" w:rsidRPr="00E221A6" w:rsidRDefault="0022567E">
      <w:pPr>
        <w:jc w:val="both"/>
        <w:rPr>
          <w:rFonts w:ascii="Times New Roman" w:hAnsi="Times New Roman" w:cs="Times New Roman"/>
          <w:lang w:val="pt-BR"/>
        </w:rPr>
      </w:pPr>
      <w:r>
        <w:rPr>
          <w:rFonts w:ascii="Times New Roman" w:hAnsi="Times New Roman"/>
          <w:sz w:val="24"/>
        </w:rPr>
        <w:t>13.8. Comunicar imediatamente qualquer fato que possa comprometer a execução, inclusive falta de insumos, limitação operacional, suspensão sanitária ou indisponibilidade de atendimento.</w:t>
      </w:r>
    </w:p>
    <w:p w14:paraId="3B0A190C" w14:textId="77777777" w:rsidR="008C0C93" w:rsidRPr="00E221A6" w:rsidRDefault="0022567E">
      <w:pPr>
        <w:jc w:val="both"/>
        <w:rPr>
          <w:rFonts w:ascii="Times New Roman" w:hAnsi="Times New Roman" w:cs="Times New Roman"/>
          <w:lang w:val="pt-BR"/>
        </w:rPr>
      </w:pPr>
      <w:r>
        <w:rPr>
          <w:rFonts w:ascii="Times New Roman" w:hAnsi="Times New Roman"/>
          <w:sz w:val="24"/>
        </w:rPr>
        <w:t>13.9. Arcar com todos os custos de insumos, pessoal, encargos, equipamentos, embalagens, transporte, tributos e demais despesas necessárias ao cumprimento do objeto.</w:t>
      </w:r>
    </w:p>
    <w:p w14:paraId="0D6FA77F" w14:textId="77777777" w:rsidR="008C0C93" w:rsidRPr="00E221A6" w:rsidRDefault="0022567E">
      <w:pPr>
        <w:jc w:val="both"/>
        <w:rPr>
          <w:rFonts w:ascii="Times New Roman" w:hAnsi="Times New Roman" w:cs="Times New Roman"/>
          <w:lang w:val="pt-BR"/>
        </w:rPr>
      </w:pPr>
      <w:r>
        <w:rPr>
          <w:rFonts w:ascii="Times New Roman" w:hAnsi="Times New Roman"/>
          <w:sz w:val="24"/>
        </w:rPr>
        <w:t>13.10. Permitir a fiscalização e prestar todas as informações e esclarecimentos necessários, respondendo pelos danos causados à Administração ou a terceiros durante a execução.</w:t>
      </w:r>
    </w:p>
    <w:p w14:paraId="0F796737" w14:textId="77777777" w:rsidR="001C512B" w:rsidRPr="001C512B" w:rsidRDefault="001C512B" w:rsidP="001C512B">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14 OBRIGAÇÕES DA CONTRATANTE  </w:t>
      </w:r>
    </w:p>
    <w:p w14:paraId="3F7965AC" w14:textId="77777777" w:rsidR="008C0C93" w:rsidRPr="00E221A6" w:rsidRDefault="0022567E">
      <w:pPr>
        <w:jc w:val="both"/>
        <w:rPr>
          <w:rFonts w:ascii="Times New Roman" w:hAnsi="Times New Roman" w:cs="Times New Roman"/>
          <w:lang w:val="pt-BR"/>
        </w:rPr>
      </w:pPr>
      <w:r>
        <w:rPr>
          <w:rFonts w:ascii="Times New Roman" w:hAnsi="Times New Roman"/>
          <w:sz w:val="24"/>
        </w:rPr>
        <w:t>14.1. Emitir ordem formal apenas quando houver necessidade administrativa devidamente justificada, disponibilidade orçamentária e identificação da Secretaria, finalidade pública, beneficiários, item, quantidade, data, horário, local e autoridade competente.</w:t>
      </w:r>
    </w:p>
    <w:p w14:paraId="2F3E5645" w14:textId="77777777" w:rsidR="008C0C93" w:rsidRPr="00E221A6" w:rsidRDefault="0022567E">
      <w:pPr>
        <w:jc w:val="both"/>
        <w:rPr>
          <w:rFonts w:ascii="Times New Roman" w:hAnsi="Times New Roman" w:cs="Times New Roman"/>
          <w:lang w:val="pt-BR"/>
        </w:rPr>
      </w:pPr>
      <w:r>
        <w:rPr>
          <w:rFonts w:ascii="Times New Roman" w:hAnsi="Times New Roman"/>
          <w:sz w:val="24"/>
        </w:rPr>
        <w:t xml:space="preserve">14.2. Realizar o acionamento pelo rodízio sequencial e manter matriz auditável, registro </w:t>
      </w:r>
      <w:r>
        <w:rPr>
          <w:rFonts w:ascii="Times New Roman" w:hAnsi="Times New Roman"/>
          <w:sz w:val="24"/>
        </w:rPr>
        <w:lastRenderedPageBreak/>
        <w:t>nominal, justificativas das exceções e relatório mensal da distribuição das demandas.</w:t>
      </w:r>
    </w:p>
    <w:p w14:paraId="0580664B" w14:textId="77777777" w:rsidR="008C0C93" w:rsidRPr="00E221A6" w:rsidRDefault="0022567E">
      <w:pPr>
        <w:jc w:val="both"/>
        <w:rPr>
          <w:rFonts w:ascii="Times New Roman" w:hAnsi="Times New Roman" w:cs="Times New Roman"/>
          <w:lang w:val="pt-BR"/>
        </w:rPr>
      </w:pPr>
      <w:r>
        <w:rPr>
          <w:rFonts w:ascii="Times New Roman" w:hAnsi="Times New Roman"/>
          <w:sz w:val="24"/>
        </w:rPr>
        <w:t>14.3. Designar gestor e fiscais, acompanhar a execução, registrar ocorrências, conferir quantidade, composição, temperatura, embalagem, regularidade sanitária e compatibilidade entre a ordem, o recebimento e a nota fiscal.</w:t>
      </w:r>
    </w:p>
    <w:p w14:paraId="29E0FAD4" w14:textId="77777777" w:rsidR="008C0C93" w:rsidRPr="00E221A6" w:rsidRDefault="0022567E">
      <w:pPr>
        <w:jc w:val="both"/>
        <w:rPr>
          <w:rFonts w:ascii="Times New Roman" w:hAnsi="Times New Roman" w:cs="Times New Roman"/>
          <w:lang w:val="pt-BR"/>
        </w:rPr>
      </w:pPr>
      <w:r>
        <w:rPr>
          <w:rFonts w:ascii="Times New Roman" w:hAnsi="Times New Roman"/>
          <w:sz w:val="24"/>
        </w:rPr>
        <w:t>14.4. Rejeitar refeições em desconformidade, exigir substituição imediata quando necessária, comunicar formalmente as irregularidades e instaurar o procedimento cabível.</w:t>
      </w:r>
    </w:p>
    <w:p w14:paraId="3703579B" w14:textId="77777777" w:rsidR="008C0C93" w:rsidRPr="00E221A6" w:rsidRDefault="0022567E">
      <w:pPr>
        <w:jc w:val="both"/>
        <w:rPr>
          <w:rFonts w:ascii="Times New Roman" w:hAnsi="Times New Roman" w:cs="Times New Roman"/>
          <w:lang w:val="pt-BR"/>
        </w:rPr>
      </w:pPr>
      <w:r>
        <w:rPr>
          <w:rFonts w:ascii="Times New Roman" w:hAnsi="Times New Roman"/>
          <w:sz w:val="24"/>
        </w:rPr>
        <w:t>14.5. Verificar e documentar a vedação de cumulação com diária, relativo ao mesmo beneficiário, deslocamento e período.</w:t>
      </w:r>
    </w:p>
    <w:p w14:paraId="16449ED1" w14:textId="77777777" w:rsidR="008C0C93" w:rsidRPr="00E221A6" w:rsidRDefault="0022567E">
      <w:pPr>
        <w:jc w:val="both"/>
        <w:rPr>
          <w:rFonts w:ascii="Times New Roman" w:hAnsi="Times New Roman" w:cs="Times New Roman"/>
          <w:lang w:val="pt-BR"/>
        </w:rPr>
      </w:pPr>
      <w:r>
        <w:rPr>
          <w:rFonts w:ascii="Times New Roman" w:hAnsi="Times New Roman"/>
          <w:sz w:val="24"/>
        </w:rPr>
        <w:t>14.6. Receber, conferir e atestar as notas fiscais correspondentes às refeições efetivamente fornecidas e pagar os valores devidos nos termos deste Edital.</w:t>
      </w:r>
    </w:p>
    <w:p w14:paraId="618D72AB" w14:textId="77777777" w:rsidR="008C0C93" w:rsidRPr="00E221A6" w:rsidRDefault="0022567E">
      <w:pPr>
        <w:jc w:val="both"/>
        <w:rPr>
          <w:rFonts w:ascii="Times New Roman" w:hAnsi="Times New Roman" w:cs="Times New Roman"/>
          <w:lang w:val="pt-BR"/>
        </w:rPr>
      </w:pPr>
      <w:r>
        <w:rPr>
          <w:rFonts w:ascii="Times New Roman" w:hAnsi="Times New Roman"/>
          <w:sz w:val="24"/>
        </w:rPr>
        <w:t>14.7. Disponibilizar aos credenciados as informações necessárias à execução e cumprir as demais obrigações previstas no Termo de Referência e no instrumento contratual.</w:t>
      </w:r>
    </w:p>
    <w:p w14:paraId="0A74F38C" w14:textId="77777777" w:rsidR="00124054" w:rsidRDefault="00124054" w:rsidP="00124054">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15 DOTAÇÃO ORÇAMENTÁRIA E SECRETARIAS DEMANDANTES </w:t>
      </w:r>
    </w:p>
    <w:p w14:paraId="43B00B24" w14:textId="77777777" w:rsidR="00703860" w:rsidRDefault="00703860" w:rsidP="00124054">
      <w:pPr>
        <w:jc w:val="both"/>
        <w:rPr>
          <w:rFonts w:ascii="Times New Roman" w:hAnsi="Times New Roman" w:cs="Times New Roman"/>
        </w:rPr>
      </w:pPr>
      <w:r>
        <w:rPr>
          <w:rFonts w:ascii="Times New Roman" w:hAnsi="Times New Roman" w:cs="Times New Roman"/>
        </w:rPr>
        <w:t xml:space="preserve">As despesas decorrentes da execução do objeto a ser contratado correrão à conta de recursos específicos consignados no orçamento do Município, nas seguintes dotações orçamentárias: </w:t>
      </w:r>
    </w:p>
    <w:p w14:paraId="53A83048" w14:textId="77777777" w:rsidR="009422F6" w:rsidRPr="00C9467C" w:rsidRDefault="009422F6" w:rsidP="009422F6">
      <w:pPr>
        <w:keepLines/>
        <w:spacing w:after="120" w:line="276" w:lineRule="auto"/>
        <w:rPr>
          <w:rFonts w:ascii="Cambria" w:hAnsi="Cambria"/>
          <w:b/>
          <w:bCs/>
          <w:sz w:val="24"/>
          <w:szCs w:val="24"/>
          <w:lang w:val="pt-BR"/>
        </w:rPr>
      </w:pPr>
      <w:r>
        <w:rPr>
          <w:rFonts w:ascii="Cambria" w:hAnsi="Cambria"/>
          <w:b/>
          <w:bCs/>
          <w:sz w:val="24"/>
          <w:szCs w:val="24"/>
          <w:lang w:val="pt-BR"/>
        </w:rPr>
        <w:t>Secretaria Municipal de Saúde</w:t>
      </w:r>
    </w:p>
    <w:p w14:paraId="76510994"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b/>
          <w:bCs/>
          <w:sz w:val="24"/>
          <w:szCs w:val="24"/>
          <w:lang w:val="pt-BR"/>
        </w:rPr>
        <w:t>Dotação 01 – Gestão em Saúde</w:t>
      </w:r>
    </w:p>
    <w:p w14:paraId="1DE9614A"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sz w:val="24"/>
          <w:szCs w:val="24"/>
          <w:lang w:val="pt-BR"/>
        </w:rPr>
        <w:t>Órgão: 06 – Secretaria de Saúde</w:t>
      </w:r>
      <w:r>
        <w:rPr>
          <w:rFonts w:ascii="Cambria" w:hAnsi="Cambria"/>
          <w:sz w:val="24"/>
          <w:szCs w:val="24"/>
          <w:lang w:val="pt-BR"/>
        </w:rPr>
        <w:br/>
        <w:t>Unidade: 01 – Fundo Municipal de Saúde</w:t>
      </w:r>
      <w:r>
        <w:rPr>
          <w:rFonts w:ascii="Cambria" w:hAnsi="Cambria"/>
          <w:sz w:val="24"/>
          <w:szCs w:val="24"/>
          <w:lang w:val="pt-BR"/>
        </w:rPr>
        <w:br/>
        <w:t>Ação: 2.079 – Manutenção e Encargos com Gestão em Saúde</w:t>
      </w:r>
      <w:r>
        <w:rPr>
          <w:rFonts w:ascii="Cambria" w:hAnsi="Cambria"/>
          <w:sz w:val="24"/>
          <w:szCs w:val="24"/>
          <w:lang w:val="pt-BR"/>
        </w:rPr>
        <w:br/>
        <w:t>Ficha: 137 – Aplicações Diretas</w:t>
      </w:r>
      <w:r>
        <w:rPr>
          <w:rFonts w:ascii="Cambria" w:hAnsi="Cambria"/>
          <w:sz w:val="24"/>
          <w:szCs w:val="24"/>
          <w:lang w:val="pt-BR"/>
        </w:rPr>
        <w:br/>
        <w:t>Fonte: 1.500.1002-001 – Recurso Ordinário</w:t>
      </w:r>
      <w:r>
        <w:rPr>
          <w:rFonts w:ascii="Cambria" w:hAnsi="Cambria"/>
          <w:sz w:val="24"/>
          <w:szCs w:val="24"/>
          <w:lang w:val="pt-BR"/>
        </w:rPr>
        <w:br/>
        <w:t>Modalidade/Elemento: 3.3.90.00.00</w:t>
      </w:r>
    </w:p>
    <w:p w14:paraId="1D46045D"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b/>
          <w:bCs/>
          <w:sz w:val="24"/>
          <w:szCs w:val="24"/>
          <w:lang w:val="pt-BR"/>
        </w:rPr>
        <w:t>Dotação 02 – Programa Saúde da Família</w:t>
      </w:r>
    </w:p>
    <w:p w14:paraId="22222B45"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sz w:val="24"/>
          <w:szCs w:val="24"/>
          <w:lang w:val="pt-BR"/>
        </w:rPr>
        <w:t>Órgão: 06 – Secretaria de Saúde</w:t>
      </w:r>
      <w:r>
        <w:rPr>
          <w:rFonts w:ascii="Cambria" w:hAnsi="Cambria"/>
          <w:sz w:val="24"/>
          <w:szCs w:val="24"/>
          <w:lang w:val="pt-BR"/>
        </w:rPr>
        <w:br/>
        <w:t>Unidade: 01 – Fundo Municipal de Saúde</w:t>
      </w:r>
      <w:r>
        <w:rPr>
          <w:rFonts w:ascii="Cambria" w:hAnsi="Cambria"/>
          <w:sz w:val="24"/>
          <w:szCs w:val="24"/>
          <w:lang w:val="pt-BR"/>
        </w:rPr>
        <w:br/>
        <w:t>Ação: 2.053 – Manutenção e Encargos com Programa Saúde da Família</w:t>
      </w:r>
      <w:r>
        <w:rPr>
          <w:rFonts w:ascii="Cambria" w:hAnsi="Cambria"/>
          <w:sz w:val="24"/>
          <w:szCs w:val="24"/>
          <w:lang w:val="pt-BR"/>
        </w:rPr>
        <w:br/>
        <w:t>Ficha: 156 – Aplicações Diretas</w:t>
      </w:r>
      <w:r>
        <w:rPr>
          <w:rFonts w:ascii="Cambria" w:hAnsi="Cambria"/>
          <w:sz w:val="24"/>
          <w:szCs w:val="24"/>
          <w:lang w:val="pt-BR"/>
        </w:rPr>
        <w:br/>
        <w:t>Fonte: 3.1.621.0-001</w:t>
      </w:r>
      <w:r>
        <w:rPr>
          <w:rFonts w:ascii="Cambria" w:hAnsi="Cambria"/>
          <w:sz w:val="24"/>
          <w:szCs w:val="24"/>
          <w:lang w:val="pt-BR"/>
        </w:rPr>
        <w:br/>
        <w:t>Modalidade/Elemento: 3.3.90.00.00</w:t>
      </w:r>
    </w:p>
    <w:p w14:paraId="13E2B47C" w14:textId="77777777" w:rsidR="009422F6" w:rsidRPr="00C9467C" w:rsidRDefault="009422F6" w:rsidP="009422F6">
      <w:pPr>
        <w:keepLines/>
        <w:spacing w:after="120" w:line="276" w:lineRule="auto"/>
        <w:rPr>
          <w:rFonts w:ascii="Cambria" w:hAnsi="Cambria"/>
          <w:b/>
          <w:bCs/>
          <w:sz w:val="24"/>
          <w:szCs w:val="24"/>
          <w:lang w:val="pt-BR"/>
        </w:rPr>
      </w:pPr>
      <w:r>
        <w:rPr>
          <w:rFonts w:ascii="Cambria" w:hAnsi="Cambria"/>
          <w:b/>
          <w:bCs/>
          <w:sz w:val="24"/>
          <w:szCs w:val="24"/>
          <w:lang w:val="pt-BR"/>
        </w:rPr>
        <w:t>Secretaria Municipal de Educação</w:t>
      </w:r>
    </w:p>
    <w:p w14:paraId="7B32B848"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sz w:val="24"/>
          <w:szCs w:val="24"/>
          <w:lang w:val="pt-BR"/>
        </w:rPr>
        <w:t>Entidade: 1 – Prefeitura Municipal de Confresa</w:t>
      </w:r>
      <w:r>
        <w:rPr>
          <w:rFonts w:ascii="Cambria" w:hAnsi="Cambria"/>
          <w:sz w:val="24"/>
          <w:szCs w:val="24"/>
          <w:lang w:val="pt-BR"/>
        </w:rPr>
        <w:br/>
        <w:t>Órgão: 05 – Secretaria Municipal de Educação</w:t>
      </w:r>
      <w:r>
        <w:rPr>
          <w:rFonts w:ascii="Cambria" w:hAnsi="Cambria"/>
          <w:sz w:val="24"/>
          <w:szCs w:val="24"/>
          <w:lang w:val="pt-BR"/>
        </w:rPr>
        <w:br/>
        <w:t>Unidade: 09 – Secretaria Municipal de Educação</w:t>
      </w:r>
      <w:r>
        <w:rPr>
          <w:rFonts w:ascii="Cambria" w:hAnsi="Cambria"/>
          <w:sz w:val="24"/>
          <w:szCs w:val="24"/>
          <w:lang w:val="pt-BR"/>
        </w:rPr>
        <w:br/>
        <w:t>Elemento: 3.3.90.00.00</w:t>
      </w:r>
    </w:p>
    <w:p w14:paraId="63D4AE0C" w14:textId="77777777" w:rsidR="009422F6" w:rsidRPr="00C9467C" w:rsidRDefault="009422F6" w:rsidP="009422F6">
      <w:pPr>
        <w:keepLines/>
        <w:spacing w:after="120" w:line="276" w:lineRule="auto"/>
        <w:rPr>
          <w:rFonts w:ascii="Cambria" w:hAnsi="Cambria"/>
          <w:b/>
          <w:bCs/>
          <w:sz w:val="24"/>
          <w:szCs w:val="24"/>
          <w:lang w:val="pt-BR"/>
        </w:rPr>
      </w:pPr>
      <w:r>
        <w:rPr>
          <w:rFonts w:ascii="Cambria" w:hAnsi="Cambria"/>
          <w:b/>
          <w:bCs/>
          <w:sz w:val="24"/>
          <w:szCs w:val="24"/>
          <w:lang w:val="pt-BR"/>
        </w:rPr>
        <w:t>Secretaria Municipal de Assistência Social</w:t>
      </w:r>
    </w:p>
    <w:p w14:paraId="7125E0FE"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b/>
          <w:bCs/>
          <w:sz w:val="24"/>
          <w:szCs w:val="24"/>
          <w:lang w:val="pt-BR"/>
        </w:rPr>
        <w:t>Proteção Social Especial – CREAS e PAEFI</w:t>
      </w:r>
    </w:p>
    <w:p w14:paraId="553559EC" w14:textId="77777777" w:rsidR="009422F6" w:rsidRPr="00E221A6" w:rsidRDefault="009422F6" w:rsidP="009422F6">
      <w:pPr>
        <w:keepLines/>
        <w:spacing w:after="120" w:line="276" w:lineRule="auto"/>
        <w:rPr>
          <w:rFonts w:ascii="Cambria" w:hAnsi="Cambria"/>
          <w:sz w:val="24"/>
          <w:szCs w:val="24"/>
          <w:lang w:val="pt-BR"/>
        </w:rPr>
      </w:pPr>
      <w:r>
        <w:rPr>
          <w:rFonts w:ascii="Times New Roman" w:hAnsi="Times New Roman"/>
          <w:sz w:val="24"/>
        </w:rPr>
        <w:lastRenderedPageBreak/>
        <w:t>Órgão: 10 – Secretaria Municipal de Assistência Social</w:t>
      </w:r>
      <w:r>
        <w:rPr>
          <w:rFonts w:ascii="Times New Roman" w:hAnsi="Times New Roman"/>
          <w:sz w:val="24"/>
        </w:rPr>
        <w:br/>
        <w:t>Unidade: 03 – Fundo de Assistência Social</w:t>
      </w:r>
      <w:r>
        <w:rPr>
          <w:rFonts w:ascii="Times New Roman" w:hAnsi="Times New Roman"/>
          <w:sz w:val="24"/>
        </w:rPr>
        <w:br/>
        <w:t>Ação: 2.0361 – Reprogramação Piso Mato-grossense</w:t>
      </w:r>
      <w:r>
        <w:rPr>
          <w:rFonts w:ascii="Times New Roman" w:hAnsi="Times New Roman"/>
          <w:sz w:val="24"/>
        </w:rPr>
        <w:br/>
        <w:t>Ficha: 569</w:t>
      </w:r>
      <w:r>
        <w:rPr>
          <w:rFonts w:ascii="Times New Roman" w:hAnsi="Times New Roman"/>
          <w:sz w:val="24"/>
        </w:rPr>
        <w:br/>
        <w:t>Fonte: 2.661.0000000 – Transferência de Recursos dos Fundos Estaduais de Assistência Social</w:t>
      </w:r>
      <w:r>
        <w:rPr>
          <w:rFonts w:ascii="Times New Roman" w:hAnsi="Times New Roman"/>
          <w:sz w:val="24"/>
        </w:rPr>
        <w:br/>
        <w:t>Elemento: 3.3.90.00.00</w:t>
      </w:r>
    </w:p>
    <w:p w14:paraId="7AC79111" w14:textId="77777777" w:rsidR="009422F6" w:rsidRPr="00C9467C" w:rsidRDefault="009422F6" w:rsidP="009422F6">
      <w:pPr>
        <w:keepLines/>
        <w:spacing w:after="120" w:line="276" w:lineRule="auto"/>
        <w:rPr>
          <w:rFonts w:ascii="Cambria" w:hAnsi="Cambria"/>
          <w:b/>
          <w:bCs/>
          <w:sz w:val="24"/>
          <w:szCs w:val="24"/>
          <w:lang w:val="pt-BR"/>
        </w:rPr>
      </w:pPr>
      <w:r>
        <w:rPr>
          <w:rFonts w:ascii="Cambria" w:hAnsi="Cambria"/>
          <w:b/>
          <w:bCs/>
          <w:sz w:val="24"/>
          <w:szCs w:val="24"/>
          <w:lang w:val="pt-BR"/>
        </w:rPr>
        <w:t>Secretaria Municipal de Viação, Obras e Serviços Públicos</w:t>
      </w:r>
    </w:p>
    <w:p w14:paraId="55152D50"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sz w:val="24"/>
          <w:szCs w:val="24"/>
          <w:lang w:val="pt-BR"/>
        </w:rPr>
        <w:t>Órgão: 07 – Secretaria Municipal de Viação, Obras e Serviços Públicos</w:t>
      </w:r>
      <w:r>
        <w:rPr>
          <w:rFonts w:ascii="Cambria" w:hAnsi="Cambria"/>
          <w:sz w:val="24"/>
          <w:szCs w:val="24"/>
          <w:lang w:val="pt-BR"/>
        </w:rPr>
        <w:br/>
        <w:t>Unidade: 002 – Urbanismo</w:t>
      </w:r>
      <w:r>
        <w:rPr>
          <w:rFonts w:ascii="Cambria" w:hAnsi="Cambria"/>
          <w:sz w:val="24"/>
          <w:szCs w:val="24"/>
          <w:lang w:val="pt-BR"/>
        </w:rPr>
        <w:br/>
        <w:t>Projeto/Atividade: 2088 – Manutenção e Encargos com o Setor de Urbanização</w:t>
      </w:r>
      <w:r>
        <w:rPr>
          <w:rFonts w:ascii="Cambria" w:hAnsi="Cambria"/>
          <w:sz w:val="24"/>
          <w:szCs w:val="24"/>
          <w:lang w:val="pt-BR"/>
        </w:rPr>
        <w:br/>
        <w:t>Código Reduzido: 303 – Material de Consumo</w:t>
      </w:r>
      <w:r>
        <w:rPr>
          <w:rFonts w:ascii="Cambria" w:hAnsi="Cambria"/>
          <w:sz w:val="24"/>
          <w:szCs w:val="24"/>
          <w:lang w:val="pt-BR"/>
        </w:rPr>
        <w:br/>
        <w:t>Fonte de Recursos: 1.500.0000000 – Recursos Ordinários</w:t>
      </w:r>
      <w:r>
        <w:rPr>
          <w:rFonts w:ascii="Cambria" w:hAnsi="Cambria"/>
          <w:sz w:val="24"/>
          <w:szCs w:val="24"/>
          <w:lang w:val="pt-BR"/>
        </w:rPr>
        <w:br/>
        <w:t>Elemento: 3.3.90.30.00.00</w:t>
      </w:r>
    </w:p>
    <w:p w14:paraId="287844E2" w14:textId="77777777" w:rsidR="009422F6" w:rsidRPr="00C9467C" w:rsidRDefault="009422F6" w:rsidP="009422F6">
      <w:pPr>
        <w:keepLines/>
        <w:spacing w:after="120" w:line="276" w:lineRule="auto"/>
        <w:rPr>
          <w:rFonts w:ascii="Cambria" w:hAnsi="Cambria"/>
          <w:b/>
          <w:bCs/>
          <w:sz w:val="24"/>
          <w:szCs w:val="24"/>
          <w:lang w:val="pt-BR"/>
        </w:rPr>
      </w:pPr>
      <w:r>
        <w:rPr>
          <w:rFonts w:ascii="Cambria" w:hAnsi="Cambria"/>
          <w:b/>
          <w:bCs/>
          <w:sz w:val="24"/>
          <w:szCs w:val="24"/>
          <w:lang w:val="pt-BR"/>
        </w:rPr>
        <w:t>Secretaria Municipal de Finanças</w:t>
      </w:r>
    </w:p>
    <w:p w14:paraId="28F75E61"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sz w:val="24"/>
          <w:szCs w:val="24"/>
          <w:lang w:val="pt-BR"/>
        </w:rPr>
        <w:t>Órgão: 04 – Secretaria Municipal de Finanças</w:t>
      </w:r>
      <w:r>
        <w:rPr>
          <w:rFonts w:ascii="Cambria" w:hAnsi="Cambria"/>
          <w:sz w:val="24"/>
          <w:szCs w:val="24"/>
          <w:lang w:val="pt-BR"/>
        </w:rPr>
        <w:br/>
        <w:t>Unidade: 001 – Secretaria Municipal de Finanças</w:t>
      </w:r>
      <w:r>
        <w:rPr>
          <w:rFonts w:ascii="Cambria" w:hAnsi="Cambria"/>
          <w:sz w:val="24"/>
          <w:szCs w:val="24"/>
          <w:lang w:val="pt-BR"/>
        </w:rPr>
        <w:br/>
        <w:t>Setor: 06 – Gabinete do Secretário</w:t>
      </w:r>
      <w:r>
        <w:rPr>
          <w:rFonts w:ascii="Cambria" w:hAnsi="Cambria"/>
          <w:sz w:val="24"/>
          <w:szCs w:val="24"/>
          <w:lang w:val="pt-BR"/>
        </w:rPr>
        <w:br/>
        <w:t>Projeto/Atividade: 123.0126.20033 – Manutenção e Encargos com a Secretaria de Finanças</w:t>
      </w:r>
      <w:r>
        <w:rPr>
          <w:rFonts w:ascii="Cambria" w:hAnsi="Cambria"/>
          <w:sz w:val="24"/>
          <w:szCs w:val="24"/>
          <w:lang w:val="pt-BR"/>
        </w:rPr>
        <w:br/>
        <w:t>Ficha: 041</w:t>
      </w:r>
      <w:r>
        <w:rPr>
          <w:rFonts w:ascii="Cambria" w:hAnsi="Cambria"/>
          <w:sz w:val="24"/>
          <w:szCs w:val="24"/>
          <w:lang w:val="pt-BR"/>
        </w:rPr>
        <w:br/>
        <w:t>Fonte: 1.500 – Recurso Próprio do Município</w:t>
      </w:r>
      <w:r>
        <w:rPr>
          <w:rFonts w:ascii="Cambria" w:hAnsi="Cambria"/>
          <w:sz w:val="24"/>
          <w:szCs w:val="24"/>
          <w:lang w:val="pt-BR"/>
        </w:rPr>
        <w:br/>
        <w:t>Elemento: 3.3.90.00.00 – Aplicações Diretas</w:t>
      </w:r>
    </w:p>
    <w:p w14:paraId="34EC85A2" w14:textId="77777777" w:rsidR="009422F6" w:rsidRPr="00C9467C" w:rsidRDefault="009422F6" w:rsidP="009422F6">
      <w:pPr>
        <w:keepLines/>
        <w:spacing w:after="120" w:line="276" w:lineRule="auto"/>
        <w:rPr>
          <w:rFonts w:ascii="Cambria" w:hAnsi="Cambria"/>
          <w:b/>
          <w:bCs/>
          <w:sz w:val="24"/>
          <w:szCs w:val="24"/>
          <w:lang w:val="pt-BR"/>
        </w:rPr>
      </w:pPr>
      <w:r>
        <w:rPr>
          <w:rFonts w:ascii="Cambria" w:hAnsi="Cambria"/>
          <w:b/>
          <w:bCs/>
          <w:sz w:val="24"/>
          <w:szCs w:val="24"/>
          <w:lang w:val="pt-BR"/>
        </w:rPr>
        <w:t>Secretaria Municipal de Esporte e Lazer</w:t>
      </w:r>
    </w:p>
    <w:p w14:paraId="70CF5BE2"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sz w:val="24"/>
          <w:szCs w:val="24"/>
          <w:lang w:val="pt-BR"/>
        </w:rPr>
        <w:t>Órgão: 14 – Secretaria Municipal de Esporte e Lazer</w:t>
      </w:r>
      <w:r>
        <w:rPr>
          <w:rFonts w:ascii="Cambria" w:hAnsi="Cambria"/>
          <w:sz w:val="24"/>
          <w:szCs w:val="24"/>
          <w:lang w:val="pt-BR"/>
        </w:rPr>
        <w:br/>
        <w:t>Unidade: 001 – Gabinete do Secretário</w:t>
      </w:r>
      <w:r>
        <w:rPr>
          <w:rFonts w:ascii="Cambria" w:hAnsi="Cambria"/>
          <w:sz w:val="24"/>
          <w:szCs w:val="24"/>
          <w:lang w:val="pt-BR"/>
        </w:rPr>
        <w:br/>
        <w:t>Projeto/Atividade: 20045 – Manutenção e Encargos com o Departamento de Esporte</w:t>
      </w:r>
      <w:r>
        <w:rPr>
          <w:rFonts w:ascii="Cambria" w:hAnsi="Cambria"/>
          <w:sz w:val="24"/>
          <w:szCs w:val="24"/>
          <w:lang w:val="pt-BR"/>
        </w:rPr>
        <w:br/>
        <w:t>Ficha: 469 – Aplicações Diretas</w:t>
      </w:r>
      <w:r>
        <w:rPr>
          <w:rFonts w:ascii="Cambria" w:hAnsi="Cambria"/>
          <w:sz w:val="24"/>
          <w:szCs w:val="24"/>
          <w:lang w:val="pt-BR"/>
        </w:rPr>
        <w:br/>
        <w:t>Fonte: 1.500.000000 – Recursos Ordinários</w:t>
      </w:r>
      <w:r>
        <w:rPr>
          <w:rFonts w:ascii="Cambria" w:hAnsi="Cambria"/>
          <w:sz w:val="24"/>
          <w:szCs w:val="24"/>
          <w:lang w:val="pt-BR"/>
        </w:rPr>
        <w:br/>
        <w:t>Elemento: 3.3.90.00.00</w:t>
      </w:r>
    </w:p>
    <w:p w14:paraId="5E04EA9B" w14:textId="77777777" w:rsidR="009422F6" w:rsidRPr="00C9467C" w:rsidRDefault="009422F6" w:rsidP="009422F6">
      <w:pPr>
        <w:keepLines/>
        <w:spacing w:after="120" w:line="276" w:lineRule="auto"/>
        <w:rPr>
          <w:rFonts w:ascii="Cambria" w:hAnsi="Cambria"/>
          <w:b/>
          <w:bCs/>
          <w:sz w:val="24"/>
          <w:szCs w:val="24"/>
          <w:lang w:val="pt-BR"/>
        </w:rPr>
      </w:pPr>
      <w:r>
        <w:rPr>
          <w:rFonts w:ascii="Cambria" w:hAnsi="Cambria"/>
          <w:b/>
          <w:bCs/>
          <w:sz w:val="24"/>
          <w:szCs w:val="24"/>
          <w:lang w:val="pt-BR"/>
        </w:rPr>
        <w:t>Secretaria Municipal de Cultura e Turismo</w:t>
      </w:r>
    </w:p>
    <w:p w14:paraId="7DA91FBC"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sz w:val="24"/>
          <w:szCs w:val="24"/>
          <w:lang w:val="pt-BR"/>
        </w:rPr>
        <w:lastRenderedPageBreak/>
        <w:t>Órgão: 11 – Secretaria Municipal de Cultura e Turismo</w:t>
      </w:r>
      <w:r>
        <w:rPr>
          <w:rFonts w:ascii="Cambria" w:hAnsi="Cambria"/>
          <w:sz w:val="24"/>
          <w:szCs w:val="24"/>
          <w:lang w:val="pt-BR"/>
        </w:rPr>
        <w:br/>
        <w:t>Unidade: 01 – Secretaria Municipal de Cultura e Turismo</w:t>
      </w:r>
      <w:r>
        <w:rPr>
          <w:rFonts w:ascii="Cambria" w:hAnsi="Cambria"/>
          <w:sz w:val="24"/>
          <w:szCs w:val="24"/>
          <w:lang w:val="pt-BR"/>
        </w:rPr>
        <w:br/>
        <w:t>Projeto/Atividade: 20233 – Manutenção e Encargos com a Secretaria de Cultura</w:t>
      </w:r>
      <w:r>
        <w:rPr>
          <w:rFonts w:ascii="Cambria" w:hAnsi="Cambria"/>
          <w:sz w:val="24"/>
          <w:szCs w:val="24"/>
          <w:lang w:val="pt-BR"/>
        </w:rPr>
        <w:br/>
        <w:t>Código Reduzido: 442</w:t>
      </w:r>
      <w:r>
        <w:rPr>
          <w:rFonts w:ascii="Cambria" w:hAnsi="Cambria"/>
          <w:sz w:val="24"/>
          <w:szCs w:val="24"/>
          <w:lang w:val="pt-BR"/>
        </w:rPr>
        <w:br/>
        <w:t>Fonte: 1.500.0000000 – Recursos Ordinários</w:t>
      </w:r>
      <w:r>
        <w:rPr>
          <w:rFonts w:ascii="Cambria" w:hAnsi="Cambria"/>
          <w:sz w:val="24"/>
          <w:szCs w:val="24"/>
          <w:lang w:val="pt-BR"/>
        </w:rPr>
        <w:br/>
        <w:t>Elemento: 3.3.90.00.00</w:t>
      </w:r>
    </w:p>
    <w:p w14:paraId="5C3370EC" w14:textId="77777777" w:rsidR="009422F6" w:rsidRPr="00C9467C" w:rsidRDefault="009422F6" w:rsidP="009422F6">
      <w:pPr>
        <w:keepLines/>
        <w:spacing w:after="120" w:line="276" w:lineRule="auto"/>
        <w:rPr>
          <w:rFonts w:ascii="Cambria" w:hAnsi="Cambria"/>
          <w:b/>
          <w:bCs/>
          <w:sz w:val="24"/>
          <w:szCs w:val="24"/>
          <w:lang w:val="pt-BR"/>
        </w:rPr>
      </w:pPr>
      <w:r>
        <w:rPr>
          <w:rFonts w:ascii="Cambria" w:hAnsi="Cambria"/>
          <w:b/>
          <w:bCs/>
          <w:sz w:val="24"/>
          <w:szCs w:val="24"/>
          <w:lang w:val="pt-BR"/>
        </w:rPr>
        <w:t>Secretaria Municipal de Administração</w:t>
      </w:r>
    </w:p>
    <w:p w14:paraId="3C7FF0DD" w14:textId="77777777" w:rsidR="009422F6" w:rsidRPr="00C9467C" w:rsidRDefault="009422F6" w:rsidP="009422F6">
      <w:pPr>
        <w:keepLines/>
        <w:spacing w:after="120" w:line="276" w:lineRule="auto"/>
        <w:rPr>
          <w:rFonts w:ascii="Cambria" w:hAnsi="Cambria"/>
          <w:sz w:val="24"/>
          <w:szCs w:val="24"/>
          <w:lang w:val="pt-BR"/>
        </w:rPr>
      </w:pPr>
      <w:r>
        <w:rPr>
          <w:rFonts w:ascii="Cambria" w:hAnsi="Cambria"/>
          <w:sz w:val="24"/>
          <w:szCs w:val="24"/>
          <w:lang w:val="pt-BR"/>
        </w:rPr>
        <w:t>Órgão: 03 – Secretaria de Administração</w:t>
      </w:r>
      <w:r>
        <w:rPr>
          <w:rFonts w:ascii="Cambria" w:hAnsi="Cambria"/>
          <w:sz w:val="24"/>
          <w:szCs w:val="24"/>
          <w:lang w:val="pt-BR"/>
        </w:rPr>
        <w:br/>
        <w:t>Unidade: 01 – Gestão Administrativa</w:t>
      </w:r>
      <w:r>
        <w:rPr>
          <w:rFonts w:ascii="Cambria" w:hAnsi="Cambria"/>
          <w:sz w:val="24"/>
          <w:szCs w:val="24"/>
          <w:lang w:val="pt-BR"/>
        </w:rPr>
        <w:br/>
        <w:t>Projeto/Atividade: 2004 – Manutenção e Encargos com a Secretaria de Administração</w:t>
      </w:r>
      <w:r>
        <w:rPr>
          <w:rFonts w:ascii="Cambria" w:hAnsi="Cambria"/>
          <w:sz w:val="24"/>
          <w:szCs w:val="24"/>
          <w:lang w:val="pt-BR"/>
        </w:rPr>
        <w:br/>
        <w:t>Ficha: 019 – Aplicações Diretas</w:t>
      </w:r>
      <w:r>
        <w:rPr>
          <w:rFonts w:ascii="Cambria" w:hAnsi="Cambria"/>
          <w:sz w:val="24"/>
          <w:szCs w:val="24"/>
          <w:lang w:val="pt-BR"/>
        </w:rPr>
        <w:br/>
        <w:t>Fonte: 1.500.000000 – Recursos Ordinários</w:t>
      </w:r>
      <w:r>
        <w:rPr>
          <w:rFonts w:ascii="Cambria" w:hAnsi="Cambria"/>
          <w:sz w:val="24"/>
          <w:szCs w:val="24"/>
          <w:lang w:val="pt-BR"/>
        </w:rPr>
        <w:br/>
        <w:t>Elemento: 3.3.90.39.00</w:t>
      </w:r>
    </w:p>
    <w:p w14:paraId="1348340A" w14:textId="77777777" w:rsidR="00124054" w:rsidRPr="00653038" w:rsidRDefault="00653038" w:rsidP="00653038">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16 DAS DISPOSIÇÕES GERAIS </w:t>
      </w:r>
    </w:p>
    <w:p w14:paraId="540130BC" w14:textId="77777777" w:rsidR="00DF68D3" w:rsidRDefault="00DF68D3" w:rsidP="00DF68D3">
      <w:pPr>
        <w:jc w:val="both"/>
        <w:rPr>
          <w:rFonts w:ascii="Times New Roman" w:hAnsi="Times New Roman" w:cs="Times New Roman"/>
        </w:rPr>
      </w:pPr>
      <w:r>
        <w:rPr>
          <w:rFonts w:ascii="Times New Roman" w:hAnsi="Times New Roman" w:cs="Times New Roman"/>
          <w:b/>
          <w:bCs/>
        </w:rPr>
        <w:t>16.1</w:t>
      </w:r>
      <w:r>
        <w:rPr>
          <w:rFonts w:ascii="Times New Roman" w:hAnsi="Times New Roman" w:cs="Times New Roman"/>
        </w:rPr>
        <w:t xml:space="preserve"> Poderá a Administração revogar o presente procedimento, por conveniência administrativa ou interesse público devidamente justificado, sem que caiba ao interessado direito à indenização, salvo em caso de dano efetivo disso resultante e na forma da lei.</w:t>
      </w:r>
    </w:p>
    <w:p w14:paraId="4CB7729D" w14:textId="77777777" w:rsidR="00DF68D3" w:rsidRDefault="00DF68D3" w:rsidP="00124054">
      <w:pPr>
        <w:jc w:val="both"/>
        <w:rPr>
          <w:rFonts w:ascii="Times New Roman" w:hAnsi="Times New Roman" w:cs="Times New Roman"/>
        </w:rPr>
      </w:pPr>
      <w:r>
        <w:rPr>
          <w:rFonts w:ascii="Times New Roman" w:hAnsi="Times New Roman" w:cs="Times New Roman"/>
        </w:rPr>
        <w:t>Os serviços a serem contratados poderão ser, a qualquer tempo, alterados, suspensos temporariamente ou rescindidos, se a contratada deixar de satisfazer os interesses da Administração Municipal.</w:t>
      </w:r>
    </w:p>
    <w:p w14:paraId="34B4D477" w14:textId="77777777" w:rsidR="00DF68D3" w:rsidRDefault="00DF68D3" w:rsidP="00124054">
      <w:pPr>
        <w:jc w:val="both"/>
        <w:rPr>
          <w:rFonts w:ascii="Times New Roman" w:hAnsi="Times New Roman" w:cs="Times New Roman"/>
        </w:rPr>
      </w:pPr>
      <w:r>
        <w:rPr>
          <w:rFonts w:ascii="Times New Roman" w:hAnsi="Times New Roman" w:cs="Times New Roman"/>
          <w:b/>
          <w:bCs/>
        </w:rPr>
        <w:t>16.2</w:t>
      </w:r>
      <w:r>
        <w:rPr>
          <w:rFonts w:ascii="Times New Roman" w:hAnsi="Times New Roman" w:cs="Times New Roman"/>
        </w:rPr>
        <w:t xml:space="preserve"> Pelo princípio da autotutela, poderá a Administração Municipal revogar ou alterar este edital no todo ou em parte, por conveniência administrativa e interesse público ou fato superveniente, devidamente justificado.</w:t>
      </w:r>
    </w:p>
    <w:p w14:paraId="1847B47F" w14:textId="77777777" w:rsidR="00DF68D3" w:rsidRPr="00E221A6" w:rsidRDefault="00DF68D3" w:rsidP="00124054">
      <w:pPr>
        <w:jc w:val="both"/>
        <w:rPr>
          <w:rFonts w:ascii="Times New Roman" w:hAnsi="Times New Roman" w:cs="Times New Roman"/>
        </w:rPr>
      </w:pPr>
      <w:r>
        <w:rPr>
          <w:rFonts w:ascii="Times New Roman" w:hAnsi="Times New Roman"/>
          <w:sz w:val="24"/>
        </w:rPr>
        <w:t>16.3 Durante a vigência do credenciamento e das contratações dele decorrentes, os credenciados deverão manter todas as condições de habilitação previstas neste Edital, inclusive regularidade jurídica, fiscal, trabalhista, sanitária e operacional, sob pena de descredenciamento, assegurados o contraditório e a ampla defesa.</w:t>
      </w:r>
    </w:p>
    <w:p w14:paraId="11E428C2" w14:textId="77777777" w:rsidR="00DF68D3" w:rsidRPr="00DF68D3" w:rsidRDefault="00DF68D3" w:rsidP="00124054">
      <w:pPr>
        <w:jc w:val="both"/>
        <w:rPr>
          <w:rFonts w:ascii="Times New Roman" w:hAnsi="Times New Roman" w:cs="Times New Roman"/>
          <w:b/>
          <w:bCs/>
        </w:rPr>
      </w:pPr>
      <w:r>
        <w:rPr>
          <w:rFonts w:ascii="Times New Roman" w:hAnsi="Times New Roman" w:cs="Times New Roman"/>
          <w:b/>
          <w:bCs/>
        </w:rPr>
        <w:t xml:space="preserve">16.4 </w:t>
      </w:r>
      <w:r>
        <w:rPr>
          <w:rFonts w:ascii="Times New Roman" w:hAnsi="Times New Roman" w:cs="Times New Roman"/>
        </w:rPr>
        <w:t>O credenciamento não estabelece a obrigação do órgão em efetivar a contratação, por isso, a qualquer momento, o credenciado ou órgão contratante poderá denunciar o credenciamento, inclusive, quando for constatada qualquer irregularidade na observância e cumprimento das normas fixado no edital, na legislação pertinente, sem prejuízo do contraditório e da ampla defesa</w:t>
      </w:r>
      <w:r>
        <w:rPr>
          <w:rFonts w:ascii="Times New Roman" w:hAnsi="Times New Roman" w:cs="Times New Roman"/>
          <w:b/>
          <w:bCs/>
        </w:rPr>
        <w:t>.</w:t>
      </w:r>
    </w:p>
    <w:p w14:paraId="78FC4BED" w14:textId="77777777" w:rsidR="00653038" w:rsidRDefault="00653038" w:rsidP="00124054">
      <w:pPr>
        <w:jc w:val="both"/>
        <w:rPr>
          <w:rFonts w:ascii="Times New Roman" w:hAnsi="Times New Roman" w:cs="Times New Roman"/>
        </w:rPr>
      </w:pPr>
      <w:r>
        <w:rPr>
          <w:rFonts w:ascii="Times New Roman" w:hAnsi="Times New Roman" w:cs="Times New Roman"/>
        </w:rPr>
        <w:t>O procedimento será divulgado no portal da BLL bll.org.br e no Portal Nacional de Contratações Públicas – PNCP e diário oficial do Município.</w:t>
      </w:r>
    </w:p>
    <w:p w14:paraId="01F9BECF" w14:textId="77777777" w:rsidR="003A79AC" w:rsidRPr="003A79AC" w:rsidRDefault="003A79AC" w:rsidP="003A79AC">
      <w:pPr>
        <w:jc w:val="both"/>
        <w:rPr>
          <w:rFonts w:ascii="Times New Roman" w:hAnsi="Times New Roman" w:cs="Times New Roman"/>
        </w:rPr>
      </w:pPr>
      <w:r>
        <w:rPr>
          <w:rFonts w:ascii="Times New Roman" w:hAnsi="Times New Roman" w:cs="Times New Roman"/>
        </w:rPr>
        <w:t>Todas as referências de tempo no Edital, no aviso e durante a sessão pública observarão</w:t>
      </w:r>
    </w:p>
    <w:p w14:paraId="6519BA7A" w14:textId="77777777" w:rsidR="003A79AC" w:rsidRDefault="003A79AC" w:rsidP="003A79AC">
      <w:pPr>
        <w:jc w:val="both"/>
        <w:rPr>
          <w:rFonts w:ascii="Times New Roman" w:hAnsi="Times New Roman" w:cs="Times New Roman"/>
        </w:rPr>
      </w:pPr>
      <w:r>
        <w:rPr>
          <w:rFonts w:ascii="Times New Roman" w:hAnsi="Times New Roman" w:cs="Times New Roman"/>
        </w:rPr>
        <w:t>o horário de Brasília – DF.</w:t>
      </w:r>
    </w:p>
    <w:p w14:paraId="2713CBC4" w14:textId="77777777" w:rsidR="00653038" w:rsidRDefault="00653038" w:rsidP="00124054">
      <w:pPr>
        <w:jc w:val="both"/>
        <w:rPr>
          <w:rFonts w:ascii="Times New Roman" w:hAnsi="Times New Roman" w:cs="Times New Roman"/>
        </w:rPr>
      </w:pPr>
      <w:r>
        <w:rPr>
          <w:rFonts w:ascii="Times New Roman" w:hAnsi="Times New Roman" w:cs="Times New Roman"/>
        </w:rPr>
        <w:t xml:space="preserve">Os anexos que integram parte desse Edital </w:t>
      </w:r>
    </w:p>
    <w:p w14:paraId="3D7CE8D5" w14:textId="77777777" w:rsidR="00653038" w:rsidRDefault="00653038" w:rsidP="00124054">
      <w:pPr>
        <w:jc w:val="both"/>
        <w:rPr>
          <w:rFonts w:ascii="Times New Roman" w:hAnsi="Times New Roman" w:cs="Times New Roman"/>
        </w:rPr>
      </w:pPr>
      <w:r>
        <w:rPr>
          <w:rFonts w:ascii="Times New Roman" w:hAnsi="Times New Roman" w:cs="Times New Roman"/>
        </w:rPr>
        <w:t xml:space="preserve">I – Termo de Referência </w:t>
      </w:r>
    </w:p>
    <w:p w14:paraId="7BFD09EB" w14:textId="77777777" w:rsidR="00653038" w:rsidRDefault="00653038" w:rsidP="00124054">
      <w:pPr>
        <w:jc w:val="both"/>
        <w:rPr>
          <w:rFonts w:ascii="Times New Roman" w:hAnsi="Times New Roman" w:cs="Times New Roman"/>
        </w:rPr>
      </w:pPr>
      <w:r>
        <w:rPr>
          <w:rFonts w:ascii="Times New Roman" w:hAnsi="Times New Roman" w:cs="Times New Roman"/>
        </w:rPr>
        <w:t xml:space="preserve">II – Carta de Credenciamento </w:t>
      </w:r>
    </w:p>
    <w:p w14:paraId="357274B5" w14:textId="77777777" w:rsidR="004567A2" w:rsidRDefault="00DF68D3" w:rsidP="00124054">
      <w:pPr>
        <w:jc w:val="both"/>
        <w:rPr>
          <w:rFonts w:ascii="Times New Roman" w:hAnsi="Times New Roman" w:cs="Times New Roman"/>
        </w:rPr>
      </w:pPr>
      <w:r>
        <w:rPr>
          <w:rFonts w:ascii="Times New Roman" w:hAnsi="Times New Roman" w:cs="Times New Roman"/>
        </w:rPr>
        <w:t xml:space="preserve">III- Solicitação de Credenciamento </w:t>
      </w:r>
    </w:p>
    <w:p w14:paraId="02F412CF" w14:textId="77777777" w:rsidR="008C0C93" w:rsidRPr="00E221A6" w:rsidRDefault="00DF68D3">
      <w:pPr>
        <w:jc w:val="both"/>
        <w:rPr>
          <w:rFonts w:ascii="Times New Roman" w:hAnsi="Times New Roman" w:cs="Times New Roman"/>
          <w:lang w:val="pt-BR"/>
        </w:rPr>
      </w:pPr>
      <w:r>
        <w:rPr>
          <w:rFonts w:ascii="Times New Roman" w:hAnsi="Times New Roman" w:cs="Times New Roman"/>
        </w:rPr>
        <w:t xml:space="preserve">IV- </w:t>
      </w:r>
      <w:r>
        <w:rPr>
          <w:rFonts w:ascii="Times New Roman" w:hAnsi="Times New Roman"/>
          <w:sz w:val="24"/>
        </w:rPr>
        <w:t>Modelo de Requerimento de Credenciamento</w:t>
      </w:r>
    </w:p>
    <w:p w14:paraId="68823483" w14:textId="77777777" w:rsidR="008C0C93" w:rsidRPr="00E221A6" w:rsidRDefault="0022567E">
      <w:pPr>
        <w:jc w:val="both"/>
        <w:rPr>
          <w:rFonts w:ascii="Times New Roman" w:hAnsi="Times New Roman" w:cs="Times New Roman"/>
          <w:lang w:val="pt-BR"/>
        </w:rPr>
      </w:pPr>
      <w:r>
        <w:rPr>
          <w:rFonts w:ascii="Times New Roman" w:hAnsi="Times New Roman"/>
          <w:sz w:val="24"/>
        </w:rPr>
        <w:t>V – Modelo de Declaração Conjunta</w:t>
      </w:r>
    </w:p>
    <w:p w14:paraId="66454437" w14:textId="77777777" w:rsidR="009238B9" w:rsidRDefault="009238B9" w:rsidP="001328BB">
      <w:pPr>
        <w:jc w:val="right"/>
        <w:rPr>
          <w:rFonts w:ascii="Times New Roman" w:hAnsi="Times New Roman" w:cs="Times New Roman"/>
          <w:b/>
          <w:color w:val="FF0000"/>
          <w:sz w:val="24"/>
        </w:rPr>
      </w:pPr>
    </w:p>
    <w:p w14:paraId="29DC5E8C" w14:textId="77777777" w:rsidR="000C3FCA" w:rsidRDefault="000C3FCA" w:rsidP="001328BB">
      <w:pPr>
        <w:jc w:val="right"/>
        <w:rPr>
          <w:rFonts w:ascii="Times New Roman" w:hAnsi="Times New Roman" w:cs="Times New Roman"/>
          <w:b/>
          <w:color w:val="FF0000"/>
          <w:sz w:val="24"/>
        </w:rPr>
      </w:pPr>
    </w:p>
    <w:p w14:paraId="2B0B1115" w14:textId="77777777" w:rsidR="000C3FCA" w:rsidRDefault="000C3FCA" w:rsidP="001328BB">
      <w:pPr>
        <w:jc w:val="right"/>
        <w:rPr>
          <w:rFonts w:ascii="Times New Roman" w:hAnsi="Times New Roman" w:cs="Times New Roman"/>
          <w:sz w:val="24"/>
          <w:szCs w:val="24"/>
        </w:rPr>
      </w:pPr>
    </w:p>
    <w:p w14:paraId="456B8960" w14:textId="005D299F" w:rsidR="001328BB" w:rsidRDefault="001328BB" w:rsidP="001328BB">
      <w:pPr>
        <w:jc w:val="right"/>
        <w:rPr>
          <w:rFonts w:ascii="Times New Roman" w:hAnsi="Times New Roman" w:cs="Times New Roman"/>
          <w:sz w:val="24"/>
          <w:szCs w:val="24"/>
        </w:rPr>
      </w:pPr>
      <w:r>
        <w:rPr>
          <w:rFonts w:ascii="Times New Roman" w:hAnsi="Times New Roman" w:cs="Times New Roman"/>
          <w:sz w:val="24"/>
          <w:szCs w:val="24"/>
        </w:rPr>
        <w:t xml:space="preserve">Confresa – MT, </w:t>
      </w:r>
      <w:r w:rsidR="000C3FCA" w:rsidRPr="000C3FCA">
        <w:rPr>
          <w:rFonts w:ascii="Times New Roman" w:hAnsi="Times New Roman" w:cs="Times New Roman"/>
          <w:sz w:val="24"/>
          <w:szCs w:val="24"/>
        </w:rPr>
        <w:t xml:space="preserve">08 de Setembro </w:t>
      </w:r>
      <w:r>
        <w:rPr>
          <w:rFonts w:ascii="Times New Roman" w:hAnsi="Times New Roman" w:cs="Times New Roman"/>
          <w:sz w:val="24"/>
          <w:szCs w:val="24"/>
        </w:rPr>
        <w:t>de 2026.</w:t>
      </w:r>
    </w:p>
    <w:p w14:paraId="43E66EA3" w14:textId="77777777" w:rsidR="009238B9" w:rsidRDefault="009238B9" w:rsidP="001328BB">
      <w:pPr>
        <w:jc w:val="right"/>
        <w:rPr>
          <w:rFonts w:ascii="Times New Roman" w:hAnsi="Times New Roman" w:cs="Times New Roman"/>
          <w:sz w:val="24"/>
          <w:szCs w:val="24"/>
        </w:rPr>
      </w:pPr>
    </w:p>
    <w:p w14:paraId="7EA29225" w14:textId="77777777" w:rsidR="009238B9" w:rsidRDefault="009238B9" w:rsidP="001328BB">
      <w:pPr>
        <w:jc w:val="right"/>
        <w:rPr>
          <w:rFonts w:ascii="Times New Roman" w:hAnsi="Times New Roman" w:cs="Times New Roman"/>
          <w:sz w:val="24"/>
          <w:szCs w:val="24"/>
        </w:rPr>
      </w:pPr>
    </w:p>
    <w:p w14:paraId="144B9D2C" w14:textId="77777777" w:rsidR="009238B9" w:rsidRDefault="009238B9" w:rsidP="001328BB">
      <w:pPr>
        <w:jc w:val="right"/>
        <w:rPr>
          <w:rFonts w:ascii="Times New Roman" w:hAnsi="Times New Roman" w:cs="Times New Roman"/>
          <w:sz w:val="24"/>
          <w:szCs w:val="24"/>
        </w:rPr>
      </w:pPr>
    </w:p>
    <w:p w14:paraId="4981F2F4" w14:textId="77777777" w:rsidR="00D90AD3" w:rsidRDefault="00D90AD3" w:rsidP="001328BB">
      <w:pPr>
        <w:jc w:val="right"/>
        <w:rPr>
          <w:rFonts w:ascii="Times New Roman" w:hAnsi="Times New Roman" w:cs="Times New Roman"/>
          <w:sz w:val="24"/>
          <w:szCs w:val="24"/>
        </w:rPr>
      </w:pPr>
    </w:p>
    <w:p w14:paraId="5C8E8E2F" w14:textId="77777777" w:rsidR="00467143" w:rsidRDefault="00467143" w:rsidP="001328BB">
      <w:pPr>
        <w:jc w:val="right"/>
        <w:rPr>
          <w:rFonts w:ascii="Times New Roman" w:hAnsi="Times New Roman" w:cs="Times New Roman"/>
          <w:sz w:val="24"/>
          <w:szCs w:val="24"/>
        </w:rPr>
      </w:pPr>
    </w:p>
    <w:p w14:paraId="44E233B4" w14:textId="77777777" w:rsidR="00467143" w:rsidRPr="003F7305" w:rsidRDefault="00467143" w:rsidP="001328BB">
      <w:pPr>
        <w:jc w:val="right"/>
        <w:rPr>
          <w:rFonts w:ascii="Times New Roman" w:hAnsi="Times New Roman" w:cs="Times New Roman"/>
          <w:sz w:val="24"/>
          <w:szCs w:val="24"/>
        </w:rPr>
      </w:pPr>
    </w:p>
    <w:p w14:paraId="6DEB147A" w14:textId="77777777" w:rsidR="00467143" w:rsidRDefault="00467143" w:rsidP="009422F6">
      <w:pPr>
        <w:pStyle w:val="SemEspaamento"/>
        <w:spacing w:line="360" w:lineRule="auto"/>
        <w:jc w:val="center"/>
        <w:rPr>
          <w:noProof/>
          <w:lang w:val="ca-ES"/>
        </w:rPr>
      </w:pPr>
      <w:r w:rsidRPr="00467143">
        <w:rPr>
          <w:noProof/>
          <w:lang w:val="ca-ES"/>
        </w:rPr>
        <w:t>MARINA FREIRE DA CUNHA</w:t>
      </w:r>
    </w:p>
    <w:p w14:paraId="0199C3F4" w14:textId="5E29C52E" w:rsidR="00467143" w:rsidRDefault="00467143" w:rsidP="009422F6">
      <w:pPr>
        <w:pStyle w:val="SemEspaamento"/>
        <w:spacing w:line="360" w:lineRule="auto"/>
        <w:jc w:val="center"/>
        <w:rPr>
          <w:noProof/>
          <w:lang w:val="ca-ES"/>
        </w:rPr>
      </w:pPr>
      <w:r w:rsidRPr="000C3FCA">
        <w:t>Secretári</w:t>
      </w:r>
      <w:r>
        <w:t>a</w:t>
      </w:r>
      <w:r w:rsidRPr="000C3FCA">
        <w:t xml:space="preserve"> Municipal de Administração</w:t>
      </w:r>
      <w:r>
        <w:t>- INTERINA</w:t>
      </w:r>
    </w:p>
    <w:p w14:paraId="195254A2" w14:textId="7B421FD5" w:rsidR="009422F6" w:rsidRDefault="001328BB" w:rsidP="009422F6">
      <w:pPr>
        <w:pStyle w:val="SemEspaamento"/>
        <w:spacing w:line="360" w:lineRule="auto"/>
        <w:jc w:val="center"/>
        <w:rPr>
          <w:b/>
        </w:rPr>
      </w:pPr>
      <w:r>
        <w:rPr>
          <w:noProof/>
        </w:rPr>
        <mc:AlternateContent>
          <mc:Choice Requires="wps">
            <w:drawing>
              <wp:anchor distT="0" distB="0" distL="114300" distR="114300" simplePos="0" relativeHeight="251661312" behindDoc="0" locked="0" layoutInCell="1" allowOverlap="1" wp14:anchorId="4BB08DF4" wp14:editId="4F429BB0">
                <wp:simplePos x="0" y="0"/>
                <wp:positionH relativeFrom="column">
                  <wp:posOffset>1377315</wp:posOffset>
                </wp:positionH>
                <wp:positionV relativeFrom="paragraph">
                  <wp:posOffset>25400</wp:posOffset>
                </wp:positionV>
                <wp:extent cx="3057525" cy="0"/>
                <wp:effectExtent l="0" t="0" r="0" b="0"/>
                <wp:wrapNone/>
                <wp:docPr id="610868186" name="Conector reto 610868186"/>
                <wp:cNvGraphicFramePr/>
                <a:graphic xmlns:a="http://schemas.openxmlformats.org/drawingml/2006/main">
                  <a:graphicData uri="http://schemas.microsoft.com/office/word/2010/wordprocessingShape">
                    <wps:wsp>
                      <wps:cNvCnPr/>
                      <wps:spPr>
                        <a:xfrm>
                          <a:off x="0" y="0"/>
                          <a:ext cx="3057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5B2D487" id="Conector reto 610868186"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45pt,2pt" to="349.2pt,2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17SZbmgEAAIgDAAAOAAAAZHJzL2Uyb0RvYy54bWysU01PGzEQvSPxHyzfm92kCkWrbDiA2ktV UIEfYLzjrFXbY9ludvPvGTvJBgGqKsTF64/33sybmV1djdawLYSo0bV8Pqs5Ayex027T8seH718u OYtJuE4YdNDyHUR+tT4/Ww2+gQX2aDoIjERcbAbf8j4l31RVlD1YEWfowdGjwmBFomPYVF0QA6lb Uy3q+qIaMHQ+oIQY6fZm/8jXRV8pkOlWqQiJmZZTbqmsoaxPea3WK9FsgvC9loc0xAeysEI7CjpJ 3Ygk2N+g30hZLQNGVGkm0VaolJZQPJCbef3KzX0vPBQvVJzopzLFz5OVv7bX7i5QGQYfm+jvQnYx qmDzl/JjYynWbioWjIlJuvxaL78tF0vO5PGtOhF9iOkHoGV503KjXfYhGrH9GRMFI+gRQodT6LJL OwMZbNxvUEx3FGxe2GUq4NoEthXUz+7PPPePtAoyU5Q2ZiLV/yYdsJkGZVL+lzihS0R0aSJa7TC8 FzWNx1TVHn90vfeabT9htyuNKOWgdhdnh9HM8/TyXOinH2j9DAAA//8DAFBLAwQUAAYACAAAACEA j/YUK90AAAAHAQAADwAAAGRycy9kb3ducmV2LnhtbEyPT0+DQBTE7yZ+h80z8WaXNg2llKUx/jnp gaIHj1v2FUjZt4TdAvrpfXrR42QmM7/J9rPtxIiDbx0pWC4iEEiVMy3VCt7fnu8SED5oMrpzhAo+ 0cM+v77KdGrcRAccy1ALLiGfagVNCH0qpa8atNovXI/E3skNVgeWQy3NoCcut51cRVEsrW6JFxrd 40OD1bm8WAWbp5ey6KfH169CbmRRjC4k5w+lbm/m+x2IgHP4C8MPPqNDzkxHdyHjRadgtYy3HFWw 5kvsx9tkDeL4q2Weyf/8+TcAAAD//wMAUEsBAi0AFAAGAAgAAAAhALaDOJL+AAAA4QEAABMAAAAA AAAAAAAAAAAAAAAAAFtDb250ZW50X1R5cGVzXS54bWxQSwECLQAUAAYACAAAACEAOP0h/9YAAACU AQAACwAAAAAAAAAAAAAAAAAvAQAAX3JlbHMvLnJlbHNQSwECLQAUAAYACAAAACEA9e0mW5oBAACI AwAADgAAAAAAAAAAAAAAAAAuAgAAZHJzL2Uyb0RvYy54bWxQSwECLQAUAAYACAAAACEAj/YUK90A AAAHAQAADwAAAAAAAAAAAAAAAAD0AwAAZHJzL2Rvd25yZXYueG1sUEsFBgAAAAAEAAQA8wAAAP4E AAAAAA== " strokecolor="black [3040]"/>
            </w:pict>
          </mc:Fallback>
        </mc:AlternateContent>
      </w:r>
      <w:r w:rsidR="00467143">
        <w:rPr>
          <w:noProof/>
          <w:lang w:val="ca-ES"/>
        </w:rPr>
        <w:t xml:space="preserve">Portaria nº </w:t>
      </w:r>
      <w:r w:rsidR="00467143" w:rsidRPr="00467143">
        <w:rPr>
          <w:noProof/>
          <w:lang w:val="ca-ES"/>
        </w:rPr>
        <w:t>556/2026</w:t>
      </w:r>
    </w:p>
    <w:p w14:paraId="0685841A" w14:textId="14948949" w:rsidR="001328BB" w:rsidRPr="000C3FCA" w:rsidRDefault="009422F6" w:rsidP="009422F6">
      <w:pPr>
        <w:pStyle w:val="SemEspaamento"/>
        <w:spacing w:line="360" w:lineRule="auto"/>
        <w:jc w:val="center"/>
      </w:pPr>
      <w:r>
        <w:rPr>
          <w:b/>
        </w:rPr>
        <w:t xml:space="preserve"> </w:t>
      </w:r>
    </w:p>
    <w:p w14:paraId="4B29843B" w14:textId="77777777" w:rsidR="008C0C93" w:rsidRDefault="008C0C93">
      <w:pPr>
        <w:jc w:val="center"/>
      </w:pPr>
    </w:p>
    <w:p w14:paraId="12C29A69" w14:textId="77777777" w:rsidR="0022567E" w:rsidRDefault="0022567E">
      <w:pPr>
        <w:jc w:val="center"/>
      </w:pPr>
    </w:p>
    <w:p w14:paraId="4EAA72DA" w14:textId="77777777" w:rsidR="0022567E" w:rsidRDefault="0022567E">
      <w:pPr>
        <w:jc w:val="center"/>
      </w:pPr>
    </w:p>
    <w:p w14:paraId="7C0504AF" w14:textId="77777777" w:rsidR="0022567E" w:rsidRDefault="0022567E">
      <w:pPr>
        <w:jc w:val="center"/>
      </w:pPr>
    </w:p>
    <w:p w14:paraId="6791B890" w14:textId="77777777" w:rsidR="0022567E" w:rsidRDefault="0022567E">
      <w:pPr>
        <w:jc w:val="center"/>
      </w:pPr>
    </w:p>
    <w:p w14:paraId="0CEB9986" w14:textId="77777777" w:rsidR="000C3FCA" w:rsidRDefault="000C3FCA">
      <w:pPr>
        <w:jc w:val="center"/>
      </w:pPr>
    </w:p>
    <w:p w14:paraId="1092161E" w14:textId="77777777" w:rsidR="000C3FCA" w:rsidRDefault="000C3FCA">
      <w:pPr>
        <w:jc w:val="center"/>
      </w:pPr>
    </w:p>
    <w:p w14:paraId="44DFE2BC" w14:textId="77777777" w:rsidR="000C3FCA" w:rsidRDefault="000C3FCA">
      <w:pPr>
        <w:jc w:val="center"/>
      </w:pPr>
    </w:p>
    <w:p w14:paraId="0E489051" w14:textId="77777777" w:rsidR="000C3FCA" w:rsidRDefault="000C3FCA">
      <w:pPr>
        <w:jc w:val="center"/>
      </w:pPr>
    </w:p>
    <w:p w14:paraId="5E41E691" w14:textId="77777777" w:rsidR="000C3FCA" w:rsidRDefault="000C3FCA">
      <w:pPr>
        <w:jc w:val="center"/>
      </w:pPr>
    </w:p>
    <w:p w14:paraId="60303A34" w14:textId="77777777" w:rsidR="000C3FCA" w:rsidRDefault="000C3FCA">
      <w:pPr>
        <w:jc w:val="center"/>
      </w:pPr>
    </w:p>
    <w:p w14:paraId="6A5F2234" w14:textId="77777777" w:rsidR="000C3FCA" w:rsidRDefault="000C3FCA">
      <w:pPr>
        <w:jc w:val="center"/>
      </w:pPr>
    </w:p>
    <w:p w14:paraId="25D3E3AB" w14:textId="77777777" w:rsidR="000C3FCA" w:rsidRDefault="000C3FCA">
      <w:pPr>
        <w:jc w:val="center"/>
      </w:pPr>
    </w:p>
    <w:p w14:paraId="2C4CA818" w14:textId="77777777" w:rsidR="000C3FCA" w:rsidRDefault="000C3FCA">
      <w:pPr>
        <w:jc w:val="center"/>
      </w:pPr>
    </w:p>
    <w:p w14:paraId="166B3237" w14:textId="77777777" w:rsidR="000C3FCA" w:rsidRDefault="000C3FCA">
      <w:pPr>
        <w:jc w:val="center"/>
      </w:pPr>
    </w:p>
    <w:p w14:paraId="19EA654C" w14:textId="77777777" w:rsidR="000C3FCA" w:rsidRDefault="000C3FCA">
      <w:pPr>
        <w:jc w:val="center"/>
      </w:pPr>
    </w:p>
    <w:p w14:paraId="4B3B92F8" w14:textId="77777777" w:rsidR="000C3FCA" w:rsidRDefault="000C3FCA">
      <w:pPr>
        <w:jc w:val="center"/>
      </w:pPr>
    </w:p>
    <w:p w14:paraId="62AB2383" w14:textId="77777777" w:rsidR="000C3FCA" w:rsidRDefault="000C3FCA">
      <w:pPr>
        <w:jc w:val="center"/>
      </w:pPr>
    </w:p>
    <w:p w14:paraId="3A1BCCB3" w14:textId="77777777" w:rsidR="000C3FCA" w:rsidRDefault="000C3FCA">
      <w:pPr>
        <w:jc w:val="center"/>
      </w:pPr>
    </w:p>
    <w:p w14:paraId="31AC2B11" w14:textId="77777777" w:rsidR="000C3FCA" w:rsidRDefault="000C3FCA">
      <w:pPr>
        <w:jc w:val="center"/>
      </w:pPr>
    </w:p>
    <w:p w14:paraId="6A9C31C7" w14:textId="77777777" w:rsidR="000C3FCA" w:rsidRDefault="000C3FCA">
      <w:pPr>
        <w:jc w:val="center"/>
      </w:pPr>
    </w:p>
    <w:p w14:paraId="652E84E6" w14:textId="77777777" w:rsidR="000C3FCA" w:rsidRDefault="000C3FCA">
      <w:pPr>
        <w:jc w:val="center"/>
      </w:pPr>
    </w:p>
    <w:p w14:paraId="47F57239" w14:textId="77777777" w:rsidR="000C3FCA" w:rsidRDefault="000C3FCA">
      <w:pPr>
        <w:jc w:val="center"/>
      </w:pPr>
    </w:p>
    <w:p w14:paraId="6223DC95" w14:textId="77777777" w:rsidR="000C3FCA" w:rsidRDefault="000C3FCA">
      <w:pPr>
        <w:jc w:val="center"/>
      </w:pPr>
    </w:p>
    <w:p w14:paraId="5B800DA9" w14:textId="77777777" w:rsidR="000C3FCA" w:rsidRDefault="000C3FCA">
      <w:pPr>
        <w:jc w:val="center"/>
      </w:pPr>
    </w:p>
    <w:p w14:paraId="39210250" w14:textId="77777777" w:rsidR="000C3FCA" w:rsidRDefault="000C3FCA">
      <w:pPr>
        <w:jc w:val="center"/>
      </w:pPr>
    </w:p>
    <w:p w14:paraId="5716655A" w14:textId="77777777" w:rsidR="000C3FCA" w:rsidRDefault="000C3FCA">
      <w:pPr>
        <w:jc w:val="center"/>
      </w:pPr>
    </w:p>
    <w:p w14:paraId="22A80CE8" w14:textId="77777777" w:rsidR="000C3FCA" w:rsidRDefault="000C3FCA">
      <w:pPr>
        <w:jc w:val="center"/>
      </w:pPr>
    </w:p>
    <w:p w14:paraId="44636E2E" w14:textId="77777777" w:rsidR="000C3FCA" w:rsidRDefault="000C3FCA">
      <w:pPr>
        <w:jc w:val="center"/>
      </w:pPr>
    </w:p>
    <w:p w14:paraId="0B5C1BD0" w14:textId="77777777" w:rsidR="000C3FCA" w:rsidRDefault="000C3FCA">
      <w:pPr>
        <w:jc w:val="center"/>
      </w:pPr>
    </w:p>
    <w:p w14:paraId="0DC002A7" w14:textId="77777777" w:rsidR="000C3FCA" w:rsidRDefault="000C3FCA">
      <w:pPr>
        <w:jc w:val="center"/>
      </w:pPr>
    </w:p>
    <w:p w14:paraId="1D50B919" w14:textId="77777777" w:rsidR="000C3FCA" w:rsidRDefault="000C3FCA">
      <w:pPr>
        <w:jc w:val="center"/>
      </w:pPr>
    </w:p>
    <w:p w14:paraId="06E0D4E6" w14:textId="77777777" w:rsidR="000C3FCA" w:rsidRDefault="000C3FCA">
      <w:pPr>
        <w:jc w:val="center"/>
      </w:pPr>
    </w:p>
    <w:p w14:paraId="0A46DB76" w14:textId="77777777" w:rsidR="000C3FCA" w:rsidRDefault="000C3FCA">
      <w:pPr>
        <w:jc w:val="center"/>
      </w:pPr>
    </w:p>
    <w:p w14:paraId="3F3700AC" w14:textId="77777777" w:rsidR="000C3FCA" w:rsidRDefault="000C3FCA">
      <w:pPr>
        <w:jc w:val="center"/>
      </w:pPr>
    </w:p>
    <w:p w14:paraId="4C0A5184" w14:textId="77777777" w:rsidR="0022567E" w:rsidRPr="0022567E" w:rsidRDefault="0022567E" w:rsidP="0022567E">
      <w:pPr>
        <w:jc w:val="center"/>
        <w:rPr>
          <w:lang w:val="pt-BR"/>
        </w:rPr>
      </w:pPr>
      <w:r>
        <w:rPr>
          <w:b/>
          <w:bCs/>
          <w:lang w:val="pt-BR"/>
        </w:rPr>
        <w:lastRenderedPageBreak/>
        <w:t>ANEXO II – CARTA DE CREDENCIAMENTO</w:t>
      </w:r>
    </w:p>
    <w:p w14:paraId="42E61DEE" w14:textId="77777777" w:rsidR="0022567E" w:rsidRPr="0022567E" w:rsidRDefault="0022567E" w:rsidP="0022567E">
      <w:pPr>
        <w:jc w:val="center"/>
        <w:rPr>
          <w:lang w:val="pt-BR"/>
        </w:rPr>
      </w:pPr>
      <w:r>
        <w:rPr>
          <w:b/>
          <w:bCs/>
          <w:lang w:val="pt-BR"/>
        </w:rPr>
        <w:t>CHAMAMENTO PÚBLICO/CREDENCIAMENTO Nº 08/2026</w:t>
      </w:r>
      <w:r>
        <w:rPr>
          <w:lang w:val="pt-BR"/>
        </w:rPr>
        <w:br/>
      </w:r>
      <w:r>
        <w:rPr>
          <w:b/>
          <w:bCs/>
          <w:lang w:val="pt-BR"/>
        </w:rPr>
        <w:t>PROCESSO ADMINISTRATIVO Nº 97/2026</w:t>
      </w:r>
    </w:p>
    <w:p w14:paraId="1116F94C" w14:textId="77777777" w:rsidR="0022567E" w:rsidRDefault="0022567E" w:rsidP="0022567E">
      <w:pPr>
        <w:rPr>
          <w:lang w:val="pt-BR"/>
        </w:rPr>
      </w:pPr>
      <w:r>
        <w:rPr>
          <w:lang w:val="pt-BR"/>
        </w:rPr>
        <w:t>Ao</w:t>
      </w:r>
      <w:r>
        <w:rPr>
          <w:lang w:val="pt-BR"/>
        </w:rPr>
        <w:br/>
      </w:r>
      <w:r>
        <w:rPr>
          <w:b/>
          <w:bCs/>
          <w:lang w:val="pt-BR"/>
        </w:rPr>
        <w:t>MUNICÍPIO DE CONFRESA – MT</w:t>
      </w:r>
      <w:r>
        <w:rPr>
          <w:lang w:val="pt-BR"/>
        </w:rPr>
        <w:br/>
        <w:t>Departamento de Licitações</w:t>
      </w:r>
      <w:r>
        <w:rPr>
          <w:lang w:val="pt-BR"/>
        </w:rPr>
        <w:br/>
        <w:t>Comissão de Contratação</w:t>
      </w:r>
    </w:p>
    <w:p w14:paraId="3966972D" w14:textId="77777777" w:rsidR="0022567E" w:rsidRPr="0022567E" w:rsidRDefault="0022567E" w:rsidP="0022567E">
      <w:pPr>
        <w:rPr>
          <w:lang w:val="pt-BR"/>
        </w:rPr>
      </w:pPr>
    </w:p>
    <w:p w14:paraId="2FC26686" w14:textId="77777777" w:rsidR="0022567E" w:rsidRPr="0022567E" w:rsidRDefault="0022567E" w:rsidP="0022567E">
      <w:pPr>
        <w:jc w:val="both"/>
        <w:rPr>
          <w:lang w:val="pt-BR"/>
        </w:rPr>
      </w:pPr>
      <w:r>
        <w:rPr>
          <w:lang w:val="pt-BR"/>
        </w:rPr>
        <w:t xml:space="preserve">A empresa </w:t>
      </w:r>
      <w:r>
        <w:rPr>
          <w:b/>
          <w:bCs/>
          <w:lang w:val="pt-BR"/>
        </w:rPr>
        <w:t>[RAZÃO SOCIAL]</w:t>
      </w:r>
      <w:r>
        <w:rPr>
          <w:lang w:val="pt-BR"/>
        </w:rPr>
        <w:t xml:space="preserve">, inscrita no CNPJ sob o nº </w:t>
      </w:r>
      <w:r>
        <w:rPr>
          <w:b/>
          <w:bCs/>
          <w:lang w:val="pt-BR"/>
        </w:rPr>
        <w:t>[NÚMERO DO CNPJ]</w:t>
      </w:r>
      <w:r>
        <w:rPr>
          <w:lang w:val="pt-BR"/>
        </w:rPr>
        <w:t xml:space="preserve">, com sede na </w:t>
      </w:r>
      <w:r>
        <w:rPr>
          <w:b/>
          <w:bCs/>
          <w:lang w:val="pt-BR"/>
        </w:rPr>
        <w:t>[ENDEREÇO COMPLETO]</w:t>
      </w:r>
      <w:r>
        <w:rPr>
          <w:lang w:val="pt-BR"/>
        </w:rPr>
        <w:t xml:space="preserve">, neste ato representada por seu(sua) representante legal, Sr.(a) </w:t>
      </w:r>
      <w:r>
        <w:rPr>
          <w:b/>
          <w:bCs/>
          <w:lang w:val="pt-BR"/>
        </w:rPr>
        <w:t>[NOME DO REPRESENTANTE LEGAL]</w:t>
      </w:r>
      <w:r>
        <w:rPr>
          <w:lang w:val="pt-BR"/>
        </w:rPr>
        <w:t xml:space="preserve">, portador(a) da Cédula de Identidade nº </w:t>
      </w:r>
      <w:r>
        <w:rPr>
          <w:b/>
          <w:bCs/>
          <w:lang w:val="pt-BR"/>
        </w:rPr>
        <w:t>[NÚMERO]</w:t>
      </w:r>
      <w:r>
        <w:rPr>
          <w:lang w:val="pt-BR"/>
        </w:rPr>
        <w:t xml:space="preserve"> e inscrito(a) no CPF sob o nº </w:t>
      </w:r>
      <w:r>
        <w:rPr>
          <w:b/>
          <w:bCs/>
          <w:lang w:val="pt-BR"/>
        </w:rPr>
        <w:t>[NÚMERO]</w:t>
      </w:r>
      <w:r>
        <w:rPr>
          <w:lang w:val="pt-BR"/>
        </w:rPr>
        <w:t xml:space="preserve">, pelo presente instrumento, CREDENCIA o(a) Sr.(a) </w:t>
      </w:r>
      <w:r>
        <w:rPr>
          <w:b/>
          <w:bCs/>
          <w:lang w:val="pt-BR"/>
        </w:rPr>
        <w:t>[NOME DO CREDENCIADO]</w:t>
      </w:r>
      <w:r>
        <w:rPr>
          <w:lang w:val="pt-BR"/>
        </w:rPr>
        <w:t xml:space="preserve">, portador(a) da Cédula de Identidade nº </w:t>
      </w:r>
      <w:r>
        <w:rPr>
          <w:b/>
          <w:bCs/>
          <w:lang w:val="pt-BR"/>
        </w:rPr>
        <w:t>[NÚMERO]</w:t>
      </w:r>
      <w:r>
        <w:rPr>
          <w:lang w:val="pt-BR"/>
        </w:rPr>
        <w:t xml:space="preserve"> e inscrito(a) no CPF sob o nº </w:t>
      </w:r>
      <w:r>
        <w:rPr>
          <w:b/>
          <w:bCs/>
          <w:lang w:val="pt-BR"/>
        </w:rPr>
        <w:t>[NÚMERO]</w:t>
      </w:r>
      <w:r>
        <w:rPr>
          <w:lang w:val="pt-BR"/>
        </w:rPr>
        <w:t>, para representá-la perante o Município de Confresa/MT no âmbito do Chamamento Público/Credenciamento nº 08/2026, Processo Administrativo nº 97/2026.</w:t>
      </w:r>
    </w:p>
    <w:p w14:paraId="4FE3FFF7" w14:textId="77777777" w:rsidR="0022567E" w:rsidRPr="0022567E" w:rsidRDefault="0022567E" w:rsidP="0022567E">
      <w:pPr>
        <w:jc w:val="both"/>
        <w:rPr>
          <w:lang w:val="pt-BR"/>
        </w:rPr>
      </w:pPr>
      <w:r>
        <w:rPr>
          <w:lang w:val="pt-BR"/>
        </w:rPr>
        <w:t>Ao(À) credenciado(a) são conferidos poderes para praticar todos os atos necessários à participação da empresa no referido procedimento, inclusive apresentar, assinar e encaminhar documentos e declarações; formular e responder requerimentos; prestar esclarecimentos; acompanhar a análise da documentação; tomar ciência de decisões; apresentar recursos administrativos e contrarrazões; renunciar ao direito de recurso; corrigir ou complementar documentos quando permitido; assinar atas e demais instrumentos; bem como praticar os demais atos necessários ao fiel cumprimento deste mandato.</w:t>
      </w:r>
    </w:p>
    <w:p w14:paraId="78DF8609" w14:textId="77777777" w:rsidR="0022567E" w:rsidRPr="0022567E" w:rsidRDefault="0022567E" w:rsidP="0022567E">
      <w:pPr>
        <w:jc w:val="both"/>
        <w:rPr>
          <w:lang w:val="pt-BR"/>
        </w:rPr>
      </w:pPr>
      <w:r>
        <w:rPr>
          <w:lang w:val="pt-BR"/>
        </w:rPr>
        <w:t>O presente credenciamento é concedido especificamente para os atos relacionados ao procedimento acima identificado, permanecendo válido até o encerramento do credenciamento ou até sua revogação expressa pela empresa outorgante.</w:t>
      </w:r>
    </w:p>
    <w:p w14:paraId="32260945" w14:textId="77777777" w:rsidR="0022567E" w:rsidRPr="0022567E" w:rsidRDefault="0022567E" w:rsidP="0022567E">
      <w:pPr>
        <w:jc w:val="both"/>
        <w:rPr>
          <w:lang w:val="pt-BR"/>
        </w:rPr>
      </w:pPr>
      <w:r>
        <w:rPr>
          <w:lang w:val="pt-BR"/>
        </w:rPr>
        <w:t>Por ser a expressão da verdade, firma-se a presente Carta de Credenciamento.</w:t>
      </w:r>
    </w:p>
    <w:p w14:paraId="783E7B99" w14:textId="77777777" w:rsidR="0022567E" w:rsidRPr="0022567E" w:rsidRDefault="0022567E" w:rsidP="0022567E">
      <w:pPr>
        <w:jc w:val="both"/>
        <w:rPr>
          <w:lang w:val="pt-BR"/>
        </w:rPr>
      </w:pPr>
      <w:r>
        <w:rPr>
          <w:b/>
          <w:bCs/>
          <w:lang w:val="pt-BR"/>
        </w:rPr>
        <w:t>[MUNICÍPIO/UF]</w:t>
      </w:r>
      <w:r>
        <w:rPr>
          <w:lang w:val="pt-BR"/>
        </w:rPr>
        <w:t xml:space="preserve">, </w:t>
      </w:r>
      <w:r>
        <w:rPr>
          <w:b/>
          <w:bCs/>
          <w:lang w:val="pt-BR"/>
        </w:rPr>
        <w:t>[DIA]</w:t>
      </w:r>
      <w:r>
        <w:rPr>
          <w:lang w:val="pt-BR"/>
        </w:rPr>
        <w:t xml:space="preserve"> de </w:t>
      </w:r>
      <w:r>
        <w:rPr>
          <w:b/>
          <w:bCs/>
          <w:lang w:val="pt-BR"/>
        </w:rPr>
        <w:t>[MÊS]</w:t>
      </w:r>
      <w:r>
        <w:rPr>
          <w:lang w:val="pt-BR"/>
        </w:rPr>
        <w:t xml:space="preserve"> de 2026.</w:t>
      </w:r>
    </w:p>
    <w:p w14:paraId="10188D21" w14:textId="77777777" w:rsidR="0022567E" w:rsidRPr="0022567E" w:rsidRDefault="0022567E" w:rsidP="0022567E">
      <w:pPr>
        <w:jc w:val="both"/>
        <w:rPr>
          <w:lang w:val="pt-BR"/>
        </w:rPr>
      </w:pPr>
    </w:p>
    <w:p w14:paraId="18EAD7DF" w14:textId="77777777" w:rsidR="0022567E" w:rsidRPr="0022567E" w:rsidRDefault="0022567E" w:rsidP="0022567E">
      <w:pPr>
        <w:jc w:val="center"/>
        <w:rPr>
          <w:lang w:val="pt-BR"/>
        </w:rPr>
      </w:pPr>
      <w:r>
        <w:rPr>
          <w:b/>
          <w:bCs/>
          <w:lang w:val="pt-BR"/>
        </w:rPr>
        <w:t>[NOME DO REPRESENTANTE LEGAL]</w:t>
      </w:r>
      <w:r>
        <w:rPr>
          <w:lang w:val="pt-BR"/>
        </w:rPr>
        <w:br/>
      </w:r>
      <w:r>
        <w:rPr>
          <w:b/>
          <w:bCs/>
          <w:lang w:val="pt-BR"/>
        </w:rPr>
        <w:t>[CARGO OU FUNÇÃO]</w:t>
      </w:r>
      <w:r>
        <w:rPr>
          <w:lang w:val="pt-BR"/>
        </w:rPr>
        <w:br/>
        <w:t xml:space="preserve">CPF nº </w:t>
      </w:r>
      <w:r>
        <w:rPr>
          <w:b/>
          <w:bCs/>
          <w:lang w:val="pt-BR"/>
        </w:rPr>
        <w:t>[NÚMERO]</w:t>
      </w:r>
      <w:r>
        <w:rPr>
          <w:lang w:val="pt-BR"/>
        </w:rPr>
        <w:br/>
      </w:r>
      <w:r>
        <w:rPr>
          <w:b/>
          <w:bCs/>
          <w:lang w:val="pt-BR"/>
        </w:rPr>
        <w:t>[RAZÃO SOCIAL DA EMPRESA]</w:t>
      </w:r>
      <w:r>
        <w:rPr>
          <w:lang w:val="pt-BR"/>
        </w:rPr>
        <w:br/>
        <w:t xml:space="preserve">CNPJ nº </w:t>
      </w:r>
      <w:r>
        <w:rPr>
          <w:b/>
          <w:bCs/>
          <w:lang w:val="pt-BR"/>
        </w:rPr>
        <w:t>[NÚMERO]</w:t>
      </w:r>
    </w:p>
    <w:p w14:paraId="04685849" w14:textId="77777777" w:rsidR="0022567E" w:rsidRPr="0022567E" w:rsidRDefault="0022567E" w:rsidP="0022567E">
      <w:pPr>
        <w:jc w:val="both"/>
        <w:rPr>
          <w:lang w:val="pt-BR"/>
        </w:rPr>
      </w:pPr>
      <w:r>
        <w:rPr>
          <w:i/>
          <w:iCs/>
          <w:lang w:val="pt-BR"/>
        </w:rPr>
        <w:t>Observação: o documento deverá ser assinado pelo representante legal da empresa, preferencialmente por meio de assinatura eletrônica válida, quando encaminhado pela plataforma BLL – Compras.</w:t>
      </w:r>
    </w:p>
    <w:p w14:paraId="320FACEE" w14:textId="77777777" w:rsidR="0022567E" w:rsidRDefault="0022567E">
      <w:pPr>
        <w:jc w:val="center"/>
      </w:pPr>
    </w:p>
    <w:p w14:paraId="1E69FA15" w14:textId="77777777" w:rsidR="0022567E" w:rsidRDefault="0022567E">
      <w:pPr>
        <w:jc w:val="center"/>
      </w:pPr>
    </w:p>
    <w:p w14:paraId="62ABC660" w14:textId="77777777" w:rsidR="0022567E" w:rsidRDefault="0022567E">
      <w:pPr>
        <w:jc w:val="center"/>
      </w:pPr>
    </w:p>
    <w:p w14:paraId="72E64D67" w14:textId="77777777" w:rsidR="0022567E" w:rsidRDefault="0022567E">
      <w:pPr>
        <w:jc w:val="center"/>
      </w:pPr>
    </w:p>
    <w:p w14:paraId="08346447" w14:textId="77777777" w:rsidR="0022567E" w:rsidRDefault="0022567E">
      <w:pPr>
        <w:jc w:val="center"/>
      </w:pPr>
    </w:p>
    <w:p w14:paraId="5CF7B502" w14:textId="77777777" w:rsidR="0022567E" w:rsidRDefault="0022567E">
      <w:pPr>
        <w:jc w:val="center"/>
      </w:pPr>
    </w:p>
    <w:p w14:paraId="25E7F6EE" w14:textId="77777777" w:rsidR="0022567E" w:rsidRDefault="0022567E">
      <w:pPr>
        <w:jc w:val="center"/>
      </w:pPr>
    </w:p>
    <w:p w14:paraId="4EF8BCD6" w14:textId="77777777" w:rsidR="0022567E" w:rsidRDefault="0022567E">
      <w:pPr>
        <w:jc w:val="center"/>
      </w:pPr>
    </w:p>
    <w:p w14:paraId="3771364F" w14:textId="77777777" w:rsidR="0022567E" w:rsidRDefault="0022567E">
      <w:pPr>
        <w:jc w:val="center"/>
      </w:pPr>
    </w:p>
    <w:p w14:paraId="0D3D4301" w14:textId="77777777" w:rsidR="0022567E" w:rsidRDefault="0022567E">
      <w:pPr>
        <w:jc w:val="center"/>
      </w:pPr>
    </w:p>
    <w:p w14:paraId="024029BA" w14:textId="77777777" w:rsidR="0022567E" w:rsidRDefault="0022567E">
      <w:pPr>
        <w:jc w:val="center"/>
      </w:pPr>
    </w:p>
    <w:p w14:paraId="728D660F" w14:textId="77777777" w:rsidR="0022567E" w:rsidRDefault="0022567E">
      <w:pPr>
        <w:jc w:val="center"/>
      </w:pPr>
    </w:p>
    <w:p w14:paraId="35915513" w14:textId="77777777" w:rsidR="0022567E" w:rsidRPr="0022567E" w:rsidRDefault="0022567E" w:rsidP="0022567E">
      <w:pPr>
        <w:jc w:val="center"/>
        <w:rPr>
          <w:lang w:val="pt-BR"/>
        </w:rPr>
      </w:pPr>
      <w:r>
        <w:rPr>
          <w:b/>
          <w:bCs/>
          <w:lang w:val="pt-BR"/>
        </w:rPr>
        <w:lastRenderedPageBreak/>
        <w:t>ANEXO III – SOLICITAÇÃO DE CREDENCIAMENTO</w:t>
      </w:r>
    </w:p>
    <w:p w14:paraId="23797B9E" w14:textId="77777777" w:rsidR="0022567E" w:rsidRPr="0022567E" w:rsidRDefault="0022567E" w:rsidP="0022567E">
      <w:pPr>
        <w:jc w:val="center"/>
        <w:rPr>
          <w:lang w:val="pt-BR"/>
        </w:rPr>
      </w:pPr>
      <w:r>
        <w:rPr>
          <w:b/>
          <w:bCs/>
          <w:lang w:val="pt-BR"/>
        </w:rPr>
        <w:t>CHAMAMENTO PÚBLICO/CREDENCIAMENTO Nº 08/2026</w:t>
      </w:r>
      <w:r>
        <w:rPr>
          <w:lang w:val="pt-BR"/>
        </w:rPr>
        <w:br/>
      </w:r>
      <w:r>
        <w:rPr>
          <w:b/>
          <w:bCs/>
          <w:lang w:val="pt-BR"/>
        </w:rPr>
        <w:t>PROCESSO ADMINISTRATIVO Nº 97/2026</w:t>
      </w:r>
    </w:p>
    <w:p w14:paraId="06881B58" w14:textId="77777777" w:rsidR="0022567E" w:rsidRDefault="0022567E" w:rsidP="0022567E">
      <w:pPr>
        <w:rPr>
          <w:lang w:val="pt-BR"/>
        </w:rPr>
      </w:pPr>
      <w:r>
        <w:rPr>
          <w:lang w:val="pt-BR"/>
        </w:rPr>
        <w:t>Ao</w:t>
      </w:r>
      <w:r>
        <w:rPr>
          <w:lang w:val="pt-BR"/>
        </w:rPr>
        <w:br/>
      </w:r>
      <w:r>
        <w:rPr>
          <w:b/>
          <w:bCs/>
          <w:lang w:val="pt-BR"/>
        </w:rPr>
        <w:t>MUNICÍPIO DE CONFRESA – MT</w:t>
      </w:r>
      <w:r>
        <w:rPr>
          <w:lang w:val="pt-BR"/>
        </w:rPr>
        <w:br/>
        <w:t>Departamento de Licitações</w:t>
      </w:r>
      <w:r>
        <w:rPr>
          <w:lang w:val="pt-BR"/>
        </w:rPr>
        <w:br/>
        <w:t>Comissão de Contratação</w:t>
      </w:r>
    </w:p>
    <w:p w14:paraId="2E8DA243" w14:textId="77777777" w:rsidR="0022567E" w:rsidRPr="0022567E" w:rsidRDefault="0022567E" w:rsidP="0022567E">
      <w:pPr>
        <w:rPr>
          <w:lang w:val="pt-BR"/>
        </w:rPr>
      </w:pPr>
    </w:p>
    <w:p w14:paraId="0A96AD06" w14:textId="77777777" w:rsidR="0022567E" w:rsidRPr="0022567E" w:rsidRDefault="0022567E" w:rsidP="0022567E">
      <w:pPr>
        <w:jc w:val="both"/>
        <w:rPr>
          <w:lang w:val="pt-BR"/>
        </w:rPr>
      </w:pPr>
      <w:r>
        <w:rPr>
          <w:lang w:val="pt-BR"/>
        </w:rPr>
        <w:t xml:space="preserve">A empresa </w:t>
      </w:r>
      <w:r>
        <w:rPr>
          <w:b/>
          <w:bCs/>
          <w:lang w:val="pt-BR"/>
        </w:rPr>
        <w:t>[RAZÃO SOCIAL]</w:t>
      </w:r>
      <w:r>
        <w:rPr>
          <w:lang w:val="pt-BR"/>
        </w:rPr>
        <w:t xml:space="preserve">, pessoa jurídica de direito privado, inscrita no CNPJ sob o nº </w:t>
      </w:r>
      <w:r>
        <w:rPr>
          <w:b/>
          <w:bCs/>
          <w:lang w:val="pt-BR"/>
        </w:rPr>
        <w:t>[NÚMERO DO CNPJ]</w:t>
      </w:r>
      <w:r>
        <w:rPr>
          <w:lang w:val="pt-BR"/>
        </w:rPr>
        <w:t xml:space="preserve">, com sede na </w:t>
      </w:r>
      <w:r>
        <w:rPr>
          <w:b/>
          <w:bCs/>
          <w:lang w:val="pt-BR"/>
        </w:rPr>
        <w:t>[ENDEREÇO COMPLETO]</w:t>
      </w:r>
      <w:r>
        <w:rPr>
          <w:lang w:val="pt-BR"/>
        </w:rPr>
        <w:t xml:space="preserve">, telefone </w:t>
      </w:r>
      <w:r>
        <w:rPr>
          <w:b/>
          <w:bCs/>
          <w:lang w:val="pt-BR"/>
        </w:rPr>
        <w:t>[NÚMERO]</w:t>
      </w:r>
      <w:r>
        <w:rPr>
          <w:lang w:val="pt-BR"/>
        </w:rPr>
        <w:t xml:space="preserve">, e-mail </w:t>
      </w:r>
      <w:r>
        <w:rPr>
          <w:b/>
          <w:bCs/>
          <w:lang w:val="pt-BR"/>
        </w:rPr>
        <w:t>[ENDEREÇO ELETRÔNICO]</w:t>
      </w:r>
      <w:r>
        <w:rPr>
          <w:lang w:val="pt-BR"/>
        </w:rPr>
        <w:t xml:space="preserve">, neste ato representada por </w:t>
      </w:r>
      <w:r>
        <w:rPr>
          <w:b/>
          <w:bCs/>
          <w:lang w:val="pt-BR"/>
        </w:rPr>
        <w:t>[NOME DO REPRESENTANTE LEGAL]</w:t>
      </w:r>
      <w:r>
        <w:rPr>
          <w:lang w:val="pt-BR"/>
        </w:rPr>
        <w:t xml:space="preserve">, inscrito(a) no CPF sob o nº </w:t>
      </w:r>
      <w:r>
        <w:rPr>
          <w:b/>
          <w:bCs/>
          <w:lang w:val="pt-BR"/>
        </w:rPr>
        <w:t>[NÚMERO]</w:t>
      </w:r>
      <w:r>
        <w:rPr>
          <w:lang w:val="pt-BR"/>
        </w:rPr>
        <w:t>, vem, respeitosamente, SOLICITAR SEU CREDENCIAMENTO no Chamamento Público/Credenciamento nº 08/2026, Processo Administrativo nº 97/2026.</w:t>
      </w:r>
    </w:p>
    <w:p w14:paraId="517879FF" w14:textId="77777777" w:rsidR="0022567E" w:rsidRPr="0022567E" w:rsidRDefault="0022567E" w:rsidP="0022567E">
      <w:pPr>
        <w:jc w:val="both"/>
        <w:rPr>
          <w:lang w:val="pt-BR"/>
        </w:rPr>
      </w:pPr>
      <w:r>
        <w:rPr>
          <w:lang w:val="pt-BR"/>
        </w:rPr>
        <w:t>O credenciamento é solicitado para o preparo, fornecimento e comercialização de refeições prontas, destinadas ao atendimento, sob demanda, das Secretarias Municipais do Poder Executivo Municipal de Confresa/MT, na(s) seguinte(s) modalidade(s):</w:t>
      </w:r>
    </w:p>
    <w:p w14:paraId="15ED1C08" w14:textId="77777777" w:rsidR="0022567E" w:rsidRPr="0022567E" w:rsidRDefault="0022567E" w:rsidP="0022567E">
      <w:pPr>
        <w:jc w:val="both"/>
        <w:rPr>
          <w:lang w:val="pt-BR"/>
        </w:rPr>
      </w:pPr>
      <w:r>
        <w:rPr>
          <w:lang w:val="pt-BR"/>
        </w:rPr>
        <w:t>[ ] Refeições acondicionadas em embalagens individuais do tipo marmitex;</w:t>
      </w:r>
    </w:p>
    <w:p w14:paraId="44592411" w14:textId="77777777" w:rsidR="0022567E" w:rsidRPr="0022567E" w:rsidRDefault="0022567E" w:rsidP="0022567E">
      <w:pPr>
        <w:jc w:val="both"/>
        <w:rPr>
          <w:lang w:val="pt-BR"/>
        </w:rPr>
      </w:pPr>
      <w:r>
        <w:rPr>
          <w:lang w:val="pt-BR"/>
        </w:rPr>
        <w:t>[ ] Refeições disponibilizadas em estabelecimento próprio, no sistema self-service;</w:t>
      </w:r>
    </w:p>
    <w:p w14:paraId="2AC96CC1" w14:textId="77777777" w:rsidR="0022567E" w:rsidRPr="0022567E" w:rsidRDefault="0022567E" w:rsidP="0022567E">
      <w:pPr>
        <w:jc w:val="both"/>
        <w:rPr>
          <w:lang w:val="pt-BR"/>
        </w:rPr>
      </w:pPr>
      <w:r>
        <w:rPr>
          <w:lang w:val="pt-BR"/>
        </w:rPr>
        <w:t>[ ] Fornecimento de refeições no sistema de rodízio.</w:t>
      </w:r>
    </w:p>
    <w:p w14:paraId="0C5DF405" w14:textId="77777777" w:rsidR="0022567E" w:rsidRPr="0022567E" w:rsidRDefault="0022567E" w:rsidP="0022567E">
      <w:pPr>
        <w:jc w:val="both"/>
        <w:rPr>
          <w:lang w:val="pt-BR"/>
        </w:rPr>
      </w:pPr>
      <w:r>
        <w:rPr>
          <w:lang w:val="pt-BR"/>
        </w:rPr>
        <w:t>A solicitante declara que conhece e aceita integralmente as regras, condições, especificações, obrigações, valores, prazos e critérios estabelecidos no Edital de Chamamento Público/Credenciamento nº 08/2026 e em seus anexos.</w:t>
      </w:r>
    </w:p>
    <w:p w14:paraId="0B67175F" w14:textId="77777777" w:rsidR="0022567E" w:rsidRPr="0022567E" w:rsidRDefault="0022567E" w:rsidP="0022567E">
      <w:pPr>
        <w:jc w:val="both"/>
        <w:rPr>
          <w:lang w:val="pt-BR"/>
        </w:rPr>
      </w:pPr>
      <w:r>
        <w:rPr>
          <w:lang w:val="pt-BR"/>
        </w:rPr>
        <w:t>Declara, ainda, que possui estrutura física, equipamentos, pessoal, licenças, autorizações e capacidade técnica e operacional compatíveis com a modalidade assinalada, comprometendo-se a manter todas as condições de habilitação e credenciamento durante a vigência de sua contratação.</w:t>
      </w:r>
    </w:p>
    <w:p w14:paraId="0CF849CB" w14:textId="77777777" w:rsidR="0022567E" w:rsidRPr="0022567E" w:rsidRDefault="0022567E" w:rsidP="0022567E">
      <w:pPr>
        <w:jc w:val="both"/>
        <w:rPr>
          <w:lang w:val="pt-BR"/>
        </w:rPr>
      </w:pPr>
      <w:r>
        <w:rPr>
          <w:lang w:val="pt-BR"/>
        </w:rPr>
        <w:t>Para fins de análise, apresenta, por meio da plataforma BLL – Compras, a documentação de habilitação e as declarações exigidas no instrumento convocatório.</w:t>
      </w:r>
    </w:p>
    <w:p w14:paraId="2C339FA7" w14:textId="77777777" w:rsidR="0022567E" w:rsidRPr="0022567E" w:rsidRDefault="0022567E" w:rsidP="0022567E">
      <w:pPr>
        <w:jc w:val="both"/>
        <w:rPr>
          <w:lang w:val="pt-BR"/>
        </w:rPr>
      </w:pPr>
      <w:r>
        <w:rPr>
          <w:b/>
          <w:bCs/>
          <w:lang w:val="pt-BR"/>
        </w:rPr>
        <w:t>DADOS DO ESTABELECIMENTO</w:t>
      </w:r>
    </w:p>
    <w:p w14:paraId="53809844" w14:textId="77777777" w:rsidR="0022567E" w:rsidRPr="0022567E" w:rsidRDefault="0022567E" w:rsidP="0022567E">
      <w:pPr>
        <w:rPr>
          <w:lang w:val="pt-BR"/>
        </w:rPr>
      </w:pPr>
      <w:r>
        <w:rPr>
          <w:lang w:val="pt-BR"/>
        </w:rPr>
        <w:t xml:space="preserve">Nome empresarial: </w:t>
      </w:r>
      <w:r>
        <w:rPr>
          <w:b/>
          <w:bCs/>
          <w:lang w:val="pt-BR"/>
        </w:rPr>
        <w:t>[RAZÃO SOCIAL]</w:t>
      </w:r>
      <w:r>
        <w:rPr>
          <w:lang w:val="pt-BR"/>
        </w:rPr>
        <w:br/>
        <w:t xml:space="preserve">Nome fantasia: </w:t>
      </w:r>
      <w:r>
        <w:rPr>
          <w:b/>
          <w:bCs/>
          <w:lang w:val="pt-BR"/>
        </w:rPr>
        <w:t>[NOME FANTASIA]</w:t>
      </w:r>
      <w:r>
        <w:rPr>
          <w:lang w:val="pt-BR"/>
        </w:rPr>
        <w:br/>
        <w:t xml:space="preserve">CNPJ: </w:t>
      </w:r>
      <w:r>
        <w:rPr>
          <w:b/>
          <w:bCs/>
          <w:lang w:val="pt-BR"/>
        </w:rPr>
        <w:t>[NÚMERO]</w:t>
      </w:r>
      <w:r>
        <w:rPr>
          <w:lang w:val="pt-BR"/>
        </w:rPr>
        <w:br/>
        <w:t xml:space="preserve">Inscrição estadual/municipal: </w:t>
      </w:r>
      <w:r>
        <w:rPr>
          <w:b/>
          <w:bCs/>
          <w:lang w:val="pt-BR"/>
        </w:rPr>
        <w:t>[NÚMERO]</w:t>
      </w:r>
      <w:r>
        <w:rPr>
          <w:lang w:val="pt-BR"/>
        </w:rPr>
        <w:br/>
        <w:t xml:space="preserve">Endereço do estabelecimento: </w:t>
      </w:r>
      <w:r>
        <w:rPr>
          <w:b/>
          <w:bCs/>
          <w:lang w:val="pt-BR"/>
        </w:rPr>
        <w:t>[ENDEREÇO COMPLETO]</w:t>
      </w:r>
      <w:r>
        <w:rPr>
          <w:lang w:val="pt-BR"/>
        </w:rPr>
        <w:br/>
        <w:t xml:space="preserve">Responsável legal: </w:t>
      </w:r>
      <w:r>
        <w:rPr>
          <w:b/>
          <w:bCs/>
          <w:lang w:val="pt-BR"/>
        </w:rPr>
        <w:t>[NOME]</w:t>
      </w:r>
      <w:r>
        <w:rPr>
          <w:lang w:val="pt-BR"/>
        </w:rPr>
        <w:br/>
        <w:t xml:space="preserve">Telefone/WhatsApp: </w:t>
      </w:r>
      <w:r>
        <w:rPr>
          <w:b/>
          <w:bCs/>
          <w:lang w:val="pt-BR"/>
        </w:rPr>
        <w:t>[NÚMERO]</w:t>
      </w:r>
      <w:r>
        <w:rPr>
          <w:lang w:val="pt-BR"/>
        </w:rPr>
        <w:br/>
        <w:t xml:space="preserve">E-mail: </w:t>
      </w:r>
      <w:r>
        <w:rPr>
          <w:b/>
          <w:bCs/>
          <w:lang w:val="pt-BR"/>
        </w:rPr>
        <w:t>[ENDEREÇO ELETRÔNICO]</w:t>
      </w:r>
      <w:r>
        <w:rPr>
          <w:lang w:val="pt-BR"/>
        </w:rPr>
        <w:br/>
        <w:t xml:space="preserve">Dados bancários: Banco </w:t>
      </w:r>
      <w:r>
        <w:rPr>
          <w:b/>
          <w:bCs/>
          <w:lang w:val="pt-BR"/>
        </w:rPr>
        <w:t>[NOME]</w:t>
      </w:r>
      <w:r>
        <w:rPr>
          <w:lang w:val="pt-BR"/>
        </w:rPr>
        <w:t xml:space="preserve">, Agência </w:t>
      </w:r>
      <w:r>
        <w:rPr>
          <w:b/>
          <w:bCs/>
          <w:lang w:val="pt-BR"/>
        </w:rPr>
        <w:t>[NÚMERO]</w:t>
      </w:r>
      <w:r>
        <w:rPr>
          <w:lang w:val="pt-BR"/>
        </w:rPr>
        <w:t xml:space="preserve">, Conta </w:t>
      </w:r>
      <w:r>
        <w:rPr>
          <w:b/>
          <w:bCs/>
          <w:lang w:val="pt-BR"/>
        </w:rPr>
        <w:t>[NÚMERO]</w:t>
      </w:r>
      <w:r>
        <w:rPr>
          <w:lang w:val="pt-BR"/>
        </w:rPr>
        <w:br/>
        <w:t xml:space="preserve">Titular da conta: </w:t>
      </w:r>
      <w:r>
        <w:rPr>
          <w:b/>
          <w:bCs/>
          <w:lang w:val="pt-BR"/>
        </w:rPr>
        <w:t>[NOME/RAZÃO SOCIAL]</w:t>
      </w:r>
      <w:r>
        <w:rPr>
          <w:lang w:val="pt-BR"/>
        </w:rPr>
        <w:br/>
        <w:t xml:space="preserve">CPF/CNPJ do titular: </w:t>
      </w:r>
      <w:r>
        <w:rPr>
          <w:b/>
          <w:bCs/>
          <w:lang w:val="pt-BR"/>
        </w:rPr>
        <w:t>[NÚMERO]</w:t>
      </w:r>
    </w:p>
    <w:p w14:paraId="075E574D" w14:textId="77777777" w:rsidR="0022567E" w:rsidRPr="0022567E" w:rsidRDefault="0022567E" w:rsidP="0022567E">
      <w:pPr>
        <w:jc w:val="both"/>
        <w:rPr>
          <w:lang w:val="pt-BR"/>
        </w:rPr>
      </w:pPr>
      <w:r>
        <w:rPr>
          <w:lang w:val="pt-BR"/>
        </w:rPr>
        <w:t>Diante do exposto, requer o recebimento e a análise desta solicitação, com o consequente deferimento do credenciamento, caso reconhecido o atendimento de todas as exigências do edital.</w:t>
      </w:r>
    </w:p>
    <w:p w14:paraId="4947DC58" w14:textId="77777777" w:rsidR="0022567E" w:rsidRPr="0022567E" w:rsidRDefault="0022567E" w:rsidP="0022567E">
      <w:pPr>
        <w:jc w:val="both"/>
        <w:rPr>
          <w:lang w:val="pt-BR"/>
        </w:rPr>
      </w:pPr>
      <w:r>
        <w:rPr>
          <w:b/>
          <w:bCs/>
          <w:lang w:val="pt-BR"/>
        </w:rPr>
        <w:t>[MUNICÍPIO/UF]</w:t>
      </w:r>
      <w:r>
        <w:rPr>
          <w:lang w:val="pt-BR"/>
        </w:rPr>
        <w:t xml:space="preserve">, </w:t>
      </w:r>
      <w:r>
        <w:rPr>
          <w:b/>
          <w:bCs/>
          <w:lang w:val="pt-BR"/>
        </w:rPr>
        <w:t>[DIA]</w:t>
      </w:r>
      <w:r>
        <w:rPr>
          <w:lang w:val="pt-BR"/>
        </w:rPr>
        <w:t xml:space="preserve"> de </w:t>
      </w:r>
      <w:r>
        <w:rPr>
          <w:b/>
          <w:bCs/>
          <w:lang w:val="pt-BR"/>
        </w:rPr>
        <w:t>[MÊS]</w:t>
      </w:r>
      <w:r>
        <w:rPr>
          <w:lang w:val="pt-BR"/>
        </w:rPr>
        <w:t xml:space="preserve"> de 2026.</w:t>
      </w:r>
    </w:p>
    <w:p w14:paraId="64DCFEB9" w14:textId="77777777" w:rsidR="0022567E" w:rsidRDefault="0022567E" w:rsidP="0022567E">
      <w:pPr>
        <w:jc w:val="center"/>
        <w:rPr>
          <w:lang w:val="pt-BR"/>
        </w:rPr>
      </w:pPr>
    </w:p>
    <w:p w14:paraId="0D24E87C" w14:textId="77777777" w:rsidR="0022567E" w:rsidRPr="0022567E" w:rsidRDefault="0022567E" w:rsidP="0022567E">
      <w:pPr>
        <w:jc w:val="center"/>
        <w:rPr>
          <w:lang w:val="pt-BR"/>
        </w:rPr>
      </w:pPr>
    </w:p>
    <w:p w14:paraId="5BF79864" w14:textId="77777777" w:rsidR="0022567E" w:rsidRPr="0022567E" w:rsidRDefault="0022567E" w:rsidP="0022567E">
      <w:pPr>
        <w:jc w:val="center"/>
        <w:rPr>
          <w:lang w:val="pt-BR"/>
        </w:rPr>
      </w:pPr>
      <w:r>
        <w:rPr>
          <w:b/>
          <w:bCs/>
          <w:lang w:val="pt-BR"/>
        </w:rPr>
        <w:t>[NOME DO REPRESENTANTE LEGAL]</w:t>
      </w:r>
      <w:r>
        <w:rPr>
          <w:lang w:val="pt-BR"/>
        </w:rPr>
        <w:br/>
      </w:r>
      <w:r>
        <w:rPr>
          <w:b/>
          <w:bCs/>
          <w:lang w:val="pt-BR"/>
        </w:rPr>
        <w:t>[CARGO OU FUNÇÃO]</w:t>
      </w:r>
      <w:r>
        <w:rPr>
          <w:lang w:val="pt-BR"/>
        </w:rPr>
        <w:br/>
      </w:r>
      <w:r>
        <w:rPr>
          <w:lang w:val="pt-BR"/>
        </w:rPr>
        <w:lastRenderedPageBreak/>
        <w:t xml:space="preserve">CPF nº </w:t>
      </w:r>
      <w:r>
        <w:rPr>
          <w:b/>
          <w:bCs/>
          <w:lang w:val="pt-BR"/>
        </w:rPr>
        <w:t>[NÚMERO]</w:t>
      </w:r>
      <w:r>
        <w:rPr>
          <w:lang w:val="pt-BR"/>
        </w:rPr>
        <w:br/>
      </w:r>
      <w:r>
        <w:rPr>
          <w:b/>
          <w:bCs/>
          <w:lang w:val="pt-BR"/>
        </w:rPr>
        <w:t>[RAZÃO SOCIAL DA EMPRESA]</w:t>
      </w:r>
      <w:r>
        <w:rPr>
          <w:lang w:val="pt-BR"/>
        </w:rPr>
        <w:br/>
        <w:t xml:space="preserve">CNPJ nº </w:t>
      </w:r>
      <w:r>
        <w:rPr>
          <w:b/>
          <w:bCs/>
          <w:lang w:val="pt-BR"/>
        </w:rPr>
        <w:t>[NÚMERO]</w:t>
      </w:r>
    </w:p>
    <w:p w14:paraId="449E08C6" w14:textId="77777777" w:rsidR="0022567E" w:rsidRDefault="0022567E">
      <w:pPr>
        <w:jc w:val="center"/>
      </w:pPr>
    </w:p>
    <w:p w14:paraId="7DC3629A" w14:textId="77777777" w:rsidR="0022567E" w:rsidRDefault="0022567E">
      <w:pPr>
        <w:jc w:val="center"/>
      </w:pPr>
    </w:p>
    <w:p w14:paraId="4BAAA382" w14:textId="77777777" w:rsidR="0022567E" w:rsidRDefault="0022567E">
      <w:pPr>
        <w:jc w:val="center"/>
      </w:pPr>
    </w:p>
    <w:p w14:paraId="6C4F8BEA" w14:textId="77777777" w:rsidR="0022567E" w:rsidRDefault="0022567E">
      <w:pPr>
        <w:jc w:val="center"/>
      </w:pPr>
    </w:p>
    <w:p w14:paraId="42B77A1B" w14:textId="77777777" w:rsidR="0022567E" w:rsidRDefault="0022567E">
      <w:pPr>
        <w:jc w:val="center"/>
      </w:pPr>
    </w:p>
    <w:p w14:paraId="13D43F71" w14:textId="77777777" w:rsidR="0022567E" w:rsidRDefault="0022567E">
      <w:pPr>
        <w:jc w:val="center"/>
      </w:pPr>
    </w:p>
    <w:p w14:paraId="50929F87" w14:textId="77777777" w:rsidR="0022567E" w:rsidRDefault="0022567E">
      <w:pPr>
        <w:jc w:val="center"/>
      </w:pPr>
    </w:p>
    <w:p w14:paraId="23FED0D7" w14:textId="77777777" w:rsidR="0022567E" w:rsidRDefault="0022567E">
      <w:pPr>
        <w:jc w:val="center"/>
      </w:pPr>
    </w:p>
    <w:p w14:paraId="019E96EF" w14:textId="77777777" w:rsidR="0022567E" w:rsidRDefault="0022567E">
      <w:pPr>
        <w:jc w:val="center"/>
      </w:pPr>
    </w:p>
    <w:p w14:paraId="3C110599" w14:textId="77777777" w:rsidR="0022567E" w:rsidRDefault="0022567E">
      <w:pPr>
        <w:jc w:val="center"/>
      </w:pPr>
    </w:p>
    <w:p w14:paraId="74108FF4" w14:textId="77777777" w:rsidR="0022567E" w:rsidRDefault="0022567E">
      <w:pPr>
        <w:jc w:val="center"/>
      </w:pPr>
    </w:p>
    <w:p w14:paraId="3A6F72FC" w14:textId="77777777" w:rsidR="0022567E" w:rsidRDefault="0022567E">
      <w:pPr>
        <w:jc w:val="center"/>
      </w:pPr>
    </w:p>
    <w:p w14:paraId="609B0463" w14:textId="77777777" w:rsidR="0022567E" w:rsidRDefault="0022567E">
      <w:pPr>
        <w:jc w:val="center"/>
      </w:pPr>
    </w:p>
    <w:p w14:paraId="360437D0" w14:textId="77777777" w:rsidR="0022567E" w:rsidRDefault="0022567E">
      <w:pPr>
        <w:jc w:val="center"/>
      </w:pPr>
    </w:p>
    <w:p w14:paraId="5ADDE4FA" w14:textId="77777777" w:rsidR="0022567E" w:rsidRDefault="0022567E">
      <w:pPr>
        <w:jc w:val="center"/>
      </w:pPr>
    </w:p>
    <w:p w14:paraId="0DA6306D" w14:textId="77777777" w:rsidR="0022567E" w:rsidRDefault="0022567E">
      <w:pPr>
        <w:jc w:val="center"/>
      </w:pPr>
    </w:p>
    <w:p w14:paraId="3B9C84C3" w14:textId="77777777" w:rsidR="0022567E" w:rsidRDefault="0022567E">
      <w:pPr>
        <w:jc w:val="center"/>
      </w:pPr>
    </w:p>
    <w:p w14:paraId="7E9E0B65" w14:textId="77777777" w:rsidR="0022567E" w:rsidRDefault="0022567E">
      <w:pPr>
        <w:jc w:val="center"/>
      </w:pPr>
    </w:p>
    <w:p w14:paraId="10282ABD" w14:textId="77777777" w:rsidR="0022567E" w:rsidRDefault="0022567E">
      <w:pPr>
        <w:jc w:val="center"/>
      </w:pPr>
    </w:p>
    <w:p w14:paraId="6FFC50AD" w14:textId="77777777" w:rsidR="0022567E" w:rsidRDefault="0022567E">
      <w:pPr>
        <w:jc w:val="center"/>
      </w:pPr>
    </w:p>
    <w:p w14:paraId="3DAFE9A5" w14:textId="77777777" w:rsidR="0022567E" w:rsidRDefault="0022567E">
      <w:pPr>
        <w:jc w:val="center"/>
      </w:pPr>
    </w:p>
    <w:p w14:paraId="20A32EE4" w14:textId="77777777" w:rsidR="0022567E" w:rsidRDefault="0022567E">
      <w:pPr>
        <w:jc w:val="center"/>
      </w:pPr>
    </w:p>
    <w:p w14:paraId="2F4AB367" w14:textId="77777777" w:rsidR="0022567E" w:rsidRDefault="0022567E">
      <w:pPr>
        <w:jc w:val="center"/>
      </w:pPr>
    </w:p>
    <w:p w14:paraId="5FD13056" w14:textId="77777777" w:rsidR="0022567E" w:rsidRDefault="0022567E">
      <w:pPr>
        <w:jc w:val="center"/>
      </w:pPr>
    </w:p>
    <w:p w14:paraId="77383CBD" w14:textId="77777777" w:rsidR="0022567E" w:rsidRDefault="0022567E">
      <w:pPr>
        <w:jc w:val="center"/>
      </w:pPr>
    </w:p>
    <w:p w14:paraId="437F1546" w14:textId="77777777" w:rsidR="0022567E" w:rsidRDefault="0022567E">
      <w:pPr>
        <w:jc w:val="center"/>
      </w:pPr>
    </w:p>
    <w:p w14:paraId="7D5FE695" w14:textId="77777777" w:rsidR="0022567E" w:rsidRDefault="0022567E">
      <w:pPr>
        <w:jc w:val="center"/>
      </w:pPr>
    </w:p>
    <w:p w14:paraId="631DDF42" w14:textId="77777777" w:rsidR="0022567E" w:rsidRDefault="0022567E">
      <w:pPr>
        <w:jc w:val="center"/>
      </w:pPr>
    </w:p>
    <w:p w14:paraId="0C0ACE02" w14:textId="77777777" w:rsidR="0022567E" w:rsidRDefault="0022567E">
      <w:pPr>
        <w:jc w:val="center"/>
      </w:pPr>
    </w:p>
    <w:p w14:paraId="158DCCD7" w14:textId="77777777" w:rsidR="0022567E" w:rsidRDefault="0022567E">
      <w:pPr>
        <w:jc w:val="center"/>
      </w:pPr>
    </w:p>
    <w:p w14:paraId="7BF80ABA" w14:textId="77777777" w:rsidR="0022567E" w:rsidRDefault="0022567E">
      <w:pPr>
        <w:jc w:val="center"/>
      </w:pPr>
    </w:p>
    <w:p w14:paraId="75C06B5E" w14:textId="77777777" w:rsidR="0022567E" w:rsidRDefault="0022567E">
      <w:pPr>
        <w:jc w:val="center"/>
      </w:pPr>
    </w:p>
    <w:p w14:paraId="71E3E144" w14:textId="77777777" w:rsidR="0022567E" w:rsidRDefault="0022567E">
      <w:pPr>
        <w:jc w:val="center"/>
      </w:pPr>
    </w:p>
    <w:p w14:paraId="4E45F21A" w14:textId="77777777" w:rsidR="0022567E" w:rsidRDefault="0022567E">
      <w:pPr>
        <w:jc w:val="center"/>
      </w:pPr>
    </w:p>
    <w:p w14:paraId="6C65A7C9" w14:textId="77777777" w:rsidR="0022567E" w:rsidRDefault="0022567E">
      <w:pPr>
        <w:jc w:val="center"/>
      </w:pPr>
    </w:p>
    <w:p w14:paraId="12E2A9C8" w14:textId="77777777" w:rsidR="0022567E" w:rsidRDefault="0022567E">
      <w:pPr>
        <w:jc w:val="center"/>
      </w:pPr>
    </w:p>
    <w:p w14:paraId="1C981688" w14:textId="77777777" w:rsidR="0022567E" w:rsidRDefault="0022567E">
      <w:pPr>
        <w:jc w:val="center"/>
      </w:pPr>
    </w:p>
    <w:p w14:paraId="11A50DB7" w14:textId="77777777" w:rsidR="0022567E" w:rsidRDefault="0022567E">
      <w:pPr>
        <w:jc w:val="center"/>
      </w:pPr>
    </w:p>
    <w:p w14:paraId="040BE2B3" w14:textId="77777777" w:rsidR="0022567E" w:rsidRDefault="0022567E">
      <w:pPr>
        <w:jc w:val="center"/>
      </w:pPr>
    </w:p>
    <w:p w14:paraId="5704AFDD" w14:textId="77777777" w:rsidR="0022567E" w:rsidRDefault="0022567E">
      <w:pPr>
        <w:jc w:val="center"/>
      </w:pPr>
    </w:p>
    <w:p w14:paraId="69DB8C05" w14:textId="77777777" w:rsidR="0022567E" w:rsidRDefault="0022567E">
      <w:pPr>
        <w:jc w:val="center"/>
      </w:pPr>
    </w:p>
    <w:p w14:paraId="26979ABF" w14:textId="77777777" w:rsidR="0022567E" w:rsidRDefault="0022567E">
      <w:pPr>
        <w:jc w:val="center"/>
      </w:pPr>
    </w:p>
    <w:p w14:paraId="21185FB0" w14:textId="77777777" w:rsidR="0022567E" w:rsidRDefault="0022567E">
      <w:pPr>
        <w:jc w:val="center"/>
      </w:pPr>
    </w:p>
    <w:p w14:paraId="3F1BB5A9" w14:textId="77777777" w:rsidR="0022567E" w:rsidRDefault="0022567E">
      <w:pPr>
        <w:jc w:val="center"/>
      </w:pPr>
    </w:p>
    <w:p w14:paraId="2514DC41" w14:textId="77777777" w:rsidR="0022567E" w:rsidRDefault="0022567E">
      <w:pPr>
        <w:jc w:val="center"/>
      </w:pPr>
    </w:p>
    <w:p w14:paraId="2C526482" w14:textId="77777777" w:rsidR="0022567E" w:rsidRDefault="0022567E">
      <w:pPr>
        <w:jc w:val="center"/>
      </w:pPr>
    </w:p>
    <w:p w14:paraId="6FE6A039" w14:textId="77777777" w:rsidR="0022567E" w:rsidRDefault="0022567E">
      <w:pPr>
        <w:jc w:val="center"/>
      </w:pPr>
    </w:p>
    <w:p w14:paraId="7D9D921B" w14:textId="77777777" w:rsidR="0022567E" w:rsidRPr="0022567E" w:rsidRDefault="0022567E" w:rsidP="0022567E">
      <w:pPr>
        <w:jc w:val="center"/>
        <w:rPr>
          <w:lang w:val="pt-BR"/>
        </w:rPr>
      </w:pPr>
      <w:r>
        <w:rPr>
          <w:b/>
          <w:bCs/>
          <w:lang w:val="pt-BR"/>
        </w:rPr>
        <w:lastRenderedPageBreak/>
        <w:t>ANEXO IV – REQUERIMENTO DE CREDENCIAMENTO</w:t>
      </w:r>
    </w:p>
    <w:p w14:paraId="20FB0920" w14:textId="77777777" w:rsidR="0022567E" w:rsidRDefault="0022567E" w:rsidP="0022567E">
      <w:pPr>
        <w:jc w:val="center"/>
        <w:rPr>
          <w:b/>
          <w:bCs/>
          <w:lang w:val="pt-BR"/>
        </w:rPr>
      </w:pPr>
      <w:r>
        <w:rPr>
          <w:b/>
          <w:bCs/>
          <w:lang w:val="pt-BR"/>
        </w:rPr>
        <w:t>CHAMAMENTO PÚBLICO/CREDENCIAMENTO Nº 08/2026</w:t>
      </w:r>
      <w:r>
        <w:rPr>
          <w:lang w:val="pt-BR"/>
        </w:rPr>
        <w:br/>
      </w:r>
      <w:r>
        <w:rPr>
          <w:b/>
          <w:bCs/>
          <w:lang w:val="pt-BR"/>
        </w:rPr>
        <w:t>PROCESSO ADMINISTRATIVO Nº 97/2026</w:t>
      </w:r>
    </w:p>
    <w:p w14:paraId="5999D914" w14:textId="77777777" w:rsidR="0022567E" w:rsidRPr="0022567E" w:rsidRDefault="0022567E" w:rsidP="0022567E">
      <w:pPr>
        <w:jc w:val="center"/>
        <w:rPr>
          <w:lang w:val="pt-BR"/>
        </w:rPr>
      </w:pPr>
    </w:p>
    <w:p w14:paraId="7E29C6E7" w14:textId="77777777" w:rsidR="0022567E" w:rsidRDefault="0022567E" w:rsidP="0022567E">
      <w:pPr>
        <w:rPr>
          <w:b/>
          <w:bCs/>
          <w:lang w:val="pt-BR"/>
        </w:rPr>
      </w:pPr>
      <w:r>
        <w:rPr>
          <w:b/>
          <w:bCs/>
          <w:lang w:val="pt-BR"/>
        </w:rPr>
        <w:t>À COMISSÃO DE CONTRATAÇÃO DO MUNICÍPIO DE CONFRESA/MT</w:t>
      </w:r>
    </w:p>
    <w:p w14:paraId="23C088AD" w14:textId="77777777" w:rsidR="0022567E" w:rsidRPr="0022567E" w:rsidRDefault="0022567E" w:rsidP="0022567E">
      <w:pPr>
        <w:rPr>
          <w:lang w:val="pt-BR"/>
        </w:rPr>
      </w:pPr>
    </w:p>
    <w:p w14:paraId="2C4818F6" w14:textId="77777777" w:rsidR="0022567E" w:rsidRPr="0022567E" w:rsidRDefault="0022567E" w:rsidP="0022567E">
      <w:pPr>
        <w:jc w:val="both"/>
        <w:rPr>
          <w:lang w:val="pt-BR"/>
        </w:rPr>
      </w:pPr>
      <w:r>
        <w:rPr>
          <w:lang w:val="pt-BR"/>
        </w:rPr>
        <w:t xml:space="preserve">A empresa </w:t>
      </w:r>
      <w:r>
        <w:rPr>
          <w:b/>
          <w:bCs/>
          <w:lang w:val="pt-BR"/>
        </w:rPr>
        <w:t>[RAZÃO SOCIAL]</w:t>
      </w:r>
      <w:r>
        <w:rPr>
          <w:lang w:val="pt-BR"/>
        </w:rPr>
        <w:t xml:space="preserve">, inscrita no CNPJ sob o nº </w:t>
      </w:r>
      <w:r>
        <w:rPr>
          <w:b/>
          <w:bCs/>
          <w:lang w:val="pt-BR"/>
        </w:rPr>
        <w:t>[NÚMERO]</w:t>
      </w:r>
      <w:r>
        <w:rPr>
          <w:lang w:val="pt-BR"/>
        </w:rPr>
        <w:t xml:space="preserve">, estabelecida na </w:t>
      </w:r>
      <w:r>
        <w:rPr>
          <w:b/>
          <w:bCs/>
          <w:lang w:val="pt-BR"/>
        </w:rPr>
        <w:t>[ENDEREÇO COMPLETO]</w:t>
      </w:r>
      <w:r>
        <w:rPr>
          <w:lang w:val="pt-BR"/>
        </w:rPr>
        <w:t xml:space="preserve">, neste ato representada por </w:t>
      </w:r>
      <w:r>
        <w:rPr>
          <w:b/>
          <w:bCs/>
          <w:lang w:val="pt-BR"/>
        </w:rPr>
        <w:t>[NOME DO REPRESENTANTE LEGAL]</w:t>
      </w:r>
      <w:r>
        <w:rPr>
          <w:lang w:val="pt-BR"/>
        </w:rPr>
        <w:t xml:space="preserve">, </w:t>
      </w:r>
      <w:r>
        <w:rPr>
          <w:b/>
          <w:bCs/>
          <w:lang w:val="pt-BR"/>
        </w:rPr>
        <w:t>[NACIONALIDADE]</w:t>
      </w:r>
      <w:r>
        <w:rPr>
          <w:lang w:val="pt-BR"/>
        </w:rPr>
        <w:t xml:space="preserve">, </w:t>
      </w:r>
      <w:r>
        <w:rPr>
          <w:b/>
          <w:bCs/>
          <w:lang w:val="pt-BR"/>
        </w:rPr>
        <w:t>[ESTADO CIVIL]</w:t>
      </w:r>
      <w:r>
        <w:rPr>
          <w:lang w:val="pt-BR"/>
        </w:rPr>
        <w:t xml:space="preserve">, </w:t>
      </w:r>
      <w:r>
        <w:rPr>
          <w:b/>
          <w:bCs/>
          <w:lang w:val="pt-BR"/>
        </w:rPr>
        <w:t>[PROFISSÃO]</w:t>
      </w:r>
      <w:r>
        <w:rPr>
          <w:lang w:val="pt-BR"/>
        </w:rPr>
        <w:t xml:space="preserve">, portador(a) da Cédula de Identidade nº </w:t>
      </w:r>
      <w:r>
        <w:rPr>
          <w:b/>
          <w:bCs/>
          <w:lang w:val="pt-BR"/>
        </w:rPr>
        <w:t>[NÚMERO]</w:t>
      </w:r>
      <w:r>
        <w:rPr>
          <w:lang w:val="pt-BR"/>
        </w:rPr>
        <w:t xml:space="preserve"> e inscrito(a) no CPF sob o nº </w:t>
      </w:r>
      <w:r>
        <w:rPr>
          <w:b/>
          <w:bCs/>
          <w:lang w:val="pt-BR"/>
        </w:rPr>
        <w:t>[NÚMERO]</w:t>
      </w:r>
      <w:r>
        <w:rPr>
          <w:lang w:val="pt-BR"/>
        </w:rPr>
        <w:t>, vem, respeitosamente, requerer sua inscrição e habilitação no Chamamento Público/Credenciamento nº 08/2026, Processo Administrativo nº 97/2026.</w:t>
      </w:r>
    </w:p>
    <w:p w14:paraId="64F24D1D" w14:textId="77777777" w:rsidR="0022567E" w:rsidRPr="0022567E" w:rsidRDefault="0022567E" w:rsidP="0022567E">
      <w:pPr>
        <w:jc w:val="both"/>
        <w:rPr>
          <w:lang w:val="pt-BR"/>
        </w:rPr>
      </w:pPr>
      <w:r>
        <w:rPr>
          <w:lang w:val="pt-BR"/>
        </w:rPr>
        <w:t>O presente requerimento refere-se ao credenciamento de pessoas jurídicas especializadas no preparo, fornecimento e comercialização de refeições prontas, para atendimento, sob demanda, das necessidades das Secretarias Municipais do Poder Executivo Municipal de Confresa/MT.</w:t>
      </w:r>
    </w:p>
    <w:p w14:paraId="3E8530C5" w14:textId="77777777" w:rsidR="0022567E" w:rsidRPr="0022567E" w:rsidRDefault="0022567E" w:rsidP="0022567E">
      <w:pPr>
        <w:jc w:val="both"/>
        <w:rPr>
          <w:lang w:val="pt-BR"/>
        </w:rPr>
      </w:pPr>
      <w:r>
        <w:rPr>
          <w:lang w:val="pt-BR"/>
        </w:rPr>
        <w:t>A requerente pretende prestar os serviços e fornecer as refeições correspondentes à(s) seguinte(s) modalidade(s):</w:t>
      </w:r>
    </w:p>
    <w:p w14:paraId="16ACCA3D" w14:textId="77777777" w:rsidR="0022567E" w:rsidRPr="0022567E" w:rsidRDefault="0022567E" w:rsidP="0022567E">
      <w:pPr>
        <w:jc w:val="both"/>
        <w:rPr>
          <w:lang w:val="pt-BR"/>
        </w:rPr>
      </w:pPr>
      <w:r>
        <w:rPr>
          <w:lang w:val="pt-BR"/>
        </w:rPr>
        <w:t>[ ] Marmitex – refeição pronta acondicionada em embalagem individual;</w:t>
      </w:r>
    </w:p>
    <w:p w14:paraId="7DD74360" w14:textId="77777777" w:rsidR="0022567E" w:rsidRPr="0022567E" w:rsidRDefault="0022567E" w:rsidP="0022567E">
      <w:pPr>
        <w:jc w:val="both"/>
        <w:rPr>
          <w:lang w:val="pt-BR"/>
        </w:rPr>
      </w:pPr>
      <w:r>
        <w:rPr>
          <w:lang w:val="pt-BR"/>
        </w:rPr>
        <w:t>[ ] Self-service – refeição disponibilizada em estabelecimento próprio;</w:t>
      </w:r>
    </w:p>
    <w:p w14:paraId="4640A313" w14:textId="77777777" w:rsidR="0022567E" w:rsidRPr="0022567E" w:rsidRDefault="0022567E" w:rsidP="0022567E">
      <w:pPr>
        <w:jc w:val="both"/>
        <w:rPr>
          <w:lang w:val="pt-BR"/>
        </w:rPr>
      </w:pPr>
      <w:r>
        <w:rPr>
          <w:lang w:val="pt-BR"/>
        </w:rPr>
        <w:t>[ ] Rodízio – fornecimento de refeições no sistema de rodízio.</w:t>
      </w:r>
    </w:p>
    <w:p w14:paraId="38BCEAA4" w14:textId="77777777" w:rsidR="0022567E" w:rsidRPr="0022567E" w:rsidRDefault="0022567E" w:rsidP="0022567E">
      <w:pPr>
        <w:jc w:val="both"/>
        <w:rPr>
          <w:lang w:val="pt-BR"/>
        </w:rPr>
      </w:pPr>
      <w:r>
        <w:rPr>
          <w:lang w:val="pt-BR"/>
        </w:rPr>
        <w:t>Para essa finalidade, a requerente informa que o estabelecimento no qual serão preparadas e/ou fornecidas as refeições está situado no seguinte endereço:</w:t>
      </w:r>
    </w:p>
    <w:p w14:paraId="42826E25" w14:textId="77777777" w:rsidR="0022567E" w:rsidRPr="0022567E" w:rsidRDefault="0022567E" w:rsidP="0022567E">
      <w:pPr>
        <w:jc w:val="both"/>
        <w:rPr>
          <w:lang w:val="pt-BR"/>
        </w:rPr>
      </w:pPr>
      <w:r>
        <w:rPr>
          <w:b/>
          <w:bCs/>
          <w:lang w:val="pt-BR"/>
        </w:rPr>
        <w:t>[ENDEREÇO COMPLETO DO ESTABELECIMENTO]</w:t>
      </w:r>
    </w:p>
    <w:p w14:paraId="20C84FBE" w14:textId="77777777" w:rsidR="0022567E" w:rsidRPr="0022567E" w:rsidRDefault="0022567E" w:rsidP="0022567E">
      <w:pPr>
        <w:jc w:val="both"/>
        <w:rPr>
          <w:lang w:val="pt-BR"/>
        </w:rPr>
      </w:pPr>
      <w:r>
        <w:rPr>
          <w:lang w:val="pt-BR"/>
        </w:rPr>
        <w:t xml:space="preserve">Horário de funcionamento: </w:t>
      </w:r>
      <w:r>
        <w:rPr>
          <w:b/>
          <w:bCs/>
          <w:lang w:val="pt-BR"/>
        </w:rPr>
        <w:t>[INFORMAR]</w:t>
      </w:r>
      <w:r>
        <w:rPr>
          <w:lang w:val="pt-BR"/>
        </w:rPr>
        <w:br/>
        <w:t xml:space="preserve">Capacidade estimada de atendimento diário: </w:t>
      </w:r>
      <w:r>
        <w:rPr>
          <w:b/>
          <w:bCs/>
          <w:lang w:val="pt-BR"/>
        </w:rPr>
        <w:t>[INFORMAR]</w:t>
      </w:r>
      <w:r>
        <w:rPr>
          <w:lang w:val="pt-BR"/>
        </w:rPr>
        <w:br/>
        <w:t xml:space="preserve">Responsável pelo estabelecimento: </w:t>
      </w:r>
      <w:r>
        <w:rPr>
          <w:b/>
          <w:bCs/>
          <w:lang w:val="pt-BR"/>
        </w:rPr>
        <w:t>[NOME]</w:t>
      </w:r>
      <w:r>
        <w:rPr>
          <w:lang w:val="pt-BR"/>
        </w:rPr>
        <w:br/>
        <w:t xml:space="preserve">Telefone para solicitações: </w:t>
      </w:r>
      <w:r>
        <w:rPr>
          <w:b/>
          <w:bCs/>
          <w:lang w:val="pt-BR"/>
        </w:rPr>
        <w:t>[NÚMERO]</w:t>
      </w:r>
      <w:r>
        <w:rPr>
          <w:lang w:val="pt-BR"/>
        </w:rPr>
        <w:br/>
        <w:t xml:space="preserve">E-mail: </w:t>
      </w:r>
      <w:r>
        <w:rPr>
          <w:b/>
          <w:bCs/>
          <w:lang w:val="pt-BR"/>
        </w:rPr>
        <w:t>[ENDEREÇO ELETRÔNICO]</w:t>
      </w:r>
    </w:p>
    <w:p w14:paraId="3FA7FEBF" w14:textId="77777777" w:rsidR="0022567E" w:rsidRPr="0022567E" w:rsidRDefault="0022567E" w:rsidP="0022567E">
      <w:pPr>
        <w:jc w:val="both"/>
        <w:rPr>
          <w:lang w:val="pt-BR"/>
        </w:rPr>
      </w:pPr>
      <w:r>
        <w:rPr>
          <w:lang w:val="pt-BR"/>
        </w:rPr>
        <w:t>A requerente declara estar ciente de que o credenciamento não gera direito à contratação imediata nem assegura quantidade mínima de fornecimento, ficando as solicitações condicionadas às necessidades da Administração Municipal, à disponibilidade orçamentária, às regras de distribuição da demanda e às demais condições previstas no edital.</w:t>
      </w:r>
    </w:p>
    <w:p w14:paraId="2AE4AD3F" w14:textId="77777777" w:rsidR="0022567E" w:rsidRPr="0022567E" w:rsidRDefault="0022567E" w:rsidP="0022567E">
      <w:pPr>
        <w:jc w:val="both"/>
        <w:rPr>
          <w:lang w:val="pt-BR"/>
        </w:rPr>
      </w:pPr>
      <w:r>
        <w:rPr>
          <w:lang w:val="pt-BR"/>
        </w:rPr>
        <w:t>Declara também que os alimentos serão preparados, acondicionados, armazenados, transportados e fornecidos em conformidade com as normas sanitárias aplicáveis, observando-se as exigências de higiene, qualidade, conservação, temperatura, segurança alimentar e validade dos produtos.</w:t>
      </w:r>
    </w:p>
    <w:p w14:paraId="21D704C8" w14:textId="77777777" w:rsidR="0022567E" w:rsidRPr="0022567E" w:rsidRDefault="0022567E" w:rsidP="0022567E">
      <w:pPr>
        <w:jc w:val="both"/>
        <w:rPr>
          <w:lang w:val="pt-BR"/>
        </w:rPr>
      </w:pPr>
      <w:r>
        <w:rPr>
          <w:lang w:val="pt-BR"/>
        </w:rPr>
        <w:t>A requerente compromete-se a atender às solicitações expedidas pelo Município nos prazos e condições estabelecidos, emitir os documentos fiscais correspondentes, permitir a fiscalização dos serviços e manter atualizados seus dados cadastrais e todas as condições de habilitação durante o período em que permanecer credenciada.</w:t>
      </w:r>
    </w:p>
    <w:p w14:paraId="50DF3DA7" w14:textId="77777777" w:rsidR="0022567E" w:rsidRPr="0022567E" w:rsidRDefault="0022567E" w:rsidP="0022567E">
      <w:pPr>
        <w:jc w:val="both"/>
        <w:rPr>
          <w:lang w:val="pt-BR"/>
        </w:rPr>
      </w:pPr>
      <w:r>
        <w:rPr>
          <w:lang w:val="pt-BR"/>
        </w:rPr>
        <w:t>Juntam-se ao presente requerimento os documentos de habilitação jurídica, regularidade fiscal, social e trabalhista, qualificação técnica, qualificação econômico-financeira, licenças e demais documentos exigidos no edital.</w:t>
      </w:r>
    </w:p>
    <w:p w14:paraId="1F4D1712" w14:textId="77777777" w:rsidR="0022567E" w:rsidRPr="0022567E" w:rsidRDefault="0022567E" w:rsidP="0022567E">
      <w:pPr>
        <w:jc w:val="both"/>
        <w:rPr>
          <w:lang w:val="pt-BR"/>
        </w:rPr>
      </w:pPr>
      <w:r>
        <w:rPr>
          <w:lang w:val="pt-BR"/>
        </w:rPr>
        <w:t>Diante do exposto, requer:</w:t>
      </w:r>
    </w:p>
    <w:p w14:paraId="6B7ADA7D" w14:textId="77777777" w:rsidR="0022567E" w:rsidRPr="0022567E" w:rsidRDefault="0022567E" w:rsidP="0022567E">
      <w:pPr>
        <w:jc w:val="both"/>
        <w:rPr>
          <w:lang w:val="pt-BR"/>
        </w:rPr>
      </w:pPr>
      <w:r>
        <w:rPr>
          <w:lang w:val="pt-BR"/>
        </w:rPr>
        <w:t>I – o recebimento deste requerimento e dos documentos apresentados eletronicamente pela plataforma BLL – Compras;</w:t>
      </w:r>
    </w:p>
    <w:p w14:paraId="631CDC27" w14:textId="77777777" w:rsidR="0022567E" w:rsidRPr="0022567E" w:rsidRDefault="0022567E" w:rsidP="0022567E">
      <w:pPr>
        <w:jc w:val="both"/>
        <w:rPr>
          <w:lang w:val="pt-BR"/>
        </w:rPr>
      </w:pPr>
      <w:r>
        <w:rPr>
          <w:lang w:val="pt-BR"/>
        </w:rPr>
        <w:t>II – a análise da documentação pela Comissão de Contratação;</w:t>
      </w:r>
    </w:p>
    <w:p w14:paraId="6536AFFD" w14:textId="77777777" w:rsidR="0022567E" w:rsidRPr="0022567E" w:rsidRDefault="0022567E" w:rsidP="0022567E">
      <w:pPr>
        <w:jc w:val="both"/>
        <w:rPr>
          <w:lang w:val="pt-BR"/>
        </w:rPr>
      </w:pPr>
      <w:r>
        <w:rPr>
          <w:lang w:val="pt-BR"/>
        </w:rPr>
        <w:t xml:space="preserve">III – o deferimento do pedido, caso atendidas todas as exigências do instrumento </w:t>
      </w:r>
      <w:r>
        <w:rPr>
          <w:lang w:val="pt-BR"/>
        </w:rPr>
        <w:lastRenderedPageBreak/>
        <w:t>convocatório; e</w:t>
      </w:r>
    </w:p>
    <w:p w14:paraId="7E0A655B" w14:textId="77777777" w:rsidR="0022567E" w:rsidRPr="0022567E" w:rsidRDefault="0022567E" w:rsidP="0022567E">
      <w:pPr>
        <w:jc w:val="both"/>
        <w:rPr>
          <w:lang w:val="pt-BR"/>
        </w:rPr>
      </w:pPr>
      <w:r>
        <w:rPr>
          <w:lang w:val="pt-BR"/>
        </w:rPr>
        <w:t>IV – a inclusão da requerente na relação de empresas credenciadas para a(s) modalidade(s) acima assinalada(s).</w:t>
      </w:r>
    </w:p>
    <w:p w14:paraId="6FDF5C33" w14:textId="77777777" w:rsidR="0022567E" w:rsidRPr="0022567E" w:rsidRDefault="0022567E" w:rsidP="0022567E">
      <w:pPr>
        <w:jc w:val="both"/>
        <w:rPr>
          <w:lang w:val="pt-BR"/>
        </w:rPr>
      </w:pPr>
      <w:r>
        <w:rPr>
          <w:lang w:val="pt-BR"/>
        </w:rPr>
        <w:t>Nestes termos, pede deferimento.</w:t>
      </w:r>
    </w:p>
    <w:p w14:paraId="66E11260" w14:textId="77777777" w:rsidR="0022567E" w:rsidRPr="0022567E" w:rsidRDefault="0022567E" w:rsidP="0022567E">
      <w:pPr>
        <w:jc w:val="both"/>
        <w:rPr>
          <w:lang w:val="pt-BR"/>
        </w:rPr>
      </w:pPr>
      <w:r>
        <w:rPr>
          <w:b/>
          <w:bCs/>
          <w:lang w:val="pt-BR"/>
        </w:rPr>
        <w:t>[MUNICÍPIO/UF]</w:t>
      </w:r>
      <w:r>
        <w:rPr>
          <w:lang w:val="pt-BR"/>
        </w:rPr>
        <w:t xml:space="preserve">, </w:t>
      </w:r>
      <w:r>
        <w:rPr>
          <w:b/>
          <w:bCs/>
          <w:lang w:val="pt-BR"/>
        </w:rPr>
        <w:t>[DIA]</w:t>
      </w:r>
      <w:r>
        <w:rPr>
          <w:lang w:val="pt-BR"/>
        </w:rPr>
        <w:t xml:space="preserve"> de </w:t>
      </w:r>
      <w:r>
        <w:rPr>
          <w:b/>
          <w:bCs/>
          <w:lang w:val="pt-BR"/>
        </w:rPr>
        <w:t>[MÊS]</w:t>
      </w:r>
      <w:r>
        <w:rPr>
          <w:lang w:val="pt-BR"/>
        </w:rPr>
        <w:t xml:space="preserve"> de 2026.</w:t>
      </w:r>
    </w:p>
    <w:p w14:paraId="638AE4D5" w14:textId="77777777" w:rsidR="0022567E" w:rsidRPr="0022567E" w:rsidRDefault="0022567E" w:rsidP="0022567E">
      <w:pPr>
        <w:jc w:val="center"/>
        <w:rPr>
          <w:lang w:val="pt-BR"/>
        </w:rPr>
      </w:pPr>
    </w:p>
    <w:p w14:paraId="6279B829" w14:textId="77777777" w:rsidR="0022567E" w:rsidRPr="0022567E" w:rsidRDefault="0022567E" w:rsidP="0022567E">
      <w:pPr>
        <w:jc w:val="center"/>
        <w:rPr>
          <w:lang w:val="pt-BR"/>
        </w:rPr>
      </w:pPr>
      <w:r>
        <w:rPr>
          <w:b/>
          <w:bCs/>
          <w:lang w:val="pt-BR"/>
        </w:rPr>
        <w:t>[NOME DO REPRESENTANTE LEGAL]</w:t>
      </w:r>
      <w:r>
        <w:rPr>
          <w:lang w:val="pt-BR"/>
        </w:rPr>
        <w:br/>
      </w:r>
      <w:r>
        <w:rPr>
          <w:b/>
          <w:bCs/>
          <w:lang w:val="pt-BR"/>
        </w:rPr>
        <w:t>[CARGO OU FUNÇÃO]</w:t>
      </w:r>
      <w:r>
        <w:rPr>
          <w:lang w:val="pt-BR"/>
        </w:rPr>
        <w:br/>
        <w:t xml:space="preserve">CPF nº </w:t>
      </w:r>
      <w:r>
        <w:rPr>
          <w:b/>
          <w:bCs/>
          <w:lang w:val="pt-BR"/>
        </w:rPr>
        <w:t>[NÚMERO]</w:t>
      </w:r>
      <w:r>
        <w:rPr>
          <w:lang w:val="pt-BR"/>
        </w:rPr>
        <w:br/>
      </w:r>
      <w:r>
        <w:rPr>
          <w:b/>
          <w:bCs/>
          <w:lang w:val="pt-BR"/>
        </w:rPr>
        <w:t>[RAZÃO SOCIAL DA EMPRESA]</w:t>
      </w:r>
      <w:r>
        <w:rPr>
          <w:lang w:val="pt-BR"/>
        </w:rPr>
        <w:br/>
        <w:t xml:space="preserve">CNPJ nº </w:t>
      </w:r>
      <w:r>
        <w:rPr>
          <w:b/>
          <w:bCs/>
          <w:lang w:val="pt-BR"/>
        </w:rPr>
        <w:t>[NÚMERO]</w:t>
      </w:r>
    </w:p>
    <w:p w14:paraId="729AF59A" w14:textId="77777777" w:rsidR="0022567E" w:rsidRDefault="0022567E">
      <w:pPr>
        <w:jc w:val="center"/>
      </w:pPr>
    </w:p>
    <w:p w14:paraId="3DCD06B0" w14:textId="77777777" w:rsidR="0022567E" w:rsidRDefault="0022567E">
      <w:pPr>
        <w:jc w:val="center"/>
      </w:pPr>
    </w:p>
    <w:p w14:paraId="7D865D95" w14:textId="77777777" w:rsidR="0022567E" w:rsidRDefault="0022567E">
      <w:pPr>
        <w:jc w:val="center"/>
      </w:pPr>
    </w:p>
    <w:p w14:paraId="26C1208E" w14:textId="77777777" w:rsidR="0022567E" w:rsidRDefault="0022567E">
      <w:pPr>
        <w:jc w:val="center"/>
      </w:pPr>
    </w:p>
    <w:p w14:paraId="5A0AB223" w14:textId="77777777" w:rsidR="0022567E" w:rsidRDefault="0022567E">
      <w:pPr>
        <w:jc w:val="center"/>
      </w:pPr>
    </w:p>
    <w:p w14:paraId="6760DEA6" w14:textId="77777777" w:rsidR="0022567E" w:rsidRDefault="0022567E">
      <w:pPr>
        <w:jc w:val="center"/>
      </w:pPr>
    </w:p>
    <w:p w14:paraId="0A4A82C4" w14:textId="77777777" w:rsidR="0022567E" w:rsidRDefault="0022567E">
      <w:pPr>
        <w:jc w:val="center"/>
      </w:pPr>
    </w:p>
    <w:p w14:paraId="6787415D" w14:textId="77777777" w:rsidR="0022567E" w:rsidRDefault="0022567E">
      <w:pPr>
        <w:jc w:val="center"/>
      </w:pPr>
    </w:p>
    <w:p w14:paraId="4AE37469" w14:textId="77777777" w:rsidR="0022567E" w:rsidRDefault="0022567E">
      <w:pPr>
        <w:jc w:val="center"/>
      </w:pPr>
    </w:p>
    <w:p w14:paraId="12F5C201" w14:textId="77777777" w:rsidR="0022567E" w:rsidRDefault="0022567E">
      <w:pPr>
        <w:jc w:val="center"/>
      </w:pPr>
    </w:p>
    <w:p w14:paraId="79205C61" w14:textId="77777777" w:rsidR="0022567E" w:rsidRDefault="0022567E">
      <w:pPr>
        <w:jc w:val="center"/>
      </w:pPr>
    </w:p>
    <w:p w14:paraId="6984E208" w14:textId="77777777" w:rsidR="0022567E" w:rsidRDefault="0022567E">
      <w:pPr>
        <w:jc w:val="center"/>
      </w:pPr>
    </w:p>
    <w:p w14:paraId="29E04338" w14:textId="77777777" w:rsidR="0022567E" w:rsidRDefault="0022567E">
      <w:pPr>
        <w:jc w:val="center"/>
      </w:pPr>
    </w:p>
    <w:p w14:paraId="1B7F8DEB" w14:textId="77777777" w:rsidR="0022567E" w:rsidRDefault="0022567E">
      <w:pPr>
        <w:jc w:val="center"/>
      </w:pPr>
    </w:p>
    <w:p w14:paraId="07742A4B" w14:textId="77777777" w:rsidR="0022567E" w:rsidRDefault="0022567E">
      <w:pPr>
        <w:jc w:val="center"/>
      </w:pPr>
    </w:p>
    <w:p w14:paraId="0E874263" w14:textId="77777777" w:rsidR="0022567E" w:rsidRDefault="0022567E">
      <w:pPr>
        <w:jc w:val="center"/>
      </w:pPr>
    </w:p>
    <w:p w14:paraId="760A79D9" w14:textId="77777777" w:rsidR="0022567E" w:rsidRDefault="0022567E">
      <w:pPr>
        <w:jc w:val="center"/>
      </w:pPr>
    </w:p>
    <w:p w14:paraId="0AF16848" w14:textId="77777777" w:rsidR="0022567E" w:rsidRDefault="0022567E">
      <w:pPr>
        <w:jc w:val="center"/>
      </w:pPr>
    </w:p>
    <w:p w14:paraId="6A3A3BBD" w14:textId="77777777" w:rsidR="0022567E" w:rsidRDefault="0022567E">
      <w:pPr>
        <w:jc w:val="center"/>
      </w:pPr>
    </w:p>
    <w:p w14:paraId="5712BA98" w14:textId="77777777" w:rsidR="0022567E" w:rsidRDefault="0022567E">
      <w:pPr>
        <w:jc w:val="center"/>
      </w:pPr>
    </w:p>
    <w:p w14:paraId="048D3981" w14:textId="77777777" w:rsidR="0022567E" w:rsidRDefault="0022567E">
      <w:pPr>
        <w:jc w:val="center"/>
      </w:pPr>
    </w:p>
    <w:p w14:paraId="38E3CD00" w14:textId="77777777" w:rsidR="0022567E" w:rsidRDefault="0022567E">
      <w:pPr>
        <w:jc w:val="center"/>
      </w:pPr>
    </w:p>
    <w:p w14:paraId="163C4940" w14:textId="77777777" w:rsidR="0022567E" w:rsidRDefault="0022567E">
      <w:pPr>
        <w:jc w:val="center"/>
      </w:pPr>
    </w:p>
    <w:p w14:paraId="21D2E455" w14:textId="77777777" w:rsidR="0022567E" w:rsidRDefault="0022567E">
      <w:pPr>
        <w:jc w:val="center"/>
      </w:pPr>
    </w:p>
    <w:p w14:paraId="328E60AE" w14:textId="77777777" w:rsidR="0022567E" w:rsidRDefault="0022567E">
      <w:pPr>
        <w:jc w:val="center"/>
      </w:pPr>
    </w:p>
    <w:p w14:paraId="1B1FB7D9" w14:textId="77777777" w:rsidR="0022567E" w:rsidRDefault="0022567E">
      <w:pPr>
        <w:jc w:val="center"/>
      </w:pPr>
    </w:p>
    <w:p w14:paraId="2ADCC1FF" w14:textId="77777777" w:rsidR="0022567E" w:rsidRDefault="0022567E">
      <w:pPr>
        <w:jc w:val="center"/>
      </w:pPr>
    </w:p>
    <w:p w14:paraId="720B1605" w14:textId="77777777" w:rsidR="0022567E" w:rsidRDefault="0022567E">
      <w:pPr>
        <w:jc w:val="center"/>
      </w:pPr>
    </w:p>
    <w:p w14:paraId="2E58BB79" w14:textId="77777777" w:rsidR="0022567E" w:rsidRDefault="0022567E">
      <w:pPr>
        <w:jc w:val="center"/>
      </w:pPr>
    </w:p>
    <w:p w14:paraId="1D1CDBF6" w14:textId="77777777" w:rsidR="0022567E" w:rsidRDefault="0022567E">
      <w:pPr>
        <w:jc w:val="center"/>
      </w:pPr>
    </w:p>
    <w:p w14:paraId="772F3F62" w14:textId="77777777" w:rsidR="0022567E" w:rsidRDefault="0022567E">
      <w:pPr>
        <w:jc w:val="center"/>
      </w:pPr>
    </w:p>
    <w:p w14:paraId="6A9F9CB1" w14:textId="77777777" w:rsidR="0022567E" w:rsidRDefault="0022567E">
      <w:pPr>
        <w:jc w:val="center"/>
      </w:pPr>
    </w:p>
    <w:p w14:paraId="084B2984" w14:textId="77777777" w:rsidR="0022567E" w:rsidRDefault="0022567E">
      <w:pPr>
        <w:jc w:val="center"/>
      </w:pPr>
    </w:p>
    <w:p w14:paraId="4684600E" w14:textId="77777777" w:rsidR="0022567E" w:rsidRDefault="0022567E">
      <w:pPr>
        <w:jc w:val="center"/>
      </w:pPr>
    </w:p>
    <w:p w14:paraId="5F65CE47" w14:textId="77777777" w:rsidR="0022567E" w:rsidRDefault="0022567E">
      <w:pPr>
        <w:jc w:val="center"/>
      </w:pPr>
    </w:p>
    <w:p w14:paraId="5FA767C9" w14:textId="77777777" w:rsidR="0022567E" w:rsidRDefault="0022567E">
      <w:pPr>
        <w:jc w:val="center"/>
      </w:pPr>
    </w:p>
    <w:p w14:paraId="34457CBC" w14:textId="77777777" w:rsidR="0022567E" w:rsidRDefault="0022567E">
      <w:pPr>
        <w:jc w:val="center"/>
      </w:pPr>
    </w:p>
    <w:p w14:paraId="68CF15A8" w14:textId="77777777" w:rsidR="0022567E" w:rsidRDefault="0022567E">
      <w:pPr>
        <w:jc w:val="center"/>
      </w:pPr>
    </w:p>
    <w:p w14:paraId="6B7EB44E" w14:textId="77777777" w:rsidR="0022567E" w:rsidRDefault="0022567E">
      <w:pPr>
        <w:jc w:val="center"/>
      </w:pPr>
    </w:p>
    <w:p w14:paraId="76D81236" w14:textId="77777777" w:rsidR="0022567E" w:rsidRPr="0022567E" w:rsidRDefault="0022567E" w:rsidP="0022567E">
      <w:pPr>
        <w:jc w:val="center"/>
        <w:rPr>
          <w:lang w:val="pt-BR"/>
        </w:rPr>
      </w:pPr>
      <w:r>
        <w:rPr>
          <w:b/>
          <w:bCs/>
          <w:lang w:val="pt-BR"/>
        </w:rPr>
        <w:lastRenderedPageBreak/>
        <w:t>ANEXO V – DECLARAÇÃO CONJUNTA</w:t>
      </w:r>
    </w:p>
    <w:p w14:paraId="5A3FA7D0" w14:textId="77777777" w:rsidR="0022567E" w:rsidRPr="0022567E" w:rsidRDefault="0022567E" w:rsidP="0022567E">
      <w:pPr>
        <w:jc w:val="center"/>
        <w:rPr>
          <w:lang w:val="pt-BR"/>
        </w:rPr>
      </w:pPr>
      <w:r>
        <w:rPr>
          <w:b/>
          <w:bCs/>
          <w:lang w:val="pt-BR"/>
        </w:rPr>
        <w:t>CHAMAMENTO PÚBLICO/CREDENCIAMENTO Nº 08/2026</w:t>
      </w:r>
      <w:r>
        <w:rPr>
          <w:lang w:val="pt-BR"/>
        </w:rPr>
        <w:br/>
      </w:r>
      <w:r>
        <w:rPr>
          <w:b/>
          <w:bCs/>
          <w:lang w:val="pt-BR"/>
        </w:rPr>
        <w:t>PROCESSO ADMINISTRATIVO Nº 97/2026</w:t>
      </w:r>
    </w:p>
    <w:p w14:paraId="5715BCB0" w14:textId="77777777" w:rsidR="0022567E" w:rsidRDefault="0022567E" w:rsidP="0022567E">
      <w:pPr>
        <w:rPr>
          <w:lang w:val="pt-BR"/>
        </w:rPr>
      </w:pPr>
      <w:r>
        <w:rPr>
          <w:lang w:val="pt-BR"/>
        </w:rPr>
        <w:t>Ao</w:t>
      </w:r>
      <w:r>
        <w:rPr>
          <w:lang w:val="pt-BR"/>
        </w:rPr>
        <w:br/>
      </w:r>
      <w:r>
        <w:rPr>
          <w:b/>
          <w:bCs/>
          <w:lang w:val="pt-BR"/>
        </w:rPr>
        <w:t>MUNICÍPIO DE CONFRESA – MT</w:t>
      </w:r>
      <w:r>
        <w:rPr>
          <w:lang w:val="pt-BR"/>
        </w:rPr>
        <w:br/>
        <w:t>Departamento de Licitações</w:t>
      </w:r>
      <w:r>
        <w:rPr>
          <w:lang w:val="pt-BR"/>
        </w:rPr>
        <w:br/>
        <w:t>Comissão de Contratação</w:t>
      </w:r>
    </w:p>
    <w:p w14:paraId="77F49BE1" w14:textId="77777777" w:rsidR="0022567E" w:rsidRPr="0022567E" w:rsidRDefault="0022567E" w:rsidP="0022567E">
      <w:pPr>
        <w:rPr>
          <w:lang w:val="pt-BR"/>
        </w:rPr>
      </w:pPr>
    </w:p>
    <w:p w14:paraId="7E0CEECF" w14:textId="77777777" w:rsidR="0022567E" w:rsidRPr="0022567E" w:rsidRDefault="0022567E" w:rsidP="0022567E">
      <w:pPr>
        <w:jc w:val="both"/>
        <w:rPr>
          <w:lang w:val="pt-BR"/>
        </w:rPr>
      </w:pPr>
      <w:r>
        <w:rPr>
          <w:lang w:val="pt-BR"/>
        </w:rPr>
        <w:t xml:space="preserve">A empresa </w:t>
      </w:r>
      <w:r>
        <w:rPr>
          <w:b/>
          <w:bCs/>
          <w:lang w:val="pt-BR"/>
        </w:rPr>
        <w:t>[RAZÃO SOCIAL]</w:t>
      </w:r>
      <w:r>
        <w:rPr>
          <w:lang w:val="pt-BR"/>
        </w:rPr>
        <w:t xml:space="preserve">, inscrita no CNPJ sob o nº </w:t>
      </w:r>
      <w:r>
        <w:rPr>
          <w:b/>
          <w:bCs/>
          <w:lang w:val="pt-BR"/>
        </w:rPr>
        <w:t>[NÚMERO]</w:t>
      </w:r>
      <w:r>
        <w:rPr>
          <w:lang w:val="pt-BR"/>
        </w:rPr>
        <w:t xml:space="preserve">, com sede na </w:t>
      </w:r>
      <w:r>
        <w:rPr>
          <w:b/>
          <w:bCs/>
          <w:lang w:val="pt-BR"/>
        </w:rPr>
        <w:t>[ENDEREÇO COMPLETO]</w:t>
      </w:r>
      <w:r>
        <w:rPr>
          <w:lang w:val="pt-BR"/>
        </w:rPr>
        <w:t xml:space="preserve">, por intermédio de seu(sua) representante legal, Sr.(a) </w:t>
      </w:r>
      <w:r>
        <w:rPr>
          <w:b/>
          <w:bCs/>
          <w:lang w:val="pt-BR"/>
        </w:rPr>
        <w:t>[NOME DO REPRESENTANTE LEGAL]</w:t>
      </w:r>
      <w:r>
        <w:rPr>
          <w:lang w:val="pt-BR"/>
        </w:rPr>
        <w:t xml:space="preserve">, portador(a) da Cédula de Identidade nº </w:t>
      </w:r>
      <w:r>
        <w:rPr>
          <w:b/>
          <w:bCs/>
          <w:lang w:val="pt-BR"/>
        </w:rPr>
        <w:t>[NÚMERO]</w:t>
      </w:r>
      <w:r>
        <w:rPr>
          <w:lang w:val="pt-BR"/>
        </w:rPr>
        <w:t xml:space="preserve"> e inscrito(a) no CPF sob o nº </w:t>
      </w:r>
      <w:r>
        <w:rPr>
          <w:b/>
          <w:bCs/>
          <w:lang w:val="pt-BR"/>
        </w:rPr>
        <w:t>[NÚMERO]</w:t>
      </w:r>
      <w:r>
        <w:rPr>
          <w:lang w:val="pt-BR"/>
        </w:rPr>
        <w:t>, para fins de participação no Chamamento Público/Credenciamento nº 08/2026, Processo Administrativo nº 97/2026, DECLARA, sob as penas da lei, que:</w:t>
      </w:r>
    </w:p>
    <w:p w14:paraId="513286F1" w14:textId="77777777" w:rsidR="0022567E" w:rsidRPr="0022567E" w:rsidRDefault="0022567E" w:rsidP="0022567E">
      <w:pPr>
        <w:jc w:val="both"/>
        <w:rPr>
          <w:lang w:val="pt-BR"/>
        </w:rPr>
      </w:pPr>
      <w:r>
        <w:rPr>
          <w:b/>
          <w:bCs/>
          <w:lang w:val="pt-BR"/>
        </w:rPr>
        <w:t>I – CONHECIMENTO E ACEITAÇÃO DO EDITAL</w:t>
      </w:r>
    </w:p>
    <w:p w14:paraId="1A6F9C40" w14:textId="77777777" w:rsidR="0022567E" w:rsidRPr="0022567E" w:rsidRDefault="0022567E" w:rsidP="0022567E">
      <w:pPr>
        <w:jc w:val="both"/>
        <w:rPr>
          <w:lang w:val="pt-BR"/>
        </w:rPr>
      </w:pPr>
      <w:r>
        <w:rPr>
          <w:lang w:val="pt-BR"/>
        </w:rPr>
        <w:t>Conhece, aceita e se submete integralmente às condições estabelecidas no edital e em seus anexos, tendo tomado conhecimento de todas as informações necessárias ao cumprimento das obrigações decorrentes do credenciamento.</w:t>
      </w:r>
    </w:p>
    <w:p w14:paraId="46CA0EC7" w14:textId="77777777" w:rsidR="0022567E" w:rsidRPr="0022567E" w:rsidRDefault="0022567E" w:rsidP="0022567E">
      <w:pPr>
        <w:jc w:val="both"/>
        <w:rPr>
          <w:lang w:val="pt-BR"/>
        </w:rPr>
      </w:pPr>
      <w:r>
        <w:rPr>
          <w:b/>
          <w:bCs/>
          <w:lang w:val="pt-BR"/>
        </w:rPr>
        <w:t>II – ATENDIMENTO AOS REQUISITOS DE HABILITAÇÃO</w:t>
      </w:r>
    </w:p>
    <w:p w14:paraId="50A5C5BA" w14:textId="77777777" w:rsidR="0022567E" w:rsidRPr="0022567E" w:rsidRDefault="0022567E" w:rsidP="0022567E">
      <w:pPr>
        <w:jc w:val="both"/>
        <w:rPr>
          <w:lang w:val="pt-BR"/>
        </w:rPr>
      </w:pPr>
      <w:r>
        <w:rPr>
          <w:lang w:val="pt-BR"/>
        </w:rPr>
        <w:t>Atende a todos os requisitos de habilitação exigidos no instrumento convocatório e que os documentos e informações apresentados são verdadeiros, autênticos, válidos e suficientes para comprovar sua habilitação.</w:t>
      </w:r>
    </w:p>
    <w:p w14:paraId="029F5DD2" w14:textId="77777777" w:rsidR="0022567E" w:rsidRPr="0022567E" w:rsidRDefault="0022567E" w:rsidP="0022567E">
      <w:pPr>
        <w:jc w:val="both"/>
        <w:rPr>
          <w:lang w:val="pt-BR"/>
        </w:rPr>
      </w:pPr>
      <w:r>
        <w:rPr>
          <w:b/>
          <w:bCs/>
          <w:lang w:val="pt-BR"/>
        </w:rPr>
        <w:t>III – INEXISTÊNCIA DE IMPEDIMENTO</w:t>
      </w:r>
    </w:p>
    <w:p w14:paraId="36DEEE52" w14:textId="77777777" w:rsidR="0022567E" w:rsidRPr="0022567E" w:rsidRDefault="0022567E" w:rsidP="0022567E">
      <w:pPr>
        <w:jc w:val="both"/>
        <w:rPr>
          <w:lang w:val="pt-BR"/>
        </w:rPr>
      </w:pPr>
      <w:r>
        <w:rPr>
          <w:lang w:val="pt-BR"/>
        </w:rPr>
        <w:t>Não se encontra impedida de licitar ou contratar com a Administração Pública e não está cumprindo sanção que a impeça de participar do procedimento ou de celebrar contrato administrativo, inexistindo fato impeditivo de sua habilitação e credenciamento.</w:t>
      </w:r>
    </w:p>
    <w:p w14:paraId="2169A000" w14:textId="77777777" w:rsidR="0022567E" w:rsidRPr="0022567E" w:rsidRDefault="0022567E" w:rsidP="0022567E">
      <w:pPr>
        <w:jc w:val="both"/>
        <w:rPr>
          <w:lang w:val="pt-BR"/>
        </w:rPr>
      </w:pPr>
      <w:r>
        <w:rPr>
          <w:b/>
          <w:bCs/>
          <w:lang w:val="pt-BR"/>
        </w:rPr>
        <w:t>IV – FATOS SUPERVENIENTES</w:t>
      </w:r>
    </w:p>
    <w:p w14:paraId="6C2BF32B" w14:textId="77777777" w:rsidR="0022567E" w:rsidRPr="0022567E" w:rsidRDefault="0022567E" w:rsidP="0022567E">
      <w:pPr>
        <w:jc w:val="both"/>
        <w:rPr>
          <w:lang w:val="pt-BR"/>
        </w:rPr>
      </w:pPr>
      <w:r>
        <w:rPr>
          <w:lang w:val="pt-BR"/>
        </w:rPr>
        <w:t>Compromete-se a comunicar imediatamente ao Município de Confresa/MT qualquer fato superveniente que possa impedir sua habilitação, contratação ou permanência no credenciamento.</w:t>
      </w:r>
    </w:p>
    <w:p w14:paraId="6D1CAA49" w14:textId="77777777" w:rsidR="0022567E" w:rsidRPr="0022567E" w:rsidRDefault="0022567E" w:rsidP="0022567E">
      <w:pPr>
        <w:jc w:val="both"/>
        <w:rPr>
          <w:lang w:val="pt-BR"/>
        </w:rPr>
      </w:pPr>
      <w:r>
        <w:rPr>
          <w:b/>
          <w:bCs/>
          <w:lang w:val="pt-BR"/>
        </w:rPr>
        <w:t>V – TRABALHO DE MENORES</w:t>
      </w:r>
    </w:p>
    <w:p w14:paraId="7FBDA17C" w14:textId="77777777" w:rsidR="0022567E" w:rsidRPr="0022567E" w:rsidRDefault="0022567E" w:rsidP="0022567E">
      <w:pPr>
        <w:jc w:val="both"/>
        <w:rPr>
          <w:lang w:val="pt-BR"/>
        </w:rPr>
      </w:pPr>
      <w:r>
        <w:rPr>
          <w:lang w:val="pt-BR"/>
        </w:rPr>
        <w:t>Não emprega menor de 18 (dezoito) anos em trabalho noturno, perigoso ou insalubre e não emprega menor de 16 (dezesseis) anos, salvo na condição de aprendiz a partir dos 14 (quatorze) anos, em cumprimento ao disposto no art. 7º, inciso XXXIII, da Constituição Federal.</w:t>
      </w:r>
    </w:p>
    <w:p w14:paraId="28E912B3" w14:textId="77777777" w:rsidR="0022567E" w:rsidRPr="0022567E" w:rsidRDefault="0022567E" w:rsidP="0022567E">
      <w:pPr>
        <w:jc w:val="both"/>
        <w:rPr>
          <w:lang w:val="pt-BR"/>
        </w:rPr>
      </w:pPr>
      <w:r>
        <w:rPr>
          <w:lang w:val="pt-BR"/>
        </w:rPr>
        <w:t>Ressalva:</w:t>
      </w:r>
    </w:p>
    <w:p w14:paraId="107F3239" w14:textId="77777777" w:rsidR="0022567E" w:rsidRPr="0022567E" w:rsidRDefault="0022567E" w:rsidP="0022567E">
      <w:pPr>
        <w:jc w:val="both"/>
        <w:rPr>
          <w:lang w:val="pt-BR"/>
        </w:rPr>
      </w:pPr>
      <w:r>
        <w:rPr>
          <w:lang w:val="pt-BR"/>
        </w:rPr>
        <w:t>[ ] Não emprega menor a partir de 14 (quatorze) anos na condição de aprendiz.</w:t>
      </w:r>
    </w:p>
    <w:p w14:paraId="7AB67C56" w14:textId="77777777" w:rsidR="0022567E" w:rsidRPr="0022567E" w:rsidRDefault="0022567E" w:rsidP="0022567E">
      <w:pPr>
        <w:jc w:val="both"/>
        <w:rPr>
          <w:lang w:val="pt-BR"/>
        </w:rPr>
      </w:pPr>
      <w:r>
        <w:rPr>
          <w:lang w:val="pt-BR"/>
        </w:rPr>
        <w:t>[ ] Emprega menor a partir de 14 (quatorze) anos exclusivamente na condição de aprendiz.</w:t>
      </w:r>
    </w:p>
    <w:p w14:paraId="45CCE1F5" w14:textId="77777777" w:rsidR="0022567E" w:rsidRPr="0022567E" w:rsidRDefault="0022567E" w:rsidP="0022567E">
      <w:pPr>
        <w:jc w:val="both"/>
        <w:rPr>
          <w:lang w:val="pt-BR"/>
        </w:rPr>
      </w:pPr>
      <w:r>
        <w:rPr>
          <w:b/>
          <w:bCs/>
          <w:lang w:val="pt-BR"/>
        </w:rPr>
        <w:t>VI – RESERVA DE CARGOS</w:t>
      </w:r>
    </w:p>
    <w:p w14:paraId="60055170" w14:textId="77777777" w:rsidR="0022567E" w:rsidRPr="0022567E" w:rsidRDefault="0022567E" w:rsidP="0022567E">
      <w:pPr>
        <w:jc w:val="both"/>
        <w:rPr>
          <w:lang w:val="pt-BR"/>
        </w:rPr>
      </w:pPr>
      <w:r>
        <w:rPr>
          <w:lang w:val="pt-BR"/>
        </w:rPr>
        <w:t>Cumpre as exigências legais relativas à reserva de cargos para pessoa com deficiência, para reabilitado da Previdência Social e para aprendiz, quando aplicáveis à empresa.</w:t>
      </w:r>
    </w:p>
    <w:p w14:paraId="471222EF" w14:textId="77777777" w:rsidR="0022567E" w:rsidRPr="0022567E" w:rsidRDefault="0022567E" w:rsidP="0022567E">
      <w:pPr>
        <w:jc w:val="both"/>
        <w:rPr>
          <w:lang w:val="pt-BR"/>
        </w:rPr>
      </w:pPr>
      <w:r>
        <w:rPr>
          <w:b/>
          <w:bCs/>
          <w:lang w:val="pt-BR"/>
        </w:rPr>
        <w:t>VII – PROPOSTA E CONDIÇÕES DE PARTICIPAÇÃO</w:t>
      </w:r>
    </w:p>
    <w:p w14:paraId="1DD2FE39" w14:textId="77777777" w:rsidR="0022567E" w:rsidRPr="0022567E" w:rsidRDefault="0022567E" w:rsidP="0022567E">
      <w:pPr>
        <w:jc w:val="both"/>
        <w:rPr>
          <w:lang w:val="pt-BR"/>
        </w:rPr>
      </w:pPr>
      <w:r>
        <w:rPr>
          <w:lang w:val="pt-BR"/>
        </w:rPr>
        <w:t>A solicitação de credenciamento foi elaborada de maneira independente, e seu conteúdo não foi, no todo ou em parte, direta ou indiretamente, informado, discutido ou recebido de outro participante potencial ou efetivo deste procedimento, por qualquer meio ou pessoa.</w:t>
      </w:r>
    </w:p>
    <w:p w14:paraId="426F8A8D" w14:textId="77777777" w:rsidR="0022567E" w:rsidRPr="0022567E" w:rsidRDefault="0022567E" w:rsidP="0022567E">
      <w:pPr>
        <w:jc w:val="both"/>
        <w:rPr>
          <w:lang w:val="pt-BR"/>
        </w:rPr>
      </w:pPr>
      <w:r>
        <w:rPr>
          <w:b/>
          <w:bCs/>
          <w:lang w:val="pt-BR"/>
        </w:rPr>
        <w:t>VIII – IDONEIDADE DAS INFORMAÇÕES</w:t>
      </w:r>
    </w:p>
    <w:p w14:paraId="4C2325C1" w14:textId="77777777" w:rsidR="0022567E" w:rsidRPr="0022567E" w:rsidRDefault="0022567E" w:rsidP="0022567E">
      <w:pPr>
        <w:jc w:val="both"/>
        <w:rPr>
          <w:lang w:val="pt-BR"/>
        </w:rPr>
      </w:pPr>
      <w:r>
        <w:rPr>
          <w:lang w:val="pt-BR"/>
        </w:rPr>
        <w:t xml:space="preserve">Não apresentou declaração, documento ou informação falsa e está ciente de que a falsidade de qualquer declaração poderá resultar em descredenciamento, rescisão </w:t>
      </w:r>
      <w:r>
        <w:rPr>
          <w:lang w:val="pt-BR"/>
        </w:rPr>
        <w:lastRenderedPageBreak/>
        <w:t>contratual, aplicação de sanções administrativas e responsabilização civil e penal, na forma da legislação aplicável.</w:t>
      </w:r>
    </w:p>
    <w:p w14:paraId="7B6C317B" w14:textId="77777777" w:rsidR="0022567E" w:rsidRPr="0022567E" w:rsidRDefault="0022567E" w:rsidP="0022567E">
      <w:pPr>
        <w:jc w:val="both"/>
        <w:rPr>
          <w:lang w:val="pt-BR"/>
        </w:rPr>
      </w:pPr>
      <w:r>
        <w:rPr>
          <w:b/>
          <w:bCs/>
          <w:lang w:val="pt-BR"/>
        </w:rPr>
        <w:t>IX – CAPACIDADE OPERACIONAL E SANITÁRIA</w:t>
      </w:r>
    </w:p>
    <w:p w14:paraId="00B329C2" w14:textId="77777777" w:rsidR="0022567E" w:rsidRPr="0022567E" w:rsidRDefault="0022567E" w:rsidP="0022567E">
      <w:pPr>
        <w:jc w:val="both"/>
        <w:rPr>
          <w:lang w:val="pt-BR"/>
        </w:rPr>
      </w:pPr>
      <w:r>
        <w:rPr>
          <w:lang w:val="pt-BR"/>
        </w:rPr>
        <w:t>Possui condições técnicas, operacionais, estruturais e sanitárias para preparar, acondicionar, armazenar, transportar, comercializar e fornecer as refeições correspondentes às modalidades para as quais solicita credenciamento, observando as normas sanitárias e de segurança alimentar aplicáveis.</w:t>
      </w:r>
    </w:p>
    <w:p w14:paraId="7455A481" w14:textId="77777777" w:rsidR="0022567E" w:rsidRPr="0022567E" w:rsidRDefault="0022567E" w:rsidP="0022567E">
      <w:pPr>
        <w:jc w:val="both"/>
        <w:rPr>
          <w:lang w:val="pt-BR"/>
        </w:rPr>
      </w:pPr>
      <w:r>
        <w:rPr>
          <w:b/>
          <w:bCs/>
          <w:lang w:val="pt-BR"/>
        </w:rPr>
        <w:t>X – MANUTENÇÃO DAS CONDIÇÕES</w:t>
      </w:r>
    </w:p>
    <w:p w14:paraId="1494EF70" w14:textId="77777777" w:rsidR="0022567E" w:rsidRPr="0022567E" w:rsidRDefault="0022567E" w:rsidP="0022567E">
      <w:pPr>
        <w:jc w:val="both"/>
        <w:rPr>
          <w:lang w:val="pt-BR"/>
        </w:rPr>
      </w:pPr>
      <w:r>
        <w:rPr>
          <w:lang w:val="pt-BR"/>
        </w:rPr>
        <w:t>Compromete-se a manter, durante toda a vigência do credenciamento e das eventuais contratações, todas as condições de habilitação, regularidade, capacidade técnica e autorização de funcionamento exigidas no edital.</w:t>
      </w:r>
    </w:p>
    <w:p w14:paraId="30B26365" w14:textId="77777777" w:rsidR="0022567E" w:rsidRPr="0022567E" w:rsidRDefault="0022567E" w:rsidP="0022567E">
      <w:pPr>
        <w:jc w:val="both"/>
        <w:rPr>
          <w:lang w:val="pt-BR"/>
        </w:rPr>
      </w:pPr>
      <w:r>
        <w:rPr>
          <w:b/>
          <w:bCs/>
          <w:lang w:val="pt-BR"/>
        </w:rPr>
        <w:t>XI – AUSÊNCIA DE TRABALHO DEGRADANTE OU FORÇADO</w:t>
      </w:r>
    </w:p>
    <w:p w14:paraId="469BED03" w14:textId="77777777" w:rsidR="0022567E" w:rsidRPr="0022567E" w:rsidRDefault="0022567E" w:rsidP="0022567E">
      <w:pPr>
        <w:jc w:val="both"/>
        <w:rPr>
          <w:lang w:val="pt-BR"/>
        </w:rPr>
      </w:pPr>
      <w:r>
        <w:rPr>
          <w:lang w:val="pt-BR"/>
        </w:rPr>
        <w:t>Não possui, em sua cadeia produtiva, empregados submetidos a trabalho degradante, forçado ou em condições análogas às de escravo, observando os princípios e direitos fundamentais previstos na Constituição Federal.</w:t>
      </w:r>
    </w:p>
    <w:p w14:paraId="66E06554" w14:textId="77777777" w:rsidR="0022567E" w:rsidRPr="0022567E" w:rsidRDefault="0022567E" w:rsidP="0022567E">
      <w:pPr>
        <w:jc w:val="both"/>
        <w:rPr>
          <w:lang w:val="pt-BR"/>
        </w:rPr>
      </w:pPr>
      <w:r>
        <w:rPr>
          <w:b/>
          <w:bCs/>
          <w:lang w:val="pt-BR"/>
        </w:rPr>
        <w:t>XII – CUMPRIMENTO DAS OBRIGAÇÕES TRABALHISTAS</w:t>
      </w:r>
    </w:p>
    <w:p w14:paraId="499C2E2B" w14:textId="77777777" w:rsidR="0022567E" w:rsidRPr="0022567E" w:rsidRDefault="0022567E" w:rsidP="0022567E">
      <w:pPr>
        <w:jc w:val="both"/>
        <w:rPr>
          <w:lang w:val="pt-BR"/>
        </w:rPr>
      </w:pPr>
      <w:r>
        <w:rPr>
          <w:lang w:val="pt-BR"/>
        </w:rPr>
        <w:t>Observa os direitos trabalhistas previstos na Constituição Federal, na legislação trabalhista, em acordos, convenções coletivas e demais normas aplicáveis às suas atividades.</w:t>
      </w:r>
    </w:p>
    <w:p w14:paraId="07A3FB9F" w14:textId="77777777" w:rsidR="0022567E" w:rsidRPr="0022567E" w:rsidRDefault="0022567E" w:rsidP="0022567E">
      <w:pPr>
        <w:jc w:val="both"/>
        <w:rPr>
          <w:lang w:val="pt-BR"/>
        </w:rPr>
      </w:pPr>
      <w:r>
        <w:rPr>
          <w:b/>
          <w:bCs/>
          <w:lang w:val="pt-BR"/>
        </w:rPr>
        <w:t>XIII – PROTEÇÃO DE DADOS PESSOAIS</w:t>
      </w:r>
    </w:p>
    <w:p w14:paraId="38F8A7A1" w14:textId="77777777" w:rsidR="0022567E" w:rsidRPr="0022567E" w:rsidRDefault="0022567E" w:rsidP="0022567E">
      <w:pPr>
        <w:jc w:val="both"/>
        <w:rPr>
          <w:lang w:val="pt-BR"/>
        </w:rPr>
      </w:pPr>
      <w:r>
        <w:rPr>
          <w:lang w:val="pt-BR"/>
        </w:rPr>
        <w:t>Compromete-se a tratar os dados pessoais a que tiver acesso exclusivamente para as finalidades relacionadas ao credenciamento e à execução das eventuais contratações, observando a Lei nº 13.709/2018 – Lei Geral de Proteção de Dados Pessoais.</w:t>
      </w:r>
    </w:p>
    <w:p w14:paraId="36438D0D" w14:textId="77777777" w:rsidR="0022567E" w:rsidRPr="0022567E" w:rsidRDefault="0022567E" w:rsidP="0022567E">
      <w:pPr>
        <w:jc w:val="both"/>
        <w:rPr>
          <w:lang w:val="pt-BR"/>
        </w:rPr>
      </w:pPr>
      <w:r>
        <w:rPr>
          <w:b/>
          <w:bCs/>
          <w:lang w:val="pt-BR"/>
        </w:rPr>
        <w:t>XIV – RESPONSABILIDADE PELAS DECLARAÇÕES</w:t>
      </w:r>
    </w:p>
    <w:p w14:paraId="58870316" w14:textId="77777777" w:rsidR="0022567E" w:rsidRPr="0022567E" w:rsidRDefault="0022567E" w:rsidP="0022567E">
      <w:pPr>
        <w:jc w:val="both"/>
        <w:rPr>
          <w:lang w:val="pt-BR"/>
        </w:rPr>
      </w:pPr>
      <w:r>
        <w:rPr>
          <w:lang w:val="pt-BR"/>
        </w:rPr>
        <w:t>Assume inteira responsabilidade pela veracidade das informações apresentadas, autorizando o Município de Confresa/MT a realizar as diligências necessárias à sua confirmação.</w:t>
      </w:r>
    </w:p>
    <w:p w14:paraId="4E8E5B40" w14:textId="77777777" w:rsidR="0022567E" w:rsidRPr="0022567E" w:rsidRDefault="0022567E" w:rsidP="0022567E">
      <w:pPr>
        <w:jc w:val="both"/>
        <w:rPr>
          <w:lang w:val="pt-BR"/>
        </w:rPr>
      </w:pPr>
      <w:r>
        <w:rPr>
          <w:lang w:val="pt-BR"/>
        </w:rPr>
        <w:t>Por ser expressão da verdade, firma a presente Declaração Conjunta para que produza todos os efeitos legais.</w:t>
      </w:r>
    </w:p>
    <w:p w14:paraId="464F948B" w14:textId="77777777" w:rsidR="0022567E" w:rsidRPr="0022567E" w:rsidRDefault="0022567E" w:rsidP="0022567E">
      <w:pPr>
        <w:jc w:val="both"/>
        <w:rPr>
          <w:lang w:val="pt-BR"/>
        </w:rPr>
      </w:pPr>
      <w:r>
        <w:rPr>
          <w:b/>
          <w:bCs/>
          <w:lang w:val="pt-BR"/>
        </w:rPr>
        <w:t>[MUNICÍPIO/UF]</w:t>
      </w:r>
      <w:r>
        <w:rPr>
          <w:lang w:val="pt-BR"/>
        </w:rPr>
        <w:t xml:space="preserve">, </w:t>
      </w:r>
      <w:r>
        <w:rPr>
          <w:b/>
          <w:bCs/>
          <w:lang w:val="pt-BR"/>
        </w:rPr>
        <w:t>[DIA]</w:t>
      </w:r>
      <w:r>
        <w:rPr>
          <w:lang w:val="pt-BR"/>
        </w:rPr>
        <w:t xml:space="preserve"> de </w:t>
      </w:r>
      <w:r>
        <w:rPr>
          <w:b/>
          <w:bCs/>
          <w:lang w:val="pt-BR"/>
        </w:rPr>
        <w:t>[MÊS]</w:t>
      </w:r>
      <w:r>
        <w:rPr>
          <w:lang w:val="pt-BR"/>
        </w:rPr>
        <w:t xml:space="preserve"> de 2026.</w:t>
      </w:r>
    </w:p>
    <w:p w14:paraId="760280B8" w14:textId="77777777" w:rsidR="0022567E" w:rsidRPr="0022567E" w:rsidRDefault="0022567E" w:rsidP="0022567E">
      <w:pPr>
        <w:jc w:val="center"/>
        <w:rPr>
          <w:lang w:val="pt-BR"/>
        </w:rPr>
      </w:pPr>
    </w:p>
    <w:p w14:paraId="59110615" w14:textId="77777777" w:rsidR="0022567E" w:rsidRPr="0022567E" w:rsidRDefault="0022567E" w:rsidP="0022567E">
      <w:pPr>
        <w:jc w:val="center"/>
        <w:rPr>
          <w:lang w:val="pt-BR"/>
        </w:rPr>
      </w:pPr>
      <w:r>
        <w:rPr>
          <w:b/>
          <w:bCs/>
          <w:lang w:val="pt-BR"/>
        </w:rPr>
        <w:t>[NOME DO REPRESENTANTE LEGAL]</w:t>
      </w:r>
      <w:r>
        <w:rPr>
          <w:lang w:val="pt-BR"/>
        </w:rPr>
        <w:br/>
      </w:r>
      <w:r>
        <w:rPr>
          <w:b/>
          <w:bCs/>
          <w:lang w:val="pt-BR"/>
        </w:rPr>
        <w:t>[CARGO OU FUNÇÃO]</w:t>
      </w:r>
      <w:r>
        <w:rPr>
          <w:lang w:val="pt-BR"/>
        </w:rPr>
        <w:br/>
        <w:t xml:space="preserve">CPF nº </w:t>
      </w:r>
      <w:r>
        <w:rPr>
          <w:b/>
          <w:bCs/>
          <w:lang w:val="pt-BR"/>
        </w:rPr>
        <w:t>[NÚMERO]</w:t>
      </w:r>
      <w:r>
        <w:rPr>
          <w:lang w:val="pt-BR"/>
        </w:rPr>
        <w:br/>
      </w:r>
      <w:r>
        <w:rPr>
          <w:b/>
          <w:bCs/>
          <w:lang w:val="pt-BR"/>
        </w:rPr>
        <w:t>[RAZÃO SOCIAL DA EMPRESA]</w:t>
      </w:r>
      <w:r>
        <w:rPr>
          <w:lang w:val="pt-BR"/>
        </w:rPr>
        <w:br/>
        <w:t xml:space="preserve">CNPJ nº </w:t>
      </w:r>
      <w:r>
        <w:rPr>
          <w:b/>
          <w:bCs/>
          <w:lang w:val="pt-BR"/>
        </w:rPr>
        <w:t>[NÚMERO]</w:t>
      </w:r>
    </w:p>
    <w:p w14:paraId="7D233B8D" w14:textId="77777777" w:rsidR="0022567E" w:rsidRDefault="0022567E">
      <w:pPr>
        <w:jc w:val="center"/>
      </w:pPr>
    </w:p>
    <w:sectPr w:rsidR="0022567E" w:rsidSect="005B414D">
      <w:headerReference w:type="default" r:id="rId10"/>
      <w:footerReference w:type="default" r:id="rId11"/>
      <w:pgSz w:w="11906" w:h="16838" w:code="9"/>
      <w:pgMar w:top="1417" w:right="1701" w:bottom="1417" w:left="1701" w:header="720" w:footer="2154" w:gutter="0"/>
      <w:cols w:space="39"/>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1DF33" w14:textId="77777777" w:rsidR="00A90148" w:rsidRDefault="00A90148" w:rsidP="001B5CD7">
      <w:r>
        <w:separator/>
      </w:r>
    </w:p>
  </w:endnote>
  <w:endnote w:type="continuationSeparator" w:id="0">
    <w:p w14:paraId="55E901CE" w14:textId="77777777" w:rsidR="00A90148" w:rsidRDefault="00A90148" w:rsidP="001B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swiss"/>
    <w:pitch w:val="default"/>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utura Bk BT">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AC652" w14:textId="77777777" w:rsidR="004C0EA2" w:rsidRDefault="004C0EA2">
    <w:pPr>
      <w:pStyle w:val="Rodap"/>
    </w:pPr>
  </w:p>
  <w:p w14:paraId="4E4712D4" w14:textId="77777777" w:rsidR="004C0EA2" w:rsidRDefault="00E63B75">
    <w:pPr>
      <w:pStyle w:val="Rodap"/>
    </w:pPr>
    <w:r>
      <w:rPr>
        <w:noProof/>
      </w:rPr>
      <w:drawing>
        <wp:anchor distT="0" distB="0" distL="114300" distR="114300" simplePos="0" relativeHeight="251665408" behindDoc="0" locked="0" layoutInCell="1" allowOverlap="1" wp14:anchorId="2AB14FF9" wp14:editId="6F55C8D7">
          <wp:simplePos x="0" y="0"/>
          <wp:positionH relativeFrom="page">
            <wp:posOffset>-323850</wp:posOffset>
          </wp:positionH>
          <wp:positionV relativeFrom="paragraph">
            <wp:posOffset>306070</wp:posOffset>
          </wp:positionV>
          <wp:extent cx="7884795" cy="1380334"/>
          <wp:effectExtent l="0" t="0" r="1905" b="0"/>
          <wp:wrapNone/>
          <wp:docPr id="20900707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8092" name=""/>
                  <pic:cNvPicPr/>
                </pic:nvPicPr>
                <pic:blipFill rotWithShape="1">
                  <a:blip r:embed="rId1">
                    <a:extLst>
                      <a:ext uri="{28A0092B-C50C-407E-A947-70E740481C1C}">
                        <a14:useLocalDpi xmlns:a14="http://schemas.microsoft.com/office/drawing/2010/main" val="0"/>
                      </a:ext>
                    </a:extLst>
                  </a:blip>
                  <a:srcRect l="24771" t="74455" r="25143" b="7219"/>
                  <a:stretch/>
                </pic:blipFill>
                <pic:spPr bwMode="auto">
                  <a:xfrm>
                    <a:off x="0" y="0"/>
                    <a:ext cx="7946109" cy="1391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2B2D1" w14:textId="77777777" w:rsidR="00A90148" w:rsidRDefault="00A90148" w:rsidP="001B5CD7">
      <w:r>
        <w:separator/>
      </w:r>
    </w:p>
  </w:footnote>
  <w:footnote w:type="continuationSeparator" w:id="0">
    <w:p w14:paraId="290AC4BE" w14:textId="77777777" w:rsidR="00A90148" w:rsidRDefault="00A90148" w:rsidP="001B5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9BCDC" w14:textId="77777777" w:rsidR="001B5CD7" w:rsidRPr="006D0A97" w:rsidRDefault="00B64A80" w:rsidP="004C0EA2">
    <w:pPr>
      <w:pStyle w:val="Cabealho"/>
      <w:tabs>
        <w:tab w:val="left" w:pos="4536"/>
      </w:tabs>
      <w:rPr>
        <w:lang w:val="pt-BR"/>
      </w:rPr>
    </w:pPr>
    <w:r>
      <w:rPr>
        <w:noProof/>
      </w:rPr>
      <w:drawing>
        <wp:anchor distT="0" distB="0" distL="114300" distR="114300" simplePos="0" relativeHeight="251663360" behindDoc="0" locked="0" layoutInCell="1" allowOverlap="1" wp14:anchorId="2BCE5EFE" wp14:editId="271EF00C">
          <wp:simplePos x="0" y="0"/>
          <wp:positionH relativeFrom="column">
            <wp:posOffset>1234440</wp:posOffset>
          </wp:positionH>
          <wp:positionV relativeFrom="paragraph">
            <wp:posOffset>-75565</wp:posOffset>
          </wp:positionV>
          <wp:extent cx="466725" cy="381635"/>
          <wp:effectExtent l="0" t="0" r="9525" b="0"/>
          <wp:wrapTopAndBottom/>
          <wp:docPr id="1602338145" name="Image 2"/>
          <wp:cNvGraphicFramePr/>
          <a:graphic xmlns:a="http://schemas.openxmlformats.org/drawingml/2006/main">
            <a:graphicData uri="http://schemas.openxmlformats.org/drawingml/2006/picture">
              <pic:pic xmlns:pic="http://schemas.openxmlformats.org/drawingml/2006/picture">
                <pic:nvPicPr>
                  <pic:cNvPr id="2" name="Image 2"/>
                  <pic:cNvPicPr>
                    <a:extLst>
                      <a:ext uri="smNativeData">
                        <sm:smNativeData xmlns="" xmlns:o="urn:schemas-microsoft-com:office:office" xmlns:v="urn:schemas-microsoft-com:vml" xmlns:w10="urn:schemas-microsoft-com:office:word" xmlns:w="http://schemas.openxmlformats.org/wordprocessingml/2006/main" xmlns:sm="smNativeData" val="SMDATA_16_j/Tu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B6AAAAAAAAAAAAAAAAAAAAAAAAAAAAAAAAAAAAAAAAAAAAAASQMAABwDAAAAAAAAAAAAAAAAAAAoAAAACAAAAAEAAAABAAAA"/>
                      </a:ext>
                    </a:extLst>
                  </pic:cNvPicPr>
                </pic:nvPicPr>
                <pic:blipFill>
                  <a:blip r:embed="rId1">
                    <a:extLst>
                      <a:ext uri="{28A0092B-C50C-407E-A947-70E740481C1C}">
                        <a14:useLocalDpi xmlns:a14="http://schemas.microsoft.com/office/drawing/2010/main" val="0"/>
                      </a:ext>
                    </a:extLst>
                  </a:blip>
                  <a:stretch>
                    <a:fillRect/>
                  </a:stretch>
                </pic:blipFill>
                <pic:spPr>
                  <a:xfrm>
                    <a:off x="0" y="0"/>
                    <a:ext cx="466725" cy="381635"/>
                  </a:xfrm>
                  <a:prstGeom prst="rect">
                    <a:avLst/>
                  </a:prstGeom>
                  <a:noFill/>
                  <a:ln w="9525">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8EBB18E" wp14:editId="35079371">
          <wp:simplePos x="0" y="0"/>
          <wp:positionH relativeFrom="margin">
            <wp:posOffset>-889635</wp:posOffset>
          </wp:positionH>
          <wp:positionV relativeFrom="paragraph">
            <wp:posOffset>-60325</wp:posOffset>
          </wp:positionV>
          <wp:extent cx="2047875" cy="438785"/>
          <wp:effectExtent l="0" t="0" r="9525" b="0"/>
          <wp:wrapThrough wrapText="bothSides">
            <wp:wrapPolygon edited="0">
              <wp:start x="603" y="0"/>
              <wp:lineTo x="0" y="8440"/>
              <wp:lineTo x="0" y="11253"/>
              <wp:lineTo x="1206" y="15004"/>
              <wp:lineTo x="1206" y="16880"/>
              <wp:lineTo x="9444" y="20631"/>
              <wp:lineTo x="12458" y="20631"/>
              <wp:lineTo x="14869" y="20631"/>
              <wp:lineTo x="21500" y="18755"/>
              <wp:lineTo x="21500" y="4689"/>
              <wp:lineTo x="17280" y="938"/>
              <wp:lineTo x="4019" y="0"/>
              <wp:lineTo x="603" y="0"/>
            </wp:wrapPolygon>
          </wp:wrapThrough>
          <wp:docPr id="176696035" name="Image 1"/>
          <wp:cNvGraphicFramePr/>
          <a:graphic xmlns:a="http://schemas.openxmlformats.org/drawingml/2006/main">
            <a:graphicData uri="http://schemas.openxmlformats.org/drawingml/2006/picture">
              <pic:pic xmlns:pic="http://schemas.openxmlformats.org/drawingml/2006/picture">
                <pic:nvPicPr>
                  <pic:cNvPr id="1" name="Image 1"/>
                  <pic:cNvPicPr>
                    <a:extLst>
                      <a:ext uri="smNativeData">
                        <sm:smNativeData xmlns="" xmlns:o="urn:schemas-microsoft-com:office:office" xmlns:v="urn:schemas-microsoft-com:vml" xmlns:w10="urn:schemas-microsoft-com:office:word" xmlns:w="http://schemas.openxmlformats.org/wordprocessingml/2006/main" xmlns:sm="smNativeData" val="SMDATA_16_j/Tu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B6AAAAAAAAAAAAAAAAAAAAAAAAAAAAAAAAAAAAAAAAAAAAAA+wwAAB0DAAAAAAAAAAAAAAAAAAAoAAAACAAAAAEAAAABAAAA"/>
                      </a:ext>
                    </a:extLst>
                  </pic:cNvPicPr>
                </pic:nvPicPr>
                <pic:blipFill>
                  <a:blip r:embed="rId2">
                    <a:extLst>
                      <a:ext uri="{28A0092B-C50C-407E-A947-70E740481C1C}">
                        <a14:useLocalDpi xmlns:a14="http://schemas.microsoft.com/office/drawing/2010/main" val="0"/>
                      </a:ext>
                    </a:extLst>
                  </a:blip>
                  <a:stretch>
                    <a:fillRect/>
                  </a:stretch>
                </pic:blipFill>
                <pic:spPr>
                  <a:xfrm>
                    <a:off x="0" y="0"/>
                    <a:ext cx="2047875" cy="438785"/>
                  </a:xfrm>
                  <a:prstGeom prst="rect">
                    <a:avLst/>
                  </a:prstGeom>
                  <a:noFill/>
                  <a:ln w="9525">
                    <a:noFill/>
                  </a:ln>
                </pic:spPr>
              </pic:pic>
            </a:graphicData>
          </a:graphic>
          <wp14:sizeRelH relativeFrom="page">
            <wp14:pctWidth>0</wp14:pctWidth>
          </wp14:sizeRelH>
          <wp14:sizeRelV relativeFrom="page">
            <wp14:pctHeight>0</wp14:pctHeight>
          </wp14:sizeRelV>
        </wp:anchor>
      </w:drawing>
    </w:r>
    <w:r w:rsidR="001B5CD7">
      <w:rPr>
        <w:noProof/>
      </w:rPr>
      <mc:AlternateContent>
        <mc:Choice Requires="wpg">
          <w:drawing>
            <wp:anchor distT="0" distB="0" distL="0" distR="0" simplePos="0" relativeHeight="251659264" behindDoc="0" locked="0" layoutInCell="0" hidden="0" allowOverlap="1" wp14:anchorId="7EB01D61" wp14:editId="45640F72">
              <wp:simplePos x="0" y="0"/>
              <wp:positionH relativeFrom="page">
                <wp:align>left</wp:align>
              </wp:positionH>
              <wp:positionV relativeFrom="page">
                <wp:posOffset>5080</wp:posOffset>
              </wp:positionV>
              <wp:extent cx="7562850" cy="610235"/>
              <wp:effectExtent l="0" t="0" r="0" b="0"/>
              <wp:wrapThrough wrapText="bothSides">
                <wp:wrapPolygon edited="0">
                  <wp:start x="0" y="0"/>
                  <wp:lineTo x="0" y="10114"/>
                  <wp:lineTo x="12024" y="10789"/>
                  <wp:lineTo x="13004" y="20903"/>
                  <wp:lineTo x="13058" y="20903"/>
                  <wp:lineTo x="21546" y="20903"/>
                  <wp:lineTo x="21546" y="0"/>
                  <wp:lineTo x="0" y="0"/>
                </wp:wrapPolygon>
              </wp:wrapThrough>
              <wp:docPr id="3" name="Group 4"/>
              <wp:cNvGraphicFramePr/>
              <a:graphic xmlns:a="http://schemas.openxmlformats.org/drawingml/2006/main">
                <a:graphicData uri="http://schemas.microsoft.com/office/word/2010/wordprocessingGroup">
                  <wpg:wgp>
                    <wpg:cNvGrpSpPr>
                      <a:extLst>
                        <a:ext uri="smNativeData">
                          <sm:smNativeData xmlns="" xmlns:o="urn:schemas-microsoft-com:office:office" xmlns:v="urn:schemas-microsoft-com:vml" xmlns:w10="urn:schemas-microsoft-com:office:word" xmlns:w="http://schemas.openxmlformats.org/wordprocessingml/2006/main" xmlns:sm="smNativeData" val="SMDATA_5_j/TuZxMAAAAlAAAAAQAAAA0AAAAAkAAAAEgAAACQAAAASAAAAAAAAAAAAAAAAAAAABcAAAAUAAAAAAAAAAAAAAD/fwAA/38AAAAAAAAJAAAABAAAAAAAAAAhAAAAQAAAADwAAAAmAAAACKAAAAAAAAAAAAAAAAAAAAAAAAAAAAAAAAAAAAAAAAAAAAAAhi4AAMEDAAAAAAAAAAAAAAAAAAAoAAAACAAAAAEAAAABAAAA"/>
                        </a:ext>
                      </a:extLst>
                    </wpg:cNvGrpSpPr>
                    <wpg:grpSpPr>
                      <a:xfrm>
                        <a:off x="0" y="0"/>
                        <a:ext cx="7562850" cy="610235"/>
                        <a:chOff x="0" y="0"/>
                        <a:chExt cx="7562850" cy="610235"/>
                      </a:xfrm>
                    </wpg:grpSpPr>
                    <wps:wsp>
                      <wps:cNvPr id="4" name="Graphic 5"/>
                      <wps:cNvSpPr>
                        <a:extLst>
                          <a:ext uri="smNativeData">
                            <sm:smNativeData xmlns="" xmlns:o="urn:schemas-microsoft-com:office:office" xmlns:v="urn:schemas-microsoft-com:vml" xmlns:w10="urn:schemas-microsoft-com:office:word" xmlns:w="http://schemas.openxmlformats.org/wordprocessingml/2006/main" xmlns:sm="smNativeData" val="SMDATA_14_j/TuZxMAAAAlAAAACwAAAA0AAAAAAAAAAAAAAAAAAAAAAAAAAAAAAAAAAAAAAAAAAAEAAABQAAAAAAAAAAAA4D8AAAAAAADgPwAAAAAAAOA/AAAAAAAA4D8AAAAAAADgPwAAAAAAAOA/AAAAAAAA4D8AAAAAAADgPwAAAAAAAOA/AAAAAAAA4D8CAAAAjAAAAAEAAAAAAAAA0dHR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4076065" y="172720"/>
                          <a:ext cx="3260725" cy="437515"/>
                        </a:xfrm>
                        <a:custGeom>
                          <a:avLst/>
                          <a:gdLst/>
                          <a:ahLst/>
                          <a:cxnLst/>
                          <a:rect l="0" t="0" r="3260725" b="437515"/>
                          <a:pathLst>
                            <a:path w="3260725" h="437515">
                              <a:moveTo>
                                <a:pt x="3260621" y="436886"/>
                              </a:moveTo>
                              <a:lnTo>
                                <a:pt x="567000" y="436886"/>
                              </a:lnTo>
                              <a:lnTo>
                                <a:pt x="0" y="0"/>
                              </a:lnTo>
                              <a:lnTo>
                                <a:pt x="2693621" y="0"/>
                              </a:lnTo>
                              <a:lnTo>
                                <a:pt x="3260621" y="436886"/>
                              </a:lnTo>
                              <a:close/>
                            </a:path>
                          </a:pathLst>
                        </a:custGeom>
                        <a:solidFill>
                          <a:srgbClr val="D1D1D1"/>
                        </a:solidFill>
                        <a:ln>
                          <a:noFill/>
                        </a:ln>
                      </wps:spPr>
                      <wps:bodyPr spcFirstLastPara="1" vertOverflow="clip" horzOverflow="clip" lIns="0" tIns="0" rIns="0" bIns="0" upright="1">
                        <a:noAutofit/>
                      </wps:bodyPr>
                    </wps:wsp>
                    <wps:wsp>
                      <wps:cNvPr id="5" name="Graphic 6"/>
                      <wps:cNvSpPr>
                        <a:extLst>
                          <a:ext uri="smNativeData">
                            <sm:smNativeData xmlns="" xmlns:o="urn:schemas-microsoft-com:office:office" xmlns:v="urn:schemas-microsoft-com:vml" xmlns:w10="urn:schemas-microsoft-com:office:word" xmlns:w="http://schemas.openxmlformats.org/wordprocessingml/2006/main" xmlns:sm="smNativeData" val="SMDATA_14_j/TuZxMAAAAlAAAACwAAAA0AAAAAAAAAAAAAAAAAAAAAAAAAAAAAAAAAAAAAAAAAAAEAAABQAAAAAAAAAAAA4D8AAAAAAADgPwAAAAAAAOA/AAAAAAAA4D8AAAAAAADgPwAAAAAAAOA/AAAAAAAA4D8AAAAAAADgPwAAAAAAAOA/AAAAAAAA4D8CAAAAjAAAAAEAAAAAAAAA/8wp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0" y="0"/>
                          <a:ext cx="7562850" cy="287655"/>
                        </a:xfrm>
                        <a:custGeom>
                          <a:avLst/>
                          <a:gdLst/>
                          <a:ahLst/>
                          <a:cxnLst/>
                          <a:rect l="0" t="0" r="7562850" b="287655"/>
                          <a:pathLst>
                            <a:path w="7562850" h="287655">
                              <a:moveTo>
                                <a:pt x="7562849" y="287612"/>
                              </a:moveTo>
                              <a:lnTo>
                                <a:pt x="0" y="287612"/>
                              </a:lnTo>
                              <a:lnTo>
                                <a:pt x="0" y="0"/>
                              </a:lnTo>
                              <a:lnTo>
                                <a:pt x="7562849" y="0"/>
                              </a:lnTo>
                              <a:lnTo>
                                <a:pt x="7562849" y="287612"/>
                              </a:lnTo>
                              <a:close/>
                            </a:path>
                          </a:pathLst>
                        </a:custGeom>
                        <a:solidFill>
                          <a:srgbClr val="FFCC29"/>
                        </a:solidFill>
                        <a:ln>
                          <a:noFill/>
                        </a:ln>
                      </wps:spPr>
                      <wps:bodyPr spcFirstLastPara="1" vertOverflow="clip" horzOverflow="clip" lIns="0" tIns="0" rIns="0" bIns="0" upright="1">
                        <a:noAutofit/>
                      </wps:bodyPr>
                    </wps:wsp>
                    <wps:wsp>
                      <wps:cNvPr id="6" name="Graphic 7"/>
                      <wps:cNvSpPr>
                        <a:extLst>
                          <a:ext uri="smNativeData">
                            <sm:smNativeData xmlns="" xmlns:o="urn:schemas-microsoft-com:office:office" xmlns:v="urn:schemas-microsoft-com:vml" xmlns:w10="urn:schemas-microsoft-com:office:word" xmlns:w="http://schemas.openxmlformats.org/wordprocessingml/2006/main" xmlns:sm="smNativeData" val="SMDATA_14_j/TuZxMAAAAlAAAACwAAAA0AAAAAAAAAAAAAAAAAAAAAAAAAAAAAAAAAAAAAAAAAAAEAAABQAAAAAAAAAAAA4D8AAAAAAADgPwAAAAAAAOA/AAAAAAAA4D8AAAAAAADgPwAAAAAAAOA/AAAAAAAA4D8AAAAAAADgPwAAAAAAAOA/AAAAAAAA4D8CAAAAjAAAAAEAAAAAAAAAE6oF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4646930" y="0"/>
                          <a:ext cx="2916555" cy="610235"/>
                        </a:xfrm>
                        <a:custGeom>
                          <a:avLst/>
                          <a:gdLst/>
                          <a:ahLst/>
                          <a:cxnLst/>
                          <a:rect l="0" t="0" r="2916555" b="610235"/>
                          <a:pathLst>
                            <a:path w="2916555" h="610235">
                              <a:moveTo>
                                <a:pt x="2915982" y="609798"/>
                              </a:moveTo>
                              <a:lnTo>
                                <a:pt x="0" y="609798"/>
                              </a:lnTo>
                              <a:lnTo>
                                <a:pt x="395704" y="0"/>
                              </a:lnTo>
                              <a:lnTo>
                                <a:pt x="2915982" y="0"/>
                              </a:lnTo>
                              <a:lnTo>
                                <a:pt x="2915982" y="609798"/>
                              </a:lnTo>
                              <a:close/>
                            </a:path>
                          </a:pathLst>
                        </a:custGeom>
                        <a:solidFill>
                          <a:srgbClr val="13AA05"/>
                        </a:solidFill>
                        <a:ln>
                          <a:noFill/>
                        </a:ln>
                      </wps:spPr>
                      <wps:bodyPr spcFirstLastPara="1" vertOverflow="clip" horzOverflow="clip" lIns="0" tIns="0" rIns="0" bIns="0" upright="1">
                        <a:noAutofit/>
                      </wps:bodyPr>
                    </wps:wsp>
                  </wpg:wgp>
                </a:graphicData>
              </a:graphic>
            </wp:anchor>
          </w:drawing>
        </mc:Choice>
        <mc:Fallback>
          <w:pict>
            <v:group w14:anchorId="73B45DC4" id="Group 4" o:spid="_x0000_s1026" style="position:absolute;margin-left:0;margin-top:.4pt;width:595.5pt;height:48.05pt;z-index:251659264;mso-wrap-distance-left:0;mso-wrap-distance-right:0;mso-position-horizontal:left;mso-position-horizontal-relative:page;mso-position-vertical-relative:page" coordsize="75628,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" o:allowincell="f">
              <v:shape id="Graphic 5" o:spid="_x0000_s1027" style="position:absolute;left:40760;top:1727;width:32607;height:4375;visibility:visible;mso-wrap-style:square;v-text-anchor:top" coordsize="326072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" path="m3260621,436886r-2693621,l,,2693621,r567000,436886xe" fillcolor="#d1d1d1" stroked="f">
                <v:path arrowok="t" textboxrect="0,0,3260725,437515"/>
              </v:shape>
              <v:shape id="Graphic 6" o:spid="_x0000_s1028" style="position:absolute;width:75628;height:2876;visibility:visible;mso-wrap-style:square;v-text-anchor:top" coordsize="7562850,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" path="m7562849,287612l,287612,,,7562849,r,287612xe" fillcolor="#ffcc29" stroked="f">
                <v:path arrowok="t" textboxrect="0,0,7562850,287655"/>
              </v:shape>
              <v:shape id="Graphic 7" o:spid="_x0000_s1029" style="position:absolute;left:46469;width:29165;height:6102;visibility:visible;mso-wrap-style:square;v-text-anchor:top" coordsize="2916555,61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" path="m2915982,609798l,609798,395704,,2915982,r,609798xe" fillcolor="#13aa05" stroked="f">
                <v:path arrowok="t" textboxrect="0,0,2916555,610235"/>
              </v:shape>
              <w10:wrap type="through"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FFFFFFF"/>
    <w:name w:val="WW8Num4"/>
    <w:lvl w:ilvl="0">
      <w:start w:val="1"/>
      <w:numFmt w:val="lowerLetter"/>
      <w:lvlText w:val="%1)"/>
      <w:lvlJc w:val="left"/>
      <w:pPr>
        <w:tabs>
          <w:tab w:val="num" w:pos="0"/>
        </w:tabs>
        <w:ind w:left="425" w:hanging="425"/>
      </w:pPr>
      <w:rPr>
        <w:rFonts w:ascii="Calibri" w:eastAsia="Times New Roman" w:hAnsi="Calibri" w:cs="Calibri"/>
        <w:bCs/>
        <w:color w:val="000000"/>
        <w:kern w:val="0"/>
        <w:sz w:val="20"/>
        <w:szCs w:val="20"/>
      </w:rPr>
    </w:lvl>
    <w:lvl w:ilvl="1">
      <w:start w:val="1"/>
      <w:numFmt w:val="lowerLetter"/>
      <w:lvlText w:val="%2)"/>
      <w:lvlJc w:val="left"/>
      <w:pPr>
        <w:tabs>
          <w:tab w:val="num" w:pos="0"/>
        </w:tabs>
        <w:ind w:left="1080" w:hanging="360"/>
      </w:pPr>
      <w:rPr>
        <w:rFonts w:cs="Times New Roman"/>
      </w:rPr>
    </w:lvl>
    <w:lvl w:ilvl="2">
      <w:start w:val="1"/>
      <w:numFmt w:val="lowerLetter"/>
      <w:lvlText w:val="%3)"/>
      <w:lvlJc w:val="left"/>
      <w:pPr>
        <w:tabs>
          <w:tab w:val="num" w:pos="0"/>
        </w:tabs>
        <w:ind w:left="1440" w:hanging="360"/>
      </w:pPr>
      <w:rPr>
        <w:rFonts w:cs="Times New Roman"/>
      </w:rPr>
    </w:lvl>
    <w:lvl w:ilvl="3">
      <w:start w:val="1"/>
      <w:numFmt w:val="lowerLetter"/>
      <w:lvlText w:val="%4)"/>
      <w:lvlJc w:val="left"/>
      <w:pPr>
        <w:tabs>
          <w:tab w:val="num" w:pos="0"/>
        </w:tabs>
        <w:ind w:left="1800" w:hanging="360"/>
      </w:pPr>
      <w:rPr>
        <w:rFonts w:cs="Times New Roman"/>
      </w:rPr>
    </w:lvl>
    <w:lvl w:ilvl="4">
      <w:start w:val="1"/>
      <w:numFmt w:val="lowerLetter"/>
      <w:lvlText w:val="%5)"/>
      <w:lvlJc w:val="left"/>
      <w:pPr>
        <w:tabs>
          <w:tab w:val="num" w:pos="0"/>
        </w:tabs>
        <w:ind w:left="2160" w:hanging="360"/>
      </w:pPr>
      <w:rPr>
        <w:rFonts w:cs="Times New Roman"/>
      </w:rPr>
    </w:lvl>
    <w:lvl w:ilvl="5">
      <w:start w:val="1"/>
      <w:numFmt w:val="lowerLetter"/>
      <w:lvlText w:val="%6)"/>
      <w:lvlJc w:val="left"/>
      <w:pPr>
        <w:tabs>
          <w:tab w:val="num" w:pos="0"/>
        </w:tabs>
        <w:ind w:left="2520" w:hanging="360"/>
      </w:pPr>
      <w:rPr>
        <w:rFonts w:cs="Times New Roman"/>
      </w:rPr>
    </w:lvl>
    <w:lvl w:ilvl="6">
      <w:start w:val="1"/>
      <w:numFmt w:val="lowerLetter"/>
      <w:lvlText w:val="%7)"/>
      <w:lvlJc w:val="left"/>
      <w:pPr>
        <w:tabs>
          <w:tab w:val="num" w:pos="0"/>
        </w:tabs>
        <w:ind w:left="2880" w:hanging="360"/>
      </w:pPr>
      <w:rPr>
        <w:rFonts w:cs="Times New Roman"/>
      </w:rPr>
    </w:lvl>
    <w:lvl w:ilvl="7">
      <w:start w:val="1"/>
      <w:numFmt w:val="lowerLetter"/>
      <w:lvlText w:val="%8)"/>
      <w:lvlJc w:val="left"/>
      <w:pPr>
        <w:tabs>
          <w:tab w:val="num" w:pos="0"/>
        </w:tabs>
        <w:ind w:left="3240" w:hanging="360"/>
      </w:pPr>
      <w:rPr>
        <w:rFonts w:cs="Times New Roman"/>
      </w:rPr>
    </w:lvl>
    <w:lvl w:ilvl="8">
      <w:start w:val="1"/>
      <w:numFmt w:val="lowerLetter"/>
      <w:lvlText w:val="%9)"/>
      <w:lvlJc w:val="left"/>
      <w:pPr>
        <w:tabs>
          <w:tab w:val="num" w:pos="0"/>
        </w:tabs>
        <w:ind w:left="3600" w:hanging="360"/>
      </w:pPr>
      <w:rPr>
        <w:rFonts w:cs="Times New Roman"/>
      </w:rPr>
    </w:lvl>
  </w:abstractNum>
  <w:abstractNum w:abstractNumId="1" w15:restartNumberingAfterBreak="0">
    <w:nsid w:val="0000000E"/>
    <w:multiLevelType w:val="multilevel"/>
    <w:tmpl w:val="FFFFFFFF"/>
    <w:lvl w:ilvl="0">
      <w:start w:val="1"/>
      <w:numFmt w:val="lowerLetter"/>
      <w:lvlText w:val="%1)"/>
      <w:lvlJc w:val="left"/>
      <w:pPr>
        <w:tabs>
          <w:tab w:val="num" w:pos="0"/>
        </w:tabs>
        <w:ind w:left="1436" w:hanging="360"/>
      </w:pPr>
      <w:rPr>
        <w:rFonts w:cs="Times New Roman"/>
        <w:color w:val="auto"/>
        <w:kern w:val="0"/>
        <w:sz w:val="20"/>
        <w:szCs w:val="20"/>
      </w:rPr>
    </w:lvl>
    <w:lvl w:ilvl="1">
      <w:start w:val="1"/>
      <w:numFmt w:val="lowerLetter"/>
      <w:lvlText w:val="%2."/>
      <w:lvlJc w:val="left"/>
      <w:pPr>
        <w:tabs>
          <w:tab w:val="num" w:pos="0"/>
        </w:tabs>
        <w:ind w:left="2156" w:hanging="360"/>
      </w:pPr>
      <w:rPr>
        <w:rFonts w:cs="Times New Roman"/>
      </w:rPr>
    </w:lvl>
    <w:lvl w:ilvl="2">
      <w:start w:val="1"/>
      <w:numFmt w:val="lowerRoman"/>
      <w:lvlText w:val="%3."/>
      <w:lvlJc w:val="right"/>
      <w:pPr>
        <w:tabs>
          <w:tab w:val="num" w:pos="0"/>
        </w:tabs>
        <w:ind w:left="2876" w:hanging="180"/>
      </w:pPr>
      <w:rPr>
        <w:rFonts w:cs="Times New Roman"/>
      </w:rPr>
    </w:lvl>
    <w:lvl w:ilvl="3">
      <w:start w:val="1"/>
      <w:numFmt w:val="decimal"/>
      <w:lvlText w:val="%4."/>
      <w:lvlJc w:val="left"/>
      <w:pPr>
        <w:tabs>
          <w:tab w:val="num" w:pos="0"/>
        </w:tabs>
        <w:ind w:left="3596" w:hanging="360"/>
      </w:pPr>
      <w:rPr>
        <w:rFonts w:cs="Times New Roman"/>
      </w:rPr>
    </w:lvl>
    <w:lvl w:ilvl="4">
      <w:start w:val="1"/>
      <w:numFmt w:val="lowerLetter"/>
      <w:lvlText w:val="%5."/>
      <w:lvlJc w:val="left"/>
      <w:pPr>
        <w:tabs>
          <w:tab w:val="num" w:pos="0"/>
        </w:tabs>
        <w:ind w:left="4316" w:hanging="360"/>
      </w:pPr>
      <w:rPr>
        <w:rFonts w:cs="Times New Roman"/>
      </w:rPr>
    </w:lvl>
    <w:lvl w:ilvl="5">
      <w:start w:val="1"/>
      <w:numFmt w:val="lowerRoman"/>
      <w:lvlText w:val="%6."/>
      <w:lvlJc w:val="right"/>
      <w:pPr>
        <w:tabs>
          <w:tab w:val="num" w:pos="0"/>
        </w:tabs>
        <w:ind w:left="5036" w:hanging="180"/>
      </w:pPr>
      <w:rPr>
        <w:rFonts w:cs="Times New Roman"/>
      </w:rPr>
    </w:lvl>
    <w:lvl w:ilvl="6">
      <w:start w:val="1"/>
      <w:numFmt w:val="decimal"/>
      <w:lvlText w:val="%7."/>
      <w:lvlJc w:val="left"/>
      <w:pPr>
        <w:tabs>
          <w:tab w:val="num" w:pos="0"/>
        </w:tabs>
        <w:ind w:left="5756" w:hanging="360"/>
      </w:pPr>
      <w:rPr>
        <w:rFonts w:cs="Times New Roman"/>
      </w:rPr>
    </w:lvl>
    <w:lvl w:ilvl="7">
      <w:start w:val="1"/>
      <w:numFmt w:val="lowerLetter"/>
      <w:lvlText w:val="%8."/>
      <w:lvlJc w:val="left"/>
      <w:pPr>
        <w:tabs>
          <w:tab w:val="num" w:pos="0"/>
        </w:tabs>
        <w:ind w:left="6476" w:hanging="360"/>
      </w:pPr>
      <w:rPr>
        <w:rFonts w:cs="Times New Roman"/>
      </w:rPr>
    </w:lvl>
    <w:lvl w:ilvl="8">
      <w:start w:val="1"/>
      <w:numFmt w:val="lowerRoman"/>
      <w:lvlText w:val="%9."/>
      <w:lvlJc w:val="right"/>
      <w:pPr>
        <w:tabs>
          <w:tab w:val="num" w:pos="0"/>
        </w:tabs>
        <w:ind w:left="7196" w:hanging="180"/>
      </w:pPr>
      <w:rPr>
        <w:rFonts w:cs="Times New Roman"/>
      </w:rPr>
    </w:lvl>
  </w:abstractNum>
  <w:abstractNum w:abstractNumId="2" w15:restartNumberingAfterBreak="0">
    <w:nsid w:val="00000011"/>
    <w:multiLevelType w:val="multilevel"/>
    <w:tmpl w:val="FFFFFFFF"/>
    <w:name w:val="WW8Num17"/>
    <w:lvl w:ilvl="0">
      <w:start w:val="1"/>
      <w:numFmt w:val="lowerLetter"/>
      <w:lvlText w:val="%1)"/>
      <w:lvlJc w:val="left"/>
      <w:pPr>
        <w:tabs>
          <w:tab w:val="num" w:pos="720"/>
        </w:tabs>
        <w:ind w:left="720" w:hanging="360"/>
      </w:pPr>
      <w:rPr>
        <w:rFonts w:ascii="Calibri" w:hAnsi="Calibri" w:cs="Calibri"/>
        <w:sz w:val="20"/>
        <w:szCs w:val="20"/>
      </w:rPr>
    </w:lvl>
    <w:lvl w:ilvl="1">
      <w:start w:val="1"/>
      <w:numFmt w:val="lowerLetter"/>
      <w:lvlText w:val="%2)"/>
      <w:lvlJc w:val="left"/>
      <w:pPr>
        <w:tabs>
          <w:tab w:val="num" w:pos="1080"/>
        </w:tabs>
        <w:ind w:left="1080" w:hanging="360"/>
      </w:pPr>
      <w:rPr>
        <w:rFonts w:ascii="Calibri" w:hAnsi="Calibri" w:cs="Calibri"/>
        <w:sz w:val="20"/>
        <w:szCs w:val="20"/>
      </w:rPr>
    </w:lvl>
    <w:lvl w:ilvl="2">
      <w:start w:val="1"/>
      <w:numFmt w:val="lowerLetter"/>
      <w:lvlText w:val="%3)"/>
      <w:lvlJc w:val="left"/>
      <w:pPr>
        <w:tabs>
          <w:tab w:val="num" w:pos="1440"/>
        </w:tabs>
        <w:ind w:left="1440" w:hanging="360"/>
      </w:pPr>
      <w:rPr>
        <w:rFonts w:ascii="Calibri" w:hAnsi="Calibri" w:cs="Calibri"/>
        <w:sz w:val="20"/>
        <w:szCs w:val="20"/>
      </w:rPr>
    </w:lvl>
    <w:lvl w:ilvl="3">
      <w:start w:val="1"/>
      <w:numFmt w:val="lowerLetter"/>
      <w:lvlText w:val="%4)"/>
      <w:lvlJc w:val="left"/>
      <w:pPr>
        <w:tabs>
          <w:tab w:val="num" w:pos="1800"/>
        </w:tabs>
        <w:ind w:left="1800" w:hanging="360"/>
      </w:pPr>
      <w:rPr>
        <w:rFonts w:ascii="Calibri" w:hAnsi="Calibri" w:cs="Calibri"/>
        <w:sz w:val="20"/>
        <w:szCs w:val="20"/>
      </w:rPr>
    </w:lvl>
    <w:lvl w:ilvl="4">
      <w:start w:val="1"/>
      <w:numFmt w:val="lowerLetter"/>
      <w:lvlText w:val="%5)"/>
      <w:lvlJc w:val="left"/>
      <w:pPr>
        <w:tabs>
          <w:tab w:val="num" w:pos="2160"/>
        </w:tabs>
        <w:ind w:left="2160" w:hanging="360"/>
      </w:pPr>
      <w:rPr>
        <w:rFonts w:ascii="Calibri" w:hAnsi="Calibri" w:cs="Calibri"/>
        <w:sz w:val="20"/>
        <w:szCs w:val="20"/>
      </w:rPr>
    </w:lvl>
    <w:lvl w:ilvl="5">
      <w:start w:val="1"/>
      <w:numFmt w:val="lowerLetter"/>
      <w:lvlText w:val="%6)"/>
      <w:lvlJc w:val="left"/>
      <w:pPr>
        <w:tabs>
          <w:tab w:val="num" w:pos="2520"/>
        </w:tabs>
        <w:ind w:left="2520" w:hanging="360"/>
      </w:pPr>
      <w:rPr>
        <w:rFonts w:ascii="Calibri" w:hAnsi="Calibri" w:cs="Calibri"/>
        <w:sz w:val="20"/>
        <w:szCs w:val="20"/>
      </w:rPr>
    </w:lvl>
    <w:lvl w:ilvl="6">
      <w:start w:val="1"/>
      <w:numFmt w:val="lowerLetter"/>
      <w:lvlText w:val="%7)"/>
      <w:lvlJc w:val="left"/>
      <w:pPr>
        <w:tabs>
          <w:tab w:val="num" w:pos="2880"/>
        </w:tabs>
        <w:ind w:left="2880" w:hanging="360"/>
      </w:pPr>
      <w:rPr>
        <w:rFonts w:ascii="Calibri" w:hAnsi="Calibri" w:cs="Calibri"/>
        <w:sz w:val="20"/>
        <w:szCs w:val="20"/>
      </w:rPr>
    </w:lvl>
    <w:lvl w:ilvl="7">
      <w:start w:val="1"/>
      <w:numFmt w:val="lowerLetter"/>
      <w:lvlText w:val="%8)"/>
      <w:lvlJc w:val="left"/>
      <w:pPr>
        <w:tabs>
          <w:tab w:val="num" w:pos="3240"/>
        </w:tabs>
        <w:ind w:left="3240" w:hanging="360"/>
      </w:pPr>
      <w:rPr>
        <w:rFonts w:ascii="Calibri" w:hAnsi="Calibri" w:cs="Calibri"/>
        <w:sz w:val="20"/>
        <w:szCs w:val="20"/>
      </w:rPr>
    </w:lvl>
    <w:lvl w:ilvl="8">
      <w:start w:val="1"/>
      <w:numFmt w:val="lowerLetter"/>
      <w:lvlText w:val="%9)"/>
      <w:lvlJc w:val="left"/>
      <w:pPr>
        <w:tabs>
          <w:tab w:val="num" w:pos="3600"/>
        </w:tabs>
        <w:ind w:left="3600" w:hanging="360"/>
      </w:pPr>
      <w:rPr>
        <w:rFonts w:ascii="Calibri" w:hAnsi="Calibri" w:cs="Calibri"/>
        <w:sz w:val="20"/>
        <w:szCs w:val="20"/>
      </w:rPr>
    </w:lvl>
  </w:abstractNum>
  <w:abstractNum w:abstractNumId="3" w15:restartNumberingAfterBreak="0">
    <w:nsid w:val="02EF29A1"/>
    <w:multiLevelType w:val="multilevel"/>
    <w:tmpl w:val="76CE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950D9"/>
    <w:multiLevelType w:val="hybridMultilevel"/>
    <w:tmpl w:val="3D488838"/>
    <w:lvl w:ilvl="0" w:tplc="04160017">
      <w:start w:val="1"/>
      <w:numFmt w:val="lowerLetter"/>
      <w:lvlText w:val="%1)"/>
      <w:lvlJc w:val="left"/>
      <w:pPr>
        <w:ind w:left="1353" w:hanging="360"/>
      </w:pPr>
    </w:lvl>
    <w:lvl w:ilvl="1" w:tplc="382A2A64">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BA2FB6"/>
    <w:multiLevelType w:val="hybridMultilevel"/>
    <w:tmpl w:val="7116EA36"/>
    <w:lvl w:ilvl="0" w:tplc="BE729C9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82639A"/>
    <w:multiLevelType w:val="hybridMultilevel"/>
    <w:tmpl w:val="A01A7650"/>
    <w:lvl w:ilvl="0" w:tplc="0BB80914">
      <w:start w:val="1"/>
      <w:numFmt w:val="lowerLetter"/>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4B6BE2"/>
    <w:multiLevelType w:val="hybridMultilevel"/>
    <w:tmpl w:val="557011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A233A5"/>
    <w:multiLevelType w:val="hybridMultilevel"/>
    <w:tmpl w:val="2AF8F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B0A40A0"/>
    <w:multiLevelType w:val="multilevel"/>
    <w:tmpl w:val="FFFFFFFF"/>
    <w:lvl w:ilvl="0">
      <w:start w:val="12"/>
      <w:numFmt w:val="decimal"/>
      <w:lvlText w:val="%1"/>
      <w:lvlJc w:val="left"/>
      <w:pPr>
        <w:ind w:left="297" w:hanging="637"/>
      </w:pPr>
      <w:rPr>
        <w:rFonts w:cs="Times New Roman" w:hint="default"/>
      </w:rPr>
    </w:lvl>
    <w:lvl w:ilvl="1">
      <w:start w:val="10"/>
      <w:numFmt w:val="decimal"/>
      <w:lvlText w:val="%1.%2"/>
      <w:lvlJc w:val="left"/>
      <w:pPr>
        <w:ind w:left="297" w:hanging="637"/>
      </w:pPr>
      <w:rPr>
        <w:rFonts w:cs="Times New Roman" w:hint="default"/>
        <w:spacing w:val="0"/>
        <w:w w:val="114"/>
      </w:rPr>
    </w:lvl>
    <w:lvl w:ilvl="2">
      <w:start w:val="1"/>
      <w:numFmt w:val="decimal"/>
      <w:lvlText w:val="%1.%2.%3"/>
      <w:lvlJc w:val="left"/>
      <w:pPr>
        <w:ind w:left="296" w:hanging="952"/>
      </w:pPr>
      <w:rPr>
        <w:rFonts w:ascii="Arial" w:eastAsia="Times New Roman" w:hAnsi="Arial" w:cs="Arial" w:hint="default"/>
        <w:b/>
        <w:bCs/>
        <w:i w:val="0"/>
        <w:iCs w:val="0"/>
        <w:color w:val="080808"/>
        <w:spacing w:val="-1"/>
        <w:w w:val="114"/>
        <w:sz w:val="22"/>
        <w:szCs w:val="22"/>
      </w:rPr>
    </w:lvl>
    <w:lvl w:ilvl="3">
      <w:numFmt w:val="bullet"/>
      <w:lvlText w:val="•"/>
      <w:lvlJc w:val="left"/>
      <w:pPr>
        <w:ind w:left="3187" w:hanging="952"/>
      </w:pPr>
      <w:rPr>
        <w:rFonts w:hint="default"/>
      </w:rPr>
    </w:lvl>
    <w:lvl w:ilvl="4">
      <w:numFmt w:val="bullet"/>
      <w:lvlText w:val="•"/>
      <w:lvlJc w:val="left"/>
      <w:pPr>
        <w:ind w:left="4149" w:hanging="952"/>
      </w:pPr>
      <w:rPr>
        <w:rFonts w:hint="default"/>
      </w:rPr>
    </w:lvl>
    <w:lvl w:ilvl="5">
      <w:numFmt w:val="bullet"/>
      <w:lvlText w:val="•"/>
      <w:lvlJc w:val="left"/>
      <w:pPr>
        <w:ind w:left="5111" w:hanging="952"/>
      </w:pPr>
      <w:rPr>
        <w:rFonts w:hint="default"/>
      </w:rPr>
    </w:lvl>
    <w:lvl w:ilvl="6">
      <w:numFmt w:val="bullet"/>
      <w:lvlText w:val="•"/>
      <w:lvlJc w:val="left"/>
      <w:pPr>
        <w:ind w:left="6074" w:hanging="952"/>
      </w:pPr>
      <w:rPr>
        <w:rFonts w:hint="default"/>
      </w:rPr>
    </w:lvl>
    <w:lvl w:ilvl="7">
      <w:numFmt w:val="bullet"/>
      <w:lvlText w:val="•"/>
      <w:lvlJc w:val="left"/>
      <w:pPr>
        <w:ind w:left="7036" w:hanging="952"/>
      </w:pPr>
      <w:rPr>
        <w:rFonts w:hint="default"/>
      </w:rPr>
    </w:lvl>
    <w:lvl w:ilvl="8">
      <w:numFmt w:val="bullet"/>
      <w:lvlText w:val="•"/>
      <w:lvlJc w:val="left"/>
      <w:pPr>
        <w:ind w:left="7998" w:hanging="952"/>
      </w:pPr>
      <w:rPr>
        <w:rFonts w:hint="default"/>
      </w:rPr>
    </w:lvl>
  </w:abstractNum>
  <w:abstractNum w:abstractNumId="10" w15:restartNumberingAfterBreak="0">
    <w:nsid w:val="3D551AAE"/>
    <w:multiLevelType w:val="multilevel"/>
    <w:tmpl w:val="2FAAD790"/>
    <w:lvl w:ilvl="0">
      <w:start w:val="1"/>
      <w:numFmt w:val="decimal"/>
      <w:lvlText w:val="%1."/>
      <w:lvlJc w:val="left"/>
      <w:pPr>
        <w:tabs>
          <w:tab w:val="num" w:pos="720"/>
        </w:tabs>
        <w:ind w:left="720" w:hanging="360"/>
      </w:pPr>
      <w:rPr>
        <w:b/>
        <w:bCs/>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726EED"/>
    <w:multiLevelType w:val="multilevel"/>
    <w:tmpl w:val="342E29A2"/>
    <w:lvl w:ilvl="0">
      <w:start w:val="5"/>
      <w:numFmt w:val="decimal"/>
      <w:lvlText w:val="%1"/>
      <w:lvlJc w:val="left"/>
      <w:pPr>
        <w:ind w:left="600" w:hanging="600"/>
      </w:pPr>
      <w:rPr>
        <w:rFonts w:hint="default"/>
      </w:rPr>
    </w:lvl>
    <w:lvl w:ilvl="1">
      <w:start w:val="16"/>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26F5BCD"/>
    <w:multiLevelType w:val="multilevel"/>
    <w:tmpl w:val="C95459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BB023B"/>
    <w:multiLevelType w:val="multilevel"/>
    <w:tmpl w:val="C666BF52"/>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04" w:hanging="720"/>
      </w:pPr>
      <w:rPr>
        <w:rFonts w:hint="default"/>
        <w:b/>
        <w:bCs/>
      </w:rPr>
    </w:lvl>
    <w:lvl w:ilvl="3">
      <w:start w:val="1"/>
      <w:numFmt w:val="decimal"/>
      <w:lvlText w:val="%1.%2.%3.%4"/>
      <w:lvlJc w:val="left"/>
      <w:pPr>
        <w:ind w:left="1260" w:hanging="720"/>
      </w:pPr>
      <w:rPr>
        <w:rFonts w:hint="default"/>
        <w:b/>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49E06922"/>
    <w:multiLevelType w:val="multilevel"/>
    <w:tmpl w:val="16F4EA42"/>
    <w:lvl w:ilvl="0">
      <w:start w:val="5"/>
      <w:numFmt w:val="decimal"/>
      <w:lvlText w:val="%1"/>
      <w:lvlJc w:val="left"/>
      <w:pPr>
        <w:ind w:left="765" w:hanging="765"/>
      </w:pPr>
      <w:rPr>
        <w:rFonts w:hint="default"/>
      </w:rPr>
    </w:lvl>
    <w:lvl w:ilvl="1">
      <w:start w:val="15"/>
      <w:numFmt w:val="decimal"/>
      <w:lvlText w:val="%1.%2"/>
      <w:lvlJc w:val="left"/>
      <w:pPr>
        <w:ind w:left="765" w:hanging="765"/>
      </w:pPr>
      <w:rPr>
        <w:rFonts w:hint="default"/>
      </w:rPr>
    </w:lvl>
    <w:lvl w:ilvl="2">
      <w:start w:val="5"/>
      <w:numFmt w:val="decimal"/>
      <w:lvlText w:val="%1.%2.%3"/>
      <w:lvlJc w:val="left"/>
      <w:pPr>
        <w:ind w:left="765" w:hanging="765"/>
      </w:pPr>
      <w:rPr>
        <w:rFonts w:hint="default"/>
        <w:b/>
        <w:bCs/>
      </w:rPr>
    </w:lvl>
    <w:lvl w:ilvl="3">
      <w:start w:val="3"/>
      <w:numFmt w:val="decimal"/>
      <w:lvlText w:val="%1.%2.%3.%4"/>
      <w:lvlJc w:val="left"/>
      <w:pPr>
        <w:ind w:left="1475" w:hanging="765"/>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F2C1477"/>
    <w:multiLevelType w:val="hybridMultilevel"/>
    <w:tmpl w:val="FFFFFFFF"/>
    <w:lvl w:ilvl="0" w:tplc="953A619E">
      <w:start w:val="1"/>
      <w:numFmt w:val="lowerLetter"/>
      <w:lvlText w:val="%1)"/>
      <w:lvlJc w:val="left"/>
      <w:pPr>
        <w:ind w:left="851" w:hanging="710"/>
      </w:pPr>
      <w:rPr>
        <w:rFonts w:ascii="Times New Roman" w:eastAsia="Times New Roman" w:hAnsi="Times New Roman" w:cs="Times New Roman" w:hint="default"/>
        <w:b/>
        <w:bCs/>
        <w:i w:val="0"/>
        <w:iCs w:val="0"/>
        <w:spacing w:val="0"/>
        <w:w w:val="99"/>
        <w:sz w:val="22"/>
        <w:szCs w:val="22"/>
      </w:rPr>
    </w:lvl>
    <w:lvl w:ilvl="1" w:tplc="503EDCD4">
      <w:numFmt w:val="bullet"/>
      <w:lvlText w:val="•"/>
      <w:lvlJc w:val="left"/>
      <w:pPr>
        <w:ind w:left="1794" w:hanging="710"/>
      </w:pPr>
      <w:rPr>
        <w:rFonts w:hint="default"/>
      </w:rPr>
    </w:lvl>
    <w:lvl w:ilvl="2" w:tplc="745C7FC0">
      <w:numFmt w:val="bullet"/>
      <w:lvlText w:val="•"/>
      <w:lvlJc w:val="left"/>
      <w:pPr>
        <w:ind w:left="2728" w:hanging="710"/>
      </w:pPr>
      <w:rPr>
        <w:rFonts w:hint="default"/>
      </w:rPr>
    </w:lvl>
    <w:lvl w:ilvl="3" w:tplc="46ACBE60">
      <w:numFmt w:val="bullet"/>
      <w:lvlText w:val="•"/>
      <w:lvlJc w:val="left"/>
      <w:pPr>
        <w:ind w:left="3663" w:hanging="710"/>
      </w:pPr>
      <w:rPr>
        <w:rFonts w:hint="default"/>
      </w:rPr>
    </w:lvl>
    <w:lvl w:ilvl="4" w:tplc="21C28866">
      <w:numFmt w:val="bullet"/>
      <w:lvlText w:val="•"/>
      <w:lvlJc w:val="left"/>
      <w:pPr>
        <w:ind w:left="4597" w:hanging="710"/>
      </w:pPr>
      <w:rPr>
        <w:rFonts w:hint="default"/>
      </w:rPr>
    </w:lvl>
    <w:lvl w:ilvl="5" w:tplc="397A5F62">
      <w:numFmt w:val="bullet"/>
      <w:lvlText w:val="•"/>
      <w:lvlJc w:val="left"/>
      <w:pPr>
        <w:ind w:left="5532" w:hanging="710"/>
      </w:pPr>
      <w:rPr>
        <w:rFonts w:hint="default"/>
      </w:rPr>
    </w:lvl>
    <w:lvl w:ilvl="6" w:tplc="9D58CF30">
      <w:numFmt w:val="bullet"/>
      <w:lvlText w:val="•"/>
      <w:lvlJc w:val="left"/>
      <w:pPr>
        <w:ind w:left="6466" w:hanging="710"/>
      </w:pPr>
      <w:rPr>
        <w:rFonts w:hint="default"/>
      </w:rPr>
    </w:lvl>
    <w:lvl w:ilvl="7" w:tplc="FFBC5ED8">
      <w:numFmt w:val="bullet"/>
      <w:lvlText w:val="•"/>
      <w:lvlJc w:val="left"/>
      <w:pPr>
        <w:ind w:left="7401" w:hanging="710"/>
      </w:pPr>
      <w:rPr>
        <w:rFonts w:hint="default"/>
      </w:rPr>
    </w:lvl>
    <w:lvl w:ilvl="8" w:tplc="1370F4A4">
      <w:numFmt w:val="bullet"/>
      <w:lvlText w:val="•"/>
      <w:lvlJc w:val="left"/>
      <w:pPr>
        <w:ind w:left="8335" w:hanging="710"/>
      </w:pPr>
      <w:rPr>
        <w:rFonts w:hint="default"/>
      </w:rPr>
    </w:lvl>
  </w:abstractNum>
  <w:abstractNum w:abstractNumId="16" w15:restartNumberingAfterBreak="0">
    <w:nsid w:val="58322CF5"/>
    <w:multiLevelType w:val="hybridMultilevel"/>
    <w:tmpl w:val="490A6F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1A4E23"/>
    <w:multiLevelType w:val="hybridMultilevel"/>
    <w:tmpl w:val="D5E06B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A721D43"/>
    <w:multiLevelType w:val="multilevel"/>
    <w:tmpl w:val="0F882008"/>
    <w:lvl w:ilvl="0">
      <w:start w:val="1"/>
      <w:numFmt w:val="decimal"/>
      <w:pStyle w:val="Nivel01"/>
      <w:lvlText w:val="%1."/>
      <w:lvlJc w:val="left"/>
      <w:pPr>
        <w:ind w:left="360" w:hanging="360"/>
      </w:pPr>
      <w:rPr>
        <w:rFonts w:hint="default"/>
        <w:sz w:val="20"/>
      </w:rPr>
    </w:lvl>
    <w:lvl w:ilvl="1">
      <w:start w:val="1"/>
      <w:numFmt w:val="decimal"/>
      <w:lvlText w:val="%1.%2."/>
      <w:lvlJc w:val="left"/>
      <w:pPr>
        <w:ind w:left="792" w:hanging="432"/>
      </w:pPr>
    </w:lvl>
    <w:lvl w:ilvl="2">
      <w:start w:val="1"/>
      <w:numFmt w:val="decimal"/>
      <w:pStyle w:val="Nvel3-R"/>
      <w:lvlText w:val="%1.%2.%3."/>
      <w:lvlJc w:val="left"/>
      <w:pPr>
        <w:ind w:left="788" w:hanging="504"/>
      </w:pPr>
    </w:lvl>
    <w:lvl w:ilvl="3">
      <w:start w:val="1"/>
      <w:numFmt w:val="decimal"/>
      <w:pStyle w:val="Nvel4-R"/>
      <w:lvlText w:val="%1.%2.%3.%4."/>
      <w:lvlJc w:val="left"/>
      <w:pPr>
        <w:ind w:left="172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5734BD"/>
    <w:multiLevelType w:val="multilevel"/>
    <w:tmpl w:val="F8A442B4"/>
    <w:lvl w:ilvl="0">
      <w:start w:val="7"/>
      <w:numFmt w:val="decimal"/>
      <w:lvlText w:val="%1"/>
      <w:lvlJc w:val="left"/>
      <w:pPr>
        <w:ind w:left="851" w:hanging="396"/>
      </w:pPr>
      <w:rPr>
        <w:rFonts w:cs="Times New Roman" w:hint="default"/>
      </w:rPr>
    </w:lvl>
    <w:lvl w:ilvl="1">
      <w:start w:val="1"/>
      <w:numFmt w:val="decimal"/>
      <w:lvlText w:val="%1.%2."/>
      <w:lvlJc w:val="left"/>
      <w:pPr>
        <w:ind w:left="851" w:hanging="396"/>
      </w:pPr>
      <w:rPr>
        <w:rFonts w:cs="Times New Roman" w:hint="default"/>
        <w:b/>
        <w:bCs/>
        <w:spacing w:val="0"/>
        <w:w w:val="99"/>
      </w:rPr>
    </w:lvl>
    <w:lvl w:ilvl="2">
      <w:numFmt w:val="bullet"/>
      <w:lvlText w:val="•"/>
      <w:lvlJc w:val="left"/>
      <w:pPr>
        <w:ind w:left="2728" w:hanging="396"/>
      </w:pPr>
      <w:rPr>
        <w:rFonts w:hint="default"/>
      </w:rPr>
    </w:lvl>
    <w:lvl w:ilvl="3">
      <w:numFmt w:val="bullet"/>
      <w:lvlText w:val="•"/>
      <w:lvlJc w:val="left"/>
      <w:pPr>
        <w:ind w:left="3663" w:hanging="396"/>
      </w:pPr>
      <w:rPr>
        <w:rFonts w:hint="default"/>
      </w:rPr>
    </w:lvl>
    <w:lvl w:ilvl="4">
      <w:numFmt w:val="bullet"/>
      <w:lvlText w:val="•"/>
      <w:lvlJc w:val="left"/>
      <w:pPr>
        <w:ind w:left="4597" w:hanging="396"/>
      </w:pPr>
      <w:rPr>
        <w:rFonts w:hint="default"/>
      </w:rPr>
    </w:lvl>
    <w:lvl w:ilvl="5">
      <w:numFmt w:val="bullet"/>
      <w:lvlText w:val="•"/>
      <w:lvlJc w:val="left"/>
      <w:pPr>
        <w:ind w:left="5532" w:hanging="396"/>
      </w:pPr>
      <w:rPr>
        <w:rFonts w:hint="default"/>
      </w:rPr>
    </w:lvl>
    <w:lvl w:ilvl="6">
      <w:numFmt w:val="bullet"/>
      <w:lvlText w:val="•"/>
      <w:lvlJc w:val="left"/>
      <w:pPr>
        <w:ind w:left="6466" w:hanging="396"/>
      </w:pPr>
      <w:rPr>
        <w:rFonts w:hint="default"/>
      </w:rPr>
    </w:lvl>
    <w:lvl w:ilvl="7">
      <w:numFmt w:val="bullet"/>
      <w:lvlText w:val="•"/>
      <w:lvlJc w:val="left"/>
      <w:pPr>
        <w:ind w:left="7401" w:hanging="396"/>
      </w:pPr>
      <w:rPr>
        <w:rFonts w:hint="default"/>
      </w:rPr>
    </w:lvl>
    <w:lvl w:ilvl="8">
      <w:numFmt w:val="bullet"/>
      <w:lvlText w:val="•"/>
      <w:lvlJc w:val="left"/>
      <w:pPr>
        <w:ind w:left="8335" w:hanging="396"/>
      </w:pPr>
      <w:rPr>
        <w:rFonts w:hint="default"/>
      </w:rPr>
    </w:lvl>
  </w:abstractNum>
  <w:abstractNum w:abstractNumId="20" w15:restartNumberingAfterBreak="0">
    <w:nsid w:val="61926AF2"/>
    <w:multiLevelType w:val="multilevel"/>
    <w:tmpl w:val="A1C48BE6"/>
    <w:lvl w:ilvl="0">
      <w:start w:val="5"/>
      <w:numFmt w:val="decimal"/>
      <w:lvlText w:val="%1"/>
      <w:lvlJc w:val="left"/>
      <w:pPr>
        <w:ind w:left="765" w:hanging="765"/>
      </w:pPr>
      <w:rPr>
        <w:rFonts w:hint="default"/>
      </w:rPr>
    </w:lvl>
    <w:lvl w:ilvl="1">
      <w:start w:val="15"/>
      <w:numFmt w:val="decimal"/>
      <w:lvlText w:val="%1.%2"/>
      <w:lvlJc w:val="left"/>
      <w:pPr>
        <w:ind w:left="907" w:hanging="765"/>
      </w:pPr>
      <w:rPr>
        <w:rFonts w:hint="default"/>
        <w:b/>
        <w:bCs/>
      </w:rPr>
    </w:lvl>
    <w:lvl w:ilvl="2">
      <w:start w:val="6"/>
      <w:numFmt w:val="decimal"/>
      <w:lvlText w:val="%1.%2.%3"/>
      <w:lvlJc w:val="left"/>
      <w:pPr>
        <w:ind w:left="1143" w:hanging="765"/>
      </w:pPr>
      <w:rPr>
        <w:rFonts w:hint="default"/>
        <w:b/>
        <w:bCs/>
      </w:rPr>
    </w:lvl>
    <w:lvl w:ilvl="3">
      <w:start w:val="1"/>
      <w:numFmt w:val="decimal"/>
      <w:lvlText w:val="%1.%2.%3.%4"/>
      <w:lvlJc w:val="left"/>
      <w:pPr>
        <w:ind w:left="1333" w:hanging="765"/>
      </w:pPr>
      <w:rPr>
        <w:rFonts w:hint="default"/>
        <w:b/>
        <w:bCs/>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21" w15:restartNumberingAfterBreak="0">
    <w:nsid w:val="634E7282"/>
    <w:multiLevelType w:val="multilevel"/>
    <w:tmpl w:val="900C9D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5F5085"/>
    <w:multiLevelType w:val="multilevel"/>
    <w:tmpl w:val="9936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8F4271"/>
    <w:multiLevelType w:val="multilevel"/>
    <w:tmpl w:val="5FD03D2C"/>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786A46F1"/>
    <w:multiLevelType w:val="multilevel"/>
    <w:tmpl w:val="BEC2C3A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D439AC"/>
    <w:multiLevelType w:val="hybridMultilevel"/>
    <w:tmpl w:val="C65E77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3005297">
    <w:abstractNumId w:val="5"/>
  </w:num>
  <w:num w:numId="2" w16cid:durableId="1445006022">
    <w:abstractNumId w:val="23"/>
  </w:num>
  <w:num w:numId="3" w16cid:durableId="379088347">
    <w:abstractNumId w:val="14"/>
  </w:num>
  <w:num w:numId="4" w16cid:durableId="1172332766">
    <w:abstractNumId w:val="20"/>
  </w:num>
  <w:num w:numId="5" w16cid:durableId="1301688899">
    <w:abstractNumId w:val="11"/>
  </w:num>
  <w:num w:numId="6" w16cid:durableId="1539707082">
    <w:abstractNumId w:val="15"/>
  </w:num>
  <w:num w:numId="7" w16cid:durableId="1183324865">
    <w:abstractNumId w:val="19"/>
  </w:num>
  <w:num w:numId="8" w16cid:durableId="1007293613">
    <w:abstractNumId w:val="18"/>
  </w:num>
  <w:num w:numId="9" w16cid:durableId="11733474">
    <w:abstractNumId w:val="17"/>
  </w:num>
  <w:num w:numId="10" w16cid:durableId="2081294856">
    <w:abstractNumId w:val="6"/>
  </w:num>
  <w:num w:numId="11" w16cid:durableId="1496334876">
    <w:abstractNumId w:val="9"/>
  </w:num>
  <w:num w:numId="12" w16cid:durableId="1952006389">
    <w:abstractNumId w:val="7"/>
  </w:num>
  <w:num w:numId="13" w16cid:durableId="1708529695">
    <w:abstractNumId w:val="16"/>
  </w:num>
  <w:num w:numId="14" w16cid:durableId="12523973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74492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6390582">
    <w:abstractNumId w:val="10"/>
  </w:num>
  <w:num w:numId="17" w16cid:durableId="853609597">
    <w:abstractNumId w:val="12"/>
  </w:num>
  <w:num w:numId="18" w16cid:durableId="925959552">
    <w:abstractNumId w:val="21"/>
  </w:num>
  <w:num w:numId="19" w16cid:durableId="1829784284">
    <w:abstractNumId w:val="13"/>
  </w:num>
  <w:num w:numId="20" w16cid:durableId="1983072798">
    <w:abstractNumId w:val="4"/>
  </w:num>
  <w:num w:numId="21" w16cid:durableId="843057237">
    <w:abstractNumId w:val="8"/>
  </w:num>
  <w:num w:numId="22" w16cid:durableId="1114665680">
    <w:abstractNumId w:val="24"/>
  </w:num>
  <w:num w:numId="23" w16cid:durableId="1863662842">
    <w:abstractNumId w:val="22"/>
  </w:num>
  <w:num w:numId="24" w16cid:durableId="319621233">
    <w:abstractNumId w:val="3"/>
  </w:num>
  <w:num w:numId="25" w16cid:durableId="183259794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A50"/>
    <w:rsid w:val="000057E4"/>
    <w:rsid w:val="00013234"/>
    <w:rsid w:val="000143E6"/>
    <w:rsid w:val="000340E3"/>
    <w:rsid w:val="00036259"/>
    <w:rsid w:val="00041E3B"/>
    <w:rsid w:val="00041FBC"/>
    <w:rsid w:val="00051E22"/>
    <w:rsid w:val="000611FE"/>
    <w:rsid w:val="000759D0"/>
    <w:rsid w:val="00083E97"/>
    <w:rsid w:val="000A5EC7"/>
    <w:rsid w:val="000C3FCA"/>
    <w:rsid w:val="000C5477"/>
    <w:rsid w:val="000C6614"/>
    <w:rsid w:val="000D31AB"/>
    <w:rsid w:val="000E0854"/>
    <w:rsid w:val="000E4B91"/>
    <w:rsid w:val="00124054"/>
    <w:rsid w:val="001328BB"/>
    <w:rsid w:val="0015319A"/>
    <w:rsid w:val="0016668C"/>
    <w:rsid w:val="0017072F"/>
    <w:rsid w:val="00182F32"/>
    <w:rsid w:val="00194021"/>
    <w:rsid w:val="0019458A"/>
    <w:rsid w:val="001A1B80"/>
    <w:rsid w:val="001A3E79"/>
    <w:rsid w:val="001B13F4"/>
    <w:rsid w:val="001B4458"/>
    <w:rsid w:val="001B5CD7"/>
    <w:rsid w:val="001B7A89"/>
    <w:rsid w:val="001C2A13"/>
    <w:rsid w:val="001C2E61"/>
    <w:rsid w:val="001C512B"/>
    <w:rsid w:val="001D2056"/>
    <w:rsid w:val="00201D21"/>
    <w:rsid w:val="00224530"/>
    <w:rsid w:val="0022567E"/>
    <w:rsid w:val="00225ADE"/>
    <w:rsid w:val="00227ADD"/>
    <w:rsid w:val="002317FA"/>
    <w:rsid w:val="002431C7"/>
    <w:rsid w:val="002476F9"/>
    <w:rsid w:val="002559F5"/>
    <w:rsid w:val="002625C3"/>
    <w:rsid w:val="002704DD"/>
    <w:rsid w:val="00270B30"/>
    <w:rsid w:val="00271F92"/>
    <w:rsid w:val="00274565"/>
    <w:rsid w:val="00274CEC"/>
    <w:rsid w:val="00274F8C"/>
    <w:rsid w:val="00282FC6"/>
    <w:rsid w:val="00290833"/>
    <w:rsid w:val="002B3EFA"/>
    <w:rsid w:val="002C37E4"/>
    <w:rsid w:val="002D4898"/>
    <w:rsid w:val="002E41CB"/>
    <w:rsid w:val="002F16B3"/>
    <w:rsid w:val="002F373E"/>
    <w:rsid w:val="00312AAA"/>
    <w:rsid w:val="00317180"/>
    <w:rsid w:val="00335CB7"/>
    <w:rsid w:val="00342A14"/>
    <w:rsid w:val="003436F3"/>
    <w:rsid w:val="00356370"/>
    <w:rsid w:val="0035651A"/>
    <w:rsid w:val="003623E0"/>
    <w:rsid w:val="00376919"/>
    <w:rsid w:val="00383FC5"/>
    <w:rsid w:val="003955C4"/>
    <w:rsid w:val="00395ACE"/>
    <w:rsid w:val="003A79AC"/>
    <w:rsid w:val="003B004C"/>
    <w:rsid w:val="003B385F"/>
    <w:rsid w:val="003C2AEF"/>
    <w:rsid w:val="003C3C1A"/>
    <w:rsid w:val="003D5ABF"/>
    <w:rsid w:val="003D7416"/>
    <w:rsid w:val="003E5277"/>
    <w:rsid w:val="003E5F5C"/>
    <w:rsid w:val="003E76A0"/>
    <w:rsid w:val="003F5BB3"/>
    <w:rsid w:val="00401496"/>
    <w:rsid w:val="00413CF8"/>
    <w:rsid w:val="0044273D"/>
    <w:rsid w:val="004457A4"/>
    <w:rsid w:val="00455025"/>
    <w:rsid w:val="004567A2"/>
    <w:rsid w:val="00467143"/>
    <w:rsid w:val="004A1D67"/>
    <w:rsid w:val="004A4C6B"/>
    <w:rsid w:val="004A6398"/>
    <w:rsid w:val="004B0D01"/>
    <w:rsid w:val="004B5B25"/>
    <w:rsid w:val="004B6A49"/>
    <w:rsid w:val="004C0EA2"/>
    <w:rsid w:val="004C202D"/>
    <w:rsid w:val="004D3BC4"/>
    <w:rsid w:val="004E498D"/>
    <w:rsid w:val="004E6862"/>
    <w:rsid w:val="004F68F8"/>
    <w:rsid w:val="00512B7E"/>
    <w:rsid w:val="00514DB0"/>
    <w:rsid w:val="005201D9"/>
    <w:rsid w:val="00522E47"/>
    <w:rsid w:val="00526B43"/>
    <w:rsid w:val="0054032A"/>
    <w:rsid w:val="00543659"/>
    <w:rsid w:val="00547058"/>
    <w:rsid w:val="00551B33"/>
    <w:rsid w:val="00553F76"/>
    <w:rsid w:val="005704E8"/>
    <w:rsid w:val="0057367B"/>
    <w:rsid w:val="00583743"/>
    <w:rsid w:val="005A1C53"/>
    <w:rsid w:val="005B2003"/>
    <w:rsid w:val="005B414D"/>
    <w:rsid w:val="005D089C"/>
    <w:rsid w:val="005D53EB"/>
    <w:rsid w:val="005F0E65"/>
    <w:rsid w:val="005F33AF"/>
    <w:rsid w:val="00600A6D"/>
    <w:rsid w:val="00622933"/>
    <w:rsid w:val="006316E1"/>
    <w:rsid w:val="00651B99"/>
    <w:rsid w:val="00653038"/>
    <w:rsid w:val="006538FD"/>
    <w:rsid w:val="00666CF4"/>
    <w:rsid w:val="00676AC1"/>
    <w:rsid w:val="00683704"/>
    <w:rsid w:val="006925D9"/>
    <w:rsid w:val="006A139A"/>
    <w:rsid w:val="006A6084"/>
    <w:rsid w:val="006A674E"/>
    <w:rsid w:val="006A7627"/>
    <w:rsid w:val="006B0360"/>
    <w:rsid w:val="006B0BEC"/>
    <w:rsid w:val="006C1A9C"/>
    <w:rsid w:val="006C1AD8"/>
    <w:rsid w:val="006D0A97"/>
    <w:rsid w:val="006D1F49"/>
    <w:rsid w:val="006E3A3B"/>
    <w:rsid w:val="00701EE1"/>
    <w:rsid w:val="00703860"/>
    <w:rsid w:val="0070774D"/>
    <w:rsid w:val="00726B14"/>
    <w:rsid w:val="00733D5F"/>
    <w:rsid w:val="00745FB7"/>
    <w:rsid w:val="00747E96"/>
    <w:rsid w:val="007503F3"/>
    <w:rsid w:val="00757D7C"/>
    <w:rsid w:val="00760DE6"/>
    <w:rsid w:val="0079224D"/>
    <w:rsid w:val="00793792"/>
    <w:rsid w:val="00794B48"/>
    <w:rsid w:val="007B045F"/>
    <w:rsid w:val="007B24DC"/>
    <w:rsid w:val="007C25DC"/>
    <w:rsid w:val="007C5A91"/>
    <w:rsid w:val="007E2585"/>
    <w:rsid w:val="007E3C75"/>
    <w:rsid w:val="007E58F1"/>
    <w:rsid w:val="0080611E"/>
    <w:rsid w:val="008122EA"/>
    <w:rsid w:val="008326E2"/>
    <w:rsid w:val="00833C93"/>
    <w:rsid w:val="00835456"/>
    <w:rsid w:val="00837DB9"/>
    <w:rsid w:val="00855BBD"/>
    <w:rsid w:val="008662B4"/>
    <w:rsid w:val="00874D54"/>
    <w:rsid w:val="00877055"/>
    <w:rsid w:val="00880FA9"/>
    <w:rsid w:val="0089748D"/>
    <w:rsid w:val="008A0617"/>
    <w:rsid w:val="008A7163"/>
    <w:rsid w:val="008B2561"/>
    <w:rsid w:val="008B2572"/>
    <w:rsid w:val="008C0C93"/>
    <w:rsid w:val="008C26A9"/>
    <w:rsid w:val="008D0316"/>
    <w:rsid w:val="008E27F2"/>
    <w:rsid w:val="008E29A4"/>
    <w:rsid w:val="008E5361"/>
    <w:rsid w:val="008F26D5"/>
    <w:rsid w:val="008F4FD8"/>
    <w:rsid w:val="00901561"/>
    <w:rsid w:val="00903A98"/>
    <w:rsid w:val="00911547"/>
    <w:rsid w:val="009238B9"/>
    <w:rsid w:val="009422F6"/>
    <w:rsid w:val="0094464E"/>
    <w:rsid w:val="0094511B"/>
    <w:rsid w:val="0095034F"/>
    <w:rsid w:val="0095178F"/>
    <w:rsid w:val="00951B05"/>
    <w:rsid w:val="00973209"/>
    <w:rsid w:val="009854A4"/>
    <w:rsid w:val="009931D4"/>
    <w:rsid w:val="009A7921"/>
    <w:rsid w:val="009B3104"/>
    <w:rsid w:val="009D06F4"/>
    <w:rsid w:val="009D7A50"/>
    <w:rsid w:val="009F4121"/>
    <w:rsid w:val="00A02A27"/>
    <w:rsid w:val="00A03F06"/>
    <w:rsid w:val="00A067DE"/>
    <w:rsid w:val="00A15441"/>
    <w:rsid w:val="00A22BD3"/>
    <w:rsid w:val="00A406BC"/>
    <w:rsid w:val="00A42703"/>
    <w:rsid w:val="00A81C72"/>
    <w:rsid w:val="00A90148"/>
    <w:rsid w:val="00AA4243"/>
    <w:rsid w:val="00AA584E"/>
    <w:rsid w:val="00AA7E10"/>
    <w:rsid w:val="00AC3038"/>
    <w:rsid w:val="00AC46F9"/>
    <w:rsid w:val="00AC75C9"/>
    <w:rsid w:val="00AD6A75"/>
    <w:rsid w:val="00AF116A"/>
    <w:rsid w:val="00B050E3"/>
    <w:rsid w:val="00B15FBB"/>
    <w:rsid w:val="00B25954"/>
    <w:rsid w:val="00B30481"/>
    <w:rsid w:val="00B33895"/>
    <w:rsid w:val="00B46C2B"/>
    <w:rsid w:val="00B566A1"/>
    <w:rsid w:val="00B57CFC"/>
    <w:rsid w:val="00B64A80"/>
    <w:rsid w:val="00B6604F"/>
    <w:rsid w:val="00B67B1C"/>
    <w:rsid w:val="00B74023"/>
    <w:rsid w:val="00B76779"/>
    <w:rsid w:val="00B84A1E"/>
    <w:rsid w:val="00B96AA7"/>
    <w:rsid w:val="00BA4B2D"/>
    <w:rsid w:val="00BA756F"/>
    <w:rsid w:val="00BC61F9"/>
    <w:rsid w:val="00BC74B2"/>
    <w:rsid w:val="00BE2AB7"/>
    <w:rsid w:val="00C0179C"/>
    <w:rsid w:val="00C10732"/>
    <w:rsid w:val="00C1376C"/>
    <w:rsid w:val="00C169B3"/>
    <w:rsid w:val="00C22379"/>
    <w:rsid w:val="00C31437"/>
    <w:rsid w:val="00C33548"/>
    <w:rsid w:val="00C4666D"/>
    <w:rsid w:val="00C87D3B"/>
    <w:rsid w:val="00CA20D3"/>
    <w:rsid w:val="00CB7F1F"/>
    <w:rsid w:val="00CC0789"/>
    <w:rsid w:val="00CC1E6E"/>
    <w:rsid w:val="00CC32A0"/>
    <w:rsid w:val="00CD1D4B"/>
    <w:rsid w:val="00CE01C0"/>
    <w:rsid w:val="00CF5194"/>
    <w:rsid w:val="00D16AAE"/>
    <w:rsid w:val="00D226C1"/>
    <w:rsid w:val="00D311D2"/>
    <w:rsid w:val="00D53974"/>
    <w:rsid w:val="00D569C7"/>
    <w:rsid w:val="00D730F3"/>
    <w:rsid w:val="00D7438B"/>
    <w:rsid w:val="00D815BB"/>
    <w:rsid w:val="00D90A49"/>
    <w:rsid w:val="00D90AD3"/>
    <w:rsid w:val="00D93509"/>
    <w:rsid w:val="00DA3156"/>
    <w:rsid w:val="00DB0BEC"/>
    <w:rsid w:val="00DB17E7"/>
    <w:rsid w:val="00DB70EC"/>
    <w:rsid w:val="00DC0BDC"/>
    <w:rsid w:val="00DD0C06"/>
    <w:rsid w:val="00DD1037"/>
    <w:rsid w:val="00DD3A5E"/>
    <w:rsid w:val="00DD4542"/>
    <w:rsid w:val="00DD71E5"/>
    <w:rsid w:val="00DD7BE3"/>
    <w:rsid w:val="00DE1DE3"/>
    <w:rsid w:val="00DE6DC9"/>
    <w:rsid w:val="00DF0C1A"/>
    <w:rsid w:val="00DF16AF"/>
    <w:rsid w:val="00DF68D3"/>
    <w:rsid w:val="00DF6A28"/>
    <w:rsid w:val="00E007AF"/>
    <w:rsid w:val="00E050F9"/>
    <w:rsid w:val="00E100CD"/>
    <w:rsid w:val="00E221A6"/>
    <w:rsid w:val="00E33699"/>
    <w:rsid w:val="00E516D7"/>
    <w:rsid w:val="00E55388"/>
    <w:rsid w:val="00E56B34"/>
    <w:rsid w:val="00E6238D"/>
    <w:rsid w:val="00E63B75"/>
    <w:rsid w:val="00E766CA"/>
    <w:rsid w:val="00E77C41"/>
    <w:rsid w:val="00E848DE"/>
    <w:rsid w:val="00E84E3F"/>
    <w:rsid w:val="00E9689D"/>
    <w:rsid w:val="00EC15FC"/>
    <w:rsid w:val="00EE1109"/>
    <w:rsid w:val="00EE168D"/>
    <w:rsid w:val="00EE19B4"/>
    <w:rsid w:val="00EE1B0D"/>
    <w:rsid w:val="00F038BA"/>
    <w:rsid w:val="00F12188"/>
    <w:rsid w:val="00F151D4"/>
    <w:rsid w:val="00F246CE"/>
    <w:rsid w:val="00F37EDF"/>
    <w:rsid w:val="00F50B55"/>
    <w:rsid w:val="00F51009"/>
    <w:rsid w:val="00F542BA"/>
    <w:rsid w:val="00F732F4"/>
    <w:rsid w:val="00F81C21"/>
    <w:rsid w:val="00F925F2"/>
    <w:rsid w:val="00F94ACC"/>
    <w:rsid w:val="00F97C24"/>
    <w:rsid w:val="00FA5893"/>
    <w:rsid w:val="00FA783E"/>
    <w:rsid w:val="00FB51D2"/>
    <w:rsid w:val="00FB68BC"/>
    <w:rsid w:val="00FC25AC"/>
    <w:rsid w:val="00FC27DC"/>
    <w:rsid w:val="00FD41EB"/>
    <w:rsid w:val="00FE0635"/>
    <w:rsid w:val="00FE06C9"/>
    <w:rsid w:val="00FE2D6E"/>
    <w:rsid w:val="00FF768C"/>
    <w:rsid w:val="00FF78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D7D79"/>
  <w15:docId w15:val="{5843E250-1F8F-FF47-ABCE-457A0AB3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ulo1">
    <w:name w:val="heading 1"/>
    <w:basedOn w:val="Normal"/>
    <w:link w:val="Ttulo1Char"/>
    <w:qFormat/>
    <w:pPr>
      <w:ind w:left="146"/>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AC75C9"/>
    <w:pPr>
      <w:widowControl/>
      <w:spacing w:before="200" w:line="271" w:lineRule="auto"/>
      <w:outlineLvl w:val="1"/>
    </w:pPr>
    <w:rPr>
      <w:rFonts w:asciiTheme="majorHAnsi" w:eastAsiaTheme="majorEastAsia" w:hAnsiTheme="majorHAnsi" w:cstheme="majorBidi"/>
      <w:smallCaps/>
      <w:sz w:val="28"/>
      <w:szCs w:val="28"/>
      <w:lang w:val="en-US" w:bidi="en-US"/>
    </w:rPr>
  </w:style>
  <w:style w:type="paragraph" w:styleId="Ttulo3">
    <w:name w:val="heading 3"/>
    <w:basedOn w:val="Normal"/>
    <w:link w:val="Ttulo3Char"/>
    <w:uiPriority w:val="9"/>
    <w:qFormat/>
    <w:rsid w:val="00833C93"/>
    <w:pPr>
      <w:widowControl/>
      <w:spacing w:before="100" w:beforeAutospacing="1" w:after="100" w:afterAutospacing="1"/>
      <w:outlineLvl w:val="2"/>
    </w:pPr>
    <w:rPr>
      <w:rFonts w:ascii="Times New Roman" w:eastAsia="Times New Roman" w:hAnsi="Times New Roman" w:cs="Times New Roman"/>
      <w:b/>
      <w:bCs/>
      <w:sz w:val="27"/>
      <w:szCs w:val="27"/>
      <w:lang w:val="pt-BR" w:eastAsia="pt-BR"/>
    </w:rPr>
  </w:style>
  <w:style w:type="paragraph" w:styleId="Ttulo4">
    <w:name w:val="heading 4"/>
    <w:basedOn w:val="Normal"/>
    <w:next w:val="Normal"/>
    <w:link w:val="Ttulo4Char"/>
    <w:uiPriority w:val="9"/>
    <w:unhideWhenUsed/>
    <w:qFormat/>
    <w:rsid w:val="00AC75C9"/>
    <w:pPr>
      <w:widowControl/>
      <w:spacing w:line="271" w:lineRule="auto"/>
      <w:outlineLvl w:val="3"/>
    </w:pPr>
    <w:rPr>
      <w:rFonts w:asciiTheme="majorHAnsi" w:eastAsiaTheme="majorEastAsia" w:hAnsiTheme="majorHAnsi" w:cstheme="majorBidi"/>
      <w:b/>
      <w:bCs/>
      <w:spacing w:val="5"/>
      <w:sz w:val="24"/>
      <w:szCs w:val="24"/>
      <w:lang w:val="en-US" w:bidi="en-US"/>
    </w:rPr>
  </w:style>
  <w:style w:type="paragraph" w:styleId="Ttulo5">
    <w:name w:val="heading 5"/>
    <w:basedOn w:val="Normal"/>
    <w:next w:val="Normal"/>
    <w:link w:val="Ttulo5Char"/>
    <w:uiPriority w:val="9"/>
    <w:unhideWhenUsed/>
    <w:qFormat/>
    <w:rsid w:val="00AC75C9"/>
    <w:pPr>
      <w:widowControl/>
      <w:spacing w:line="271" w:lineRule="auto"/>
      <w:outlineLvl w:val="4"/>
    </w:pPr>
    <w:rPr>
      <w:rFonts w:asciiTheme="majorHAnsi" w:eastAsiaTheme="majorEastAsia" w:hAnsiTheme="majorHAnsi" w:cstheme="majorBidi"/>
      <w:i/>
      <w:iCs/>
      <w:sz w:val="24"/>
      <w:szCs w:val="24"/>
      <w:lang w:val="en-US" w:bidi="en-US"/>
    </w:rPr>
  </w:style>
  <w:style w:type="paragraph" w:styleId="Ttulo6">
    <w:name w:val="heading 6"/>
    <w:basedOn w:val="Normal"/>
    <w:next w:val="Normal"/>
    <w:link w:val="Ttulo6Char"/>
    <w:uiPriority w:val="9"/>
    <w:unhideWhenUsed/>
    <w:qFormat/>
    <w:rsid w:val="00AC75C9"/>
    <w:pPr>
      <w:widowControl/>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lang w:val="en-US" w:bidi="en-US"/>
    </w:rPr>
  </w:style>
  <w:style w:type="paragraph" w:styleId="Ttulo7">
    <w:name w:val="heading 7"/>
    <w:basedOn w:val="Normal"/>
    <w:next w:val="Normal"/>
    <w:link w:val="Ttulo7Char"/>
    <w:uiPriority w:val="9"/>
    <w:unhideWhenUsed/>
    <w:qFormat/>
    <w:rsid w:val="00AC75C9"/>
    <w:pPr>
      <w:widowControl/>
      <w:spacing w:line="276" w:lineRule="auto"/>
      <w:outlineLvl w:val="6"/>
    </w:pPr>
    <w:rPr>
      <w:rFonts w:asciiTheme="majorHAnsi" w:eastAsiaTheme="majorEastAsia" w:hAnsiTheme="majorHAnsi" w:cstheme="majorBidi"/>
      <w:b/>
      <w:bCs/>
      <w:i/>
      <w:iCs/>
      <w:color w:val="5A5A5A" w:themeColor="text1" w:themeTint="A5"/>
      <w:sz w:val="20"/>
      <w:szCs w:val="20"/>
      <w:lang w:val="en-US" w:bidi="en-US"/>
    </w:rPr>
  </w:style>
  <w:style w:type="paragraph" w:styleId="Ttulo8">
    <w:name w:val="heading 8"/>
    <w:basedOn w:val="Normal"/>
    <w:next w:val="Normal"/>
    <w:link w:val="Ttulo8Char"/>
    <w:uiPriority w:val="9"/>
    <w:unhideWhenUsed/>
    <w:qFormat/>
    <w:rsid w:val="00AC75C9"/>
    <w:pPr>
      <w:widowControl/>
      <w:spacing w:line="276" w:lineRule="auto"/>
      <w:outlineLvl w:val="7"/>
    </w:pPr>
    <w:rPr>
      <w:rFonts w:asciiTheme="majorHAnsi" w:eastAsiaTheme="majorEastAsia" w:hAnsiTheme="majorHAnsi" w:cstheme="majorBidi"/>
      <w:b/>
      <w:bCs/>
      <w:color w:val="7F7F7F" w:themeColor="text1" w:themeTint="80"/>
      <w:sz w:val="20"/>
      <w:szCs w:val="20"/>
      <w:lang w:val="en-US" w:bidi="en-US"/>
    </w:rPr>
  </w:style>
  <w:style w:type="paragraph" w:styleId="Ttulo9">
    <w:name w:val="heading 9"/>
    <w:basedOn w:val="Normal"/>
    <w:next w:val="Normal"/>
    <w:link w:val="Ttulo9Char"/>
    <w:uiPriority w:val="9"/>
    <w:unhideWhenUsed/>
    <w:qFormat/>
    <w:rsid w:val="00AC75C9"/>
    <w:pPr>
      <w:widowControl/>
      <w:spacing w:line="271" w:lineRule="auto"/>
      <w:outlineLvl w:val="8"/>
    </w:pPr>
    <w:rPr>
      <w:rFonts w:asciiTheme="majorHAnsi" w:eastAsiaTheme="majorEastAsia" w:hAnsiTheme="majorHAnsi" w:cstheme="majorBidi"/>
      <w:b/>
      <w:bCs/>
      <w:i/>
      <w:iCs/>
      <w:color w:val="7F7F7F" w:themeColor="text1" w:themeTint="80"/>
      <w:sz w:val="18"/>
      <w:szCs w:val="18"/>
      <w:lang w:val="en-US" w:bidi="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rPr>
      <w:sz w:val="24"/>
      <w:szCs w:val="24"/>
    </w:rPr>
  </w:style>
  <w:style w:type="paragraph" w:styleId="PargrafodaLista">
    <w:name w:val="List Paragraph"/>
    <w:aliases w:val="List I Paragraph"/>
    <w:basedOn w:val="Normal"/>
    <w:link w:val="PargrafodaListaChar"/>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rsid w:val="001B5CD7"/>
    <w:pPr>
      <w:tabs>
        <w:tab w:val="center" w:pos="4252"/>
        <w:tab w:val="right" w:pos="8504"/>
      </w:tabs>
    </w:pPr>
  </w:style>
  <w:style w:type="character" w:customStyle="1" w:styleId="CabealhoChar">
    <w:name w:val="Cabeçalho Char"/>
    <w:basedOn w:val="Fontepargpadro"/>
    <w:link w:val="Cabealho"/>
    <w:uiPriority w:val="99"/>
    <w:rsid w:val="001B5CD7"/>
    <w:rPr>
      <w:rFonts w:ascii="Arial MT" w:eastAsia="Arial MT" w:hAnsi="Arial MT" w:cs="Arial MT"/>
      <w:lang w:val="ca-ES"/>
    </w:rPr>
  </w:style>
  <w:style w:type="paragraph" w:styleId="Rodap">
    <w:name w:val="footer"/>
    <w:basedOn w:val="Normal"/>
    <w:link w:val="RodapChar"/>
    <w:uiPriority w:val="99"/>
    <w:rsid w:val="001B5CD7"/>
    <w:pPr>
      <w:tabs>
        <w:tab w:val="center" w:pos="4252"/>
        <w:tab w:val="right" w:pos="8504"/>
      </w:tabs>
    </w:pPr>
  </w:style>
  <w:style w:type="character" w:customStyle="1" w:styleId="RodapChar">
    <w:name w:val="Rodapé Char"/>
    <w:basedOn w:val="Fontepargpadro"/>
    <w:link w:val="Rodap"/>
    <w:uiPriority w:val="99"/>
    <w:rsid w:val="001B5CD7"/>
    <w:rPr>
      <w:rFonts w:ascii="Arial MT" w:eastAsia="Arial MT" w:hAnsi="Arial MT" w:cs="Arial MT"/>
      <w:lang w:val="ca-ES"/>
    </w:rPr>
  </w:style>
  <w:style w:type="paragraph" w:styleId="NormalWeb">
    <w:name w:val="Normal (Web)"/>
    <w:basedOn w:val="Normal"/>
    <w:uiPriority w:val="99"/>
    <w:unhideWhenUsed/>
    <w:rsid w:val="00A22BD3"/>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A22BD3"/>
    <w:rPr>
      <w:b/>
      <w:bCs/>
    </w:rPr>
  </w:style>
  <w:style w:type="character" w:styleId="Hyperlink">
    <w:name w:val="Hyperlink"/>
    <w:basedOn w:val="Fontepargpadro"/>
    <w:uiPriority w:val="99"/>
    <w:rsid w:val="002625C3"/>
    <w:rPr>
      <w:color w:val="0000FF" w:themeColor="hyperlink"/>
      <w:u w:val="single"/>
    </w:rPr>
  </w:style>
  <w:style w:type="character" w:styleId="MenoPendente">
    <w:name w:val="Unresolved Mention"/>
    <w:basedOn w:val="Fontepargpadro"/>
    <w:uiPriority w:val="99"/>
    <w:semiHidden/>
    <w:unhideWhenUsed/>
    <w:rsid w:val="002625C3"/>
    <w:rPr>
      <w:color w:val="605E5C"/>
      <w:shd w:val="clear" w:color="auto" w:fill="E1DFDD"/>
    </w:rPr>
  </w:style>
  <w:style w:type="table" w:styleId="Tabelacomgrade">
    <w:name w:val="Table Grid"/>
    <w:basedOn w:val="Tabelanormal"/>
    <w:uiPriority w:val="39"/>
    <w:qFormat/>
    <w:rsid w:val="00833C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833C93"/>
    <w:rPr>
      <w:rFonts w:ascii="Times New Roman" w:eastAsia="Times New Roman" w:hAnsi="Times New Roman" w:cs="Times New Roman"/>
      <w:b/>
      <w:bCs/>
      <w:sz w:val="27"/>
      <w:szCs w:val="27"/>
      <w:lang w:val="pt-BR" w:eastAsia="pt-BR"/>
    </w:rPr>
  </w:style>
  <w:style w:type="table" w:customStyle="1" w:styleId="TableNormal">
    <w:name w:val="Table Normal"/>
    <w:uiPriority w:val="2"/>
    <w:semiHidden/>
    <w:unhideWhenUsed/>
    <w:qFormat/>
    <w:rsid w:val="00833C93"/>
    <w:pPr>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833C93"/>
    <w:pPr>
      <w:autoSpaceDE w:val="0"/>
      <w:autoSpaceDN w:val="0"/>
      <w:ind w:left="2952"/>
      <w:jc w:val="center"/>
    </w:pPr>
    <w:rPr>
      <w:rFonts w:ascii="Trebuchet MS" w:eastAsia="Trebuchet MS" w:hAnsi="Trebuchet MS" w:cs="Trebuchet MS"/>
      <w:b/>
      <w:bCs/>
      <w:sz w:val="15"/>
      <w:szCs w:val="15"/>
      <w:lang w:val="pt-PT"/>
    </w:rPr>
  </w:style>
  <w:style w:type="character" w:customStyle="1" w:styleId="TtuloChar">
    <w:name w:val="Título Char"/>
    <w:basedOn w:val="Fontepargpadro"/>
    <w:link w:val="Ttulo"/>
    <w:uiPriority w:val="10"/>
    <w:rsid w:val="00833C93"/>
    <w:rPr>
      <w:rFonts w:ascii="Trebuchet MS" w:eastAsia="Trebuchet MS" w:hAnsi="Trebuchet MS" w:cs="Trebuchet MS"/>
      <w:b/>
      <w:bCs/>
      <w:sz w:val="15"/>
      <w:szCs w:val="15"/>
      <w:lang w:val="pt-PT"/>
    </w:rPr>
  </w:style>
  <w:style w:type="paragraph" w:styleId="SemEspaamento">
    <w:name w:val="No Spacing"/>
    <w:link w:val="SemEspaamentoChar"/>
    <w:qFormat/>
    <w:rsid w:val="00833C93"/>
    <w:pPr>
      <w:widowControl/>
    </w:pPr>
    <w:rPr>
      <w:rFonts w:ascii="Times New Roman" w:eastAsia="Times New Roman" w:hAnsi="Times New Roman" w:cs="Times New Roman"/>
      <w:sz w:val="24"/>
      <w:szCs w:val="24"/>
      <w:lang w:val="pt-BR" w:eastAsia="pt-BR"/>
    </w:rPr>
  </w:style>
  <w:style w:type="paragraph" w:customStyle="1" w:styleId="Default">
    <w:name w:val="Default"/>
    <w:rsid w:val="00833C93"/>
    <w:pPr>
      <w:widowControl/>
      <w:autoSpaceDE w:val="0"/>
      <w:autoSpaceDN w:val="0"/>
      <w:adjustRightInd w:val="0"/>
    </w:pPr>
    <w:rPr>
      <w:rFonts w:eastAsiaTheme="minorHAnsi"/>
      <w:color w:val="000000"/>
      <w:sz w:val="24"/>
      <w:szCs w:val="24"/>
      <w:lang w:val="pt-BR"/>
    </w:rPr>
  </w:style>
  <w:style w:type="character" w:customStyle="1" w:styleId="PargrafodaListaChar">
    <w:name w:val="Parágrafo da Lista Char"/>
    <w:aliases w:val="List I Paragraph Char"/>
    <w:link w:val="PargrafodaLista"/>
    <w:uiPriority w:val="34"/>
    <w:qFormat/>
    <w:locked/>
    <w:rsid w:val="00833C93"/>
    <w:rPr>
      <w:rFonts w:ascii="Arial MT" w:eastAsia="Arial MT" w:hAnsi="Arial MT" w:cs="Arial MT"/>
      <w:lang w:val="ca-ES"/>
    </w:rPr>
  </w:style>
  <w:style w:type="table" w:customStyle="1" w:styleId="Tabelacomgrade1">
    <w:name w:val="Tabela com grade1"/>
    <w:basedOn w:val="Tabelanormal"/>
    <w:next w:val="Tabelacomgrade"/>
    <w:uiPriority w:val="39"/>
    <w:rsid w:val="00833C93"/>
    <w:pPr>
      <w:autoSpaceDE w:val="0"/>
      <w:autoSpaceDN w:val="0"/>
    </w:pPr>
    <w:rPr>
      <w:rFonts w:ascii="Arial MT" w:eastAsia="Times New Roman" w:hAnsi="Arial MT"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AC75C9"/>
    <w:rPr>
      <w:rFonts w:asciiTheme="majorHAnsi" w:eastAsiaTheme="majorEastAsia" w:hAnsiTheme="majorHAnsi" w:cstheme="majorBidi"/>
      <w:smallCaps/>
      <w:sz w:val="28"/>
      <w:szCs w:val="28"/>
      <w:lang w:bidi="en-US"/>
    </w:rPr>
  </w:style>
  <w:style w:type="character" w:customStyle="1" w:styleId="Ttulo4Char">
    <w:name w:val="Título 4 Char"/>
    <w:basedOn w:val="Fontepargpadro"/>
    <w:link w:val="Ttulo4"/>
    <w:uiPriority w:val="9"/>
    <w:rsid w:val="00AC75C9"/>
    <w:rPr>
      <w:rFonts w:asciiTheme="majorHAnsi" w:eastAsiaTheme="majorEastAsia" w:hAnsiTheme="majorHAnsi" w:cstheme="majorBidi"/>
      <w:b/>
      <w:bCs/>
      <w:spacing w:val="5"/>
      <w:sz w:val="24"/>
      <w:szCs w:val="24"/>
      <w:lang w:bidi="en-US"/>
    </w:rPr>
  </w:style>
  <w:style w:type="character" w:customStyle="1" w:styleId="Ttulo5Char">
    <w:name w:val="Título 5 Char"/>
    <w:basedOn w:val="Fontepargpadro"/>
    <w:link w:val="Ttulo5"/>
    <w:uiPriority w:val="9"/>
    <w:rsid w:val="00AC75C9"/>
    <w:rPr>
      <w:rFonts w:asciiTheme="majorHAnsi" w:eastAsiaTheme="majorEastAsia" w:hAnsiTheme="majorHAnsi" w:cstheme="majorBidi"/>
      <w:i/>
      <w:iCs/>
      <w:sz w:val="24"/>
      <w:szCs w:val="24"/>
      <w:lang w:bidi="en-US"/>
    </w:rPr>
  </w:style>
  <w:style w:type="character" w:customStyle="1" w:styleId="Ttulo6Char">
    <w:name w:val="Título 6 Char"/>
    <w:basedOn w:val="Fontepargpadro"/>
    <w:link w:val="Ttulo6"/>
    <w:uiPriority w:val="9"/>
    <w:rsid w:val="00AC75C9"/>
    <w:rPr>
      <w:rFonts w:asciiTheme="majorHAnsi" w:eastAsiaTheme="majorEastAsia" w:hAnsiTheme="majorHAnsi" w:cstheme="majorBidi"/>
      <w:b/>
      <w:bCs/>
      <w:color w:val="595959" w:themeColor="text1" w:themeTint="A6"/>
      <w:spacing w:val="5"/>
      <w:shd w:val="clear" w:color="auto" w:fill="FFFFFF" w:themeFill="background1"/>
      <w:lang w:bidi="en-US"/>
    </w:rPr>
  </w:style>
  <w:style w:type="character" w:customStyle="1" w:styleId="Ttulo7Char">
    <w:name w:val="Título 7 Char"/>
    <w:basedOn w:val="Fontepargpadro"/>
    <w:link w:val="Ttulo7"/>
    <w:uiPriority w:val="9"/>
    <w:rsid w:val="00AC75C9"/>
    <w:rPr>
      <w:rFonts w:asciiTheme="majorHAnsi" w:eastAsiaTheme="majorEastAsia" w:hAnsiTheme="majorHAnsi" w:cstheme="majorBidi"/>
      <w:b/>
      <w:bCs/>
      <w:i/>
      <w:iCs/>
      <w:color w:val="5A5A5A" w:themeColor="text1" w:themeTint="A5"/>
      <w:sz w:val="20"/>
      <w:szCs w:val="20"/>
      <w:lang w:bidi="en-US"/>
    </w:rPr>
  </w:style>
  <w:style w:type="character" w:customStyle="1" w:styleId="Ttulo8Char">
    <w:name w:val="Título 8 Char"/>
    <w:basedOn w:val="Fontepargpadro"/>
    <w:link w:val="Ttulo8"/>
    <w:uiPriority w:val="9"/>
    <w:rsid w:val="00AC75C9"/>
    <w:rPr>
      <w:rFonts w:asciiTheme="majorHAnsi" w:eastAsiaTheme="majorEastAsia" w:hAnsiTheme="majorHAnsi" w:cstheme="majorBidi"/>
      <w:b/>
      <w:bCs/>
      <w:color w:val="7F7F7F" w:themeColor="text1" w:themeTint="80"/>
      <w:sz w:val="20"/>
      <w:szCs w:val="20"/>
      <w:lang w:bidi="en-US"/>
    </w:rPr>
  </w:style>
  <w:style w:type="character" w:customStyle="1" w:styleId="Ttulo9Char">
    <w:name w:val="Título 9 Char"/>
    <w:basedOn w:val="Fontepargpadro"/>
    <w:link w:val="Ttulo9"/>
    <w:uiPriority w:val="9"/>
    <w:rsid w:val="00AC75C9"/>
    <w:rPr>
      <w:rFonts w:asciiTheme="majorHAnsi" w:eastAsiaTheme="majorEastAsia" w:hAnsiTheme="majorHAnsi" w:cstheme="majorBidi"/>
      <w:b/>
      <w:bCs/>
      <w:i/>
      <w:iCs/>
      <w:color w:val="7F7F7F" w:themeColor="text1" w:themeTint="80"/>
      <w:sz w:val="18"/>
      <w:szCs w:val="18"/>
      <w:lang w:bidi="en-US"/>
    </w:rPr>
  </w:style>
  <w:style w:type="paragraph" w:styleId="Recuodecorpodetexto">
    <w:name w:val="Body Text Indent"/>
    <w:basedOn w:val="Normal"/>
    <w:link w:val="RecuodecorpodetextoChar"/>
    <w:uiPriority w:val="99"/>
    <w:unhideWhenUsed/>
    <w:rsid w:val="00AC75C9"/>
    <w:pPr>
      <w:widowControl/>
      <w:spacing w:after="120" w:line="276" w:lineRule="auto"/>
      <w:ind w:left="283"/>
    </w:pPr>
    <w:rPr>
      <w:rFonts w:ascii="Calibri" w:eastAsia="Calibri" w:hAnsi="Calibri" w:cs="Times New Roman"/>
      <w:lang w:val="pt-BR"/>
    </w:rPr>
  </w:style>
  <w:style w:type="character" w:customStyle="1" w:styleId="RecuodecorpodetextoChar">
    <w:name w:val="Recuo de corpo de texto Char"/>
    <w:basedOn w:val="Fontepargpadro"/>
    <w:link w:val="Recuodecorpodetexto"/>
    <w:uiPriority w:val="99"/>
    <w:rsid w:val="00AC75C9"/>
    <w:rPr>
      <w:rFonts w:cs="Times New Roman"/>
      <w:lang w:val="pt-BR"/>
    </w:rPr>
  </w:style>
  <w:style w:type="paragraph" w:styleId="Textodebalo">
    <w:name w:val="Balloon Text"/>
    <w:basedOn w:val="Normal"/>
    <w:link w:val="TextodebaloChar"/>
    <w:uiPriority w:val="99"/>
    <w:rsid w:val="00AC75C9"/>
    <w:rPr>
      <w:rFonts w:ascii="Segoe UI" w:hAnsi="Segoe UI" w:cs="Segoe UI"/>
      <w:sz w:val="18"/>
      <w:szCs w:val="18"/>
    </w:rPr>
  </w:style>
  <w:style w:type="character" w:customStyle="1" w:styleId="TextodebaloChar">
    <w:name w:val="Texto de balão Char"/>
    <w:basedOn w:val="Fontepargpadro"/>
    <w:link w:val="Textodebalo"/>
    <w:uiPriority w:val="99"/>
    <w:rsid w:val="00AC75C9"/>
    <w:rPr>
      <w:rFonts w:ascii="Segoe UI" w:eastAsia="Arial MT" w:hAnsi="Segoe UI" w:cs="Segoe UI"/>
      <w:sz w:val="18"/>
      <w:szCs w:val="18"/>
      <w:lang w:val="ca-ES"/>
    </w:rPr>
  </w:style>
  <w:style w:type="character" w:customStyle="1" w:styleId="Ttulo1Char">
    <w:name w:val="Título 1 Char"/>
    <w:basedOn w:val="Fontepargpadro"/>
    <w:link w:val="Ttulo1"/>
    <w:rsid w:val="00AC75C9"/>
    <w:rPr>
      <w:rFonts w:ascii="Arial" w:eastAsia="Arial" w:hAnsi="Arial" w:cs="Arial"/>
      <w:b/>
      <w:bCs/>
      <w:sz w:val="24"/>
      <w:szCs w:val="24"/>
      <w:lang w:val="ca-ES"/>
    </w:rPr>
  </w:style>
  <w:style w:type="paragraph" w:customStyle="1" w:styleId="msonormal0">
    <w:name w:val="msonormal"/>
    <w:basedOn w:val="Normal"/>
    <w:rsid w:val="00AC75C9"/>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99"/>
    <w:rsid w:val="00AC75C9"/>
    <w:rPr>
      <w:rFonts w:ascii="Arial MT" w:eastAsia="Arial MT" w:hAnsi="Arial MT" w:cs="Arial MT"/>
      <w:sz w:val="24"/>
      <w:szCs w:val="24"/>
      <w:lang w:val="ca-ES"/>
    </w:rPr>
  </w:style>
  <w:style w:type="character" w:styleId="HiperlinkVisitado">
    <w:name w:val="FollowedHyperlink"/>
    <w:basedOn w:val="Fontepargpadro"/>
    <w:uiPriority w:val="99"/>
    <w:unhideWhenUsed/>
    <w:rsid w:val="00AC75C9"/>
    <w:rPr>
      <w:color w:val="800080"/>
      <w:u w:val="single"/>
    </w:rPr>
  </w:style>
  <w:style w:type="character" w:customStyle="1" w:styleId="MenoPendente1">
    <w:name w:val="Menção Pendente1"/>
    <w:basedOn w:val="Fontepargpadro"/>
    <w:uiPriority w:val="99"/>
    <w:semiHidden/>
    <w:unhideWhenUsed/>
    <w:rsid w:val="00AC75C9"/>
    <w:rPr>
      <w:color w:val="605E5C"/>
      <w:shd w:val="clear" w:color="auto" w:fill="E1DFDD"/>
    </w:rPr>
  </w:style>
  <w:style w:type="character" w:customStyle="1" w:styleId="MenoPendente2">
    <w:name w:val="Menção Pendente2"/>
    <w:basedOn w:val="Fontepargpadro"/>
    <w:uiPriority w:val="99"/>
    <w:semiHidden/>
    <w:unhideWhenUsed/>
    <w:rsid w:val="00AC75C9"/>
    <w:rPr>
      <w:color w:val="605E5C"/>
      <w:shd w:val="clear" w:color="auto" w:fill="E1DFDD"/>
    </w:rPr>
  </w:style>
  <w:style w:type="paragraph" w:customStyle="1" w:styleId="Nivel01">
    <w:name w:val="Nivel 01"/>
    <w:basedOn w:val="Ttulo1"/>
    <w:next w:val="Normal"/>
    <w:autoRedefine/>
    <w:qFormat/>
    <w:rsid w:val="00AC75C9"/>
    <w:pPr>
      <w:keepNext/>
      <w:keepLines/>
      <w:widowControl/>
      <w:numPr>
        <w:numId w:val="8"/>
      </w:numPr>
      <w:tabs>
        <w:tab w:val="left" w:pos="-389"/>
      </w:tabs>
      <w:suppressAutoHyphens/>
      <w:autoSpaceDN w:val="0"/>
      <w:spacing w:before="240" w:after="120" w:line="276" w:lineRule="auto"/>
      <w:ind w:left="0" w:firstLine="0"/>
      <w:jc w:val="both"/>
    </w:pPr>
    <w:rPr>
      <w:rFonts w:eastAsia="MS Gothic"/>
      <w:sz w:val="20"/>
      <w:szCs w:val="20"/>
      <w:lang w:val="pt-BR" w:eastAsia="pt-BR"/>
    </w:rPr>
  </w:style>
  <w:style w:type="paragraph" w:styleId="Textodecomentrio">
    <w:name w:val="annotation text"/>
    <w:basedOn w:val="Normal"/>
    <w:link w:val="TextodecomentrioChar1"/>
    <w:uiPriority w:val="99"/>
    <w:rsid w:val="00AC75C9"/>
    <w:pPr>
      <w:widowControl/>
      <w:suppressAutoHyphens/>
      <w:autoSpaceDN w:val="0"/>
    </w:pPr>
    <w:rPr>
      <w:rFonts w:ascii="Ecofont_Spranq_eco_Sans" w:eastAsia="MS Mincho" w:hAnsi="Ecofont_Spranq_eco_Sans" w:cs="Tahoma"/>
      <w:sz w:val="20"/>
      <w:szCs w:val="20"/>
      <w:lang w:val="pt-BR" w:eastAsia="pt-BR"/>
    </w:rPr>
  </w:style>
  <w:style w:type="character" w:customStyle="1" w:styleId="TextodecomentrioChar">
    <w:name w:val="Texto de comentário Char"/>
    <w:basedOn w:val="Fontepargpadro"/>
    <w:uiPriority w:val="99"/>
    <w:rsid w:val="00AC75C9"/>
    <w:rPr>
      <w:rFonts w:ascii="Arial MT" w:eastAsia="Arial MT" w:hAnsi="Arial MT" w:cs="Arial MT"/>
      <w:sz w:val="20"/>
      <w:szCs w:val="20"/>
      <w:lang w:val="ca-ES"/>
    </w:rPr>
  </w:style>
  <w:style w:type="paragraph" w:customStyle="1" w:styleId="Nivel2">
    <w:name w:val="Nivel 2"/>
    <w:basedOn w:val="Normal"/>
    <w:link w:val="Nivel2Char"/>
    <w:autoRedefine/>
    <w:qFormat/>
    <w:rsid w:val="00AF116A"/>
    <w:pPr>
      <w:widowControl/>
      <w:spacing w:line="276" w:lineRule="auto"/>
      <w:jc w:val="both"/>
    </w:pPr>
    <w:rPr>
      <w:rFonts w:ascii="Times New Roman" w:eastAsiaTheme="minorEastAsia" w:hAnsi="Times New Roman" w:cs="Times New Roman"/>
      <w:lang w:val="pt" w:eastAsia="pt-BR"/>
    </w:rPr>
  </w:style>
  <w:style w:type="paragraph" w:customStyle="1" w:styleId="Nivel5">
    <w:name w:val="Nivel 5"/>
    <w:basedOn w:val="Normal"/>
    <w:autoRedefine/>
    <w:qFormat/>
    <w:rsid w:val="00AC75C9"/>
    <w:pPr>
      <w:widowControl/>
      <w:numPr>
        <w:ilvl w:val="4"/>
        <w:numId w:val="8"/>
      </w:numPr>
      <w:spacing w:before="120" w:after="120" w:line="276" w:lineRule="auto"/>
      <w:ind w:left="851" w:firstLine="0"/>
      <w:jc w:val="both"/>
    </w:pPr>
    <w:rPr>
      <w:rFonts w:ascii="Arial" w:eastAsiaTheme="minorEastAsia" w:hAnsi="Arial" w:cs="Arial"/>
      <w:sz w:val="20"/>
      <w:szCs w:val="20"/>
      <w:lang w:val="pt-BR" w:eastAsia="pt-BR"/>
    </w:rPr>
  </w:style>
  <w:style w:type="paragraph" w:customStyle="1" w:styleId="Nvel3-R">
    <w:name w:val="Nível 3-R"/>
    <w:basedOn w:val="Normal"/>
    <w:autoRedefine/>
    <w:qFormat/>
    <w:rsid w:val="00AC75C9"/>
    <w:pPr>
      <w:widowControl/>
      <w:numPr>
        <w:ilvl w:val="2"/>
        <w:numId w:val="8"/>
      </w:numPr>
      <w:spacing w:before="120" w:after="120" w:line="276" w:lineRule="auto"/>
      <w:ind w:left="284" w:firstLine="0"/>
      <w:jc w:val="both"/>
    </w:pPr>
    <w:rPr>
      <w:rFonts w:ascii="Arial" w:eastAsiaTheme="minorEastAsia" w:hAnsi="Arial" w:cs="Arial"/>
      <w:i/>
      <w:iCs/>
      <w:color w:val="FF0000"/>
      <w:sz w:val="20"/>
      <w:szCs w:val="20"/>
      <w:lang w:val="pt-BR" w:eastAsia="pt-BR"/>
    </w:rPr>
  </w:style>
  <w:style w:type="paragraph" w:customStyle="1" w:styleId="Nvel4-R">
    <w:name w:val="Nível 4-R"/>
    <w:basedOn w:val="Nvel3-R"/>
    <w:autoRedefine/>
    <w:qFormat/>
    <w:rsid w:val="00AC75C9"/>
    <w:pPr>
      <w:numPr>
        <w:ilvl w:val="3"/>
      </w:numPr>
      <w:ind w:left="567" w:firstLine="0"/>
    </w:pPr>
  </w:style>
  <w:style w:type="character" w:customStyle="1" w:styleId="TextodecomentrioChar1">
    <w:name w:val="Texto de comentário Char1"/>
    <w:basedOn w:val="Fontepargpadro"/>
    <w:link w:val="Textodecomentrio"/>
    <w:uiPriority w:val="99"/>
    <w:qFormat/>
    <w:rsid w:val="00AC75C9"/>
    <w:rPr>
      <w:rFonts w:ascii="Ecofont_Spranq_eco_Sans" w:eastAsia="MS Mincho" w:hAnsi="Ecofont_Spranq_eco_Sans" w:cs="Tahoma"/>
      <w:sz w:val="20"/>
      <w:szCs w:val="20"/>
      <w:lang w:val="pt-BR" w:eastAsia="pt-BR"/>
    </w:rPr>
  </w:style>
  <w:style w:type="character" w:styleId="Refdecomentrio">
    <w:name w:val="annotation reference"/>
    <w:basedOn w:val="Fontepargpadro"/>
    <w:uiPriority w:val="99"/>
    <w:rsid w:val="00AC75C9"/>
    <w:rPr>
      <w:sz w:val="16"/>
      <w:szCs w:val="16"/>
    </w:rPr>
  </w:style>
  <w:style w:type="paragraph" w:customStyle="1" w:styleId="Nvel2-Red">
    <w:name w:val="Nível 2 -Red"/>
    <w:basedOn w:val="Nivel2"/>
    <w:autoRedefine/>
    <w:qFormat/>
    <w:rsid w:val="00AC75C9"/>
    <w:rPr>
      <w:i/>
      <w:iCs/>
      <w:color w:val="FF0000"/>
    </w:rPr>
  </w:style>
  <w:style w:type="character" w:customStyle="1" w:styleId="SemEspaamentoChar">
    <w:name w:val="Sem Espaçamento Char"/>
    <w:basedOn w:val="Fontepargpadro"/>
    <w:link w:val="SemEspaamento"/>
    <w:rsid w:val="00AC75C9"/>
    <w:rPr>
      <w:rFonts w:ascii="Times New Roman" w:eastAsia="Times New Roman" w:hAnsi="Times New Roman" w:cs="Times New Roman"/>
      <w:sz w:val="24"/>
      <w:szCs w:val="24"/>
      <w:lang w:val="pt-BR" w:eastAsia="pt-BR"/>
    </w:rPr>
  </w:style>
  <w:style w:type="table" w:styleId="TabeladeGradeClara">
    <w:name w:val="Grid Table Light"/>
    <w:basedOn w:val="Tabelanormal"/>
    <w:uiPriority w:val="40"/>
    <w:rsid w:val="00AC75C9"/>
    <w:pPr>
      <w:widowControl/>
    </w:pPr>
    <w:rPr>
      <w:rFonts w:asciiTheme="minorHAnsi" w:eastAsiaTheme="minorHAnsi" w:hAnsiTheme="minorHAnsi" w:cstheme="minorBidi"/>
      <w:lang w:val="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gi">
    <w:name w:val="gi"/>
    <w:basedOn w:val="Fontepargpadro"/>
    <w:rsid w:val="00AC75C9"/>
  </w:style>
  <w:style w:type="character" w:customStyle="1" w:styleId="readonlyattribute">
    <w:name w:val="readonlyattribute"/>
    <w:basedOn w:val="Fontepargpadro"/>
    <w:rsid w:val="00AC75C9"/>
  </w:style>
  <w:style w:type="numbering" w:customStyle="1" w:styleId="Semlista1">
    <w:name w:val="Sem lista1"/>
    <w:next w:val="Semlista"/>
    <w:uiPriority w:val="99"/>
    <w:semiHidden/>
    <w:unhideWhenUsed/>
    <w:rsid w:val="00AC75C9"/>
  </w:style>
  <w:style w:type="paragraph" w:styleId="Pr-formataoHTML">
    <w:name w:val="HTML Preformatted"/>
    <w:basedOn w:val="Normal"/>
    <w:link w:val="Pr-formataoHTMLChar"/>
    <w:uiPriority w:val="99"/>
    <w:unhideWhenUsed/>
    <w:rsid w:val="00AC75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heme="majorBidi"/>
      <w:sz w:val="20"/>
      <w:szCs w:val="20"/>
      <w:lang w:val="en-US" w:bidi="en-US"/>
    </w:rPr>
  </w:style>
  <w:style w:type="character" w:customStyle="1" w:styleId="Pr-formataoHTMLChar">
    <w:name w:val="Pré-formatação HTML Char"/>
    <w:basedOn w:val="Fontepargpadro"/>
    <w:link w:val="Pr-formataoHTML"/>
    <w:uiPriority w:val="99"/>
    <w:rsid w:val="00AC75C9"/>
    <w:rPr>
      <w:rFonts w:ascii="Courier New" w:eastAsia="Times New Roman" w:hAnsi="Courier New" w:cstheme="majorBidi"/>
      <w:sz w:val="20"/>
      <w:szCs w:val="20"/>
      <w:lang w:bidi="en-US"/>
    </w:rPr>
  </w:style>
  <w:style w:type="paragraph" w:styleId="Sumrio1">
    <w:name w:val="toc 1"/>
    <w:basedOn w:val="Normal"/>
    <w:next w:val="Normal"/>
    <w:autoRedefine/>
    <w:uiPriority w:val="39"/>
    <w:unhideWhenUsed/>
    <w:rsid w:val="00AC75C9"/>
    <w:pPr>
      <w:widowControl/>
    </w:pPr>
    <w:rPr>
      <w:rFonts w:ascii="Futura Bk BT" w:eastAsia="Times New Roman" w:hAnsi="Futura Bk BT" w:cstheme="majorBidi"/>
      <w:b/>
      <w:szCs w:val="20"/>
      <w:lang w:val="en-US" w:eastAsia="pt-BR" w:bidi="en-US"/>
    </w:rPr>
  </w:style>
  <w:style w:type="paragraph" w:styleId="Sumrio2">
    <w:name w:val="toc 2"/>
    <w:basedOn w:val="Normal"/>
    <w:next w:val="Normal"/>
    <w:autoRedefine/>
    <w:uiPriority w:val="39"/>
    <w:unhideWhenUsed/>
    <w:rsid w:val="00AC75C9"/>
    <w:pPr>
      <w:widowControl/>
      <w:ind w:left="240"/>
    </w:pPr>
    <w:rPr>
      <w:rFonts w:ascii="Arial" w:eastAsia="Times New Roman" w:hAnsi="Arial" w:cstheme="majorBidi"/>
      <w:sz w:val="20"/>
      <w:szCs w:val="20"/>
      <w:lang w:val="en-US" w:eastAsia="pt-BR" w:bidi="en-US"/>
    </w:rPr>
  </w:style>
  <w:style w:type="paragraph" w:styleId="Corpodetexto2">
    <w:name w:val="Body Text 2"/>
    <w:basedOn w:val="Normal"/>
    <w:link w:val="Corpodetexto2Char"/>
    <w:uiPriority w:val="99"/>
    <w:unhideWhenUsed/>
    <w:rsid w:val="00AC75C9"/>
    <w:pPr>
      <w:widowControl/>
      <w:spacing w:after="120" w:line="480" w:lineRule="auto"/>
    </w:pPr>
    <w:rPr>
      <w:rFonts w:ascii="Times New Roman" w:eastAsia="Times New Roman" w:hAnsi="Times New Roman" w:cstheme="majorBidi"/>
      <w:sz w:val="20"/>
      <w:szCs w:val="20"/>
      <w:lang w:val="en-US" w:eastAsia="pt-BR" w:bidi="en-US"/>
    </w:rPr>
  </w:style>
  <w:style w:type="character" w:customStyle="1" w:styleId="Corpodetexto2Char">
    <w:name w:val="Corpo de texto 2 Char"/>
    <w:basedOn w:val="Fontepargpadro"/>
    <w:link w:val="Corpodetexto2"/>
    <w:uiPriority w:val="99"/>
    <w:rsid w:val="00AC75C9"/>
    <w:rPr>
      <w:rFonts w:ascii="Times New Roman" w:eastAsia="Times New Roman" w:hAnsi="Times New Roman" w:cstheme="majorBidi"/>
      <w:sz w:val="20"/>
      <w:szCs w:val="20"/>
      <w:lang w:eastAsia="pt-BR" w:bidi="en-US"/>
    </w:rPr>
  </w:style>
  <w:style w:type="paragraph" w:styleId="Corpodetexto3">
    <w:name w:val="Body Text 3"/>
    <w:basedOn w:val="Normal"/>
    <w:link w:val="Corpodetexto3Char"/>
    <w:uiPriority w:val="99"/>
    <w:unhideWhenUsed/>
    <w:rsid w:val="00AC75C9"/>
    <w:pPr>
      <w:widowControl/>
      <w:spacing w:after="120"/>
    </w:pPr>
    <w:rPr>
      <w:rFonts w:ascii="Tahoma" w:eastAsia="Times New Roman" w:hAnsi="Tahoma" w:cstheme="majorBidi"/>
      <w:sz w:val="16"/>
      <w:szCs w:val="16"/>
      <w:lang w:val="en-US" w:bidi="en-US"/>
    </w:rPr>
  </w:style>
  <w:style w:type="character" w:customStyle="1" w:styleId="Corpodetexto3Char">
    <w:name w:val="Corpo de texto 3 Char"/>
    <w:basedOn w:val="Fontepargpadro"/>
    <w:link w:val="Corpodetexto3"/>
    <w:uiPriority w:val="99"/>
    <w:rsid w:val="00AC75C9"/>
    <w:rPr>
      <w:rFonts w:ascii="Tahoma" w:eastAsia="Times New Roman" w:hAnsi="Tahoma" w:cstheme="majorBidi"/>
      <w:sz w:val="16"/>
      <w:szCs w:val="16"/>
      <w:lang w:bidi="en-US"/>
    </w:rPr>
  </w:style>
  <w:style w:type="paragraph" w:styleId="Recuodecorpodetexto2">
    <w:name w:val="Body Text Indent 2"/>
    <w:basedOn w:val="Normal"/>
    <w:link w:val="Recuodecorpodetexto2Char"/>
    <w:uiPriority w:val="99"/>
    <w:unhideWhenUsed/>
    <w:rsid w:val="00AC75C9"/>
    <w:pPr>
      <w:widowControl/>
      <w:shd w:val="pct15" w:color="000000" w:fill="FFFFFF"/>
      <w:ind w:left="4536"/>
      <w:jc w:val="both"/>
    </w:pPr>
    <w:rPr>
      <w:rFonts w:ascii="Times New Roman" w:eastAsia="Times New Roman" w:hAnsi="Times New Roman" w:cstheme="majorBidi"/>
      <w:sz w:val="28"/>
      <w:szCs w:val="20"/>
      <w:lang w:val="en-US" w:bidi="en-US"/>
    </w:rPr>
  </w:style>
  <w:style w:type="character" w:customStyle="1" w:styleId="Recuodecorpodetexto2Char">
    <w:name w:val="Recuo de corpo de texto 2 Char"/>
    <w:basedOn w:val="Fontepargpadro"/>
    <w:link w:val="Recuodecorpodetexto2"/>
    <w:uiPriority w:val="99"/>
    <w:rsid w:val="00AC75C9"/>
    <w:rPr>
      <w:rFonts w:ascii="Times New Roman" w:eastAsia="Times New Roman" w:hAnsi="Times New Roman" w:cstheme="majorBidi"/>
      <w:sz w:val="28"/>
      <w:szCs w:val="20"/>
      <w:shd w:val="pct15" w:color="000000" w:fill="FFFFFF"/>
      <w:lang w:bidi="en-US"/>
    </w:rPr>
  </w:style>
  <w:style w:type="paragraph" w:styleId="Recuodecorpodetexto3">
    <w:name w:val="Body Text Indent 3"/>
    <w:basedOn w:val="Normal"/>
    <w:link w:val="Recuodecorpodetexto3Char"/>
    <w:uiPriority w:val="99"/>
    <w:unhideWhenUsed/>
    <w:rsid w:val="00AC75C9"/>
    <w:pPr>
      <w:widowControl/>
      <w:ind w:left="4536"/>
      <w:jc w:val="both"/>
    </w:pPr>
    <w:rPr>
      <w:rFonts w:ascii="Times New Roman" w:eastAsia="Times New Roman" w:hAnsi="Times New Roman" w:cstheme="majorBidi"/>
      <w:sz w:val="28"/>
      <w:szCs w:val="20"/>
      <w:lang w:val="en-US" w:bidi="en-US"/>
    </w:rPr>
  </w:style>
  <w:style w:type="character" w:customStyle="1" w:styleId="Recuodecorpodetexto3Char">
    <w:name w:val="Recuo de corpo de texto 3 Char"/>
    <w:basedOn w:val="Fontepargpadro"/>
    <w:link w:val="Recuodecorpodetexto3"/>
    <w:uiPriority w:val="99"/>
    <w:rsid w:val="00AC75C9"/>
    <w:rPr>
      <w:rFonts w:ascii="Times New Roman" w:eastAsia="Times New Roman" w:hAnsi="Times New Roman" w:cstheme="majorBidi"/>
      <w:sz w:val="28"/>
      <w:szCs w:val="20"/>
      <w:lang w:bidi="en-US"/>
    </w:rPr>
  </w:style>
  <w:style w:type="paragraph" w:customStyle="1" w:styleId="texto1">
    <w:name w:val="texto1"/>
    <w:basedOn w:val="Normal"/>
    <w:rsid w:val="00AC75C9"/>
    <w:pPr>
      <w:widowControl/>
      <w:spacing w:before="100" w:beforeAutospacing="1" w:after="100" w:afterAutospacing="1" w:line="400" w:lineRule="atLeast"/>
      <w:jc w:val="both"/>
    </w:pPr>
    <w:rPr>
      <w:rFonts w:ascii="Arial" w:eastAsia="Arial Unicode MS" w:hAnsi="Arial" w:cs="Arial"/>
      <w:lang w:val="en-US" w:eastAsia="pt-BR" w:bidi="en-US"/>
    </w:rPr>
  </w:style>
  <w:style w:type="character" w:customStyle="1" w:styleId="apple-style-span">
    <w:name w:val="apple-style-span"/>
    <w:basedOn w:val="Fontepargpadro"/>
    <w:rsid w:val="00AC75C9"/>
  </w:style>
  <w:style w:type="character" w:customStyle="1" w:styleId="apple-converted-space">
    <w:name w:val="apple-converted-space"/>
    <w:basedOn w:val="Fontepargpadro"/>
    <w:rsid w:val="00AC75C9"/>
  </w:style>
  <w:style w:type="paragraph" w:customStyle="1" w:styleId="xl65">
    <w:name w:val="xl65"/>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heme="majorBidi"/>
      <w:sz w:val="24"/>
      <w:szCs w:val="24"/>
      <w:lang w:val="en-US" w:eastAsia="pt-BR" w:bidi="en-US"/>
    </w:rPr>
  </w:style>
  <w:style w:type="paragraph" w:customStyle="1" w:styleId="xl66">
    <w:name w:val="xl66"/>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7">
    <w:name w:val="xl67"/>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8">
    <w:name w:val="xl68"/>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9">
    <w:name w:val="xl69"/>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70">
    <w:name w:val="xl70"/>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24"/>
      <w:szCs w:val="24"/>
      <w:lang w:val="en-US" w:eastAsia="pt-BR" w:bidi="en-US"/>
    </w:rPr>
  </w:style>
  <w:style w:type="paragraph" w:customStyle="1" w:styleId="xl71">
    <w:name w:val="xl71"/>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24"/>
      <w:szCs w:val="24"/>
      <w:lang w:val="en-US" w:eastAsia="pt-BR" w:bidi="en-US"/>
    </w:rPr>
  </w:style>
  <w:style w:type="paragraph" w:customStyle="1" w:styleId="xl72">
    <w:name w:val="xl72"/>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73">
    <w:name w:val="xl73"/>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FF"/>
      <w:sz w:val="24"/>
      <w:szCs w:val="24"/>
      <w:u w:val="single"/>
      <w:lang w:val="en-US" w:eastAsia="pt-BR" w:bidi="en-US"/>
    </w:rPr>
  </w:style>
  <w:style w:type="table" w:customStyle="1" w:styleId="Tabelacomgrade11">
    <w:name w:val="Tabela com grade11"/>
    <w:basedOn w:val="Tabelanormal"/>
    <w:uiPriority w:val="39"/>
    <w:rsid w:val="00AC75C9"/>
    <w:pPr>
      <w:widowControl/>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uiPriority w:val="99"/>
    <w:rsid w:val="00AC75C9"/>
  </w:style>
  <w:style w:type="character" w:styleId="nfase">
    <w:name w:val="Emphasis"/>
    <w:uiPriority w:val="20"/>
    <w:qFormat/>
    <w:rsid w:val="00AC75C9"/>
    <w:rPr>
      <w:b/>
      <w:bCs/>
      <w:i/>
      <w:iCs/>
      <w:spacing w:val="10"/>
    </w:rPr>
  </w:style>
  <w:style w:type="numbering" w:customStyle="1" w:styleId="Semlista11">
    <w:name w:val="Sem lista11"/>
    <w:next w:val="Semlista"/>
    <w:uiPriority w:val="99"/>
    <w:semiHidden/>
    <w:unhideWhenUsed/>
    <w:rsid w:val="00AC75C9"/>
  </w:style>
  <w:style w:type="paragraph" w:customStyle="1" w:styleId="Standard">
    <w:name w:val="Standard"/>
    <w:rsid w:val="00AC75C9"/>
    <w:pPr>
      <w:suppressAutoHyphens/>
      <w:autoSpaceDN w:val="0"/>
      <w:textAlignment w:val="baseline"/>
    </w:pPr>
    <w:rPr>
      <w:rFonts w:ascii="Times New Roman" w:eastAsia="SimSun" w:hAnsi="Times New Roman" w:cs="Mangal"/>
      <w:kern w:val="3"/>
      <w:sz w:val="24"/>
      <w:szCs w:val="24"/>
      <w:lang w:eastAsia="zh-CN" w:bidi="hi-IN"/>
    </w:rPr>
  </w:style>
  <w:style w:type="paragraph" w:styleId="TextosemFormatao">
    <w:name w:val="Plain Text"/>
    <w:basedOn w:val="Normal"/>
    <w:link w:val="TextosemFormataoChar"/>
    <w:uiPriority w:val="99"/>
    <w:unhideWhenUsed/>
    <w:rsid w:val="00AC75C9"/>
    <w:pPr>
      <w:widowControl/>
    </w:pPr>
    <w:rPr>
      <w:rFonts w:ascii="Consolas" w:eastAsiaTheme="majorEastAsia" w:hAnsi="Consolas" w:cstheme="majorBidi"/>
      <w:sz w:val="21"/>
      <w:szCs w:val="21"/>
      <w:lang w:val="en-US" w:bidi="en-US"/>
    </w:rPr>
  </w:style>
  <w:style w:type="character" w:customStyle="1" w:styleId="TextosemFormataoChar">
    <w:name w:val="Texto sem Formatação Char"/>
    <w:basedOn w:val="Fontepargpadro"/>
    <w:link w:val="TextosemFormatao"/>
    <w:uiPriority w:val="99"/>
    <w:rsid w:val="00AC75C9"/>
    <w:rPr>
      <w:rFonts w:ascii="Consolas" w:eastAsiaTheme="majorEastAsia" w:hAnsi="Consolas" w:cstheme="majorBidi"/>
      <w:sz w:val="21"/>
      <w:szCs w:val="21"/>
      <w:lang w:bidi="en-US"/>
    </w:rPr>
  </w:style>
  <w:style w:type="table" w:customStyle="1" w:styleId="TableNormal1">
    <w:name w:val="Table Normal1"/>
    <w:uiPriority w:val="2"/>
    <w:semiHidden/>
    <w:unhideWhenUsed/>
    <w:qFormat/>
    <w:rsid w:val="00AC75C9"/>
    <w:pPr>
      <w:autoSpaceDE w:val="0"/>
      <w:autoSpaceDN w:val="0"/>
    </w:pPr>
    <w:rPr>
      <w:rFonts w:asciiTheme="majorHAnsi" w:eastAsiaTheme="majorEastAsia" w:hAnsiTheme="majorHAnsi" w:cstheme="majorBidi"/>
      <w:lang w:bidi="en-US"/>
    </w:rPr>
    <w:tblPr>
      <w:tblInd w:w="0" w:type="dxa"/>
      <w:tblCellMar>
        <w:top w:w="0" w:type="dxa"/>
        <w:left w:w="0" w:type="dxa"/>
        <w:bottom w:w="0" w:type="dxa"/>
        <w:right w:w="0" w:type="dxa"/>
      </w:tblCellMar>
    </w:tblPr>
  </w:style>
  <w:style w:type="paragraph" w:customStyle="1" w:styleId="xl74">
    <w:name w:val="xl74"/>
    <w:basedOn w:val="Normal"/>
    <w:rsid w:val="00AC75C9"/>
    <w:pPr>
      <w:widowControl/>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5">
    <w:name w:val="xl75"/>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n-US" w:eastAsia="pt-BR" w:bidi="en-US"/>
    </w:rPr>
  </w:style>
  <w:style w:type="paragraph" w:customStyle="1" w:styleId="xl76">
    <w:name w:val="xl76"/>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7">
    <w:name w:val="xl77"/>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8">
    <w:name w:val="xl78"/>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table" w:customStyle="1" w:styleId="Tabelacomgrade3">
    <w:name w:val="Tabela com grade3"/>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rsid w:val="00AC75C9"/>
    <w:rPr>
      <w:color w:val="808080"/>
    </w:rPr>
  </w:style>
  <w:style w:type="paragraph" w:styleId="Assuntodocomentrio">
    <w:name w:val="annotation subject"/>
    <w:basedOn w:val="Textodecomentrio"/>
    <w:next w:val="Textodecomentrio"/>
    <w:link w:val="AssuntodocomentrioChar"/>
    <w:uiPriority w:val="99"/>
    <w:unhideWhenUsed/>
    <w:rsid w:val="00AC75C9"/>
    <w:pPr>
      <w:suppressAutoHyphens w:val="0"/>
      <w:autoSpaceDN/>
      <w:spacing w:after="200"/>
    </w:pPr>
    <w:rPr>
      <w:rFonts w:asciiTheme="majorHAnsi" w:eastAsiaTheme="majorEastAsia" w:hAnsiTheme="majorHAnsi" w:cstheme="majorBidi"/>
      <w:b/>
      <w:bCs/>
      <w:lang w:val="en-US" w:eastAsia="en-US" w:bidi="en-US"/>
    </w:rPr>
  </w:style>
  <w:style w:type="character" w:customStyle="1" w:styleId="AssuntodocomentrioChar">
    <w:name w:val="Assunto do comentário Char"/>
    <w:basedOn w:val="TextodecomentrioChar"/>
    <w:link w:val="Assuntodocomentrio"/>
    <w:uiPriority w:val="99"/>
    <w:rsid w:val="00AC75C9"/>
    <w:rPr>
      <w:rFonts w:asciiTheme="majorHAnsi" w:eastAsiaTheme="majorEastAsia" w:hAnsiTheme="majorHAnsi" w:cstheme="majorBidi"/>
      <w:b/>
      <w:bCs/>
      <w:sz w:val="20"/>
      <w:szCs w:val="20"/>
      <w:lang w:val="ca-ES" w:bidi="en-US"/>
    </w:rPr>
  </w:style>
  <w:style w:type="table" w:customStyle="1" w:styleId="Tabelacomgrade4">
    <w:name w:val="Tabela com grade4"/>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next w:val="Tabelacomgrade"/>
    <w:uiPriority w:val="59"/>
    <w:rsid w:val="00AC75C9"/>
    <w:pPr>
      <w:widowControl/>
    </w:pPr>
    <w:rPr>
      <w:rFonts w:asciiTheme="majorHAnsi" w:eastAsiaTheme="majorEastAsia" w:hAnsiTheme="majorHAnsi" w:cstheme="majorBidi"/>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11">
    <w:name w:val="Tabela com grade211"/>
    <w:basedOn w:val="Tabelanormal"/>
    <w:next w:val="Tabelacomgrade"/>
    <w:uiPriority w:val="59"/>
    <w:rsid w:val="00AC75C9"/>
    <w:pPr>
      <w:widowControl/>
    </w:pPr>
    <w:rPr>
      <w:rFonts w:asciiTheme="majorHAnsi" w:eastAsiaTheme="majorEastAsia" w:hAnsiTheme="majorHAnsi" w:cstheme="majorBidi"/>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uiPriority w:val="99"/>
    <w:rsid w:val="00AC75C9"/>
    <w:pPr>
      <w:widowControl/>
      <w:tabs>
        <w:tab w:val="left" w:pos="2268"/>
      </w:tabs>
      <w:ind w:left="2410" w:hanging="992"/>
      <w:jc w:val="both"/>
    </w:pPr>
    <w:rPr>
      <w:rFonts w:ascii="Times New Roman" w:eastAsia="Times New Roman" w:hAnsi="Times New Roman" w:cstheme="majorBidi"/>
      <w:sz w:val="24"/>
      <w:szCs w:val="24"/>
      <w:lang w:val="en-US" w:eastAsia="pt-BR" w:bidi="en-US"/>
    </w:rPr>
  </w:style>
  <w:style w:type="character" w:styleId="Nmerodelinha">
    <w:name w:val="line number"/>
    <w:basedOn w:val="Fontepargpadro"/>
    <w:uiPriority w:val="99"/>
    <w:unhideWhenUsed/>
    <w:rsid w:val="00AC75C9"/>
  </w:style>
  <w:style w:type="table" w:customStyle="1" w:styleId="Tabelacomgrade6">
    <w:name w:val="Tabela com grade6"/>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heme="majorBidi"/>
      <w:sz w:val="24"/>
      <w:szCs w:val="24"/>
      <w:lang w:val="en-US" w:eastAsia="pt-BR" w:bidi="en-US"/>
    </w:rPr>
  </w:style>
  <w:style w:type="table" w:customStyle="1" w:styleId="Tabelacomgrade7">
    <w:name w:val="Tabela com grade7"/>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C75C9"/>
  </w:style>
  <w:style w:type="table" w:customStyle="1" w:styleId="Tabelacomgrade1111">
    <w:name w:val="Tabela com grade1111"/>
    <w:basedOn w:val="Tabelanormal"/>
    <w:uiPriority w:val="39"/>
    <w:rsid w:val="00AC75C9"/>
    <w:pPr>
      <w:widowControl/>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AC75C9"/>
  </w:style>
  <w:style w:type="character" w:customStyle="1" w:styleId="fn">
    <w:name w:val="fn"/>
    <w:rsid w:val="00AC75C9"/>
  </w:style>
  <w:style w:type="table" w:customStyle="1" w:styleId="Tabelacomgrade61">
    <w:name w:val="Tabela com grade61"/>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C75C9"/>
    <w:pPr>
      <w:widowControl/>
    </w:pPr>
    <w:rPr>
      <w:rFonts w:cs="Times New Roman"/>
      <w:sz w:val="20"/>
      <w:szCs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next w:val="Normal"/>
    <w:link w:val="SubttuloChar"/>
    <w:uiPriority w:val="11"/>
    <w:qFormat/>
    <w:rsid w:val="00AC75C9"/>
    <w:pPr>
      <w:widowControl/>
      <w:spacing w:after="200" w:line="276" w:lineRule="auto"/>
    </w:pPr>
    <w:rPr>
      <w:rFonts w:asciiTheme="majorHAnsi" w:eastAsiaTheme="majorEastAsia" w:hAnsiTheme="majorHAnsi" w:cstheme="majorBidi"/>
      <w:i/>
      <w:iCs/>
      <w:smallCaps/>
      <w:spacing w:val="10"/>
      <w:sz w:val="28"/>
      <w:szCs w:val="28"/>
      <w:lang w:val="en-US" w:bidi="en-US"/>
    </w:rPr>
  </w:style>
  <w:style w:type="character" w:customStyle="1" w:styleId="SubttuloChar">
    <w:name w:val="Subtítulo Char"/>
    <w:basedOn w:val="Fontepargpadro"/>
    <w:link w:val="Subttulo"/>
    <w:uiPriority w:val="11"/>
    <w:rsid w:val="00AC75C9"/>
    <w:rPr>
      <w:rFonts w:asciiTheme="majorHAnsi" w:eastAsiaTheme="majorEastAsia" w:hAnsiTheme="majorHAnsi" w:cstheme="majorBidi"/>
      <w:i/>
      <w:iCs/>
      <w:smallCaps/>
      <w:spacing w:val="10"/>
      <w:sz w:val="28"/>
      <w:szCs w:val="28"/>
      <w:lang w:bidi="en-US"/>
    </w:rPr>
  </w:style>
  <w:style w:type="paragraph" w:styleId="Citao">
    <w:name w:val="Quote"/>
    <w:basedOn w:val="Normal"/>
    <w:next w:val="Normal"/>
    <w:link w:val="CitaoChar"/>
    <w:uiPriority w:val="29"/>
    <w:qFormat/>
    <w:rsid w:val="00AC75C9"/>
    <w:pPr>
      <w:widowControl/>
      <w:spacing w:after="200" w:line="276" w:lineRule="auto"/>
    </w:pPr>
    <w:rPr>
      <w:rFonts w:asciiTheme="majorHAnsi" w:eastAsiaTheme="majorEastAsia" w:hAnsiTheme="majorHAnsi" w:cstheme="majorBidi"/>
      <w:i/>
      <w:iCs/>
      <w:lang w:val="en-US" w:bidi="en-US"/>
    </w:rPr>
  </w:style>
  <w:style w:type="character" w:customStyle="1" w:styleId="CitaoChar">
    <w:name w:val="Citação Char"/>
    <w:basedOn w:val="Fontepargpadro"/>
    <w:link w:val="Citao"/>
    <w:uiPriority w:val="29"/>
    <w:rsid w:val="00AC75C9"/>
    <w:rPr>
      <w:rFonts w:asciiTheme="majorHAnsi" w:eastAsiaTheme="majorEastAsia" w:hAnsiTheme="majorHAnsi" w:cstheme="majorBidi"/>
      <w:i/>
      <w:iCs/>
      <w:lang w:bidi="en-US"/>
    </w:rPr>
  </w:style>
  <w:style w:type="paragraph" w:styleId="CitaoIntensa">
    <w:name w:val="Intense Quote"/>
    <w:basedOn w:val="Normal"/>
    <w:next w:val="Normal"/>
    <w:link w:val="CitaoIntensaChar"/>
    <w:uiPriority w:val="30"/>
    <w:qFormat/>
    <w:rsid w:val="00AC75C9"/>
    <w:pPr>
      <w:widowControl/>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lang w:val="en-US" w:bidi="en-US"/>
    </w:rPr>
  </w:style>
  <w:style w:type="character" w:customStyle="1" w:styleId="CitaoIntensaChar">
    <w:name w:val="Citação Intensa Char"/>
    <w:basedOn w:val="Fontepargpadro"/>
    <w:link w:val="CitaoIntensa"/>
    <w:uiPriority w:val="30"/>
    <w:rsid w:val="00AC75C9"/>
    <w:rPr>
      <w:rFonts w:asciiTheme="majorHAnsi" w:eastAsiaTheme="majorEastAsia" w:hAnsiTheme="majorHAnsi" w:cstheme="majorBidi"/>
      <w:i/>
      <w:iCs/>
      <w:lang w:bidi="en-US"/>
    </w:rPr>
  </w:style>
  <w:style w:type="character" w:styleId="nfaseSutil">
    <w:name w:val="Subtle Emphasis"/>
    <w:uiPriority w:val="19"/>
    <w:qFormat/>
    <w:rsid w:val="00AC75C9"/>
    <w:rPr>
      <w:i/>
      <w:iCs/>
    </w:rPr>
  </w:style>
  <w:style w:type="character" w:styleId="nfaseIntensa">
    <w:name w:val="Intense Emphasis"/>
    <w:uiPriority w:val="21"/>
    <w:qFormat/>
    <w:rsid w:val="00AC75C9"/>
    <w:rPr>
      <w:b/>
      <w:bCs/>
      <w:i/>
      <w:iCs/>
    </w:rPr>
  </w:style>
  <w:style w:type="character" w:styleId="RefernciaSutil">
    <w:name w:val="Subtle Reference"/>
    <w:basedOn w:val="Fontepargpadro"/>
    <w:uiPriority w:val="31"/>
    <w:qFormat/>
    <w:rsid w:val="00AC75C9"/>
    <w:rPr>
      <w:smallCaps/>
    </w:rPr>
  </w:style>
  <w:style w:type="character" w:styleId="RefernciaIntensa">
    <w:name w:val="Intense Reference"/>
    <w:uiPriority w:val="32"/>
    <w:qFormat/>
    <w:rsid w:val="00AC75C9"/>
    <w:rPr>
      <w:b/>
      <w:bCs/>
      <w:smallCaps/>
    </w:rPr>
  </w:style>
  <w:style w:type="character" w:styleId="TtulodoLivro">
    <w:name w:val="Book Title"/>
    <w:basedOn w:val="Fontepargpadro"/>
    <w:uiPriority w:val="33"/>
    <w:qFormat/>
    <w:rsid w:val="00AC75C9"/>
    <w:rPr>
      <w:i/>
      <w:iCs/>
      <w:smallCaps/>
      <w:spacing w:val="5"/>
    </w:rPr>
  </w:style>
  <w:style w:type="paragraph" w:styleId="CabealhodoSumrio">
    <w:name w:val="TOC Heading"/>
    <w:basedOn w:val="Ttulo1"/>
    <w:next w:val="Normal"/>
    <w:uiPriority w:val="39"/>
    <w:unhideWhenUsed/>
    <w:qFormat/>
    <w:rsid w:val="00AC75C9"/>
    <w:pPr>
      <w:widowControl/>
      <w:spacing w:before="480" w:line="276" w:lineRule="auto"/>
      <w:ind w:left="0"/>
      <w:contextualSpacing/>
      <w:outlineLvl w:val="9"/>
    </w:pPr>
    <w:rPr>
      <w:rFonts w:asciiTheme="majorHAnsi" w:eastAsiaTheme="majorEastAsia" w:hAnsiTheme="majorHAnsi" w:cstheme="majorBidi"/>
      <w:b w:val="0"/>
      <w:bCs w:val="0"/>
      <w:smallCaps/>
      <w:spacing w:val="5"/>
      <w:sz w:val="36"/>
      <w:szCs w:val="36"/>
      <w:lang w:val="en-US" w:bidi="en-US"/>
    </w:rPr>
  </w:style>
  <w:style w:type="paragraph" w:customStyle="1" w:styleId="font5">
    <w:name w:val="font5"/>
    <w:basedOn w:val="Normal"/>
    <w:rsid w:val="00AC75C9"/>
    <w:pPr>
      <w:widowControl/>
      <w:spacing w:before="100" w:beforeAutospacing="1" w:after="100" w:afterAutospacing="1"/>
    </w:pPr>
    <w:rPr>
      <w:rFonts w:ascii="Cambria" w:eastAsia="Times New Roman" w:hAnsi="Cambria" w:cs="Times New Roman"/>
      <w:b/>
      <w:bCs/>
      <w:color w:val="FF0000"/>
      <w:sz w:val="16"/>
      <w:szCs w:val="16"/>
      <w:lang w:val="pt-BR" w:eastAsia="pt-BR"/>
    </w:rPr>
  </w:style>
  <w:style w:type="paragraph" w:customStyle="1" w:styleId="xl79">
    <w:name w:val="xl79"/>
    <w:basedOn w:val="Normal"/>
    <w:rsid w:val="00AC75C9"/>
    <w:pPr>
      <w:widowControl/>
      <w:pBdr>
        <w:top w:val="single" w:sz="8" w:space="0" w:color="auto"/>
        <w:left w:val="single" w:sz="8" w:space="0" w:color="auto"/>
        <w:right w:val="single" w:sz="8"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80">
    <w:name w:val="xl80"/>
    <w:basedOn w:val="Normal"/>
    <w:rsid w:val="00AC75C9"/>
    <w:pPr>
      <w:widowControl/>
      <w:pBdr>
        <w:top w:val="single" w:sz="8" w:space="0" w:color="auto"/>
        <w:bottom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1">
    <w:name w:val="xl81"/>
    <w:basedOn w:val="Normal"/>
    <w:rsid w:val="00AC75C9"/>
    <w:pPr>
      <w:widowControl/>
      <w:pBdr>
        <w:bottom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2">
    <w:name w:val="xl82"/>
    <w:basedOn w:val="Normal"/>
    <w:rsid w:val="00AC75C9"/>
    <w:pPr>
      <w:widowControl/>
      <w:pBdr>
        <w:bottom w:val="single" w:sz="8" w:space="0" w:color="auto"/>
        <w:right w:val="single" w:sz="8" w:space="0" w:color="auto"/>
      </w:pBdr>
      <w:spacing w:before="100" w:beforeAutospacing="1" w:after="100" w:afterAutospacing="1"/>
    </w:pPr>
    <w:rPr>
      <w:rFonts w:ascii="Cambria" w:eastAsia="Times New Roman" w:hAnsi="Cambria" w:cs="Times New Roman"/>
      <w:color w:val="FF0000"/>
      <w:sz w:val="16"/>
      <w:szCs w:val="16"/>
      <w:lang w:val="pt-BR" w:eastAsia="pt-BR"/>
    </w:rPr>
  </w:style>
  <w:style w:type="paragraph" w:customStyle="1" w:styleId="xl83">
    <w:name w:val="xl83"/>
    <w:basedOn w:val="Normal"/>
    <w:rsid w:val="00AC75C9"/>
    <w:pPr>
      <w:widowControl/>
      <w:pBdr>
        <w:top w:val="single" w:sz="8" w:space="0" w:color="auto"/>
        <w:left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4">
    <w:name w:val="xl84"/>
    <w:basedOn w:val="Normal"/>
    <w:rsid w:val="00AC75C9"/>
    <w:pPr>
      <w:widowControl/>
      <w:pBdr>
        <w:bottom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85">
    <w:name w:val="xl85"/>
    <w:basedOn w:val="Normal"/>
    <w:rsid w:val="00AC75C9"/>
    <w:pPr>
      <w:widowControl/>
      <w:pBdr>
        <w:bottom w:val="single" w:sz="8" w:space="0" w:color="auto"/>
      </w:pBdr>
      <w:spacing w:before="100" w:beforeAutospacing="1" w:after="100" w:afterAutospacing="1"/>
      <w:jc w:val="center"/>
    </w:pPr>
    <w:rPr>
      <w:rFonts w:ascii="Cambria" w:eastAsia="Times New Roman" w:hAnsi="Cambria" w:cs="Times New Roman"/>
      <w:color w:val="FF0000"/>
      <w:sz w:val="16"/>
      <w:szCs w:val="16"/>
      <w:lang w:val="pt-BR" w:eastAsia="pt-BR"/>
    </w:rPr>
  </w:style>
  <w:style w:type="paragraph" w:customStyle="1" w:styleId="xl86">
    <w:name w:val="xl86"/>
    <w:basedOn w:val="Normal"/>
    <w:rsid w:val="00AC75C9"/>
    <w:pPr>
      <w:widowControl/>
      <w:pBdr>
        <w:top w:val="single" w:sz="8" w:space="0" w:color="auto"/>
        <w:left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87">
    <w:name w:val="xl87"/>
    <w:basedOn w:val="Normal"/>
    <w:rsid w:val="00AC75C9"/>
    <w:pPr>
      <w:widowControl/>
      <w:pBdr>
        <w:bottom w:val="single" w:sz="8" w:space="0" w:color="auto"/>
        <w:right w:val="single" w:sz="8" w:space="0" w:color="auto"/>
      </w:pBdr>
      <w:shd w:val="clear" w:color="000000" w:fill="FFFF00"/>
      <w:spacing w:before="100" w:beforeAutospacing="1" w:after="100" w:afterAutospacing="1"/>
      <w:jc w:val="both"/>
    </w:pPr>
    <w:rPr>
      <w:rFonts w:ascii="Cambria" w:eastAsia="Times New Roman" w:hAnsi="Cambria" w:cs="Times New Roman"/>
      <w:color w:val="FF0000"/>
      <w:sz w:val="16"/>
      <w:szCs w:val="16"/>
      <w:lang w:val="pt-BR" w:eastAsia="pt-BR"/>
    </w:rPr>
  </w:style>
  <w:style w:type="paragraph" w:customStyle="1" w:styleId="xl88">
    <w:name w:val="xl88"/>
    <w:basedOn w:val="Normal"/>
    <w:rsid w:val="00AC75C9"/>
    <w:pPr>
      <w:widowControl/>
      <w:pBdr>
        <w:bottom w:val="single" w:sz="8" w:space="0" w:color="auto"/>
        <w:right w:val="single" w:sz="8" w:space="0" w:color="auto"/>
      </w:pBdr>
      <w:shd w:val="clear" w:color="000000" w:fill="FFFF00"/>
      <w:spacing w:before="100" w:beforeAutospacing="1" w:after="100" w:afterAutospacing="1"/>
    </w:pPr>
    <w:rPr>
      <w:rFonts w:ascii="Cambria" w:eastAsia="Times New Roman" w:hAnsi="Cambria" w:cs="Times New Roman"/>
      <w:sz w:val="16"/>
      <w:szCs w:val="16"/>
      <w:lang w:val="pt-BR" w:eastAsia="pt-BR"/>
    </w:rPr>
  </w:style>
  <w:style w:type="paragraph" w:customStyle="1" w:styleId="xl89">
    <w:name w:val="xl89"/>
    <w:basedOn w:val="Normal"/>
    <w:rsid w:val="00AC75C9"/>
    <w:pPr>
      <w:widowControl/>
      <w:pBdr>
        <w:bottom w:val="single" w:sz="8" w:space="0" w:color="auto"/>
        <w:right w:val="single" w:sz="8" w:space="0" w:color="auto"/>
      </w:pBdr>
      <w:shd w:val="clear" w:color="000000" w:fill="FFFF00"/>
      <w:spacing w:before="100" w:beforeAutospacing="1" w:after="100" w:afterAutospacing="1"/>
    </w:pPr>
    <w:rPr>
      <w:rFonts w:ascii="Cambria" w:eastAsia="Times New Roman" w:hAnsi="Cambria" w:cs="Times New Roman"/>
      <w:sz w:val="16"/>
      <w:szCs w:val="16"/>
      <w:lang w:val="pt-BR" w:eastAsia="pt-BR"/>
    </w:rPr>
  </w:style>
  <w:style w:type="paragraph" w:customStyle="1" w:styleId="xl90">
    <w:name w:val="xl90"/>
    <w:basedOn w:val="Normal"/>
    <w:rsid w:val="00AC75C9"/>
    <w:pPr>
      <w:widowControl/>
      <w:pBdr>
        <w:bottom w:val="single" w:sz="8" w:space="0" w:color="auto"/>
        <w:right w:val="single" w:sz="8" w:space="0" w:color="auto"/>
      </w:pBdr>
      <w:shd w:val="clear" w:color="000000" w:fill="FFFF00"/>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1">
    <w:name w:val="xl91"/>
    <w:basedOn w:val="Normal"/>
    <w:rsid w:val="00AC75C9"/>
    <w:pPr>
      <w:widowControl/>
      <w:pBdr>
        <w:bottom w:val="single" w:sz="8" w:space="0" w:color="auto"/>
      </w:pBdr>
      <w:shd w:val="clear" w:color="000000" w:fill="FFFF00"/>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2">
    <w:name w:val="xl92"/>
    <w:basedOn w:val="Normal"/>
    <w:rsid w:val="00AC75C9"/>
    <w:pPr>
      <w:widowControl/>
      <w:pBdr>
        <w:bottom w:val="single" w:sz="8" w:space="0" w:color="auto"/>
        <w:right w:val="single" w:sz="8" w:space="0" w:color="auto"/>
      </w:pBdr>
      <w:shd w:val="clear" w:color="000000" w:fill="FFFF00"/>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3">
    <w:name w:val="xl93"/>
    <w:basedOn w:val="Normal"/>
    <w:rsid w:val="00AC75C9"/>
    <w:pPr>
      <w:widowControl/>
      <w:pBdr>
        <w:right w:val="single" w:sz="8"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4">
    <w:name w:val="xl94"/>
    <w:basedOn w:val="Normal"/>
    <w:rsid w:val="00AC75C9"/>
    <w:pPr>
      <w:widowControl/>
      <w:pBdr>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95">
    <w:name w:val="xl95"/>
    <w:basedOn w:val="Normal"/>
    <w:rsid w:val="00AC75C9"/>
    <w:pPr>
      <w:widowControl/>
      <w:pBdr>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96">
    <w:name w:val="xl96"/>
    <w:basedOn w:val="Normal"/>
    <w:rsid w:val="00AC75C9"/>
    <w:pPr>
      <w:widowControl/>
      <w:pBdr>
        <w:right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7">
    <w:name w:val="xl97"/>
    <w:basedOn w:val="Normal"/>
    <w:rsid w:val="00AC75C9"/>
    <w:pPr>
      <w:widowControl/>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8">
    <w:name w:val="xl98"/>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9">
    <w:name w:val="xl99"/>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100">
    <w:name w:val="xl100"/>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cs="Times New Roman"/>
      <w:sz w:val="16"/>
      <w:szCs w:val="16"/>
      <w:lang w:val="pt-BR" w:eastAsia="pt-BR"/>
    </w:rPr>
  </w:style>
  <w:style w:type="character" w:customStyle="1" w:styleId="Nivel2Char">
    <w:name w:val="Nivel 2 Char"/>
    <w:basedOn w:val="Fontepargpadro"/>
    <w:link w:val="Nivel2"/>
    <w:locked/>
    <w:rsid w:val="00AF116A"/>
    <w:rPr>
      <w:rFonts w:ascii="Times New Roman" w:eastAsiaTheme="minorEastAsia" w:hAnsi="Times New Roman" w:cs="Times New Roman"/>
      <w:lang w:val="pt" w:eastAsia="pt-BR"/>
    </w:rPr>
  </w:style>
  <w:style w:type="character" w:customStyle="1" w:styleId="x1rg5ohu">
    <w:name w:val="x1rg5ohu"/>
    <w:basedOn w:val="Fontepargpadro"/>
    <w:rsid w:val="00AC75C9"/>
  </w:style>
  <w:style w:type="table" w:customStyle="1" w:styleId="TableGrid">
    <w:name w:val="TableGrid"/>
    <w:rsid w:val="00AC75C9"/>
    <w:pPr>
      <w:widowControl/>
    </w:pPr>
    <w:rPr>
      <w:rFonts w:asciiTheme="minorHAnsi" w:eastAsiaTheme="minorEastAsia" w:hAnsiTheme="minorHAnsi" w:cs="Times New Roman"/>
      <w:kern w:val="2"/>
      <w:sz w:val="24"/>
      <w:szCs w:val="24"/>
      <w:lang w:val="pt-BR" w:eastAsia="pt-BR"/>
    </w:rPr>
    <w:tblPr>
      <w:tblCellMar>
        <w:top w:w="0" w:type="dxa"/>
        <w:left w:w="0" w:type="dxa"/>
        <w:bottom w:w="0" w:type="dxa"/>
        <w:right w:w="0" w:type="dxa"/>
      </w:tblCellMar>
    </w:tblPr>
  </w:style>
  <w:style w:type="character" w:customStyle="1" w:styleId="whitespace-normal">
    <w:name w:val="whitespace-normal"/>
    <w:basedOn w:val="Fontepargpadro"/>
    <w:rsid w:val="00AF1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15805">
      <w:bodyDiv w:val="1"/>
      <w:marLeft w:val="0"/>
      <w:marRight w:val="0"/>
      <w:marTop w:val="0"/>
      <w:marBottom w:val="0"/>
      <w:divBdr>
        <w:top w:val="none" w:sz="0" w:space="0" w:color="auto"/>
        <w:left w:val="none" w:sz="0" w:space="0" w:color="auto"/>
        <w:bottom w:val="none" w:sz="0" w:space="0" w:color="auto"/>
        <w:right w:val="none" w:sz="0" w:space="0" w:color="auto"/>
      </w:divBdr>
    </w:div>
    <w:div w:id="16346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MT"/>
        <a:ea typeface="Arial MT"/>
        <a:cs typeface="Arial M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76E03-344C-47EB-A500-3EFB7336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23</Pages>
  <Words>8721</Words>
  <Characters>47095</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Documento - Governo de Confresa</vt:lpstr>
    </vt:vector>
  </TitlesOfParts>
  <Company/>
  <LinksUpToDate>false</LinksUpToDate>
  <CharactersWithSpaces>55705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 Governo de Confresa</dc:title>
  <dc:subject/>
  <dc:creator>vitalhugo99</dc:creator>
  <cp:keywords>DAGiLmhbl34,BAEGAIGbTJw,0</cp:keywords>
  <dc:description/>
  <cp:lastModifiedBy>Licitação Confresa</cp:lastModifiedBy>
  <cp:revision>18</cp:revision>
  <cp:lastPrinted>2026-09-08T10:27:00Z</cp:lastPrinted>
  <dcterms:created xsi:type="dcterms:W3CDTF">2026-04-07T13:30:00Z</dcterms:created>
  <dcterms:modified xsi:type="dcterms:W3CDTF">2026-09-08T10:32:00Z</dcterms:modified>
</cp:coreProperties>
</file>