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2343A" w14:textId="77777777" w:rsidR="00D2655E" w:rsidRPr="0090672F" w:rsidRDefault="00D2655E" w:rsidP="009543F1">
      <w:pPr>
        <w:spacing w:after="0" w:line="240" w:lineRule="auto"/>
        <w:jc w:val="center"/>
        <w:rPr>
          <w:rFonts w:cstheme="minorHAnsi"/>
          <w:sz w:val="24"/>
          <w:szCs w:val="24"/>
        </w:rPr>
      </w:pPr>
      <w:r w:rsidRPr="0090672F">
        <w:rPr>
          <w:rFonts w:cstheme="minorHAnsi"/>
          <w:b/>
          <w:bCs/>
          <w:color w:val="1F3864"/>
          <w:sz w:val="24"/>
          <w:szCs w:val="24"/>
        </w:rPr>
        <w:t>TERMO DE REFERÊNCIA</w:t>
      </w:r>
    </w:p>
    <w:p w14:paraId="338A6625" w14:textId="2BE43355" w:rsidR="00D2655E" w:rsidRPr="0090672F" w:rsidRDefault="00D2655E" w:rsidP="009543F1">
      <w:pPr>
        <w:spacing w:after="0" w:line="240" w:lineRule="auto"/>
        <w:jc w:val="center"/>
        <w:rPr>
          <w:rFonts w:cstheme="minorHAnsi"/>
          <w:sz w:val="24"/>
          <w:szCs w:val="24"/>
        </w:rPr>
      </w:pPr>
      <w:r w:rsidRPr="0090672F">
        <w:rPr>
          <w:rFonts w:cstheme="minorHAnsi"/>
          <w:b/>
          <w:bCs/>
          <w:color w:val="2E75B6"/>
          <w:sz w:val="24"/>
          <w:szCs w:val="24"/>
        </w:rPr>
        <w:t>PREGÃO ELETRÔNICO – Lei Federal nº 14.133/2021</w:t>
      </w:r>
    </w:p>
    <w:p w14:paraId="5F7D6172" w14:textId="47B6B954" w:rsidR="00D2655E" w:rsidRPr="0090672F" w:rsidRDefault="00D2655E" w:rsidP="009543F1">
      <w:pPr>
        <w:spacing w:after="0" w:line="240" w:lineRule="auto"/>
        <w:jc w:val="center"/>
        <w:rPr>
          <w:rFonts w:cstheme="minorHAnsi"/>
          <w:sz w:val="24"/>
          <w:szCs w:val="24"/>
        </w:rPr>
      </w:pPr>
      <w:r w:rsidRPr="00271C12">
        <w:rPr>
          <w:rFonts w:cstheme="minorHAnsi"/>
          <w:color w:val="555555"/>
          <w:sz w:val="24"/>
          <w:szCs w:val="24"/>
        </w:rPr>
        <w:t xml:space="preserve">Processo Administrativo nº </w:t>
      </w:r>
      <w:r w:rsidR="00271C12" w:rsidRPr="00271C12">
        <w:rPr>
          <w:rFonts w:cstheme="minorHAnsi"/>
          <w:color w:val="555555"/>
          <w:sz w:val="24"/>
          <w:szCs w:val="24"/>
        </w:rPr>
        <w:t>1357</w:t>
      </w:r>
      <w:r w:rsidRPr="00271C12">
        <w:rPr>
          <w:rFonts w:cstheme="minorHAnsi"/>
          <w:color w:val="555555"/>
          <w:sz w:val="24"/>
          <w:szCs w:val="24"/>
        </w:rPr>
        <w:t>/2026</w:t>
      </w:r>
    </w:p>
    <w:p w14:paraId="6810419B" w14:textId="77777777" w:rsidR="00D2655E" w:rsidRPr="0090672F" w:rsidRDefault="00D2655E" w:rsidP="00246D36">
      <w:pPr>
        <w:spacing w:after="0" w:line="240" w:lineRule="auto"/>
        <w:jc w:val="both"/>
        <w:rPr>
          <w:rFonts w:cstheme="minorHAnsi"/>
          <w:b/>
          <w:bCs/>
          <w:sz w:val="24"/>
          <w:szCs w:val="24"/>
        </w:rPr>
      </w:pPr>
    </w:p>
    <w:p w14:paraId="52B1C66D" w14:textId="77777777" w:rsidR="00D2655E" w:rsidRPr="0090672F" w:rsidRDefault="00D2655E" w:rsidP="00246D36">
      <w:pPr>
        <w:spacing w:line="240" w:lineRule="auto"/>
        <w:jc w:val="both"/>
        <w:rPr>
          <w:rFonts w:cstheme="minorHAnsi"/>
          <w:b/>
          <w:bCs/>
          <w:sz w:val="24"/>
          <w:szCs w:val="24"/>
        </w:rPr>
      </w:pPr>
    </w:p>
    <w:p w14:paraId="09162BC0" w14:textId="77777777" w:rsidR="00D2655E" w:rsidRPr="0090672F" w:rsidRDefault="00D2655E" w:rsidP="009543F1">
      <w:pPr>
        <w:spacing w:line="240" w:lineRule="auto"/>
        <w:jc w:val="both"/>
        <w:rPr>
          <w:rFonts w:cstheme="minorHAnsi"/>
          <w:b/>
          <w:bCs/>
          <w:sz w:val="24"/>
          <w:szCs w:val="24"/>
        </w:rPr>
      </w:pPr>
    </w:p>
    <w:p w14:paraId="149D5809" w14:textId="77777777" w:rsidR="004B0C40" w:rsidRPr="004B757D" w:rsidRDefault="00D2655E" w:rsidP="004B0C40">
      <w:pPr>
        <w:jc w:val="both"/>
        <w:rPr>
          <w:rFonts w:cstheme="minorHAnsi"/>
          <w:b/>
          <w:bCs/>
          <w:sz w:val="24"/>
          <w:szCs w:val="24"/>
        </w:rPr>
      </w:pPr>
      <w:r w:rsidRPr="0090672F">
        <w:rPr>
          <w:rFonts w:cstheme="minorHAnsi"/>
          <w:b/>
          <w:bCs/>
          <w:color w:val="1F3864"/>
          <w:sz w:val="24"/>
          <w:szCs w:val="24"/>
        </w:rPr>
        <w:t>OBJETO:</w:t>
      </w:r>
      <w:r w:rsidRPr="0090672F">
        <w:rPr>
          <w:rFonts w:cstheme="minorHAnsi"/>
          <w:sz w:val="24"/>
          <w:szCs w:val="24"/>
        </w:rPr>
        <w:t xml:space="preserve"> </w:t>
      </w:r>
      <w:r w:rsidR="004B0C40" w:rsidRPr="00D25AE7">
        <w:rPr>
          <w:rFonts w:cstheme="minorHAnsi"/>
          <w:b/>
          <w:bCs/>
          <w:sz w:val="24"/>
          <w:szCs w:val="24"/>
        </w:rPr>
        <w:t xml:space="preserve">“AQUISIÇÃO </w:t>
      </w:r>
      <w:r w:rsidR="004B0C40">
        <w:rPr>
          <w:rFonts w:cstheme="minorHAnsi"/>
          <w:b/>
          <w:bCs/>
          <w:sz w:val="24"/>
          <w:szCs w:val="24"/>
        </w:rPr>
        <w:t>GÁS DE COZINHA</w:t>
      </w:r>
      <w:r w:rsidR="004B0C40" w:rsidRPr="00D25AE7">
        <w:rPr>
          <w:rFonts w:cstheme="minorHAnsi"/>
          <w:b/>
          <w:bCs/>
          <w:sz w:val="24"/>
          <w:szCs w:val="24"/>
        </w:rPr>
        <w:t xml:space="preserve"> PARA ATENDER AS NECESSIDADES DAS SECRETARIAS MUNICIPAIS”.</w:t>
      </w:r>
    </w:p>
    <w:p w14:paraId="32992AA9" w14:textId="73471620" w:rsidR="00D2655E" w:rsidRPr="0090672F" w:rsidRDefault="00D2655E" w:rsidP="009543F1">
      <w:pPr>
        <w:spacing w:after="0" w:line="240" w:lineRule="auto"/>
        <w:jc w:val="both"/>
        <w:rPr>
          <w:rFonts w:cstheme="minorHAnsi"/>
          <w:sz w:val="24"/>
          <w:szCs w:val="24"/>
        </w:rPr>
      </w:pPr>
    </w:p>
    <w:p w14:paraId="39065AEE" w14:textId="77777777" w:rsidR="00D2655E" w:rsidRPr="0090672F" w:rsidRDefault="00D2655E" w:rsidP="00246D36">
      <w:pPr>
        <w:spacing w:line="240" w:lineRule="auto"/>
        <w:jc w:val="both"/>
        <w:rPr>
          <w:rFonts w:cstheme="minorHAnsi"/>
          <w:sz w:val="24"/>
          <w:szCs w:val="24"/>
        </w:rPr>
      </w:pPr>
    </w:p>
    <w:p w14:paraId="58F831E3" w14:textId="77777777" w:rsidR="00D2655E" w:rsidRPr="0090672F" w:rsidRDefault="00D2655E" w:rsidP="00246D36">
      <w:pPr>
        <w:spacing w:after="0" w:line="240" w:lineRule="auto"/>
        <w:jc w:val="both"/>
        <w:rPr>
          <w:rFonts w:cstheme="minorHAnsi"/>
          <w:b/>
          <w:bCs/>
          <w:color w:val="1F3864"/>
          <w:sz w:val="24"/>
          <w:szCs w:val="24"/>
        </w:rPr>
      </w:pPr>
    </w:p>
    <w:p w14:paraId="15DF63DB" w14:textId="77777777" w:rsidR="00D2655E" w:rsidRPr="0090672F" w:rsidRDefault="00D2655E" w:rsidP="00246D36">
      <w:pPr>
        <w:spacing w:after="0" w:line="240" w:lineRule="auto"/>
        <w:jc w:val="both"/>
        <w:rPr>
          <w:rFonts w:cstheme="minorHAnsi"/>
          <w:b/>
          <w:bCs/>
          <w:color w:val="1F3864"/>
          <w:sz w:val="24"/>
          <w:szCs w:val="24"/>
        </w:rPr>
      </w:pPr>
    </w:p>
    <w:p w14:paraId="33D69FAA" w14:textId="77777777" w:rsidR="00D2655E" w:rsidRPr="0090672F" w:rsidRDefault="00D2655E" w:rsidP="00246D36">
      <w:pPr>
        <w:spacing w:after="0" w:line="240" w:lineRule="auto"/>
        <w:jc w:val="both"/>
        <w:rPr>
          <w:rFonts w:cstheme="minorHAnsi"/>
          <w:b/>
          <w:bCs/>
          <w:color w:val="1F3864"/>
          <w:sz w:val="24"/>
          <w:szCs w:val="24"/>
        </w:rPr>
      </w:pPr>
    </w:p>
    <w:p w14:paraId="6E481445" w14:textId="77777777" w:rsidR="00D2655E" w:rsidRPr="0090672F" w:rsidRDefault="00D2655E" w:rsidP="00246D36">
      <w:pPr>
        <w:spacing w:after="0" w:line="240" w:lineRule="auto"/>
        <w:jc w:val="both"/>
        <w:rPr>
          <w:rFonts w:cstheme="minorHAnsi"/>
          <w:b/>
          <w:bCs/>
          <w:color w:val="1F3864"/>
          <w:sz w:val="24"/>
          <w:szCs w:val="24"/>
        </w:rPr>
      </w:pPr>
    </w:p>
    <w:p w14:paraId="23787093" w14:textId="77777777" w:rsidR="00D2655E" w:rsidRPr="0090672F" w:rsidRDefault="00D2655E" w:rsidP="00246D36">
      <w:pPr>
        <w:spacing w:after="0" w:line="240" w:lineRule="auto"/>
        <w:jc w:val="both"/>
        <w:rPr>
          <w:rFonts w:cstheme="minorHAnsi"/>
          <w:b/>
          <w:bCs/>
          <w:color w:val="1F3864"/>
          <w:sz w:val="24"/>
          <w:szCs w:val="24"/>
        </w:rPr>
      </w:pPr>
    </w:p>
    <w:p w14:paraId="738B2131" w14:textId="77777777" w:rsidR="00D2655E" w:rsidRPr="0090672F" w:rsidRDefault="00D2655E" w:rsidP="00246D36">
      <w:pPr>
        <w:spacing w:after="0" w:line="240" w:lineRule="auto"/>
        <w:jc w:val="both"/>
        <w:rPr>
          <w:rFonts w:cstheme="minorHAnsi"/>
          <w:b/>
          <w:bCs/>
          <w:color w:val="1F3864"/>
          <w:sz w:val="24"/>
          <w:szCs w:val="24"/>
        </w:rPr>
      </w:pPr>
    </w:p>
    <w:p w14:paraId="023DDA04" w14:textId="77777777" w:rsidR="00D2655E" w:rsidRPr="0090672F" w:rsidRDefault="00D2655E" w:rsidP="00246D36">
      <w:pPr>
        <w:spacing w:after="0" w:line="240" w:lineRule="auto"/>
        <w:jc w:val="both"/>
        <w:rPr>
          <w:rFonts w:cstheme="minorHAnsi"/>
          <w:b/>
          <w:bCs/>
          <w:color w:val="1F3864"/>
          <w:sz w:val="24"/>
          <w:szCs w:val="24"/>
        </w:rPr>
      </w:pPr>
    </w:p>
    <w:p w14:paraId="0651FCBA" w14:textId="255E7AE2" w:rsidR="00C25A31" w:rsidRPr="00E27924" w:rsidRDefault="00D2655E" w:rsidP="00C25A31">
      <w:pPr>
        <w:jc w:val="both"/>
        <w:rPr>
          <w:rFonts w:cstheme="minorHAnsi"/>
          <w:sz w:val="24"/>
          <w:szCs w:val="24"/>
        </w:rPr>
      </w:pPr>
      <w:r w:rsidRPr="00C77C90">
        <w:rPr>
          <w:rFonts w:cstheme="minorHAnsi"/>
          <w:b/>
          <w:bCs/>
          <w:color w:val="1F3864"/>
          <w:sz w:val="24"/>
          <w:szCs w:val="24"/>
        </w:rPr>
        <w:t>Valor Estimado</w:t>
      </w:r>
      <w:r w:rsidR="00C25A31" w:rsidRPr="00C77C90">
        <w:rPr>
          <w:rFonts w:cstheme="minorHAnsi"/>
          <w:b/>
          <w:bCs/>
          <w:color w:val="1F3864"/>
          <w:sz w:val="24"/>
          <w:szCs w:val="24"/>
        </w:rPr>
        <w:t>:</w:t>
      </w:r>
      <w:r w:rsidR="00C25A31" w:rsidRPr="00C25A31">
        <w:rPr>
          <w:rFonts w:cstheme="minorHAnsi"/>
          <w:b/>
          <w:bCs/>
          <w:sz w:val="24"/>
          <w:szCs w:val="24"/>
        </w:rPr>
        <w:t xml:space="preserve"> </w:t>
      </w:r>
      <w:r w:rsidR="00C77C90">
        <w:rPr>
          <w:rFonts w:cstheme="minorHAnsi"/>
          <w:b/>
          <w:bCs/>
          <w:sz w:val="24"/>
          <w:szCs w:val="24"/>
        </w:rPr>
        <w:t>R$</w:t>
      </w:r>
      <w:r w:rsidR="00C77C90" w:rsidRPr="00C77C90">
        <w:rPr>
          <w:rFonts w:cstheme="minorHAnsi"/>
          <w:b/>
          <w:bCs/>
          <w:sz w:val="24"/>
          <w:szCs w:val="24"/>
        </w:rPr>
        <w:t>81.717,18</w:t>
      </w:r>
      <w:r w:rsidR="00C77C90">
        <w:rPr>
          <w:rFonts w:cstheme="minorHAnsi"/>
          <w:b/>
          <w:bCs/>
          <w:sz w:val="24"/>
          <w:szCs w:val="24"/>
        </w:rPr>
        <w:t xml:space="preserve"> (oitenta e um mil, setecentos e dezessete reais, e dezoito centavos)</w:t>
      </w:r>
    </w:p>
    <w:p w14:paraId="5801364D" w14:textId="1259245F" w:rsidR="00D2655E" w:rsidRPr="0090672F" w:rsidRDefault="00D2655E" w:rsidP="00C25A31">
      <w:pPr>
        <w:spacing w:after="0" w:line="240" w:lineRule="auto"/>
        <w:jc w:val="center"/>
        <w:rPr>
          <w:rFonts w:cstheme="minorHAnsi"/>
          <w:b/>
          <w:bCs/>
          <w:sz w:val="24"/>
          <w:szCs w:val="24"/>
        </w:rPr>
      </w:pPr>
    </w:p>
    <w:p w14:paraId="5B4BC60F" w14:textId="77777777" w:rsidR="00D2655E" w:rsidRPr="0090672F" w:rsidRDefault="00D2655E" w:rsidP="00246D36">
      <w:pPr>
        <w:spacing w:after="0" w:line="240" w:lineRule="auto"/>
        <w:jc w:val="both"/>
        <w:rPr>
          <w:rFonts w:cstheme="minorHAnsi"/>
          <w:b/>
          <w:bCs/>
          <w:sz w:val="24"/>
          <w:szCs w:val="24"/>
        </w:rPr>
      </w:pPr>
    </w:p>
    <w:p w14:paraId="0849A44C" w14:textId="77777777" w:rsidR="00D2655E" w:rsidRPr="0090672F" w:rsidRDefault="00D2655E" w:rsidP="00246D36">
      <w:pPr>
        <w:spacing w:after="0" w:line="240" w:lineRule="auto"/>
        <w:jc w:val="both"/>
        <w:rPr>
          <w:rFonts w:cstheme="minorHAnsi"/>
          <w:b/>
          <w:bCs/>
          <w:sz w:val="24"/>
          <w:szCs w:val="24"/>
        </w:rPr>
      </w:pPr>
    </w:p>
    <w:p w14:paraId="43EC27F9" w14:textId="77777777" w:rsidR="00D2655E" w:rsidRPr="0090672F" w:rsidRDefault="00D2655E" w:rsidP="00246D36">
      <w:pPr>
        <w:spacing w:after="0" w:line="240" w:lineRule="auto"/>
        <w:jc w:val="both"/>
        <w:rPr>
          <w:rFonts w:cstheme="minorHAnsi"/>
          <w:b/>
          <w:bCs/>
          <w:sz w:val="24"/>
          <w:szCs w:val="24"/>
        </w:rPr>
      </w:pPr>
    </w:p>
    <w:p w14:paraId="339DE379" w14:textId="77777777" w:rsidR="00D2655E" w:rsidRPr="0090672F" w:rsidRDefault="00D2655E" w:rsidP="00246D36">
      <w:pPr>
        <w:spacing w:after="0" w:line="240" w:lineRule="auto"/>
        <w:jc w:val="both"/>
        <w:rPr>
          <w:rFonts w:cstheme="minorHAnsi"/>
          <w:b/>
          <w:bCs/>
          <w:sz w:val="24"/>
          <w:szCs w:val="24"/>
        </w:rPr>
      </w:pPr>
    </w:p>
    <w:p w14:paraId="02EC5168" w14:textId="77777777" w:rsidR="00D2655E" w:rsidRPr="0090672F" w:rsidRDefault="00D2655E" w:rsidP="00246D36">
      <w:pPr>
        <w:spacing w:after="0" w:line="240" w:lineRule="auto"/>
        <w:jc w:val="both"/>
        <w:rPr>
          <w:rFonts w:cstheme="minorHAnsi"/>
          <w:b/>
          <w:bCs/>
          <w:sz w:val="24"/>
          <w:szCs w:val="24"/>
        </w:rPr>
      </w:pPr>
    </w:p>
    <w:p w14:paraId="598613E8" w14:textId="77777777" w:rsidR="00D2655E" w:rsidRPr="0090672F" w:rsidRDefault="00D2655E" w:rsidP="00246D36">
      <w:pPr>
        <w:spacing w:after="0" w:line="240" w:lineRule="auto"/>
        <w:jc w:val="both"/>
        <w:rPr>
          <w:rFonts w:cstheme="minorHAnsi"/>
          <w:b/>
          <w:bCs/>
          <w:sz w:val="24"/>
          <w:szCs w:val="24"/>
        </w:rPr>
      </w:pPr>
    </w:p>
    <w:p w14:paraId="04BB32C9" w14:textId="77777777" w:rsidR="00D2655E" w:rsidRPr="0090672F" w:rsidRDefault="00D2655E" w:rsidP="00246D36">
      <w:pPr>
        <w:spacing w:after="0" w:line="240" w:lineRule="auto"/>
        <w:jc w:val="both"/>
        <w:rPr>
          <w:rFonts w:cstheme="minorHAnsi"/>
          <w:b/>
          <w:bCs/>
          <w:sz w:val="24"/>
          <w:szCs w:val="24"/>
        </w:rPr>
      </w:pPr>
    </w:p>
    <w:p w14:paraId="0CCFD08C" w14:textId="77777777" w:rsidR="00D2655E" w:rsidRPr="0090672F" w:rsidRDefault="00D2655E" w:rsidP="00246D36">
      <w:pPr>
        <w:spacing w:after="0" w:line="240" w:lineRule="auto"/>
        <w:jc w:val="both"/>
        <w:rPr>
          <w:rFonts w:cstheme="minorHAnsi"/>
          <w:b/>
          <w:bCs/>
          <w:sz w:val="24"/>
          <w:szCs w:val="24"/>
        </w:rPr>
      </w:pPr>
    </w:p>
    <w:p w14:paraId="21576141" w14:textId="77777777" w:rsidR="00D2655E" w:rsidRPr="0090672F" w:rsidRDefault="00D2655E" w:rsidP="00246D36">
      <w:pPr>
        <w:spacing w:after="0" w:line="240" w:lineRule="auto"/>
        <w:jc w:val="both"/>
        <w:rPr>
          <w:rFonts w:cstheme="minorHAnsi"/>
          <w:b/>
          <w:bCs/>
          <w:sz w:val="24"/>
          <w:szCs w:val="24"/>
        </w:rPr>
      </w:pPr>
    </w:p>
    <w:p w14:paraId="57A84958" w14:textId="77777777" w:rsidR="00D2655E" w:rsidRPr="0090672F" w:rsidRDefault="00D2655E" w:rsidP="00246D36">
      <w:pPr>
        <w:spacing w:after="0" w:line="240" w:lineRule="auto"/>
        <w:jc w:val="both"/>
        <w:rPr>
          <w:rFonts w:cstheme="minorHAnsi"/>
          <w:b/>
          <w:bCs/>
          <w:sz w:val="24"/>
          <w:szCs w:val="24"/>
        </w:rPr>
      </w:pPr>
    </w:p>
    <w:p w14:paraId="59BE0434" w14:textId="77777777" w:rsidR="00D2655E" w:rsidRPr="0090672F" w:rsidRDefault="00D2655E" w:rsidP="00246D36">
      <w:pPr>
        <w:spacing w:after="0" w:line="240" w:lineRule="auto"/>
        <w:jc w:val="both"/>
        <w:rPr>
          <w:rFonts w:cstheme="minorHAnsi"/>
          <w:b/>
          <w:bCs/>
          <w:sz w:val="24"/>
          <w:szCs w:val="24"/>
        </w:rPr>
      </w:pPr>
    </w:p>
    <w:p w14:paraId="41B49B19" w14:textId="77777777" w:rsidR="00D2655E" w:rsidRPr="0090672F" w:rsidRDefault="00D2655E" w:rsidP="00246D36">
      <w:pPr>
        <w:spacing w:after="0" w:line="240" w:lineRule="auto"/>
        <w:jc w:val="both"/>
        <w:rPr>
          <w:rFonts w:cstheme="minorHAnsi"/>
          <w:b/>
          <w:bCs/>
          <w:sz w:val="24"/>
          <w:szCs w:val="24"/>
        </w:rPr>
      </w:pPr>
    </w:p>
    <w:p w14:paraId="7B2C0193" w14:textId="77777777" w:rsidR="00D2655E" w:rsidRPr="0090672F" w:rsidRDefault="00D2655E" w:rsidP="00246D36">
      <w:pPr>
        <w:spacing w:after="0" w:line="240" w:lineRule="auto"/>
        <w:jc w:val="both"/>
        <w:rPr>
          <w:rFonts w:cstheme="minorHAnsi"/>
          <w:b/>
          <w:bCs/>
          <w:sz w:val="24"/>
          <w:szCs w:val="24"/>
        </w:rPr>
      </w:pPr>
    </w:p>
    <w:p w14:paraId="17884A38" w14:textId="77777777" w:rsidR="00D2655E" w:rsidRPr="0090672F" w:rsidRDefault="00D2655E" w:rsidP="00246D36">
      <w:pPr>
        <w:spacing w:after="0" w:line="240" w:lineRule="auto"/>
        <w:jc w:val="both"/>
        <w:rPr>
          <w:rFonts w:cstheme="minorHAnsi"/>
          <w:b/>
          <w:bCs/>
          <w:sz w:val="24"/>
          <w:szCs w:val="24"/>
        </w:rPr>
      </w:pPr>
    </w:p>
    <w:p w14:paraId="62FA926A" w14:textId="77777777" w:rsidR="00D2655E" w:rsidRPr="0090672F" w:rsidRDefault="00D2655E" w:rsidP="00246D36">
      <w:pPr>
        <w:spacing w:after="0" w:line="240" w:lineRule="auto"/>
        <w:jc w:val="both"/>
        <w:rPr>
          <w:rFonts w:cstheme="minorHAnsi"/>
          <w:b/>
          <w:bCs/>
          <w:sz w:val="24"/>
          <w:szCs w:val="24"/>
        </w:rPr>
      </w:pPr>
    </w:p>
    <w:p w14:paraId="5E3D905E" w14:textId="77777777" w:rsidR="00D2655E" w:rsidRPr="0090672F" w:rsidRDefault="00D2655E" w:rsidP="00246D36">
      <w:pPr>
        <w:spacing w:after="0" w:line="240" w:lineRule="auto"/>
        <w:jc w:val="both"/>
        <w:rPr>
          <w:rFonts w:cstheme="minorHAnsi"/>
          <w:b/>
          <w:bCs/>
          <w:sz w:val="24"/>
          <w:szCs w:val="24"/>
        </w:rPr>
      </w:pPr>
    </w:p>
    <w:p w14:paraId="594BCE58" w14:textId="77777777" w:rsidR="00D2655E" w:rsidRPr="0090672F" w:rsidRDefault="00D2655E" w:rsidP="00246D36">
      <w:pPr>
        <w:spacing w:after="0" w:line="240" w:lineRule="auto"/>
        <w:jc w:val="both"/>
        <w:rPr>
          <w:rFonts w:cstheme="minorHAnsi"/>
          <w:b/>
          <w:bCs/>
          <w:sz w:val="24"/>
          <w:szCs w:val="24"/>
        </w:rPr>
      </w:pPr>
    </w:p>
    <w:p w14:paraId="161EDF0C" w14:textId="77777777" w:rsidR="00D2655E" w:rsidRPr="0090672F" w:rsidRDefault="00D2655E" w:rsidP="00246D36">
      <w:pPr>
        <w:spacing w:after="0" w:line="240" w:lineRule="auto"/>
        <w:jc w:val="both"/>
        <w:rPr>
          <w:rFonts w:cstheme="minorHAnsi"/>
          <w:b/>
          <w:bCs/>
          <w:sz w:val="24"/>
          <w:szCs w:val="24"/>
        </w:rPr>
      </w:pPr>
    </w:p>
    <w:p w14:paraId="21CECA89" w14:textId="77777777" w:rsidR="00D2655E" w:rsidRPr="0090672F" w:rsidRDefault="00D2655E" w:rsidP="00246D36">
      <w:pPr>
        <w:spacing w:after="0" w:line="240" w:lineRule="auto"/>
        <w:jc w:val="both"/>
        <w:rPr>
          <w:rFonts w:cstheme="minorHAnsi"/>
          <w:b/>
          <w:bCs/>
          <w:sz w:val="24"/>
          <w:szCs w:val="24"/>
        </w:rPr>
      </w:pPr>
    </w:p>
    <w:p w14:paraId="3FEFAB16" w14:textId="1D502D71" w:rsidR="00F174EC" w:rsidRPr="0090672F" w:rsidRDefault="00630FB9" w:rsidP="009543F1">
      <w:pPr>
        <w:spacing w:after="0" w:line="240" w:lineRule="auto"/>
        <w:jc w:val="center"/>
        <w:rPr>
          <w:rFonts w:cstheme="minorHAnsi"/>
          <w:sz w:val="24"/>
          <w:szCs w:val="24"/>
        </w:rPr>
      </w:pPr>
      <w:r w:rsidRPr="0090672F">
        <w:rPr>
          <w:rFonts w:cstheme="minorHAnsi"/>
          <w:sz w:val="24"/>
          <w:szCs w:val="24"/>
        </w:rPr>
        <w:t xml:space="preserve">Cotriguaçu-MT, </w:t>
      </w:r>
      <w:r w:rsidR="00DE0B0E">
        <w:rPr>
          <w:rFonts w:cstheme="minorHAnsi"/>
          <w:sz w:val="24"/>
          <w:szCs w:val="24"/>
        </w:rPr>
        <w:t>21</w:t>
      </w:r>
      <w:r w:rsidRPr="0090672F">
        <w:rPr>
          <w:rFonts w:cstheme="minorHAnsi"/>
          <w:sz w:val="24"/>
          <w:szCs w:val="24"/>
        </w:rPr>
        <w:t xml:space="preserve"> de </w:t>
      </w:r>
      <w:r w:rsidR="003D32AE">
        <w:rPr>
          <w:rFonts w:cstheme="minorHAnsi"/>
          <w:sz w:val="24"/>
          <w:szCs w:val="24"/>
        </w:rPr>
        <w:t>maio</w:t>
      </w:r>
      <w:r w:rsidRPr="0090672F">
        <w:rPr>
          <w:rFonts w:cstheme="minorHAnsi"/>
          <w:sz w:val="24"/>
          <w:szCs w:val="24"/>
        </w:rPr>
        <w:t xml:space="preserve"> de 2026</w:t>
      </w:r>
    </w:p>
    <w:p w14:paraId="62A7E778" w14:textId="77777777" w:rsidR="003D32AE" w:rsidRDefault="003D32AE" w:rsidP="00246D36">
      <w:pPr>
        <w:spacing w:after="0" w:line="240" w:lineRule="auto"/>
        <w:jc w:val="both"/>
        <w:rPr>
          <w:rFonts w:cstheme="minorHAnsi"/>
          <w:b/>
          <w:bCs/>
          <w:sz w:val="24"/>
          <w:szCs w:val="24"/>
        </w:rPr>
      </w:pPr>
    </w:p>
    <w:p w14:paraId="5C4A6D9E" w14:textId="6ADE0663" w:rsidR="00F174EC" w:rsidRPr="0090672F" w:rsidRDefault="00C176F8" w:rsidP="00246D36">
      <w:pPr>
        <w:spacing w:after="0" w:line="240" w:lineRule="auto"/>
        <w:jc w:val="both"/>
        <w:rPr>
          <w:rFonts w:cstheme="minorHAnsi"/>
          <w:b/>
          <w:bCs/>
          <w:sz w:val="24"/>
          <w:szCs w:val="24"/>
        </w:rPr>
      </w:pPr>
      <w:r w:rsidRPr="0090672F">
        <w:rPr>
          <w:rFonts w:cstheme="minorHAnsi"/>
          <w:b/>
          <w:bCs/>
          <w:sz w:val="24"/>
          <w:szCs w:val="24"/>
        </w:rPr>
        <w:lastRenderedPageBreak/>
        <w:t>1.</w:t>
      </w:r>
      <w:r w:rsidR="00F174EC" w:rsidRPr="0090672F">
        <w:rPr>
          <w:rFonts w:cstheme="minorHAnsi"/>
          <w:b/>
          <w:bCs/>
          <w:sz w:val="24"/>
          <w:szCs w:val="24"/>
        </w:rPr>
        <w:t xml:space="preserve">UNIDADES REQUISITANTES: </w:t>
      </w:r>
    </w:p>
    <w:p w14:paraId="5371AE78" w14:textId="77777777" w:rsidR="005359E4" w:rsidRPr="0090672F" w:rsidRDefault="005359E4" w:rsidP="00246D36">
      <w:pPr>
        <w:spacing w:after="0" w:line="240" w:lineRule="auto"/>
        <w:jc w:val="both"/>
        <w:rPr>
          <w:rFonts w:cstheme="minorHAnsi"/>
          <w:sz w:val="24"/>
          <w:szCs w:val="24"/>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00"/>
        <w:gridCol w:w="6160"/>
      </w:tblGrid>
      <w:tr w:rsidR="00E7324A" w:rsidRPr="006A7ECF" w14:paraId="5E68C8C1" w14:textId="77777777" w:rsidTr="002660BE">
        <w:trPr>
          <w:trHeight w:val="1700"/>
        </w:trPr>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452B9FD1" w14:textId="77777777" w:rsidR="00E7324A" w:rsidRPr="006A7ECF" w:rsidRDefault="00E7324A" w:rsidP="002660BE">
            <w:pPr>
              <w:rPr>
                <w:rFonts w:cstheme="minorHAnsi"/>
                <w:sz w:val="24"/>
                <w:szCs w:val="24"/>
              </w:rPr>
            </w:pPr>
            <w:r w:rsidRPr="006A7ECF">
              <w:rPr>
                <w:rFonts w:eastAsia="Arial" w:cstheme="minorHAnsi"/>
                <w:b/>
                <w:bCs/>
                <w:color w:val="1B3A6B"/>
                <w:sz w:val="24"/>
                <w:szCs w:val="24"/>
              </w:rPr>
              <w:t>Unidade</w:t>
            </w:r>
            <w:r>
              <w:rPr>
                <w:rFonts w:eastAsia="Arial" w:cstheme="minorHAnsi"/>
                <w:b/>
                <w:bCs/>
                <w:color w:val="1B3A6B"/>
                <w:sz w:val="24"/>
                <w:szCs w:val="24"/>
              </w:rPr>
              <w:t>s</w:t>
            </w:r>
            <w:r w:rsidRPr="006A7ECF">
              <w:rPr>
                <w:rFonts w:eastAsia="Arial" w:cstheme="minorHAnsi"/>
                <w:b/>
                <w:bCs/>
                <w:color w:val="1B3A6B"/>
                <w:sz w:val="24"/>
                <w:szCs w:val="24"/>
              </w:rPr>
              <w:t xml:space="preserve"> Requisitante</w:t>
            </w:r>
            <w:r>
              <w:rPr>
                <w:rFonts w:eastAsia="Arial" w:cstheme="minorHAnsi"/>
                <w:b/>
                <w:bCs/>
                <w:color w:val="1B3A6B"/>
                <w:sz w:val="24"/>
                <w:szCs w:val="24"/>
              </w:rPr>
              <w:t>s</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359EDB96" w14:textId="77777777" w:rsidR="00E7324A"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 xml:space="preserve">Secretaria Municipal de Administração e Planejamento </w:t>
            </w:r>
          </w:p>
          <w:p w14:paraId="2A5AC7FC" w14:textId="77777777" w:rsidR="00E7324A"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Secretaria Municipal de Agricultura, Pecuária e Assuntos Fundiários</w:t>
            </w:r>
          </w:p>
          <w:p w14:paraId="77B6D4C0" w14:textId="77777777" w:rsidR="00E7324A"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 xml:space="preserve">Secretaria Municipal de Assistência Social </w:t>
            </w:r>
          </w:p>
          <w:p w14:paraId="3C0CD185" w14:textId="77777777" w:rsidR="00E7324A"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Secretaria Municipal de Educação e Cultura</w:t>
            </w:r>
          </w:p>
          <w:p w14:paraId="52CEBA40" w14:textId="77777777" w:rsidR="00E7324A"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 xml:space="preserve">Secretaria Municipal de Fazenda </w:t>
            </w:r>
          </w:p>
          <w:p w14:paraId="5FCC0868" w14:textId="77777777" w:rsidR="00E7324A"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Secretaria Municipal de Infraestrutura e Obras</w:t>
            </w:r>
          </w:p>
          <w:p w14:paraId="316B71D9" w14:textId="77777777" w:rsidR="00E7324A"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 xml:space="preserve">Secretaria Municipal de Meio Ambiente e Desenvolvimento Sustentável </w:t>
            </w:r>
          </w:p>
          <w:p w14:paraId="01FB532C" w14:textId="77777777" w:rsidR="00E7324A"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 xml:space="preserve">Secretaria Municipal de Saúde </w:t>
            </w:r>
          </w:p>
          <w:p w14:paraId="21B28173" w14:textId="77777777" w:rsidR="00E7324A"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 xml:space="preserve">Secretaria Municipal de Urbanismo </w:t>
            </w:r>
          </w:p>
          <w:p w14:paraId="581CD0AD" w14:textId="77777777" w:rsidR="00E7324A"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 xml:space="preserve">Secretaria Municipal de Turismo </w:t>
            </w:r>
          </w:p>
          <w:p w14:paraId="647E5AA8" w14:textId="77777777" w:rsidR="00E7324A" w:rsidRPr="00D146EF" w:rsidRDefault="00E7324A" w:rsidP="00E7324A">
            <w:pPr>
              <w:pStyle w:val="PargrafodaLista"/>
              <w:numPr>
                <w:ilvl w:val="0"/>
                <w:numId w:val="60"/>
              </w:numPr>
              <w:spacing w:after="0" w:line="240" w:lineRule="auto"/>
              <w:contextualSpacing w:val="0"/>
              <w:jc w:val="both"/>
              <w:rPr>
                <w:rFonts w:eastAsia="Arial" w:cstheme="minorHAnsi"/>
                <w:color w:val="1A1A2E"/>
              </w:rPr>
            </w:pPr>
            <w:r w:rsidRPr="00603DC7">
              <w:rPr>
                <w:rFonts w:eastAsia="Arial" w:cstheme="minorHAnsi"/>
                <w:color w:val="1A1A2E"/>
              </w:rPr>
              <w:t>Secretaria do Distrito de Nova União</w:t>
            </w:r>
          </w:p>
        </w:tc>
      </w:tr>
      <w:tr w:rsidR="00E7324A" w:rsidRPr="006A7ECF" w14:paraId="0DA67B05" w14:textId="77777777" w:rsidTr="002660BE">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74EA7943" w14:textId="77777777" w:rsidR="00E7324A" w:rsidRPr="006A7ECF" w:rsidRDefault="00E7324A" w:rsidP="002660BE">
            <w:pPr>
              <w:rPr>
                <w:rFonts w:cstheme="minorHAnsi"/>
                <w:sz w:val="24"/>
                <w:szCs w:val="24"/>
              </w:rPr>
            </w:pPr>
            <w:r w:rsidRPr="006A7ECF">
              <w:rPr>
                <w:rFonts w:eastAsia="Arial" w:cstheme="minorHAnsi"/>
                <w:b/>
                <w:bCs/>
                <w:color w:val="1B3A6B"/>
                <w:sz w:val="24"/>
                <w:szCs w:val="24"/>
              </w:rPr>
              <w:t>DFD de Referência</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623B07C8" w14:textId="77777777" w:rsidR="00E7324A" w:rsidRPr="006A7ECF" w:rsidRDefault="00E7324A" w:rsidP="002660BE">
            <w:pPr>
              <w:jc w:val="both"/>
              <w:rPr>
                <w:rFonts w:cstheme="minorHAnsi"/>
                <w:sz w:val="24"/>
                <w:szCs w:val="24"/>
              </w:rPr>
            </w:pPr>
            <w:r w:rsidRPr="006A7ECF">
              <w:rPr>
                <w:rFonts w:eastAsia="Arial" w:cstheme="minorHAnsi"/>
                <w:color w:val="1A1A2E"/>
                <w:sz w:val="24"/>
                <w:szCs w:val="24"/>
              </w:rPr>
              <w:t xml:space="preserve">DFD protocolado em </w:t>
            </w:r>
            <w:r>
              <w:rPr>
                <w:rFonts w:eastAsia="Arial" w:cstheme="minorHAnsi"/>
                <w:color w:val="1A1A2E"/>
                <w:sz w:val="24"/>
                <w:szCs w:val="24"/>
              </w:rPr>
              <w:t>27 de abril</w:t>
            </w:r>
            <w:r w:rsidRPr="006A7ECF">
              <w:rPr>
                <w:rFonts w:eastAsia="Arial" w:cstheme="minorHAnsi"/>
                <w:color w:val="1A1A2E"/>
                <w:sz w:val="24"/>
                <w:szCs w:val="24"/>
              </w:rPr>
              <w:t xml:space="preserve"> de 2026</w:t>
            </w:r>
          </w:p>
        </w:tc>
      </w:tr>
      <w:tr w:rsidR="00E7324A" w:rsidRPr="006A7ECF" w14:paraId="2A98B6F9" w14:textId="77777777" w:rsidTr="002660BE">
        <w:tc>
          <w:tcPr>
            <w:tcW w:w="3200" w:type="dxa"/>
            <w:tcBorders>
              <w:top w:val="single" w:sz="4" w:space="0" w:color="2E4057"/>
              <w:left w:val="single" w:sz="4" w:space="0" w:color="2E4057"/>
              <w:bottom w:val="single" w:sz="4" w:space="0" w:color="2E4057"/>
              <w:right w:val="single" w:sz="4" w:space="0" w:color="2E4057"/>
            </w:tcBorders>
            <w:shd w:val="clear" w:color="auto" w:fill="D6E4F0"/>
            <w:tcMar>
              <w:top w:w="100" w:type="dxa"/>
              <w:left w:w="150" w:type="dxa"/>
              <w:bottom w:w="100" w:type="dxa"/>
              <w:right w:w="150" w:type="dxa"/>
            </w:tcMar>
          </w:tcPr>
          <w:p w14:paraId="46CA2FDB" w14:textId="77777777" w:rsidR="00E7324A" w:rsidRPr="006A7ECF" w:rsidRDefault="00E7324A" w:rsidP="002660BE">
            <w:pPr>
              <w:rPr>
                <w:rFonts w:cstheme="minorHAnsi"/>
                <w:sz w:val="24"/>
                <w:szCs w:val="24"/>
              </w:rPr>
            </w:pPr>
            <w:r w:rsidRPr="006A7ECF">
              <w:rPr>
                <w:rFonts w:eastAsia="Arial" w:cstheme="minorHAnsi"/>
                <w:b/>
                <w:bCs/>
                <w:color w:val="1B3A6B"/>
                <w:sz w:val="24"/>
                <w:szCs w:val="24"/>
              </w:rPr>
              <w:t>Fundamento Legal</w:t>
            </w:r>
          </w:p>
        </w:tc>
        <w:tc>
          <w:tcPr>
            <w:tcW w:w="6160" w:type="dxa"/>
            <w:tcBorders>
              <w:top w:val="single" w:sz="4" w:space="0" w:color="2E4057"/>
              <w:left w:val="single" w:sz="4" w:space="0" w:color="2E4057"/>
              <w:bottom w:val="single" w:sz="4" w:space="0" w:color="2E4057"/>
              <w:right w:val="single" w:sz="4" w:space="0" w:color="2E4057"/>
            </w:tcBorders>
            <w:shd w:val="clear" w:color="auto" w:fill="FFFFFF"/>
            <w:tcMar>
              <w:top w:w="100" w:type="dxa"/>
              <w:left w:w="150" w:type="dxa"/>
              <w:bottom w:w="100" w:type="dxa"/>
              <w:right w:w="150" w:type="dxa"/>
            </w:tcMar>
          </w:tcPr>
          <w:p w14:paraId="559AB182" w14:textId="77777777" w:rsidR="00E7324A" w:rsidRPr="006A7ECF" w:rsidRDefault="00E7324A" w:rsidP="002660BE">
            <w:pPr>
              <w:jc w:val="both"/>
              <w:rPr>
                <w:rFonts w:cstheme="minorHAnsi"/>
                <w:sz w:val="24"/>
                <w:szCs w:val="24"/>
              </w:rPr>
            </w:pPr>
            <w:r w:rsidRPr="006A7ECF">
              <w:rPr>
                <w:rFonts w:eastAsia="Arial" w:cstheme="minorHAnsi"/>
                <w:color w:val="1A1A2E"/>
                <w:sz w:val="24"/>
                <w:szCs w:val="24"/>
              </w:rPr>
              <w:t>Lei Federal nº 14.133/2021 – Nova Lei de Licitações</w:t>
            </w:r>
          </w:p>
        </w:tc>
      </w:tr>
    </w:tbl>
    <w:p w14:paraId="2BACBD11" w14:textId="77777777" w:rsidR="00A7103C" w:rsidRPr="0090672F" w:rsidRDefault="00A7103C" w:rsidP="00246D36">
      <w:pPr>
        <w:spacing w:after="0" w:line="240" w:lineRule="auto"/>
        <w:jc w:val="both"/>
        <w:rPr>
          <w:rFonts w:cstheme="minorHAnsi"/>
          <w:sz w:val="24"/>
          <w:szCs w:val="24"/>
        </w:rPr>
      </w:pPr>
    </w:p>
    <w:p w14:paraId="0C52294D" w14:textId="4EFCC093" w:rsidR="00F174EC" w:rsidRPr="0090672F" w:rsidRDefault="00E3073C" w:rsidP="00246D36">
      <w:pPr>
        <w:spacing w:after="0" w:line="240" w:lineRule="auto"/>
        <w:jc w:val="both"/>
        <w:rPr>
          <w:rFonts w:cstheme="minorHAnsi"/>
          <w:b/>
          <w:bCs/>
          <w:sz w:val="24"/>
          <w:szCs w:val="24"/>
        </w:rPr>
      </w:pPr>
      <w:r w:rsidRPr="0090672F">
        <w:rPr>
          <w:rFonts w:cstheme="minorHAnsi"/>
          <w:b/>
          <w:bCs/>
          <w:sz w:val="24"/>
          <w:szCs w:val="24"/>
        </w:rPr>
        <w:t xml:space="preserve">1.2. </w:t>
      </w:r>
      <w:r w:rsidR="00F174EC" w:rsidRPr="0090672F">
        <w:rPr>
          <w:rFonts w:cstheme="minorHAnsi"/>
          <w:b/>
          <w:bCs/>
          <w:sz w:val="24"/>
          <w:szCs w:val="24"/>
        </w:rPr>
        <w:t>CHECKLIST</w:t>
      </w:r>
    </w:p>
    <w:p w14:paraId="4EE93B6E" w14:textId="77777777" w:rsidR="00F174EC" w:rsidRPr="0090672F" w:rsidRDefault="00F174EC" w:rsidP="00246D36">
      <w:pPr>
        <w:spacing w:after="0" w:line="240" w:lineRule="auto"/>
        <w:jc w:val="both"/>
        <w:rPr>
          <w:rFonts w:cstheme="minorHAnsi"/>
          <w:sz w:val="24"/>
          <w:szCs w:val="24"/>
        </w:rPr>
      </w:pPr>
    </w:p>
    <w:p w14:paraId="6499C2C6"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Definição do objeto, incluídos sua natureza, os quantitativos, o prazo do contrato e, se for o caso, a possibilidade de sua prorrogação; (Art.6 inciso XXIII, alínea a), da Lei 14.133/2021);</w:t>
      </w:r>
    </w:p>
    <w:p w14:paraId="79D221A2"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Fundamentação da contratação, que consiste na referência aos estudos técnicos preliminares correspondentes ou, quando não for possível divulgar esses estudos, no extrato das partes que não contiverem informações sigilosas; (Art.6 inciso XXIII, alínea b), da Lei 14.133/2021);</w:t>
      </w:r>
    </w:p>
    <w:p w14:paraId="0D613FC9"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Descrição da solução como um todo, considerado todo o ciclo de vida do objeto; (Art.6 inciso XXIII, alínea c), da Lei 14.133/2021);</w:t>
      </w:r>
    </w:p>
    <w:p w14:paraId="66D8C647"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Requisitos da contratação (Art.6 inciso XXIII, alínea d), da Lei 14.133/2021);</w:t>
      </w:r>
    </w:p>
    <w:p w14:paraId="253B7DD7"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Modelo de execução do objeto, que consiste na definição de como o contrato deverá produzir os resultados pretendidos desde o seu início até o seu encerramento; (Art.6 inciso XXIII, alínea e), da Lei 14.133/2021);</w:t>
      </w:r>
    </w:p>
    <w:p w14:paraId="76577818"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Modelo de gestão do contrato, que descreve como a execução do objeto será acompanhada e fiscalizada pelo órgão ou entidade; (Art.6 inciso XXIII, alínea f), da Lei 14.133/2021);</w:t>
      </w:r>
    </w:p>
    <w:p w14:paraId="14A72C81"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Critérios de medição e de pagamento; (Art.6 inciso XXIII, alínea g), da Lei 14.133/2021);</w:t>
      </w:r>
    </w:p>
    <w:p w14:paraId="6C630709"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Forma e critérios de seleção do fornecedor; (Art.6 inciso XXIII, alínea h), da Lei 14.133/2021);</w:t>
      </w:r>
    </w:p>
    <w:p w14:paraId="2E11CA9F"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(Art.6 inciso XXIII, alínea i), da Lei 14.133/2021);</w:t>
      </w:r>
    </w:p>
    <w:p w14:paraId="7B971465" w14:textId="77777777" w:rsidR="00F174EC" w:rsidRPr="0090672F" w:rsidRDefault="00F174EC" w:rsidP="00246D36">
      <w:pPr>
        <w:pStyle w:val="PargrafodaLista"/>
        <w:numPr>
          <w:ilvl w:val="0"/>
          <w:numId w:val="12"/>
        </w:numPr>
        <w:spacing w:after="0" w:line="240" w:lineRule="auto"/>
        <w:ind w:left="0"/>
        <w:contextualSpacing w:val="0"/>
        <w:jc w:val="both"/>
        <w:rPr>
          <w:rFonts w:cstheme="minorHAnsi"/>
          <w:i/>
          <w:iCs/>
          <w:sz w:val="24"/>
          <w:szCs w:val="24"/>
        </w:rPr>
      </w:pPr>
      <w:r w:rsidRPr="0090672F">
        <w:rPr>
          <w:rFonts w:cstheme="minorHAnsi"/>
          <w:i/>
          <w:iCs/>
          <w:sz w:val="24"/>
          <w:szCs w:val="24"/>
        </w:rPr>
        <w:t>Adequação orçamentária; (Art.6 inciso XXIII, alínea j), da Lei 14.133/2021);</w:t>
      </w:r>
    </w:p>
    <w:p w14:paraId="74C4D48F" w14:textId="77777777" w:rsidR="00F174EC" w:rsidRPr="0090672F" w:rsidRDefault="00F174EC" w:rsidP="00246D36">
      <w:pPr>
        <w:spacing w:after="0" w:line="240" w:lineRule="auto"/>
        <w:jc w:val="both"/>
        <w:rPr>
          <w:rFonts w:cstheme="minorHAnsi"/>
          <w:sz w:val="24"/>
          <w:szCs w:val="24"/>
        </w:rPr>
      </w:pPr>
    </w:p>
    <w:p w14:paraId="3149B031" w14:textId="225A161A" w:rsidR="00E3073C" w:rsidRPr="00DE0B0E" w:rsidRDefault="00C56FAC" w:rsidP="00246D36">
      <w:pPr>
        <w:spacing w:after="0" w:line="240" w:lineRule="auto"/>
        <w:jc w:val="both"/>
        <w:rPr>
          <w:rFonts w:cstheme="minorHAnsi"/>
          <w:sz w:val="24"/>
          <w:szCs w:val="24"/>
        </w:rPr>
      </w:pPr>
      <w:r w:rsidRPr="00DE0B0E">
        <w:rPr>
          <w:rFonts w:cstheme="minorHAnsi"/>
          <w:b/>
          <w:bCs/>
          <w:sz w:val="24"/>
          <w:szCs w:val="24"/>
        </w:rPr>
        <w:t>1.</w:t>
      </w:r>
      <w:r w:rsidR="00E3073C" w:rsidRPr="00DE0B0E">
        <w:rPr>
          <w:rFonts w:cstheme="minorHAnsi"/>
          <w:b/>
          <w:bCs/>
          <w:sz w:val="24"/>
          <w:szCs w:val="24"/>
        </w:rPr>
        <w:t xml:space="preserve">3. OBJETO DA CONTRATAÇÃO (Art. 6º, inciso XXIII, alínea </w:t>
      </w:r>
      <w:r w:rsidR="005A5210" w:rsidRPr="00DE0B0E">
        <w:rPr>
          <w:rFonts w:cstheme="minorHAnsi"/>
          <w:b/>
          <w:bCs/>
          <w:sz w:val="24"/>
          <w:szCs w:val="24"/>
        </w:rPr>
        <w:t>a Lei</w:t>
      </w:r>
      <w:r w:rsidR="00E3073C" w:rsidRPr="00DE0B0E">
        <w:rPr>
          <w:rFonts w:cstheme="minorHAnsi"/>
          <w:b/>
          <w:bCs/>
          <w:sz w:val="24"/>
          <w:szCs w:val="24"/>
        </w:rPr>
        <w:t xml:space="preserve"> nº 14.133/2021)</w:t>
      </w:r>
    </w:p>
    <w:p w14:paraId="72F90DDB" w14:textId="77777777" w:rsidR="00E3073C" w:rsidRPr="00DE0B0E" w:rsidRDefault="00E3073C" w:rsidP="00246D36">
      <w:pPr>
        <w:spacing w:after="0" w:line="240" w:lineRule="auto"/>
        <w:jc w:val="both"/>
        <w:rPr>
          <w:rFonts w:cstheme="minorHAnsi"/>
          <w:sz w:val="24"/>
          <w:szCs w:val="24"/>
        </w:rPr>
      </w:pPr>
    </w:p>
    <w:p w14:paraId="57958464" w14:textId="77777777" w:rsidR="00E3073C" w:rsidRPr="00DE0B0E" w:rsidRDefault="00E3073C" w:rsidP="00246D36">
      <w:pPr>
        <w:spacing w:after="0" w:line="240" w:lineRule="auto"/>
        <w:jc w:val="both"/>
        <w:rPr>
          <w:rFonts w:cstheme="minorHAnsi"/>
          <w:sz w:val="24"/>
          <w:szCs w:val="24"/>
        </w:rPr>
      </w:pPr>
      <w:r w:rsidRPr="00DE0B0E">
        <w:rPr>
          <w:rFonts w:cstheme="minorHAnsi"/>
          <w:sz w:val="24"/>
          <w:szCs w:val="24"/>
        </w:rPr>
        <w:t>1.3.1. O presente Termo de Referência tem por objeto a:</w:t>
      </w:r>
    </w:p>
    <w:p w14:paraId="1E04D7A8" w14:textId="3CFF26E0" w:rsidR="00E3073C" w:rsidRPr="00DE0B0E" w:rsidRDefault="004E144A" w:rsidP="00246D36">
      <w:pPr>
        <w:pBdr>
          <w:left w:val="single" w:sz="12" w:space="0" w:color="1F3864"/>
        </w:pBdr>
        <w:shd w:val="clear" w:color="auto" w:fill="F2F2F2"/>
        <w:spacing w:after="0" w:line="240" w:lineRule="auto"/>
        <w:ind w:left="360" w:right="360"/>
        <w:jc w:val="both"/>
        <w:rPr>
          <w:rFonts w:cstheme="minorHAnsi"/>
          <w:b/>
          <w:bCs/>
          <w:sz w:val="24"/>
          <w:szCs w:val="24"/>
        </w:rPr>
      </w:pPr>
      <w:r w:rsidRPr="00DE0B0E">
        <w:rPr>
          <w:rFonts w:cstheme="minorHAnsi"/>
          <w:b/>
          <w:bCs/>
          <w:sz w:val="24"/>
          <w:szCs w:val="24"/>
        </w:rPr>
        <w:t>“AQUISIÇÃO GÁS DE COZINHA PARA ATENDER AS NECESSIDADES DAS SECRETARIAS MUNICIPAIS”</w:t>
      </w:r>
      <w:r w:rsidR="005A5210" w:rsidRPr="00DE0B0E">
        <w:rPr>
          <w:rFonts w:cstheme="minorHAnsi"/>
          <w:b/>
          <w:bCs/>
          <w:sz w:val="24"/>
          <w:szCs w:val="24"/>
        </w:rPr>
        <w:t>.</w:t>
      </w:r>
    </w:p>
    <w:p w14:paraId="3CC414D2" w14:textId="72495D5B" w:rsidR="00E3073C" w:rsidRDefault="00E3073C" w:rsidP="005A5210">
      <w:pPr>
        <w:spacing w:line="240" w:lineRule="auto"/>
        <w:jc w:val="both"/>
        <w:rPr>
          <w:rFonts w:cstheme="minorHAnsi"/>
          <w:sz w:val="24"/>
          <w:szCs w:val="24"/>
        </w:rPr>
      </w:pPr>
      <w:r w:rsidRPr="00DE0B0E">
        <w:rPr>
          <w:rFonts w:cstheme="minorHAnsi"/>
          <w:sz w:val="24"/>
          <w:szCs w:val="24"/>
        </w:rPr>
        <w:t xml:space="preserve">1.3.2. </w:t>
      </w:r>
      <w:r w:rsidR="000E627A" w:rsidRPr="00DE0B0E">
        <w:rPr>
          <w:rFonts w:cstheme="minorHAnsi"/>
          <w:sz w:val="24"/>
          <w:szCs w:val="24"/>
        </w:rPr>
        <w:t>conforme especificações, condições e quantitativos estabelecidos neste instrumento.</w:t>
      </w:r>
    </w:p>
    <w:tbl>
      <w:tblPr>
        <w:tblW w:w="0" w:type="auto"/>
        <w:jc w:val="center"/>
        <w:tblLayout w:type="fixed"/>
        <w:tblCellMar>
          <w:left w:w="0" w:type="dxa"/>
          <w:right w:w="0" w:type="dxa"/>
        </w:tblCellMar>
        <w:tblLook w:val="01E0" w:firstRow="1" w:lastRow="1" w:firstColumn="1" w:lastColumn="1" w:noHBand="0" w:noVBand="0"/>
      </w:tblPr>
      <w:tblGrid>
        <w:gridCol w:w="1145"/>
        <w:gridCol w:w="3810"/>
        <w:gridCol w:w="1695"/>
        <w:gridCol w:w="1230"/>
        <w:gridCol w:w="1215"/>
        <w:gridCol w:w="1700"/>
      </w:tblGrid>
      <w:tr w:rsidR="009A2978" w:rsidRPr="009A2978" w14:paraId="4F7A8E99" w14:textId="77777777" w:rsidTr="009A2978">
        <w:trPr>
          <w:trHeight w:val="20"/>
          <w:jc w:val="center"/>
        </w:trPr>
        <w:tc>
          <w:tcPr>
            <w:tcW w:w="1145" w:type="dxa"/>
            <w:tcBorders>
              <w:top w:val="single" w:sz="8" w:space="0" w:color="000000"/>
              <w:left w:val="single" w:sz="8" w:space="0" w:color="000000"/>
              <w:bottom w:val="single" w:sz="8" w:space="0" w:color="000000"/>
              <w:right w:val="single" w:sz="8" w:space="0" w:color="000000"/>
            </w:tcBorders>
          </w:tcPr>
          <w:p w14:paraId="46426A08" w14:textId="77777777" w:rsidR="009A2978" w:rsidRPr="009A2978" w:rsidRDefault="009A2978" w:rsidP="009A2978">
            <w:pPr>
              <w:spacing w:after="0" w:line="240" w:lineRule="auto"/>
              <w:ind w:left="231"/>
              <w:rPr>
                <w:rFonts w:cstheme="minorHAnsi"/>
                <w:b/>
                <w:bCs/>
                <w:sz w:val="18"/>
                <w:szCs w:val="18"/>
              </w:rPr>
            </w:pPr>
            <w:r w:rsidRPr="009A2978">
              <w:rPr>
                <w:rFonts w:eastAsia="Times New Roman" w:cstheme="minorHAnsi"/>
                <w:b/>
                <w:bCs/>
                <w:w w:val="107"/>
                <w:sz w:val="18"/>
                <w:szCs w:val="18"/>
              </w:rPr>
              <w:t>Código</w:t>
            </w:r>
          </w:p>
        </w:tc>
        <w:tc>
          <w:tcPr>
            <w:tcW w:w="3810" w:type="dxa"/>
            <w:tcBorders>
              <w:top w:val="single" w:sz="8" w:space="0" w:color="000000"/>
              <w:left w:val="single" w:sz="8" w:space="0" w:color="000000"/>
              <w:bottom w:val="single" w:sz="8" w:space="0" w:color="000000"/>
              <w:right w:val="single" w:sz="8" w:space="0" w:color="000000"/>
            </w:tcBorders>
          </w:tcPr>
          <w:p w14:paraId="7CEA811B" w14:textId="77777777" w:rsidR="009A2978" w:rsidRPr="009A2978" w:rsidRDefault="009A2978" w:rsidP="009A2978">
            <w:pPr>
              <w:spacing w:after="0" w:line="240" w:lineRule="auto"/>
              <w:ind w:left="470"/>
              <w:rPr>
                <w:rFonts w:cstheme="minorHAnsi"/>
                <w:b/>
                <w:bCs/>
                <w:sz w:val="18"/>
                <w:szCs w:val="18"/>
              </w:rPr>
            </w:pPr>
            <w:r w:rsidRPr="009A2978">
              <w:rPr>
                <w:rFonts w:eastAsia="Times New Roman" w:cstheme="minorHAnsi"/>
                <w:b/>
                <w:bCs/>
                <w:w w:val="111"/>
                <w:sz w:val="18"/>
                <w:szCs w:val="18"/>
              </w:rPr>
              <w:t>Descrição</w:t>
            </w:r>
          </w:p>
        </w:tc>
        <w:tc>
          <w:tcPr>
            <w:tcW w:w="1695" w:type="dxa"/>
            <w:tcBorders>
              <w:top w:val="single" w:sz="8" w:space="0" w:color="000000"/>
              <w:left w:val="single" w:sz="8" w:space="0" w:color="000000"/>
              <w:bottom w:val="single" w:sz="8" w:space="0" w:color="000000"/>
              <w:right w:val="single" w:sz="8" w:space="0" w:color="000000"/>
            </w:tcBorders>
          </w:tcPr>
          <w:p w14:paraId="4B67DE98" w14:textId="77777777" w:rsidR="009A2978" w:rsidRPr="009A2978" w:rsidRDefault="009A2978" w:rsidP="009A2978">
            <w:pPr>
              <w:spacing w:after="0" w:line="240" w:lineRule="auto"/>
              <w:ind w:left="68"/>
              <w:rPr>
                <w:rFonts w:cstheme="minorHAnsi"/>
                <w:b/>
                <w:bCs/>
                <w:sz w:val="18"/>
                <w:szCs w:val="18"/>
              </w:rPr>
            </w:pPr>
            <w:r w:rsidRPr="009A2978">
              <w:rPr>
                <w:rFonts w:eastAsia="Times New Roman" w:cstheme="minorHAnsi"/>
                <w:b/>
                <w:bCs/>
                <w:w w:val="110"/>
                <w:sz w:val="18"/>
                <w:szCs w:val="18"/>
              </w:rPr>
              <w:t xml:space="preserve">Unidade </w:t>
            </w:r>
            <w:r w:rsidRPr="009A2978">
              <w:rPr>
                <w:rFonts w:eastAsia="Times New Roman" w:cstheme="minorHAnsi"/>
                <w:b/>
                <w:bCs/>
                <w:sz w:val="18"/>
                <w:szCs w:val="18"/>
              </w:rPr>
              <w:t>de</w:t>
            </w:r>
            <w:r w:rsidRPr="009A2978">
              <w:rPr>
                <w:rFonts w:eastAsia="Times New Roman" w:cstheme="minorHAnsi"/>
                <w:b/>
                <w:bCs/>
                <w:spacing w:val="34"/>
                <w:sz w:val="18"/>
                <w:szCs w:val="18"/>
              </w:rPr>
              <w:t xml:space="preserve"> </w:t>
            </w:r>
            <w:r w:rsidRPr="009A2978">
              <w:rPr>
                <w:rFonts w:eastAsia="Times New Roman" w:cstheme="minorHAnsi"/>
                <w:b/>
                <w:bCs/>
                <w:w w:val="107"/>
                <w:sz w:val="18"/>
                <w:szCs w:val="18"/>
              </w:rPr>
              <w:t>Medida</w:t>
            </w:r>
          </w:p>
        </w:tc>
        <w:tc>
          <w:tcPr>
            <w:tcW w:w="1230" w:type="dxa"/>
            <w:tcBorders>
              <w:top w:val="single" w:sz="8" w:space="0" w:color="000000"/>
              <w:left w:val="single" w:sz="8" w:space="0" w:color="000000"/>
              <w:bottom w:val="single" w:sz="8" w:space="0" w:color="000000"/>
              <w:right w:val="single" w:sz="8" w:space="0" w:color="000000"/>
            </w:tcBorders>
          </w:tcPr>
          <w:p w14:paraId="6AD35BBC" w14:textId="77777777" w:rsidR="009A2978" w:rsidRPr="009A2978" w:rsidRDefault="009A2978" w:rsidP="009A2978">
            <w:pPr>
              <w:spacing w:after="0" w:line="240" w:lineRule="auto"/>
              <w:ind w:left="147"/>
              <w:rPr>
                <w:rFonts w:cstheme="minorHAnsi"/>
                <w:b/>
                <w:bCs/>
                <w:sz w:val="18"/>
                <w:szCs w:val="18"/>
              </w:rPr>
            </w:pPr>
            <w:r w:rsidRPr="009A2978">
              <w:rPr>
                <w:rFonts w:eastAsia="Times New Roman" w:cstheme="minorHAnsi"/>
                <w:b/>
                <w:bCs/>
                <w:w w:val="112"/>
                <w:sz w:val="18"/>
                <w:szCs w:val="18"/>
              </w:rPr>
              <w:t>Quantidade</w:t>
            </w:r>
          </w:p>
        </w:tc>
        <w:tc>
          <w:tcPr>
            <w:tcW w:w="1215" w:type="dxa"/>
            <w:tcBorders>
              <w:top w:val="single" w:sz="8" w:space="0" w:color="000000"/>
              <w:left w:val="single" w:sz="8" w:space="0" w:color="000000"/>
              <w:bottom w:val="single" w:sz="8" w:space="0" w:color="000000"/>
              <w:right w:val="single" w:sz="8" w:space="0" w:color="000000"/>
            </w:tcBorders>
          </w:tcPr>
          <w:p w14:paraId="4973386D" w14:textId="77777777" w:rsidR="009A2978" w:rsidRPr="009A2978" w:rsidRDefault="009A2978" w:rsidP="009A2978">
            <w:pPr>
              <w:spacing w:after="0" w:line="240" w:lineRule="auto"/>
              <w:ind w:left="130"/>
              <w:rPr>
                <w:rFonts w:cstheme="minorHAnsi"/>
                <w:b/>
                <w:bCs/>
                <w:sz w:val="18"/>
                <w:szCs w:val="18"/>
              </w:rPr>
            </w:pPr>
            <w:r w:rsidRPr="009A2978">
              <w:rPr>
                <w:rFonts w:eastAsia="Times New Roman" w:cstheme="minorHAnsi"/>
                <w:b/>
                <w:bCs/>
                <w:sz w:val="18"/>
                <w:szCs w:val="18"/>
              </w:rPr>
              <w:t>Valor</w:t>
            </w:r>
            <w:r w:rsidRPr="009A2978">
              <w:rPr>
                <w:rFonts w:eastAsia="Times New Roman" w:cstheme="minorHAnsi"/>
                <w:b/>
                <w:bCs/>
                <w:spacing w:val="13"/>
                <w:sz w:val="18"/>
                <w:szCs w:val="18"/>
              </w:rPr>
              <w:t xml:space="preserve"> </w:t>
            </w:r>
            <w:r w:rsidRPr="009A2978">
              <w:rPr>
                <w:rFonts w:eastAsia="Times New Roman" w:cstheme="minorHAnsi"/>
                <w:b/>
                <w:bCs/>
                <w:w w:val="104"/>
                <w:sz w:val="18"/>
                <w:szCs w:val="18"/>
              </w:rPr>
              <w:t>Médio</w:t>
            </w:r>
          </w:p>
        </w:tc>
        <w:tc>
          <w:tcPr>
            <w:tcW w:w="1700" w:type="dxa"/>
            <w:tcBorders>
              <w:top w:val="single" w:sz="8" w:space="0" w:color="000000"/>
              <w:left w:val="single" w:sz="8" w:space="0" w:color="000000"/>
              <w:bottom w:val="single" w:sz="8" w:space="0" w:color="000000"/>
              <w:right w:val="single" w:sz="8" w:space="0" w:color="000000"/>
            </w:tcBorders>
          </w:tcPr>
          <w:p w14:paraId="6448949F" w14:textId="77777777" w:rsidR="009A2978" w:rsidRPr="009A2978" w:rsidRDefault="009A2978" w:rsidP="009A2978">
            <w:pPr>
              <w:spacing w:after="0" w:line="240" w:lineRule="auto"/>
              <w:ind w:left="180"/>
              <w:rPr>
                <w:rFonts w:cstheme="minorHAnsi"/>
                <w:b/>
                <w:bCs/>
                <w:sz w:val="18"/>
                <w:szCs w:val="18"/>
              </w:rPr>
            </w:pPr>
            <w:r w:rsidRPr="009A2978">
              <w:rPr>
                <w:rFonts w:eastAsia="Times New Roman" w:cstheme="minorHAnsi"/>
                <w:b/>
                <w:bCs/>
                <w:sz w:val="18"/>
                <w:szCs w:val="18"/>
              </w:rPr>
              <w:t>Valor</w:t>
            </w:r>
            <w:r w:rsidRPr="009A2978">
              <w:rPr>
                <w:rFonts w:eastAsia="Times New Roman" w:cstheme="minorHAnsi"/>
                <w:b/>
                <w:bCs/>
                <w:spacing w:val="13"/>
                <w:sz w:val="18"/>
                <w:szCs w:val="18"/>
              </w:rPr>
              <w:t xml:space="preserve"> </w:t>
            </w:r>
            <w:r w:rsidRPr="009A2978">
              <w:rPr>
                <w:rFonts w:eastAsia="Times New Roman" w:cstheme="minorHAnsi"/>
                <w:b/>
                <w:bCs/>
                <w:sz w:val="18"/>
                <w:szCs w:val="18"/>
              </w:rPr>
              <w:t>Total</w:t>
            </w:r>
            <w:r w:rsidRPr="009A2978">
              <w:rPr>
                <w:rFonts w:eastAsia="Times New Roman" w:cstheme="minorHAnsi"/>
                <w:b/>
                <w:bCs/>
                <w:spacing w:val="24"/>
                <w:sz w:val="18"/>
                <w:szCs w:val="18"/>
              </w:rPr>
              <w:t xml:space="preserve"> </w:t>
            </w:r>
            <w:r w:rsidRPr="009A2978">
              <w:rPr>
                <w:rFonts w:eastAsia="Times New Roman" w:cstheme="minorHAnsi"/>
                <w:b/>
                <w:bCs/>
                <w:w w:val="104"/>
                <w:sz w:val="18"/>
                <w:szCs w:val="18"/>
              </w:rPr>
              <w:t>Médio</w:t>
            </w:r>
          </w:p>
        </w:tc>
      </w:tr>
      <w:tr w:rsidR="009A2978" w:rsidRPr="009A2978" w14:paraId="32DF8A09" w14:textId="77777777" w:rsidTr="009A2978">
        <w:trPr>
          <w:trHeight w:val="20"/>
          <w:jc w:val="center"/>
        </w:trPr>
        <w:tc>
          <w:tcPr>
            <w:tcW w:w="1145" w:type="dxa"/>
            <w:tcBorders>
              <w:top w:val="single" w:sz="8" w:space="0" w:color="000000"/>
              <w:left w:val="single" w:sz="8" w:space="0" w:color="000000"/>
              <w:bottom w:val="single" w:sz="8" w:space="0" w:color="000000"/>
              <w:right w:val="single" w:sz="8" w:space="0" w:color="000000"/>
            </w:tcBorders>
          </w:tcPr>
          <w:p w14:paraId="2BBD6092" w14:textId="77777777" w:rsidR="009A2978" w:rsidRPr="009A2978" w:rsidRDefault="009A2978" w:rsidP="009A2978">
            <w:pPr>
              <w:spacing w:after="0" w:line="240" w:lineRule="auto"/>
              <w:ind w:left="46"/>
              <w:rPr>
                <w:rFonts w:cstheme="minorHAnsi"/>
                <w:b/>
                <w:bCs/>
                <w:sz w:val="18"/>
                <w:szCs w:val="18"/>
              </w:rPr>
            </w:pPr>
            <w:r w:rsidRPr="009A2978">
              <w:rPr>
                <w:rFonts w:eastAsia="Times New Roman" w:cstheme="minorHAnsi"/>
                <w:b/>
                <w:bCs/>
                <w:w w:val="111"/>
                <w:sz w:val="18"/>
                <w:szCs w:val="18"/>
              </w:rPr>
              <w:t>040.002.789</w:t>
            </w:r>
          </w:p>
        </w:tc>
        <w:tc>
          <w:tcPr>
            <w:tcW w:w="3810" w:type="dxa"/>
            <w:tcBorders>
              <w:top w:val="single" w:sz="8" w:space="0" w:color="000000"/>
              <w:left w:val="single" w:sz="8" w:space="0" w:color="000000"/>
              <w:bottom w:val="single" w:sz="8" w:space="0" w:color="000000"/>
              <w:right w:val="single" w:sz="8" w:space="0" w:color="000000"/>
            </w:tcBorders>
          </w:tcPr>
          <w:p w14:paraId="629D0214" w14:textId="69C94A25" w:rsidR="009A2978" w:rsidRPr="009A2978" w:rsidRDefault="009A2978" w:rsidP="00B806D3">
            <w:pPr>
              <w:spacing w:after="0" w:line="240" w:lineRule="auto"/>
              <w:ind w:left="50" w:right="78"/>
              <w:rPr>
                <w:rFonts w:cstheme="minorHAnsi"/>
                <w:b/>
                <w:bCs/>
                <w:sz w:val="18"/>
                <w:szCs w:val="18"/>
              </w:rPr>
            </w:pPr>
            <w:r w:rsidRPr="009A2978">
              <w:rPr>
                <w:rFonts w:eastAsia="Times New Roman" w:cstheme="minorHAnsi"/>
                <w:b/>
                <w:bCs/>
                <w:sz w:val="18"/>
                <w:szCs w:val="18"/>
              </w:rPr>
              <w:t>GAS</w:t>
            </w:r>
            <w:r w:rsidRPr="009A2978">
              <w:rPr>
                <w:rFonts w:eastAsia="Times New Roman" w:cstheme="minorHAnsi"/>
                <w:b/>
                <w:bCs/>
                <w:spacing w:val="23"/>
                <w:sz w:val="18"/>
                <w:szCs w:val="18"/>
              </w:rPr>
              <w:t xml:space="preserve"> </w:t>
            </w:r>
            <w:r w:rsidRPr="009A2978">
              <w:rPr>
                <w:rFonts w:eastAsia="Times New Roman" w:cstheme="minorHAnsi"/>
                <w:b/>
                <w:bCs/>
                <w:sz w:val="18"/>
                <w:szCs w:val="18"/>
              </w:rPr>
              <w:t>DE</w:t>
            </w:r>
            <w:r w:rsidRPr="009A2978">
              <w:rPr>
                <w:rFonts w:eastAsia="Times New Roman" w:cstheme="minorHAnsi"/>
                <w:b/>
                <w:bCs/>
                <w:spacing w:val="15"/>
                <w:sz w:val="18"/>
                <w:szCs w:val="18"/>
              </w:rPr>
              <w:t xml:space="preserve"> </w:t>
            </w:r>
            <w:r w:rsidRPr="009A2978">
              <w:rPr>
                <w:rFonts w:eastAsia="Times New Roman" w:cstheme="minorHAnsi"/>
                <w:b/>
                <w:bCs/>
                <w:sz w:val="18"/>
                <w:szCs w:val="18"/>
              </w:rPr>
              <w:t>COZINHA-</w:t>
            </w:r>
            <w:r w:rsidRPr="009A2978">
              <w:rPr>
                <w:rFonts w:eastAsia="Times New Roman" w:cstheme="minorHAnsi"/>
                <w:b/>
                <w:bCs/>
                <w:spacing w:val="5"/>
                <w:sz w:val="18"/>
                <w:szCs w:val="18"/>
              </w:rPr>
              <w:t xml:space="preserve"> </w:t>
            </w:r>
            <w:r w:rsidRPr="009A2978">
              <w:rPr>
                <w:rFonts w:eastAsia="Times New Roman" w:cstheme="minorHAnsi"/>
                <w:b/>
                <w:bCs/>
                <w:w w:val="105"/>
                <w:sz w:val="18"/>
                <w:szCs w:val="18"/>
              </w:rPr>
              <w:t>COMPOSIÇÃO</w:t>
            </w:r>
            <w:r w:rsidRPr="009A2978">
              <w:rPr>
                <w:rFonts w:eastAsia="Times New Roman" w:cstheme="minorHAnsi"/>
                <w:b/>
                <w:bCs/>
                <w:spacing w:val="3"/>
                <w:w w:val="105"/>
                <w:sz w:val="18"/>
                <w:szCs w:val="18"/>
              </w:rPr>
              <w:t xml:space="preserve"> </w:t>
            </w:r>
            <w:r w:rsidRPr="009A2978">
              <w:rPr>
                <w:rFonts w:eastAsia="Times New Roman" w:cstheme="minorHAnsi"/>
                <w:b/>
                <w:bCs/>
                <w:sz w:val="18"/>
                <w:szCs w:val="18"/>
              </w:rPr>
              <w:t xml:space="preserve">BASICA </w:t>
            </w:r>
            <w:r w:rsidRPr="009A2978">
              <w:rPr>
                <w:rFonts w:eastAsia="Times New Roman" w:cstheme="minorHAnsi"/>
                <w:b/>
                <w:bCs/>
                <w:w w:val="107"/>
                <w:sz w:val="18"/>
                <w:szCs w:val="18"/>
              </w:rPr>
              <w:t>PROPANO</w:t>
            </w:r>
            <w:r w:rsidRPr="009A2978">
              <w:rPr>
                <w:rFonts w:eastAsia="Times New Roman" w:cstheme="minorHAnsi"/>
                <w:b/>
                <w:bCs/>
                <w:spacing w:val="2"/>
                <w:w w:val="107"/>
                <w:sz w:val="18"/>
                <w:szCs w:val="18"/>
              </w:rPr>
              <w:t xml:space="preserve"> </w:t>
            </w:r>
            <w:r w:rsidRPr="009A2978">
              <w:rPr>
                <w:rFonts w:eastAsia="Times New Roman" w:cstheme="minorHAnsi"/>
                <w:b/>
                <w:bCs/>
                <w:sz w:val="18"/>
                <w:szCs w:val="18"/>
              </w:rPr>
              <w:t>E</w:t>
            </w:r>
            <w:r w:rsidRPr="009A2978">
              <w:rPr>
                <w:rFonts w:eastAsia="Times New Roman" w:cstheme="minorHAnsi"/>
                <w:b/>
                <w:bCs/>
                <w:spacing w:val="15"/>
                <w:sz w:val="18"/>
                <w:szCs w:val="18"/>
              </w:rPr>
              <w:t xml:space="preserve"> </w:t>
            </w:r>
            <w:r w:rsidRPr="009A2978">
              <w:rPr>
                <w:rFonts w:eastAsia="Times New Roman" w:cstheme="minorHAnsi"/>
                <w:b/>
                <w:bCs/>
                <w:sz w:val="18"/>
                <w:szCs w:val="18"/>
              </w:rPr>
              <w:t>BUTANO,</w:t>
            </w:r>
            <w:r w:rsidRPr="009A2978">
              <w:rPr>
                <w:rFonts w:eastAsia="Times New Roman" w:cstheme="minorHAnsi"/>
                <w:b/>
                <w:bCs/>
                <w:spacing w:val="5"/>
                <w:sz w:val="18"/>
                <w:szCs w:val="18"/>
              </w:rPr>
              <w:t xml:space="preserve"> </w:t>
            </w:r>
            <w:r w:rsidRPr="009A2978">
              <w:rPr>
                <w:rFonts w:eastAsia="Times New Roman" w:cstheme="minorHAnsi"/>
                <w:b/>
                <w:bCs/>
                <w:sz w:val="18"/>
                <w:szCs w:val="18"/>
              </w:rPr>
              <w:t>ALTAMENTE</w:t>
            </w:r>
            <w:r w:rsidRPr="009A2978">
              <w:rPr>
                <w:rFonts w:eastAsia="Times New Roman" w:cstheme="minorHAnsi"/>
                <w:b/>
                <w:bCs/>
                <w:spacing w:val="-17"/>
                <w:sz w:val="18"/>
                <w:szCs w:val="18"/>
              </w:rPr>
              <w:t xml:space="preserve"> </w:t>
            </w:r>
            <w:r w:rsidRPr="009A2978">
              <w:rPr>
                <w:rFonts w:eastAsia="Times New Roman" w:cstheme="minorHAnsi"/>
                <w:b/>
                <w:bCs/>
                <w:sz w:val="18"/>
                <w:szCs w:val="18"/>
              </w:rPr>
              <w:t>TOXI CO</w:t>
            </w:r>
            <w:r w:rsidRPr="009A2978">
              <w:rPr>
                <w:rFonts w:eastAsia="Times New Roman" w:cstheme="minorHAnsi"/>
                <w:b/>
                <w:bCs/>
                <w:spacing w:val="25"/>
                <w:sz w:val="18"/>
                <w:szCs w:val="18"/>
              </w:rPr>
              <w:t xml:space="preserve"> </w:t>
            </w:r>
            <w:r w:rsidRPr="009A2978">
              <w:rPr>
                <w:rFonts w:eastAsia="Times New Roman" w:cstheme="minorHAnsi"/>
                <w:b/>
                <w:bCs/>
                <w:sz w:val="18"/>
                <w:szCs w:val="18"/>
              </w:rPr>
              <w:t>E</w:t>
            </w:r>
            <w:r w:rsidRPr="009A2978">
              <w:rPr>
                <w:rFonts w:eastAsia="Times New Roman" w:cstheme="minorHAnsi"/>
                <w:b/>
                <w:bCs/>
                <w:spacing w:val="15"/>
                <w:sz w:val="18"/>
                <w:szCs w:val="18"/>
              </w:rPr>
              <w:t xml:space="preserve"> </w:t>
            </w:r>
            <w:r w:rsidRPr="009A2978">
              <w:rPr>
                <w:rFonts w:eastAsia="Times New Roman" w:cstheme="minorHAnsi"/>
                <w:b/>
                <w:bCs/>
                <w:w w:val="96"/>
                <w:sz w:val="18"/>
                <w:szCs w:val="18"/>
              </w:rPr>
              <w:t>INFLAMAVEL,</w:t>
            </w:r>
            <w:r w:rsidRPr="009A2978">
              <w:rPr>
                <w:rFonts w:eastAsia="Times New Roman" w:cstheme="minorHAnsi"/>
                <w:b/>
                <w:bCs/>
                <w:spacing w:val="7"/>
                <w:w w:val="96"/>
                <w:sz w:val="18"/>
                <w:szCs w:val="18"/>
              </w:rPr>
              <w:t xml:space="preserve"> </w:t>
            </w:r>
            <w:r w:rsidRPr="009A2978">
              <w:rPr>
                <w:rFonts w:eastAsia="Times New Roman" w:cstheme="minorHAnsi"/>
                <w:b/>
                <w:bCs/>
                <w:sz w:val="18"/>
                <w:szCs w:val="18"/>
              </w:rPr>
              <w:t>TIPO</w:t>
            </w:r>
            <w:r w:rsidRPr="009A2978">
              <w:rPr>
                <w:rFonts w:eastAsia="Times New Roman" w:cstheme="minorHAnsi"/>
                <w:b/>
                <w:bCs/>
                <w:spacing w:val="25"/>
                <w:sz w:val="18"/>
                <w:szCs w:val="18"/>
              </w:rPr>
              <w:t xml:space="preserve"> </w:t>
            </w:r>
            <w:r w:rsidRPr="009A2978">
              <w:rPr>
                <w:rFonts w:eastAsia="Times New Roman" w:cstheme="minorHAnsi"/>
                <w:b/>
                <w:bCs/>
                <w:sz w:val="18"/>
                <w:szCs w:val="18"/>
              </w:rPr>
              <w:t>A</w:t>
            </w:r>
            <w:r w:rsidRPr="009A2978">
              <w:rPr>
                <w:rFonts w:eastAsia="Times New Roman" w:cstheme="minorHAnsi"/>
                <w:b/>
                <w:bCs/>
                <w:spacing w:val="-5"/>
                <w:sz w:val="18"/>
                <w:szCs w:val="18"/>
              </w:rPr>
              <w:t xml:space="preserve"> </w:t>
            </w:r>
            <w:r w:rsidRPr="009A2978">
              <w:rPr>
                <w:rFonts w:eastAsia="Times New Roman" w:cstheme="minorHAnsi"/>
                <w:b/>
                <w:bCs/>
                <w:sz w:val="18"/>
                <w:szCs w:val="18"/>
              </w:rPr>
              <w:t>GRANEL</w:t>
            </w:r>
            <w:r w:rsidRPr="009A2978">
              <w:rPr>
                <w:rFonts w:eastAsia="Times New Roman" w:cstheme="minorHAnsi"/>
                <w:b/>
                <w:bCs/>
                <w:spacing w:val="12"/>
                <w:sz w:val="18"/>
                <w:szCs w:val="18"/>
              </w:rPr>
              <w:t xml:space="preserve"> </w:t>
            </w:r>
            <w:r w:rsidRPr="009A2978">
              <w:rPr>
                <w:rFonts w:eastAsia="Times New Roman" w:cstheme="minorHAnsi"/>
                <w:b/>
                <w:bCs/>
                <w:w w:val="107"/>
                <w:sz w:val="18"/>
                <w:szCs w:val="18"/>
              </w:rPr>
              <w:t xml:space="preserve">RESI </w:t>
            </w:r>
            <w:r w:rsidRPr="009A2978">
              <w:rPr>
                <w:rFonts w:eastAsia="Times New Roman" w:cstheme="minorHAnsi"/>
                <w:b/>
                <w:bCs/>
                <w:sz w:val="18"/>
                <w:szCs w:val="18"/>
              </w:rPr>
              <w:t>DENCIAL,</w:t>
            </w:r>
            <w:r w:rsidRPr="009A2978">
              <w:rPr>
                <w:rFonts w:eastAsia="Times New Roman" w:cstheme="minorHAnsi"/>
                <w:b/>
                <w:bCs/>
                <w:spacing w:val="-3"/>
                <w:sz w:val="18"/>
                <w:szCs w:val="18"/>
              </w:rPr>
              <w:t xml:space="preserve"> </w:t>
            </w:r>
            <w:r w:rsidRPr="009A2978">
              <w:rPr>
                <w:rFonts w:eastAsia="Times New Roman" w:cstheme="minorHAnsi"/>
                <w:b/>
                <w:bCs/>
                <w:sz w:val="18"/>
                <w:szCs w:val="18"/>
              </w:rPr>
              <w:t xml:space="preserve">PESANDO </w:t>
            </w:r>
            <w:r w:rsidRPr="009A2978">
              <w:rPr>
                <w:rFonts w:eastAsia="Times New Roman" w:cstheme="minorHAnsi"/>
                <w:b/>
                <w:bCs/>
                <w:spacing w:val="10"/>
                <w:sz w:val="18"/>
                <w:szCs w:val="18"/>
              </w:rPr>
              <w:t xml:space="preserve"> </w:t>
            </w:r>
            <w:r w:rsidRPr="009A2978">
              <w:rPr>
                <w:rFonts w:eastAsia="Times New Roman" w:cstheme="minorHAnsi"/>
                <w:b/>
                <w:bCs/>
                <w:sz w:val="18"/>
                <w:szCs w:val="18"/>
              </w:rPr>
              <w:t>13</w:t>
            </w:r>
            <w:r w:rsidRPr="009A2978">
              <w:rPr>
                <w:rFonts w:eastAsia="Times New Roman" w:cstheme="minorHAnsi"/>
                <w:b/>
                <w:bCs/>
                <w:spacing w:val="25"/>
                <w:sz w:val="18"/>
                <w:szCs w:val="18"/>
              </w:rPr>
              <w:t xml:space="preserve"> </w:t>
            </w:r>
            <w:r w:rsidRPr="009A2978">
              <w:rPr>
                <w:rFonts w:eastAsia="Times New Roman" w:cstheme="minorHAnsi"/>
                <w:b/>
                <w:bCs/>
                <w:sz w:val="18"/>
                <w:szCs w:val="18"/>
              </w:rPr>
              <w:t>KGS,</w:t>
            </w:r>
            <w:r w:rsidRPr="009A2978">
              <w:rPr>
                <w:rFonts w:eastAsia="Times New Roman" w:cstheme="minorHAnsi"/>
                <w:b/>
                <w:bCs/>
                <w:spacing w:val="29"/>
                <w:sz w:val="18"/>
                <w:szCs w:val="18"/>
              </w:rPr>
              <w:t xml:space="preserve"> </w:t>
            </w:r>
            <w:r w:rsidRPr="009A2978">
              <w:rPr>
                <w:rFonts w:eastAsia="Times New Roman" w:cstheme="minorHAnsi"/>
                <w:b/>
                <w:bCs/>
                <w:w w:val="101"/>
                <w:sz w:val="18"/>
                <w:szCs w:val="18"/>
              </w:rPr>
              <w:t xml:space="preserve">ACONDICIO </w:t>
            </w:r>
            <w:r w:rsidRPr="009A2978">
              <w:rPr>
                <w:rFonts w:eastAsia="Times New Roman" w:cstheme="minorHAnsi"/>
                <w:b/>
                <w:bCs/>
                <w:sz w:val="18"/>
                <w:szCs w:val="18"/>
              </w:rPr>
              <w:t>NADO</w:t>
            </w:r>
            <w:r w:rsidRPr="009A2978">
              <w:rPr>
                <w:rFonts w:eastAsia="Times New Roman" w:cstheme="minorHAnsi"/>
                <w:b/>
                <w:bCs/>
                <w:spacing w:val="5"/>
                <w:sz w:val="18"/>
                <w:szCs w:val="18"/>
              </w:rPr>
              <w:t xml:space="preserve"> </w:t>
            </w:r>
            <w:r w:rsidRPr="009A2978">
              <w:rPr>
                <w:rFonts w:eastAsia="Times New Roman" w:cstheme="minorHAnsi"/>
                <w:b/>
                <w:bCs/>
                <w:sz w:val="18"/>
                <w:szCs w:val="18"/>
              </w:rPr>
              <w:t>EM</w:t>
            </w:r>
            <w:r w:rsidRPr="009A2978">
              <w:rPr>
                <w:rFonts w:eastAsia="Times New Roman" w:cstheme="minorHAnsi"/>
                <w:b/>
                <w:bCs/>
                <w:spacing w:val="5"/>
                <w:sz w:val="18"/>
                <w:szCs w:val="18"/>
              </w:rPr>
              <w:t xml:space="preserve"> </w:t>
            </w:r>
            <w:r w:rsidRPr="009A2978">
              <w:rPr>
                <w:rFonts w:eastAsia="Times New Roman" w:cstheme="minorHAnsi"/>
                <w:b/>
                <w:bCs/>
                <w:sz w:val="18"/>
                <w:szCs w:val="18"/>
              </w:rPr>
              <w:t>BOTIJÃO,</w:t>
            </w:r>
            <w:r w:rsidRPr="009A2978">
              <w:rPr>
                <w:rFonts w:eastAsia="Times New Roman" w:cstheme="minorHAnsi"/>
                <w:b/>
                <w:bCs/>
                <w:spacing w:val="29"/>
                <w:sz w:val="18"/>
                <w:szCs w:val="18"/>
              </w:rPr>
              <w:t xml:space="preserve"> </w:t>
            </w:r>
            <w:r w:rsidRPr="009A2978">
              <w:rPr>
                <w:rFonts w:eastAsia="Times New Roman" w:cstheme="minorHAnsi"/>
                <w:b/>
                <w:bCs/>
                <w:sz w:val="18"/>
                <w:szCs w:val="18"/>
              </w:rPr>
              <w:t>E</w:t>
            </w:r>
            <w:r w:rsidRPr="009A2978">
              <w:rPr>
                <w:rFonts w:eastAsia="Times New Roman" w:cstheme="minorHAnsi"/>
                <w:b/>
                <w:bCs/>
                <w:spacing w:val="15"/>
                <w:sz w:val="18"/>
                <w:szCs w:val="18"/>
              </w:rPr>
              <w:t xml:space="preserve"> </w:t>
            </w:r>
            <w:r w:rsidRPr="009A2978">
              <w:rPr>
                <w:rFonts w:eastAsia="Times New Roman" w:cstheme="minorHAnsi"/>
                <w:b/>
                <w:bCs/>
                <w:sz w:val="18"/>
                <w:szCs w:val="18"/>
              </w:rPr>
              <w:t>SUAS</w:t>
            </w:r>
            <w:r w:rsidRPr="009A2978">
              <w:rPr>
                <w:rFonts w:eastAsia="Times New Roman" w:cstheme="minorHAnsi"/>
                <w:b/>
                <w:bCs/>
                <w:spacing w:val="33"/>
                <w:sz w:val="18"/>
                <w:szCs w:val="18"/>
              </w:rPr>
              <w:t xml:space="preserve"> </w:t>
            </w:r>
            <w:r w:rsidRPr="009A2978">
              <w:rPr>
                <w:rFonts w:eastAsia="Times New Roman" w:cstheme="minorHAnsi"/>
                <w:b/>
                <w:bCs/>
                <w:w w:val="105"/>
                <w:sz w:val="18"/>
                <w:szCs w:val="18"/>
              </w:rPr>
              <w:t xml:space="preserve">CONDIÇÕES </w:t>
            </w:r>
            <w:r w:rsidRPr="009A2978">
              <w:rPr>
                <w:rFonts w:eastAsia="Times New Roman" w:cstheme="minorHAnsi"/>
                <w:b/>
                <w:bCs/>
                <w:sz w:val="18"/>
                <w:szCs w:val="18"/>
              </w:rPr>
              <w:t>DEVERÃO</w:t>
            </w:r>
            <w:r w:rsidRPr="009A2978">
              <w:rPr>
                <w:rFonts w:eastAsia="Times New Roman" w:cstheme="minorHAnsi"/>
                <w:b/>
                <w:bCs/>
                <w:spacing w:val="22"/>
                <w:sz w:val="18"/>
                <w:szCs w:val="18"/>
              </w:rPr>
              <w:t xml:space="preserve"> </w:t>
            </w:r>
            <w:r w:rsidRPr="009A2978">
              <w:rPr>
                <w:rFonts w:eastAsia="Times New Roman" w:cstheme="minorHAnsi"/>
                <w:b/>
                <w:bCs/>
                <w:sz w:val="18"/>
                <w:szCs w:val="18"/>
              </w:rPr>
              <w:t>ESTAR</w:t>
            </w:r>
            <w:r w:rsidRPr="009A2978">
              <w:rPr>
                <w:rFonts w:eastAsia="Times New Roman" w:cstheme="minorHAnsi"/>
                <w:b/>
                <w:bCs/>
                <w:spacing w:val="33"/>
                <w:sz w:val="18"/>
                <w:szCs w:val="18"/>
              </w:rPr>
              <w:t xml:space="preserve"> </w:t>
            </w:r>
            <w:r w:rsidRPr="009A2978">
              <w:rPr>
                <w:rFonts w:eastAsia="Times New Roman" w:cstheme="minorHAnsi"/>
                <w:b/>
                <w:bCs/>
                <w:sz w:val="18"/>
                <w:szCs w:val="18"/>
              </w:rPr>
              <w:t>DE</w:t>
            </w:r>
            <w:r w:rsidRPr="009A2978">
              <w:rPr>
                <w:rFonts w:eastAsia="Times New Roman" w:cstheme="minorHAnsi"/>
                <w:b/>
                <w:bCs/>
                <w:spacing w:val="15"/>
                <w:sz w:val="18"/>
                <w:szCs w:val="18"/>
              </w:rPr>
              <w:t xml:space="preserve"> </w:t>
            </w:r>
            <w:r w:rsidRPr="009A2978">
              <w:rPr>
                <w:rFonts w:eastAsia="Times New Roman" w:cstheme="minorHAnsi"/>
                <w:b/>
                <w:bCs/>
                <w:sz w:val="18"/>
                <w:szCs w:val="18"/>
              </w:rPr>
              <w:t>ACORDO</w:t>
            </w:r>
            <w:r w:rsidRPr="009A2978">
              <w:rPr>
                <w:rFonts w:eastAsia="Times New Roman" w:cstheme="minorHAnsi"/>
                <w:b/>
                <w:bCs/>
                <w:spacing w:val="35"/>
                <w:sz w:val="18"/>
                <w:szCs w:val="18"/>
              </w:rPr>
              <w:t xml:space="preserve"> </w:t>
            </w:r>
            <w:r w:rsidRPr="009A2978">
              <w:rPr>
                <w:rFonts w:eastAsia="Times New Roman" w:cstheme="minorHAnsi"/>
                <w:b/>
                <w:bCs/>
                <w:sz w:val="18"/>
                <w:szCs w:val="18"/>
              </w:rPr>
              <w:t>COM</w:t>
            </w:r>
            <w:r w:rsidRPr="009A2978">
              <w:rPr>
                <w:rFonts w:eastAsia="Times New Roman" w:cstheme="minorHAnsi"/>
                <w:b/>
                <w:bCs/>
                <w:spacing w:val="13"/>
                <w:sz w:val="18"/>
                <w:szCs w:val="18"/>
              </w:rPr>
              <w:t xml:space="preserve"> </w:t>
            </w:r>
            <w:proofErr w:type="gramStart"/>
            <w:r w:rsidRPr="009A2978">
              <w:rPr>
                <w:rFonts w:eastAsia="Times New Roman" w:cstheme="minorHAnsi"/>
                <w:b/>
                <w:bCs/>
                <w:w w:val="104"/>
                <w:sz w:val="18"/>
                <w:szCs w:val="18"/>
              </w:rPr>
              <w:t>A(</w:t>
            </w:r>
            <w:proofErr w:type="gramEnd"/>
            <w:r w:rsidRPr="009A2978">
              <w:rPr>
                <w:rFonts w:eastAsia="Times New Roman" w:cstheme="minorHAnsi"/>
                <w:b/>
                <w:bCs/>
                <w:w w:val="104"/>
                <w:sz w:val="18"/>
                <w:szCs w:val="18"/>
              </w:rPr>
              <w:t xml:space="preserve">PO </w:t>
            </w:r>
            <w:r w:rsidRPr="009A2978">
              <w:rPr>
                <w:rFonts w:eastAsia="Times New Roman" w:cstheme="minorHAnsi"/>
                <w:b/>
                <w:bCs/>
                <w:sz w:val="18"/>
                <w:szCs w:val="18"/>
              </w:rPr>
              <w:t>RT,</w:t>
            </w:r>
            <w:r w:rsidRPr="009A2978">
              <w:rPr>
                <w:rFonts w:eastAsia="Times New Roman" w:cstheme="minorHAnsi"/>
                <w:b/>
                <w:bCs/>
                <w:spacing w:val="19"/>
                <w:sz w:val="18"/>
                <w:szCs w:val="18"/>
              </w:rPr>
              <w:t xml:space="preserve"> </w:t>
            </w:r>
            <w:r w:rsidRPr="009A2978">
              <w:rPr>
                <w:rFonts w:eastAsia="Times New Roman" w:cstheme="minorHAnsi"/>
                <w:b/>
                <w:bCs/>
                <w:sz w:val="18"/>
                <w:szCs w:val="18"/>
              </w:rPr>
              <w:t>47,</w:t>
            </w:r>
            <w:r w:rsidRPr="009A2978">
              <w:rPr>
                <w:rFonts w:eastAsia="Times New Roman" w:cstheme="minorHAnsi"/>
                <w:b/>
                <w:bCs/>
                <w:spacing w:val="30"/>
                <w:sz w:val="18"/>
                <w:szCs w:val="18"/>
              </w:rPr>
              <w:t xml:space="preserve"> </w:t>
            </w:r>
            <w:r w:rsidRPr="009A2978">
              <w:rPr>
                <w:rFonts w:eastAsia="Times New Roman" w:cstheme="minorHAnsi"/>
                <w:b/>
                <w:bCs/>
                <w:sz w:val="18"/>
                <w:szCs w:val="18"/>
              </w:rPr>
              <w:t>DEE</w:t>
            </w:r>
            <w:r w:rsidRPr="009A2978">
              <w:rPr>
                <w:rFonts w:eastAsia="Times New Roman" w:cstheme="minorHAnsi"/>
                <w:b/>
                <w:bCs/>
                <w:spacing w:val="22"/>
                <w:sz w:val="18"/>
                <w:szCs w:val="18"/>
              </w:rPr>
              <w:t xml:space="preserve"> </w:t>
            </w:r>
            <w:r w:rsidRPr="009A2978">
              <w:rPr>
                <w:rFonts w:eastAsia="Times New Roman" w:cstheme="minorHAnsi"/>
                <w:b/>
                <w:bCs/>
                <w:w w:val="109"/>
                <w:sz w:val="18"/>
                <w:szCs w:val="18"/>
              </w:rPr>
              <w:t>24/03/99</w:t>
            </w:r>
            <w:r w:rsidRPr="009A2978">
              <w:rPr>
                <w:rFonts w:eastAsia="Times New Roman" w:cstheme="minorHAnsi"/>
                <w:b/>
                <w:bCs/>
                <w:spacing w:val="1"/>
                <w:w w:val="109"/>
                <w:sz w:val="18"/>
                <w:szCs w:val="18"/>
              </w:rPr>
              <w:t xml:space="preserve"> </w:t>
            </w:r>
            <w:r w:rsidRPr="009A2978">
              <w:rPr>
                <w:rFonts w:eastAsia="Times New Roman" w:cstheme="minorHAnsi"/>
                <w:b/>
                <w:bCs/>
                <w:sz w:val="18"/>
                <w:szCs w:val="18"/>
              </w:rPr>
              <w:t>ANP),</w:t>
            </w:r>
            <w:r w:rsidRPr="009A2978">
              <w:rPr>
                <w:rFonts w:eastAsia="Times New Roman" w:cstheme="minorHAnsi"/>
                <w:b/>
                <w:bCs/>
                <w:spacing w:val="19"/>
                <w:sz w:val="18"/>
                <w:szCs w:val="18"/>
              </w:rPr>
              <w:t xml:space="preserve"> </w:t>
            </w:r>
            <w:r w:rsidRPr="009A2978">
              <w:rPr>
                <w:rFonts w:eastAsia="Times New Roman" w:cstheme="minorHAnsi"/>
                <w:b/>
                <w:bCs/>
                <w:w w:val="106"/>
                <w:sz w:val="18"/>
                <w:szCs w:val="18"/>
              </w:rPr>
              <w:t>(NBR-14024</w:t>
            </w:r>
            <w:r w:rsidRPr="009A2978">
              <w:rPr>
                <w:rFonts w:eastAsia="Times New Roman" w:cstheme="minorHAnsi"/>
                <w:b/>
                <w:bCs/>
                <w:spacing w:val="2"/>
                <w:w w:val="106"/>
                <w:sz w:val="18"/>
                <w:szCs w:val="18"/>
              </w:rPr>
              <w:t xml:space="preserve"> </w:t>
            </w:r>
            <w:r w:rsidRPr="009A2978">
              <w:rPr>
                <w:rFonts w:eastAsia="Times New Roman" w:cstheme="minorHAnsi"/>
                <w:b/>
                <w:bCs/>
                <w:sz w:val="18"/>
                <w:szCs w:val="18"/>
              </w:rPr>
              <w:t>DA</w:t>
            </w:r>
            <w:r w:rsidRPr="009A2978">
              <w:rPr>
                <w:rFonts w:eastAsia="Times New Roman" w:cstheme="minorHAnsi"/>
                <w:b/>
                <w:bCs/>
                <w:spacing w:val="-5"/>
                <w:sz w:val="18"/>
                <w:szCs w:val="18"/>
              </w:rPr>
              <w:t xml:space="preserve"> </w:t>
            </w:r>
            <w:r w:rsidRPr="009A2978">
              <w:rPr>
                <w:rFonts w:eastAsia="Times New Roman" w:cstheme="minorHAnsi"/>
                <w:b/>
                <w:bCs/>
                <w:sz w:val="18"/>
                <w:szCs w:val="18"/>
              </w:rPr>
              <w:t>ABNT)</w:t>
            </w:r>
          </w:p>
        </w:tc>
        <w:tc>
          <w:tcPr>
            <w:tcW w:w="1695" w:type="dxa"/>
            <w:tcBorders>
              <w:top w:val="single" w:sz="8" w:space="0" w:color="000000"/>
              <w:left w:val="single" w:sz="8" w:space="0" w:color="000000"/>
              <w:bottom w:val="single" w:sz="8" w:space="0" w:color="000000"/>
              <w:right w:val="single" w:sz="8" w:space="0" w:color="000000"/>
            </w:tcBorders>
          </w:tcPr>
          <w:p w14:paraId="3C65973A" w14:textId="77777777" w:rsidR="009A2978" w:rsidRPr="009A2978" w:rsidRDefault="009A2978" w:rsidP="009A2978">
            <w:pPr>
              <w:spacing w:after="0" w:line="240" w:lineRule="auto"/>
              <w:ind w:left="577" w:right="591"/>
              <w:jc w:val="center"/>
              <w:rPr>
                <w:rFonts w:cstheme="minorHAnsi"/>
                <w:b/>
                <w:bCs/>
                <w:sz w:val="18"/>
                <w:szCs w:val="18"/>
              </w:rPr>
            </w:pPr>
            <w:r w:rsidRPr="009A2978">
              <w:rPr>
                <w:rFonts w:eastAsia="Times New Roman" w:cstheme="minorHAnsi"/>
                <w:b/>
                <w:bCs/>
                <w:w w:val="97"/>
                <w:sz w:val="18"/>
                <w:szCs w:val="18"/>
              </w:rPr>
              <w:t>UNID</w:t>
            </w:r>
          </w:p>
        </w:tc>
        <w:tc>
          <w:tcPr>
            <w:tcW w:w="1230" w:type="dxa"/>
            <w:tcBorders>
              <w:top w:val="single" w:sz="8" w:space="0" w:color="000000"/>
              <w:left w:val="single" w:sz="8" w:space="0" w:color="000000"/>
              <w:bottom w:val="single" w:sz="8" w:space="0" w:color="000000"/>
              <w:right w:val="single" w:sz="8" w:space="0" w:color="000000"/>
            </w:tcBorders>
          </w:tcPr>
          <w:p w14:paraId="20675D5F" w14:textId="77777777" w:rsidR="009A2978" w:rsidRPr="009A2978" w:rsidRDefault="009A2978" w:rsidP="009A2978">
            <w:pPr>
              <w:spacing w:after="0" w:line="240" w:lineRule="auto"/>
              <w:ind w:left="413" w:right="430"/>
              <w:jc w:val="center"/>
              <w:rPr>
                <w:rFonts w:cstheme="minorHAnsi"/>
                <w:b/>
                <w:bCs/>
                <w:sz w:val="18"/>
                <w:szCs w:val="18"/>
              </w:rPr>
            </w:pPr>
            <w:r w:rsidRPr="009A2978">
              <w:rPr>
                <w:rFonts w:eastAsia="Times New Roman" w:cstheme="minorHAnsi"/>
                <w:b/>
                <w:bCs/>
                <w:w w:val="111"/>
                <w:sz w:val="18"/>
                <w:szCs w:val="18"/>
              </w:rPr>
              <w:t>557</w:t>
            </w:r>
          </w:p>
        </w:tc>
        <w:tc>
          <w:tcPr>
            <w:tcW w:w="1215" w:type="dxa"/>
            <w:tcBorders>
              <w:top w:val="single" w:sz="8" w:space="0" w:color="000000"/>
              <w:left w:val="single" w:sz="8" w:space="0" w:color="000000"/>
              <w:bottom w:val="single" w:sz="8" w:space="0" w:color="000000"/>
              <w:right w:val="single" w:sz="8" w:space="0" w:color="000000"/>
            </w:tcBorders>
          </w:tcPr>
          <w:p w14:paraId="3875BC0F" w14:textId="77777777" w:rsidR="009A2978" w:rsidRPr="009A2978" w:rsidRDefault="009A2978" w:rsidP="009A2978">
            <w:pPr>
              <w:spacing w:after="0" w:line="240" w:lineRule="auto"/>
              <w:ind w:left="313"/>
              <w:rPr>
                <w:rFonts w:cstheme="minorHAnsi"/>
                <w:b/>
                <w:bCs/>
                <w:sz w:val="18"/>
                <w:szCs w:val="18"/>
              </w:rPr>
            </w:pPr>
            <w:r w:rsidRPr="009A2978">
              <w:rPr>
                <w:rFonts w:eastAsia="Times New Roman" w:cstheme="minorHAnsi"/>
                <w:b/>
                <w:bCs/>
                <w:w w:val="111"/>
                <w:sz w:val="18"/>
                <w:szCs w:val="18"/>
              </w:rPr>
              <w:t>132,78</w:t>
            </w:r>
          </w:p>
        </w:tc>
        <w:tc>
          <w:tcPr>
            <w:tcW w:w="1700" w:type="dxa"/>
            <w:tcBorders>
              <w:top w:val="single" w:sz="8" w:space="0" w:color="000000"/>
              <w:left w:val="single" w:sz="8" w:space="0" w:color="000000"/>
              <w:bottom w:val="single" w:sz="8" w:space="0" w:color="000000"/>
              <w:right w:val="single" w:sz="8" w:space="0" w:color="000000"/>
            </w:tcBorders>
          </w:tcPr>
          <w:p w14:paraId="17BC6E48" w14:textId="77777777" w:rsidR="009A2978" w:rsidRPr="009A2978" w:rsidRDefault="009A2978" w:rsidP="009A2978">
            <w:pPr>
              <w:spacing w:after="0" w:line="240" w:lineRule="auto"/>
              <w:ind w:left="435"/>
              <w:rPr>
                <w:rFonts w:cstheme="minorHAnsi"/>
                <w:b/>
                <w:bCs/>
                <w:sz w:val="18"/>
                <w:szCs w:val="18"/>
              </w:rPr>
            </w:pPr>
            <w:r w:rsidRPr="009A2978">
              <w:rPr>
                <w:rFonts w:eastAsia="Times New Roman" w:cstheme="minorHAnsi"/>
                <w:b/>
                <w:bCs/>
                <w:w w:val="111"/>
                <w:sz w:val="18"/>
                <w:szCs w:val="18"/>
              </w:rPr>
              <w:t>73.958,46</w:t>
            </w:r>
          </w:p>
        </w:tc>
      </w:tr>
      <w:tr w:rsidR="009A2978" w:rsidRPr="009A2978" w14:paraId="0F4D1326" w14:textId="77777777" w:rsidTr="009A2978">
        <w:trPr>
          <w:trHeight w:val="20"/>
          <w:jc w:val="center"/>
        </w:trPr>
        <w:tc>
          <w:tcPr>
            <w:tcW w:w="1145" w:type="dxa"/>
            <w:tcBorders>
              <w:top w:val="single" w:sz="8" w:space="0" w:color="000000"/>
              <w:left w:val="single" w:sz="8" w:space="0" w:color="000000"/>
              <w:bottom w:val="single" w:sz="8" w:space="0" w:color="000000"/>
              <w:right w:val="single" w:sz="8" w:space="0" w:color="000000"/>
            </w:tcBorders>
          </w:tcPr>
          <w:p w14:paraId="44BF58DB" w14:textId="77777777" w:rsidR="009A2978" w:rsidRPr="009A2978" w:rsidRDefault="009A2978" w:rsidP="009A2978">
            <w:pPr>
              <w:spacing w:after="0" w:line="240" w:lineRule="auto"/>
              <w:ind w:left="46"/>
              <w:rPr>
                <w:rFonts w:cstheme="minorHAnsi"/>
                <w:b/>
                <w:bCs/>
                <w:sz w:val="18"/>
                <w:szCs w:val="18"/>
              </w:rPr>
            </w:pPr>
            <w:r w:rsidRPr="009A2978">
              <w:rPr>
                <w:rFonts w:eastAsia="Times New Roman" w:cstheme="minorHAnsi"/>
                <w:b/>
                <w:bCs/>
                <w:w w:val="111"/>
                <w:sz w:val="18"/>
                <w:szCs w:val="18"/>
              </w:rPr>
              <w:t>040.004.811</w:t>
            </w:r>
          </w:p>
        </w:tc>
        <w:tc>
          <w:tcPr>
            <w:tcW w:w="3810" w:type="dxa"/>
            <w:tcBorders>
              <w:top w:val="single" w:sz="8" w:space="0" w:color="000000"/>
              <w:left w:val="single" w:sz="8" w:space="0" w:color="000000"/>
              <w:bottom w:val="single" w:sz="8" w:space="0" w:color="000000"/>
              <w:right w:val="single" w:sz="8" w:space="0" w:color="000000"/>
            </w:tcBorders>
          </w:tcPr>
          <w:p w14:paraId="7BC09E60" w14:textId="77777777" w:rsidR="009A2978" w:rsidRPr="009A2978" w:rsidRDefault="009A2978" w:rsidP="009A2978">
            <w:pPr>
              <w:spacing w:after="0" w:line="240" w:lineRule="auto"/>
              <w:ind w:left="50"/>
              <w:rPr>
                <w:rFonts w:cstheme="minorHAnsi"/>
                <w:b/>
                <w:bCs/>
                <w:sz w:val="18"/>
                <w:szCs w:val="18"/>
              </w:rPr>
            </w:pPr>
            <w:r w:rsidRPr="009A2978">
              <w:rPr>
                <w:rFonts w:eastAsia="Times New Roman" w:cstheme="minorHAnsi"/>
                <w:b/>
                <w:bCs/>
                <w:w w:val="97"/>
                <w:sz w:val="18"/>
                <w:szCs w:val="18"/>
              </w:rPr>
              <w:t>VASILHAME</w:t>
            </w:r>
            <w:r w:rsidRPr="009A2978">
              <w:rPr>
                <w:rFonts w:eastAsia="Times New Roman" w:cstheme="minorHAnsi"/>
                <w:b/>
                <w:bCs/>
                <w:spacing w:val="6"/>
                <w:w w:val="97"/>
                <w:sz w:val="18"/>
                <w:szCs w:val="18"/>
              </w:rPr>
              <w:t xml:space="preserve"> </w:t>
            </w:r>
            <w:r w:rsidRPr="009A2978">
              <w:rPr>
                <w:rFonts w:eastAsia="Times New Roman" w:cstheme="minorHAnsi"/>
                <w:b/>
                <w:bCs/>
                <w:sz w:val="18"/>
                <w:szCs w:val="18"/>
              </w:rPr>
              <w:t>-</w:t>
            </w:r>
            <w:r w:rsidRPr="009A2978">
              <w:rPr>
                <w:rFonts w:eastAsia="Times New Roman" w:cstheme="minorHAnsi"/>
                <w:b/>
                <w:bCs/>
                <w:spacing w:val="5"/>
                <w:sz w:val="18"/>
                <w:szCs w:val="18"/>
              </w:rPr>
              <w:t xml:space="preserve"> </w:t>
            </w:r>
            <w:r w:rsidRPr="009A2978">
              <w:rPr>
                <w:rFonts w:eastAsia="Times New Roman" w:cstheme="minorHAnsi"/>
                <w:b/>
                <w:bCs/>
                <w:sz w:val="18"/>
                <w:szCs w:val="18"/>
              </w:rPr>
              <w:t>PARA</w:t>
            </w:r>
            <w:r w:rsidRPr="009A2978">
              <w:rPr>
                <w:rFonts w:eastAsia="Times New Roman" w:cstheme="minorHAnsi"/>
                <w:b/>
                <w:bCs/>
                <w:spacing w:val="15"/>
                <w:sz w:val="18"/>
                <w:szCs w:val="18"/>
              </w:rPr>
              <w:t xml:space="preserve"> </w:t>
            </w:r>
            <w:r w:rsidRPr="009A2978">
              <w:rPr>
                <w:rFonts w:eastAsia="Times New Roman" w:cstheme="minorHAnsi"/>
                <w:b/>
                <w:bCs/>
                <w:sz w:val="18"/>
                <w:szCs w:val="18"/>
              </w:rPr>
              <w:t>GAS</w:t>
            </w:r>
            <w:r w:rsidRPr="009A2978">
              <w:rPr>
                <w:rFonts w:eastAsia="Times New Roman" w:cstheme="minorHAnsi"/>
                <w:b/>
                <w:bCs/>
                <w:spacing w:val="23"/>
                <w:sz w:val="18"/>
                <w:szCs w:val="18"/>
              </w:rPr>
              <w:t xml:space="preserve"> </w:t>
            </w:r>
            <w:r w:rsidRPr="009A2978">
              <w:rPr>
                <w:rFonts w:eastAsia="Times New Roman" w:cstheme="minorHAnsi"/>
                <w:b/>
                <w:bCs/>
                <w:sz w:val="18"/>
                <w:szCs w:val="18"/>
              </w:rPr>
              <w:t>LIQUEFEITO</w:t>
            </w:r>
            <w:r w:rsidRPr="009A2978">
              <w:rPr>
                <w:rFonts w:eastAsia="Times New Roman" w:cstheme="minorHAnsi"/>
                <w:b/>
                <w:bCs/>
                <w:spacing w:val="26"/>
                <w:sz w:val="18"/>
                <w:szCs w:val="18"/>
              </w:rPr>
              <w:t xml:space="preserve"> </w:t>
            </w:r>
            <w:r w:rsidRPr="009A2978">
              <w:rPr>
                <w:rFonts w:eastAsia="Times New Roman" w:cstheme="minorHAnsi"/>
                <w:b/>
                <w:bCs/>
                <w:w w:val="114"/>
                <w:sz w:val="18"/>
                <w:szCs w:val="18"/>
              </w:rPr>
              <w:t>P13</w:t>
            </w:r>
          </w:p>
          <w:p w14:paraId="2788BA65" w14:textId="77777777" w:rsidR="009A2978" w:rsidRPr="009A2978" w:rsidRDefault="009A2978" w:rsidP="009A2978">
            <w:pPr>
              <w:spacing w:after="0" w:line="240" w:lineRule="auto"/>
              <w:ind w:left="50" w:right="108"/>
              <w:rPr>
                <w:rFonts w:cstheme="minorHAnsi"/>
                <w:b/>
                <w:bCs/>
                <w:sz w:val="18"/>
                <w:szCs w:val="18"/>
              </w:rPr>
            </w:pPr>
            <w:r w:rsidRPr="009A2978">
              <w:rPr>
                <w:rFonts w:eastAsia="Times New Roman" w:cstheme="minorHAnsi"/>
                <w:b/>
                <w:bCs/>
                <w:sz w:val="18"/>
                <w:szCs w:val="18"/>
              </w:rPr>
              <w:t>COM</w:t>
            </w:r>
            <w:r w:rsidRPr="009A2978">
              <w:rPr>
                <w:rFonts w:eastAsia="Times New Roman" w:cstheme="minorHAnsi"/>
                <w:b/>
                <w:bCs/>
                <w:spacing w:val="13"/>
                <w:sz w:val="18"/>
                <w:szCs w:val="18"/>
              </w:rPr>
              <w:t xml:space="preserve"> </w:t>
            </w:r>
            <w:r w:rsidRPr="009A2978">
              <w:rPr>
                <w:rFonts w:eastAsia="Times New Roman" w:cstheme="minorHAnsi"/>
                <w:b/>
                <w:bCs/>
                <w:sz w:val="18"/>
                <w:szCs w:val="18"/>
              </w:rPr>
              <w:t>CONTROLE</w:t>
            </w:r>
            <w:r w:rsidRPr="009A2978">
              <w:rPr>
                <w:rFonts w:eastAsia="Times New Roman" w:cstheme="minorHAnsi"/>
                <w:b/>
                <w:bCs/>
                <w:spacing w:val="43"/>
                <w:sz w:val="18"/>
                <w:szCs w:val="18"/>
              </w:rPr>
              <w:t xml:space="preserve"> </w:t>
            </w:r>
            <w:r w:rsidRPr="009A2978">
              <w:rPr>
                <w:rFonts w:eastAsia="Times New Roman" w:cstheme="minorHAnsi"/>
                <w:b/>
                <w:bCs/>
                <w:sz w:val="18"/>
                <w:szCs w:val="18"/>
              </w:rPr>
              <w:t>DE</w:t>
            </w:r>
            <w:r w:rsidRPr="009A2978">
              <w:rPr>
                <w:rFonts w:eastAsia="Times New Roman" w:cstheme="minorHAnsi"/>
                <w:b/>
                <w:bCs/>
                <w:spacing w:val="15"/>
                <w:sz w:val="18"/>
                <w:szCs w:val="18"/>
              </w:rPr>
              <w:t xml:space="preserve"> </w:t>
            </w:r>
            <w:r w:rsidRPr="009A2978">
              <w:rPr>
                <w:rFonts w:eastAsia="Times New Roman" w:cstheme="minorHAnsi"/>
                <w:b/>
                <w:bCs/>
                <w:sz w:val="18"/>
                <w:szCs w:val="18"/>
              </w:rPr>
              <w:t>SEGURANCA</w:t>
            </w:r>
            <w:r w:rsidRPr="009A2978">
              <w:rPr>
                <w:rFonts w:eastAsia="Times New Roman" w:cstheme="minorHAnsi"/>
                <w:b/>
                <w:bCs/>
                <w:spacing w:val="38"/>
                <w:sz w:val="18"/>
                <w:szCs w:val="18"/>
              </w:rPr>
              <w:t xml:space="preserve"> </w:t>
            </w:r>
            <w:r w:rsidRPr="009A2978">
              <w:rPr>
                <w:rFonts w:eastAsia="Times New Roman" w:cstheme="minorHAnsi"/>
                <w:b/>
                <w:bCs/>
                <w:w w:val="103"/>
                <w:sz w:val="18"/>
                <w:szCs w:val="18"/>
              </w:rPr>
              <w:t xml:space="preserve">TESTA </w:t>
            </w:r>
            <w:r w:rsidRPr="009A2978">
              <w:rPr>
                <w:rFonts w:eastAsia="Times New Roman" w:cstheme="minorHAnsi"/>
                <w:b/>
                <w:bCs/>
                <w:sz w:val="18"/>
                <w:szCs w:val="18"/>
              </w:rPr>
              <w:t>DO,</w:t>
            </w:r>
            <w:r w:rsidRPr="009A2978">
              <w:rPr>
                <w:rFonts w:eastAsia="Times New Roman" w:cstheme="minorHAnsi"/>
                <w:b/>
                <w:bCs/>
                <w:spacing w:val="17"/>
                <w:sz w:val="18"/>
                <w:szCs w:val="18"/>
              </w:rPr>
              <w:t xml:space="preserve"> </w:t>
            </w:r>
            <w:r w:rsidRPr="009A2978">
              <w:rPr>
                <w:rFonts w:eastAsia="Times New Roman" w:cstheme="minorHAnsi"/>
                <w:b/>
                <w:bCs/>
                <w:sz w:val="18"/>
                <w:szCs w:val="18"/>
              </w:rPr>
              <w:t>COM</w:t>
            </w:r>
            <w:r w:rsidRPr="009A2978">
              <w:rPr>
                <w:rFonts w:eastAsia="Times New Roman" w:cstheme="minorHAnsi"/>
                <w:b/>
                <w:bCs/>
                <w:spacing w:val="13"/>
                <w:sz w:val="18"/>
                <w:szCs w:val="18"/>
              </w:rPr>
              <w:t xml:space="preserve"> </w:t>
            </w:r>
            <w:r w:rsidRPr="009A2978">
              <w:rPr>
                <w:rFonts w:eastAsia="Times New Roman" w:cstheme="minorHAnsi"/>
                <w:b/>
                <w:bCs/>
                <w:sz w:val="18"/>
                <w:szCs w:val="18"/>
              </w:rPr>
              <w:t>A</w:t>
            </w:r>
            <w:r w:rsidRPr="009A2978">
              <w:rPr>
                <w:rFonts w:eastAsia="Times New Roman" w:cstheme="minorHAnsi"/>
                <w:b/>
                <w:bCs/>
                <w:spacing w:val="-5"/>
                <w:sz w:val="18"/>
                <w:szCs w:val="18"/>
              </w:rPr>
              <w:t xml:space="preserve"> </w:t>
            </w:r>
            <w:r w:rsidRPr="009A2978">
              <w:rPr>
                <w:rFonts w:eastAsia="Times New Roman" w:cstheme="minorHAnsi"/>
                <w:b/>
                <w:bCs/>
                <w:sz w:val="18"/>
                <w:szCs w:val="18"/>
              </w:rPr>
              <w:t>CARGA</w:t>
            </w:r>
            <w:r w:rsidRPr="009A2978">
              <w:rPr>
                <w:rFonts w:eastAsia="Times New Roman" w:cstheme="minorHAnsi"/>
                <w:b/>
                <w:bCs/>
                <w:spacing w:val="11"/>
                <w:sz w:val="18"/>
                <w:szCs w:val="18"/>
              </w:rPr>
              <w:t xml:space="preserve"> </w:t>
            </w:r>
            <w:r w:rsidRPr="009A2978">
              <w:rPr>
                <w:rFonts w:eastAsia="Times New Roman" w:cstheme="minorHAnsi"/>
                <w:b/>
                <w:bCs/>
                <w:sz w:val="18"/>
                <w:szCs w:val="18"/>
              </w:rPr>
              <w:t>DE</w:t>
            </w:r>
            <w:r w:rsidRPr="009A2978">
              <w:rPr>
                <w:rFonts w:eastAsia="Times New Roman" w:cstheme="minorHAnsi"/>
                <w:b/>
                <w:bCs/>
                <w:spacing w:val="15"/>
                <w:sz w:val="18"/>
                <w:szCs w:val="18"/>
              </w:rPr>
              <w:t xml:space="preserve"> </w:t>
            </w:r>
            <w:r w:rsidRPr="009A2978">
              <w:rPr>
                <w:rFonts w:eastAsia="Times New Roman" w:cstheme="minorHAnsi"/>
                <w:b/>
                <w:bCs/>
                <w:sz w:val="18"/>
                <w:szCs w:val="18"/>
              </w:rPr>
              <w:t>GÁS</w:t>
            </w:r>
            <w:r w:rsidRPr="009A2978">
              <w:rPr>
                <w:rFonts w:eastAsia="Times New Roman" w:cstheme="minorHAnsi"/>
                <w:b/>
                <w:bCs/>
                <w:spacing w:val="23"/>
                <w:sz w:val="18"/>
                <w:szCs w:val="18"/>
              </w:rPr>
              <w:t xml:space="preserve"> </w:t>
            </w:r>
            <w:r w:rsidRPr="009A2978">
              <w:rPr>
                <w:rFonts w:eastAsia="Times New Roman" w:cstheme="minorHAnsi"/>
                <w:b/>
                <w:bCs/>
                <w:sz w:val="18"/>
                <w:szCs w:val="18"/>
              </w:rPr>
              <w:t>INCLUSA</w:t>
            </w:r>
            <w:r w:rsidRPr="009A2978">
              <w:rPr>
                <w:rFonts w:eastAsia="Times New Roman" w:cstheme="minorHAnsi"/>
                <w:b/>
                <w:bCs/>
                <w:spacing w:val="5"/>
                <w:sz w:val="18"/>
                <w:szCs w:val="18"/>
              </w:rPr>
              <w:t xml:space="preserve"> </w:t>
            </w:r>
            <w:r w:rsidRPr="009A2978">
              <w:rPr>
                <w:rFonts w:eastAsia="Times New Roman" w:cstheme="minorHAnsi"/>
                <w:b/>
                <w:bCs/>
                <w:w w:val="108"/>
                <w:sz w:val="18"/>
                <w:szCs w:val="18"/>
              </w:rPr>
              <w:t xml:space="preserve">CO </w:t>
            </w:r>
            <w:r w:rsidRPr="009A2978">
              <w:rPr>
                <w:rFonts w:eastAsia="Times New Roman" w:cstheme="minorHAnsi"/>
                <w:b/>
                <w:bCs/>
                <w:sz w:val="18"/>
                <w:szCs w:val="18"/>
              </w:rPr>
              <w:t>MPOSIÇÃO</w:t>
            </w:r>
            <w:r w:rsidRPr="009A2978">
              <w:rPr>
                <w:rFonts w:eastAsia="Times New Roman" w:cstheme="minorHAnsi"/>
                <w:b/>
                <w:bCs/>
                <w:spacing w:val="42"/>
                <w:sz w:val="18"/>
                <w:szCs w:val="18"/>
              </w:rPr>
              <w:t xml:space="preserve"> </w:t>
            </w:r>
            <w:r w:rsidRPr="009A2978">
              <w:rPr>
                <w:rFonts w:eastAsia="Times New Roman" w:cstheme="minorHAnsi"/>
                <w:b/>
                <w:bCs/>
                <w:sz w:val="18"/>
                <w:szCs w:val="18"/>
              </w:rPr>
              <w:t>BASICA</w:t>
            </w:r>
            <w:r w:rsidRPr="009A2978">
              <w:rPr>
                <w:rFonts w:eastAsia="Times New Roman" w:cstheme="minorHAnsi"/>
                <w:b/>
                <w:bCs/>
                <w:spacing w:val="5"/>
                <w:sz w:val="18"/>
                <w:szCs w:val="18"/>
              </w:rPr>
              <w:t xml:space="preserve"> </w:t>
            </w:r>
            <w:r w:rsidRPr="009A2978">
              <w:rPr>
                <w:rFonts w:eastAsia="Times New Roman" w:cstheme="minorHAnsi"/>
                <w:b/>
                <w:bCs/>
                <w:w w:val="107"/>
                <w:sz w:val="18"/>
                <w:szCs w:val="18"/>
              </w:rPr>
              <w:t>PROPANO</w:t>
            </w:r>
            <w:r w:rsidRPr="009A2978">
              <w:rPr>
                <w:rFonts w:eastAsia="Times New Roman" w:cstheme="minorHAnsi"/>
                <w:b/>
                <w:bCs/>
                <w:spacing w:val="2"/>
                <w:w w:val="107"/>
                <w:sz w:val="18"/>
                <w:szCs w:val="18"/>
              </w:rPr>
              <w:t xml:space="preserve"> </w:t>
            </w:r>
            <w:r w:rsidRPr="009A2978">
              <w:rPr>
                <w:rFonts w:eastAsia="Times New Roman" w:cstheme="minorHAnsi"/>
                <w:b/>
                <w:bCs/>
                <w:sz w:val="18"/>
                <w:szCs w:val="18"/>
              </w:rPr>
              <w:t>E</w:t>
            </w:r>
            <w:r w:rsidRPr="009A2978">
              <w:rPr>
                <w:rFonts w:eastAsia="Times New Roman" w:cstheme="minorHAnsi"/>
                <w:b/>
                <w:bCs/>
                <w:spacing w:val="15"/>
                <w:sz w:val="18"/>
                <w:szCs w:val="18"/>
              </w:rPr>
              <w:t xml:space="preserve"> </w:t>
            </w:r>
            <w:r w:rsidRPr="009A2978">
              <w:rPr>
                <w:rFonts w:eastAsia="Times New Roman" w:cstheme="minorHAnsi"/>
                <w:b/>
                <w:bCs/>
                <w:sz w:val="18"/>
                <w:szCs w:val="18"/>
              </w:rPr>
              <w:t>BUTANO</w:t>
            </w:r>
          </w:p>
          <w:p w14:paraId="43636F5C" w14:textId="77777777" w:rsidR="009A2978" w:rsidRPr="009A2978" w:rsidRDefault="009A2978" w:rsidP="009A2978">
            <w:pPr>
              <w:spacing w:after="0" w:line="240" w:lineRule="auto"/>
              <w:ind w:left="50" w:right="68"/>
              <w:rPr>
                <w:rFonts w:cstheme="minorHAnsi"/>
                <w:b/>
                <w:bCs/>
                <w:sz w:val="18"/>
                <w:szCs w:val="18"/>
              </w:rPr>
            </w:pPr>
            <w:r w:rsidRPr="009A2978">
              <w:rPr>
                <w:rFonts w:eastAsia="Times New Roman" w:cstheme="minorHAnsi"/>
                <w:b/>
                <w:bCs/>
                <w:sz w:val="18"/>
                <w:szCs w:val="18"/>
              </w:rPr>
              <w:t>,</w:t>
            </w:r>
            <w:r w:rsidRPr="009A2978">
              <w:rPr>
                <w:rFonts w:eastAsia="Times New Roman" w:cstheme="minorHAnsi"/>
                <w:b/>
                <w:bCs/>
                <w:spacing w:val="10"/>
                <w:sz w:val="18"/>
                <w:szCs w:val="18"/>
              </w:rPr>
              <w:t xml:space="preserve"> </w:t>
            </w:r>
            <w:r w:rsidRPr="009A2978">
              <w:rPr>
                <w:rFonts w:eastAsia="Times New Roman" w:cstheme="minorHAnsi"/>
                <w:b/>
                <w:bCs/>
                <w:sz w:val="18"/>
                <w:szCs w:val="18"/>
              </w:rPr>
              <w:t>ALTAMENTE</w:t>
            </w:r>
            <w:r w:rsidRPr="009A2978">
              <w:rPr>
                <w:rFonts w:eastAsia="Times New Roman" w:cstheme="minorHAnsi"/>
                <w:b/>
                <w:bCs/>
                <w:spacing w:val="-17"/>
                <w:sz w:val="18"/>
                <w:szCs w:val="18"/>
              </w:rPr>
              <w:t xml:space="preserve"> </w:t>
            </w:r>
            <w:r w:rsidRPr="009A2978">
              <w:rPr>
                <w:rFonts w:eastAsia="Times New Roman" w:cstheme="minorHAnsi"/>
                <w:b/>
                <w:bCs/>
                <w:sz w:val="18"/>
                <w:szCs w:val="18"/>
              </w:rPr>
              <w:t>TOXICO</w:t>
            </w:r>
            <w:r w:rsidRPr="009A2978">
              <w:rPr>
                <w:rFonts w:eastAsia="Times New Roman" w:cstheme="minorHAnsi"/>
                <w:b/>
                <w:bCs/>
                <w:spacing w:val="12"/>
                <w:sz w:val="18"/>
                <w:szCs w:val="18"/>
              </w:rPr>
              <w:t xml:space="preserve"> </w:t>
            </w:r>
            <w:r w:rsidRPr="009A2978">
              <w:rPr>
                <w:rFonts w:eastAsia="Times New Roman" w:cstheme="minorHAnsi"/>
                <w:b/>
                <w:bCs/>
                <w:sz w:val="18"/>
                <w:szCs w:val="18"/>
              </w:rPr>
              <w:t>E</w:t>
            </w:r>
            <w:r w:rsidRPr="009A2978">
              <w:rPr>
                <w:rFonts w:eastAsia="Times New Roman" w:cstheme="minorHAnsi"/>
                <w:b/>
                <w:bCs/>
                <w:spacing w:val="15"/>
                <w:sz w:val="18"/>
                <w:szCs w:val="18"/>
              </w:rPr>
              <w:t xml:space="preserve"> </w:t>
            </w:r>
            <w:r w:rsidRPr="009A2978">
              <w:rPr>
                <w:rFonts w:eastAsia="Times New Roman" w:cstheme="minorHAnsi"/>
                <w:b/>
                <w:bCs/>
                <w:w w:val="96"/>
                <w:sz w:val="18"/>
                <w:szCs w:val="18"/>
              </w:rPr>
              <w:t>INFLAMAVEL,</w:t>
            </w:r>
            <w:r w:rsidRPr="009A2978">
              <w:rPr>
                <w:rFonts w:eastAsia="Times New Roman" w:cstheme="minorHAnsi"/>
                <w:b/>
                <w:bCs/>
                <w:spacing w:val="7"/>
                <w:w w:val="96"/>
                <w:sz w:val="18"/>
                <w:szCs w:val="18"/>
              </w:rPr>
              <w:t xml:space="preserve"> </w:t>
            </w:r>
            <w:r w:rsidRPr="009A2978">
              <w:rPr>
                <w:rFonts w:eastAsia="Times New Roman" w:cstheme="minorHAnsi"/>
                <w:b/>
                <w:bCs/>
                <w:w w:val="103"/>
                <w:sz w:val="18"/>
                <w:szCs w:val="18"/>
              </w:rPr>
              <w:t xml:space="preserve">TIP </w:t>
            </w:r>
            <w:r w:rsidRPr="009A2978">
              <w:rPr>
                <w:rFonts w:eastAsia="Times New Roman" w:cstheme="minorHAnsi"/>
                <w:b/>
                <w:bCs/>
                <w:sz w:val="18"/>
                <w:szCs w:val="18"/>
              </w:rPr>
              <w:t>O</w:t>
            </w:r>
            <w:r w:rsidRPr="009A2978">
              <w:rPr>
                <w:rFonts w:eastAsia="Times New Roman" w:cstheme="minorHAnsi"/>
                <w:b/>
                <w:bCs/>
                <w:spacing w:val="14"/>
                <w:sz w:val="18"/>
                <w:szCs w:val="18"/>
              </w:rPr>
              <w:t xml:space="preserve"> </w:t>
            </w:r>
            <w:r w:rsidRPr="009A2978">
              <w:rPr>
                <w:rFonts w:eastAsia="Times New Roman" w:cstheme="minorHAnsi"/>
                <w:b/>
                <w:bCs/>
                <w:sz w:val="18"/>
                <w:szCs w:val="18"/>
              </w:rPr>
              <w:t>A</w:t>
            </w:r>
            <w:r w:rsidRPr="009A2978">
              <w:rPr>
                <w:rFonts w:eastAsia="Times New Roman" w:cstheme="minorHAnsi"/>
                <w:b/>
                <w:bCs/>
                <w:spacing w:val="-5"/>
                <w:sz w:val="18"/>
                <w:szCs w:val="18"/>
              </w:rPr>
              <w:t xml:space="preserve"> </w:t>
            </w:r>
            <w:r w:rsidRPr="009A2978">
              <w:rPr>
                <w:rFonts w:eastAsia="Times New Roman" w:cstheme="minorHAnsi"/>
                <w:b/>
                <w:bCs/>
                <w:sz w:val="18"/>
                <w:szCs w:val="18"/>
              </w:rPr>
              <w:t>GRANEL</w:t>
            </w:r>
            <w:r w:rsidRPr="009A2978">
              <w:rPr>
                <w:rFonts w:eastAsia="Times New Roman" w:cstheme="minorHAnsi"/>
                <w:b/>
                <w:bCs/>
                <w:spacing w:val="12"/>
                <w:sz w:val="18"/>
                <w:szCs w:val="18"/>
              </w:rPr>
              <w:t xml:space="preserve"> </w:t>
            </w:r>
            <w:r w:rsidRPr="009A2978">
              <w:rPr>
                <w:rFonts w:eastAsia="Times New Roman" w:cstheme="minorHAnsi"/>
                <w:b/>
                <w:bCs/>
                <w:sz w:val="18"/>
                <w:szCs w:val="18"/>
              </w:rPr>
              <w:t>RESIDENCIAL,</w:t>
            </w:r>
            <w:r w:rsidRPr="009A2978">
              <w:rPr>
                <w:rFonts w:eastAsia="Times New Roman" w:cstheme="minorHAnsi"/>
                <w:b/>
                <w:bCs/>
                <w:spacing w:val="29"/>
                <w:sz w:val="18"/>
                <w:szCs w:val="18"/>
              </w:rPr>
              <w:t xml:space="preserve"> </w:t>
            </w:r>
            <w:r w:rsidRPr="009A2978">
              <w:rPr>
                <w:rFonts w:eastAsia="Times New Roman" w:cstheme="minorHAnsi"/>
                <w:b/>
                <w:bCs/>
                <w:sz w:val="18"/>
                <w:szCs w:val="18"/>
              </w:rPr>
              <w:t xml:space="preserve">PESANDO </w:t>
            </w:r>
            <w:r w:rsidRPr="009A2978">
              <w:rPr>
                <w:rFonts w:eastAsia="Times New Roman" w:cstheme="minorHAnsi"/>
                <w:b/>
                <w:bCs/>
                <w:spacing w:val="10"/>
                <w:sz w:val="18"/>
                <w:szCs w:val="18"/>
              </w:rPr>
              <w:t xml:space="preserve"> </w:t>
            </w:r>
            <w:r w:rsidRPr="009A2978">
              <w:rPr>
                <w:rFonts w:eastAsia="Times New Roman" w:cstheme="minorHAnsi"/>
                <w:b/>
                <w:bCs/>
                <w:w w:val="111"/>
                <w:sz w:val="18"/>
                <w:szCs w:val="18"/>
              </w:rPr>
              <w:t>13</w:t>
            </w:r>
          </w:p>
          <w:p w14:paraId="58B3FEE0" w14:textId="77777777" w:rsidR="009A2978" w:rsidRPr="009A2978" w:rsidRDefault="009A2978" w:rsidP="009A2978">
            <w:pPr>
              <w:spacing w:after="0" w:line="240" w:lineRule="auto"/>
              <w:ind w:left="50" w:right="188"/>
              <w:rPr>
                <w:rFonts w:cstheme="minorHAnsi"/>
                <w:b/>
                <w:bCs/>
                <w:sz w:val="18"/>
                <w:szCs w:val="18"/>
              </w:rPr>
            </w:pPr>
            <w:r w:rsidRPr="009A2978">
              <w:rPr>
                <w:rFonts w:eastAsia="Times New Roman" w:cstheme="minorHAnsi"/>
                <w:b/>
                <w:bCs/>
                <w:sz w:val="18"/>
                <w:szCs w:val="18"/>
              </w:rPr>
              <w:t>KGS</w:t>
            </w:r>
            <w:r w:rsidRPr="009A2978">
              <w:rPr>
                <w:rFonts w:eastAsia="Times New Roman" w:cstheme="minorHAnsi"/>
                <w:b/>
                <w:bCs/>
                <w:spacing w:val="23"/>
                <w:sz w:val="18"/>
                <w:szCs w:val="18"/>
              </w:rPr>
              <w:t xml:space="preserve"> </w:t>
            </w:r>
            <w:r w:rsidRPr="009A2978">
              <w:rPr>
                <w:rFonts w:eastAsia="Times New Roman" w:cstheme="minorHAnsi"/>
                <w:b/>
                <w:bCs/>
                <w:sz w:val="18"/>
                <w:szCs w:val="18"/>
              </w:rPr>
              <w:t>APROVADO</w:t>
            </w:r>
            <w:r w:rsidRPr="009A2978">
              <w:rPr>
                <w:rFonts w:eastAsia="Times New Roman" w:cstheme="minorHAnsi"/>
                <w:b/>
                <w:bCs/>
                <w:spacing w:val="25"/>
                <w:sz w:val="18"/>
                <w:szCs w:val="18"/>
              </w:rPr>
              <w:t xml:space="preserve"> </w:t>
            </w:r>
            <w:r w:rsidRPr="009A2978">
              <w:rPr>
                <w:rFonts w:eastAsia="Times New Roman" w:cstheme="minorHAnsi"/>
                <w:b/>
                <w:bCs/>
                <w:sz w:val="18"/>
                <w:szCs w:val="18"/>
              </w:rPr>
              <w:t>E</w:t>
            </w:r>
            <w:r w:rsidRPr="009A2978">
              <w:rPr>
                <w:rFonts w:eastAsia="Times New Roman" w:cstheme="minorHAnsi"/>
                <w:b/>
                <w:bCs/>
                <w:spacing w:val="15"/>
                <w:sz w:val="18"/>
                <w:szCs w:val="18"/>
              </w:rPr>
              <w:t xml:space="preserve"> </w:t>
            </w:r>
            <w:r w:rsidRPr="009A2978">
              <w:rPr>
                <w:rFonts w:eastAsia="Times New Roman" w:cstheme="minorHAnsi"/>
                <w:b/>
                <w:bCs/>
                <w:sz w:val="18"/>
                <w:szCs w:val="18"/>
              </w:rPr>
              <w:t>LACRADO</w:t>
            </w:r>
            <w:r w:rsidRPr="009A2978">
              <w:rPr>
                <w:rFonts w:eastAsia="Times New Roman" w:cstheme="minorHAnsi"/>
                <w:b/>
                <w:bCs/>
                <w:spacing w:val="5"/>
                <w:sz w:val="18"/>
                <w:szCs w:val="18"/>
              </w:rPr>
              <w:t xml:space="preserve"> </w:t>
            </w:r>
            <w:r w:rsidRPr="009A2978">
              <w:rPr>
                <w:rFonts w:eastAsia="Times New Roman" w:cstheme="minorHAnsi"/>
                <w:b/>
                <w:bCs/>
                <w:sz w:val="18"/>
                <w:szCs w:val="18"/>
              </w:rPr>
              <w:t>PARA</w:t>
            </w:r>
            <w:r w:rsidRPr="009A2978">
              <w:rPr>
                <w:rFonts w:eastAsia="Times New Roman" w:cstheme="minorHAnsi"/>
                <w:b/>
                <w:bCs/>
                <w:spacing w:val="15"/>
                <w:sz w:val="18"/>
                <w:szCs w:val="18"/>
              </w:rPr>
              <w:t xml:space="preserve"> </w:t>
            </w:r>
            <w:r w:rsidRPr="009A2978">
              <w:rPr>
                <w:rFonts w:eastAsia="Times New Roman" w:cstheme="minorHAnsi"/>
                <w:b/>
                <w:bCs/>
                <w:w w:val="102"/>
                <w:sz w:val="18"/>
                <w:szCs w:val="18"/>
              </w:rPr>
              <w:t xml:space="preserve">GAR </w:t>
            </w:r>
            <w:r w:rsidRPr="009A2978">
              <w:rPr>
                <w:rFonts w:eastAsia="Times New Roman" w:cstheme="minorHAnsi"/>
                <w:b/>
                <w:bCs/>
                <w:w w:val="94"/>
                <w:sz w:val="18"/>
                <w:szCs w:val="18"/>
              </w:rPr>
              <w:t>ANTIA</w:t>
            </w:r>
            <w:r w:rsidRPr="009A2978">
              <w:rPr>
                <w:rFonts w:eastAsia="Times New Roman" w:cstheme="minorHAnsi"/>
                <w:b/>
                <w:bCs/>
                <w:spacing w:val="8"/>
                <w:w w:val="94"/>
                <w:sz w:val="18"/>
                <w:szCs w:val="18"/>
              </w:rPr>
              <w:t xml:space="preserve"> </w:t>
            </w:r>
            <w:r w:rsidRPr="009A2978">
              <w:rPr>
                <w:rFonts w:eastAsia="Times New Roman" w:cstheme="minorHAnsi"/>
                <w:b/>
                <w:bCs/>
                <w:sz w:val="18"/>
                <w:szCs w:val="18"/>
              </w:rPr>
              <w:t>DE</w:t>
            </w:r>
            <w:r w:rsidRPr="009A2978">
              <w:rPr>
                <w:rFonts w:eastAsia="Times New Roman" w:cstheme="minorHAnsi"/>
                <w:b/>
                <w:bCs/>
                <w:spacing w:val="15"/>
                <w:sz w:val="18"/>
                <w:szCs w:val="18"/>
              </w:rPr>
              <w:t xml:space="preserve"> </w:t>
            </w:r>
            <w:r w:rsidRPr="009A2978">
              <w:rPr>
                <w:rFonts w:eastAsia="Times New Roman" w:cstheme="minorHAnsi"/>
                <w:b/>
                <w:bCs/>
                <w:w w:val="113"/>
                <w:sz w:val="18"/>
                <w:szCs w:val="18"/>
              </w:rPr>
              <w:t>PESO</w:t>
            </w:r>
            <w:r w:rsidRPr="009A2978">
              <w:rPr>
                <w:rFonts w:eastAsia="Times New Roman" w:cstheme="minorHAnsi"/>
                <w:b/>
                <w:bCs/>
                <w:spacing w:val="-1"/>
                <w:w w:val="113"/>
                <w:sz w:val="18"/>
                <w:szCs w:val="18"/>
              </w:rPr>
              <w:t xml:space="preserve"> </w:t>
            </w:r>
            <w:r w:rsidRPr="009A2978">
              <w:rPr>
                <w:rFonts w:eastAsia="Times New Roman" w:cstheme="minorHAnsi"/>
                <w:b/>
                <w:bCs/>
                <w:sz w:val="18"/>
                <w:szCs w:val="18"/>
              </w:rPr>
              <w:t>CERTO</w:t>
            </w:r>
            <w:r w:rsidRPr="009A2978">
              <w:rPr>
                <w:rFonts w:eastAsia="Times New Roman" w:cstheme="minorHAnsi"/>
                <w:b/>
                <w:bCs/>
                <w:spacing w:val="40"/>
                <w:sz w:val="18"/>
                <w:szCs w:val="18"/>
              </w:rPr>
              <w:t xml:space="preserve"> </w:t>
            </w:r>
            <w:r w:rsidRPr="009A2978">
              <w:rPr>
                <w:rFonts w:eastAsia="Times New Roman" w:cstheme="minorHAnsi"/>
                <w:b/>
                <w:bCs/>
                <w:sz w:val="18"/>
                <w:szCs w:val="18"/>
              </w:rPr>
              <w:t>E</w:t>
            </w:r>
            <w:r w:rsidRPr="009A2978">
              <w:rPr>
                <w:rFonts w:eastAsia="Times New Roman" w:cstheme="minorHAnsi"/>
                <w:b/>
                <w:bCs/>
                <w:spacing w:val="15"/>
                <w:sz w:val="18"/>
                <w:szCs w:val="18"/>
              </w:rPr>
              <w:t xml:space="preserve"> </w:t>
            </w:r>
            <w:r w:rsidRPr="009A2978">
              <w:rPr>
                <w:rFonts w:eastAsia="Times New Roman" w:cstheme="minorHAnsi"/>
                <w:b/>
                <w:bCs/>
                <w:sz w:val="18"/>
                <w:szCs w:val="18"/>
              </w:rPr>
              <w:t>QUALIDADE.</w:t>
            </w:r>
          </w:p>
        </w:tc>
        <w:tc>
          <w:tcPr>
            <w:tcW w:w="1695" w:type="dxa"/>
            <w:tcBorders>
              <w:top w:val="single" w:sz="8" w:space="0" w:color="000000"/>
              <w:left w:val="single" w:sz="8" w:space="0" w:color="000000"/>
              <w:bottom w:val="single" w:sz="8" w:space="0" w:color="000000"/>
              <w:right w:val="single" w:sz="8" w:space="0" w:color="000000"/>
            </w:tcBorders>
          </w:tcPr>
          <w:p w14:paraId="0C45CB25" w14:textId="77777777" w:rsidR="009A2978" w:rsidRPr="009A2978" w:rsidRDefault="009A2978" w:rsidP="009A2978">
            <w:pPr>
              <w:spacing w:after="0" w:line="240" w:lineRule="auto"/>
              <w:ind w:left="577" w:right="591"/>
              <w:jc w:val="center"/>
              <w:rPr>
                <w:rFonts w:cstheme="minorHAnsi"/>
                <w:b/>
                <w:bCs/>
                <w:sz w:val="18"/>
                <w:szCs w:val="18"/>
              </w:rPr>
            </w:pPr>
            <w:r w:rsidRPr="009A2978">
              <w:rPr>
                <w:rFonts w:eastAsia="Times New Roman" w:cstheme="minorHAnsi"/>
                <w:b/>
                <w:bCs/>
                <w:w w:val="97"/>
                <w:sz w:val="18"/>
                <w:szCs w:val="18"/>
              </w:rPr>
              <w:t>UNID</w:t>
            </w:r>
          </w:p>
        </w:tc>
        <w:tc>
          <w:tcPr>
            <w:tcW w:w="1230" w:type="dxa"/>
            <w:tcBorders>
              <w:top w:val="single" w:sz="8" w:space="0" w:color="000000"/>
              <w:left w:val="single" w:sz="8" w:space="0" w:color="000000"/>
              <w:bottom w:val="single" w:sz="8" w:space="0" w:color="000000"/>
              <w:right w:val="single" w:sz="8" w:space="0" w:color="000000"/>
            </w:tcBorders>
          </w:tcPr>
          <w:p w14:paraId="6C8EEFE7" w14:textId="77777777" w:rsidR="009A2978" w:rsidRPr="009A2978" w:rsidRDefault="009A2978" w:rsidP="009A2978">
            <w:pPr>
              <w:spacing w:after="0" w:line="240" w:lineRule="auto"/>
              <w:ind w:left="464" w:right="479"/>
              <w:jc w:val="center"/>
              <w:rPr>
                <w:rFonts w:cstheme="minorHAnsi"/>
                <w:b/>
                <w:bCs/>
                <w:sz w:val="18"/>
                <w:szCs w:val="18"/>
              </w:rPr>
            </w:pPr>
            <w:r w:rsidRPr="009A2978">
              <w:rPr>
                <w:rFonts w:eastAsia="Times New Roman" w:cstheme="minorHAnsi"/>
                <w:b/>
                <w:bCs/>
                <w:w w:val="111"/>
                <w:sz w:val="18"/>
                <w:szCs w:val="18"/>
              </w:rPr>
              <w:t>24</w:t>
            </w:r>
          </w:p>
        </w:tc>
        <w:tc>
          <w:tcPr>
            <w:tcW w:w="1215" w:type="dxa"/>
            <w:tcBorders>
              <w:top w:val="single" w:sz="8" w:space="0" w:color="000000"/>
              <w:left w:val="single" w:sz="8" w:space="0" w:color="000000"/>
              <w:bottom w:val="single" w:sz="8" w:space="0" w:color="000000"/>
              <w:right w:val="single" w:sz="8" w:space="0" w:color="000000"/>
            </w:tcBorders>
          </w:tcPr>
          <w:p w14:paraId="42966A3A" w14:textId="77777777" w:rsidR="009A2978" w:rsidRPr="009A2978" w:rsidRDefault="009A2978" w:rsidP="009A2978">
            <w:pPr>
              <w:spacing w:after="0" w:line="240" w:lineRule="auto"/>
              <w:ind w:left="313"/>
              <w:rPr>
                <w:rFonts w:cstheme="minorHAnsi"/>
                <w:b/>
                <w:bCs/>
                <w:sz w:val="18"/>
                <w:szCs w:val="18"/>
              </w:rPr>
            </w:pPr>
            <w:r w:rsidRPr="009A2978">
              <w:rPr>
                <w:rFonts w:eastAsia="Times New Roman" w:cstheme="minorHAnsi"/>
                <w:b/>
                <w:bCs/>
                <w:w w:val="111"/>
                <w:sz w:val="18"/>
                <w:szCs w:val="18"/>
              </w:rPr>
              <w:t>323,28</w:t>
            </w:r>
          </w:p>
        </w:tc>
        <w:tc>
          <w:tcPr>
            <w:tcW w:w="1700" w:type="dxa"/>
            <w:tcBorders>
              <w:top w:val="single" w:sz="8" w:space="0" w:color="000000"/>
              <w:left w:val="single" w:sz="8" w:space="0" w:color="000000"/>
              <w:bottom w:val="single" w:sz="8" w:space="0" w:color="000000"/>
              <w:right w:val="single" w:sz="8" w:space="0" w:color="000000"/>
            </w:tcBorders>
          </w:tcPr>
          <w:p w14:paraId="1F760FE9" w14:textId="77777777" w:rsidR="009A2978" w:rsidRPr="009A2978" w:rsidRDefault="009A2978" w:rsidP="009A2978">
            <w:pPr>
              <w:spacing w:after="0" w:line="240" w:lineRule="auto"/>
              <w:ind w:left="485"/>
              <w:rPr>
                <w:rFonts w:cstheme="minorHAnsi"/>
                <w:b/>
                <w:bCs/>
                <w:sz w:val="18"/>
                <w:szCs w:val="18"/>
              </w:rPr>
            </w:pPr>
            <w:r w:rsidRPr="009A2978">
              <w:rPr>
                <w:rFonts w:eastAsia="Times New Roman" w:cstheme="minorHAnsi"/>
                <w:b/>
                <w:bCs/>
                <w:w w:val="111"/>
                <w:sz w:val="18"/>
                <w:szCs w:val="18"/>
              </w:rPr>
              <w:t>7.758,72</w:t>
            </w:r>
          </w:p>
        </w:tc>
      </w:tr>
    </w:tbl>
    <w:p w14:paraId="6425268D" w14:textId="77777777" w:rsidR="00920D62" w:rsidRDefault="00920D62" w:rsidP="005A5210">
      <w:pPr>
        <w:spacing w:line="240" w:lineRule="auto"/>
        <w:jc w:val="both"/>
        <w:rPr>
          <w:rFonts w:cstheme="minorHAnsi"/>
          <w:sz w:val="24"/>
          <w:szCs w:val="24"/>
        </w:rPr>
      </w:pPr>
    </w:p>
    <w:p w14:paraId="4CA3D712" w14:textId="00957B90" w:rsidR="007F2F57" w:rsidRDefault="007F2F57" w:rsidP="007F2F57">
      <w:pPr>
        <w:spacing w:before="38" w:line="200" w:lineRule="exact"/>
        <w:ind w:left="200"/>
        <w:rPr>
          <w:sz w:val="18"/>
          <w:szCs w:val="18"/>
        </w:rPr>
      </w:pPr>
      <w:r>
        <w:rPr>
          <w:noProof/>
          <w:sz w:val="20"/>
          <w:szCs w:val="20"/>
        </w:rPr>
        <mc:AlternateContent>
          <mc:Choice Requires="wpg">
            <w:drawing>
              <wp:anchor distT="0" distB="0" distL="114300" distR="114300" simplePos="0" relativeHeight="251659264" behindDoc="1" locked="0" layoutInCell="1" allowOverlap="1" wp14:anchorId="65579F5D" wp14:editId="1EEEA940">
                <wp:simplePos x="0" y="0"/>
                <wp:positionH relativeFrom="page">
                  <wp:posOffset>457200</wp:posOffset>
                </wp:positionH>
                <wp:positionV relativeFrom="paragraph">
                  <wp:posOffset>156210</wp:posOffset>
                </wp:positionV>
                <wp:extent cx="1524000" cy="0"/>
                <wp:effectExtent l="9525" t="13335" r="9525" b="15240"/>
                <wp:wrapNone/>
                <wp:docPr id="1592585925" name="Agrupar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4000" cy="0"/>
                          <a:chOff x="720" y="246"/>
                          <a:chExt cx="2400" cy="0"/>
                        </a:xfrm>
                      </wpg:grpSpPr>
                      <wps:wsp>
                        <wps:cNvPr id="1443661838" name="Freeform 3"/>
                        <wps:cNvSpPr>
                          <a:spLocks/>
                        </wps:cNvSpPr>
                        <wps:spPr bwMode="auto">
                          <a:xfrm>
                            <a:off x="720" y="246"/>
                            <a:ext cx="2400" cy="0"/>
                          </a:xfrm>
                          <a:custGeom>
                            <a:avLst/>
                            <a:gdLst>
                              <a:gd name="T0" fmla="+- 0 720 720"/>
                              <a:gd name="T1" fmla="*/ T0 w 2400"/>
                              <a:gd name="T2" fmla="+- 0 3120 720"/>
                              <a:gd name="T3" fmla="*/ T2 w 2400"/>
                            </a:gdLst>
                            <a:ahLst/>
                            <a:cxnLst>
                              <a:cxn ang="0">
                                <a:pos x="T1" y="0"/>
                              </a:cxn>
                              <a:cxn ang="0">
                                <a:pos x="T3" y="0"/>
                              </a:cxn>
                            </a:cxnLst>
                            <a:rect l="0" t="0" r="r" b="b"/>
                            <a:pathLst>
                              <a:path w="2400">
                                <a:moveTo>
                                  <a:pt x="0" y="0"/>
                                </a:moveTo>
                                <a:lnTo>
                                  <a:pt x="240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CE607A" id="Agrupar 3" o:spid="_x0000_s1026" style="position:absolute;margin-left:36pt;margin-top:12.3pt;width:120pt;height:0;z-index:-251657216;mso-position-horizontal-relative:page" coordorigin="720,246" coordsize="2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">
                <v:shape id="Freeform 3" o:spid="_x0000_s1027" style="position:absolute;left:720;top:246;width:2400;height:0;visibility:visible;mso-wrap-style:square;v-text-anchor:top" coordsize="2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" path="m,l2400,e" filled="f" strokeweight="1pt">
                  <v:path arrowok="t" o:connecttype="custom" o:connectlocs="0,0;2400,0" o:connectangles="0,0"/>
                </v:shape>
                <w10:wrap anchorx="page"/>
              </v:group>
            </w:pict>
          </mc:Fallback>
        </mc:AlternateContent>
      </w:r>
      <w:r>
        <w:rPr>
          <w:noProof/>
          <w:sz w:val="20"/>
          <w:szCs w:val="20"/>
        </w:rPr>
        <mc:AlternateContent>
          <mc:Choice Requires="wps">
            <w:drawing>
              <wp:anchor distT="0" distB="0" distL="114300" distR="114300" simplePos="0" relativeHeight="251661312" behindDoc="1" locked="0" layoutInCell="1" allowOverlap="1" wp14:anchorId="518E402A" wp14:editId="01B1F6CB">
                <wp:simplePos x="0" y="0"/>
                <wp:positionH relativeFrom="page">
                  <wp:posOffset>422275</wp:posOffset>
                </wp:positionH>
                <wp:positionV relativeFrom="paragraph">
                  <wp:posOffset>193675</wp:posOffset>
                </wp:positionV>
                <wp:extent cx="6875780" cy="1241425"/>
                <wp:effectExtent l="3175" t="3175" r="0" b="3175"/>
                <wp:wrapNone/>
                <wp:docPr id="1941463672"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5780" cy="1241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1E0" w:firstRow="1" w:lastRow="1" w:firstColumn="1" w:lastColumn="1" w:noHBand="0" w:noVBand="0"/>
                            </w:tblPr>
                            <w:tblGrid>
                              <w:gridCol w:w="473"/>
                              <w:gridCol w:w="4957"/>
                              <w:gridCol w:w="736"/>
                              <w:gridCol w:w="4663"/>
                            </w:tblGrid>
                            <w:tr w:rsidR="007F2F57" w:rsidRPr="007F2F57" w14:paraId="140CE45B" w14:textId="77777777">
                              <w:trPr>
                                <w:trHeight w:hRule="exact" w:val="348"/>
                              </w:trPr>
                              <w:tc>
                                <w:tcPr>
                                  <w:tcW w:w="473" w:type="dxa"/>
                                  <w:tcBorders>
                                    <w:top w:val="nil"/>
                                    <w:left w:val="nil"/>
                                    <w:bottom w:val="nil"/>
                                    <w:right w:val="nil"/>
                                  </w:tcBorders>
                                </w:tcPr>
                                <w:p w14:paraId="59407E1F" w14:textId="77777777" w:rsidR="007F2F57" w:rsidRPr="007F2F57" w:rsidRDefault="007F2F57">
                                  <w:pPr>
                                    <w:spacing w:before="78"/>
                                    <w:ind w:left="40"/>
                                    <w:rPr>
                                      <w:rFonts w:cstheme="minorHAnsi"/>
                                      <w:sz w:val="18"/>
                                      <w:szCs w:val="18"/>
                                    </w:rPr>
                                  </w:pPr>
                                  <w:r w:rsidRPr="007F2F57">
                                    <w:rPr>
                                      <w:rFonts w:eastAsia="Times New Roman" w:cstheme="minorHAnsi"/>
                                      <w:w w:val="111"/>
                                      <w:sz w:val="18"/>
                                      <w:szCs w:val="18"/>
                                    </w:rPr>
                                    <w:t>2</w:t>
                                  </w:r>
                                </w:p>
                              </w:tc>
                              <w:tc>
                                <w:tcPr>
                                  <w:tcW w:w="4957" w:type="dxa"/>
                                  <w:tcBorders>
                                    <w:top w:val="nil"/>
                                    <w:left w:val="nil"/>
                                    <w:bottom w:val="nil"/>
                                    <w:right w:val="nil"/>
                                  </w:tcBorders>
                                </w:tcPr>
                                <w:p w14:paraId="1A335690" w14:textId="77777777" w:rsidR="007F2F57" w:rsidRPr="007F2F57" w:rsidRDefault="007F2F57">
                                  <w:pPr>
                                    <w:spacing w:before="78"/>
                                    <w:ind w:left="332"/>
                                    <w:rPr>
                                      <w:rFonts w:cstheme="minorHAnsi"/>
                                      <w:sz w:val="18"/>
                                      <w:szCs w:val="18"/>
                                    </w:rPr>
                                  </w:pPr>
                                  <w:r w:rsidRPr="007F2F57">
                                    <w:rPr>
                                      <w:rFonts w:eastAsia="Times New Roman" w:cstheme="minorHAnsi"/>
                                      <w:sz w:val="18"/>
                                      <w:szCs w:val="18"/>
                                    </w:rPr>
                                    <w:t xml:space="preserve">SEC.  </w:t>
                                  </w:r>
                                  <w:r w:rsidRPr="007F2F57">
                                    <w:rPr>
                                      <w:rFonts w:eastAsia="Times New Roman" w:cstheme="minorHAnsi"/>
                                      <w:spacing w:val="10"/>
                                      <w:sz w:val="18"/>
                                      <w:szCs w:val="18"/>
                                    </w:rPr>
                                    <w:t xml:space="preserve"> </w:t>
                                  </w:r>
                                  <w:r w:rsidRPr="007F2F57">
                                    <w:rPr>
                                      <w:rFonts w:eastAsia="Times New Roman" w:cstheme="minorHAnsi"/>
                                      <w:sz w:val="18"/>
                                      <w:szCs w:val="18"/>
                                    </w:rPr>
                                    <w:t>M.de</w:t>
                                  </w:r>
                                  <w:r w:rsidRPr="007F2F57">
                                    <w:rPr>
                                      <w:rFonts w:eastAsia="Times New Roman" w:cstheme="minorHAnsi"/>
                                      <w:spacing w:val="27"/>
                                      <w:sz w:val="18"/>
                                      <w:szCs w:val="18"/>
                                    </w:rPr>
                                    <w:t xml:space="preserve"> </w:t>
                                  </w:r>
                                  <w:r w:rsidRPr="007F2F57">
                                    <w:rPr>
                                      <w:rFonts w:eastAsia="Times New Roman" w:cstheme="minorHAnsi"/>
                                      <w:sz w:val="18"/>
                                      <w:szCs w:val="18"/>
                                    </w:rPr>
                                    <w:t>AGRICULTURA,</w:t>
                                  </w:r>
                                  <w:r w:rsidRPr="007F2F57">
                                    <w:rPr>
                                      <w:rFonts w:eastAsia="Times New Roman" w:cstheme="minorHAnsi"/>
                                      <w:spacing w:val="5"/>
                                      <w:sz w:val="18"/>
                                      <w:szCs w:val="18"/>
                                    </w:rPr>
                                    <w:t xml:space="preserve"> </w:t>
                                  </w:r>
                                  <w:proofErr w:type="gramStart"/>
                                  <w:r w:rsidRPr="007F2F57">
                                    <w:rPr>
                                      <w:rFonts w:eastAsia="Times New Roman" w:cstheme="minorHAnsi"/>
                                      <w:sz w:val="18"/>
                                      <w:szCs w:val="18"/>
                                    </w:rPr>
                                    <w:t xml:space="preserve">PECURARIA </w:t>
                                  </w:r>
                                  <w:r w:rsidRPr="007F2F57">
                                    <w:rPr>
                                      <w:rFonts w:eastAsia="Times New Roman" w:cstheme="minorHAnsi"/>
                                      <w:spacing w:val="41"/>
                                      <w:sz w:val="18"/>
                                      <w:szCs w:val="18"/>
                                    </w:rPr>
                                    <w:t xml:space="preserve"> </w:t>
                                  </w:r>
                                  <w:r w:rsidRPr="007F2F57">
                                    <w:rPr>
                                      <w:rFonts w:eastAsia="Times New Roman" w:cstheme="minorHAnsi"/>
                                      <w:w w:val="104"/>
                                      <w:sz w:val="18"/>
                                      <w:szCs w:val="18"/>
                                    </w:rPr>
                                    <w:t>ASSUNT</w:t>
                                  </w:r>
                                  <w:proofErr w:type="gramEnd"/>
                                  <w:r w:rsidRPr="007F2F57">
                                    <w:rPr>
                                      <w:rFonts w:eastAsia="Times New Roman" w:cstheme="minorHAnsi"/>
                                      <w:w w:val="104"/>
                                      <w:sz w:val="18"/>
                                      <w:szCs w:val="18"/>
                                    </w:rPr>
                                    <w:t>.</w:t>
                                  </w:r>
                                </w:p>
                              </w:tc>
                              <w:tc>
                                <w:tcPr>
                                  <w:tcW w:w="736" w:type="dxa"/>
                                  <w:tcBorders>
                                    <w:top w:val="nil"/>
                                    <w:left w:val="nil"/>
                                    <w:bottom w:val="nil"/>
                                    <w:right w:val="nil"/>
                                  </w:tcBorders>
                                </w:tcPr>
                                <w:p w14:paraId="3E8C89FC" w14:textId="77777777" w:rsidR="007F2F57" w:rsidRPr="007F2F57" w:rsidRDefault="007F2F57">
                                  <w:pPr>
                                    <w:spacing w:before="78"/>
                                    <w:ind w:left="204"/>
                                    <w:rPr>
                                      <w:rFonts w:cstheme="minorHAnsi"/>
                                      <w:sz w:val="18"/>
                                      <w:szCs w:val="18"/>
                                    </w:rPr>
                                  </w:pPr>
                                  <w:r w:rsidRPr="007F2F57">
                                    <w:rPr>
                                      <w:rFonts w:eastAsia="Times New Roman" w:cstheme="minorHAnsi"/>
                                      <w:w w:val="111"/>
                                      <w:sz w:val="18"/>
                                      <w:szCs w:val="18"/>
                                    </w:rPr>
                                    <w:t>10</w:t>
                                  </w:r>
                                </w:p>
                              </w:tc>
                              <w:tc>
                                <w:tcPr>
                                  <w:tcW w:w="4663" w:type="dxa"/>
                                  <w:tcBorders>
                                    <w:top w:val="nil"/>
                                    <w:left w:val="nil"/>
                                    <w:bottom w:val="nil"/>
                                    <w:right w:val="nil"/>
                                  </w:tcBorders>
                                </w:tcPr>
                                <w:p w14:paraId="309660D0" w14:textId="77777777" w:rsidR="007F2F57" w:rsidRPr="007F2F57" w:rsidRDefault="007F2F57">
                                  <w:pPr>
                                    <w:spacing w:before="78"/>
                                    <w:ind w:left="2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MUNICIPAL</w:t>
                                  </w:r>
                                  <w:r w:rsidRPr="007F2F57">
                                    <w:rPr>
                                      <w:rFonts w:eastAsia="Times New Roman" w:cstheme="minorHAnsi"/>
                                      <w:spacing w:val="-15"/>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EDUCACAO</w:t>
                                  </w:r>
                                  <w:r w:rsidRPr="007F2F57">
                                    <w:rPr>
                                      <w:rFonts w:eastAsia="Times New Roman" w:cstheme="minorHAnsi"/>
                                      <w:spacing w:val="25"/>
                                      <w:sz w:val="18"/>
                                      <w:szCs w:val="18"/>
                                    </w:rPr>
                                    <w:t xml:space="preserve"> </w:t>
                                  </w:r>
                                  <w:r w:rsidRPr="007F2F57">
                                    <w:rPr>
                                      <w:rFonts w:eastAsia="Times New Roman" w:cstheme="minorHAnsi"/>
                                      <w:sz w:val="18"/>
                                      <w:szCs w:val="18"/>
                                    </w:rPr>
                                    <w:t>E</w:t>
                                  </w:r>
                                  <w:r w:rsidRPr="007F2F57">
                                    <w:rPr>
                                      <w:rFonts w:eastAsia="Times New Roman" w:cstheme="minorHAnsi"/>
                                      <w:spacing w:val="15"/>
                                      <w:sz w:val="18"/>
                                      <w:szCs w:val="18"/>
                                    </w:rPr>
                                    <w:t xml:space="preserve"> </w:t>
                                  </w:r>
                                  <w:r w:rsidRPr="007F2F57">
                                    <w:rPr>
                                      <w:rFonts w:eastAsia="Times New Roman" w:cstheme="minorHAnsi"/>
                                      <w:sz w:val="18"/>
                                      <w:szCs w:val="18"/>
                                    </w:rPr>
                                    <w:t>CULTU</w:t>
                                  </w:r>
                                </w:p>
                              </w:tc>
                            </w:tr>
                            <w:tr w:rsidR="007F2F57" w:rsidRPr="007F2F57" w14:paraId="032E50AD" w14:textId="77777777">
                              <w:trPr>
                                <w:trHeight w:hRule="exact" w:val="315"/>
                              </w:trPr>
                              <w:tc>
                                <w:tcPr>
                                  <w:tcW w:w="473" w:type="dxa"/>
                                  <w:tcBorders>
                                    <w:top w:val="nil"/>
                                    <w:left w:val="nil"/>
                                    <w:bottom w:val="nil"/>
                                    <w:right w:val="nil"/>
                                  </w:tcBorders>
                                </w:tcPr>
                                <w:p w14:paraId="4DA133E6" w14:textId="77777777" w:rsidR="007F2F57" w:rsidRPr="007F2F57" w:rsidRDefault="007F2F57">
                                  <w:pPr>
                                    <w:spacing w:before="45"/>
                                    <w:ind w:left="40"/>
                                    <w:rPr>
                                      <w:rFonts w:cstheme="minorHAnsi"/>
                                      <w:sz w:val="18"/>
                                      <w:szCs w:val="18"/>
                                    </w:rPr>
                                  </w:pPr>
                                  <w:r w:rsidRPr="007F2F57">
                                    <w:rPr>
                                      <w:rFonts w:eastAsia="Times New Roman" w:cstheme="minorHAnsi"/>
                                      <w:w w:val="111"/>
                                      <w:sz w:val="18"/>
                                      <w:szCs w:val="18"/>
                                    </w:rPr>
                                    <w:t>3</w:t>
                                  </w:r>
                                </w:p>
                              </w:tc>
                              <w:tc>
                                <w:tcPr>
                                  <w:tcW w:w="4957" w:type="dxa"/>
                                  <w:tcBorders>
                                    <w:top w:val="nil"/>
                                    <w:left w:val="nil"/>
                                    <w:bottom w:val="nil"/>
                                    <w:right w:val="nil"/>
                                  </w:tcBorders>
                                </w:tcPr>
                                <w:p w14:paraId="3C50EB47" w14:textId="77777777" w:rsidR="007F2F57" w:rsidRPr="007F2F57" w:rsidRDefault="007F2F57">
                                  <w:pPr>
                                    <w:spacing w:before="45"/>
                                    <w:ind w:left="3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proofErr w:type="gramStart"/>
                                  <w:r w:rsidRPr="007F2F57">
                                    <w:rPr>
                                      <w:rFonts w:eastAsia="Times New Roman" w:cstheme="minorHAnsi"/>
                                      <w:sz w:val="18"/>
                                      <w:szCs w:val="18"/>
                                    </w:rPr>
                                    <w:t xml:space="preserve">MUN.DE </w:t>
                                  </w:r>
                                  <w:r w:rsidRPr="007F2F57">
                                    <w:rPr>
                                      <w:rFonts w:eastAsia="Times New Roman" w:cstheme="minorHAnsi"/>
                                      <w:spacing w:val="10"/>
                                      <w:sz w:val="18"/>
                                      <w:szCs w:val="18"/>
                                    </w:rPr>
                                    <w:t xml:space="preserve"> </w:t>
                                  </w:r>
                                  <w:r w:rsidRPr="007F2F57">
                                    <w:rPr>
                                      <w:rFonts w:eastAsia="Times New Roman" w:cstheme="minorHAnsi"/>
                                      <w:sz w:val="18"/>
                                      <w:szCs w:val="18"/>
                                    </w:rPr>
                                    <w:t>MEIO</w:t>
                                  </w:r>
                                  <w:proofErr w:type="gramEnd"/>
                                  <w:r w:rsidRPr="007F2F57">
                                    <w:rPr>
                                      <w:rFonts w:eastAsia="Times New Roman" w:cstheme="minorHAnsi"/>
                                      <w:spacing w:val="5"/>
                                      <w:sz w:val="18"/>
                                      <w:szCs w:val="18"/>
                                    </w:rPr>
                                    <w:t xml:space="preserve"> </w:t>
                                  </w:r>
                                  <w:r w:rsidRPr="007F2F57">
                                    <w:rPr>
                                      <w:rFonts w:eastAsia="Times New Roman" w:cstheme="minorHAnsi"/>
                                      <w:sz w:val="18"/>
                                      <w:szCs w:val="18"/>
                                    </w:rPr>
                                    <w:t>AMBIENTE</w:t>
                                  </w:r>
                                  <w:r w:rsidRPr="007F2F57">
                                    <w:rPr>
                                      <w:rFonts w:eastAsia="Times New Roman" w:cstheme="minorHAnsi"/>
                                      <w:spacing w:val="-4"/>
                                      <w:sz w:val="18"/>
                                      <w:szCs w:val="18"/>
                                    </w:rPr>
                                    <w:t xml:space="preserve"> </w:t>
                                  </w:r>
                                  <w:proofErr w:type="gramStart"/>
                                  <w:r w:rsidRPr="007F2F57">
                                    <w:rPr>
                                      <w:rFonts w:eastAsia="Times New Roman" w:cstheme="minorHAnsi"/>
                                      <w:sz w:val="18"/>
                                      <w:szCs w:val="18"/>
                                    </w:rPr>
                                    <w:t xml:space="preserve">E </w:t>
                                  </w:r>
                                  <w:r w:rsidRPr="007F2F57">
                                    <w:rPr>
                                      <w:rFonts w:eastAsia="Times New Roman" w:cstheme="minorHAnsi"/>
                                      <w:spacing w:val="20"/>
                                      <w:sz w:val="18"/>
                                      <w:szCs w:val="18"/>
                                    </w:rPr>
                                    <w:t xml:space="preserve"> </w:t>
                                  </w:r>
                                  <w:r w:rsidRPr="007F2F57">
                                    <w:rPr>
                                      <w:rFonts w:eastAsia="Times New Roman" w:cstheme="minorHAnsi"/>
                                      <w:w w:val="106"/>
                                      <w:sz w:val="18"/>
                                      <w:szCs w:val="18"/>
                                    </w:rPr>
                                    <w:t>DESEN</w:t>
                                  </w:r>
                                  <w:proofErr w:type="gramEnd"/>
                                </w:p>
                              </w:tc>
                              <w:tc>
                                <w:tcPr>
                                  <w:tcW w:w="736" w:type="dxa"/>
                                  <w:tcBorders>
                                    <w:top w:val="nil"/>
                                    <w:left w:val="nil"/>
                                    <w:bottom w:val="nil"/>
                                    <w:right w:val="nil"/>
                                  </w:tcBorders>
                                </w:tcPr>
                                <w:p w14:paraId="075ECBC7" w14:textId="77777777" w:rsidR="007F2F57" w:rsidRPr="007F2F57" w:rsidRDefault="007F2F57">
                                  <w:pPr>
                                    <w:spacing w:before="45"/>
                                    <w:ind w:left="204"/>
                                    <w:rPr>
                                      <w:rFonts w:cstheme="minorHAnsi"/>
                                      <w:sz w:val="18"/>
                                      <w:szCs w:val="18"/>
                                    </w:rPr>
                                  </w:pPr>
                                  <w:r w:rsidRPr="007F2F57">
                                    <w:rPr>
                                      <w:rFonts w:eastAsia="Times New Roman" w:cstheme="minorHAnsi"/>
                                      <w:w w:val="111"/>
                                      <w:sz w:val="18"/>
                                      <w:szCs w:val="18"/>
                                    </w:rPr>
                                    <w:t>11</w:t>
                                  </w:r>
                                </w:p>
                              </w:tc>
                              <w:tc>
                                <w:tcPr>
                                  <w:tcW w:w="4663" w:type="dxa"/>
                                  <w:tcBorders>
                                    <w:top w:val="nil"/>
                                    <w:left w:val="nil"/>
                                    <w:bottom w:val="nil"/>
                                    <w:right w:val="nil"/>
                                  </w:tcBorders>
                                </w:tcPr>
                                <w:p w14:paraId="5ABC419F" w14:textId="77777777" w:rsidR="007F2F57" w:rsidRPr="007F2F57" w:rsidRDefault="007F2F57">
                                  <w:pPr>
                                    <w:spacing w:before="45"/>
                                    <w:ind w:left="2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MUNICIPAL</w:t>
                                  </w:r>
                                  <w:r w:rsidRPr="007F2F57">
                                    <w:rPr>
                                      <w:rFonts w:eastAsia="Times New Roman" w:cstheme="minorHAnsi"/>
                                      <w:spacing w:val="-15"/>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w w:val="103"/>
                                      <w:sz w:val="18"/>
                                      <w:szCs w:val="18"/>
                                    </w:rPr>
                                    <w:t>SAUDE</w:t>
                                  </w:r>
                                </w:p>
                              </w:tc>
                            </w:tr>
                            <w:tr w:rsidR="007F2F57" w:rsidRPr="007F2F57" w14:paraId="4378456E" w14:textId="77777777">
                              <w:trPr>
                                <w:trHeight w:hRule="exact" w:val="315"/>
                              </w:trPr>
                              <w:tc>
                                <w:tcPr>
                                  <w:tcW w:w="473" w:type="dxa"/>
                                  <w:tcBorders>
                                    <w:top w:val="nil"/>
                                    <w:left w:val="nil"/>
                                    <w:bottom w:val="nil"/>
                                    <w:right w:val="nil"/>
                                  </w:tcBorders>
                                </w:tcPr>
                                <w:p w14:paraId="22D99D25" w14:textId="77777777" w:rsidR="007F2F57" w:rsidRPr="007F2F57" w:rsidRDefault="007F2F57">
                                  <w:pPr>
                                    <w:spacing w:before="45"/>
                                    <w:ind w:left="40"/>
                                    <w:rPr>
                                      <w:rFonts w:cstheme="minorHAnsi"/>
                                      <w:sz w:val="18"/>
                                      <w:szCs w:val="18"/>
                                    </w:rPr>
                                  </w:pPr>
                                  <w:r w:rsidRPr="007F2F57">
                                    <w:rPr>
                                      <w:rFonts w:eastAsia="Times New Roman" w:cstheme="minorHAnsi"/>
                                      <w:w w:val="111"/>
                                      <w:sz w:val="18"/>
                                      <w:szCs w:val="18"/>
                                    </w:rPr>
                                    <w:t>4</w:t>
                                  </w:r>
                                </w:p>
                              </w:tc>
                              <w:tc>
                                <w:tcPr>
                                  <w:tcW w:w="4957" w:type="dxa"/>
                                  <w:tcBorders>
                                    <w:top w:val="nil"/>
                                    <w:left w:val="nil"/>
                                    <w:bottom w:val="nil"/>
                                    <w:right w:val="nil"/>
                                  </w:tcBorders>
                                </w:tcPr>
                                <w:p w14:paraId="116E52F0" w14:textId="77777777" w:rsidR="007F2F57" w:rsidRPr="007F2F57" w:rsidRDefault="007F2F57">
                                  <w:pPr>
                                    <w:spacing w:before="45"/>
                                    <w:ind w:left="3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MUNICIPAL</w:t>
                                  </w:r>
                                  <w:r w:rsidRPr="007F2F57">
                                    <w:rPr>
                                      <w:rFonts w:eastAsia="Times New Roman" w:cstheme="minorHAnsi"/>
                                      <w:spacing w:val="-15"/>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URBANISMO-</w:t>
                                  </w:r>
                                  <w:r w:rsidRPr="007F2F57">
                                    <w:rPr>
                                      <w:rFonts w:eastAsia="Times New Roman" w:cstheme="minorHAnsi"/>
                                      <w:spacing w:val="5"/>
                                      <w:sz w:val="18"/>
                                      <w:szCs w:val="18"/>
                                    </w:rPr>
                                    <w:t xml:space="preserve"> </w:t>
                                  </w:r>
                                  <w:r w:rsidRPr="007F2F57">
                                    <w:rPr>
                                      <w:rFonts w:eastAsia="Times New Roman" w:cstheme="minorHAnsi"/>
                                      <w:w w:val="102"/>
                                      <w:sz w:val="18"/>
                                      <w:szCs w:val="18"/>
                                    </w:rPr>
                                    <w:t>SMU</w:t>
                                  </w:r>
                                </w:p>
                              </w:tc>
                              <w:tc>
                                <w:tcPr>
                                  <w:tcW w:w="736" w:type="dxa"/>
                                  <w:tcBorders>
                                    <w:top w:val="nil"/>
                                    <w:left w:val="nil"/>
                                    <w:bottom w:val="nil"/>
                                    <w:right w:val="nil"/>
                                  </w:tcBorders>
                                </w:tcPr>
                                <w:p w14:paraId="50707809" w14:textId="77777777" w:rsidR="007F2F57" w:rsidRPr="007F2F57" w:rsidRDefault="007F2F57">
                                  <w:pPr>
                                    <w:spacing w:before="45"/>
                                    <w:ind w:left="204"/>
                                    <w:rPr>
                                      <w:rFonts w:cstheme="minorHAnsi"/>
                                      <w:sz w:val="18"/>
                                      <w:szCs w:val="18"/>
                                    </w:rPr>
                                  </w:pPr>
                                  <w:r w:rsidRPr="007F2F57">
                                    <w:rPr>
                                      <w:rFonts w:eastAsia="Times New Roman" w:cstheme="minorHAnsi"/>
                                      <w:w w:val="111"/>
                                      <w:sz w:val="18"/>
                                      <w:szCs w:val="18"/>
                                    </w:rPr>
                                    <w:t>12</w:t>
                                  </w:r>
                                </w:p>
                              </w:tc>
                              <w:tc>
                                <w:tcPr>
                                  <w:tcW w:w="4663" w:type="dxa"/>
                                  <w:tcBorders>
                                    <w:top w:val="nil"/>
                                    <w:left w:val="nil"/>
                                    <w:bottom w:val="nil"/>
                                    <w:right w:val="nil"/>
                                  </w:tcBorders>
                                </w:tcPr>
                                <w:p w14:paraId="05B9C99D" w14:textId="77777777" w:rsidR="007F2F57" w:rsidRPr="007F2F57" w:rsidRDefault="007F2F57">
                                  <w:pPr>
                                    <w:spacing w:before="45"/>
                                    <w:ind w:left="2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MUNICIPAL</w:t>
                                  </w:r>
                                  <w:r w:rsidRPr="007F2F57">
                                    <w:rPr>
                                      <w:rFonts w:eastAsia="Times New Roman" w:cstheme="minorHAnsi"/>
                                      <w:spacing w:val="-15"/>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ASSISTENCIA</w:t>
                                  </w:r>
                                  <w:r w:rsidRPr="007F2F57">
                                    <w:rPr>
                                      <w:rFonts w:eastAsia="Times New Roman" w:cstheme="minorHAnsi"/>
                                      <w:spacing w:val="39"/>
                                      <w:sz w:val="18"/>
                                      <w:szCs w:val="18"/>
                                    </w:rPr>
                                    <w:t xml:space="preserve"> </w:t>
                                  </w:r>
                                  <w:r w:rsidRPr="007F2F57">
                                    <w:rPr>
                                      <w:rFonts w:eastAsia="Times New Roman" w:cstheme="minorHAnsi"/>
                                      <w:w w:val="103"/>
                                      <w:sz w:val="18"/>
                                      <w:szCs w:val="18"/>
                                    </w:rPr>
                                    <w:t>SOCIA</w:t>
                                  </w:r>
                                </w:p>
                              </w:tc>
                            </w:tr>
                            <w:tr w:rsidR="007F2F57" w:rsidRPr="007F2F57" w14:paraId="67EB9AE4" w14:textId="77777777">
                              <w:trPr>
                                <w:trHeight w:hRule="exact" w:val="315"/>
                              </w:trPr>
                              <w:tc>
                                <w:tcPr>
                                  <w:tcW w:w="473" w:type="dxa"/>
                                  <w:tcBorders>
                                    <w:top w:val="nil"/>
                                    <w:left w:val="nil"/>
                                    <w:bottom w:val="nil"/>
                                    <w:right w:val="nil"/>
                                  </w:tcBorders>
                                </w:tcPr>
                                <w:p w14:paraId="780C6C0B" w14:textId="77777777" w:rsidR="007F2F57" w:rsidRPr="007F2F57" w:rsidRDefault="007F2F57">
                                  <w:pPr>
                                    <w:spacing w:before="45"/>
                                    <w:ind w:left="40"/>
                                    <w:rPr>
                                      <w:rFonts w:cstheme="minorHAnsi"/>
                                      <w:sz w:val="18"/>
                                      <w:szCs w:val="18"/>
                                    </w:rPr>
                                  </w:pPr>
                                  <w:r w:rsidRPr="007F2F57">
                                    <w:rPr>
                                      <w:rFonts w:eastAsia="Times New Roman" w:cstheme="minorHAnsi"/>
                                      <w:w w:val="111"/>
                                      <w:sz w:val="18"/>
                                      <w:szCs w:val="18"/>
                                    </w:rPr>
                                    <w:t>5</w:t>
                                  </w:r>
                                </w:p>
                              </w:tc>
                              <w:tc>
                                <w:tcPr>
                                  <w:tcW w:w="4957" w:type="dxa"/>
                                  <w:tcBorders>
                                    <w:top w:val="nil"/>
                                    <w:left w:val="nil"/>
                                    <w:bottom w:val="nil"/>
                                    <w:right w:val="nil"/>
                                  </w:tcBorders>
                                </w:tcPr>
                                <w:p w14:paraId="0F99CF18" w14:textId="77777777" w:rsidR="007F2F57" w:rsidRPr="007F2F57" w:rsidRDefault="007F2F57">
                                  <w:pPr>
                                    <w:spacing w:before="45"/>
                                    <w:ind w:left="3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M.</w:t>
                                  </w:r>
                                  <w:r w:rsidRPr="007F2F57">
                                    <w:rPr>
                                      <w:rFonts w:eastAsia="Times New Roman" w:cstheme="minorHAnsi"/>
                                      <w:spacing w:val="-1"/>
                                      <w:sz w:val="18"/>
                                      <w:szCs w:val="18"/>
                                    </w:rPr>
                                    <w:t xml:space="preserve"> </w:t>
                                  </w:r>
                                  <w:r w:rsidRPr="007F2F57">
                                    <w:rPr>
                                      <w:rFonts w:eastAsia="Times New Roman" w:cstheme="minorHAnsi"/>
                                      <w:sz w:val="18"/>
                                      <w:szCs w:val="18"/>
                                    </w:rPr>
                                    <w:t>DO</w:t>
                                  </w:r>
                                  <w:r w:rsidRPr="007F2F57">
                                    <w:rPr>
                                      <w:rFonts w:eastAsia="Times New Roman" w:cstheme="minorHAnsi"/>
                                      <w:spacing w:val="13"/>
                                      <w:sz w:val="18"/>
                                      <w:szCs w:val="18"/>
                                    </w:rPr>
                                    <w:t xml:space="preserve"> </w:t>
                                  </w:r>
                                  <w:r w:rsidRPr="007F2F57">
                                    <w:rPr>
                                      <w:rFonts w:eastAsia="Times New Roman" w:cstheme="minorHAnsi"/>
                                      <w:sz w:val="18"/>
                                      <w:szCs w:val="18"/>
                                    </w:rPr>
                                    <w:t>DISTRITO</w:t>
                                  </w:r>
                                  <w:r w:rsidRPr="007F2F57">
                                    <w:rPr>
                                      <w:rFonts w:eastAsia="Times New Roman" w:cstheme="minorHAnsi"/>
                                      <w:spacing w:val="21"/>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NOVA</w:t>
                                  </w:r>
                                  <w:r w:rsidRPr="007F2F57">
                                    <w:rPr>
                                      <w:rFonts w:eastAsia="Times New Roman" w:cstheme="minorHAnsi"/>
                                      <w:spacing w:val="-5"/>
                                      <w:sz w:val="18"/>
                                      <w:szCs w:val="18"/>
                                    </w:rPr>
                                    <w:t xml:space="preserve"> </w:t>
                                  </w:r>
                                  <w:r w:rsidRPr="007F2F57">
                                    <w:rPr>
                                      <w:rFonts w:eastAsia="Times New Roman" w:cstheme="minorHAnsi"/>
                                      <w:sz w:val="18"/>
                                      <w:szCs w:val="18"/>
                                    </w:rPr>
                                    <w:t>UNIAO-SM</w:t>
                                  </w:r>
                                </w:p>
                              </w:tc>
                              <w:tc>
                                <w:tcPr>
                                  <w:tcW w:w="736" w:type="dxa"/>
                                  <w:tcBorders>
                                    <w:top w:val="nil"/>
                                    <w:left w:val="nil"/>
                                    <w:bottom w:val="nil"/>
                                    <w:right w:val="nil"/>
                                  </w:tcBorders>
                                </w:tcPr>
                                <w:p w14:paraId="1AAA912E" w14:textId="77777777" w:rsidR="007F2F57" w:rsidRPr="007F2F57" w:rsidRDefault="007F2F57">
                                  <w:pPr>
                                    <w:spacing w:before="45"/>
                                    <w:ind w:left="204"/>
                                    <w:rPr>
                                      <w:rFonts w:cstheme="minorHAnsi"/>
                                      <w:sz w:val="18"/>
                                      <w:szCs w:val="18"/>
                                    </w:rPr>
                                  </w:pPr>
                                  <w:r w:rsidRPr="007F2F57">
                                    <w:rPr>
                                      <w:rFonts w:eastAsia="Times New Roman" w:cstheme="minorHAnsi"/>
                                      <w:w w:val="111"/>
                                      <w:sz w:val="18"/>
                                      <w:szCs w:val="18"/>
                                    </w:rPr>
                                    <w:t>13</w:t>
                                  </w:r>
                                </w:p>
                              </w:tc>
                              <w:tc>
                                <w:tcPr>
                                  <w:tcW w:w="4663" w:type="dxa"/>
                                  <w:tcBorders>
                                    <w:top w:val="nil"/>
                                    <w:left w:val="nil"/>
                                    <w:bottom w:val="nil"/>
                                    <w:right w:val="nil"/>
                                  </w:tcBorders>
                                </w:tcPr>
                                <w:p w14:paraId="1C9053CD" w14:textId="77777777" w:rsidR="007F2F57" w:rsidRPr="007F2F57" w:rsidRDefault="007F2F57">
                                  <w:pPr>
                                    <w:spacing w:before="45"/>
                                    <w:ind w:left="232"/>
                                    <w:rPr>
                                      <w:rFonts w:cstheme="minorHAnsi"/>
                                      <w:sz w:val="18"/>
                                      <w:szCs w:val="18"/>
                                    </w:rPr>
                                  </w:pPr>
                                  <w:r w:rsidRPr="007F2F57">
                                    <w:rPr>
                                      <w:rFonts w:eastAsia="Times New Roman" w:cstheme="minorHAnsi"/>
                                      <w:sz w:val="18"/>
                                      <w:szCs w:val="18"/>
                                    </w:rPr>
                                    <w:t xml:space="preserve">SEC. </w:t>
                                  </w:r>
                                  <w:r w:rsidRPr="007F2F57">
                                    <w:rPr>
                                      <w:rFonts w:eastAsia="Times New Roman" w:cstheme="minorHAnsi"/>
                                      <w:spacing w:val="5"/>
                                      <w:sz w:val="18"/>
                                      <w:szCs w:val="18"/>
                                    </w:rPr>
                                    <w:t xml:space="preserve"> </w:t>
                                  </w:r>
                                  <w:r w:rsidRPr="007F2F57">
                                    <w:rPr>
                                      <w:rFonts w:eastAsia="Times New Roman" w:cstheme="minorHAnsi"/>
                                      <w:sz w:val="18"/>
                                      <w:szCs w:val="18"/>
                                    </w:rPr>
                                    <w:t>MUN.</w:t>
                                  </w:r>
                                  <w:r w:rsidRPr="007F2F57">
                                    <w:rPr>
                                      <w:rFonts w:eastAsia="Times New Roman" w:cstheme="minorHAnsi"/>
                                      <w:spacing w:val="-4"/>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INFRA</w:t>
                                  </w:r>
                                  <w:r w:rsidRPr="007F2F57">
                                    <w:rPr>
                                      <w:rFonts w:eastAsia="Times New Roman" w:cstheme="minorHAnsi"/>
                                      <w:spacing w:val="5"/>
                                      <w:sz w:val="18"/>
                                      <w:szCs w:val="18"/>
                                    </w:rPr>
                                    <w:t xml:space="preserve"> </w:t>
                                  </w:r>
                                  <w:r w:rsidRPr="007F2F57">
                                    <w:rPr>
                                      <w:rFonts w:eastAsia="Times New Roman" w:cstheme="minorHAnsi"/>
                                      <w:sz w:val="18"/>
                                      <w:szCs w:val="18"/>
                                    </w:rPr>
                                    <w:t>ESTRUTURA</w:t>
                                  </w:r>
                                  <w:r w:rsidRPr="007F2F57">
                                    <w:rPr>
                                      <w:rFonts w:eastAsia="Times New Roman" w:cstheme="minorHAnsi"/>
                                      <w:spacing w:val="37"/>
                                      <w:sz w:val="18"/>
                                      <w:szCs w:val="18"/>
                                    </w:rPr>
                                    <w:t xml:space="preserve"> </w:t>
                                  </w:r>
                                  <w:r w:rsidRPr="007F2F57">
                                    <w:rPr>
                                      <w:rFonts w:eastAsia="Times New Roman" w:cstheme="minorHAnsi"/>
                                      <w:sz w:val="18"/>
                                      <w:szCs w:val="18"/>
                                    </w:rPr>
                                    <w:t>E</w:t>
                                  </w:r>
                                  <w:r w:rsidRPr="007F2F57">
                                    <w:rPr>
                                      <w:rFonts w:eastAsia="Times New Roman" w:cstheme="minorHAnsi"/>
                                      <w:spacing w:val="15"/>
                                      <w:sz w:val="18"/>
                                      <w:szCs w:val="18"/>
                                    </w:rPr>
                                    <w:t xml:space="preserve"> </w:t>
                                  </w:r>
                                  <w:r w:rsidRPr="007F2F57">
                                    <w:rPr>
                                      <w:rFonts w:eastAsia="Times New Roman" w:cstheme="minorHAnsi"/>
                                      <w:sz w:val="18"/>
                                      <w:szCs w:val="18"/>
                                    </w:rPr>
                                    <w:t>OBRAS-</w:t>
                                  </w:r>
                                  <w:r w:rsidRPr="007F2F57">
                                    <w:rPr>
                                      <w:rFonts w:eastAsia="Times New Roman" w:cstheme="minorHAnsi"/>
                                      <w:spacing w:val="31"/>
                                      <w:sz w:val="18"/>
                                      <w:szCs w:val="18"/>
                                    </w:rPr>
                                    <w:t xml:space="preserve"> </w:t>
                                  </w:r>
                                  <w:r w:rsidRPr="007F2F57">
                                    <w:rPr>
                                      <w:rFonts w:eastAsia="Times New Roman" w:cstheme="minorHAnsi"/>
                                      <w:w w:val="102"/>
                                      <w:sz w:val="18"/>
                                      <w:szCs w:val="18"/>
                                    </w:rPr>
                                    <w:t>SMIO</w:t>
                                  </w:r>
                                </w:p>
                              </w:tc>
                            </w:tr>
                            <w:tr w:rsidR="007F2F57" w:rsidRPr="007F2F57" w14:paraId="20DF280E" w14:textId="77777777">
                              <w:trPr>
                                <w:trHeight w:hRule="exact" w:val="315"/>
                              </w:trPr>
                              <w:tc>
                                <w:tcPr>
                                  <w:tcW w:w="473" w:type="dxa"/>
                                  <w:tcBorders>
                                    <w:top w:val="nil"/>
                                    <w:left w:val="nil"/>
                                    <w:bottom w:val="nil"/>
                                    <w:right w:val="nil"/>
                                  </w:tcBorders>
                                </w:tcPr>
                                <w:p w14:paraId="54A1F83D" w14:textId="77777777" w:rsidR="007F2F57" w:rsidRPr="007F2F57" w:rsidRDefault="007F2F57">
                                  <w:pPr>
                                    <w:spacing w:before="45"/>
                                    <w:ind w:left="40"/>
                                    <w:rPr>
                                      <w:rFonts w:cstheme="minorHAnsi"/>
                                      <w:sz w:val="18"/>
                                      <w:szCs w:val="18"/>
                                    </w:rPr>
                                  </w:pPr>
                                  <w:r w:rsidRPr="007F2F57">
                                    <w:rPr>
                                      <w:rFonts w:eastAsia="Times New Roman" w:cstheme="minorHAnsi"/>
                                      <w:w w:val="111"/>
                                      <w:sz w:val="18"/>
                                      <w:szCs w:val="18"/>
                                    </w:rPr>
                                    <w:t>8</w:t>
                                  </w:r>
                                </w:p>
                              </w:tc>
                              <w:tc>
                                <w:tcPr>
                                  <w:tcW w:w="4957" w:type="dxa"/>
                                  <w:tcBorders>
                                    <w:top w:val="nil"/>
                                    <w:left w:val="nil"/>
                                    <w:bottom w:val="nil"/>
                                    <w:right w:val="nil"/>
                                  </w:tcBorders>
                                </w:tcPr>
                                <w:p w14:paraId="64BD2D13" w14:textId="77777777" w:rsidR="007F2F57" w:rsidRPr="007F2F57" w:rsidRDefault="007F2F57">
                                  <w:pPr>
                                    <w:spacing w:before="45"/>
                                    <w:ind w:left="332"/>
                                    <w:rPr>
                                      <w:rFonts w:cstheme="minorHAnsi"/>
                                      <w:sz w:val="18"/>
                                      <w:szCs w:val="18"/>
                                    </w:rPr>
                                  </w:pPr>
                                  <w:r w:rsidRPr="007F2F57">
                                    <w:rPr>
                                      <w:rFonts w:eastAsia="Times New Roman" w:cstheme="minorHAnsi"/>
                                      <w:sz w:val="18"/>
                                      <w:szCs w:val="18"/>
                                    </w:rPr>
                                    <w:t xml:space="preserve">SEC. </w:t>
                                  </w:r>
                                  <w:r w:rsidRPr="007F2F57">
                                    <w:rPr>
                                      <w:rFonts w:eastAsia="Times New Roman" w:cstheme="minorHAnsi"/>
                                      <w:spacing w:val="5"/>
                                      <w:sz w:val="18"/>
                                      <w:szCs w:val="18"/>
                                    </w:rPr>
                                    <w:t xml:space="preserve"> </w:t>
                                  </w:r>
                                  <w:r w:rsidRPr="007F2F57">
                                    <w:rPr>
                                      <w:rFonts w:eastAsia="Times New Roman" w:cstheme="minorHAnsi"/>
                                      <w:sz w:val="18"/>
                                      <w:szCs w:val="18"/>
                                    </w:rPr>
                                    <w:t>MUN.</w:t>
                                  </w:r>
                                  <w:r w:rsidRPr="007F2F57">
                                    <w:rPr>
                                      <w:rFonts w:eastAsia="Times New Roman" w:cstheme="minorHAnsi"/>
                                      <w:spacing w:val="-4"/>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ADMINISTRAÇÃO</w:t>
                                  </w:r>
                                  <w:r w:rsidRPr="007F2F57">
                                    <w:rPr>
                                      <w:rFonts w:eastAsia="Times New Roman" w:cstheme="minorHAnsi"/>
                                      <w:spacing w:val="-10"/>
                                      <w:sz w:val="18"/>
                                      <w:szCs w:val="18"/>
                                    </w:rPr>
                                    <w:t xml:space="preserve"> </w:t>
                                  </w:r>
                                  <w:r w:rsidRPr="007F2F57">
                                    <w:rPr>
                                      <w:rFonts w:eastAsia="Times New Roman" w:cstheme="minorHAnsi"/>
                                      <w:sz w:val="18"/>
                                      <w:szCs w:val="18"/>
                                    </w:rPr>
                                    <w:t>E</w:t>
                                  </w:r>
                                  <w:r w:rsidRPr="007F2F57">
                                    <w:rPr>
                                      <w:rFonts w:eastAsia="Times New Roman" w:cstheme="minorHAnsi"/>
                                      <w:spacing w:val="15"/>
                                      <w:sz w:val="18"/>
                                      <w:szCs w:val="18"/>
                                    </w:rPr>
                                    <w:t xml:space="preserve"> </w:t>
                                  </w:r>
                                  <w:r w:rsidRPr="007F2F57">
                                    <w:rPr>
                                      <w:rFonts w:eastAsia="Times New Roman" w:cstheme="minorHAnsi"/>
                                      <w:w w:val="101"/>
                                      <w:sz w:val="18"/>
                                      <w:szCs w:val="18"/>
                                    </w:rPr>
                                    <w:t>PLANEJAMENT</w:t>
                                  </w:r>
                                </w:p>
                              </w:tc>
                              <w:tc>
                                <w:tcPr>
                                  <w:tcW w:w="736" w:type="dxa"/>
                                  <w:tcBorders>
                                    <w:top w:val="nil"/>
                                    <w:left w:val="nil"/>
                                    <w:bottom w:val="nil"/>
                                    <w:right w:val="nil"/>
                                  </w:tcBorders>
                                </w:tcPr>
                                <w:p w14:paraId="487727D7" w14:textId="77777777" w:rsidR="007F2F57" w:rsidRPr="007F2F57" w:rsidRDefault="007F2F57">
                                  <w:pPr>
                                    <w:spacing w:before="45"/>
                                    <w:ind w:left="204"/>
                                    <w:rPr>
                                      <w:rFonts w:cstheme="minorHAnsi"/>
                                      <w:sz w:val="18"/>
                                      <w:szCs w:val="18"/>
                                    </w:rPr>
                                  </w:pPr>
                                  <w:r w:rsidRPr="007F2F57">
                                    <w:rPr>
                                      <w:rFonts w:eastAsia="Times New Roman" w:cstheme="minorHAnsi"/>
                                      <w:w w:val="111"/>
                                      <w:sz w:val="18"/>
                                      <w:szCs w:val="18"/>
                                    </w:rPr>
                                    <w:t>312</w:t>
                                  </w:r>
                                </w:p>
                              </w:tc>
                              <w:tc>
                                <w:tcPr>
                                  <w:tcW w:w="4663" w:type="dxa"/>
                                  <w:tcBorders>
                                    <w:top w:val="nil"/>
                                    <w:left w:val="nil"/>
                                    <w:bottom w:val="nil"/>
                                    <w:right w:val="nil"/>
                                  </w:tcBorders>
                                </w:tcPr>
                                <w:p w14:paraId="1E403933" w14:textId="77777777" w:rsidR="007F2F57" w:rsidRPr="007F2F57" w:rsidRDefault="007F2F57">
                                  <w:pPr>
                                    <w:spacing w:before="45"/>
                                    <w:ind w:left="2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w w:val="102"/>
                                      <w:sz w:val="18"/>
                                      <w:szCs w:val="18"/>
                                    </w:rPr>
                                    <w:t>TURISMO</w:t>
                                  </w:r>
                                </w:p>
                              </w:tc>
                            </w:tr>
                            <w:tr w:rsidR="007F2F57" w:rsidRPr="007F2F57" w14:paraId="494A1428" w14:textId="77777777">
                              <w:trPr>
                                <w:trHeight w:hRule="exact" w:val="348"/>
                              </w:trPr>
                              <w:tc>
                                <w:tcPr>
                                  <w:tcW w:w="473" w:type="dxa"/>
                                  <w:tcBorders>
                                    <w:top w:val="nil"/>
                                    <w:left w:val="nil"/>
                                    <w:bottom w:val="nil"/>
                                    <w:right w:val="nil"/>
                                  </w:tcBorders>
                                </w:tcPr>
                                <w:p w14:paraId="2C10625A" w14:textId="77777777" w:rsidR="007F2F57" w:rsidRPr="007F2F57" w:rsidRDefault="007F2F57">
                                  <w:pPr>
                                    <w:spacing w:before="45"/>
                                    <w:ind w:left="40"/>
                                    <w:rPr>
                                      <w:rFonts w:cstheme="minorHAnsi"/>
                                      <w:sz w:val="18"/>
                                      <w:szCs w:val="18"/>
                                    </w:rPr>
                                  </w:pPr>
                                  <w:r w:rsidRPr="007F2F57">
                                    <w:rPr>
                                      <w:rFonts w:eastAsia="Times New Roman" w:cstheme="minorHAnsi"/>
                                      <w:w w:val="111"/>
                                      <w:sz w:val="18"/>
                                      <w:szCs w:val="18"/>
                                    </w:rPr>
                                    <w:t>9</w:t>
                                  </w:r>
                                </w:p>
                              </w:tc>
                              <w:tc>
                                <w:tcPr>
                                  <w:tcW w:w="4957" w:type="dxa"/>
                                  <w:tcBorders>
                                    <w:top w:val="nil"/>
                                    <w:left w:val="nil"/>
                                    <w:bottom w:val="nil"/>
                                    <w:right w:val="nil"/>
                                  </w:tcBorders>
                                </w:tcPr>
                                <w:p w14:paraId="0B99D231" w14:textId="77777777" w:rsidR="007F2F57" w:rsidRPr="007F2F57" w:rsidRDefault="007F2F57">
                                  <w:pPr>
                                    <w:spacing w:before="45"/>
                                    <w:ind w:left="3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FAZENDA</w:t>
                                  </w:r>
                                </w:p>
                              </w:tc>
                              <w:tc>
                                <w:tcPr>
                                  <w:tcW w:w="736" w:type="dxa"/>
                                  <w:tcBorders>
                                    <w:top w:val="nil"/>
                                    <w:left w:val="nil"/>
                                    <w:bottom w:val="nil"/>
                                    <w:right w:val="nil"/>
                                  </w:tcBorders>
                                </w:tcPr>
                                <w:p w14:paraId="27215DD2" w14:textId="77777777" w:rsidR="007F2F57" w:rsidRPr="007F2F57" w:rsidRDefault="007F2F57">
                                  <w:pPr>
                                    <w:rPr>
                                      <w:rFonts w:cstheme="minorHAnsi"/>
                                    </w:rPr>
                                  </w:pPr>
                                </w:p>
                              </w:tc>
                              <w:tc>
                                <w:tcPr>
                                  <w:tcW w:w="4663" w:type="dxa"/>
                                  <w:tcBorders>
                                    <w:top w:val="nil"/>
                                    <w:left w:val="nil"/>
                                    <w:bottom w:val="nil"/>
                                    <w:right w:val="nil"/>
                                  </w:tcBorders>
                                </w:tcPr>
                                <w:p w14:paraId="461907B9" w14:textId="77777777" w:rsidR="007F2F57" w:rsidRPr="007F2F57" w:rsidRDefault="007F2F57">
                                  <w:pPr>
                                    <w:rPr>
                                      <w:rFonts w:cstheme="minorHAnsi"/>
                                    </w:rPr>
                                  </w:pPr>
                                </w:p>
                              </w:tc>
                            </w:tr>
                          </w:tbl>
                          <w:p w14:paraId="39F4151A" w14:textId="77777777" w:rsidR="007F2F57" w:rsidRDefault="007F2F57" w:rsidP="007F2F57"/>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E402A" id="_x0000_t202" coordsize="21600,21600" o:spt="202" path="m,l,21600r21600,l21600,xe">
                <v:stroke joinstyle="miter"/>
                <v:path gradientshapeok="t" o:connecttype="rect"/>
              </v:shapetype>
              <v:shape id="Caixa de Texto 1" o:spid="_x0000_s1026" type="#_x0000_t202" style="position:absolute;left:0;text-align:left;margin-left:33.25pt;margin-top:15.25pt;width:541.4pt;height:97.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"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473"/>
                        <w:gridCol w:w="4957"/>
                        <w:gridCol w:w="736"/>
                        <w:gridCol w:w="4663"/>
                      </w:tblGrid>
                      <w:tr w:rsidR="007F2F57" w:rsidRPr="007F2F57" w14:paraId="140CE45B" w14:textId="77777777">
                        <w:trPr>
                          <w:trHeight w:hRule="exact" w:val="348"/>
                        </w:trPr>
                        <w:tc>
                          <w:tcPr>
                            <w:tcW w:w="473" w:type="dxa"/>
                            <w:tcBorders>
                              <w:top w:val="nil"/>
                              <w:left w:val="nil"/>
                              <w:bottom w:val="nil"/>
                              <w:right w:val="nil"/>
                            </w:tcBorders>
                          </w:tcPr>
                          <w:p w14:paraId="59407E1F" w14:textId="77777777" w:rsidR="007F2F57" w:rsidRPr="007F2F57" w:rsidRDefault="007F2F57">
                            <w:pPr>
                              <w:spacing w:before="78"/>
                              <w:ind w:left="40"/>
                              <w:rPr>
                                <w:rFonts w:cstheme="minorHAnsi"/>
                                <w:sz w:val="18"/>
                                <w:szCs w:val="18"/>
                              </w:rPr>
                            </w:pPr>
                            <w:r w:rsidRPr="007F2F57">
                              <w:rPr>
                                <w:rFonts w:eastAsia="Times New Roman" w:cstheme="minorHAnsi"/>
                                <w:w w:val="111"/>
                                <w:sz w:val="18"/>
                                <w:szCs w:val="18"/>
                              </w:rPr>
                              <w:t>2</w:t>
                            </w:r>
                          </w:p>
                        </w:tc>
                        <w:tc>
                          <w:tcPr>
                            <w:tcW w:w="4957" w:type="dxa"/>
                            <w:tcBorders>
                              <w:top w:val="nil"/>
                              <w:left w:val="nil"/>
                              <w:bottom w:val="nil"/>
                              <w:right w:val="nil"/>
                            </w:tcBorders>
                          </w:tcPr>
                          <w:p w14:paraId="1A335690" w14:textId="77777777" w:rsidR="007F2F57" w:rsidRPr="007F2F57" w:rsidRDefault="007F2F57">
                            <w:pPr>
                              <w:spacing w:before="78"/>
                              <w:ind w:left="332"/>
                              <w:rPr>
                                <w:rFonts w:cstheme="minorHAnsi"/>
                                <w:sz w:val="18"/>
                                <w:szCs w:val="18"/>
                              </w:rPr>
                            </w:pPr>
                            <w:r w:rsidRPr="007F2F57">
                              <w:rPr>
                                <w:rFonts w:eastAsia="Times New Roman" w:cstheme="minorHAnsi"/>
                                <w:sz w:val="18"/>
                                <w:szCs w:val="18"/>
                              </w:rPr>
                              <w:t xml:space="preserve">SEC.  </w:t>
                            </w:r>
                            <w:r w:rsidRPr="007F2F57">
                              <w:rPr>
                                <w:rFonts w:eastAsia="Times New Roman" w:cstheme="minorHAnsi"/>
                                <w:spacing w:val="10"/>
                                <w:sz w:val="18"/>
                                <w:szCs w:val="18"/>
                              </w:rPr>
                              <w:t xml:space="preserve"> </w:t>
                            </w:r>
                            <w:r w:rsidRPr="007F2F57">
                              <w:rPr>
                                <w:rFonts w:eastAsia="Times New Roman" w:cstheme="minorHAnsi"/>
                                <w:sz w:val="18"/>
                                <w:szCs w:val="18"/>
                              </w:rPr>
                              <w:t>M.de</w:t>
                            </w:r>
                            <w:r w:rsidRPr="007F2F57">
                              <w:rPr>
                                <w:rFonts w:eastAsia="Times New Roman" w:cstheme="minorHAnsi"/>
                                <w:spacing w:val="27"/>
                                <w:sz w:val="18"/>
                                <w:szCs w:val="18"/>
                              </w:rPr>
                              <w:t xml:space="preserve"> </w:t>
                            </w:r>
                            <w:r w:rsidRPr="007F2F57">
                              <w:rPr>
                                <w:rFonts w:eastAsia="Times New Roman" w:cstheme="minorHAnsi"/>
                                <w:sz w:val="18"/>
                                <w:szCs w:val="18"/>
                              </w:rPr>
                              <w:t>AGRICULTURA,</w:t>
                            </w:r>
                            <w:r w:rsidRPr="007F2F57">
                              <w:rPr>
                                <w:rFonts w:eastAsia="Times New Roman" w:cstheme="minorHAnsi"/>
                                <w:spacing w:val="5"/>
                                <w:sz w:val="18"/>
                                <w:szCs w:val="18"/>
                              </w:rPr>
                              <w:t xml:space="preserve"> </w:t>
                            </w:r>
                            <w:proofErr w:type="gramStart"/>
                            <w:r w:rsidRPr="007F2F57">
                              <w:rPr>
                                <w:rFonts w:eastAsia="Times New Roman" w:cstheme="minorHAnsi"/>
                                <w:sz w:val="18"/>
                                <w:szCs w:val="18"/>
                              </w:rPr>
                              <w:t xml:space="preserve">PECURARIA </w:t>
                            </w:r>
                            <w:r w:rsidRPr="007F2F57">
                              <w:rPr>
                                <w:rFonts w:eastAsia="Times New Roman" w:cstheme="minorHAnsi"/>
                                <w:spacing w:val="41"/>
                                <w:sz w:val="18"/>
                                <w:szCs w:val="18"/>
                              </w:rPr>
                              <w:t xml:space="preserve"> </w:t>
                            </w:r>
                            <w:r w:rsidRPr="007F2F57">
                              <w:rPr>
                                <w:rFonts w:eastAsia="Times New Roman" w:cstheme="minorHAnsi"/>
                                <w:w w:val="104"/>
                                <w:sz w:val="18"/>
                                <w:szCs w:val="18"/>
                              </w:rPr>
                              <w:t>ASSUNT</w:t>
                            </w:r>
                            <w:proofErr w:type="gramEnd"/>
                            <w:r w:rsidRPr="007F2F57">
                              <w:rPr>
                                <w:rFonts w:eastAsia="Times New Roman" w:cstheme="minorHAnsi"/>
                                <w:w w:val="104"/>
                                <w:sz w:val="18"/>
                                <w:szCs w:val="18"/>
                              </w:rPr>
                              <w:t>.</w:t>
                            </w:r>
                          </w:p>
                        </w:tc>
                        <w:tc>
                          <w:tcPr>
                            <w:tcW w:w="736" w:type="dxa"/>
                            <w:tcBorders>
                              <w:top w:val="nil"/>
                              <w:left w:val="nil"/>
                              <w:bottom w:val="nil"/>
                              <w:right w:val="nil"/>
                            </w:tcBorders>
                          </w:tcPr>
                          <w:p w14:paraId="3E8C89FC" w14:textId="77777777" w:rsidR="007F2F57" w:rsidRPr="007F2F57" w:rsidRDefault="007F2F57">
                            <w:pPr>
                              <w:spacing w:before="78"/>
                              <w:ind w:left="204"/>
                              <w:rPr>
                                <w:rFonts w:cstheme="minorHAnsi"/>
                                <w:sz w:val="18"/>
                                <w:szCs w:val="18"/>
                              </w:rPr>
                            </w:pPr>
                            <w:r w:rsidRPr="007F2F57">
                              <w:rPr>
                                <w:rFonts w:eastAsia="Times New Roman" w:cstheme="minorHAnsi"/>
                                <w:w w:val="111"/>
                                <w:sz w:val="18"/>
                                <w:szCs w:val="18"/>
                              </w:rPr>
                              <w:t>10</w:t>
                            </w:r>
                          </w:p>
                        </w:tc>
                        <w:tc>
                          <w:tcPr>
                            <w:tcW w:w="4663" w:type="dxa"/>
                            <w:tcBorders>
                              <w:top w:val="nil"/>
                              <w:left w:val="nil"/>
                              <w:bottom w:val="nil"/>
                              <w:right w:val="nil"/>
                            </w:tcBorders>
                          </w:tcPr>
                          <w:p w14:paraId="309660D0" w14:textId="77777777" w:rsidR="007F2F57" w:rsidRPr="007F2F57" w:rsidRDefault="007F2F57">
                            <w:pPr>
                              <w:spacing w:before="78"/>
                              <w:ind w:left="2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MUNICIPAL</w:t>
                            </w:r>
                            <w:r w:rsidRPr="007F2F57">
                              <w:rPr>
                                <w:rFonts w:eastAsia="Times New Roman" w:cstheme="minorHAnsi"/>
                                <w:spacing w:val="-15"/>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EDUCACAO</w:t>
                            </w:r>
                            <w:r w:rsidRPr="007F2F57">
                              <w:rPr>
                                <w:rFonts w:eastAsia="Times New Roman" w:cstheme="minorHAnsi"/>
                                <w:spacing w:val="25"/>
                                <w:sz w:val="18"/>
                                <w:szCs w:val="18"/>
                              </w:rPr>
                              <w:t xml:space="preserve"> </w:t>
                            </w:r>
                            <w:r w:rsidRPr="007F2F57">
                              <w:rPr>
                                <w:rFonts w:eastAsia="Times New Roman" w:cstheme="minorHAnsi"/>
                                <w:sz w:val="18"/>
                                <w:szCs w:val="18"/>
                              </w:rPr>
                              <w:t>E</w:t>
                            </w:r>
                            <w:r w:rsidRPr="007F2F57">
                              <w:rPr>
                                <w:rFonts w:eastAsia="Times New Roman" w:cstheme="minorHAnsi"/>
                                <w:spacing w:val="15"/>
                                <w:sz w:val="18"/>
                                <w:szCs w:val="18"/>
                              </w:rPr>
                              <w:t xml:space="preserve"> </w:t>
                            </w:r>
                            <w:r w:rsidRPr="007F2F57">
                              <w:rPr>
                                <w:rFonts w:eastAsia="Times New Roman" w:cstheme="minorHAnsi"/>
                                <w:sz w:val="18"/>
                                <w:szCs w:val="18"/>
                              </w:rPr>
                              <w:t>CULTU</w:t>
                            </w:r>
                          </w:p>
                        </w:tc>
                      </w:tr>
                      <w:tr w:rsidR="007F2F57" w:rsidRPr="007F2F57" w14:paraId="032E50AD" w14:textId="77777777">
                        <w:trPr>
                          <w:trHeight w:hRule="exact" w:val="315"/>
                        </w:trPr>
                        <w:tc>
                          <w:tcPr>
                            <w:tcW w:w="473" w:type="dxa"/>
                            <w:tcBorders>
                              <w:top w:val="nil"/>
                              <w:left w:val="nil"/>
                              <w:bottom w:val="nil"/>
                              <w:right w:val="nil"/>
                            </w:tcBorders>
                          </w:tcPr>
                          <w:p w14:paraId="4DA133E6" w14:textId="77777777" w:rsidR="007F2F57" w:rsidRPr="007F2F57" w:rsidRDefault="007F2F57">
                            <w:pPr>
                              <w:spacing w:before="45"/>
                              <w:ind w:left="40"/>
                              <w:rPr>
                                <w:rFonts w:cstheme="minorHAnsi"/>
                                <w:sz w:val="18"/>
                                <w:szCs w:val="18"/>
                              </w:rPr>
                            </w:pPr>
                            <w:r w:rsidRPr="007F2F57">
                              <w:rPr>
                                <w:rFonts w:eastAsia="Times New Roman" w:cstheme="minorHAnsi"/>
                                <w:w w:val="111"/>
                                <w:sz w:val="18"/>
                                <w:szCs w:val="18"/>
                              </w:rPr>
                              <w:t>3</w:t>
                            </w:r>
                          </w:p>
                        </w:tc>
                        <w:tc>
                          <w:tcPr>
                            <w:tcW w:w="4957" w:type="dxa"/>
                            <w:tcBorders>
                              <w:top w:val="nil"/>
                              <w:left w:val="nil"/>
                              <w:bottom w:val="nil"/>
                              <w:right w:val="nil"/>
                            </w:tcBorders>
                          </w:tcPr>
                          <w:p w14:paraId="3C50EB47" w14:textId="77777777" w:rsidR="007F2F57" w:rsidRPr="007F2F57" w:rsidRDefault="007F2F57">
                            <w:pPr>
                              <w:spacing w:before="45"/>
                              <w:ind w:left="3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proofErr w:type="gramStart"/>
                            <w:r w:rsidRPr="007F2F57">
                              <w:rPr>
                                <w:rFonts w:eastAsia="Times New Roman" w:cstheme="minorHAnsi"/>
                                <w:sz w:val="18"/>
                                <w:szCs w:val="18"/>
                              </w:rPr>
                              <w:t xml:space="preserve">MUN.DE </w:t>
                            </w:r>
                            <w:r w:rsidRPr="007F2F57">
                              <w:rPr>
                                <w:rFonts w:eastAsia="Times New Roman" w:cstheme="minorHAnsi"/>
                                <w:spacing w:val="10"/>
                                <w:sz w:val="18"/>
                                <w:szCs w:val="18"/>
                              </w:rPr>
                              <w:t xml:space="preserve"> </w:t>
                            </w:r>
                            <w:r w:rsidRPr="007F2F57">
                              <w:rPr>
                                <w:rFonts w:eastAsia="Times New Roman" w:cstheme="minorHAnsi"/>
                                <w:sz w:val="18"/>
                                <w:szCs w:val="18"/>
                              </w:rPr>
                              <w:t>MEIO</w:t>
                            </w:r>
                            <w:proofErr w:type="gramEnd"/>
                            <w:r w:rsidRPr="007F2F57">
                              <w:rPr>
                                <w:rFonts w:eastAsia="Times New Roman" w:cstheme="minorHAnsi"/>
                                <w:spacing w:val="5"/>
                                <w:sz w:val="18"/>
                                <w:szCs w:val="18"/>
                              </w:rPr>
                              <w:t xml:space="preserve"> </w:t>
                            </w:r>
                            <w:r w:rsidRPr="007F2F57">
                              <w:rPr>
                                <w:rFonts w:eastAsia="Times New Roman" w:cstheme="minorHAnsi"/>
                                <w:sz w:val="18"/>
                                <w:szCs w:val="18"/>
                              </w:rPr>
                              <w:t>AMBIENTE</w:t>
                            </w:r>
                            <w:r w:rsidRPr="007F2F57">
                              <w:rPr>
                                <w:rFonts w:eastAsia="Times New Roman" w:cstheme="minorHAnsi"/>
                                <w:spacing w:val="-4"/>
                                <w:sz w:val="18"/>
                                <w:szCs w:val="18"/>
                              </w:rPr>
                              <w:t xml:space="preserve"> </w:t>
                            </w:r>
                            <w:proofErr w:type="gramStart"/>
                            <w:r w:rsidRPr="007F2F57">
                              <w:rPr>
                                <w:rFonts w:eastAsia="Times New Roman" w:cstheme="minorHAnsi"/>
                                <w:sz w:val="18"/>
                                <w:szCs w:val="18"/>
                              </w:rPr>
                              <w:t xml:space="preserve">E </w:t>
                            </w:r>
                            <w:r w:rsidRPr="007F2F57">
                              <w:rPr>
                                <w:rFonts w:eastAsia="Times New Roman" w:cstheme="minorHAnsi"/>
                                <w:spacing w:val="20"/>
                                <w:sz w:val="18"/>
                                <w:szCs w:val="18"/>
                              </w:rPr>
                              <w:t xml:space="preserve"> </w:t>
                            </w:r>
                            <w:r w:rsidRPr="007F2F57">
                              <w:rPr>
                                <w:rFonts w:eastAsia="Times New Roman" w:cstheme="minorHAnsi"/>
                                <w:w w:val="106"/>
                                <w:sz w:val="18"/>
                                <w:szCs w:val="18"/>
                              </w:rPr>
                              <w:t>DESEN</w:t>
                            </w:r>
                            <w:proofErr w:type="gramEnd"/>
                          </w:p>
                        </w:tc>
                        <w:tc>
                          <w:tcPr>
                            <w:tcW w:w="736" w:type="dxa"/>
                            <w:tcBorders>
                              <w:top w:val="nil"/>
                              <w:left w:val="nil"/>
                              <w:bottom w:val="nil"/>
                              <w:right w:val="nil"/>
                            </w:tcBorders>
                          </w:tcPr>
                          <w:p w14:paraId="075ECBC7" w14:textId="77777777" w:rsidR="007F2F57" w:rsidRPr="007F2F57" w:rsidRDefault="007F2F57">
                            <w:pPr>
                              <w:spacing w:before="45"/>
                              <w:ind w:left="204"/>
                              <w:rPr>
                                <w:rFonts w:cstheme="minorHAnsi"/>
                                <w:sz w:val="18"/>
                                <w:szCs w:val="18"/>
                              </w:rPr>
                            </w:pPr>
                            <w:r w:rsidRPr="007F2F57">
                              <w:rPr>
                                <w:rFonts w:eastAsia="Times New Roman" w:cstheme="minorHAnsi"/>
                                <w:w w:val="111"/>
                                <w:sz w:val="18"/>
                                <w:szCs w:val="18"/>
                              </w:rPr>
                              <w:t>11</w:t>
                            </w:r>
                          </w:p>
                        </w:tc>
                        <w:tc>
                          <w:tcPr>
                            <w:tcW w:w="4663" w:type="dxa"/>
                            <w:tcBorders>
                              <w:top w:val="nil"/>
                              <w:left w:val="nil"/>
                              <w:bottom w:val="nil"/>
                              <w:right w:val="nil"/>
                            </w:tcBorders>
                          </w:tcPr>
                          <w:p w14:paraId="5ABC419F" w14:textId="77777777" w:rsidR="007F2F57" w:rsidRPr="007F2F57" w:rsidRDefault="007F2F57">
                            <w:pPr>
                              <w:spacing w:before="45"/>
                              <w:ind w:left="2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MUNICIPAL</w:t>
                            </w:r>
                            <w:r w:rsidRPr="007F2F57">
                              <w:rPr>
                                <w:rFonts w:eastAsia="Times New Roman" w:cstheme="minorHAnsi"/>
                                <w:spacing w:val="-15"/>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w w:val="103"/>
                                <w:sz w:val="18"/>
                                <w:szCs w:val="18"/>
                              </w:rPr>
                              <w:t>SAUDE</w:t>
                            </w:r>
                          </w:p>
                        </w:tc>
                      </w:tr>
                      <w:tr w:rsidR="007F2F57" w:rsidRPr="007F2F57" w14:paraId="4378456E" w14:textId="77777777">
                        <w:trPr>
                          <w:trHeight w:hRule="exact" w:val="315"/>
                        </w:trPr>
                        <w:tc>
                          <w:tcPr>
                            <w:tcW w:w="473" w:type="dxa"/>
                            <w:tcBorders>
                              <w:top w:val="nil"/>
                              <w:left w:val="nil"/>
                              <w:bottom w:val="nil"/>
                              <w:right w:val="nil"/>
                            </w:tcBorders>
                          </w:tcPr>
                          <w:p w14:paraId="22D99D25" w14:textId="77777777" w:rsidR="007F2F57" w:rsidRPr="007F2F57" w:rsidRDefault="007F2F57">
                            <w:pPr>
                              <w:spacing w:before="45"/>
                              <w:ind w:left="40"/>
                              <w:rPr>
                                <w:rFonts w:cstheme="minorHAnsi"/>
                                <w:sz w:val="18"/>
                                <w:szCs w:val="18"/>
                              </w:rPr>
                            </w:pPr>
                            <w:r w:rsidRPr="007F2F57">
                              <w:rPr>
                                <w:rFonts w:eastAsia="Times New Roman" w:cstheme="minorHAnsi"/>
                                <w:w w:val="111"/>
                                <w:sz w:val="18"/>
                                <w:szCs w:val="18"/>
                              </w:rPr>
                              <w:t>4</w:t>
                            </w:r>
                          </w:p>
                        </w:tc>
                        <w:tc>
                          <w:tcPr>
                            <w:tcW w:w="4957" w:type="dxa"/>
                            <w:tcBorders>
                              <w:top w:val="nil"/>
                              <w:left w:val="nil"/>
                              <w:bottom w:val="nil"/>
                              <w:right w:val="nil"/>
                            </w:tcBorders>
                          </w:tcPr>
                          <w:p w14:paraId="116E52F0" w14:textId="77777777" w:rsidR="007F2F57" w:rsidRPr="007F2F57" w:rsidRDefault="007F2F57">
                            <w:pPr>
                              <w:spacing w:before="45"/>
                              <w:ind w:left="3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MUNICIPAL</w:t>
                            </w:r>
                            <w:r w:rsidRPr="007F2F57">
                              <w:rPr>
                                <w:rFonts w:eastAsia="Times New Roman" w:cstheme="minorHAnsi"/>
                                <w:spacing w:val="-15"/>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URBANISMO-</w:t>
                            </w:r>
                            <w:r w:rsidRPr="007F2F57">
                              <w:rPr>
                                <w:rFonts w:eastAsia="Times New Roman" w:cstheme="minorHAnsi"/>
                                <w:spacing w:val="5"/>
                                <w:sz w:val="18"/>
                                <w:szCs w:val="18"/>
                              </w:rPr>
                              <w:t xml:space="preserve"> </w:t>
                            </w:r>
                            <w:r w:rsidRPr="007F2F57">
                              <w:rPr>
                                <w:rFonts w:eastAsia="Times New Roman" w:cstheme="minorHAnsi"/>
                                <w:w w:val="102"/>
                                <w:sz w:val="18"/>
                                <w:szCs w:val="18"/>
                              </w:rPr>
                              <w:t>SMU</w:t>
                            </w:r>
                          </w:p>
                        </w:tc>
                        <w:tc>
                          <w:tcPr>
                            <w:tcW w:w="736" w:type="dxa"/>
                            <w:tcBorders>
                              <w:top w:val="nil"/>
                              <w:left w:val="nil"/>
                              <w:bottom w:val="nil"/>
                              <w:right w:val="nil"/>
                            </w:tcBorders>
                          </w:tcPr>
                          <w:p w14:paraId="50707809" w14:textId="77777777" w:rsidR="007F2F57" w:rsidRPr="007F2F57" w:rsidRDefault="007F2F57">
                            <w:pPr>
                              <w:spacing w:before="45"/>
                              <w:ind w:left="204"/>
                              <w:rPr>
                                <w:rFonts w:cstheme="minorHAnsi"/>
                                <w:sz w:val="18"/>
                                <w:szCs w:val="18"/>
                              </w:rPr>
                            </w:pPr>
                            <w:r w:rsidRPr="007F2F57">
                              <w:rPr>
                                <w:rFonts w:eastAsia="Times New Roman" w:cstheme="minorHAnsi"/>
                                <w:w w:val="111"/>
                                <w:sz w:val="18"/>
                                <w:szCs w:val="18"/>
                              </w:rPr>
                              <w:t>12</w:t>
                            </w:r>
                          </w:p>
                        </w:tc>
                        <w:tc>
                          <w:tcPr>
                            <w:tcW w:w="4663" w:type="dxa"/>
                            <w:tcBorders>
                              <w:top w:val="nil"/>
                              <w:left w:val="nil"/>
                              <w:bottom w:val="nil"/>
                              <w:right w:val="nil"/>
                            </w:tcBorders>
                          </w:tcPr>
                          <w:p w14:paraId="05B9C99D" w14:textId="77777777" w:rsidR="007F2F57" w:rsidRPr="007F2F57" w:rsidRDefault="007F2F57">
                            <w:pPr>
                              <w:spacing w:before="45"/>
                              <w:ind w:left="2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MUNICIPAL</w:t>
                            </w:r>
                            <w:r w:rsidRPr="007F2F57">
                              <w:rPr>
                                <w:rFonts w:eastAsia="Times New Roman" w:cstheme="minorHAnsi"/>
                                <w:spacing w:val="-15"/>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ASSISTENCIA</w:t>
                            </w:r>
                            <w:r w:rsidRPr="007F2F57">
                              <w:rPr>
                                <w:rFonts w:eastAsia="Times New Roman" w:cstheme="minorHAnsi"/>
                                <w:spacing w:val="39"/>
                                <w:sz w:val="18"/>
                                <w:szCs w:val="18"/>
                              </w:rPr>
                              <w:t xml:space="preserve"> </w:t>
                            </w:r>
                            <w:r w:rsidRPr="007F2F57">
                              <w:rPr>
                                <w:rFonts w:eastAsia="Times New Roman" w:cstheme="minorHAnsi"/>
                                <w:w w:val="103"/>
                                <w:sz w:val="18"/>
                                <w:szCs w:val="18"/>
                              </w:rPr>
                              <w:t>SOCIA</w:t>
                            </w:r>
                          </w:p>
                        </w:tc>
                      </w:tr>
                      <w:tr w:rsidR="007F2F57" w:rsidRPr="007F2F57" w14:paraId="67EB9AE4" w14:textId="77777777">
                        <w:trPr>
                          <w:trHeight w:hRule="exact" w:val="315"/>
                        </w:trPr>
                        <w:tc>
                          <w:tcPr>
                            <w:tcW w:w="473" w:type="dxa"/>
                            <w:tcBorders>
                              <w:top w:val="nil"/>
                              <w:left w:val="nil"/>
                              <w:bottom w:val="nil"/>
                              <w:right w:val="nil"/>
                            </w:tcBorders>
                          </w:tcPr>
                          <w:p w14:paraId="780C6C0B" w14:textId="77777777" w:rsidR="007F2F57" w:rsidRPr="007F2F57" w:rsidRDefault="007F2F57">
                            <w:pPr>
                              <w:spacing w:before="45"/>
                              <w:ind w:left="40"/>
                              <w:rPr>
                                <w:rFonts w:cstheme="minorHAnsi"/>
                                <w:sz w:val="18"/>
                                <w:szCs w:val="18"/>
                              </w:rPr>
                            </w:pPr>
                            <w:r w:rsidRPr="007F2F57">
                              <w:rPr>
                                <w:rFonts w:eastAsia="Times New Roman" w:cstheme="minorHAnsi"/>
                                <w:w w:val="111"/>
                                <w:sz w:val="18"/>
                                <w:szCs w:val="18"/>
                              </w:rPr>
                              <w:t>5</w:t>
                            </w:r>
                          </w:p>
                        </w:tc>
                        <w:tc>
                          <w:tcPr>
                            <w:tcW w:w="4957" w:type="dxa"/>
                            <w:tcBorders>
                              <w:top w:val="nil"/>
                              <w:left w:val="nil"/>
                              <w:bottom w:val="nil"/>
                              <w:right w:val="nil"/>
                            </w:tcBorders>
                          </w:tcPr>
                          <w:p w14:paraId="0F99CF18" w14:textId="77777777" w:rsidR="007F2F57" w:rsidRPr="007F2F57" w:rsidRDefault="007F2F57">
                            <w:pPr>
                              <w:spacing w:before="45"/>
                              <w:ind w:left="3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M.</w:t>
                            </w:r>
                            <w:r w:rsidRPr="007F2F57">
                              <w:rPr>
                                <w:rFonts w:eastAsia="Times New Roman" w:cstheme="minorHAnsi"/>
                                <w:spacing w:val="-1"/>
                                <w:sz w:val="18"/>
                                <w:szCs w:val="18"/>
                              </w:rPr>
                              <w:t xml:space="preserve"> </w:t>
                            </w:r>
                            <w:r w:rsidRPr="007F2F57">
                              <w:rPr>
                                <w:rFonts w:eastAsia="Times New Roman" w:cstheme="minorHAnsi"/>
                                <w:sz w:val="18"/>
                                <w:szCs w:val="18"/>
                              </w:rPr>
                              <w:t>DO</w:t>
                            </w:r>
                            <w:r w:rsidRPr="007F2F57">
                              <w:rPr>
                                <w:rFonts w:eastAsia="Times New Roman" w:cstheme="minorHAnsi"/>
                                <w:spacing w:val="13"/>
                                <w:sz w:val="18"/>
                                <w:szCs w:val="18"/>
                              </w:rPr>
                              <w:t xml:space="preserve"> </w:t>
                            </w:r>
                            <w:r w:rsidRPr="007F2F57">
                              <w:rPr>
                                <w:rFonts w:eastAsia="Times New Roman" w:cstheme="minorHAnsi"/>
                                <w:sz w:val="18"/>
                                <w:szCs w:val="18"/>
                              </w:rPr>
                              <w:t>DISTRITO</w:t>
                            </w:r>
                            <w:r w:rsidRPr="007F2F57">
                              <w:rPr>
                                <w:rFonts w:eastAsia="Times New Roman" w:cstheme="minorHAnsi"/>
                                <w:spacing w:val="21"/>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NOVA</w:t>
                            </w:r>
                            <w:r w:rsidRPr="007F2F57">
                              <w:rPr>
                                <w:rFonts w:eastAsia="Times New Roman" w:cstheme="minorHAnsi"/>
                                <w:spacing w:val="-5"/>
                                <w:sz w:val="18"/>
                                <w:szCs w:val="18"/>
                              </w:rPr>
                              <w:t xml:space="preserve"> </w:t>
                            </w:r>
                            <w:r w:rsidRPr="007F2F57">
                              <w:rPr>
                                <w:rFonts w:eastAsia="Times New Roman" w:cstheme="minorHAnsi"/>
                                <w:sz w:val="18"/>
                                <w:szCs w:val="18"/>
                              </w:rPr>
                              <w:t>UNIAO-SM</w:t>
                            </w:r>
                          </w:p>
                        </w:tc>
                        <w:tc>
                          <w:tcPr>
                            <w:tcW w:w="736" w:type="dxa"/>
                            <w:tcBorders>
                              <w:top w:val="nil"/>
                              <w:left w:val="nil"/>
                              <w:bottom w:val="nil"/>
                              <w:right w:val="nil"/>
                            </w:tcBorders>
                          </w:tcPr>
                          <w:p w14:paraId="1AAA912E" w14:textId="77777777" w:rsidR="007F2F57" w:rsidRPr="007F2F57" w:rsidRDefault="007F2F57">
                            <w:pPr>
                              <w:spacing w:before="45"/>
                              <w:ind w:left="204"/>
                              <w:rPr>
                                <w:rFonts w:cstheme="minorHAnsi"/>
                                <w:sz w:val="18"/>
                                <w:szCs w:val="18"/>
                              </w:rPr>
                            </w:pPr>
                            <w:r w:rsidRPr="007F2F57">
                              <w:rPr>
                                <w:rFonts w:eastAsia="Times New Roman" w:cstheme="minorHAnsi"/>
                                <w:w w:val="111"/>
                                <w:sz w:val="18"/>
                                <w:szCs w:val="18"/>
                              </w:rPr>
                              <w:t>13</w:t>
                            </w:r>
                          </w:p>
                        </w:tc>
                        <w:tc>
                          <w:tcPr>
                            <w:tcW w:w="4663" w:type="dxa"/>
                            <w:tcBorders>
                              <w:top w:val="nil"/>
                              <w:left w:val="nil"/>
                              <w:bottom w:val="nil"/>
                              <w:right w:val="nil"/>
                            </w:tcBorders>
                          </w:tcPr>
                          <w:p w14:paraId="1C9053CD" w14:textId="77777777" w:rsidR="007F2F57" w:rsidRPr="007F2F57" w:rsidRDefault="007F2F57">
                            <w:pPr>
                              <w:spacing w:before="45"/>
                              <w:ind w:left="232"/>
                              <w:rPr>
                                <w:rFonts w:cstheme="minorHAnsi"/>
                                <w:sz w:val="18"/>
                                <w:szCs w:val="18"/>
                              </w:rPr>
                            </w:pPr>
                            <w:r w:rsidRPr="007F2F57">
                              <w:rPr>
                                <w:rFonts w:eastAsia="Times New Roman" w:cstheme="minorHAnsi"/>
                                <w:sz w:val="18"/>
                                <w:szCs w:val="18"/>
                              </w:rPr>
                              <w:t xml:space="preserve">SEC. </w:t>
                            </w:r>
                            <w:r w:rsidRPr="007F2F57">
                              <w:rPr>
                                <w:rFonts w:eastAsia="Times New Roman" w:cstheme="minorHAnsi"/>
                                <w:spacing w:val="5"/>
                                <w:sz w:val="18"/>
                                <w:szCs w:val="18"/>
                              </w:rPr>
                              <w:t xml:space="preserve"> </w:t>
                            </w:r>
                            <w:r w:rsidRPr="007F2F57">
                              <w:rPr>
                                <w:rFonts w:eastAsia="Times New Roman" w:cstheme="minorHAnsi"/>
                                <w:sz w:val="18"/>
                                <w:szCs w:val="18"/>
                              </w:rPr>
                              <w:t>MUN.</w:t>
                            </w:r>
                            <w:r w:rsidRPr="007F2F57">
                              <w:rPr>
                                <w:rFonts w:eastAsia="Times New Roman" w:cstheme="minorHAnsi"/>
                                <w:spacing w:val="-4"/>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INFRA</w:t>
                            </w:r>
                            <w:r w:rsidRPr="007F2F57">
                              <w:rPr>
                                <w:rFonts w:eastAsia="Times New Roman" w:cstheme="minorHAnsi"/>
                                <w:spacing w:val="5"/>
                                <w:sz w:val="18"/>
                                <w:szCs w:val="18"/>
                              </w:rPr>
                              <w:t xml:space="preserve"> </w:t>
                            </w:r>
                            <w:r w:rsidRPr="007F2F57">
                              <w:rPr>
                                <w:rFonts w:eastAsia="Times New Roman" w:cstheme="minorHAnsi"/>
                                <w:sz w:val="18"/>
                                <w:szCs w:val="18"/>
                              </w:rPr>
                              <w:t>ESTRUTURA</w:t>
                            </w:r>
                            <w:r w:rsidRPr="007F2F57">
                              <w:rPr>
                                <w:rFonts w:eastAsia="Times New Roman" w:cstheme="minorHAnsi"/>
                                <w:spacing w:val="37"/>
                                <w:sz w:val="18"/>
                                <w:szCs w:val="18"/>
                              </w:rPr>
                              <w:t xml:space="preserve"> </w:t>
                            </w:r>
                            <w:r w:rsidRPr="007F2F57">
                              <w:rPr>
                                <w:rFonts w:eastAsia="Times New Roman" w:cstheme="minorHAnsi"/>
                                <w:sz w:val="18"/>
                                <w:szCs w:val="18"/>
                              </w:rPr>
                              <w:t>E</w:t>
                            </w:r>
                            <w:r w:rsidRPr="007F2F57">
                              <w:rPr>
                                <w:rFonts w:eastAsia="Times New Roman" w:cstheme="minorHAnsi"/>
                                <w:spacing w:val="15"/>
                                <w:sz w:val="18"/>
                                <w:szCs w:val="18"/>
                              </w:rPr>
                              <w:t xml:space="preserve"> </w:t>
                            </w:r>
                            <w:r w:rsidRPr="007F2F57">
                              <w:rPr>
                                <w:rFonts w:eastAsia="Times New Roman" w:cstheme="minorHAnsi"/>
                                <w:sz w:val="18"/>
                                <w:szCs w:val="18"/>
                              </w:rPr>
                              <w:t>OBRAS-</w:t>
                            </w:r>
                            <w:r w:rsidRPr="007F2F57">
                              <w:rPr>
                                <w:rFonts w:eastAsia="Times New Roman" w:cstheme="minorHAnsi"/>
                                <w:spacing w:val="31"/>
                                <w:sz w:val="18"/>
                                <w:szCs w:val="18"/>
                              </w:rPr>
                              <w:t xml:space="preserve"> </w:t>
                            </w:r>
                            <w:r w:rsidRPr="007F2F57">
                              <w:rPr>
                                <w:rFonts w:eastAsia="Times New Roman" w:cstheme="minorHAnsi"/>
                                <w:w w:val="102"/>
                                <w:sz w:val="18"/>
                                <w:szCs w:val="18"/>
                              </w:rPr>
                              <w:t>SMIO</w:t>
                            </w:r>
                          </w:p>
                        </w:tc>
                      </w:tr>
                      <w:tr w:rsidR="007F2F57" w:rsidRPr="007F2F57" w14:paraId="20DF280E" w14:textId="77777777">
                        <w:trPr>
                          <w:trHeight w:hRule="exact" w:val="315"/>
                        </w:trPr>
                        <w:tc>
                          <w:tcPr>
                            <w:tcW w:w="473" w:type="dxa"/>
                            <w:tcBorders>
                              <w:top w:val="nil"/>
                              <w:left w:val="nil"/>
                              <w:bottom w:val="nil"/>
                              <w:right w:val="nil"/>
                            </w:tcBorders>
                          </w:tcPr>
                          <w:p w14:paraId="54A1F83D" w14:textId="77777777" w:rsidR="007F2F57" w:rsidRPr="007F2F57" w:rsidRDefault="007F2F57">
                            <w:pPr>
                              <w:spacing w:before="45"/>
                              <w:ind w:left="40"/>
                              <w:rPr>
                                <w:rFonts w:cstheme="minorHAnsi"/>
                                <w:sz w:val="18"/>
                                <w:szCs w:val="18"/>
                              </w:rPr>
                            </w:pPr>
                            <w:r w:rsidRPr="007F2F57">
                              <w:rPr>
                                <w:rFonts w:eastAsia="Times New Roman" w:cstheme="minorHAnsi"/>
                                <w:w w:val="111"/>
                                <w:sz w:val="18"/>
                                <w:szCs w:val="18"/>
                              </w:rPr>
                              <w:t>8</w:t>
                            </w:r>
                          </w:p>
                        </w:tc>
                        <w:tc>
                          <w:tcPr>
                            <w:tcW w:w="4957" w:type="dxa"/>
                            <w:tcBorders>
                              <w:top w:val="nil"/>
                              <w:left w:val="nil"/>
                              <w:bottom w:val="nil"/>
                              <w:right w:val="nil"/>
                            </w:tcBorders>
                          </w:tcPr>
                          <w:p w14:paraId="64BD2D13" w14:textId="77777777" w:rsidR="007F2F57" w:rsidRPr="007F2F57" w:rsidRDefault="007F2F57">
                            <w:pPr>
                              <w:spacing w:before="45"/>
                              <w:ind w:left="332"/>
                              <w:rPr>
                                <w:rFonts w:cstheme="minorHAnsi"/>
                                <w:sz w:val="18"/>
                                <w:szCs w:val="18"/>
                              </w:rPr>
                            </w:pPr>
                            <w:r w:rsidRPr="007F2F57">
                              <w:rPr>
                                <w:rFonts w:eastAsia="Times New Roman" w:cstheme="minorHAnsi"/>
                                <w:sz w:val="18"/>
                                <w:szCs w:val="18"/>
                              </w:rPr>
                              <w:t xml:space="preserve">SEC. </w:t>
                            </w:r>
                            <w:r w:rsidRPr="007F2F57">
                              <w:rPr>
                                <w:rFonts w:eastAsia="Times New Roman" w:cstheme="minorHAnsi"/>
                                <w:spacing w:val="5"/>
                                <w:sz w:val="18"/>
                                <w:szCs w:val="18"/>
                              </w:rPr>
                              <w:t xml:space="preserve"> </w:t>
                            </w:r>
                            <w:r w:rsidRPr="007F2F57">
                              <w:rPr>
                                <w:rFonts w:eastAsia="Times New Roman" w:cstheme="minorHAnsi"/>
                                <w:sz w:val="18"/>
                                <w:szCs w:val="18"/>
                              </w:rPr>
                              <w:t>MUN.</w:t>
                            </w:r>
                            <w:r w:rsidRPr="007F2F57">
                              <w:rPr>
                                <w:rFonts w:eastAsia="Times New Roman" w:cstheme="minorHAnsi"/>
                                <w:spacing w:val="-4"/>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ADMINISTRAÇÃO</w:t>
                            </w:r>
                            <w:r w:rsidRPr="007F2F57">
                              <w:rPr>
                                <w:rFonts w:eastAsia="Times New Roman" w:cstheme="minorHAnsi"/>
                                <w:spacing w:val="-10"/>
                                <w:sz w:val="18"/>
                                <w:szCs w:val="18"/>
                              </w:rPr>
                              <w:t xml:space="preserve"> </w:t>
                            </w:r>
                            <w:r w:rsidRPr="007F2F57">
                              <w:rPr>
                                <w:rFonts w:eastAsia="Times New Roman" w:cstheme="minorHAnsi"/>
                                <w:sz w:val="18"/>
                                <w:szCs w:val="18"/>
                              </w:rPr>
                              <w:t>E</w:t>
                            </w:r>
                            <w:r w:rsidRPr="007F2F57">
                              <w:rPr>
                                <w:rFonts w:eastAsia="Times New Roman" w:cstheme="minorHAnsi"/>
                                <w:spacing w:val="15"/>
                                <w:sz w:val="18"/>
                                <w:szCs w:val="18"/>
                              </w:rPr>
                              <w:t xml:space="preserve"> </w:t>
                            </w:r>
                            <w:r w:rsidRPr="007F2F57">
                              <w:rPr>
                                <w:rFonts w:eastAsia="Times New Roman" w:cstheme="minorHAnsi"/>
                                <w:w w:val="101"/>
                                <w:sz w:val="18"/>
                                <w:szCs w:val="18"/>
                              </w:rPr>
                              <w:t>PLANEJAMENT</w:t>
                            </w:r>
                          </w:p>
                        </w:tc>
                        <w:tc>
                          <w:tcPr>
                            <w:tcW w:w="736" w:type="dxa"/>
                            <w:tcBorders>
                              <w:top w:val="nil"/>
                              <w:left w:val="nil"/>
                              <w:bottom w:val="nil"/>
                              <w:right w:val="nil"/>
                            </w:tcBorders>
                          </w:tcPr>
                          <w:p w14:paraId="487727D7" w14:textId="77777777" w:rsidR="007F2F57" w:rsidRPr="007F2F57" w:rsidRDefault="007F2F57">
                            <w:pPr>
                              <w:spacing w:before="45"/>
                              <w:ind w:left="204"/>
                              <w:rPr>
                                <w:rFonts w:cstheme="minorHAnsi"/>
                                <w:sz w:val="18"/>
                                <w:szCs w:val="18"/>
                              </w:rPr>
                            </w:pPr>
                            <w:r w:rsidRPr="007F2F57">
                              <w:rPr>
                                <w:rFonts w:eastAsia="Times New Roman" w:cstheme="minorHAnsi"/>
                                <w:w w:val="111"/>
                                <w:sz w:val="18"/>
                                <w:szCs w:val="18"/>
                              </w:rPr>
                              <w:t>312</w:t>
                            </w:r>
                          </w:p>
                        </w:tc>
                        <w:tc>
                          <w:tcPr>
                            <w:tcW w:w="4663" w:type="dxa"/>
                            <w:tcBorders>
                              <w:top w:val="nil"/>
                              <w:left w:val="nil"/>
                              <w:bottom w:val="nil"/>
                              <w:right w:val="nil"/>
                            </w:tcBorders>
                          </w:tcPr>
                          <w:p w14:paraId="1E403933" w14:textId="77777777" w:rsidR="007F2F57" w:rsidRPr="007F2F57" w:rsidRDefault="007F2F57">
                            <w:pPr>
                              <w:spacing w:before="45"/>
                              <w:ind w:left="2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w w:val="102"/>
                                <w:sz w:val="18"/>
                                <w:szCs w:val="18"/>
                              </w:rPr>
                              <w:t>TURISMO</w:t>
                            </w:r>
                          </w:p>
                        </w:tc>
                      </w:tr>
                      <w:tr w:rsidR="007F2F57" w:rsidRPr="007F2F57" w14:paraId="494A1428" w14:textId="77777777">
                        <w:trPr>
                          <w:trHeight w:hRule="exact" w:val="348"/>
                        </w:trPr>
                        <w:tc>
                          <w:tcPr>
                            <w:tcW w:w="473" w:type="dxa"/>
                            <w:tcBorders>
                              <w:top w:val="nil"/>
                              <w:left w:val="nil"/>
                              <w:bottom w:val="nil"/>
                              <w:right w:val="nil"/>
                            </w:tcBorders>
                          </w:tcPr>
                          <w:p w14:paraId="2C10625A" w14:textId="77777777" w:rsidR="007F2F57" w:rsidRPr="007F2F57" w:rsidRDefault="007F2F57">
                            <w:pPr>
                              <w:spacing w:before="45"/>
                              <w:ind w:left="40"/>
                              <w:rPr>
                                <w:rFonts w:cstheme="minorHAnsi"/>
                                <w:sz w:val="18"/>
                                <w:szCs w:val="18"/>
                              </w:rPr>
                            </w:pPr>
                            <w:r w:rsidRPr="007F2F57">
                              <w:rPr>
                                <w:rFonts w:eastAsia="Times New Roman" w:cstheme="minorHAnsi"/>
                                <w:w w:val="111"/>
                                <w:sz w:val="18"/>
                                <w:szCs w:val="18"/>
                              </w:rPr>
                              <w:t>9</w:t>
                            </w:r>
                          </w:p>
                        </w:tc>
                        <w:tc>
                          <w:tcPr>
                            <w:tcW w:w="4957" w:type="dxa"/>
                            <w:tcBorders>
                              <w:top w:val="nil"/>
                              <w:left w:val="nil"/>
                              <w:bottom w:val="nil"/>
                              <w:right w:val="nil"/>
                            </w:tcBorders>
                          </w:tcPr>
                          <w:p w14:paraId="0B99D231" w14:textId="77777777" w:rsidR="007F2F57" w:rsidRPr="007F2F57" w:rsidRDefault="007F2F57">
                            <w:pPr>
                              <w:spacing w:before="45"/>
                              <w:ind w:left="332"/>
                              <w:rPr>
                                <w:rFonts w:cstheme="minorHAnsi"/>
                                <w:sz w:val="18"/>
                                <w:szCs w:val="18"/>
                              </w:rPr>
                            </w:pPr>
                            <w:r w:rsidRPr="007F2F57">
                              <w:rPr>
                                <w:rFonts w:eastAsia="Times New Roman" w:cstheme="minorHAnsi"/>
                                <w:sz w:val="18"/>
                                <w:szCs w:val="18"/>
                              </w:rPr>
                              <w:t>SECRETARIA</w:t>
                            </w:r>
                            <w:r w:rsidRPr="007F2F57">
                              <w:rPr>
                                <w:rFonts w:eastAsia="Times New Roman" w:cstheme="minorHAnsi"/>
                                <w:spacing w:val="38"/>
                                <w:sz w:val="18"/>
                                <w:szCs w:val="18"/>
                              </w:rPr>
                              <w:t xml:space="preserve"> </w:t>
                            </w:r>
                            <w:r w:rsidRPr="007F2F57">
                              <w:rPr>
                                <w:rFonts w:eastAsia="Times New Roman" w:cstheme="minorHAnsi"/>
                                <w:sz w:val="18"/>
                                <w:szCs w:val="18"/>
                              </w:rPr>
                              <w:t>DE</w:t>
                            </w:r>
                            <w:r w:rsidRPr="007F2F57">
                              <w:rPr>
                                <w:rFonts w:eastAsia="Times New Roman" w:cstheme="minorHAnsi"/>
                                <w:spacing w:val="15"/>
                                <w:sz w:val="18"/>
                                <w:szCs w:val="18"/>
                              </w:rPr>
                              <w:t xml:space="preserve"> </w:t>
                            </w:r>
                            <w:r w:rsidRPr="007F2F57">
                              <w:rPr>
                                <w:rFonts w:eastAsia="Times New Roman" w:cstheme="minorHAnsi"/>
                                <w:sz w:val="18"/>
                                <w:szCs w:val="18"/>
                              </w:rPr>
                              <w:t>FAZENDA</w:t>
                            </w:r>
                          </w:p>
                        </w:tc>
                        <w:tc>
                          <w:tcPr>
                            <w:tcW w:w="736" w:type="dxa"/>
                            <w:tcBorders>
                              <w:top w:val="nil"/>
                              <w:left w:val="nil"/>
                              <w:bottom w:val="nil"/>
                              <w:right w:val="nil"/>
                            </w:tcBorders>
                          </w:tcPr>
                          <w:p w14:paraId="27215DD2" w14:textId="77777777" w:rsidR="007F2F57" w:rsidRPr="007F2F57" w:rsidRDefault="007F2F57">
                            <w:pPr>
                              <w:rPr>
                                <w:rFonts w:cstheme="minorHAnsi"/>
                              </w:rPr>
                            </w:pPr>
                          </w:p>
                        </w:tc>
                        <w:tc>
                          <w:tcPr>
                            <w:tcW w:w="4663" w:type="dxa"/>
                            <w:tcBorders>
                              <w:top w:val="nil"/>
                              <w:left w:val="nil"/>
                              <w:bottom w:val="nil"/>
                              <w:right w:val="nil"/>
                            </w:tcBorders>
                          </w:tcPr>
                          <w:p w14:paraId="461907B9" w14:textId="77777777" w:rsidR="007F2F57" w:rsidRPr="007F2F57" w:rsidRDefault="007F2F57">
                            <w:pPr>
                              <w:rPr>
                                <w:rFonts w:cstheme="minorHAnsi"/>
                              </w:rPr>
                            </w:pPr>
                          </w:p>
                        </w:tc>
                      </w:tr>
                    </w:tbl>
                    <w:p w14:paraId="39F4151A" w14:textId="77777777" w:rsidR="007F2F57" w:rsidRDefault="007F2F57" w:rsidP="007F2F57"/>
                  </w:txbxContent>
                </v:textbox>
                <w10:wrap anchorx="page"/>
              </v:shape>
            </w:pict>
          </mc:Fallback>
        </mc:AlternateContent>
      </w:r>
      <w:r>
        <w:rPr>
          <w:rFonts w:ascii="Times New Roman" w:eastAsia="Times New Roman" w:hAnsi="Times New Roman" w:cs="Times New Roman"/>
          <w:w w:val="112"/>
          <w:position w:val="-1"/>
          <w:sz w:val="18"/>
          <w:szCs w:val="18"/>
        </w:rPr>
        <w:t xml:space="preserve">Centros </w:t>
      </w:r>
      <w:r>
        <w:rPr>
          <w:rFonts w:ascii="Times New Roman" w:eastAsia="Times New Roman" w:hAnsi="Times New Roman" w:cs="Times New Roman"/>
          <w:position w:val="-1"/>
          <w:sz w:val="18"/>
          <w:szCs w:val="18"/>
        </w:rPr>
        <w:t>de</w:t>
      </w:r>
      <w:r>
        <w:rPr>
          <w:rFonts w:ascii="Times New Roman" w:eastAsia="Times New Roman" w:hAnsi="Times New Roman" w:cs="Times New Roman"/>
          <w:spacing w:val="34"/>
          <w:position w:val="-1"/>
          <w:sz w:val="18"/>
          <w:szCs w:val="18"/>
        </w:rPr>
        <w:t xml:space="preserve"> </w:t>
      </w:r>
      <w:r>
        <w:rPr>
          <w:rFonts w:ascii="Times New Roman" w:eastAsia="Times New Roman" w:hAnsi="Times New Roman" w:cs="Times New Roman"/>
          <w:position w:val="-1"/>
          <w:sz w:val="18"/>
          <w:szCs w:val="18"/>
        </w:rPr>
        <w:t xml:space="preserve">Custo </w:t>
      </w:r>
      <w:r>
        <w:rPr>
          <w:rFonts w:ascii="Times New Roman" w:eastAsia="Times New Roman" w:hAnsi="Times New Roman" w:cs="Times New Roman"/>
          <w:spacing w:val="10"/>
          <w:position w:val="-1"/>
          <w:sz w:val="18"/>
          <w:szCs w:val="18"/>
        </w:rPr>
        <w:t>da</w:t>
      </w:r>
      <w:r>
        <w:rPr>
          <w:rFonts w:ascii="Times New Roman" w:eastAsia="Times New Roman" w:hAnsi="Times New Roman" w:cs="Times New Roman"/>
          <w:spacing w:val="34"/>
          <w:position w:val="-1"/>
          <w:sz w:val="18"/>
          <w:szCs w:val="18"/>
        </w:rPr>
        <w:t xml:space="preserve"> </w:t>
      </w:r>
      <w:r>
        <w:rPr>
          <w:rFonts w:ascii="Times New Roman" w:eastAsia="Times New Roman" w:hAnsi="Times New Roman" w:cs="Times New Roman"/>
          <w:w w:val="113"/>
          <w:position w:val="-1"/>
          <w:sz w:val="18"/>
          <w:szCs w:val="18"/>
        </w:rPr>
        <w:t>Cotação</w:t>
      </w:r>
    </w:p>
    <w:p w14:paraId="447E9DCA" w14:textId="77777777" w:rsidR="007F2F57" w:rsidRDefault="007F2F57" w:rsidP="007F2F57">
      <w:pPr>
        <w:spacing w:before="10" w:line="160" w:lineRule="exact"/>
        <w:rPr>
          <w:sz w:val="17"/>
          <w:szCs w:val="17"/>
        </w:rPr>
      </w:pPr>
    </w:p>
    <w:p w14:paraId="48781677" w14:textId="77777777" w:rsidR="007F2F57" w:rsidRDefault="007F2F57" w:rsidP="007F2F57">
      <w:pPr>
        <w:spacing w:line="200" w:lineRule="exact"/>
      </w:pPr>
    </w:p>
    <w:p w14:paraId="4202A308" w14:textId="77777777" w:rsidR="007F2F57" w:rsidRDefault="007F2F57" w:rsidP="007F2F57">
      <w:pPr>
        <w:spacing w:line="200" w:lineRule="exact"/>
      </w:pPr>
    </w:p>
    <w:p w14:paraId="4FE626DB" w14:textId="77777777" w:rsidR="005A5210" w:rsidRDefault="005A5210" w:rsidP="005A5210">
      <w:pPr>
        <w:spacing w:line="240" w:lineRule="auto"/>
        <w:jc w:val="both"/>
        <w:rPr>
          <w:rFonts w:cstheme="minorHAnsi"/>
          <w:sz w:val="24"/>
          <w:szCs w:val="24"/>
        </w:rPr>
      </w:pPr>
    </w:p>
    <w:p w14:paraId="1221BD48" w14:textId="77777777" w:rsidR="00920D62" w:rsidRPr="0090672F" w:rsidRDefault="00920D62" w:rsidP="005A5210">
      <w:pPr>
        <w:spacing w:line="240" w:lineRule="auto"/>
        <w:jc w:val="both"/>
        <w:rPr>
          <w:rFonts w:cstheme="minorHAnsi"/>
          <w:sz w:val="24"/>
          <w:szCs w:val="24"/>
        </w:rPr>
      </w:pPr>
    </w:p>
    <w:p w14:paraId="40A5B051" w14:textId="40028568" w:rsidR="00652EE9" w:rsidRPr="0090672F" w:rsidRDefault="00652EE9" w:rsidP="00246D36">
      <w:pPr>
        <w:spacing w:after="0" w:line="240" w:lineRule="auto"/>
        <w:jc w:val="both"/>
        <w:rPr>
          <w:rFonts w:cstheme="minorHAnsi"/>
          <w:b/>
          <w:bCs/>
          <w:sz w:val="24"/>
          <w:szCs w:val="24"/>
        </w:rPr>
      </w:pPr>
      <w:r w:rsidRPr="0090672F">
        <w:rPr>
          <w:rFonts w:cstheme="minorHAnsi"/>
          <w:b/>
          <w:bCs/>
          <w:sz w:val="24"/>
          <w:szCs w:val="24"/>
        </w:rPr>
        <w:t>1.4.</w:t>
      </w:r>
      <w:r w:rsidRPr="0090672F">
        <w:rPr>
          <w:rFonts w:cstheme="minorHAnsi"/>
          <w:sz w:val="24"/>
          <w:szCs w:val="24"/>
        </w:rPr>
        <w:t xml:space="preserve"> </w:t>
      </w:r>
      <w:r w:rsidRPr="0090672F">
        <w:rPr>
          <w:rFonts w:cstheme="minorHAnsi"/>
          <w:b/>
          <w:bCs/>
          <w:sz w:val="24"/>
          <w:szCs w:val="24"/>
        </w:rPr>
        <w:t>Da classificação dos bens e enquadramento</w:t>
      </w:r>
    </w:p>
    <w:p w14:paraId="548C447D" w14:textId="77777777" w:rsidR="00652EE9" w:rsidRPr="0090672F" w:rsidRDefault="00652EE9" w:rsidP="00246D36">
      <w:pPr>
        <w:spacing w:after="0" w:line="240" w:lineRule="auto"/>
        <w:jc w:val="both"/>
        <w:rPr>
          <w:rFonts w:cstheme="minorHAnsi"/>
          <w:sz w:val="24"/>
          <w:szCs w:val="24"/>
        </w:rPr>
      </w:pPr>
    </w:p>
    <w:p w14:paraId="2F69F68F" w14:textId="77777777" w:rsidR="00652EE9" w:rsidRPr="0090672F" w:rsidRDefault="00652EE9" w:rsidP="00246D36">
      <w:pPr>
        <w:spacing w:after="0" w:line="240" w:lineRule="auto"/>
        <w:jc w:val="both"/>
        <w:rPr>
          <w:rFonts w:cstheme="minorHAnsi"/>
          <w:sz w:val="24"/>
          <w:szCs w:val="24"/>
        </w:rPr>
      </w:pPr>
      <w:r w:rsidRPr="0090672F">
        <w:rPr>
          <w:rFonts w:cstheme="minorHAnsi"/>
          <w:sz w:val="24"/>
          <w:szCs w:val="24"/>
        </w:rPr>
        <w:t xml:space="preserve">Os bens objeto desta contratação são classificados como bens comuns, nos termos do </w:t>
      </w:r>
      <w:r w:rsidRPr="007B5D61">
        <w:rPr>
          <w:rFonts w:cstheme="minorHAnsi"/>
          <w:sz w:val="24"/>
          <w:szCs w:val="24"/>
        </w:rPr>
        <w:t>art. 6º, inciso XIII, da Lei nº 14.133/2021</w:t>
      </w:r>
      <w:r w:rsidRPr="0090672F">
        <w:rPr>
          <w:rFonts w:cstheme="minorHAnsi"/>
          <w:sz w:val="24"/>
          <w:szCs w:val="24"/>
        </w:rPr>
        <w:t>, e do art. 2º, inciso II, do Decreto Municipal nº 1.574/2023, uma vez que seus padrões de desempenho e qualidade podem ser objetivamente definidos pelo edital, por meio de especificações usuais de mercado.</w:t>
      </w:r>
    </w:p>
    <w:p w14:paraId="0F248B58" w14:textId="77777777" w:rsidR="00652EE9" w:rsidRPr="0090672F" w:rsidRDefault="00652EE9" w:rsidP="00246D36">
      <w:pPr>
        <w:spacing w:after="0" w:line="240" w:lineRule="auto"/>
        <w:jc w:val="both"/>
        <w:rPr>
          <w:rFonts w:cstheme="minorHAnsi"/>
          <w:sz w:val="24"/>
          <w:szCs w:val="24"/>
        </w:rPr>
      </w:pPr>
    </w:p>
    <w:p w14:paraId="080255B6" w14:textId="6CDC7882" w:rsidR="00652EE9" w:rsidRDefault="00652EE9" w:rsidP="00246D36">
      <w:pPr>
        <w:spacing w:after="0" w:line="240" w:lineRule="auto"/>
        <w:jc w:val="both"/>
        <w:rPr>
          <w:rFonts w:cstheme="minorHAnsi"/>
          <w:b/>
          <w:bCs/>
          <w:sz w:val="24"/>
          <w:szCs w:val="24"/>
        </w:rPr>
      </w:pPr>
      <w:r w:rsidRPr="0090672F">
        <w:rPr>
          <w:rFonts w:cstheme="minorHAnsi"/>
          <w:b/>
          <w:bCs/>
          <w:sz w:val="24"/>
          <w:szCs w:val="24"/>
        </w:rPr>
        <w:t>1.</w:t>
      </w:r>
      <w:r w:rsidR="00FE6832" w:rsidRPr="0090672F">
        <w:rPr>
          <w:rFonts w:cstheme="minorHAnsi"/>
          <w:b/>
          <w:bCs/>
          <w:sz w:val="24"/>
          <w:szCs w:val="24"/>
        </w:rPr>
        <w:t>5</w:t>
      </w:r>
      <w:r w:rsidRPr="0090672F">
        <w:rPr>
          <w:rFonts w:cstheme="minorHAnsi"/>
          <w:b/>
          <w:bCs/>
          <w:sz w:val="24"/>
          <w:szCs w:val="24"/>
        </w:rPr>
        <w:t xml:space="preserve">. </w:t>
      </w:r>
      <w:r w:rsidR="00FE6832" w:rsidRPr="0090672F">
        <w:rPr>
          <w:rFonts w:cstheme="minorHAnsi"/>
          <w:b/>
          <w:bCs/>
          <w:sz w:val="24"/>
          <w:szCs w:val="24"/>
        </w:rPr>
        <w:t>Da vedação a bens de luxo</w:t>
      </w:r>
    </w:p>
    <w:p w14:paraId="27ADC79F" w14:textId="77777777" w:rsidR="00FD3701" w:rsidRPr="0090672F" w:rsidRDefault="00FD3701" w:rsidP="00246D36">
      <w:pPr>
        <w:spacing w:after="0" w:line="240" w:lineRule="auto"/>
        <w:jc w:val="both"/>
        <w:rPr>
          <w:rFonts w:cstheme="minorHAnsi"/>
          <w:b/>
          <w:bCs/>
          <w:sz w:val="24"/>
          <w:szCs w:val="24"/>
        </w:rPr>
      </w:pPr>
    </w:p>
    <w:p w14:paraId="5C9ED712" w14:textId="77777777" w:rsidR="00652EE9" w:rsidRPr="0090672F" w:rsidRDefault="00652EE9" w:rsidP="00246D36">
      <w:pPr>
        <w:spacing w:after="0" w:line="240" w:lineRule="auto"/>
        <w:jc w:val="both"/>
        <w:rPr>
          <w:rFonts w:cstheme="minorHAnsi"/>
          <w:sz w:val="24"/>
          <w:szCs w:val="24"/>
        </w:rPr>
      </w:pPr>
      <w:r w:rsidRPr="0090672F">
        <w:rPr>
          <w:rFonts w:cstheme="minorHAnsi"/>
          <w:sz w:val="24"/>
          <w:szCs w:val="24"/>
        </w:rPr>
        <w:t>Em observância ao art. 2º, inciso I, do Decreto Municipal nº 1.574/2023, atesta-se que o objeto desta contratação não se enquadra como bem de luxo, limitando-se a itens estritamente necessários para o atendimento do interesse público, com características de funcionalidade e economicidade.</w:t>
      </w:r>
    </w:p>
    <w:p w14:paraId="54ADB0F8" w14:textId="77777777" w:rsidR="00652EE9" w:rsidRPr="0090672F" w:rsidRDefault="00652EE9" w:rsidP="00246D36">
      <w:pPr>
        <w:spacing w:after="0" w:line="240" w:lineRule="auto"/>
        <w:jc w:val="both"/>
        <w:rPr>
          <w:rFonts w:cstheme="minorHAnsi"/>
          <w:sz w:val="24"/>
          <w:szCs w:val="24"/>
        </w:rPr>
      </w:pPr>
    </w:p>
    <w:p w14:paraId="266AF55C" w14:textId="1D9CF65C" w:rsidR="00652EE9" w:rsidRPr="0090672F" w:rsidRDefault="00FE6832" w:rsidP="00246D36">
      <w:pPr>
        <w:spacing w:after="0" w:line="240" w:lineRule="auto"/>
        <w:jc w:val="both"/>
        <w:rPr>
          <w:rFonts w:cstheme="minorHAnsi"/>
          <w:b/>
          <w:bCs/>
          <w:sz w:val="24"/>
          <w:szCs w:val="24"/>
        </w:rPr>
      </w:pPr>
      <w:r w:rsidRPr="0090672F">
        <w:rPr>
          <w:rFonts w:cstheme="minorHAnsi"/>
          <w:b/>
          <w:bCs/>
          <w:sz w:val="24"/>
          <w:szCs w:val="24"/>
        </w:rPr>
        <w:t>1.6. Do rito seleto e critério de julgamento</w:t>
      </w:r>
    </w:p>
    <w:p w14:paraId="257DAB1F" w14:textId="77777777" w:rsidR="00652EE9" w:rsidRPr="0090672F" w:rsidRDefault="00652EE9" w:rsidP="00246D36">
      <w:pPr>
        <w:spacing w:after="0" w:line="240" w:lineRule="auto"/>
        <w:jc w:val="both"/>
        <w:rPr>
          <w:rFonts w:cstheme="minorHAnsi"/>
          <w:sz w:val="24"/>
          <w:szCs w:val="24"/>
        </w:rPr>
      </w:pPr>
    </w:p>
    <w:p w14:paraId="61A930A5" w14:textId="77418D19" w:rsidR="00652EE9" w:rsidRPr="0090672F" w:rsidRDefault="00652EE9" w:rsidP="00246D36">
      <w:pPr>
        <w:spacing w:after="0" w:line="240" w:lineRule="auto"/>
        <w:jc w:val="both"/>
        <w:rPr>
          <w:rFonts w:cstheme="minorHAnsi"/>
          <w:sz w:val="24"/>
          <w:szCs w:val="24"/>
        </w:rPr>
      </w:pPr>
      <w:r w:rsidRPr="0090672F">
        <w:rPr>
          <w:rFonts w:cstheme="minorHAnsi"/>
          <w:sz w:val="24"/>
          <w:szCs w:val="24"/>
        </w:rPr>
        <w:t xml:space="preserve">A seleção do fornecedor dar-se-á mediante licitação na modalidade </w:t>
      </w:r>
      <w:r w:rsidR="00FE7AD0" w:rsidRPr="0090672F">
        <w:rPr>
          <w:rFonts w:cstheme="minorHAnsi"/>
          <w:sz w:val="24"/>
          <w:szCs w:val="24"/>
        </w:rPr>
        <w:t>PREGÃO</w:t>
      </w:r>
      <w:r w:rsidRPr="0090672F">
        <w:rPr>
          <w:rFonts w:cstheme="minorHAnsi"/>
          <w:sz w:val="24"/>
          <w:szCs w:val="24"/>
        </w:rPr>
        <w:t xml:space="preserve">, em sua forma </w:t>
      </w:r>
      <w:r w:rsidR="00FE7AD0" w:rsidRPr="0090672F">
        <w:rPr>
          <w:rFonts w:cstheme="minorHAnsi"/>
          <w:sz w:val="24"/>
          <w:szCs w:val="24"/>
        </w:rPr>
        <w:t>ELETRÔNICA</w:t>
      </w:r>
      <w:r w:rsidRPr="0090672F">
        <w:rPr>
          <w:rFonts w:cstheme="minorHAnsi"/>
          <w:sz w:val="24"/>
          <w:szCs w:val="24"/>
        </w:rPr>
        <w:t xml:space="preserve">, conforme estabelece o art. 28, inciso I, da Lei nº 14.133/2021. O critério de julgamento adotado será o de </w:t>
      </w:r>
      <w:r w:rsidR="00FE7AD0" w:rsidRPr="0090672F">
        <w:rPr>
          <w:rFonts w:cstheme="minorHAnsi"/>
          <w:sz w:val="24"/>
          <w:szCs w:val="24"/>
        </w:rPr>
        <w:t xml:space="preserve">MENOR PREÇO POR ITEM </w:t>
      </w:r>
      <w:r w:rsidRPr="0090672F">
        <w:rPr>
          <w:rFonts w:cstheme="minorHAnsi"/>
          <w:sz w:val="24"/>
          <w:szCs w:val="24"/>
        </w:rPr>
        <w:t xml:space="preserve">(art. 33, inciso I, da Lei nº 14.133/2021), sob o amparo do </w:t>
      </w:r>
      <w:r w:rsidR="00FE7AD0" w:rsidRPr="0090672F">
        <w:rPr>
          <w:rFonts w:cstheme="minorHAnsi"/>
          <w:sz w:val="24"/>
          <w:szCs w:val="24"/>
        </w:rPr>
        <w:t xml:space="preserve">SISTEMA DE REGISTRO DE PREÇOS </w:t>
      </w:r>
      <w:r w:rsidRPr="0090672F">
        <w:rPr>
          <w:rFonts w:cstheme="minorHAnsi"/>
          <w:sz w:val="24"/>
          <w:szCs w:val="24"/>
        </w:rPr>
        <w:t>(SRP).</w:t>
      </w:r>
    </w:p>
    <w:p w14:paraId="74F1FE68" w14:textId="77777777" w:rsidR="00652EE9" w:rsidRPr="0090672F" w:rsidRDefault="00652EE9" w:rsidP="00246D36">
      <w:pPr>
        <w:spacing w:after="0" w:line="240" w:lineRule="auto"/>
        <w:jc w:val="both"/>
        <w:rPr>
          <w:rFonts w:cstheme="minorHAnsi"/>
          <w:sz w:val="24"/>
          <w:szCs w:val="24"/>
        </w:rPr>
      </w:pPr>
    </w:p>
    <w:p w14:paraId="5F964D87" w14:textId="5A9C611A" w:rsidR="00727915" w:rsidRPr="0090672F" w:rsidRDefault="00727915" w:rsidP="00246D36">
      <w:pPr>
        <w:spacing w:after="0" w:line="240" w:lineRule="auto"/>
        <w:jc w:val="both"/>
        <w:rPr>
          <w:rFonts w:cstheme="minorHAnsi"/>
          <w:b/>
          <w:bCs/>
          <w:sz w:val="24"/>
          <w:szCs w:val="24"/>
        </w:rPr>
      </w:pPr>
      <w:r w:rsidRPr="0090672F">
        <w:rPr>
          <w:rFonts w:cstheme="minorHAnsi"/>
          <w:b/>
          <w:bCs/>
          <w:sz w:val="24"/>
          <w:szCs w:val="24"/>
        </w:rPr>
        <w:t>1.</w:t>
      </w:r>
      <w:r w:rsidR="00333079" w:rsidRPr="0090672F">
        <w:rPr>
          <w:rFonts w:cstheme="minorHAnsi"/>
          <w:b/>
          <w:bCs/>
          <w:sz w:val="24"/>
          <w:szCs w:val="24"/>
        </w:rPr>
        <w:t>7</w:t>
      </w:r>
      <w:r w:rsidRPr="0090672F">
        <w:rPr>
          <w:rFonts w:cstheme="minorHAnsi"/>
          <w:b/>
          <w:bCs/>
          <w:sz w:val="24"/>
          <w:szCs w:val="24"/>
        </w:rPr>
        <w:t xml:space="preserve">. </w:t>
      </w:r>
      <w:r w:rsidR="00333079" w:rsidRPr="0090672F">
        <w:rPr>
          <w:rFonts w:cstheme="minorHAnsi"/>
          <w:b/>
          <w:bCs/>
          <w:sz w:val="24"/>
          <w:szCs w:val="24"/>
        </w:rPr>
        <w:t>Do prazo de vigência</w:t>
      </w:r>
    </w:p>
    <w:p w14:paraId="5318FF64" w14:textId="77777777" w:rsidR="00333079" w:rsidRPr="0090672F" w:rsidRDefault="00333079" w:rsidP="00246D36">
      <w:pPr>
        <w:spacing w:after="0" w:line="240" w:lineRule="auto"/>
        <w:jc w:val="both"/>
        <w:rPr>
          <w:rFonts w:cstheme="minorHAnsi"/>
          <w:sz w:val="24"/>
          <w:szCs w:val="24"/>
        </w:rPr>
      </w:pPr>
    </w:p>
    <w:p w14:paraId="68981864" w14:textId="7AACD29E" w:rsidR="00333079" w:rsidRPr="0090672F" w:rsidRDefault="00333079" w:rsidP="00246D36">
      <w:pPr>
        <w:spacing w:after="0" w:line="240" w:lineRule="auto"/>
        <w:jc w:val="both"/>
        <w:rPr>
          <w:rFonts w:cstheme="minorHAnsi"/>
          <w:sz w:val="24"/>
          <w:szCs w:val="24"/>
        </w:rPr>
      </w:pPr>
      <w:r w:rsidRPr="0090672F">
        <w:rPr>
          <w:rFonts w:cstheme="minorHAnsi"/>
          <w:sz w:val="24"/>
          <w:szCs w:val="24"/>
        </w:rPr>
        <w:t>A Ata de Registro de Preços terá vigência de 12 (doze) meses, admitida a prorrogação por igual período, desde que caracterizada a vantajosidade da medida para a Administração, nos termos do art. 84 da Lei Federal nº 14.133/2021 e do art. 14 do Decreto Municipal nº 1.600/2023.</w:t>
      </w:r>
    </w:p>
    <w:p w14:paraId="1E9E7DB3" w14:textId="77777777" w:rsidR="00333079" w:rsidRPr="0090672F" w:rsidRDefault="00333079" w:rsidP="00246D36">
      <w:pPr>
        <w:spacing w:after="0" w:line="240" w:lineRule="auto"/>
        <w:jc w:val="both"/>
        <w:rPr>
          <w:rFonts w:cstheme="minorHAnsi"/>
          <w:sz w:val="24"/>
          <w:szCs w:val="24"/>
        </w:rPr>
      </w:pPr>
    </w:p>
    <w:p w14:paraId="5AD1D18D" w14:textId="77777777" w:rsidR="00727915" w:rsidRPr="00C3592A" w:rsidRDefault="00727915" w:rsidP="00246D36">
      <w:pPr>
        <w:spacing w:after="0" w:line="240" w:lineRule="auto"/>
        <w:ind w:left="4248"/>
        <w:jc w:val="both"/>
        <w:rPr>
          <w:rFonts w:cstheme="minorHAnsi"/>
          <w:i/>
          <w:iCs/>
        </w:rPr>
      </w:pPr>
      <w:r w:rsidRPr="00C3592A">
        <w:rPr>
          <w:rFonts w:cstheme="minorHAnsi"/>
          <w:i/>
          <w:iCs/>
        </w:rPr>
        <w:t>Lei n° 14.133, de 2021, Art. 84. O prazo de vigência da ata de registro de preços será de 1 (um) ano e poderá ser prorrogado, por igual período, desde que comprovado o preço vantajoso.</w:t>
      </w:r>
    </w:p>
    <w:p w14:paraId="3E60ECA2" w14:textId="77777777" w:rsidR="00727915" w:rsidRPr="00C3592A" w:rsidRDefault="00727915" w:rsidP="00246D36">
      <w:pPr>
        <w:spacing w:after="0" w:line="240" w:lineRule="auto"/>
        <w:ind w:left="4248"/>
        <w:jc w:val="both"/>
        <w:rPr>
          <w:rFonts w:cstheme="minorHAnsi"/>
          <w:i/>
          <w:iCs/>
        </w:rPr>
      </w:pPr>
      <w:bookmarkStart w:id="0" w:name="art84p"/>
      <w:bookmarkEnd w:id="0"/>
      <w:r w:rsidRPr="00C3592A">
        <w:rPr>
          <w:rFonts w:cstheme="minorHAnsi"/>
          <w:i/>
          <w:iCs/>
        </w:rPr>
        <w:t>Parágrafo único. O contrato decorrente da ata de registro de preços terá sua vigência estabelecida em conformidade com as disposições nela contidas.</w:t>
      </w:r>
    </w:p>
    <w:p w14:paraId="2762D799" w14:textId="77777777" w:rsidR="00727915" w:rsidRPr="00C3592A" w:rsidRDefault="00727915" w:rsidP="00246D36">
      <w:pPr>
        <w:spacing w:after="0" w:line="240" w:lineRule="auto"/>
        <w:ind w:left="4248"/>
        <w:jc w:val="both"/>
        <w:rPr>
          <w:rFonts w:cstheme="minorHAnsi"/>
          <w:i/>
          <w:iCs/>
        </w:rPr>
      </w:pPr>
      <w:r w:rsidRPr="00C3592A">
        <w:rPr>
          <w:rFonts w:cstheme="minorHAnsi"/>
          <w:i/>
          <w:iCs/>
        </w:rPr>
        <w:t>Decreto Municipal n.º 1.600, de 27 de março de 2023 Art. 14,</w:t>
      </w:r>
      <w:r w:rsidRPr="00C3592A">
        <w:rPr>
          <w:rFonts w:cstheme="minorHAnsi"/>
        </w:rPr>
        <w:t xml:space="preserve"> </w:t>
      </w:r>
      <w:r w:rsidRPr="00C3592A">
        <w:rPr>
          <w:rFonts w:cstheme="minorHAnsi"/>
          <w:i/>
          <w:iCs/>
        </w:rPr>
        <w:t>X - o prazo de vigência da Ata de Registro de Preços que será de 1 (um) ano e poderá ser prorrogado, por igual período, desde que comprovado o preço vantajoso.</w:t>
      </w:r>
    </w:p>
    <w:p w14:paraId="15F5CCC5" w14:textId="77777777" w:rsidR="00727915" w:rsidRPr="0090672F" w:rsidRDefault="00727915" w:rsidP="00246D36">
      <w:pPr>
        <w:spacing w:after="0" w:line="240" w:lineRule="auto"/>
        <w:jc w:val="both"/>
        <w:rPr>
          <w:rFonts w:cstheme="minorHAnsi"/>
          <w:b/>
          <w:bCs/>
          <w:sz w:val="24"/>
          <w:szCs w:val="24"/>
        </w:rPr>
      </w:pPr>
    </w:p>
    <w:p w14:paraId="1F519F83" w14:textId="2C92B604" w:rsidR="001B5D93" w:rsidRPr="0090672F" w:rsidRDefault="001B5D93" w:rsidP="00246D36">
      <w:pPr>
        <w:spacing w:after="0" w:line="240" w:lineRule="auto"/>
        <w:jc w:val="both"/>
        <w:rPr>
          <w:rFonts w:cstheme="minorHAnsi"/>
          <w:sz w:val="24"/>
          <w:szCs w:val="24"/>
        </w:rPr>
      </w:pPr>
      <w:r w:rsidRPr="0090672F">
        <w:rPr>
          <w:rFonts w:cstheme="minorHAnsi"/>
          <w:sz w:val="24"/>
          <w:szCs w:val="24"/>
        </w:rPr>
        <w:t>A prorrogação mencionada no item anterior fica condicionada à anuência do fornecedor e à prévia pesquisa de mercado que comprove que os preços registrados permanecem compatíveis com os praticados pela Administração Pública.</w:t>
      </w:r>
    </w:p>
    <w:p w14:paraId="3DBF8C05" w14:textId="77777777" w:rsidR="001B5D93" w:rsidRPr="0090672F" w:rsidRDefault="001B5D93" w:rsidP="00246D36">
      <w:pPr>
        <w:spacing w:after="0" w:line="240" w:lineRule="auto"/>
        <w:jc w:val="both"/>
        <w:rPr>
          <w:rFonts w:cstheme="minorHAnsi"/>
          <w:b/>
          <w:bCs/>
          <w:sz w:val="24"/>
          <w:szCs w:val="24"/>
        </w:rPr>
      </w:pPr>
    </w:p>
    <w:p w14:paraId="11BD6049" w14:textId="4B93C26B" w:rsidR="00727915" w:rsidRPr="005A2D10" w:rsidRDefault="00727915" w:rsidP="00246D36">
      <w:pPr>
        <w:spacing w:after="0" w:line="240" w:lineRule="auto"/>
        <w:jc w:val="both"/>
        <w:rPr>
          <w:rFonts w:cstheme="minorHAnsi"/>
          <w:b/>
          <w:bCs/>
          <w:sz w:val="24"/>
          <w:szCs w:val="24"/>
        </w:rPr>
      </w:pPr>
      <w:r w:rsidRPr="005A2D10">
        <w:rPr>
          <w:rFonts w:cstheme="minorHAnsi"/>
          <w:b/>
          <w:bCs/>
          <w:sz w:val="24"/>
          <w:szCs w:val="24"/>
        </w:rPr>
        <w:t>1.</w:t>
      </w:r>
      <w:r w:rsidR="00E63C66" w:rsidRPr="005A2D10">
        <w:rPr>
          <w:rFonts w:cstheme="minorHAnsi"/>
          <w:b/>
          <w:bCs/>
          <w:sz w:val="24"/>
          <w:szCs w:val="24"/>
        </w:rPr>
        <w:t>8</w:t>
      </w:r>
      <w:r w:rsidRPr="005A2D10">
        <w:rPr>
          <w:rFonts w:cstheme="minorHAnsi"/>
          <w:b/>
          <w:bCs/>
          <w:sz w:val="24"/>
          <w:szCs w:val="24"/>
        </w:rPr>
        <w:t>.</w:t>
      </w:r>
      <w:r w:rsidRPr="005A2D10">
        <w:rPr>
          <w:rFonts w:cstheme="minorHAnsi"/>
          <w:sz w:val="24"/>
          <w:szCs w:val="24"/>
        </w:rPr>
        <w:t xml:space="preserve"> </w:t>
      </w:r>
      <w:r w:rsidRPr="005A2D10">
        <w:rPr>
          <w:rFonts w:cstheme="minorHAnsi"/>
          <w:b/>
          <w:bCs/>
          <w:sz w:val="24"/>
          <w:szCs w:val="24"/>
        </w:rPr>
        <w:t>BENEFÍCIO ÀS MICROEMPRESAS E EMPRESAS DE PEQUENO PORTE – LC Nº 123/2006</w:t>
      </w:r>
    </w:p>
    <w:p w14:paraId="29238545" w14:textId="77777777" w:rsidR="00727915" w:rsidRPr="005A2D10" w:rsidRDefault="00727915" w:rsidP="00246D36">
      <w:pPr>
        <w:spacing w:after="0" w:line="240" w:lineRule="auto"/>
        <w:jc w:val="both"/>
        <w:rPr>
          <w:rFonts w:cstheme="minorHAnsi"/>
          <w:b/>
          <w:bCs/>
          <w:sz w:val="24"/>
          <w:szCs w:val="24"/>
        </w:rPr>
      </w:pPr>
    </w:p>
    <w:p w14:paraId="52BC7D1C" w14:textId="5E99D1E7" w:rsidR="00727915" w:rsidRPr="005A2D10" w:rsidRDefault="00727915" w:rsidP="00246D36">
      <w:pPr>
        <w:spacing w:after="0" w:line="240" w:lineRule="auto"/>
        <w:jc w:val="both"/>
        <w:rPr>
          <w:rFonts w:cstheme="minorHAnsi"/>
          <w:sz w:val="24"/>
          <w:szCs w:val="24"/>
        </w:rPr>
      </w:pPr>
      <w:r w:rsidRPr="005A2D10">
        <w:rPr>
          <w:rFonts w:cstheme="minorHAnsi"/>
          <w:sz w:val="24"/>
          <w:szCs w:val="24"/>
        </w:rPr>
        <w:t>1.</w:t>
      </w:r>
      <w:r w:rsidR="00BA7006" w:rsidRPr="005A2D10">
        <w:rPr>
          <w:rFonts w:cstheme="minorHAnsi"/>
          <w:sz w:val="24"/>
          <w:szCs w:val="24"/>
        </w:rPr>
        <w:t>8</w:t>
      </w:r>
      <w:r w:rsidRPr="005A2D10">
        <w:rPr>
          <w:rFonts w:cstheme="minorHAnsi"/>
          <w:sz w:val="24"/>
          <w:szCs w:val="24"/>
        </w:rPr>
        <w:t>.1. Nesta licitação será observado o disposto no art. 48, incisos I</w:t>
      </w:r>
      <w:r w:rsidR="00B2214C" w:rsidRPr="005A2D10">
        <w:rPr>
          <w:rFonts w:cstheme="minorHAnsi"/>
          <w:sz w:val="24"/>
          <w:szCs w:val="24"/>
        </w:rPr>
        <w:t xml:space="preserve">, </w:t>
      </w:r>
      <w:r w:rsidRPr="005A2D10">
        <w:rPr>
          <w:rFonts w:cstheme="minorHAnsi"/>
          <w:sz w:val="24"/>
          <w:szCs w:val="24"/>
        </w:rPr>
        <w:t>da Lei Complementar nº 123, de 14 de dezembro de 2006, que estabelece tratamento diferenciado e favorecido às microempresas (ME) e empresas de pequeno porte (EPP), conforme segue:</w:t>
      </w:r>
    </w:p>
    <w:p w14:paraId="24187B3B" w14:textId="77777777" w:rsidR="00727915" w:rsidRPr="005A2D10" w:rsidRDefault="00727915" w:rsidP="00246D36">
      <w:pPr>
        <w:spacing w:after="0" w:line="240" w:lineRule="auto"/>
        <w:jc w:val="both"/>
        <w:rPr>
          <w:rFonts w:cstheme="minorHAnsi"/>
          <w:sz w:val="24"/>
          <w:szCs w:val="24"/>
        </w:rPr>
      </w:pPr>
      <w:r w:rsidRPr="005A2D10">
        <w:rPr>
          <w:rFonts w:cstheme="minorHAnsi"/>
          <w:sz w:val="24"/>
          <w:szCs w:val="24"/>
        </w:rPr>
        <w:t>I – Serão destinados exclusivamente à participação de microempresas e empresas de pequeno porte os itens da presente licitação cujo valor estimado seja de até R$80.000,00 (oitenta mil reais), conforme previsto no art. 48, inciso I, da referida Lei Complementar.</w:t>
      </w:r>
    </w:p>
    <w:p w14:paraId="439DFFA6" w14:textId="4C94531B" w:rsidR="009C392A" w:rsidRPr="005A2D10" w:rsidRDefault="00727915" w:rsidP="00246D36">
      <w:pPr>
        <w:spacing w:after="0" w:line="240" w:lineRule="auto"/>
        <w:jc w:val="both"/>
        <w:rPr>
          <w:rFonts w:cstheme="minorHAnsi"/>
          <w:sz w:val="24"/>
          <w:szCs w:val="24"/>
        </w:rPr>
      </w:pPr>
      <w:r w:rsidRPr="005A2D10">
        <w:rPr>
          <w:rFonts w:cstheme="minorHAnsi"/>
          <w:sz w:val="24"/>
          <w:szCs w:val="24"/>
        </w:rPr>
        <w:t>1.</w:t>
      </w:r>
      <w:r w:rsidR="00BA7006" w:rsidRPr="005A2D10">
        <w:rPr>
          <w:rFonts w:cstheme="minorHAnsi"/>
          <w:sz w:val="24"/>
          <w:szCs w:val="24"/>
        </w:rPr>
        <w:t>8</w:t>
      </w:r>
      <w:r w:rsidRPr="005A2D10">
        <w:rPr>
          <w:rFonts w:cstheme="minorHAnsi"/>
          <w:sz w:val="24"/>
          <w:szCs w:val="24"/>
        </w:rPr>
        <w:t xml:space="preserve">.2. Verificou-se, por meio de pesquisa de mercado realizada junto ao site do GOV.BR </w:t>
      </w:r>
    </w:p>
    <w:p w14:paraId="18DD30C0" w14:textId="29658B61" w:rsidR="009C392A" w:rsidRPr="005A2D10" w:rsidRDefault="009C392A" w:rsidP="00246D36">
      <w:pPr>
        <w:spacing w:after="0" w:line="240" w:lineRule="auto"/>
        <w:jc w:val="both"/>
        <w:rPr>
          <w:rFonts w:cstheme="minorHAnsi"/>
          <w:sz w:val="24"/>
          <w:szCs w:val="24"/>
        </w:rPr>
      </w:pPr>
      <w:hyperlink r:id="rId8" w:history="1">
        <w:r w:rsidRPr="005A2D10">
          <w:rPr>
            <w:rStyle w:val="Hyperlink"/>
            <w:rFonts w:cstheme="minorHAnsi"/>
            <w:color w:val="auto"/>
            <w:sz w:val="24"/>
            <w:szCs w:val="24"/>
          </w:rPr>
          <w:t>https://www.gov.br/empresas-e-negocios/pt-br/mapa-de-empresas/painel-mapa-de-empresas</w:t>
        </w:r>
      </w:hyperlink>
      <w:r w:rsidR="006062F9" w:rsidRPr="005A2D10">
        <w:rPr>
          <w:rFonts w:cstheme="minorHAnsi"/>
          <w:sz w:val="24"/>
          <w:szCs w:val="24"/>
        </w:rPr>
        <w:t xml:space="preserve"> </w:t>
      </w:r>
      <w:r w:rsidR="00165146" w:rsidRPr="005A2D10">
        <w:rPr>
          <w:rFonts w:cstheme="minorHAnsi"/>
          <w:sz w:val="24"/>
          <w:szCs w:val="24"/>
        </w:rPr>
        <w:t xml:space="preserve"> </w:t>
      </w:r>
    </w:p>
    <w:p w14:paraId="587CF827" w14:textId="4C23EA37" w:rsidR="00727915" w:rsidRPr="005A2D10" w:rsidRDefault="00727915" w:rsidP="00246D36">
      <w:pPr>
        <w:spacing w:after="0" w:line="240" w:lineRule="auto"/>
        <w:jc w:val="both"/>
        <w:rPr>
          <w:rFonts w:cstheme="minorHAnsi"/>
          <w:sz w:val="24"/>
          <w:szCs w:val="24"/>
        </w:rPr>
      </w:pPr>
      <w:r w:rsidRPr="005A2D10">
        <w:rPr>
          <w:rFonts w:cstheme="minorHAnsi"/>
          <w:sz w:val="24"/>
          <w:szCs w:val="24"/>
        </w:rPr>
        <w:t>mapa de empresas ativas por atividade econômica do objeto da licitação, pesquisa por região e porte, os fornecedores da região, e foram constatados a existência de pelo menos três microempresas e/ou empresas de pequeno porte sediadas regionalmente, aptas a fornecer os itens desta licitação. Assim, nos termos do art. 48, inciso I, da LC nº 123/2006, e do Decreto nº 8.538/2015, os itens de valor estimado até R$ 80.000,00 serão destinados exclusivamente à participação de ME/EPP.</w:t>
      </w:r>
    </w:p>
    <w:p w14:paraId="59844CCE" w14:textId="4DB0E6EF" w:rsidR="00C3592A" w:rsidRDefault="00C3592A" w:rsidP="00C3592A">
      <w:pPr>
        <w:spacing w:after="0" w:line="240" w:lineRule="auto"/>
        <w:jc w:val="both"/>
        <w:rPr>
          <w:rFonts w:cstheme="minorHAnsi"/>
          <w:noProof/>
          <w:sz w:val="24"/>
          <w:szCs w:val="24"/>
          <w:highlight w:val="cyan"/>
        </w:rPr>
      </w:pPr>
    </w:p>
    <w:p w14:paraId="67C88EAE" w14:textId="3EA8B475" w:rsidR="00F96600" w:rsidRDefault="004A5B83" w:rsidP="00C3592A">
      <w:pPr>
        <w:spacing w:after="0" w:line="240" w:lineRule="auto"/>
        <w:jc w:val="both"/>
        <w:rPr>
          <w:rFonts w:cstheme="minorHAnsi"/>
          <w:noProof/>
          <w:sz w:val="24"/>
          <w:szCs w:val="24"/>
          <w:highlight w:val="cyan"/>
        </w:rPr>
      </w:pPr>
      <w:hyperlink r:id="rId9" w:history="1">
        <w:r w:rsidRPr="0099255D">
          <w:rPr>
            <w:rStyle w:val="Hyperlink"/>
            <w:rFonts w:cstheme="minorHAnsi"/>
            <w:noProof/>
            <w:sz w:val="24"/>
            <w:szCs w:val="24"/>
          </w:rPr>
          <w:t>https://dd.serpro.gov.br/publico/single/?appid=7979697b-ad3d-4b28-a5bf-9cd48ea9eae7&amp;obj=JMxcUhE&amp;theme=tema%20serpro&amp;opt=ctxmenu,currsel&amp;select=$::des_subclasse,Com%C3%A9rcio%20atacadista%20de%20g%C3%A1s%20liquefeito%20de%20petr%C3%B3leo%20(GLP),Com%C3%A9rcio%20varejista%20de%20g%C3%A1s%20liq%C3%BCefeito%20de%20petr%C3%B3leo%20(GLP)&amp;select=$::Munic%C3%ADpio,Cotrigua%C3%A7u%20-%20MT&amp;select=$::Porte,Empresa%20de%20pequeno%20porte,Microempresa&amp;select=$::if(sig_uf_cadastro%20%3D%20%27EX%27%2C%27Exterior%27%2Csig_uf_cadastro),MT&amp;identity=preview_pAhrQN</w:t>
        </w:r>
      </w:hyperlink>
      <w:r>
        <w:rPr>
          <w:rFonts w:cstheme="minorHAnsi"/>
          <w:noProof/>
          <w:sz w:val="24"/>
          <w:szCs w:val="24"/>
        </w:rPr>
        <w:t xml:space="preserve"> </w:t>
      </w:r>
    </w:p>
    <w:p w14:paraId="347EC287" w14:textId="77777777" w:rsidR="00F96600" w:rsidRPr="00C3592A" w:rsidRDefault="00F96600" w:rsidP="00C3592A">
      <w:pPr>
        <w:spacing w:after="0" w:line="240" w:lineRule="auto"/>
        <w:jc w:val="both"/>
        <w:rPr>
          <w:rFonts w:cstheme="minorHAnsi"/>
          <w:sz w:val="24"/>
          <w:szCs w:val="24"/>
          <w:highlight w:val="cyan"/>
        </w:rPr>
      </w:pPr>
    </w:p>
    <w:p w14:paraId="5B111BD3" w14:textId="7D2EDA6E" w:rsidR="004A5B83" w:rsidRPr="004A5B83" w:rsidRDefault="004A5B83" w:rsidP="004A5B83">
      <w:pPr>
        <w:spacing w:after="0" w:line="240" w:lineRule="auto"/>
        <w:jc w:val="both"/>
        <w:rPr>
          <w:rFonts w:cstheme="minorHAnsi"/>
          <w:sz w:val="24"/>
          <w:szCs w:val="24"/>
          <w:highlight w:val="cyan"/>
        </w:rPr>
      </w:pPr>
      <w:r w:rsidRPr="004A5B83">
        <w:rPr>
          <w:rFonts w:cstheme="minorHAnsi"/>
          <w:noProof/>
          <w:sz w:val="24"/>
          <w:szCs w:val="24"/>
          <w:highlight w:val="cyan"/>
        </w:rPr>
        <w:drawing>
          <wp:inline distT="0" distB="0" distL="0" distR="0" wp14:anchorId="7EE96693" wp14:editId="691D6BCA">
            <wp:extent cx="2933700" cy="2505075"/>
            <wp:effectExtent l="0" t="0" r="0" b="9525"/>
            <wp:docPr id="6680588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t="33047" b="29328"/>
                    <a:stretch>
                      <a:fillRect/>
                    </a:stretch>
                  </pic:blipFill>
                  <pic:spPr bwMode="auto">
                    <a:xfrm>
                      <a:off x="0" y="0"/>
                      <a:ext cx="2933700" cy="2505075"/>
                    </a:xfrm>
                    <a:prstGeom prst="rect">
                      <a:avLst/>
                    </a:prstGeom>
                    <a:noFill/>
                    <a:ln>
                      <a:noFill/>
                    </a:ln>
                    <a:extLst>
                      <a:ext uri="{53640926-AAD7-44D8-BBD7-CCE9431645EC}">
                        <a14:shadowObscured xmlns:a14="http://schemas.microsoft.com/office/drawing/2010/main"/>
                      </a:ext>
                    </a:extLst>
                  </pic:spPr>
                </pic:pic>
              </a:graphicData>
            </a:graphic>
          </wp:inline>
        </w:drawing>
      </w:r>
    </w:p>
    <w:p w14:paraId="5142F725" w14:textId="77777777" w:rsidR="00C3592A" w:rsidRDefault="00C3592A" w:rsidP="00246D36">
      <w:pPr>
        <w:pStyle w:val="PargrafodaLista"/>
        <w:spacing w:after="0" w:line="240" w:lineRule="auto"/>
        <w:ind w:left="0"/>
        <w:contextualSpacing w:val="0"/>
        <w:jc w:val="both"/>
      </w:pPr>
    </w:p>
    <w:p w14:paraId="310F8EB6" w14:textId="77777777" w:rsidR="00C3592A" w:rsidRPr="0090672F" w:rsidRDefault="00C3592A" w:rsidP="00246D36">
      <w:pPr>
        <w:pStyle w:val="PargrafodaLista"/>
        <w:spacing w:after="0" w:line="240" w:lineRule="auto"/>
        <w:ind w:left="0"/>
        <w:contextualSpacing w:val="0"/>
        <w:jc w:val="both"/>
        <w:rPr>
          <w:rFonts w:cstheme="minorHAnsi"/>
          <w:b/>
          <w:bCs/>
          <w:sz w:val="24"/>
          <w:szCs w:val="24"/>
        </w:rPr>
      </w:pPr>
    </w:p>
    <w:p w14:paraId="41386649" w14:textId="7905BAC6" w:rsidR="00E937E2" w:rsidRPr="0090672F" w:rsidRDefault="00E36DBF" w:rsidP="00246D36">
      <w:pPr>
        <w:pStyle w:val="PargrafodaLista"/>
        <w:spacing w:after="0" w:line="240" w:lineRule="auto"/>
        <w:ind w:left="0"/>
        <w:contextualSpacing w:val="0"/>
        <w:jc w:val="both"/>
        <w:rPr>
          <w:rFonts w:cstheme="minorHAnsi"/>
          <w:b/>
          <w:bCs/>
          <w:sz w:val="24"/>
          <w:szCs w:val="24"/>
        </w:rPr>
      </w:pPr>
      <w:r w:rsidRPr="0090672F">
        <w:rPr>
          <w:rFonts w:cstheme="minorHAnsi"/>
          <w:b/>
          <w:bCs/>
          <w:sz w:val="24"/>
          <w:szCs w:val="24"/>
        </w:rPr>
        <w:t>2.</w:t>
      </w:r>
      <w:r w:rsidR="003D7E9A" w:rsidRPr="0090672F">
        <w:rPr>
          <w:rFonts w:cstheme="minorHAnsi"/>
          <w:b/>
          <w:bCs/>
          <w:sz w:val="24"/>
          <w:szCs w:val="24"/>
        </w:rPr>
        <w:t>FUNDAMENTAÇÃO DA CONTRATAÇÃO, QUE CONSISTE NA REFERÊNCIA AOS ESTUDOS TÉCNICOS PRELIMINARES CORRESPONDENTES (</w:t>
      </w:r>
      <w:r w:rsidR="00614D2E" w:rsidRPr="0090672F">
        <w:rPr>
          <w:rFonts w:cstheme="minorHAnsi"/>
          <w:b/>
          <w:bCs/>
          <w:sz w:val="24"/>
          <w:szCs w:val="24"/>
        </w:rPr>
        <w:t xml:space="preserve">Art.6 inciso </w:t>
      </w:r>
      <w:r w:rsidR="00171870" w:rsidRPr="0090672F">
        <w:rPr>
          <w:rFonts w:cstheme="minorHAnsi"/>
          <w:b/>
          <w:bCs/>
          <w:sz w:val="24"/>
          <w:szCs w:val="24"/>
        </w:rPr>
        <w:t>XXIII</w:t>
      </w:r>
      <w:r w:rsidR="00614D2E" w:rsidRPr="0090672F">
        <w:rPr>
          <w:rFonts w:cstheme="minorHAnsi"/>
          <w:b/>
          <w:bCs/>
          <w:sz w:val="24"/>
          <w:szCs w:val="24"/>
        </w:rPr>
        <w:t>, alínea b), da lei 14.133/2021);</w:t>
      </w:r>
    </w:p>
    <w:p w14:paraId="4BB9502C" w14:textId="77777777" w:rsidR="003D7E9A" w:rsidRPr="0090672F" w:rsidRDefault="003D7E9A" w:rsidP="00246D36">
      <w:pPr>
        <w:pStyle w:val="PargrafodaLista"/>
        <w:spacing w:after="0" w:line="240" w:lineRule="auto"/>
        <w:ind w:left="0"/>
        <w:contextualSpacing w:val="0"/>
        <w:jc w:val="both"/>
        <w:rPr>
          <w:rFonts w:cstheme="minorHAnsi"/>
          <w:i/>
          <w:iCs/>
          <w:sz w:val="24"/>
          <w:szCs w:val="24"/>
        </w:rPr>
      </w:pPr>
    </w:p>
    <w:p w14:paraId="0BCDB048" w14:textId="77777777" w:rsidR="008140E1" w:rsidRPr="0090672F" w:rsidRDefault="008140E1" w:rsidP="00246D36">
      <w:pPr>
        <w:spacing w:after="0" w:line="240" w:lineRule="auto"/>
        <w:jc w:val="both"/>
        <w:rPr>
          <w:rFonts w:cstheme="minorHAnsi"/>
          <w:b/>
          <w:bCs/>
          <w:sz w:val="24"/>
          <w:szCs w:val="24"/>
        </w:rPr>
      </w:pPr>
      <w:r w:rsidRPr="0090672F">
        <w:rPr>
          <w:rFonts w:cstheme="minorHAnsi"/>
          <w:b/>
          <w:bCs/>
          <w:sz w:val="24"/>
          <w:szCs w:val="24"/>
        </w:rPr>
        <w:t>2.1 Da Necessidade da Contratação</w:t>
      </w:r>
    </w:p>
    <w:p w14:paraId="6CF07BA4" w14:textId="77777777" w:rsidR="008140E1" w:rsidRDefault="008140E1" w:rsidP="00246D36">
      <w:pPr>
        <w:spacing w:after="0" w:line="240" w:lineRule="auto"/>
        <w:jc w:val="both"/>
        <w:rPr>
          <w:rFonts w:cstheme="minorHAnsi"/>
          <w:b/>
          <w:bCs/>
          <w:sz w:val="24"/>
          <w:szCs w:val="24"/>
        </w:rPr>
      </w:pPr>
    </w:p>
    <w:p w14:paraId="38422644" w14:textId="1726F53A" w:rsidR="00E970B8" w:rsidRPr="00E970B8" w:rsidRDefault="00E970B8" w:rsidP="00E970B8">
      <w:pPr>
        <w:spacing w:after="0" w:line="240" w:lineRule="auto"/>
        <w:jc w:val="both"/>
        <w:rPr>
          <w:rFonts w:cstheme="minorHAnsi"/>
          <w:sz w:val="24"/>
          <w:szCs w:val="24"/>
        </w:rPr>
      </w:pPr>
      <w:r w:rsidRPr="00E970B8">
        <w:rPr>
          <w:rFonts w:cstheme="minorHAnsi"/>
          <w:sz w:val="24"/>
          <w:szCs w:val="24"/>
        </w:rPr>
        <w:t xml:space="preserve">A Prefeitura Municipal de Cotriguaçu, por meio de suas Secretarias Municipais, justifica a abertura de processo licitatório visando à aquisição de gás liquefeito de petróleo (GLP) – gás de cozinha em botijões de 13 </w:t>
      </w:r>
      <w:proofErr w:type="gramStart"/>
      <w:r w:rsidRPr="00E970B8">
        <w:rPr>
          <w:rFonts w:cstheme="minorHAnsi"/>
          <w:sz w:val="24"/>
          <w:szCs w:val="24"/>
        </w:rPr>
        <w:t>kg ,</w:t>
      </w:r>
      <w:proofErr w:type="gramEnd"/>
      <w:r w:rsidRPr="00E970B8">
        <w:rPr>
          <w:rFonts w:cstheme="minorHAnsi"/>
          <w:sz w:val="24"/>
          <w:szCs w:val="24"/>
        </w:rPr>
        <w:t xml:space="preserve"> com o objetivo de garantir o pleno funcionamento das atividades cotidianas desenvolvidas pelas unidades municipais.</w:t>
      </w:r>
    </w:p>
    <w:p w14:paraId="5CC2DE3C" w14:textId="4C9A5E94" w:rsidR="00E970B8" w:rsidRPr="00E970B8" w:rsidRDefault="00E970B8" w:rsidP="00E970B8">
      <w:pPr>
        <w:spacing w:after="0" w:line="240" w:lineRule="auto"/>
        <w:jc w:val="both"/>
        <w:rPr>
          <w:rFonts w:cstheme="minorHAnsi"/>
          <w:sz w:val="24"/>
          <w:szCs w:val="24"/>
        </w:rPr>
      </w:pPr>
      <w:r w:rsidRPr="00E970B8">
        <w:rPr>
          <w:rFonts w:cstheme="minorHAnsi"/>
          <w:sz w:val="24"/>
          <w:szCs w:val="24"/>
        </w:rPr>
        <w:t>O gás de cozinha é insumo essencial e de consumo contínuo para a preparação de refeições nas cozinhas das escolas municipais, centros de convivência, unidades de saúde, creches, casas de abrigo e demais instalações públicas que prestam serviços diretos à população. Sua ausência inviabiliza a oferta de merenda escolar, refeições para pacientes hospitalizados e assistidos em programas sociais, comprometendo diretamente a qualidade dos serviços públicos prestados aos munícipes.</w:t>
      </w:r>
    </w:p>
    <w:p w14:paraId="3AD49457" w14:textId="592B298F" w:rsidR="00E970B8" w:rsidRPr="00E970B8" w:rsidRDefault="00E970B8" w:rsidP="00E970B8">
      <w:pPr>
        <w:spacing w:after="0" w:line="240" w:lineRule="auto"/>
        <w:jc w:val="both"/>
        <w:rPr>
          <w:rFonts w:cstheme="minorHAnsi"/>
          <w:sz w:val="24"/>
          <w:szCs w:val="24"/>
        </w:rPr>
      </w:pPr>
      <w:r w:rsidRPr="00E970B8">
        <w:rPr>
          <w:rFonts w:cstheme="minorHAnsi"/>
          <w:sz w:val="24"/>
          <w:szCs w:val="24"/>
        </w:rPr>
        <w:t xml:space="preserve">Ressalta-se ainda que o GLP é produto de consumo recorrente e previsível. A aquisição via processo licitatório formal garante economicidade, transparência e legalidade no uso dos recursos públicos municipais, em consonância com os princípios que regem a Administração Pública, notadamente os </w:t>
      </w:r>
      <w:r w:rsidRPr="00E970B8">
        <w:rPr>
          <w:rFonts w:cstheme="minorHAnsi"/>
          <w:sz w:val="24"/>
          <w:szCs w:val="24"/>
        </w:rPr>
        <w:lastRenderedPageBreak/>
        <w:t>da eficiência, da impessoalidade e da legalidade, previsto no artigo 37 da Constituição Federal e no artigo 5 da Lei Federal nº 14.133/2021.</w:t>
      </w:r>
    </w:p>
    <w:p w14:paraId="084BA0B4" w14:textId="67E62BF6" w:rsidR="00E970B8" w:rsidRPr="00E970B8" w:rsidRDefault="00E970B8" w:rsidP="00E970B8">
      <w:pPr>
        <w:spacing w:after="0" w:line="240" w:lineRule="auto"/>
        <w:jc w:val="both"/>
        <w:rPr>
          <w:rFonts w:cstheme="minorHAnsi"/>
          <w:sz w:val="24"/>
          <w:szCs w:val="24"/>
        </w:rPr>
      </w:pPr>
      <w:r w:rsidRPr="00E970B8">
        <w:rPr>
          <w:rFonts w:cstheme="minorHAnsi"/>
          <w:sz w:val="24"/>
          <w:szCs w:val="24"/>
        </w:rPr>
        <w:t>A inclusão do item vasilhame (botijão P13 com carga de gás inclusa) na presente demanda justifica-se pela necessidade de reposição e ampliação dos recipientes utilizados pelas secretarias municipais, considerando o desgaste natural e a expansão das unidades atendidas. O botijão P13 é o padrão nacional para uso doméstico e em cozinhas institucionais de pequeno e médio porte, regulamentado pela Agência Nacional do Petróleo, Gás Natural e Biocombustíveis (ANP) e pelo Instituto Nacional de Metrologia, Qualidade e Tecnologia (INMETRO).</w:t>
      </w:r>
    </w:p>
    <w:p w14:paraId="291D3756" w14:textId="0431747B" w:rsidR="00E970B8" w:rsidRPr="00E970B8" w:rsidRDefault="00E970B8" w:rsidP="00E970B8">
      <w:pPr>
        <w:spacing w:after="0" w:line="240" w:lineRule="auto"/>
        <w:jc w:val="both"/>
        <w:rPr>
          <w:rFonts w:cstheme="minorHAnsi"/>
          <w:sz w:val="24"/>
          <w:szCs w:val="24"/>
        </w:rPr>
      </w:pPr>
      <w:r w:rsidRPr="00E970B8">
        <w:rPr>
          <w:rFonts w:cstheme="minorHAnsi"/>
          <w:sz w:val="24"/>
          <w:szCs w:val="24"/>
        </w:rPr>
        <w:t>Portanto, a abertura do processo licitatório visa garantir o suprimento regular, seguro e de qualidade do gás de cozinha, atendendo aos critérios técnicos e legais exigidos, de modo a contribuir com a eficiência e a efetividade das políticas públicas municipais e com a segurança das instalações onde o produto será utilizado.</w:t>
      </w:r>
    </w:p>
    <w:p w14:paraId="35BA42B3" w14:textId="77777777" w:rsidR="009A3F67" w:rsidRPr="0090672F" w:rsidRDefault="009A3F67" w:rsidP="00246D36">
      <w:pPr>
        <w:spacing w:after="0" w:line="240" w:lineRule="auto"/>
        <w:jc w:val="both"/>
        <w:rPr>
          <w:rFonts w:cstheme="minorHAnsi"/>
          <w:b/>
          <w:bCs/>
          <w:sz w:val="24"/>
          <w:szCs w:val="24"/>
        </w:rPr>
      </w:pPr>
    </w:p>
    <w:p w14:paraId="500303A8" w14:textId="77777777" w:rsidR="008140E1" w:rsidRPr="0090672F" w:rsidRDefault="008140E1" w:rsidP="00246D36">
      <w:pPr>
        <w:spacing w:after="0" w:line="240" w:lineRule="auto"/>
        <w:jc w:val="both"/>
        <w:rPr>
          <w:rFonts w:cstheme="minorHAnsi"/>
          <w:b/>
          <w:bCs/>
          <w:sz w:val="24"/>
          <w:szCs w:val="24"/>
        </w:rPr>
      </w:pPr>
      <w:r w:rsidRPr="0090672F">
        <w:rPr>
          <w:rFonts w:cstheme="minorHAnsi"/>
          <w:b/>
          <w:bCs/>
          <w:sz w:val="24"/>
          <w:szCs w:val="24"/>
        </w:rPr>
        <w:t>2.2 Da Fundamentação Jurídica</w:t>
      </w:r>
    </w:p>
    <w:p w14:paraId="1EB0169B" w14:textId="77777777" w:rsidR="008140E1" w:rsidRPr="0090672F" w:rsidRDefault="008140E1" w:rsidP="00246D36">
      <w:pPr>
        <w:spacing w:after="0" w:line="240" w:lineRule="auto"/>
        <w:jc w:val="both"/>
        <w:rPr>
          <w:rFonts w:cstheme="minorHAnsi"/>
          <w:b/>
          <w:bCs/>
          <w:sz w:val="24"/>
          <w:szCs w:val="24"/>
        </w:rPr>
      </w:pPr>
    </w:p>
    <w:p w14:paraId="645FF23A" w14:textId="784E4CAD" w:rsidR="008140E1" w:rsidRPr="0090672F" w:rsidRDefault="008140E1" w:rsidP="00246D36">
      <w:pPr>
        <w:spacing w:after="0" w:line="240" w:lineRule="auto"/>
        <w:jc w:val="both"/>
        <w:rPr>
          <w:rFonts w:cstheme="minorHAnsi"/>
          <w:sz w:val="24"/>
          <w:szCs w:val="24"/>
        </w:rPr>
      </w:pPr>
      <w:r w:rsidRPr="0090672F">
        <w:rPr>
          <w:rFonts w:cstheme="minorHAnsi"/>
          <w:sz w:val="24"/>
          <w:szCs w:val="24"/>
        </w:rPr>
        <w:t xml:space="preserve">A presente contratação será realizada por meio de licitação na modalidade Pregão Eletrônico, com fundamento nos </w:t>
      </w:r>
      <w:proofErr w:type="spellStart"/>
      <w:r w:rsidRPr="0090672F">
        <w:rPr>
          <w:rFonts w:cstheme="minorHAnsi"/>
          <w:sz w:val="24"/>
          <w:szCs w:val="24"/>
        </w:rPr>
        <w:t>arts</w:t>
      </w:r>
      <w:proofErr w:type="spellEnd"/>
      <w:r w:rsidRPr="0090672F">
        <w:rPr>
          <w:rFonts w:cstheme="minorHAnsi"/>
          <w:sz w:val="24"/>
          <w:szCs w:val="24"/>
        </w:rPr>
        <w:t>. 6º, inciso XIII, e 28, inciso I, da Lei nº 14.133/2021, por se tratar de aquisição de bens comuns cujas especificações técnicas encontram-se objetivamente definidas neste Termo de Referência, admitindo julgamento por critério objetivo de menor preço.</w:t>
      </w:r>
    </w:p>
    <w:p w14:paraId="4FDC8492" w14:textId="6EE07950" w:rsidR="008140E1" w:rsidRPr="0090672F" w:rsidRDefault="008140E1" w:rsidP="00246D36">
      <w:pPr>
        <w:spacing w:after="0" w:line="240" w:lineRule="auto"/>
        <w:jc w:val="both"/>
        <w:rPr>
          <w:rFonts w:cstheme="minorHAnsi"/>
          <w:sz w:val="24"/>
          <w:szCs w:val="24"/>
        </w:rPr>
      </w:pPr>
      <w:r w:rsidRPr="0090672F">
        <w:rPr>
          <w:rFonts w:cstheme="minorHAnsi"/>
          <w:sz w:val="24"/>
          <w:szCs w:val="24"/>
        </w:rPr>
        <w:t>A adoção do Sistema de Registro de Preços fundamenta-se no art. 82 da Lei nº 14.133/2021, por ser conveniente ao Município a disponibilidade permanente dos produtos ao longo de 12 meses, sem obrigatoriedade de aquisição imediata da quantidade total estimada, dado o caráter parcelado das solicitações de fornecimento ao longo do exercício e a impossibilidade de definição prévia das quantidades exatas.</w:t>
      </w:r>
    </w:p>
    <w:p w14:paraId="29B7550B" w14:textId="349AE4A1" w:rsidR="0036388E" w:rsidRPr="00126D4F" w:rsidRDefault="008140E1" w:rsidP="00246D36">
      <w:pPr>
        <w:spacing w:after="0" w:line="240" w:lineRule="auto"/>
        <w:jc w:val="both"/>
        <w:rPr>
          <w:rFonts w:cstheme="minorHAnsi"/>
          <w:sz w:val="24"/>
          <w:szCs w:val="24"/>
        </w:rPr>
      </w:pPr>
      <w:r w:rsidRPr="00126D4F">
        <w:rPr>
          <w:rFonts w:cstheme="minorHAnsi"/>
          <w:sz w:val="24"/>
          <w:szCs w:val="24"/>
        </w:rPr>
        <w:t>O parcelamento do objeto por itens, previsto no art. 40, §1º da Lei nº 14.133/2021, é a forma mais adequada para assegurar a máxima competitividade</w:t>
      </w:r>
      <w:r w:rsidR="00126D4F" w:rsidRPr="00126D4F">
        <w:rPr>
          <w:rFonts w:cstheme="minorHAnsi"/>
          <w:sz w:val="24"/>
          <w:szCs w:val="24"/>
        </w:rPr>
        <w:t xml:space="preserve"> </w:t>
      </w:r>
      <w:r w:rsidRPr="00126D4F">
        <w:rPr>
          <w:rFonts w:cstheme="minorHAnsi"/>
          <w:sz w:val="24"/>
          <w:szCs w:val="24"/>
        </w:rPr>
        <w:t>permitindo a participação de fornecedores</w:t>
      </w:r>
      <w:r w:rsidR="00126D4F" w:rsidRPr="00126D4F">
        <w:rPr>
          <w:rFonts w:cstheme="minorHAnsi"/>
          <w:sz w:val="24"/>
          <w:szCs w:val="24"/>
        </w:rPr>
        <w:t>.</w:t>
      </w:r>
      <w:r w:rsidRPr="00126D4F">
        <w:rPr>
          <w:rFonts w:cstheme="minorHAnsi"/>
          <w:sz w:val="24"/>
          <w:szCs w:val="24"/>
        </w:rPr>
        <w:t xml:space="preserve"> </w:t>
      </w:r>
    </w:p>
    <w:p w14:paraId="2A96BE75" w14:textId="77777777" w:rsidR="000E4FE3" w:rsidRDefault="000E4FE3" w:rsidP="00246D36">
      <w:pPr>
        <w:spacing w:after="0" w:line="240" w:lineRule="auto"/>
        <w:jc w:val="both"/>
        <w:rPr>
          <w:rFonts w:cstheme="minorHAnsi"/>
          <w:sz w:val="24"/>
          <w:szCs w:val="24"/>
        </w:rPr>
      </w:pPr>
    </w:p>
    <w:p w14:paraId="70F27070" w14:textId="5B0E4F18" w:rsidR="000E4FE3" w:rsidRPr="0000729A" w:rsidRDefault="0000729A" w:rsidP="00246D36">
      <w:pPr>
        <w:spacing w:after="0" w:line="240" w:lineRule="auto"/>
        <w:jc w:val="both"/>
        <w:rPr>
          <w:rFonts w:cstheme="minorHAnsi"/>
          <w:b/>
          <w:bCs/>
          <w:sz w:val="24"/>
          <w:szCs w:val="24"/>
        </w:rPr>
      </w:pPr>
      <w:r w:rsidRPr="0000729A">
        <w:rPr>
          <w:rFonts w:cstheme="minorHAnsi"/>
          <w:b/>
          <w:bCs/>
          <w:sz w:val="24"/>
          <w:szCs w:val="24"/>
        </w:rPr>
        <w:t>2.3. Da referência ao estudo técnico preliminar</w:t>
      </w:r>
    </w:p>
    <w:p w14:paraId="173CC84F" w14:textId="77777777" w:rsidR="000E4FE3" w:rsidRDefault="000E4FE3" w:rsidP="00246D36">
      <w:pPr>
        <w:spacing w:after="0" w:line="240" w:lineRule="auto"/>
        <w:jc w:val="both"/>
        <w:rPr>
          <w:rFonts w:cstheme="minorHAnsi"/>
          <w:sz w:val="24"/>
          <w:szCs w:val="24"/>
        </w:rPr>
      </w:pPr>
    </w:p>
    <w:p w14:paraId="01CE5890" w14:textId="7FDEC054" w:rsidR="00383521" w:rsidRDefault="00383521" w:rsidP="00383521">
      <w:pPr>
        <w:spacing w:after="0" w:line="240" w:lineRule="auto"/>
        <w:jc w:val="both"/>
        <w:rPr>
          <w:rFonts w:cstheme="minorHAnsi"/>
          <w:sz w:val="24"/>
          <w:szCs w:val="24"/>
        </w:rPr>
      </w:pPr>
      <w:r w:rsidRPr="00383521">
        <w:rPr>
          <w:rFonts w:cstheme="minorHAnsi"/>
          <w:sz w:val="24"/>
          <w:szCs w:val="24"/>
        </w:rPr>
        <w:t xml:space="preserve">A presente contratação encontra-se fundamentada no Estudo Técnico Preliminar – ETP, elaborado pelo Departamento de Planejamento e Contratações da Prefeitura Municipal de Cotriguaçu – MT, nos autos do Processo </w:t>
      </w:r>
      <w:r w:rsidRPr="00746FBB">
        <w:rPr>
          <w:rFonts w:cstheme="minorHAnsi"/>
          <w:sz w:val="24"/>
          <w:szCs w:val="24"/>
        </w:rPr>
        <w:t xml:space="preserve">Administrativo nº </w:t>
      </w:r>
      <w:r w:rsidR="00746FBB" w:rsidRPr="00746FBB">
        <w:rPr>
          <w:rFonts w:cstheme="minorHAnsi"/>
          <w:sz w:val="24"/>
          <w:szCs w:val="24"/>
        </w:rPr>
        <w:t>1357</w:t>
      </w:r>
      <w:r w:rsidRPr="00746FBB">
        <w:rPr>
          <w:rFonts w:cstheme="minorHAnsi"/>
          <w:sz w:val="24"/>
          <w:szCs w:val="24"/>
        </w:rPr>
        <w:t xml:space="preserve">/2026, </w:t>
      </w:r>
      <w:r w:rsidRPr="00383521">
        <w:rPr>
          <w:rFonts w:cstheme="minorHAnsi"/>
          <w:sz w:val="24"/>
          <w:szCs w:val="24"/>
        </w:rPr>
        <w:t>em atendimento ao disposto no art. 18 da Lei Federal nº 14.133/2021, que disciplina a obrigatoriedade de elaboração do ETP como instrumento de planejamento prévio às contratações públicas.</w:t>
      </w:r>
    </w:p>
    <w:p w14:paraId="27D5C54A" w14:textId="16966938" w:rsidR="00B44F84" w:rsidRPr="00B44F84" w:rsidRDefault="00B44F84" w:rsidP="00B44F84">
      <w:pPr>
        <w:spacing w:after="0" w:line="240" w:lineRule="auto"/>
        <w:jc w:val="both"/>
        <w:rPr>
          <w:rFonts w:cstheme="minorHAnsi"/>
          <w:sz w:val="24"/>
          <w:szCs w:val="24"/>
        </w:rPr>
      </w:pPr>
      <w:r w:rsidRPr="00B44F84">
        <w:rPr>
          <w:rFonts w:cstheme="minorHAnsi"/>
          <w:sz w:val="24"/>
          <w:szCs w:val="24"/>
        </w:rPr>
        <w:t>O ETP analisou cinco soluções de mercado (</w:t>
      </w:r>
      <w:proofErr w:type="spellStart"/>
      <w:r w:rsidRPr="00B44F84">
        <w:rPr>
          <w:rFonts w:cstheme="minorHAnsi"/>
          <w:sz w:val="24"/>
          <w:szCs w:val="24"/>
        </w:rPr>
        <w:t>arts</w:t>
      </w:r>
      <w:proofErr w:type="spellEnd"/>
      <w:r w:rsidRPr="00B44F84">
        <w:rPr>
          <w:rFonts w:cstheme="minorHAnsi"/>
          <w:sz w:val="24"/>
          <w:szCs w:val="24"/>
        </w:rPr>
        <w:t>. 18, § 1º, V, da Lei nº 14.133/2021), concluindo pela adoção do Pregão Eletrônico na forma eletrônica com Sistema de Registro de Preços (SRP), com os seguintes fundamentos principais:</w:t>
      </w:r>
    </w:p>
    <w:p w14:paraId="4EFE66D2" w14:textId="77777777" w:rsidR="00B44F84" w:rsidRPr="00B44F84" w:rsidRDefault="00B44F84" w:rsidP="00B44F84">
      <w:pPr>
        <w:spacing w:after="0" w:line="240" w:lineRule="auto"/>
        <w:jc w:val="both"/>
        <w:rPr>
          <w:rFonts w:cstheme="minorHAnsi"/>
          <w:sz w:val="24"/>
          <w:szCs w:val="24"/>
        </w:rPr>
      </w:pPr>
      <w:r w:rsidRPr="00B44F84">
        <w:rPr>
          <w:rFonts w:cstheme="minorHAnsi"/>
          <w:sz w:val="24"/>
          <w:szCs w:val="24"/>
        </w:rPr>
        <w:t>O GLP em botijão P13 constitui bem comum, de fácil padronização técnica, sendo obrigatório o uso do Pregão, nos termos do art. 29 c/c art. 6º, inciso XIII, da Lei nº 14.133/2021;</w:t>
      </w:r>
    </w:p>
    <w:p w14:paraId="10BB764F" w14:textId="77777777" w:rsidR="00B44F84" w:rsidRPr="00B44F84" w:rsidRDefault="00B44F84" w:rsidP="00B44F84">
      <w:pPr>
        <w:spacing w:after="0" w:line="240" w:lineRule="auto"/>
        <w:jc w:val="both"/>
        <w:rPr>
          <w:rFonts w:cstheme="minorHAnsi"/>
          <w:sz w:val="24"/>
          <w:szCs w:val="24"/>
        </w:rPr>
      </w:pPr>
      <w:r w:rsidRPr="00B44F84">
        <w:rPr>
          <w:rFonts w:cstheme="minorHAnsi"/>
          <w:sz w:val="24"/>
          <w:szCs w:val="24"/>
        </w:rPr>
        <w:t>A demanda é contínua, descentralizada e sujeita a variações, características que recomendam o SRP, autorizado pelo art. 82, inciso I, da Lei nº 14.133/2021 e regulamentado pelo Decreto Federal nº 11.462/2023;</w:t>
      </w:r>
    </w:p>
    <w:p w14:paraId="02B67D62" w14:textId="77777777" w:rsidR="00B44F84" w:rsidRPr="00B44F84" w:rsidRDefault="00B44F84" w:rsidP="00B44F84">
      <w:pPr>
        <w:spacing w:after="0" w:line="240" w:lineRule="auto"/>
        <w:jc w:val="both"/>
        <w:rPr>
          <w:rFonts w:cstheme="minorHAnsi"/>
          <w:sz w:val="24"/>
          <w:szCs w:val="24"/>
        </w:rPr>
      </w:pPr>
      <w:r w:rsidRPr="00B44F84">
        <w:rPr>
          <w:rFonts w:cstheme="minorHAnsi"/>
          <w:sz w:val="24"/>
          <w:szCs w:val="24"/>
        </w:rPr>
        <w:t>A unificação das demandas das 11 Secretarias Municipais em único certame promove economicidade, racionalização administrativa e ganhos de escala;</w:t>
      </w:r>
    </w:p>
    <w:p w14:paraId="03942CDE" w14:textId="15C30B9F" w:rsidR="00B44F84" w:rsidRPr="00B44F84" w:rsidRDefault="00B44F84" w:rsidP="00B44F84">
      <w:pPr>
        <w:spacing w:after="0" w:line="240" w:lineRule="auto"/>
        <w:jc w:val="both"/>
        <w:rPr>
          <w:rFonts w:cstheme="minorHAnsi"/>
          <w:sz w:val="24"/>
          <w:szCs w:val="24"/>
        </w:rPr>
      </w:pPr>
      <w:r w:rsidRPr="00B44F84">
        <w:rPr>
          <w:rFonts w:cstheme="minorHAnsi"/>
          <w:sz w:val="24"/>
          <w:szCs w:val="24"/>
        </w:rPr>
        <w:lastRenderedPageBreak/>
        <w:t xml:space="preserve">O ETP também registrou a análise de riscos com cinco eventos mapeados, todos com ações mitigadoras e contingenciais definidas, e identificou contratações correlatas </w:t>
      </w:r>
      <w:proofErr w:type="gramStart"/>
      <w:r w:rsidRPr="00B44F84">
        <w:rPr>
          <w:rFonts w:cstheme="minorHAnsi"/>
          <w:sz w:val="24"/>
          <w:szCs w:val="24"/>
        </w:rPr>
        <w:t>relevantes  especialmente</w:t>
      </w:r>
      <w:proofErr w:type="gramEnd"/>
      <w:r w:rsidRPr="00B44F84">
        <w:rPr>
          <w:rFonts w:cstheme="minorHAnsi"/>
          <w:sz w:val="24"/>
          <w:szCs w:val="24"/>
        </w:rPr>
        <w:t xml:space="preserve"> os contratos de gêneros alimentícios e manutenção de cozinhas, concluindo que o Município se encontra apto a receber e utilizar o produto imediatamente após a homologação da Ata de Registro de Preços.</w:t>
      </w:r>
    </w:p>
    <w:p w14:paraId="5C646159" w14:textId="668A0428" w:rsidR="00362CC0" w:rsidRPr="00383521" w:rsidRDefault="00B44F84" w:rsidP="00B44F84">
      <w:pPr>
        <w:spacing w:after="0" w:line="240" w:lineRule="auto"/>
        <w:jc w:val="both"/>
        <w:rPr>
          <w:rFonts w:cstheme="minorHAnsi"/>
          <w:sz w:val="24"/>
          <w:szCs w:val="24"/>
        </w:rPr>
      </w:pPr>
      <w:r w:rsidRPr="00B44F84">
        <w:rPr>
          <w:rFonts w:cstheme="minorHAnsi"/>
          <w:sz w:val="24"/>
          <w:szCs w:val="24"/>
        </w:rPr>
        <w:t>O posicionamento conclusivo do ETP é favorável à contratação, declarando-a tecnicamente viável, juridicamente adequada e economicamente vantajosa, nos termos do art. 18, § 1º, inciso XIII, da Lei nº 14.133/2021, autorizando o prosseguimento com a elaboração deste Termo de Referência e a abertura do processo licitatório.</w:t>
      </w:r>
    </w:p>
    <w:p w14:paraId="3579155E" w14:textId="77777777" w:rsidR="00E970B8" w:rsidRDefault="00E970B8" w:rsidP="00246D36">
      <w:pPr>
        <w:spacing w:after="0" w:line="240" w:lineRule="auto"/>
        <w:jc w:val="both"/>
        <w:rPr>
          <w:rFonts w:cstheme="minorHAnsi"/>
          <w:b/>
          <w:bCs/>
          <w:sz w:val="24"/>
          <w:szCs w:val="24"/>
        </w:rPr>
      </w:pPr>
    </w:p>
    <w:p w14:paraId="256AFF1C" w14:textId="338962B1" w:rsidR="00F00E12" w:rsidRPr="0090672F" w:rsidRDefault="00CA320F" w:rsidP="00246D36">
      <w:pPr>
        <w:spacing w:after="0" w:line="240" w:lineRule="auto"/>
        <w:jc w:val="both"/>
        <w:rPr>
          <w:rFonts w:cstheme="minorHAnsi"/>
          <w:b/>
          <w:bCs/>
          <w:sz w:val="24"/>
          <w:szCs w:val="24"/>
        </w:rPr>
      </w:pPr>
      <w:r w:rsidRPr="0090672F">
        <w:rPr>
          <w:rFonts w:cstheme="minorHAnsi"/>
          <w:b/>
          <w:bCs/>
          <w:sz w:val="24"/>
          <w:szCs w:val="24"/>
        </w:rPr>
        <w:t>2.</w:t>
      </w:r>
      <w:r w:rsidR="00CE0F10">
        <w:rPr>
          <w:rFonts w:cstheme="minorHAnsi"/>
          <w:b/>
          <w:bCs/>
          <w:sz w:val="24"/>
          <w:szCs w:val="24"/>
        </w:rPr>
        <w:t>4</w:t>
      </w:r>
      <w:r w:rsidRPr="0090672F">
        <w:rPr>
          <w:rFonts w:cstheme="minorHAnsi"/>
          <w:b/>
          <w:bCs/>
          <w:sz w:val="24"/>
          <w:szCs w:val="24"/>
        </w:rPr>
        <w:t xml:space="preserve">. </w:t>
      </w:r>
      <w:r w:rsidR="0036388E" w:rsidRPr="0090672F">
        <w:rPr>
          <w:rFonts w:cstheme="minorHAnsi"/>
          <w:b/>
          <w:bCs/>
          <w:sz w:val="24"/>
          <w:szCs w:val="24"/>
        </w:rPr>
        <w:t>DEMONSTRATIVO</w:t>
      </w:r>
      <w:r w:rsidR="00F00E12" w:rsidRPr="0090672F">
        <w:rPr>
          <w:rFonts w:cstheme="minorHAnsi"/>
          <w:b/>
          <w:bCs/>
          <w:sz w:val="24"/>
          <w:szCs w:val="24"/>
        </w:rPr>
        <w:t xml:space="preserve"> DOS RESULTADOS PRETENDIDOS (Art. 18, § 1º, inciso IX, da Lei 14.133/2021)</w:t>
      </w:r>
    </w:p>
    <w:p w14:paraId="0DD7F1C2" w14:textId="77777777" w:rsidR="00A21A41" w:rsidRPr="00A21A41" w:rsidRDefault="00A21A41" w:rsidP="00A21A41">
      <w:pPr>
        <w:spacing w:after="0"/>
        <w:jc w:val="both"/>
        <w:rPr>
          <w:rFonts w:cstheme="minorHAnsi"/>
          <w:b/>
          <w:bCs/>
          <w:sz w:val="24"/>
          <w:szCs w:val="24"/>
        </w:rPr>
      </w:pPr>
    </w:p>
    <w:p w14:paraId="2CCB5FDE" w14:textId="47388246" w:rsidR="008C0989" w:rsidRPr="008C0989" w:rsidRDefault="008C0989" w:rsidP="008C0989">
      <w:pPr>
        <w:spacing w:after="0"/>
        <w:jc w:val="both"/>
        <w:rPr>
          <w:rFonts w:cstheme="minorHAnsi"/>
          <w:b/>
          <w:bCs/>
          <w:sz w:val="24"/>
          <w:szCs w:val="24"/>
        </w:rPr>
      </w:pPr>
      <w:r>
        <w:rPr>
          <w:rFonts w:cstheme="minorHAnsi"/>
          <w:b/>
          <w:bCs/>
          <w:sz w:val="24"/>
          <w:szCs w:val="24"/>
        </w:rPr>
        <w:t>2.4.</w:t>
      </w:r>
      <w:r w:rsidRPr="008C0989">
        <w:rPr>
          <w:rFonts w:cstheme="minorHAnsi"/>
          <w:b/>
          <w:bCs/>
          <w:sz w:val="24"/>
          <w:szCs w:val="24"/>
        </w:rPr>
        <w:t>1. Considerações Iniciais</w:t>
      </w:r>
    </w:p>
    <w:p w14:paraId="11299367" w14:textId="77777777" w:rsidR="008C0989" w:rsidRPr="008C0989" w:rsidRDefault="008C0989" w:rsidP="008C0989">
      <w:pPr>
        <w:spacing w:after="0"/>
        <w:jc w:val="both"/>
        <w:rPr>
          <w:rFonts w:cstheme="minorHAnsi"/>
          <w:sz w:val="24"/>
          <w:szCs w:val="24"/>
        </w:rPr>
      </w:pPr>
    </w:p>
    <w:p w14:paraId="0308A266" w14:textId="77777777" w:rsidR="008C0989" w:rsidRPr="008C0989" w:rsidRDefault="008C0989" w:rsidP="008C0989">
      <w:pPr>
        <w:spacing w:after="0"/>
        <w:jc w:val="both"/>
        <w:rPr>
          <w:rFonts w:cstheme="minorHAnsi"/>
          <w:sz w:val="24"/>
          <w:szCs w:val="24"/>
        </w:rPr>
      </w:pPr>
      <w:r w:rsidRPr="008C0989">
        <w:rPr>
          <w:rFonts w:cstheme="minorHAnsi"/>
          <w:sz w:val="24"/>
          <w:szCs w:val="24"/>
        </w:rPr>
        <w:t>O presente tópico tem por finalidade demonstrar os benefícios diretos e indiretos esperados com a execução da contratação, em atendimento ao disposto no art. 18, § 1º, inciso IX, da Lei nº 14.133/2021, que exige a indicação dos resultados pretendidos em termos de economicidade, de melhor aproveitamento dos recursos humanos, materiais e financeiros disponíveis, inclusive com eventual redução de processos redundantes.</w:t>
      </w:r>
    </w:p>
    <w:p w14:paraId="7D4ADD92" w14:textId="77777777" w:rsidR="008C0989" w:rsidRPr="008C0989" w:rsidRDefault="008C0989" w:rsidP="008C0989">
      <w:pPr>
        <w:spacing w:after="0"/>
        <w:jc w:val="both"/>
        <w:rPr>
          <w:rFonts w:cstheme="minorHAnsi"/>
          <w:sz w:val="24"/>
          <w:szCs w:val="24"/>
        </w:rPr>
      </w:pPr>
      <w:r w:rsidRPr="008C0989">
        <w:rPr>
          <w:rFonts w:cstheme="minorHAnsi"/>
          <w:sz w:val="24"/>
          <w:szCs w:val="24"/>
        </w:rPr>
        <w:t>Os resultados pretendidos foram definidos com base nas necessidades institucionais identificadas nos Documentos de Formalização da Demanda (</w:t>
      </w:r>
      <w:proofErr w:type="spellStart"/>
      <w:r w:rsidRPr="008C0989">
        <w:rPr>
          <w:rFonts w:cstheme="minorHAnsi"/>
          <w:sz w:val="24"/>
          <w:szCs w:val="24"/>
        </w:rPr>
        <w:t>DFDs</w:t>
      </w:r>
      <w:proofErr w:type="spellEnd"/>
      <w:r w:rsidRPr="008C0989">
        <w:rPr>
          <w:rFonts w:cstheme="minorHAnsi"/>
          <w:sz w:val="24"/>
          <w:szCs w:val="24"/>
        </w:rPr>
        <w:t>) e nas diretrizes do planejamento municipal, considerando os impactos esperados sobre a qualidade e a continuidade dos serviços públicos prestados à população de Cotriguaçu-MT.</w:t>
      </w:r>
    </w:p>
    <w:p w14:paraId="3C2324ED" w14:textId="77777777" w:rsidR="008C0989" w:rsidRPr="008C0989" w:rsidRDefault="008C0989" w:rsidP="008C0989">
      <w:pPr>
        <w:spacing w:after="0"/>
        <w:jc w:val="both"/>
        <w:rPr>
          <w:rFonts w:cstheme="minorHAnsi"/>
          <w:sz w:val="24"/>
          <w:szCs w:val="24"/>
        </w:rPr>
      </w:pPr>
    </w:p>
    <w:p w14:paraId="2B4C5E75" w14:textId="296BDC3B" w:rsidR="008C0989" w:rsidRPr="008C0989" w:rsidRDefault="008C0989" w:rsidP="008C0989">
      <w:pPr>
        <w:spacing w:after="0"/>
        <w:jc w:val="both"/>
        <w:rPr>
          <w:rFonts w:cstheme="minorHAnsi"/>
          <w:b/>
          <w:bCs/>
          <w:sz w:val="24"/>
          <w:szCs w:val="24"/>
        </w:rPr>
      </w:pPr>
      <w:r>
        <w:rPr>
          <w:rFonts w:cstheme="minorHAnsi"/>
          <w:b/>
          <w:bCs/>
          <w:sz w:val="24"/>
          <w:szCs w:val="24"/>
        </w:rPr>
        <w:t>2.4.</w:t>
      </w:r>
      <w:r w:rsidRPr="008C0989">
        <w:rPr>
          <w:rFonts w:cstheme="minorHAnsi"/>
          <w:b/>
          <w:bCs/>
          <w:sz w:val="24"/>
          <w:szCs w:val="24"/>
        </w:rPr>
        <w:t>2. Resultados Esperados por Dimensão</w:t>
      </w:r>
    </w:p>
    <w:p w14:paraId="2BD0777C" w14:textId="77777777" w:rsidR="008C0989" w:rsidRPr="008C0989" w:rsidRDefault="008C0989" w:rsidP="008C0989">
      <w:pPr>
        <w:spacing w:after="0"/>
        <w:jc w:val="both"/>
        <w:rPr>
          <w:rFonts w:cstheme="minorHAnsi"/>
          <w:sz w:val="24"/>
          <w:szCs w:val="24"/>
        </w:rPr>
      </w:pPr>
    </w:p>
    <w:p w14:paraId="7784A6BC" w14:textId="77777777" w:rsidR="008C0989" w:rsidRPr="008C0989" w:rsidRDefault="008C0989" w:rsidP="008C0989">
      <w:pPr>
        <w:spacing w:after="0"/>
        <w:jc w:val="both"/>
        <w:rPr>
          <w:rFonts w:cstheme="minorHAnsi"/>
          <w:sz w:val="24"/>
          <w:szCs w:val="24"/>
        </w:rPr>
      </w:pPr>
      <w:r w:rsidRPr="008C0989">
        <w:rPr>
          <w:rFonts w:cstheme="minorHAnsi"/>
          <w:sz w:val="24"/>
          <w:szCs w:val="24"/>
        </w:rPr>
        <w:t>a) Continuidade e regularidade dos serviços públicos essenciais: O principal resultado pretendido é a garantia de abastecimento contínuo, regular e seguro de gás de cozinha (GLP) para todas as Secretarias Municipais demandantes, eliminando rupturas que possam comprometer os serviços públicos. Espera-se assegurar o fornecimento ininterrupto para o preparo da merenda escolar na rede municipal de ensino durante todo o calendário letivo, bem como garantir a confecção de refeições nas unidades de saúde, pronto atendimento, casas de abrigo e centros de convivência socioassistenciais.</w:t>
      </w:r>
    </w:p>
    <w:p w14:paraId="36FD8092" w14:textId="77777777" w:rsidR="008C0989" w:rsidRPr="008C0989" w:rsidRDefault="008C0989" w:rsidP="008C0989">
      <w:pPr>
        <w:spacing w:after="0"/>
        <w:jc w:val="both"/>
        <w:rPr>
          <w:rFonts w:cstheme="minorHAnsi"/>
          <w:sz w:val="24"/>
          <w:szCs w:val="24"/>
        </w:rPr>
      </w:pPr>
      <w:r w:rsidRPr="008C0989">
        <w:rPr>
          <w:rFonts w:cstheme="minorHAnsi"/>
          <w:sz w:val="24"/>
          <w:szCs w:val="24"/>
        </w:rPr>
        <w:t xml:space="preserve">b) Economicidade e vantajosidade para o erário municipal: A realização do Pregão Eletrônico com Sistema de Registro de Preços (SRP) permitirá a obtenção de preços competitivos mediante ampla disputa, com potencial de redução dos valores unitários em relação aos preços referenciais de mercado. A centralização da licitação para atendimento das diversas secretarias em um único procedimento elimina a redundância de processos, reduz custos administrativos e otimiza a força de </w:t>
      </w:r>
      <w:r w:rsidRPr="008C0989">
        <w:rPr>
          <w:rFonts w:cstheme="minorHAnsi"/>
          <w:sz w:val="24"/>
          <w:szCs w:val="24"/>
        </w:rPr>
        <w:lastRenderedPageBreak/>
        <w:t>trabalho da área de licitações. Adicionalmente, o modelo de SRP evita o estoque em massa pela Administração, eliminando custos de armazenamento e riscos patrimoniais.</w:t>
      </w:r>
    </w:p>
    <w:p w14:paraId="363A27B3" w14:textId="77777777" w:rsidR="008C0989" w:rsidRPr="008C0989" w:rsidRDefault="008C0989" w:rsidP="008C0989">
      <w:pPr>
        <w:spacing w:after="0"/>
        <w:jc w:val="both"/>
        <w:rPr>
          <w:rFonts w:cstheme="minorHAnsi"/>
          <w:sz w:val="24"/>
          <w:szCs w:val="24"/>
        </w:rPr>
      </w:pPr>
      <w:r w:rsidRPr="008C0989">
        <w:rPr>
          <w:rFonts w:cstheme="minorHAnsi"/>
          <w:sz w:val="24"/>
          <w:szCs w:val="24"/>
        </w:rPr>
        <w:t>c) Qualidade técnica e segurança das instalações: A contratação formal, com especificações técnicas detalhadas, garantirá o fornecimento de botijões que atendam integralmente às normas de segurança e qualidade vigentes estabelecidas pela ANP, INMETRO e Corpo de Bombeiros. O resultado pretendido é a eliminação do risco de utilização de vasilhames clandestinos, avariados, fora do prazo de validade de testes ou sem lacre de procedência, protegendo os servidores e os usuários dos prédios públicos.</w:t>
      </w:r>
    </w:p>
    <w:p w14:paraId="7011BC84" w14:textId="77777777" w:rsidR="008C0989" w:rsidRPr="008C0989" w:rsidRDefault="008C0989" w:rsidP="008C0989">
      <w:pPr>
        <w:spacing w:after="0"/>
        <w:jc w:val="both"/>
        <w:rPr>
          <w:rFonts w:cstheme="minorHAnsi"/>
          <w:sz w:val="24"/>
          <w:szCs w:val="24"/>
        </w:rPr>
      </w:pPr>
      <w:r w:rsidRPr="008C0989">
        <w:rPr>
          <w:rFonts w:cstheme="minorHAnsi"/>
          <w:sz w:val="24"/>
          <w:szCs w:val="24"/>
        </w:rPr>
        <w:t>d) Transparência, legalidade e controle social: A modalidade de pregão eletrônico assegura ampla publicidade, impessoalidade e transparência na seleção do fornecedor, em conformidade com o art. 5º da Lei nº 14.133/2021. O resultado pretendido é a plena conformidade legal da contratação, com rastreabilidade de todos os atos administrativos, publicação no Portal Nacional de Contratações Públicas (PNCP) e disponibilização das informações aos órgãos de controle e à sociedade.</w:t>
      </w:r>
    </w:p>
    <w:p w14:paraId="737A0085" w14:textId="77777777" w:rsidR="008C0989" w:rsidRPr="008C0989" w:rsidRDefault="008C0989" w:rsidP="008C0989">
      <w:pPr>
        <w:spacing w:after="0"/>
        <w:jc w:val="both"/>
        <w:rPr>
          <w:rFonts w:cstheme="minorHAnsi"/>
          <w:sz w:val="24"/>
          <w:szCs w:val="24"/>
        </w:rPr>
      </w:pPr>
      <w:r w:rsidRPr="008C0989">
        <w:rPr>
          <w:rFonts w:cstheme="minorHAnsi"/>
          <w:sz w:val="24"/>
          <w:szCs w:val="24"/>
        </w:rPr>
        <w:t>e) Racionalização administrativa e eficiência operacional: A unificação da demanda das secretarias em um único processo licitatório resulta em significativa redução do número de procedimentos burocráticos. A adoção do SRP, com a emissão descentralizada de ordens de fornecimento conforme a necessidade de recarga de cada secretaria, concilia a eficiência da compra centralizada com a agilidade operacional necessária nas pontas de consumo (escolas, creches e postos de saúde).</w:t>
      </w:r>
    </w:p>
    <w:p w14:paraId="2A72F62A" w14:textId="77777777" w:rsidR="008C0989" w:rsidRPr="008C0989" w:rsidRDefault="008C0989" w:rsidP="008C0989">
      <w:pPr>
        <w:spacing w:after="0"/>
        <w:jc w:val="both"/>
        <w:rPr>
          <w:rFonts w:cstheme="minorHAnsi"/>
          <w:sz w:val="24"/>
          <w:szCs w:val="24"/>
        </w:rPr>
      </w:pPr>
      <w:r w:rsidRPr="008C0989">
        <w:rPr>
          <w:rFonts w:cstheme="minorHAnsi"/>
          <w:sz w:val="24"/>
          <w:szCs w:val="24"/>
        </w:rPr>
        <w:t>f) Cumprimento de obrigações legais e programáticas: A contratação viabilizará o cumprimento das obrigações legais do Município relativas ao Programa Nacional de Alimentação Escolar (PNAE), ao suporte da assistência social e ao atendimento na saúde pública. O resultado pretendido é a manutenção da regularidade e elegibilidade do Município para o recebimento de repasses e fundos federais/estaduais vinculados a esses programas.</w:t>
      </w:r>
    </w:p>
    <w:p w14:paraId="175A68E0" w14:textId="77777777" w:rsidR="008C0989" w:rsidRPr="008C0989" w:rsidRDefault="008C0989" w:rsidP="008C0989">
      <w:pPr>
        <w:spacing w:after="0"/>
        <w:jc w:val="both"/>
        <w:rPr>
          <w:rFonts w:cstheme="minorHAnsi"/>
          <w:sz w:val="24"/>
          <w:szCs w:val="24"/>
        </w:rPr>
      </w:pPr>
    </w:p>
    <w:p w14:paraId="02761506" w14:textId="733550CD" w:rsidR="008C0989" w:rsidRPr="008C0989" w:rsidRDefault="008C0989" w:rsidP="008C0989">
      <w:pPr>
        <w:spacing w:after="0"/>
        <w:jc w:val="both"/>
        <w:rPr>
          <w:rFonts w:cstheme="minorHAnsi"/>
          <w:b/>
          <w:bCs/>
          <w:sz w:val="24"/>
          <w:szCs w:val="24"/>
        </w:rPr>
      </w:pPr>
      <w:r>
        <w:rPr>
          <w:rFonts w:cstheme="minorHAnsi"/>
          <w:b/>
          <w:bCs/>
          <w:sz w:val="24"/>
          <w:szCs w:val="24"/>
        </w:rPr>
        <w:t>2.4.</w:t>
      </w:r>
      <w:r w:rsidRPr="008C0989">
        <w:rPr>
          <w:rFonts w:cstheme="minorHAnsi"/>
          <w:b/>
          <w:bCs/>
          <w:sz w:val="24"/>
          <w:szCs w:val="24"/>
        </w:rPr>
        <w:t>3. Indicadores de Resultado Esperados</w:t>
      </w:r>
    </w:p>
    <w:p w14:paraId="07112AC6" w14:textId="77777777" w:rsidR="008C0989" w:rsidRPr="008C0989" w:rsidRDefault="008C0989" w:rsidP="008C0989">
      <w:pPr>
        <w:spacing w:after="0"/>
        <w:jc w:val="both"/>
        <w:rPr>
          <w:rFonts w:cstheme="minorHAnsi"/>
          <w:sz w:val="24"/>
          <w:szCs w:val="24"/>
        </w:rPr>
      </w:pPr>
    </w:p>
    <w:p w14:paraId="38A2AC20" w14:textId="77777777" w:rsidR="008C0989" w:rsidRPr="008C0989" w:rsidRDefault="008C0989" w:rsidP="008C0989">
      <w:pPr>
        <w:spacing w:after="0"/>
        <w:jc w:val="both"/>
        <w:rPr>
          <w:rFonts w:cstheme="minorHAnsi"/>
          <w:sz w:val="24"/>
          <w:szCs w:val="24"/>
        </w:rPr>
      </w:pPr>
      <w:r w:rsidRPr="008C0989">
        <w:rPr>
          <w:rFonts w:cstheme="minorHAnsi"/>
          <w:sz w:val="24"/>
          <w:szCs w:val="24"/>
        </w:rPr>
        <w:t>Com vistas à aferição objetiva dos resultados pretendidos, a gestão e a fiscalização contratual deverão monitorar, ao longo da vigência da Ata de Registro de Preços, os seguintes indicadores:</w:t>
      </w:r>
    </w:p>
    <w:p w14:paraId="53B208F4" w14:textId="77777777" w:rsidR="008C0989" w:rsidRPr="008C0989" w:rsidRDefault="008C0989" w:rsidP="008C0989">
      <w:pPr>
        <w:spacing w:after="0"/>
        <w:jc w:val="both"/>
        <w:rPr>
          <w:rFonts w:cstheme="minorHAnsi"/>
          <w:sz w:val="24"/>
          <w:szCs w:val="24"/>
        </w:rPr>
      </w:pPr>
    </w:p>
    <w:tbl>
      <w:tblPr>
        <w:tblW w:w="0" w:type="auto"/>
        <w:tblCellSpacing w:w="15" w:type="dxa"/>
        <w:tblCellMar>
          <w:left w:w="0" w:type="dxa"/>
          <w:right w:w="0" w:type="dxa"/>
        </w:tblCellMar>
        <w:tblLook w:val="04A0" w:firstRow="1" w:lastRow="0" w:firstColumn="1" w:lastColumn="0" w:noHBand="0" w:noVBand="1"/>
      </w:tblPr>
      <w:tblGrid>
        <w:gridCol w:w="2897"/>
        <w:gridCol w:w="3829"/>
        <w:gridCol w:w="3004"/>
      </w:tblGrid>
      <w:tr w:rsidR="008C0989" w:rsidRPr="008C0989" w14:paraId="691A6F01" w14:textId="77777777" w:rsidTr="002660BE">
        <w:trPr>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00E522D" w14:textId="77777777" w:rsidR="008C0989" w:rsidRPr="008C0989" w:rsidRDefault="008C0989" w:rsidP="008C0989">
            <w:pPr>
              <w:spacing w:after="0"/>
              <w:jc w:val="both"/>
              <w:rPr>
                <w:rFonts w:cstheme="minorHAnsi"/>
                <w:sz w:val="24"/>
                <w:szCs w:val="24"/>
              </w:rPr>
            </w:pPr>
            <w:r w:rsidRPr="008C0989">
              <w:rPr>
                <w:rFonts w:cstheme="minorHAnsi"/>
                <w:sz w:val="24"/>
                <w:szCs w:val="24"/>
              </w:rPr>
              <w:t>Indicador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0738ADF" w14:textId="77777777" w:rsidR="008C0989" w:rsidRPr="008C0989" w:rsidRDefault="008C0989" w:rsidP="008C0989">
            <w:pPr>
              <w:spacing w:after="0"/>
              <w:jc w:val="both"/>
              <w:rPr>
                <w:rFonts w:cstheme="minorHAnsi"/>
                <w:sz w:val="24"/>
                <w:szCs w:val="24"/>
              </w:rPr>
            </w:pPr>
            <w:r w:rsidRPr="008C0989">
              <w:rPr>
                <w:rFonts w:cstheme="minorHAnsi"/>
                <w:sz w:val="24"/>
                <w:szCs w:val="24"/>
              </w:rPr>
              <w:t>Resultado Esperado</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1BA3770A" w14:textId="77777777" w:rsidR="008C0989" w:rsidRPr="008C0989" w:rsidRDefault="008C0989" w:rsidP="008C0989">
            <w:pPr>
              <w:spacing w:after="0"/>
              <w:jc w:val="both"/>
              <w:rPr>
                <w:rFonts w:cstheme="minorHAnsi"/>
                <w:sz w:val="24"/>
                <w:szCs w:val="24"/>
              </w:rPr>
            </w:pPr>
            <w:r w:rsidRPr="008C0989">
              <w:rPr>
                <w:rFonts w:cstheme="minorHAnsi"/>
                <w:sz w:val="24"/>
                <w:szCs w:val="24"/>
              </w:rPr>
              <w:t>Forma de Aferição</w:t>
            </w:r>
          </w:p>
        </w:tc>
      </w:tr>
      <w:tr w:rsidR="008C0989" w:rsidRPr="008C0989" w14:paraId="523F8FFC" w14:textId="77777777" w:rsidTr="002660BE">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621784B" w14:textId="77777777" w:rsidR="008C0989" w:rsidRPr="008C0989" w:rsidRDefault="008C0989" w:rsidP="008C0989">
            <w:pPr>
              <w:spacing w:after="0"/>
              <w:jc w:val="both"/>
              <w:rPr>
                <w:rFonts w:cstheme="minorHAnsi"/>
                <w:sz w:val="24"/>
                <w:szCs w:val="24"/>
              </w:rPr>
            </w:pPr>
            <w:r w:rsidRPr="008C0989">
              <w:rPr>
                <w:rFonts w:cstheme="minorHAnsi"/>
                <w:sz w:val="24"/>
                <w:szCs w:val="24"/>
              </w:rPr>
              <w:t>Atendimento das ordens de fornecimento no prazo</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D10A38C" w14:textId="77777777" w:rsidR="008C0989" w:rsidRPr="008C0989" w:rsidRDefault="008C0989" w:rsidP="008C0989">
            <w:pPr>
              <w:spacing w:after="0"/>
              <w:jc w:val="both"/>
              <w:rPr>
                <w:rFonts w:cstheme="minorHAnsi"/>
                <w:sz w:val="24"/>
                <w:szCs w:val="24"/>
              </w:rPr>
            </w:pPr>
            <w:r w:rsidRPr="008C0989">
              <w:rPr>
                <w:rFonts w:cstheme="minorHAnsi"/>
                <w:sz w:val="24"/>
                <w:szCs w:val="24"/>
              </w:rPr>
              <w:t>&gt;_95% das entregas no prazo contratual fixado</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425F0495" w14:textId="77777777" w:rsidR="008C0989" w:rsidRPr="008C0989" w:rsidRDefault="008C0989" w:rsidP="008C0989">
            <w:pPr>
              <w:spacing w:after="0"/>
              <w:jc w:val="both"/>
              <w:rPr>
                <w:rFonts w:cstheme="minorHAnsi"/>
                <w:sz w:val="24"/>
                <w:szCs w:val="24"/>
              </w:rPr>
            </w:pPr>
            <w:r w:rsidRPr="008C0989">
              <w:rPr>
                <w:rFonts w:cstheme="minorHAnsi"/>
                <w:sz w:val="24"/>
                <w:szCs w:val="24"/>
              </w:rPr>
              <w:t>Registro e controle de recebimento pelo fiscal do contrato</w:t>
            </w:r>
          </w:p>
        </w:tc>
      </w:tr>
      <w:tr w:rsidR="008C0989" w:rsidRPr="008C0989" w14:paraId="24AB497B" w14:textId="77777777" w:rsidTr="002660BE">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B8397CD" w14:textId="77777777" w:rsidR="008C0989" w:rsidRPr="008C0989" w:rsidRDefault="008C0989" w:rsidP="008C0989">
            <w:pPr>
              <w:spacing w:after="0"/>
              <w:jc w:val="both"/>
              <w:rPr>
                <w:rFonts w:cstheme="minorHAnsi"/>
                <w:sz w:val="24"/>
                <w:szCs w:val="24"/>
              </w:rPr>
            </w:pPr>
            <w:r w:rsidRPr="008C0989">
              <w:rPr>
                <w:rFonts w:cstheme="minorHAnsi"/>
                <w:sz w:val="24"/>
                <w:szCs w:val="24"/>
              </w:rPr>
              <w:lastRenderedPageBreak/>
              <w:t>Conformidade dos produtos entregues com as normas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2638AD6" w14:textId="77777777" w:rsidR="008C0989" w:rsidRPr="008C0989" w:rsidRDefault="008C0989" w:rsidP="008C0989">
            <w:pPr>
              <w:spacing w:after="0"/>
              <w:jc w:val="both"/>
              <w:rPr>
                <w:rFonts w:cstheme="minorHAnsi"/>
                <w:sz w:val="24"/>
                <w:szCs w:val="24"/>
              </w:rPr>
            </w:pPr>
            <w:r w:rsidRPr="008C0989">
              <w:rPr>
                <w:rFonts w:cstheme="minorHAnsi"/>
                <w:sz w:val="24"/>
                <w:szCs w:val="24"/>
              </w:rPr>
              <w:t>0% de botijões aceitos com defeitos, sem lacre ou sem certificação INMETRO/ANP</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2FD1F4DB" w14:textId="77777777" w:rsidR="008C0989" w:rsidRPr="008C0989" w:rsidRDefault="008C0989" w:rsidP="008C0989">
            <w:pPr>
              <w:spacing w:after="0"/>
              <w:jc w:val="both"/>
              <w:rPr>
                <w:rFonts w:cstheme="minorHAnsi"/>
                <w:sz w:val="24"/>
                <w:szCs w:val="24"/>
              </w:rPr>
            </w:pPr>
            <w:r w:rsidRPr="008C0989">
              <w:rPr>
                <w:rFonts w:cstheme="minorHAnsi"/>
                <w:sz w:val="24"/>
                <w:szCs w:val="24"/>
              </w:rPr>
              <w:t>Registro de recusas imediatas no ato da entrega</w:t>
            </w:r>
          </w:p>
        </w:tc>
      </w:tr>
      <w:tr w:rsidR="008C0989" w:rsidRPr="008C0989" w14:paraId="213FB4D3" w14:textId="77777777" w:rsidTr="002660BE">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5A2EB7F1" w14:textId="77777777" w:rsidR="008C0989" w:rsidRPr="008C0989" w:rsidRDefault="008C0989" w:rsidP="008C0989">
            <w:pPr>
              <w:spacing w:after="0"/>
              <w:jc w:val="both"/>
              <w:rPr>
                <w:rFonts w:cstheme="minorHAnsi"/>
                <w:sz w:val="24"/>
                <w:szCs w:val="24"/>
              </w:rPr>
            </w:pPr>
            <w:r w:rsidRPr="008C0989">
              <w:rPr>
                <w:rFonts w:cstheme="minorHAnsi"/>
                <w:sz w:val="24"/>
                <w:szCs w:val="24"/>
              </w:rPr>
              <w:t>Continuidade do preparo da merenda escolar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4D538499" w14:textId="77777777" w:rsidR="008C0989" w:rsidRPr="008C0989" w:rsidRDefault="008C0989" w:rsidP="008C0989">
            <w:pPr>
              <w:spacing w:after="0"/>
              <w:jc w:val="both"/>
              <w:rPr>
                <w:rFonts w:cstheme="minorHAnsi"/>
                <w:sz w:val="24"/>
                <w:szCs w:val="24"/>
              </w:rPr>
            </w:pPr>
            <w:r w:rsidRPr="008C0989">
              <w:rPr>
                <w:rFonts w:cstheme="minorHAnsi"/>
                <w:sz w:val="24"/>
                <w:szCs w:val="24"/>
              </w:rPr>
              <w:t>100% dos dias letivos com insumo disponível para cozinha</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1812B894" w14:textId="77777777" w:rsidR="008C0989" w:rsidRPr="008C0989" w:rsidRDefault="008C0989" w:rsidP="008C0989">
            <w:pPr>
              <w:spacing w:after="0"/>
              <w:jc w:val="both"/>
              <w:rPr>
                <w:rFonts w:cstheme="minorHAnsi"/>
                <w:sz w:val="24"/>
                <w:szCs w:val="24"/>
              </w:rPr>
            </w:pPr>
            <w:r w:rsidRPr="008C0989">
              <w:rPr>
                <w:rFonts w:cstheme="minorHAnsi"/>
                <w:sz w:val="24"/>
                <w:szCs w:val="24"/>
              </w:rPr>
              <w:t>Controle de estoque e consumo da Secretaria de Educação</w:t>
            </w:r>
          </w:p>
        </w:tc>
      </w:tr>
      <w:tr w:rsidR="008C0989" w:rsidRPr="008C0989" w14:paraId="7890D99E" w14:textId="77777777" w:rsidTr="002660BE">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408B8D4" w14:textId="77777777" w:rsidR="008C0989" w:rsidRPr="008C0989" w:rsidRDefault="008C0989" w:rsidP="008C0989">
            <w:pPr>
              <w:spacing w:after="0"/>
              <w:jc w:val="both"/>
              <w:rPr>
                <w:rFonts w:cstheme="minorHAnsi"/>
                <w:sz w:val="24"/>
                <w:szCs w:val="24"/>
              </w:rPr>
            </w:pPr>
            <w:r w:rsidRPr="008C0989">
              <w:rPr>
                <w:rFonts w:cstheme="minorHAnsi"/>
                <w:sz w:val="24"/>
                <w:szCs w:val="24"/>
              </w:rPr>
              <w:t>Redução de processos licitatórios redundantes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DA75D00" w14:textId="77777777" w:rsidR="008C0989" w:rsidRPr="008C0989" w:rsidRDefault="008C0989" w:rsidP="008C0989">
            <w:pPr>
              <w:spacing w:after="0"/>
              <w:jc w:val="both"/>
              <w:rPr>
                <w:rFonts w:cstheme="minorHAnsi"/>
                <w:sz w:val="24"/>
                <w:szCs w:val="24"/>
              </w:rPr>
            </w:pPr>
            <w:r w:rsidRPr="008C0989">
              <w:rPr>
                <w:rFonts w:cstheme="minorHAnsi"/>
                <w:sz w:val="24"/>
                <w:szCs w:val="24"/>
              </w:rPr>
              <w:t>Unificação das demandas das secretarias em 1 único processo de registro de preços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18A7CDDA" w14:textId="77777777" w:rsidR="008C0989" w:rsidRPr="008C0989" w:rsidRDefault="008C0989" w:rsidP="008C0989">
            <w:pPr>
              <w:spacing w:after="0"/>
              <w:jc w:val="both"/>
              <w:rPr>
                <w:rFonts w:cstheme="minorHAnsi"/>
                <w:sz w:val="24"/>
                <w:szCs w:val="24"/>
              </w:rPr>
            </w:pPr>
            <w:r w:rsidRPr="008C0989">
              <w:rPr>
                <w:rFonts w:cstheme="minorHAnsi"/>
                <w:sz w:val="24"/>
                <w:szCs w:val="24"/>
              </w:rPr>
              <w:t>Controle do setor de compras licitações e contratos</w:t>
            </w:r>
          </w:p>
        </w:tc>
      </w:tr>
      <w:tr w:rsidR="008C0989" w:rsidRPr="008C0989" w14:paraId="6D3075B6" w14:textId="77777777" w:rsidTr="002660BE">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7F96FCB" w14:textId="77777777" w:rsidR="008C0989" w:rsidRPr="008C0989" w:rsidRDefault="008C0989" w:rsidP="008C0989">
            <w:pPr>
              <w:spacing w:after="0"/>
              <w:jc w:val="both"/>
              <w:rPr>
                <w:rFonts w:cstheme="minorHAnsi"/>
                <w:sz w:val="24"/>
                <w:szCs w:val="24"/>
              </w:rPr>
            </w:pPr>
            <w:r w:rsidRPr="008C0989">
              <w:rPr>
                <w:rFonts w:cstheme="minorHAnsi"/>
                <w:sz w:val="24"/>
                <w:szCs w:val="24"/>
              </w:rPr>
              <w:t>Conformidade fiscal e trabalhista do fornecedor</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6742A013" w14:textId="77777777" w:rsidR="008C0989" w:rsidRPr="008C0989" w:rsidRDefault="008C0989" w:rsidP="008C0989">
            <w:pPr>
              <w:spacing w:after="0"/>
              <w:jc w:val="both"/>
              <w:rPr>
                <w:rFonts w:cstheme="minorHAnsi"/>
                <w:sz w:val="24"/>
                <w:szCs w:val="24"/>
              </w:rPr>
            </w:pPr>
            <w:r w:rsidRPr="008C0989">
              <w:rPr>
                <w:rFonts w:cstheme="minorHAnsi"/>
                <w:sz w:val="24"/>
                <w:szCs w:val="24"/>
              </w:rPr>
              <w:t>Regularidade mantida durante toda a vigência do contrato</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0203F73C" w14:textId="77777777" w:rsidR="008C0989" w:rsidRPr="008C0989" w:rsidRDefault="008C0989" w:rsidP="008C0989">
            <w:pPr>
              <w:spacing w:after="0"/>
              <w:jc w:val="both"/>
              <w:rPr>
                <w:rFonts w:cstheme="minorHAnsi"/>
                <w:sz w:val="24"/>
                <w:szCs w:val="24"/>
              </w:rPr>
            </w:pPr>
            <w:r w:rsidRPr="008C0989">
              <w:rPr>
                <w:rFonts w:cstheme="minorHAnsi"/>
                <w:sz w:val="24"/>
                <w:szCs w:val="24"/>
              </w:rPr>
              <w:t>Verificação e emissão de certidões a cada pagamento</w:t>
            </w:r>
          </w:p>
        </w:tc>
      </w:tr>
      <w:tr w:rsidR="008C0989" w:rsidRPr="008C0989" w14:paraId="6C112488" w14:textId="77777777" w:rsidTr="002660BE">
        <w:trP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720BACE" w14:textId="77777777" w:rsidR="008C0989" w:rsidRPr="008C0989" w:rsidRDefault="008C0989" w:rsidP="008C0989">
            <w:pPr>
              <w:spacing w:after="0"/>
              <w:jc w:val="both"/>
              <w:rPr>
                <w:rFonts w:cstheme="minorHAnsi"/>
                <w:sz w:val="24"/>
                <w:szCs w:val="24"/>
              </w:rPr>
            </w:pPr>
            <w:r w:rsidRPr="008C0989">
              <w:rPr>
                <w:rFonts w:cstheme="minorHAnsi"/>
                <w:sz w:val="24"/>
                <w:szCs w:val="24"/>
              </w:rPr>
              <w:t>Economia obtida em relação ao preço de referência</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DAB7323" w14:textId="77777777" w:rsidR="008C0989" w:rsidRPr="008C0989" w:rsidRDefault="008C0989" w:rsidP="008C0989">
            <w:pPr>
              <w:spacing w:after="0"/>
              <w:jc w:val="both"/>
              <w:rPr>
                <w:rFonts w:cstheme="minorHAnsi"/>
                <w:sz w:val="24"/>
                <w:szCs w:val="24"/>
              </w:rPr>
            </w:pPr>
            <w:r w:rsidRPr="008C0989">
              <w:rPr>
                <w:rFonts w:cstheme="minorHAnsi"/>
                <w:sz w:val="24"/>
                <w:szCs w:val="24"/>
              </w:rPr>
              <w:t>Redução mínima de 5% pelo certame eletrônico</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756CDAC1" w14:textId="77777777" w:rsidR="008C0989" w:rsidRPr="008C0989" w:rsidRDefault="008C0989" w:rsidP="008C0989">
            <w:pPr>
              <w:spacing w:after="0"/>
              <w:jc w:val="both"/>
              <w:rPr>
                <w:rFonts w:cstheme="minorHAnsi"/>
                <w:sz w:val="24"/>
                <w:szCs w:val="24"/>
              </w:rPr>
            </w:pPr>
            <w:r w:rsidRPr="008C0989">
              <w:rPr>
                <w:rFonts w:cstheme="minorHAnsi"/>
                <w:sz w:val="24"/>
                <w:szCs w:val="24"/>
              </w:rPr>
              <w:t>Comparativo entre o preço médio referencial e o preço adjudicado</w:t>
            </w:r>
          </w:p>
        </w:tc>
      </w:tr>
    </w:tbl>
    <w:p w14:paraId="68B37083" w14:textId="77777777" w:rsidR="008C0989" w:rsidRPr="008C0989" w:rsidRDefault="008C0989" w:rsidP="008C0989">
      <w:pPr>
        <w:spacing w:after="0"/>
        <w:jc w:val="both"/>
        <w:rPr>
          <w:rFonts w:cstheme="minorHAnsi"/>
          <w:b/>
          <w:bCs/>
          <w:color w:val="EE0000"/>
          <w:sz w:val="24"/>
          <w:szCs w:val="24"/>
        </w:rPr>
      </w:pPr>
    </w:p>
    <w:p w14:paraId="46F03C36" w14:textId="756D2763" w:rsidR="008C0989" w:rsidRPr="008C0989" w:rsidRDefault="008C0989" w:rsidP="008C0989">
      <w:pPr>
        <w:spacing w:after="0"/>
        <w:jc w:val="both"/>
        <w:rPr>
          <w:rFonts w:cstheme="minorHAnsi"/>
          <w:b/>
          <w:bCs/>
          <w:sz w:val="24"/>
          <w:szCs w:val="24"/>
        </w:rPr>
      </w:pPr>
      <w:r>
        <w:rPr>
          <w:rFonts w:cstheme="minorHAnsi"/>
          <w:b/>
          <w:bCs/>
          <w:sz w:val="24"/>
          <w:szCs w:val="24"/>
        </w:rPr>
        <w:t>2.4.</w:t>
      </w:r>
      <w:r w:rsidRPr="008C0989">
        <w:rPr>
          <w:rFonts w:cstheme="minorHAnsi"/>
          <w:b/>
          <w:bCs/>
          <w:sz w:val="24"/>
          <w:szCs w:val="24"/>
        </w:rPr>
        <w:t>4. Benefícios Sociais Esperados</w:t>
      </w:r>
    </w:p>
    <w:p w14:paraId="0942CFAB" w14:textId="77777777" w:rsidR="008C0989" w:rsidRPr="008C0989" w:rsidRDefault="008C0989" w:rsidP="008C0989">
      <w:pPr>
        <w:spacing w:after="0"/>
        <w:jc w:val="both"/>
        <w:rPr>
          <w:rFonts w:cstheme="minorHAnsi"/>
          <w:b/>
          <w:bCs/>
          <w:color w:val="EE0000"/>
          <w:sz w:val="24"/>
          <w:szCs w:val="24"/>
        </w:rPr>
      </w:pPr>
    </w:p>
    <w:p w14:paraId="632583BF" w14:textId="77777777" w:rsidR="008C0989" w:rsidRPr="008C0989" w:rsidRDefault="008C0989" w:rsidP="008C0989">
      <w:pPr>
        <w:spacing w:after="0"/>
        <w:jc w:val="both"/>
        <w:rPr>
          <w:rFonts w:cstheme="minorHAnsi"/>
          <w:sz w:val="24"/>
          <w:szCs w:val="24"/>
        </w:rPr>
      </w:pPr>
      <w:r w:rsidRPr="008C0989">
        <w:rPr>
          <w:rFonts w:cstheme="minorHAnsi"/>
          <w:sz w:val="24"/>
          <w:szCs w:val="24"/>
        </w:rPr>
        <w:t>Do ponto de vista do impacto social, a contratação contribuirá diretamente para:</w:t>
      </w:r>
    </w:p>
    <w:p w14:paraId="313C322B" w14:textId="77777777" w:rsidR="008C0989" w:rsidRPr="008C0989" w:rsidRDefault="008C0989" w:rsidP="008C0989">
      <w:pPr>
        <w:spacing w:after="0"/>
        <w:jc w:val="both"/>
        <w:rPr>
          <w:rFonts w:cstheme="minorHAnsi"/>
          <w:sz w:val="24"/>
          <w:szCs w:val="24"/>
        </w:rPr>
      </w:pPr>
      <w:r w:rsidRPr="008C0989">
        <w:rPr>
          <w:rFonts w:cstheme="minorHAnsi"/>
          <w:sz w:val="24"/>
          <w:szCs w:val="24"/>
        </w:rPr>
        <w:t>a) A operacionalização e garantia do direito constitucional à alimentação adequada dos estudantes da rede pública municipal (art. 6º da CF/88), por meio do pleno funcionamento das cozinhas escolares;</w:t>
      </w:r>
    </w:p>
    <w:p w14:paraId="6D5D7828" w14:textId="77777777" w:rsidR="008C0989" w:rsidRPr="008C0989" w:rsidRDefault="008C0989" w:rsidP="008C0989">
      <w:pPr>
        <w:spacing w:after="0"/>
        <w:jc w:val="both"/>
        <w:rPr>
          <w:rFonts w:cstheme="minorHAnsi"/>
          <w:sz w:val="24"/>
          <w:szCs w:val="24"/>
        </w:rPr>
      </w:pPr>
      <w:r w:rsidRPr="008C0989">
        <w:rPr>
          <w:rFonts w:cstheme="minorHAnsi"/>
          <w:sz w:val="24"/>
          <w:szCs w:val="24"/>
        </w:rPr>
        <w:t>b) A manutenção da dignidade no atendimento aos usuários dos serviços socioassistenciais, garantindo refeições regulares para famílias e indivíduos em situação de vulnerabilidade acolhidos ou assistidos;</w:t>
      </w:r>
    </w:p>
    <w:p w14:paraId="35D77CE2" w14:textId="77777777" w:rsidR="008C0989" w:rsidRPr="008C0989" w:rsidRDefault="008C0989" w:rsidP="008C0989">
      <w:pPr>
        <w:spacing w:after="0"/>
        <w:jc w:val="both"/>
        <w:rPr>
          <w:rFonts w:cstheme="minorHAnsi"/>
          <w:sz w:val="24"/>
          <w:szCs w:val="24"/>
        </w:rPr>
      </w:pPr>
      <w:r w:rsidRPr="008C0989">
        <w:rPr>
          <w:rFonts w:cstheme="minorHAnsi"/>
          <w:sz w:val="24"/>
          <w:szCs w:val="24"/>
        </w:rPr>
        <w:t>c) O adequado suporte logístico às unidades de saúde e de pronto atendimento para a manutenção de suas atividades básicas de apoio;</w:t>
      </w:r>
    </w:p>
    <w:p w14:paraId="26DEC8BD" w14:textId="77777777" w:rsidR="008C0989" w:rsidRPr="008C0989" w:rsidRDefault="008C0989" w:rsidP="008C0989">
      <w:pPr>
        <w:spacing w:after="0"/>
        <w:jc w:val="both"/>
        <w:rPr>
          <w:rFonts w:cstheme="minorHAnsi"/>
          <w:sz w:val="24"/>
          <w:szCs w:val="24"/>
        </w:rPr>
      </w:pPr>
      <w:r w:rsidRPr="008C0989">
        <w:rPr>
          <w:rFonts w:cstheme="minorHAnsi"/>
          <w:sz w:val="24"/>
          <w:szCs w:val="24"/>
        </w:rPr>
        <w:lastRenderedPageBreak/>
        <w:t>d) A segurança do trabalho e valorização dos servidores municipais (merendeiras, cozinheiros e auxiliares), que passarão a manusear equipamentos devidamente testados, lacrados e em estrita conformidade com as normas de segurança contra incêndio e explosões.</w:t>
      </w:r>
    </w:p>
    <w:p w14:paraId="7DA0BBBF" w14:textId="77777777" w:rsidR="00E970B8" w:rsidRDefault="00E970B8" w:rsidP="00246D36">
      <w:pPr>
        <w:spacing w:after="0" w:line="240" w:lineRule="auto"/>
        <w:jc w:val="both"/>
        <w:rPr>
          <w:rFonts w:cstheme="minorHAnsi"/>
          <w:sz w:val="24"/>
          <w:szCs w:val="24"/>
        </w:rPr>
      </w:pPr>
    </w:p>
    <w:p w14:paraId="75C29ABB" w14:textId="77777777" w:rsidR="00E970B8" w:rsidRPr="0090672F" w:rsidRDefault="00E970B8" w:rsidP="00246D36">
      <w:pPr>
        <w:spacing w:after="0" w:line="240" w:lineRule="auto"/>
        <w:jc w:val="both"/>
        <w:rPr>
          <w:rFonts w:cstheme="minorHAnsi"/>
          <w:sz w:val="24"/>
          <w:szCs w:val="24"/>
        </w:rPr>
      </w:pPr>
    </w:p>
    <w:p w14:paraId="3FA61390" w14:textId="0AA26C7B" w:rsidR="00286B6B" w:rsidRPr="0090672F" w:rsidRDefault="0036388E" w:rsidP="00246D36">
      <w:pPr>
        <w:spacing w:after="0" w:line="240" w:lineRule="auto"/>
        <w:jc w:val="both"/>
        <w:rPr>
          <w:rFonts w:cstheme="minorHAnsi"/>
          <w:b/>
          <w:bCs/>
          <w:sz w:val="24"/>
          <w:szCs w:val="24"/>
        </w:rPr>
      </w:pPr>
      <w:r w:rsidRPr="0090672F">
        <w:rPr>
          <w:rFonts w:cstheme="minorHAnsi"/>
          <w:b/>
          <w:bCs/>
          <w:sz w:val="24"/>
          <w:szCs w:val="24"/>
        </w:rPr>
        <w:t>2.</w:t>
      </w:r>
      <w:r w:rsidR="00CE0F10">
        <w:rPr>
          <w:rFonts w:cstheme="minorHAnsi"/>
          <w:b/>
          <w:bCs/>
          <w:sz w:val="24"/>
          <w:szCs w:val="24"/>
        </w:rPr>
        <w:t>5</w:t>
      </w:r>
      <w:r w:rsidRPr="0090672F">
        <w:rPr>
          <w:rFonts w:cstheme="minorHAnsi"/>
          <w:b/>
          <w:bCs/>
          <w:sz w:val="24"/>
          <w:szCs w:val="24"/>
        </w:rPr>
        <w:t>.</w:t>
      </w:r>
      <w:r w:rsidR="00AE1020" w:rsidRPr="0090672F">
        <w:rPr>
          <w:rFonts w:cstheme="minorHAnsi"/>
          <w:b/>
          <w:bCs/>
          <w:sz w:val="24"/>
          <w:szCs w:val="24"/>
        </w:rPr>
        <w:t xml:space="preserve"> </w:t>
      </w:r>
      <w:r w:rsidR="00286B6B" w:rsidRPr="0090672F">
        <w:rPr>
          <w:rFonts w:cstheme="minorHAnsi"/>
          <w:b/>
          <w:bCs/>
          <w:sz w:val="24"/>
          <w:szCs w:val="24"/>
        </w:rPr>
        <w:t>DEMONSTRAÇÃO DA PREVISÃO DA CONTRATAÇÃO NO PCA (Art. 18, § 1º, inciso II, da Lei 14.133/2021)</w:t>
      </w:r>
    </w:p>
    <w:p w14:paraId="6149517A" w14:textId="77777777" w:rsidR="00286B6B" w:rsidRPr="0090672F" w:rsidRDefault="00286B6B" w:rsidP="00246D36">
      <w:pPr>
        <w:spacing w:after="0" w:line="240" w:lineRule="auto"/>
        <w:jc w:val="both"/>
        <w:rPr>
          <w:rFonts w:cstheme="minorHAnsi"/>
          <w:b/>
          <w:bCs/>
          <w:sz w:val="24"/>
          <w:szCs w:val="24"/>
        </w:rPr>
      </w:pPr>
    </w:p>
    <w:p w14:paraId="54C7B12D" w14:textId="74BDDF9C" w:rsidR="00286B6B" w:rsidRPr="0090672F" w:rsidRDefault="00AE1020" w:rsidP="00246D36">
      <w:pPr>
        <w:spacing w:after="0" w:line="240" w:lineRule="auto"/>
        <w:jc w:val="both"/>
        <w:rPr>
          <w:rFonts w:cstheme="minorHAnsi"/>
          <w:sz w:val="24"/>
          <w:szCs w:val="24"/>
        </w:rPr>
      </w:pPr>
      <w:r w:rsidRPr="0090672F">
        <w:rPr>
          <w:rFonts w:cstheme="minorHAnsi"/>
          <w:sz w:val="24"/>
          <w:szCs w:val="24"/>
        </w:rPr>
        <w:t>2.</w:t>
      </w:r>
      <w:r w:rsidR="008C0989">
        <w:rPr>
          <w:rFonts w:cstheme="minorHAnsi"/>
          <w:sz w:val="24"/>
          <w:szCs w:val="24"/>
        </w:rPr>
        <w:t>5</w:t>
      </w:r>
      <w:r w:rsidR="00286B6B" w:rsidRPr="0090672F">
        <w:rPr>
          <w:rFonts w:cstheme="minorHAnsi"/>
          <w:sz w:val="24"/>
          <w:szCs w:val="24"/>
        </w:rPr>
        <w:t>.1.</w:t>
      </w:r>
      <w:r w:rsidRPr="0090672F">
        <w:rPr>
          <w:rFonts w:cstheme="minorHAnsi"/>
          <w:sz w:val="24"/>
          <w:szCs w:val="24"/>
        </w:rPr>
        <w:t xml:space="preserve"> </w:t>
      </w:r>
      <w:r w:rsidR="00286B6B" w:rsidRPr="0090672F">
        <w:rPr>
          <w:rFonts w:cstheme="minorHAnsi"/>
          <w:sz w:val="24"/>
          <w:szCs w:val="24"/>
        </w:rPr>
        <w:t>A contratação do objeto, está previsto no Plano de Contratações Anual do ano 202</w:t>
      </w:r>
      <w:r w:rsidR="00C23D73" w:rsidRPr="0090672F">
        <w:rPr>
          <w:rFonts w:cstheme="minorHAnsi"/>
          <w:sz w:val="24"/>
          <w:szCs w:val="24"/>
        </w:rPr>
        <w:t>6</w:t>
      </w:r>
      <w:r w:rsidR="00286B6B" w:rsidRPr="0090672F">
        <w:rPr>
          <w:rFonts w:cstheme="minorHAnsi"/>
          <w:sz w:val="24"/>
          <w:szCs w:val="24"/>
        </w:rPr>
        <w:t>.</w:t>
      </w:r>
    </w:p>
    <w:p w14:paraId="1BB30BFA" w14:textId="77777777" w:rsidR="00A964D9" w:rsidRPr="00091557" w:rsidRDefault="00A964D9" w:rsidP="00A964D9">
      <w:pPr>
        <w:spacing w:after="0"/>
        <w:jc w:val="both"/>
        <w:rPr>
          <w:rFonts w:cstheme="minorHAnsi"/>
          <w:sz w:val="24"/>
          <w:szCs w:val="24"/>
        </w:rPr>
      </w:pPr>
      <w:r w:rsidRPr="00091557">
        <w:rPr>
          <w:rFonts w:cstheme="minorHAnsi"/>
          <w:sz w:val="24"/>
          <w:szCs w:val="24"/>
        </w:rPr>
        <w:t>SUBITEM: 1.28</w:t>
      </w:r>
    </w:p>
    <w:p w14:paraId="3EDF367C" w14:textId="77777777" w:rsidR="00A964D9" w:rsidRPr="00091557" w:rsidRDefault="00A964D9" w:rsidP="00A964D9">
      <w:pPr>
        <w:spacing w:after="0"/>
        <w:jc w:val="both"/>
        <w:rPr>
          <w:rFonts w:cstheme="minorHAnsi"/>
          <w:sz w:val="24"/>
          <w:szCs w:val="24"/>
        </w:rPr>
      </w:pPr>
      <w:r w:rsidRPr="00091557">
        <w:rPr>
          <w:rFonts w:cstheme="minorHAnsi"/>
          <w:sz w:val="24"/>
          <w:szCs w:val="24"/>
        </w:rPr>
        <w:t>SECRETARIA DEMANDANTE: DIVERSAS SECRETARIAS</w:t>
      </w:r>
    </w:p>
    <w:p w14:paraId="143A0386" w14:textId="77777777" w:rsidR="00A964D9" w:rsidRPr="00091557" w:rsidRDefault="00A964D9" w:rsidP="00A964D9">
      <w:pPr>
        <w:spacing w:after="0"/>
        <w:jc w:val="both"/>
        <w:rPr>
          <w:rFonts w:cstheme="minorHAnsi"/>
          <w:sz w:val="24"/>
          <w:szCs w:val="24"/>
        </w:rPr>
      </w:pPr>
      <w:r w:rsidRPr="00091557">
        <w:rPr>
          <w:rFonts w:cstheme="minorHAnsi"/>
          <w:sz w:val="24"/>
          <w:szCs w:val="24"/>
        </w:rPr>
        <w:t>NATUREZA DO OBJETO: CONSUMO</w:t>
      </w:r>
    </w:p>
    <w:p w14:paraId="10A5E24E" w14:textId="77777777" w:rsidR="00A964D9" w:rsidRPr="00091557" w:rsidRDefault="00A964D9" w:rsidP="00A964D9">
      <w:pPr>
        <w:spacing w:after="0"/>
        <w:jc w:val="both"/>
        <w:rPr>
          <w:rFonts w:cstheme="minorHAnsi"/>
          <w:sz w:val="24"/>
          <w:szCs w:val="24"/>
        </w:rPr>
      </w:pPr>
      <w:r w:rsidRPr="00091557">
        <w:rPr>
          <w:rFonts w:cstheme="minorHAnsi"/>
          <w:sz w:val="24"/>
          <w:szCs w:val="24"/>
        </w:rPr>
        <w:t>DESCRIÇÃO DO OBJETO: AQUISIÇÃO DE GÁS GLP 13KG E 45KG</w:t>
      </w:r>
    </w:p>
    <w:p w14:paraId="17C2AD2D" w14:textId="46E78DC5" w:rsidR="00E1552B" w:rsidRDefault="00A964D9" w:rsidP="00A964D9">
      <w:pPr>
        <w:pStyle w:val="PargrafodaLista"/>
        <w:spacing w:after="0" w:line="240" w:lineRule="auto"/>
        <w:ind w:left="0"/>
        <w:contextualSpacing w:val="0"/>
        <w:jc w:val="both"/>
        <w:rPr>
          <w:rFonts w:cstheme="minorHAnsi"/>
          <w:sz w:val="24"/>
          <w:szCs w:val="24"/>
        </w:rPr>
      </w:pPr>
      <w:r w:rsidRPr="00091557">
        <w:rPr>
          <w:rFonts w:cstheme="minorHAnsi"/>
          <w:sz w:val="24"/>
          <w:szCs w:val="24"/>
        </w:rPr>
        <w:t>GRAU DE PRIORIDADE: MÉDIA</w:t>
      </w:r>
    </w:p>
    <w:p w14:paraId="009441A2" w14:textId="77777777" w:rsidR="00A964D9" w:rsidRPr="0090672F" w:rsidRDefault="00A964D9" w:rsidP="00A964D9">
      <w:pPr>
        <w:pStyle w:val="PargrafodaLista"/>
        <w:spacing w:after="0" w:line="240" w:lineRule="auto"/>
        <w:ind w:left="0"/>
        <w:contextualSpacing w:val="0"/>
        <w:jc w:val="both"/>
        <w:rPr>
          <w:rFonts w:cstheme="minorHAnsi"/>
          <w:color w:val="EE0000"/>
          <w:sz w:val="24"/>
          <w:szCs w:val="24"/>
        </w:rPr>
      </w:pPr>
    </w:p>
    <w:p w14:paraId="2BB8DF54" w14:textId="7AFBCEC7" w:rsidR="00E937E2" w:rsidRPr="0090672F" w:rsidRDefault="00085D14" w:rsidP="00246D36">
      <w:pPr>
        <w:spacing w:after="0" w:line="240" w:lineRule="auto"/>
        <w:jc w:val="both"/>
        <w:rPr>
          <w:rFonts w:cstheme="minorHAnsi"/>
          <w:b/>
          <w:bCs/>
          <w:sz w:val="24"/>
          <w:szCs w:val="24"/>
        </w:rPr>
      </w:pPr>
      <w:r w:rsidRPr="0090672F">
        <w:rPr>
          <w:rFonts w:cstheme="minorHAnsi"/>
          <w:b/>
          <w:bCs/>
          <w:sz w:val="24"/>
          <w:szCs w:val="24"/>
        </w:rPr>
        <w:t xml:space="preserve">3. DESCRIÇÃO DA SOLUÇÃO COMO UM TODO, CONSIDERADO TODO O CICLO DE VIDA DO OBJETO; </w:t>
      </w:r>
      <w:r w:rsidR="00E937E2" w:rsidRPr="0090672F">
        <w:rPr>
          <w:rFonts w:cstheme="minorHAnsi"/>
          <w:b/>
          <w:bCs/>
          <w:sz w:val="24"/>
          <w:szCs w:val="24"/>
        </w:rPr>
        <w:t>(Art.6 inciso XXIII, alínea c), da Lei 14.133/2021)</w:t>
      </w:r>
    </w:p>
    <w:p w14:paraId="614C04F4" w14:textId="77777777" w:rsidR="00921E28" w:rsidRPr="0090672F" w:rsidRDefault="00921E28" w:rsidP="00246D36">
      <w:pPr>
        <w:spacing w:after="0" w:line="240" w:lineRule="auto"/>
        <w:jc w:val="both"/>
        <w:rPr>
          <w:rFonts w:cstheme="minorHAnsi"/>
          <w:sz w:val="24"/>
          <w:szCs w:val="24"/>
        </w:rPr>
      </w:pPr>
    </w:p>
    <w:p w14:paraId="5BA75900" w14:textId="6C8FD62F" w:rsidR="00B2794E" w:rsidRDefault="00057B49" w:rsidP="00B2794E">
      <w:pPr>
        <w:spacing w:after="0" w:line="240" w:lineRule="auto"/>
        <w:jc w:val="both"/>
        <w:rPr>
          <w:rFonts w:cstheme="minorHAnsi"/>
          <w:b/>
          <w:bCs/>
          <w:sz w:val="24"/>
          <w:szCs w:val="24"/>
        </w:rPr>
      </w:pPr>
      <w:r>
        <w:rPr>
          <w:rFonts w:cstheme="minorHAnsi"/>
          <w:b/>
          <w:bCs/>
          <w:sz w:val="24"/>
          <w:szCs w:val="24"/>
        </w:rPr>
        <w:t xml:space="preserve">3.1. </w:t>
      </w:r>
      <w:r w:rsidR="00B2794E" w:rsidRPr="00B2794E">
        <w:rPr>
          <w:rFonts w:cstheme="minorHAnsi"/>
          <w:b/>
          <w:bCs/>
          <w:sz w:val="24"/>
          <w:szCs w:val="24"/>
        </w:rPr>
        <w:t>Da solução adotada</w:t>
      </w:r>
    </w:p>
    <w:p w14:paraId="59508A2F" w14:textId="77777777" w:rsidR="00B2794E" w:rsidRDefault="00B2794E" w:rsidP="00B2794E">
      <w:pPr>
        <w:spacing w:after="0" w:line="240" w:lineRule="auto"/>
        <w:jc w:val="both"/>
        <w:rPr>
          <w:rFonts w:cstheme="minorHAnsi"/>
          <w:sz w:val="24"/>
          <w:szCs w:val="24"/>
        </w:rPr>
      </w:pPr>
    </w:p>
    <w:p w14:paraId="57114C28" w14:textId="6B3B2056" w:rsidR="00814F1A" w:rsidRDefault="00814F1A" w:rsidP="00B2794E">
      <w:pPr>
        <w:spacing w:after="0" w:line="240" w:lineRule="auto"/>
        <w:jc w:val="both"/>
        <w:rPr>
          <w:rFonts w:cstheme="minorHAnsi"/>
          <w:sz w:val="24"/>
          <w:szCs w:val="24"/>
        </w:rPr>
      </w:pPr>
      <w:r w:rsidRPr="00814F1A">
        <w:rPr>
          <w:rFonts w:cstheme="minorHAnsi"/>
          <w:sz w:val="24"/>
          <w:szCs w:val="24"/>
        </w:rPr>
        <w:t>A solução adotada consiste na aquisição de Gás Liquefeito de Petróleo (GLP) em botijões P13 de 13 kg na modalidade recarga</w:t>
      </w:r>
      <w:r w:rsidR="00A86637">
        <w:rPr>
          <w:rFonts w:cstheme="minorHAnsi"/>
          <w:sz w:val="24"/>
          <w:szCs w:val="24"/>
        </w:rPr>
        <w:t>,</w:t>
      </w:r>
      <w:r w:rsidRPr="00814F1A">
        <w:rPr>
          <w:rFonts w:cstheme="minorHAnsi"/>
          <w:sz w:val="24"/>
          <w:szCs w:val="24"/>
        </w:rPr>
        <w:t xml:space="preserve"> e de vasilhame P13 com carga inclusa, por meio de Pregão na forma eletrônica com adoção do Sistema de Registro de Preços (SRP), destinados ao abastecimento contínuo das onze Secretarias Municipais de Cotriguaçu-MT, conforme quantitativos consolidados no DFD Unificado nº 005/2026.</w:t>
      </w:r>
    </w:p>
    <w:p w14:paraId="7EF0D006" w14:textId="77777777" w:rsidR="00A86637" w:rsidRDefault="00814F1A" w:rsidP="00B2794E">
      <w:pPr>
        <w:spacing w:after="0" w:line="240" w:lineRule="auto"/>
        <w:jc w:val="both"/>
        <w:rPr>
          <w:rFonts w:cstheme="minorHAnsi"/>
          <w:sz w:val="24"/>
          <w:szCs w:val="24"/>
        </w:rPr>
      </w:pPr>
      <w:r w:rsidRPr="00814F1A">
        <w:rPr>
          <w:rFonts w:cstheme="minorHAnsi"/>
          <w:sz w:val="24"/>
          <w:szCs w:val="24"/>
        </w:rPr>
        <w:t>O fornecimento será realizado de forma parcelada e sob demanda, mediante emissão de Autorização de Fornecimento (AF) pelo setor competente de cada Secretaria Municipal, com entrega diretamente nos endereços das unidades solicitantes, no prazo máximo de 5 (cinco) dias corridos após o recebimento da respectiva AF.</w:t>
      </w:r>
    </w:p>
    <w:p w14:paraId="775230EF" w14:textId="56546699" w:rsidR="00057B49" w:rsidRDefault="00814F1A" w:rsidP="00B2794E">
      <w:pPr>
        <w:spacing w:after="0" w:line="240" w:lineRule="auto"/>
        <w:jc w:val="both"/>
        <w:rPr>
          <w:rFonts w:cstheme="minorHAnsi"/>
          <w:sz w:val="24"/>
          <w:szCs w:val="24"/>
        </w:rPr>
      </w:pPr>
      <w:r w:rsidRPr="00814F1A">
        <w:rPr>
          <w:rFonts w:cstheme="minorHAnsi"/>
          <w:sz w:val="24"/>
          <w:szCs w:val="24"/>
        </w:rPr>
        <w:t>A adoção do SRP justifica-se pela natureza contínua e variável da demanda ao longo do exercício, pela descentralização das requisições entre as onze secretarias demandantes e pela impossibilidade técnica e de segurança de manutenção de estoques centralizados de produto inflamável pelo Município, em conformidade com o art. 82, inciso I, da Lei nº 14.133/2021 e com o Decreto Federal nº 11.462/2023.</w:t>
      </w:r>
    </w:p>
    <w:p w14:paraId="66128EF2" w14:textId="77777777" w:rsidR="00057B49" w:rsidRDefault="00057B49" w:rsidP="00B2794E">
      <w:pPr>
        <w:spacing w:after="0" w:line="240" w:lineRule="auto"/>
        <w:jc w:val="both"/>
        <w:rPr>
          <w:rFonts w:cstheme="minorHAnsi"/>
          <w:sz w:val="24"/>
          <w:szCs w:val="24"/>
        </w:rPr>
      </w:pPr>
    </w:p>
    <w:p w14:paraId="28E963AF" w14:textId="438CFA92" w:rsidR="00E3257F" w:rsidRPr="00E3257F" w:rsidRDefault="00E3257F" w:rsidP="00E3257F">
      <w:pPr>
        <w:spacing w:after="0" w:line="240" w:lineRule="auto"/>
        <w:jc w:val="both"/>
        <w:rPr>
          <w:rFonts w:cstheme="minorHAnsi"/>
          <w:b/>
          <w:bCs/>
          <w:sz w:val="24"/>
          <w:szCs w:val="24"/>
        </w:rPr>
      </w:pPr>
      <w:r w:rsidRPr="00E3257F">
        <w:rPr>
          <w:rFonts w:cstheme="minorHAnsi"/>
          <w:b/>
          <w:bCs/>
          <w:sz w:val="24"/>
          <w:szCs w:val="24"/>
        </w:rPr>
        <w:t>3.2. O ciclo de vida da presente contratação compreende cinco fases distintas e encadeadas, descritas a seguir:</w:t>
      </w:r>
    </w:p>
    <w:p w14:paraId="1CA1F925" w14:textId="77777777" w:rsidR="00E3257F" w:rsidRPr="00E3257F" w:rsidRDefault="00E3257F" w:rsidP="00E3257F">
      <w:pPr>
        <w:spacing w:after="0" w:line="240" w:lineRule="auto"/>
        <w:jc w:val="both"/>
        <w:rPr>
          <w:rFonts w:cstheme="minorHAnsi"/>
          <w:b/>
          <w:bCs/>
          <w:sz w:val="24"/>
          <w:szCs w:val="24"/>
        </w:rPr>
      </w:pPr>
    </w:p>
    <w:p w14:paraId="0CDFC3FE" w14:textId="77777777" w:rsidR="00E3257F" w:rsidRPr="00E3257F" w:rsidRDefault="00E3257F" w:rsidP="00E3257F">
      <w:pPr>
        <w:spacing w:after="0" w:line="240" w:lineRule="auto"/>
        <w:jc w:val="both"/>
        <w:rPr>
          <w:rFonts w:cstheme="minorHAnsi"/>
          <w:b/>
          <w:bCs/>
          <w:sz w:val="24"/>
          <w:szCs w:val="24"/>
        </w:rPr>
      </w:pPr>
      <w:r w:rsidRPr="00E3257F">
        <w:rPr>
          <w:rFonts w:cstheme="minorHAnsi"/>
          <w:b/>
          <w:bCs/>
          <w:sz w:val="24"/>
          <w:szCs w:val="24"/>
        </w:rPr>
        <w:t>3.2.1 Fase de Planejamento</w:t>
      </w:r>
    </w:p>
    <w:p w14:paraId="71894524" w14:textId="77777777" w:rsidR="00E3257F" w:rsidRPr="00E3257F" w:rsidRDefault="00E3257F" w:rsidP="00E3257F">
      <w:pPr>
        <w:spacing w:after="0" w:line="240" w:lineRule="auto"/>
        <w:jc w:val="both"/>
        <w:rPr>
          <w:rFonts w:cstheme="minorHAnsi"/>
          <w:sz w:val="24"/>
          <w:szCs w:val="24"/>
        </w:rPr>
      </w:pPr>
    </w:p>
    <w:p w14:paraId="7F6EA44D"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 xml:space="preserve">O ciclo se iniciou com a identificação das necessidades operacionais de cada Secretaria Municipal, especialmente para o preparo de refeições nas cozinhas das escolas municipais, unidades de saúde, </w:t>
      </w:r>
      <w:r w:rsidRPr="00E3257F">
        <w:rPr>
          <w:rFonts w:cstheme="minorHAnsi"/>
          <w:sz w:val="24"/>
          <w:szCs w:val="24"/>
        </w:rPr>
        <w:lastRenderedPageBreak/>
        <w:t>centros de convivência socioassistenciais e demais instalações públicas dependentes do GLP para o pleno exercício de suas atividades.</w:t>
      </w:r>
    </w:p>
    <w:p w14:paraId="52A208EF"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Essa necessidade foi formalizada por meio do DFD Unificado nº 005/2026, elaborado pelo Departamento Central de Compras e subscrito em 23 de abril de 2026, que consolidou as demandas individuais das secretarias e definiu os quantitativos estimados de 557 (quinhentas e cinquenta e sete) recargas de GLP P13 e 24 (vinte e quatro) vasilhames P13 com carga inclusa.</w:t>
      </w:r>
    </w:p>
    <w:p w14:paraId="072A13DA" w14:textId="77777777" w:rsidR="00A65D02" w:rsidRDefault="00E3257F" w:rsidP="00E3257F">
      <w:pPr>
        <w:spacing w:after="0" w:line="240" w:lineRule="auto"/>
        <w:jc w:val="both"/>
        <w:rPr>
          <w:rFonts w:cstheme="minorHAnsi"/>
          <w:sz w:val="24"/>
          <w:szCs w:val="24"/>
        </w:rPr>
      </w:pPr>
      <w:r w:rsidRPr="00E3257F">
        <w:rPr>
          <w:rFonts w:cstheme="minorHAnsi"/>
          <w:sz w:val="24"/>
          <w:szCs w:val="24"/>
        </w:rPr>
        <w:t>Na sequência, foi elaborado o Estudo Técnico Preliminar (ETP), concluído em 15 de maio de 2026, que analisou cinco soluções de mercado, justificou a escolha do Pregão Eletrônico com SRP, mapeou os riscos inerentes à contratação, identificou as contratações correlatas e concluiu pela viabilidade técnica, jurídica e econômica da aquisição</w:t>
      </w:r>
      <w:r w:rsidR="00A65D02">
        <w:rPr>
          <w:rFonts w:cstheme="minorHAnsi"/>
          <w:sz w:val="24"/>
          <w:szCs w:val="24"/>
        </w:rPr>
        <w:t>.</w:t>
      </w:r>
    </w:p>
    <w:p w14:paraId="2D3D8AB9" w14:textId="40D359D5" w:rsidR="00E3257F" w:rsidRPr="00E3257F" w:rsidRDefault="00E3257F" w:rsidP="00E3257F">
      <w:pPr>
        <w:spacing w:after="0" w:line="240" w:lineRule="auto"/>
        <w:jc w:val="both"/>
        <w:rPr>
          <w:rFonts w:cstheme="minorHAnsi"/>
          <w:sz w:val="24"/>
          <w:szCs w:val="24"/>
        </w:rPr>
      </w:pPr>
      <w:r w:rsidRPr="00E3257F">
        <w:rPr>
          <w:rFonts w:cstheme="minorHAnsi"/>
          <w:sz w:val="24"/>
          <w:szCs w:val="24"/>
        </w:rPr>
        <w:t>O planejamento culmina com a elaboração do presente Termo de Referência, com a definição dos itens, quantitativos estimados, especificações técnicas e requisitos de qualidade e habilitação.</w:t>
      </w:r>
    </w:p>
    <w:p w14:paraId="2CFFA324" w14:textId="77777777" w:rsidR="00E3257F" w:rsidRPr="00E3257F" w:rsidRDefault="00E3257F" w:rsidP="00E3257F">
      <w:pPr>
        <w:spacing w:after="0" w:line="240" w:lineRule="auto"/>
        <w:jc w:val="both"/>
        <w:rPr>
          <w:rFonts w:cstheme="minorHAnsi"/>
          <w:sz w:val="24"/>
          <w:szCs w:val="24"/>
        </w:rPr>
      </w:pPr>
    </w:p>
    <w:p w14:paraId="66225DF0" w14:textId="77777777" w:rsidR="00E3257F" w:rsidRPr="00321C5B" w:rsidRDefault="00E3257F" w:rsidP="00E3257F">
      <w:pPr>
        <w:spacing w:after="0" w:line="240" w:lineRule="auto"/>
        <w:jc w:val="both"/>
        <w:rPr>
          <w:rFonts w:cstheme="minorHAnsi"/>
          <w:b/>
          <w:bCs/>
          <w:sz w:val="24"/>
          <w:szCs w:val="24"/>
        </w:rPr>
      </w:pPr>
      <w:r w:rsidRPr="00321C5B">
        <w:rPr>
          <w:rFonts w:cstheme="minorHAnsi"/>
          <w:b/>
          <w:bCs/>
          <w:sz w:val="24"/>
          <w:szCs w:val="24"/>
        </w:rPr>
        <w:t>3.2.2 Fase de Seleção do Fornecedor</w:t>
      </w:r>
    </w:p>
    <w:p w14:paraId="118153F9" w14:textId="77777777" w:rsidR="00321C5B" w:rsidRPr="00E3257F" w:rsidRDefault="00321C5B" w:rsidP="00E3257F">
      <w:pPr>
        <w:spacing w:after="0" w:line="240" w:lineRule="auto"/>
        <w:jc w:val="both"/>
        <w:rPr>
          <w:rFonts w:cstheme="minorHAnsi"/>
          <w:sz w:val="24"/>
          <w:szCs w:val="24"/>
        </w:rPr>
      </w:pPr>
    </w:p>
    <w:p w14:paraId="4F7AB36D" w14:textId="5FC69821" w:rsidR="00E3257F" w:rsidRPr="00E3257F" w:rsidRDefault="00E3257F" w:rsidP="00E3257F">
      <w:pPr>
        <w:spacing w:after="0" w:line="240" w:lineRule="auto"/>
        <w:jc w:val="both"/>
        <w:rPr>
          <w:rFonts w:cstheme="minorHAnsi"/>
          <w:sz w:val="24"/>
          <w:szCs w:val="24"/>
        </w:rPr>
      </w:pPr>
      <w:r w:rsidRPr="00E3257F">
        <w:rPr>
          <w:rFonts w:cstheme="minorHAnsi"/>
          <w:sz w:val="24"/>
          <w:szCs w:val="24"/>
        </w:rPr>
        <w:t>A seleção do fornecedor será realizada por meio de Pregão na forma eletrônica, com critério de julgamento pelo menor preço por item, em conformidade com o art. 29 c/c art. 33, inciso I, da Lei nº 14.133/2021, com publicação obrigatória no Portal Nacional de Contratações Públicas (PNCP) e ampla divulgação, garantindo a máxima competitividade entre distribuidores autorizados.</w:t>
      </w:r>
    </w:p>
    <w:p w14:paraId="31424460"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Na fase de habilitação, além dos requisitos de regularidade fiscal, social e trabalhista, será exigida a Autorização de Operação ativa junto à Agência Nacional do Petróleo, Gás Natural e Biocombustíveis (ANP) para a atividade de distribuição ou revenda de GLP, como requisito de qualificação técnica indispensável, nos termos do art. 67 da Lei nº 14.133/2021.</w:t>
      </w:r>
    </w:p>
    <w:p w14:paraId="5645E04E"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 xml:space="preserve">Encerrada a fase competitiva, o vencedor será convocado para assinatura da Ata de Registro de Preços (ARP), com vigência de 12 (doze) meses, contados da data de sua assinatura, podendo ser prorrogada por igual período, nos termos do art. 84 da Lei nº 14.133/2021, desde que comprovada a vantajosidade dos preços registrados e mantidas as condições </w:t>
      </w:r>
      <w:proofErr w:type="spellStart"/>
      <w:r w:rsidRPr="00E3257F">
        <w:rPr>
          <w:rFonts w:cstheme="minorHAnsi"/>
          <w:sz w:val="24"/>
          <w:szCs w:val="24"/>
        </w:rPr>
        <w:t>habilitatórias</w:t>
      </w:r>
      <w:proofErr w:type="spellEnd"/>
      <w:r w:rsidRPr="00E3257F">
        <w:rPr>
          <w:rFonts w:cstheme="minorHAnsi"/>
          <w:sz w:val="24"/>
          <w:szCs w:val="24"/>
        </w:rPr>
        <w:t xml:space="preserve"> da contratada.</w:t>
      </w:r>
    </w:p>
    <w:p w14:paraId="51BAEA79" w14:textId="77777777" w:rsidR="00E3257F" w:rsidRPr="00E3257F" w:rsidRDefault="00E3257F" w:rsidP="00E3257F">
      <w:pPr>
        <w:spacing w:after="0" w:line="240" w:lineRule="auto"/>
        <w:jc w:val="both"/>
        <w:rPr>
          <w:rFonts w:cstheme="minorHAnsi"/>
          <w:sz w:val="24"/>
          <w:szCs w:val="24"/>
        </w:rPr>
      </w:pPr>
    </w:p>
    <w:p w14:paraId="0AC21181" w14:textId="77777777" w:rsidR="00E3257F" w:rsidRPr="00011937" w:rsidRDefault="00E3257F" w:rsidP="00E3257F">
      <w:pPr>
        <w:spacing w:after="0" w:line="240" w:lineRule="auto"/>
        <w:jc w:val="both"/>
        <w:rPr>
          <w:rFonts w:cstheme="minorHAnsi"/>
          <w:b/>
          <w:bCs/>
          <w:sz w:val="24"/>
          <w:szCs w:val="24"/>
        </w:rPr>
      </w:pPr>
      <w:r w:rsidRPr="00011937">
        <w:rPr>
          <w:rFonts w:cstheme="minorHAnsi"/>
          <w:b/>
          <w:bCs/>
          <w:sz w:val="24"/>
          <w:szCs w:val="24"/>
        </w:rPr>
        <w:t>3.2.3 Fase de Utilização</w:t>
      </w:r>
    </w:p>
    <w:p w14:paraId="3A155765" w14:textId="77777777" w:rsidR="00011937" w:rsidRPr="00E3257F" w:rsidRDefault="00011937" w:rsidP="00E3257F">
      <w:pPr>
        <w:spacing w:after="0" w:line="240" w:lineRule="auto"/>
        <w:jc w:val="both"/>
        <w:rPr>
          <w:rFonts w:cstheme="minorHAnsi"/>
          <w:sz w:val="24"/>
          <w:szCs w:val="24"/>
        </w:rPr>
      </w:pPr>
    </w:p>
    <w:p w14:paraId="52264AC5"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Durante a vigência da Ata de Registro de Preços, as Secretarias Municipais realizarão as requisições de GLP conforme suas necessidades operacionais, mediante emissão de Autorização de Fornecimento (AF) ao fornecedor registrado. O fluxo operacional desta fase compreende as seguintes etapas:</w:t>
      </w:r>
    </w:p>
    <w:p w14:paraId="220F374B"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a) Requisição e emissão da AF: cada Secretaria identificará sua necessidade de reabastecimento e encaminhará requisição ao setor competente, que emitirá a Autorização de Fornecimento à contratada, indicando a quantidade, o(s) item(</w:t>
      </w:r>
      <w:proofErr w:type="spellStart"/>
      <w:r w:rsidRPr="00E3257F">
        <w:rPr>
          <w:rFonts w:cstheme="minorHAnsi"/>
          <w:sz w:val="24"/>
          <w:szCs w:val="24"/>
        </w:rPr>
        <w:t>ns</w:t>
      </w:r>
      <w:proofErr w:type="spellEnd"/>
      <w:r w:rsidRPr="00E3257F">
        <w:rPr>
          <w:rFonts w:cstheme="minorHAnsi"/>
          <w:sz w:val="24"/>
          <w:szCs w:val="24"/>
        </w:rPr>
        <w:t>) e o endereço de entrega;</w:t>
      </w:r>
    </w:p>
    <w:p w14:paraId="3CC8F5EA"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b) Fornecimento e transporte: a contratada receberá a AF, providenciará a separação, o carregamento e o transporte dos botijões até os endereços indicados, observando rigorosamente todas as normas de segurança para transporte de produtos inflamáveis, em conformidade com a Resolução ANP nº 931/2023 e com a ABNT NBR-14024;</w:t>
      </w:r>
    </w:p>
    <w:p w14:paraId="048ED84B"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 xml:space="preserve">c) Entrega, recebimento provisório e logística reversa: os fiscais de contrato designados por cada Secretaria realizarão a conferência física e visual dos itens no ato da entrega, verificando lacre inviolável, integridade do vasilhame, selo do INMETRO, identificação do fabricante e conformidade </w:t>
      </w:r>
      <w:r w:rsidRPr="00E3257F">
        <w:rPr>
          <w:rFonts w:cstheme="minorHAnsi"/>
          <w:sz w:val="24"/>
          <w:szCs w:val="24"/>
        </w:rPr>
        <w:lastRenderedPageBreak/>
        <w:t>do peso líquido de 13 kg. Simultaneamente à entrega dos botijões cheios, a contratada ficará obrigada a recolher os vasilhames vazios disponibilizados pelo Município, independentemente da marca estampada no recipiente, em observância ao princípio da intercambialidade universal do botijão P13, expressamente previsto neste Termo de Referência;</w:t>
      </w:r>
    </w:p>
    <w:p w14:paraId="770C7741"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d) Recebimento definitivo: após a verificação técnica de conformidade, o fiscal atestará o recebimento definitivo no prazo de até 5 (cinco) dias úteis, nos termos do art. 140 da Lei nº 14.133/2021, autorizando o encaminhamento ao setor financeiro para processamento do pagamento;</w:t>
      </w:r>
    </w:p>
    <w:p w14:paraId="3447F9CA"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e) Substituição: eventuais itens entregues em desacordo com as especificações técnicas serão recusados no ato e devolvidos à contratada, que deverá providenciar a substituição no prazo máximo de 24 (vinte e quatro) horas, ou de 4 (quatro) horas nos casos que envolvam risco à segurança das pessoas e das instalações públicas.</w:t>
      </w:r>
    </w:p>
    <w:p w14:paraId="484699EB" w14:textId="77777777" w:rsidR="00E3257F" w:rsidRPr="00E3257F" w:rsidRDefault="00E3257F" w:rsidP="00E3257F">
      <w:pPr>
        <w:spacing w:after="0" w:line="240" w:lineRule="auto"/>
        <w:jc w:val="both"/>
        <w:rPr>
          <w:rFonts w:cstheme="minorHAnsi"/>
          <w:sz w:val="24"/>
          <w:szCs w:val="24"/>
        </w:rPr>
      </w:pPr>
    </w:p>
    <w:p w14:paraId="578B968D" w14:textId="77777777" w:rsidR="00E3257F" w:rsidRDefault="00E3257F" w:rsidP="00E3257F">
      <w:pPr>
        <w:spacing w:after="0" w:line="240" w:lineRule="auto"/>
        <w:jc w:val="both"/>
        <w:rPr>
          <w:rFonts w:cstheme="minorHAnsi"/>
          <w:sz w:val="24"/>
          <w:szCs w:val="24"/>
        </w:rPr>
      </w:pPr>
      <w:r w:rsidRPr="00DC11DF">
        <w:rPr>
          <w:rFonts w:cstheme="minorHAnsi"/>
          <w:b/>
          <w:bCs/>
          <w:sz w:val="24"/>
          <w:szCs w:val="24"/>
        </w:rPr>
        <w:t>3.2.4 Fase de Rastreabilidade e Gestão Contratual</w:t>
      </w:r>
    </w:p>
    <w:p w14:paraId="0920E69B" w14:textId="77777777" w:rsidR="005332DB" w:rsidRPr="00E3257F" w:rsidRDefault="005332DB" w:rsidP="00E3257F">
      <w:pPr>
        <w:spacing w:after="0" w:line="240" w:lineRule="auto"/>
        <w:jc w:val="both"/>
        <w:rPr>
          <w:rFonts w:cstheme="minorHAnsi"/>
          <w:sz w:val="24"/>
          <w:szCs w:val="24"/>
        </w:rPr>
      </w:pPr>
    </w:p>
    <w:p w14:paraId="211B7252"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Durante toda a vigência da Ata de Registro de Preços, a gestão e a fiscalização contratual serão exercidas de forma descentralizada, com um Gestor da ARP responsável pelo controle macro dos saldos globais, pela interface com o fornecedor e pela coordenação das fiscalizações setoriais, e Fiscais de Contrato em cada Secretaria Municipal, designados por portarias específicas, conforme indicado no DFD Unificado nº 005/2026.</w:t>
      </w:r>
    </w:p>
    <w:p w14:paraId="34FD7820"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A rastreabilidade da execução será assegurada pelos seguintes instrumentos:</w:t>
      </w:r>
    </w:p>
    <w:p w14:paraId="7AF63046"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a) Registro sistemático de todas as Autorizações de Fornecimento emitidas, com controle de saldo por item e por secretaria demandante;</w:t>
      </w:r>
    </w:p>
    <w:p w14:paraId="51A6E6AA"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b) Atesto das notas fiscais pelos fiscais de contrato de cada secretaria, condicionado à verificação da conformidade técnica dos produtos entregues;</w:t>
      </w:r>
    </w:p>
    <w:p w14:paraId="0AEBDDB4"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c) Verificação da regularidade fiscal, trabalhista e técnica da contratada a cada emissão de nota fiscal, condicionando os pagamentos à manutenção das condições de habilitação, inclusive da autorização ativa junto à ANP;</w:t>
      </w:r>
    </w:p>
    <w:p w14:paraId="15A502FB" w14:textId="206EC741" w:rsidR="00E3257F" w:rsidRPr="00E3257F" w:rsidRDefault="00E3257F" w:rsidP="00E3257F">
      <w:pPr>
        <w:spacing w:after="0" w:line="240" w:lineRule="auto"/>
        <w:jc w:val="both"/>
        <w:rPr>
          <w:rFonts w:cstheme="minorHAnsi"/>
          <w:sz w:val="24"/>
          <w:szCs w:val="24"/>
        </w:rPr>
      </w:pPr>
      <w:r w:rsidRPr="00E3257F">
        <w:rPr>
          <w:rFonts w:cstheme="minorHAnsi"/>
          <w:sz w:val="24"/>
          <w:szCs w:val="24"/>
        </w:rPr>
        <w:t>d) Registro formal de eventuais ocorrências de descumprimento contratual</w:t>
      </w:r>
      <w:r w:rsidR="00852B11">
        <w:rPr>
          <w:rFonts w:cstheme="minorHAnsi"/>
          <w:sz w:val="24"/>
          <w:szCs w:val="24"/>
        </w:rPr>
        <w:t>,</w:t>
      </w:r>
      <w:r w:rsidRPr="00E3257F">
        <w:rPr>
          <w:rFonts w:cstheme="minorHAnsi"/>
          <w:sz w:val="24"/>
          <w:szCs w:val="24"/>
        </w:rPr>
        <w:t xml:space="preserve"> atrasos, entregas desconformes, recusa de recolhimento de vasilhames e situações de risco, com abertura de processo administrativo sancionatório quando cabível, nos termos dos </w:t>
      </w:r>
      <w:proofErr w:type="spellStart"/>
      <w:r w:rsidRPr="00E3257F">
        <w:rPr>
          <w:rFonts w:cstheme="minorHAnsi"/>
          <w:sz w:val="24"/>
          <w:szCs w:val="24"/>
        </w:rPr>
        <w:t>arts</w:t>
      </w:r>
      <w:proofErr w:type="spellEnd"/>
      <w:r w:rsidRPr="00E3257F">
        <w:rPr>
          <w:rFonts w:cstheme="minorHAnsi"/>
          <w:sz w:val="24"/>
          <w:szCs w:val="24"/>
        </w:rPr>
        <w:t>. 155 a 163 da Lei nº 14.133/2021;</w:t>
      </w:r>
    </w:p>
    <w:p w14:paraId="767020AF" w14:textId="490B5B20" w:rsidR="00E3257F" w:rsidRPr="00E3257F" w:rsidRDefault="00E3257F" w:rsidP="00E3257F">
      <w:pPr>
        <w:spacing w:after="0" w:line="240" w:lineRule="auto"/>
        <w:jc w:val="both"/>
        <w:rPr>
          <w:rFonts w:cstheme="minorHAnsi"/>
          <w:sz w:val="24"/>
          <w:szCs w:val="24"/>
        </w:rPr>
      </w:pPr>
      <w:r w:rsidRPr="00E3257F">
        <w:rPr>
          <w:rFonts w:cstheme="minorHAnsi"/>
          <w:sz w:val="24"/>
          <w:szCs w:val="24"/>
        </w:rPr>
        <w:t>e) Monitoramento dos indicadores de resultado definidos no ETP, especialmente o atendimento das ordens de fornecimento no prazo e a conformidade dos produtos entregues com as normas ANP e INMETRO</w:t>
      </w:r>
      <w:r w:rsidR="00852B11">
        <w:rPr>
          <w:rFonts w:cstheme="minorHAnsi"/>
          <w:sz w:val="24"/>
          <w:szCs w:val="24"/>
        </w:rPr>
        <w:t>;</w:t>
      </w:r>
    </w:p>
    <w:p w14:paraId="46A2E10B" w14:textId="355B89A7" w:rsidR="00E3257F" w:rsidRPr="00E3257F" w:rsidRDefault="00E3257F" w:rsidP="00E3257F">
      <w:pPr>
        <w:spacing w:after="0" w:line="240" w:lineRule="auto"/>
        <w:jc w:val="both"/>
        <w:rPr>
          <w:rFonts w:cstheme="minorHAnsi"/>
          <w:sz w:val="24"/>
          <w:szCs w:val="24"/>
        </w:rPr>
      </w:pPr>
      <w:r w:rsidRPr="00E3257F">
        <w:rPr>
          <w:rFonts w:cstheme="minorHAnsi"/>
          <w:sz w:val="24"/>
          <w:szCs w:val="24"/>
        </w:rPr>
        <w:t>f) Controle de alerta de saldo crítico pelo Gestor da ARP, com comunicação ao</w:t>
      </w:r>
      <w:r w:rsidR="00852B11">
        <w:rPr>
          <w:rFonts w:cstheme="minorHAnsi"/>
          <w:sz w:val="24"/>
          <w:szCs w:val="24"/>
        </w:rPr>
        <w:t xml:space="preserve"> Departamento de Compras de cada Secretaria </w:t>
      </w:r>
      <w:r w:rsidR="00A41F61">
        <w:rPr>
          <w:rFonts w:cstheme="minorHAnsi"/>
          <w:sz w:val="24"/>
          <w:szCs w:val="24"/>
        </w:rPr>
        <w:t xml:space="preserve">que devem solicitar abertura de demanda ao Departamento de Planejamento e Contratações </w:t>
      </w:r>
      <w:r w:rsidRPr="00E3257F">
        <w:rPr>
          <w:rFonts w:cstheme="minorHAnsi"/>
          <w:sz w:val="24"/>
          <w:szCs w:val="24"/>
        </w:rPr>
        <w:t>quando os quantitativos remanescentes indicarem a necessidade de novo procedimento licitatório antes do encerramento da ata vigente.</w:t>
      </w:r>
    </w:p>
    <w:p w14:paraId="71A04C6B" w14:textId="77777777" w:rsidR="00E3257F" w:rsidRPr="00E3257F" w:rsidRDefault="00E3257F" w:rsidP="00E3257F">
      <w:pPr>
        <w:spacing w:after="0" w:line="240" w:lineRule="auto"/>
        <w:jc w:val="both"/>
        <w:rPr>
          <w:rFonts w:cstheme="minorHAnsi"/>
          <w:sz w:val="24"/>
          <w:szCs w:val="24"/>
        </w:rPr>
      </w:pPr>
    </w:p>
    <w:p w14:paraId="2DA09484" w14:textId="77777777" w:rsidR="00E3257F" w:rsidRPr="00F624BA" w:rsidRDefault="00E3257F" w:rsidP="00E3257F">
      <w:pPr>
        <w:spacing w:after="0" w:line="240" w:lineRule="auto"/>
        <w:jc w:val="both"/>
        <w:rPr>
          <w:rFonts w:cstheme="minorHAnsi"/>
          <w:b/>
          <w:bCs/>
          <w:sz w:val="24"/>
          <w:szCs w:val="24"/>
        </w:rPr>
      </w:pPr>
      <w:r w:rsidRPr="00F624BA">
        <w:rPr>
          <w:rFonts w:cstheme="minorHAnsi"/>
          <w:b/>
          <w:bCs/>
          <w:sz w:val="24"/>
          <w:szCs w:val="24"/>
        </w:rPr>
        <w:t>3.2.5 Fase de Encerramento</w:t>
      </w:r>
    </w:p>
    <w:p w14:paraId="4EADE1C7" w14:textId="77777777" w:rsidR="00F624BA" w:rsidRPr="00E3257F" w:rsidRDefault="00F624BA" w:rsidP="00E3257F">
      <w:pPr>
        <w:spacing w:after="0" w:line="240" w:lineRule="auto"/>
        <w:jc w:val="both"/>
        <w:rPr>
          <w:rFonts w:cstheme="minorHAnsi"/>
          <w:sz w:val="24"/>
          <w:szCs w:val="24"/>
        </w:rPr>
      </w:pPr>
    </w:p>
    <w:p w14:paraId="046E584F"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 xml:space="preserve">O encerramento do ciclo de vida da contratação ocorrerá com o esgotamento dos quantitativos registrados na Ata de Registro de Preços ou com o término do prazo de vigência de 12 (doze) meses, </w:t>
      </w:r>
      <w:r w:rsidRPr="00E3257F">
        <w:rPr>
          <w:rFonts w:cstheme="minorHAnsi"/>
          <w:sz w:val="24"/>
          <w:szCs w:val="24"/>
        </w:rPr>
        <w:lastRenderedPageBreak/>
        <w:t>o que ocorrer primeiro, observada a possibilidade de prorrogação prevista no art. 84 da Lei nº 14.133/2021.</w:t>
      </w:r>
    </w:p>
    <w:p w14:paraId="183E85B3" w14:textId="75CA2D1E" w:rsidR="00E3257F" w:rsidRPr="00E3257F" w:rsidRDefault="00827FA7" w:rsidP="00E3257F">
      <w:pPr>
        <w:spacing w:after="0" w:line="240" w:lineRule="auto"/>
        <w:jc w:val="both"/>
        <w:rPr>
          <w:rFonts w:cstheme="minorHAnsi"/>
          <w:sz w:val="24"/>
          <w:szCs w:val="24"/>
        </w:rPr>
      </w:pPr>
      <w:r>
        <w:rPr>
          <w:rFonts w:cstheme="minorHAnsi"/>
          <w:sz w:val="24"/>
          <w:szCs w:val="24"/>
        </w:rPr>
        <w:t xml:space="preserve">3.2.6. </w:t>
      </w:r>
      <w:r w:rsidR="00E3257F" w:rsidRPr="00E3257F">
        <w:rPr>
          <w:rFonts w:cstheme="minorHAnsi"/>
          <w:sz w:val="24"/>
          <w:szCs w:val="24"/>
        </w:rPr>
        <w:t>Na fase de encerramento, a Administração adotará as seguintes providências:</w:t>
      </w:r>
    </w:p>
    <w:p w14:paraId="319BE3F1"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a) Verificação do saldo remanescente de cada item da ARP e encerramento formal pelo Gestor, com o cancelamento de eventuais quantitativos não consumidos, sem ônus para o Município, dada a natureza não vinculante do SRP;</w:t>
      </w:r>
    </w:p>
    <w:p w14:paraId="44846C11"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b) Avaliação do desempenho do fornecedor ao longo da vigência da ata, com registro nos sistemas de controle internos do Município e no PNCP, para fins de histórico de desempenho, nos termos do art. 88 da Lei nº 14.133/2021;</w:t>
      </w:r>
    </w:p>
    <w:p w14:paraId="2732A803"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c) Instauração de eventuais processos administrativos sancionatórios decorrentes de inadimplementos contratuais não solucionados durante a execução;</w:t>
      </w:r>
    </w:p>
    <w:p w14:paraId="5D643AC7"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d) Elaboração de relatório conclusivo de gestão da ARP pelo Gestor, com dados de consumo por secretaria, valores liquidados, ocorrências registradas e recomendações para o planejamento do próximo ciclo licitatório;</w:t>
      </w:r>
    </w:p>
    <w:p w14:paraId="692FCD44"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e) Planejamento antecipado do novo processo licitatório pela equipe de compras e contratações, com base no histórico de consumo apurado durante a vigência da ata encerrada, visando garantir a continuidade do abastecimento de GLP sem solução de continuidade para as Secretarias Municipais.</w:t>
      </w:r>
    </w:p>
    <w:p w14:paraId="69E295E6" w14:textId="77777777" w:rsidR="00E3257F" w:rsidRPr="00E3257F" w:rsidRDefault="00E3257F" w:rsidP="00E3257F">
      <w:pPr>
        <w:spacing w:after="0" w:line="240" w:lineRule="auto"/>
        <w:jc w:val="both"/>
        <w:rPr>
          <w:rFonts w:cstheme="minorHAnsi"/>
          <w:sz w:val="24"/>
          <w:szCs w:val="24"/>
        </w:rPr>
      </w:pPr>
    </w:p>
    <w:p w14:paraId="349D7D7C" w14:textId="77777777" w:rsidR="00E3257F" w:rsidRPr="00827FA7" w:rsidRDefault="00E3257F" w:rsidP="00E3257F">
      <w:pPr>
        <w:spacing w:after="0" w:line="240" w:lineRule="auto"/>
        <w:jc w:val="both"/>
        <w:rPr>
          <w:rFonts w:cstheme="minorHAnsi"/>
          <w:b/>
          <w:bCs/>
          <w:sz w:val="24"/>
          <w:szCs w:val="24"/>
        </w:rPr>
      </w:pPr>
      <w:r w:rsidRPr="00827FA7">
        <w:rPr>
          <w:rFonts w:cstheme="minorHAnsi"/>
          <w:b/>
          <w:bCs/>
          <w:sz w:val="24"/>
          <w:szCs w:val="24"/>
        </w:rPr>
        <w:t>3.3 Da Suficiência da Solução</w:t>
      </w:r>
    </w:p>
    <w:p w14:paraId="375AC83F" w14:textId="77777777" w:rsidR="00E3257F" w:rsidRPr="00E3257F" w:rsidRDefault="00E3257F" w:rsidP="00E3257F">
      <w:pPr>
        <w:spacing w:after="0" w:line="240" w:lineRule="auto"/>
        <w:jc w:val="both"/>
        <w:rPr>
          <w:rFonts w:cstheme="minorHAnsi"/>
          <w:sz w:val="24"/>
          <w:szCs w:val="24"/>
        </w:rPr>
      </w:pPr>
    </w:p>
    <w:p w14:paraId="18E3CB3A" w14:textId="52EC6223" w:rsidR="00E3257F" w:rsidRPr="00E3257F" w:rsidRDefault="00E3257F" w:rsidP="00E3257F">
      <w:pPr>
        <w:spacing w:after="0" w:line="240" w:lineRule="auto"/>
        <w:jc w:val="both"/>
        <w:rPr>
          <w:rFonts w:cstheme="minorHAnsi"/>
          <w:sz w:val="24"/>
          <w:szCs w:val="24"/>
        </w:rPr>
      </w:pPr>
      <w:r w:rsidRPr="00E3257F">
        <w:rPr>
          <w:rFonts w:cstheme="minorHAnsi"/>
          <w:sz w:val="24"/>
          <w:szCs w:val="24"/>
        </w:rPr>
        <w:t xml:space="preserve">A solução modelada neste Termo de Referência aquisição de GLP P13 via Pregão Eletrônico com Sistema de Registro de Preços, com fornecimento parcelado e entrega direta nas unidades </w:t>
      </w:r>
      <w:r w:rsidR="00333278" w:rsidRPr="00E3257F">
        <w:rPr>
          <w:rFonts w:cstheme="minorHAnsi"/>
          <w:sz w:val="24"/>
          <w:szCs w:val="24"/>
        </w:rPr>
        <w:t>municipais demonstra</w:t>
      </w:r>
      <w:r w:rsidRPr="00E3257F">
        <w:rPr>
          <w:rFonts w:cstheme="minorHAnsi"/>
          <w:sz w:val="24"/>
          <w:szCs w:val="24"/>
        </w:rPr>
        <w:t>-se suficiente, adequada e proporcional ao atendimento integral da demanda das Secretarias Municipais de Cotriguaçu-MT, pelos seguintes fundamentos:</w:t>
      </w:r>
    </w:p>
    <w:p w14:paraId="75F826FD"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a) Atende à totalidade das unidades demandantes, abrangendo as onze Secretarias Municipais e o Distrito de Nova União, sem necessidade de processos licitatórios paralelos ou complementares;</w:t>
      </w:r>
    </w:p>
    <w:p w14:paraId="4BFCBD95"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b) Garante a continuidade ininterrupta do fornecimento ao longo do calendário letivo, do calendário de atendimentos de saúde e das ações socioassistenciais, eliminando o risco de ruptura no abastecimento de insumo essencial;</w:t>
      </w:r>
    </w:p>
    <w:p w14:paraId="3A01D8C4"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c) Dispensa a manutenção de estoques centralizados de produto inflamável pelo Município, transferindo à contratada a responsabilidade pelo armazenamento seguro e pela logística de distribuição, em conformidade com as normas da ANP e do Corpo de Bombeiros;</w:t>
      </w:r>
    </w:p>
    <w:p w14:paraId="73E5B6A9"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d) Assegura a qualidade e a segurança dos produtos fornecidos por meio de especificações técnicas objetivas, lastreadas na Resolução ANP nº 931/2023 e na ABNT NBR-14024, com exigência de certificação INMETRO e verificação no ato do recebimento;</w:t>
      </w:r>
    </w:p>
    <w:p w14:paraId="4E9D5AF8" w14:textId="77777777" w:rsidR="00E3257F" w:rsidRPr="00E3257F" w:rsidRDefault="00E3257F" w:rsidP="00E3257F">
      <w:pPr>
        <w:spacing w:after="0" w:line="240" w:lineRule="auto"/>
        <w:jc w:val="both"/>
        <w:rPr>
          <w:rFonts w:cstheme="minorHAnsi"/>
          <w:sz w:val="24"/>
          <w:szCs w:val="24"/>
        </w:rPr>
      </w:pPr>
      <w:r w:rsidRPr="00E3257F">
        <w:rPr>
          <w:rFonts w:cstheme="minorHAnsi"/>
          <w:sz w:val="24"/>
          <w:szCs w:val="24"/>
        </w:rPr>
        <w:t>e) Proporciona economicidade e vantajosidade ao erário municipal, mediante a realização de pregão eletrônico com ampla competição entre distribuidores autorizados, com potencial de redução dos preços referenciais, e pela centralização das demandas das secretarias em um único procedimento licitatório, eliminando redundâncias administrativas.</w:t>
      </w:r>
    </w:p>
    <w:p w14:paraId="6E97F50E" w14:textId="05B7B364" w:rsidR="003C67EF" w:rsidRPr="00657BED" w:rsidRDefault="00E3257F" w:rsidP="00E3257F">
      <w:pPr>
        <w:spacing w:after="0" w:line="240" w:lineRule="auto"/>
        <w:jc w:val="both"/>
        <w:rPr>
          <w:rFonts w:cstheme="minorHAnsi"/>
          <w:sz w:val="24"/>
          <w:szCs w:val="24"/>
        </w:rPr>
      </w:pPr>
      <w:r w:rsidRPr="00E3257F">
        <w:rPr>
          <w:rFonts w:cstheme="minorHAnsi"/>
          <w:sz w:val="24"/>
          <w:szCs w:val="24"/>
        </w:rPr>
        <w:t>Diante do exposto, declara-se que a solução descrita é tecnicamente suficiente para a satisfação integral da necessidade que motivou a presente contratação, em plena conformidade com o art. 6º, inciso XXIII, alínea c, da Lei nº 14.133/2021.</w:t>
      </w:r>
    </w:p>
    <w:p w14:paraId="39541F4F" w14:textId="77777777" w:rsidR="00955C2D" w:rsidRPr="0090672F" w:rsidRDefault="00955C2D" w:rsidP="00246D36">
      <w:pPr>
        <w:spacing w:after="0" w:line="240" w:lineRule="auto"/>
        <w:jc w:val="both"/>
        <w:rPr>
          <w:rFonts w:cstheme="minorHAnsi"/>
          <w:sz w:val="24"/>
          <w:szCs w:val="24"/>
        </w:rPr>
      </w:pPr>
    </w:p>
    <w:p w14:paraId="6E5C6710" w14:textId="6B1CC471" w:rsidR="00E937E2" w:rsidRDefault="008E5EDB" w:rsidP="0091181F">
      <w:pPr>
        <w:spacing w:after="0" w:line="240" w:lineRule="auto"/>
        <w:jc w:val="both"/>
        <w:rPr>
          <w:rFonts w:cstheme="minorHAnsi"/>
          <w:b/>
          <w:bCs/>
          <w:sz w:val="24"/>
          <w:szCs w:val="24"/>
        </w:rPr>
      </w:pPr>
      <w:r w:rsidRPr="0090672F">
        <w:rPr>
          <w:rFonts w:cstheme="minorHAnsi"/>
          <w:b/>
          <w:bCs/>
          <w:sz w:val="24"/>
          <w:szCs w:val="24"/>
        </w:rPr>
        <w:t xml:space="preserve">4.REQUISITOS DA CONTRATAÇÃO </w:t>
      </w:r>
      <w:r w:rsidR="00E937E2" w:rsidRPr="0090672F">
        <w:rPr>
          <w:rFonts w:cstheme="minorHAnsi"/>
          <w:b/>
          <w:bCs/>
          <w:sz w:val="24"/>
          <w:szCs w:val="24"/>
        </w:rPr>
        <w:t>(Art.6 inciso XXIII, alínea d), da Lei 14.133/2021)</w:t>
      </w:r>
    </w:p>
    <w:p w14:paraId="3C82B3C8" w14:textId="77777777" w:rsidR="0091181F" w:rsidRPr="0090672F" w:rsidRDefault="0091181F" w:rsidP="0091181F">
      <w:pPr>
        <w:spacing w:after="0" w:line="240" w:lineRule="auto"/>
        <w:jc w:val="both"/>
        <w:rPr>
          <w:rFonts w:cstheme="minorHAnsi"/>
          <w:b/>
          <w:bCs/>
          <w:sz w:val="24"/>
          <w:szCs w:val="24"/>
        </w:rPr>
      </w:pPr>
    </w:p>
    <w:p w14:paraId="54DA8452" w14:textId="77777777" w:rsidR="0091181F" w:rsidRDefault="0091181F" w:rsidP="0091181F">
      <w:pPr>
        <w:spacing w:after="0" w:line="240" w:lineRule="auto"/>
        <w:jc w:val="both"/>
        <w:rPr>
          <w:rFonts w:cstheme="minorHAnsi"/>
          <w:sz w:val="24"/>
          <w:szCs w:val="24"/>
        </w:rPr>
      </w:pPr>
      <w:r>
        <w:rPr>
          <w:rFonts w:cstheme="minorHAnsi"/>
          <w:sz w:val="24"/>
          <w:szCs w:val="24"/>
        </w:rPr>
        <w:t xml:space="preserve">4.1. </w:t>
      </w:r>
      <w:r w:rsidRPr="006D60A0">
        <w:rPr>
          <w:rFonts w:cstheme="minorHAnsi"/>
          <w:sz w:val="24"/>
          <w:szCs w:val="24"/>
        </w:rPr>
        <w:t>Para garantir a eficiência, a segurança e a conformidade legal da contratação, foram estabelecidos requisitos mínimos que a contratada deverá cumprir durante a execução do objeto.</w:t>
      </w:r>
    </w:p>
    <w:p w14:paraId="5E132C28" w14:textId="77777777" w:rsidR="0091181F" w:rsidRPr="00C934AE" w:rsidRDefault="0091181F" w:rsidP="0091181F">
      <w:pPr>
        <w:spacing w:after="0" w:line="240" w:lineRule="auto"/>
        <w:jc w:val="both"/>
        <w:rPr>
          <w:rFonts w:cstheme="minorHAnsi"/>
          <w:sz w:val="24"/>
          <w:szCs w:val="24"/>
        </w:rPr>
      </w:pPr>
    </w:p>
    <w:p w14:paraId="2091E9BA" w14:textId="77777777" w:rsidR="0091181F" w:rsidRPr="00C934AE" w:rsidRDefault="0091181F" w:rsidP="0091181F">
      <w:pPr>
        <w:spacing w:after="0" w:line="240" w:lineRule="auto"/>
        <w:jc w:val="both"/>
        <w:rPr>
          <w:rFonts w:cstheme="minorHAnsi"/>
          <w:b/>
          <w:bCs/>
          <w:sz w:val="24"/>
          <w:szCs w:val="24"/>
        </w:rPr>
      </w:pPr>
      <w:r w:rsidRPr="00C934AE">
        <w:rPr>
          <w:rFonts w:cstheme="minorHAnsi"/>
          <w:b/>
          <w:bCs/>
          <w:sz w:val="24"/>
          <w:szCs w:val="24"/>
        </w:rPr>
        <w:t xml:space="preserve">4.2. </w:t>
      </w:r>
      <w:r w:rsidRPr="003D24AE">
        <w:rPr>
          <w:rFonts w:cstheme="minorHAnsi"/>
          <w:b/>
          <w:bCs/>
          <w:sz w:val="24"/>
          <w:szCs w:val="24"/>
        </w:rPr>
        <w:t>REQUISITOS DE QUALIFICAÇÃO E REGULARIDADE</w:t>
      </w:r>
    </w:p>
    <w:p w14:paraId="18C04D54" w14:textId="77777777" w:rsidR="0091181F" w:rsidRPr="00C934AE" w:rsidRDefault="0091181F" w:rsidP="0091181F">
      <w:pPr>
        <w:spacing w:after="0" w:line="240" w:lineRule="auto"/>
        <w:jc w:val="both"/>
        <w:rPr>
          <w:rFonts w:cstheme="minorHAnsi"/>
          <w:sz w:val="24"/>
          <w:szCs w:val="24"/>
        </w:rPr>
      </w:pPr>
    </w:p>
    <w:p w14:paraId="2463514E"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4.2.1. Registro comercial, no caso de empresa individual; ou;</w:t>
      </w:r>
    </w:p>
    <w:p w14:paraId="1132E33F"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4.2.2.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844AD6B"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4.2.3. Inscrição no Registro Público de Empresas Mercantis onde opera, com averbação no Registro</w:t>
      </w:r>
    </w:p>
    <w:p w14:paraId="2DBDD14A"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onde tem sede a matriz, no caso de ser o participante sucursal, filial ou agência;</w:t>
      </w:r>
    </w:p>
    <w:p w14:paraId="6612E18B"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4.2.4. No caso de sociedade simples: inscrição do ato constitutivo no Registro Civil das Pessoas Jurídicas do local de sua sede, acompanhada de prova da indicação dos seus administradores;</w:t>
      </w:r>
    </w:p>
    <w:p w14:paraId="7D636D48"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4.2.5. No caso de cooperativa: ata de fundação e estatuto social em vigor, com a ata da assembleia</w:t>
      </w:r>
    </w:p>
    <w:p w14:paraId="6A64508D"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que o aprovou, devidamente arquivado na Junta Comercial ou inscrito no Registro Civil das Pessoas</w:t>
      </w:r>
    </w:p>
    <w:p w14:paraId="2573128E"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Jurídicas da respectiva sede, bem como o registro de que trata o art. 107 da Lei nº 5.764, de 1971;</w:t>
      </w:r>
    </w:p>
    <w:p w14:paraId="4A9BA98D"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4.2.6. Os documentos acima deverão estar acompanhados de todas as alterações ou da consolidação respectiva;</w:t>
      </w:r>
    </w:p>
    <w:p w14:paraId="50C46980"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4.2.7. Cópia, nítida do documento oficial de identidade ou outro equivalente que contenha foto, dos proprietários/sócios, e representante legal se houver.</w:t>
      </w:r>
    </w:p>
    <w:p w14:paraId="1A104731" w14:textId="77777777" w:rsidR="0091181F" w:rsidRPr="00C934AE" w:rsidRDefault="0091181F" w:rsidP="0091181F">
      <w:pPr>
        <w:spacing w:after="0" w:line="240" w:lineRule="auto"/>
        <w:jc w:val="both"/>
        <w:rPr>
          <w:rFonts w:cstheme="minorHAnsi"/>
          <w:sz w:val="24"/>
          <w:szCs w:val="24"/>
        </w:rPr>
      </w:pPr>
    </w:p>
    <w:p w14:paraId="7D87E7A8" w14:textId="77777777" w:rsidR="0091181F" w:rsidRPr="00C934AE" w:rsidRDefault="0091181F" w:rsidP="0091181F">
      <w:pPr>
        <w:spacing w:after="0" w:line="240" w:lineRule="auto"/>
        <w:jc w:val="both"/>
        <w:rPr>
          <w:rFonts w:cstheme="minorHAnsi"/>
          <w:b/>
          <w:bCs/>
          <w:sz w:val="24"/>
          <w:szCs w:val="24"/>
        </w:rPr>
      </w:pPr>
      <w:r w:rsidRPr="00C934AE">
        <w:rPr>
          <w:rFonts w:cstheme="minorHAnsi"/>
          <w:b/>
          <w:bCs/>
          <w:sz w:val="24"/>
          <w:szCs w:val="24"/>
        </w:rPr>
        <w:t>4.3. REGULARIDADE FISCAL, SOCIAL E TRABALHISTA</w:t>
      </w:r>
    </w:p>
    <w:p w14:paraId="61CF1576"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 xml:space="preserve"> </w:t>
      </w:r>
    </w:p>
    <w:p w14:paraId="60772C67"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 xml:space="preserve">4.3.1. Prova de inscrição no Cadastro Nacional da Pessoa Jurídica </w:t>
      </w:r>
      <w:r w:rsidRPr="00C934AE">
        <w:rPr>
          <w:rFonts w:cstheme="minorHAnsi"/>
          <w:b/>
          <w:bCs/>
          <w:sz w:val="24"/>
          <w:szCs w:val="24"/>
        </w:rPr>
        <w:t>(CNPJ);</w:t>
      </w:r>
    </w:p>
    <w:p w14:paraId="56EF51C5"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4.3.2. Prova de regularidade fiscal perante a Fazenda Nacional, mediante apresentação de certidão</w:t>
      </w:r>
    </w:p>
    <w:p w14:paraId="3620D10D"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 xml:space="preserve">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r w:rsidRPr="00C934AE">
        <w:rPr>
          <w:rFonts w:cstheme="minorHAnsi"/>
          <w:b/>
          <w:bCs/>
          <w:sz w:val="24"/>
          <w:szCs w:val="24"/>
        </w:rPr>
        <w:t>(FEDERAL).</w:t>
      </w:r>
    </w:p>
    <w:p w14:paraId="2400BB70"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 xml:space="preserve">4.3.3. Prova de regularidade com a Fazenda Estadual do domicílio ou sede do licitante, relativa à atividade em cujo exercício contrata ou concorre </w:t>
      </w:r>
      <w:r w:rsidRPr="00C934AE">
        <w:rPr>
          <w:rFonts w:cstheme="minorHAnsi"/>
          <w:b/>
          <w:bCs/>
          <w:sz w:val="24"/>
          <w:szCs w:val="24"/>
        </w:rPr>
        <w:t>(ESTADUAL).</w:t>
      </w:r>
    </w:p>
    <w:p w14:paraId="4B2377C0"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 xml:space="preserve">4.3.4. Prova de regularidade com a Fazenda Municipal </w:t>
      </w:r>
      <w:r w:rsidRPr="00C934AE">
        <w:rPr>
          <w:rFonts w:cstheme="minorHAnsi"/>
          <w:b/>
          <w:bCs/>
          <w:sz w:val="24"/>
          <w:szCs w:val="24"/>
        </w:rPr>
        <w:t>(MUNICIPAL).</w:t>
      </w:r>
    </w:p>
    <w:p w14:paraId="2AB5E634"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 xml:space="preserve">4.3.5. Prova de regularidade com o Fundo de Garantia do Tempo de Serviço </w:t>
      </w:r>
      <w:r w:rsidRPr="00C934AE">
        <w:rPr>
          <w:rFonts w:cstheme="minorHAnsi"/>
          <w:b/>
          <w:bCs/>
          <w:sz w:val="24"/>
          <w:szCs w:val="24"/>
        </w:rPr>
        <w:t>(FGTS).</w:t>
      </w:r>
    </w:p>
    <w:p w14:paraId="1F4D307C"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 xml:space="preserve">4.3.6.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r w:rsidRPr="00C934AE">
        <w:rPr>
          <w:rFonts w:cstheme="minorHAnsi"/>
          <w:b/>
          <w:bCs/>
          <w:sz w:val="24"/>
          <w:szCs w:val="24"/>
        </w:rPr>
        <w:t>(DÉBITOS TRABALHISTAS).</w:t>
      </w:r>
    </w:p>
    <w:p w14:paraId="6F49C57C" w14:textId="77777777" w:rsidR="0091181F" w:rsidRPr="00C934AE" w:rsidRDefault="0091181F" w:rsidP="0091181F">
      <w:pPr>
        <w:spacing w:after="0" w:line="240" w:lineRule="auto"/>
        <w:jc w:val="both"/>
        <w:rPr>
          <w:rFonts w:cstheme="minorHAnsi"/>
          <w:sz w:val="24"/>
          <w:szCs w:val="24"/>
        </w:rPr>
      </w:pPr>
      <w:r w:rsidRPr="00C934AE">
        <w:rPr>
          <w:rFonts w:cstheme="minorHAnsi"/>
          <w:sz w:val="24"/>
          <w:szCs w:val="24"/>
        </w:rPr>
        <w:t>4.3.7. Prova de inscrição no cadastro de contribuintes estadual ou municipal, se houver, relativo ao domicílio ou sede do licitante, pertinente ao seu ramo de atividade e compatível com o objeto</w:t>
      </w:r>
    </w:p>
    <w:p w14:paraId="7C2A07FA" w14:textId="77777777" w:rsidR="0091181F" w:rsidRDefault="0091181F" w:rsidP="0091181F">
      <w:pPr>
        <w:spacing w:after="0" w:line="240" w:lineRule="auto"/>
        <w:jc w:val="both"/>
        <w:rPr>
          <w:rFonts w:cstheme="minorHAnsi"/>
          <w:b/>
          <w:bCs/>
          <w:sz w:val="24"/>
          <w:szCs w:val="24"/>
        </w:rPr>
      </w:pPr>
      <w:r w:rsidRPr="00C934AE">
        <w:rPr>
          <w:rFonts w:cstheme="minorHAnsi"/>
          <w:sz w:val="24"/>
          <w:szCs w:val="24"/>
        </w:rPr>
        <w:t xml:space="preserve">contratual; </w:t>
      </w:r>
      <w:r w:rsidRPr="00C934AE">
        <w:rPr>
          <w:rFonts w:cstheme="minorHAnsi"/>
          <w:b/>
          <w:bCs/>
          <w:sz w:val="24"/>
          <w:szCs w:val="24"/>
        </w:rPr>
        <w:t>(INSCRIÇÃO ESTADUAL OU MUNICIPAL).</w:t>
      </w:r>
    </w:p>
    <w:p w14:paraId="7380EB3E" w14:textId="77777777" w:rsidR="0091181F" w:rsidRDefault="0091181F" w:rsidP="0091181F">
      <w:pPr>
        <w:spacing w:after="0" w:line="240" w:lineRule="auto"/>
        <w:jc w:val="both"/>
        <w:rPr>
          <w:rFonts w:cstheme="minorHAnsi"/>
          <w:b/>
          <w:bCs/>
          <w:sz w:val="24"/>
          <w:szCs w:val="24"/>
        </w:rPr>
      </w:pPr>
    </w:p>
    <w:p w14:paraId="33CD993E" w14:textId="77777777" w:rsidR="0091181F" w:rsidRPr="005954F8" w:rsidRDefault="0091181F" w:rsidP="0091181F">
      <w:pPr>
        <w:spacing w:after="0" w:line="240" w:lineRule="auto"/>
        <w:jc w:val="both"/>
        <w:rPr>
          <w:rFonts w:cstheme="minorHAnsi"/>
          <w:b/>
          <w:bCs/>
          <w:sz w:val="24"/>
          <w:szCs w:val="24"/>
        </w:rPr>
      </w:pPr>
      <w:r w:rsidRPr="005954F8">
        <w:rPr>
          <w:rFonts w:cstheme="minorHAnsi"/>
          <w:b/>
          <w:bCs/>
          <w:sz w:val="24"/>
          <w:szCs w:val="24"/>
        </w:rPr>
        <w:t>4.4. QUALIFICAÇÃO TÉCNICA</w:t>
      </w:r>
    </w:p>
    <w:p w14:paraId="717CB2C4" w14:textId="77777777" w:rsidR="0091181F" w:rsidRPr="005954F8" w:rsidRDefault="0091181F" w:rsidP="0091181F">
      <w:pPr>
        <w:spacing w:after="0" w:line="240" w:lineRule="auto"/>
        <w:jc w:val="both"/>
        <w:rPr>
          <w:rFonts w:cstheme="minorHAnsi"/>
          <w:b/>
          <w:bCs/>
          <w:sz w:val="24"/>
          <w:szCs w:val="24"/>
        </w:rPr>
      </w:pPr>
    </w:p>
    <w:p w14:paraId="57E301D6" w14:textId="77777777" w:rsidR="0091181F" w:rsidRPr="005954F8" w:rsidRDefault="0091181F" w:rsidP="0091181F">
      <w:pPr>
        <w:spacing w:after="0" w:line="240" w:lineRule="auto"/>
        <w:jc w:val="both"/>
        <w:rPr>
          <w:rFonts w:cstheme="minorHAnsi"/>
          <w:b/>
          <w:bCs/>
          <w:sz w:val="24"/>
          <w:szCs w:val="24"/>
        </w:rPr>
      </w:pPr>
      <w:r w:rsidRPr="005954F8">
        <w:rPr>
          <w:rFonts w:cstheme="minorHAnsi"/>
          <w:b/>
          <w:bCs/>
          <w:sz w:val="24"/>
          <w:szCs w:val="24"/>
        </w:rPr>
        <w:t xml:space="preserve">4.4.1. </w:t>
      </w:r>
      <w:r w:rsidRPr="005954F8">
        <w:rPr>
          <w:rFonts w:cstheme="minorHAnsi"/>
          <w:sz w:val="24"/>
          <w:szCs w:val="24"/>
        </w:rPr>
        <w:t>Autorização de Operação: Registro ativo e autorização de funcionamento emitidos pela Agência Nacional do Petróleo, Gás Natural e Biocombustíveis (ANP) para a atividade de distribuição ou revenda de GLP.</w:t>
      </w:r>
    </w:p>
    <w:p w14:paraId="54094166" w14:textId="77777777" w:rsidR="005244BE" w:rsidRDefault="005244BE" w:rsidP="00246D36">
      <w:pPr>
        <w:spacing w:after="0" w:line="240" w:lineRule="auto"/>
        <w:jc w:val="both"/>
        <w:rPr>
          <w:rFonts w:cstheme="minorHAnsi"/>
          <w:b/>
          <w:bCs/>
          <w:sz w:val="24"/>
          <w:szCs w:val="24"/>
        </w:rPr>
      </w:pPr>
    </w:p>
    <w:p w14:paraId="69EAD0F0" w14:textId="3C924FB9" w:rsidR="00E937E2" w:rsidRPr="0090672F" w:rsidRDefault="003F7046" w:rsidP="00246D36">
      <w:pPr>
        <w:spacing w:after="0" w:line="240" w:lineRule="auto"/>
        <w:jc w:val="both"/>
        <w:rPr>
          <w:rFonts w:cstheme="minorHAnsi"/>
          <w:b/>
          <w:bCs/>
          <w:sz w:val="24"/>
          <w:szCs w:val="24"/>
        </w:rPr>
      </w:pPr>
      <w:r w:rsidRPr="0090672F">
        <w:rPr>
          <w:rFonts w:cstheme="minorHAnsi"/>
          <w:b/>
          <w:bCs/>
          <w:sz w:val="24"/>
          <w:szCs w:val="24"/>
        </w:rPr>
        <w:t>5.</w:t>
      </w:r>
      <w:r w:rsidR="00B14417" w:rsidRPr="0090672F">
        <w:rPr>
          <w:rFonts w:cstheme="minorHAnsi"/>
          <w:b/>
          <w:bCs/>
          <w:sz w:val="24"/>
          <w:szCs w:val="24"/>
        </w:rPr>
        <w:t>MODELO DE EXECUÇÃO DO OBJETO, QUE CONSISTE NA DEFINIÇÃO DE COMO O CONTRATO DEVERÁ PRODUZIR OS RESULTADOS PRETENDIDOS DESDE O SEU INÍCIO ATÉ O SEU ENCERRAMENTO</w:t>
      </w:r>
      <w:r w:rsidR="00E937E2" w:rsidRPr="0090672F">
        <w:rPr>
          <w:rFonts w:cstheme="minorHAnsi"/>
          <w:b/>
          <w:bCs/>
          <w:sz w:val="24"/>
          <w:szCs w:val="24"/>
        </w:rPr>
        <w:t>; (Art.6 inciso XXIII, alínea e), da Lei 14.133/2021)</w:t>
      </w:r>
    </w:p>
    <w:p w14:paraId="4832C698" w14:textId="77777777" w:rsidR="00DA7658" w:rsidRPr="0090672F" w:rsidRDefault="00DA7658" w:rsidP="00246D36">
      <w:pPr>
        <w:spacing w:after="0" w:line="240" w:lineRule="auto"/>
        <w:jc w:val="both"/>
        <w:rPr>
          <w:rFonts w:cstheme="minorHAnsi"/>
          <w:sz w:val="24"/>
          <w:szCs w:val="24"/>
        </w:rPr>
      </w:pPr>
    </w:p>
    <w:p w14:paraId="35C66953" w14:textId="77777777" w:rsidR="008E497E" w:rsidRPr="0056514C" w:rsidRDefault="008E497E" w:rsidP="008E497E">
      <w:pPr>
        <w:spacing w:after="0" w:line="240" w:lineRule="auto"/>
        <w:jc w:val="both"/>
        <w:rPr>
          <w:rFonts w:cstheme="minorHAnsi"/>
          <w:b/>
          <w:bCs/>
          <w:sz w:val="24"/>
          <w:szCs w:val="24"/>
        </w:rPr>
      </w:pPr>
      <w:r w:rsidRPr="0056514C">
        <w:rPr>
          <w:rFonts w:cstheme="minorHAnsi"/>
          <w:b/>
          <w:bCs/>
          <w:sz w:val="24"/>
          <w:szCs w:val="24"/>
        </w:rPr>
        <w:t>5.1. Disposições Gerais</w:t>
      </w:r>
    </w:p>
    <w:p w14:paraId="79B368E1" w14:textId="77777777" w:rsidR="0056514C" w:rsidRPr="008E497E" w:rsidRDefault="0056514C" w:rsidP="008E497E">
      <w:pPr>
        <w:spacing w:after="0" w:line="240" w:lineRule="auto"/>
        <w:jc w:val="both"/>
        <w:rPr>
          <w:rFonts w:cstheme="minorHAnsi"/>
          <w:sz w:val="24"/>
          <w:szCs w:val="24"/>
        </w:rPr>
      </w:pPr>
    </w:p>
    <w:p w14:paraId="17C35691" w14:textId="08069566" w:rsidR="008E497E" w:rsidRPr="008E497E" w:rsidRDefault="008E497E" w:rsidP="008E497E">
      <w:pPr>
        <w:spacing w:after="0" w:line="240" w:lineRule="auto"/>
        <w:jc w:val="both"/>
        <w:rPr>
          <w:rFonts w:cstheme="minorHAnsi"/>
          <w:sz w:val="24"/>
          <w:szCs w:val="24"/>
        </w:rPr>
      </w:pPr>
      <w:r w:rsidRPr="008E497E">
        <w:rPr>
          <w:rFonts w:cstheme="minorHAnsi"/>
          <w:sz w:val="24"/>
          <w:szCs w:val="24"/>
        </w:rPr>
        <w:t xml:space="preserve">5.1.1. O objeto desta licitação refere-se a uma estimativa de consumo dos itens a serem utilizados no período de 12 (doze) meses, contados a partir da </w:t>
      </w:r>
      <w:r w:rsidR="001A76ED">
        <w:rPr>
          <w:rFonts w:cstheme="minorHAnsi"/>
          <w:sz w:val="24"/>
          <w:szCs w:val="24"/>
        </w:rPr>
        <w:t xml:space="preserve">vigência da ata onde as ordens de fornecimento só serão emitidas após </w:t>
      </w:r>
      <w:r w:rsidRPr="008E497E">
        <w:rPr>
          <w:rFonts w:cstheme="minorHAnsi"/>
          <w:sz w:val="24"/>
          <w:szCs w:val="24"/>
        </w:rPr>
        <w:t>assinatura da Ata de Registro de Preços.</w:t>
      </w:r>
    </w:p>
    <w:p w14:paraId="3BDCC21B"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5.1.2. As entregas deverão ocorrer de forma parcelada, conforme a necessidade da Administração, em atendimento às Ordens de Fornecimento, Notas de Empenho ou Autorizações de Despesa emitidas pelos órgãos solicitantes.</w:t>
      </w:r>
    </w:p>
    <w:p w14:paraId="1F0F5FF3"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5.1.3. É vedada a entrega em parcela única, devendo os fornecimentos atender às quantidades e prazos definidos nas respectivas solicitações.</w:t>
      </w:r>
    </w:p>
    <w:p w14:paraId="2BE0B476" w14:textId="69E153B1" w:rsidR="008E497E" w:rsidRPr="008E497E" w:rsidRDefault="008E497E" w:rsidP="008E497E">
      <w:pPr>
        <w:spacing w:after="0" w:line="240" w:lineRule="auto"/>
        <w:jc w:val="both"/>
        <w:rPr>
          <w:rFonts w:cstheme="minorHAnsi"/>
          <w:sz w:val="24"/>
          <w:szCs w:val="24"/>
        </w:rPr>
      </w:pPr>
      <w:r w:rsidRPr="008E497E">
        <w:rPr>
          <w:rFonts w:cstheme="minorHAnsi"/>
          <w:sz w:val="24"/>
          <w:szCs w:val="24"/>
        </w:rPr>
        <w:t xml:space="preserve">5.1.4. Para o fornecimento dos produtos registrados na ARP, devidamente assinada e publicada, será celebrado o instrumento </w:t>
      </w:r>
      <w:r w:rsidR="004512AE" w:rsidRPr="008E497E">
        <w:rPr>
          <w:rFonts w:cstheme="minorHAnsi"/>
          <w:sz w:val="24"/>
          <w:szCs w:val="24"/>
        </w:rPr>
        <w:t>correspondente Ordem</w:t>
      </w:r>
      <w:r w:rsidRPr="008E497E">
        <w:rPr>
          <w:rFonts w:cstheme="minorHAnsi"/>
          <w:sz w:val="24"/>
          <w:szCs w:val="24"/>
        </w:rPr>
        <w:t xml:space="preserve"> de Fornecimento, Contrato ou Nota de </w:t>
      </w:r>
      <w:r w:rsidR="004512AE" w:rsidRPr="008E497E">
        <w:rPr>
          <w:rFonts w:cstheme="minorHAnsi"/>
          <w:sz w:val="24"/>
          <w:szCs w:val="24"/>
        </w:rPr>
        <w:t>Empenho a</w:t>
      </w:r>
      <w:r w:rsidRPr="008E497E">
        <w:rPr>
          <w:rFonts w:cstheme="minorHAnsi"/>
          <w:sz w:val="24"/>
          <w:szCs w:val="24"/>
        </w:rPr>
        <w:t xml:space="preserve"> critério da Administração, na forma estabelecida no art. 95 da Lei nº 14.133/2021.</w:t>
      </w:r>
    </w:p>
    <w:p w14:paraId="6677DBC5"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5.1.5. A empresa contratada deverá cumprir integralmente as obrigações previstas no Contrato, Ata de Registro de Preços ou documento equivalente, especialmente no que se refere a prazos de entrega, qualidade dos itens e atendimento às demandas da Prefeitura Municipal de Cotriguaçu-MT.</w:t>
      </w:r>
    </w:p>
    <w:p w14:paraId="1F370AA8"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5.1.6. O descumprimento das obrigações contratuais, o atraso injustificado nas entregas ou o fornecimento de produtos fora do padrão acarretará a aplicação das penalidades previstas na Lei nº 14.133/2021 e demais normas correlatas, sem prejuízo de outras sanções cabíveis.</w:t>
      </w:r>
    </w:p>
    <w:p w14:paraId="1DA08CB3" w14:textId="77777777" w:rsidR="008E497E" w:rsidRPr="008E497E" w:rsidRDefault="008E497E" w:rsidP="008E497E">
      <w:pPr>
        <w:spacing w:after="0" w:line="240" w:lineRule="auto"/>
        <w:jc w:val="both"/>
        <w:rPr>
          <w:rFonts w:cstheme="minorHAnsi"/>
          <w:sz w:val="24"/>
          <w:szCs w:val="24"/>
        </w:rPr>
      </w:pPr>
    </w:p>
    <w:p w14:paraId="33427550" w14:textId="77777777" w:rsidR="008E497E" w:rsidRPr="0056514C" w:rsidRDefault="008E497E" w:rsidP="008E497E">
      <w:pPr>
        <w:spacing w:after="0" w:line="240" w:lineRule="auto"/>
        <w:jc w:val="both"/>
        <w:rPr>
          <w:rFonts w:cstheme="minorHAnsi"/>
          <w:b/>
          <w:bCs/>
          <w:sz w:val="24"/>
          <w:szCs w:val="24"/>
        </w:rPr>
      </w:pPr>
      <w:r w:rsidRPr="0056514C">
        <w:rPr>
          <w:rFonts w:cstheme="minorHAnsi"/>
          <w:b/>
          <w:bCs/>
          <w:sz w:val="24"/>
          <w:szCs w:val="24"/>
        </w:rPr>
        <w:t>5.2. Da Solicitação e Formalização do Fornecimento</w:t>
      </w:r>
    </w:p>
    <w:p w14:paraId="4BDC64A7" w14:textId="77777777" w:rsidR="0056514C" w:rsidRPr="008E497E" w:rsidRDefault="0056514C" w:rsidP="008E497E">
      <w:pPr>
        <w:spacing w:after="0" w:line="240" w:lineRule="auto"/>
        <w:jc w:val="both"/>
        <w:rPr>
          <w:rFonts w:cstheme="minorHAnsi"/>
          <w:sz w:val="24"/>
          <w:szCs w:val="24"/>
        </w:rPr>
      </w:pPr>
    </w:p>
    <w:p w14:paraId="179B4014"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5.2.1. Cada fornecimento deverá ser efetuado mediante solicitação por escrito, formalizada pela Secretaria solicitante, devendo constar: a data, o valor unitário do fornecimento, a quantidade pretendida, o local para a entrega, o prazo, o carimbo e a assinatura do responsável.</w:t>
      </w:r>
    </w:p>
    <w:p w14:paraId="39F5F3B7"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5.2.2. A Ordem de Fornecimento será encaminhada à empresa preferencialmente por e-mail, no endereço eletrônico informado pelo licitante vencedor na documentação apresentada no certame, devendo a contratada se programar para a entrega dos itens no local e horário indicados pelo Órgão Gerenciador.</w:t>
      </w:r>
    </w:p>
    <w:p w14:paraId="2B939304"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5.2.3. As Ordens de Fornecimento conterão os detalhes específicos dos itens solicitados, quantidades e prazos de entrega, devendo a empresa atentar-se ao seu fiel cumprimento.</w:t>
      </w:r>
    </w:p>
    <w:p w14:paraId="577BCAA2"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5.2.4. O órgão gerenciador formalizará o fornecimento por intermédio de instrumental contratual ou autorização de compra, autorização de fornecimento, nota de empenho ou outro instrumento equivalente, contendo o número de referência da Ata de Registro de Preços, obedecida a ordem de classificação.</w:t>
      </w:r>
    </w:p>
    <w:p w14:paraId="43197BF2" w14:textId="63112CE5" w:rsidR="008E497E" w:rsidRPr="008E497E" w:rsidRDefault="008E497E" w:rsidP="008E497E">
      <w:pPr>
        <w:spacing w:after="0" w:line="240" w:lineRule="auto"/>
        <w:jc w:val="both"/>
        <w:rPr>
          <w:rFonts w:cstheme="minorHAnsi"/>
          <w:sz w:val="24"/>
          <w:szCs w:val="24"/>
        </w:rPr>
      </w:pPr>
      <w:r w:rsidRPr="008E497E">
        <w:rPr>
          <w:rFonts w:cstheme="minorHAnsi"/>
          <w:sz w:val="24"/>
          <w:szCs w:val="24"/>
        </w:rPr>
        <w:lastRenderedPageBreak/>
        <w:t>5.2.5. Caso a fornecedora classificada não possa fornecer os produtos solicitados, ou o quantitativo total requisitado ou parte dele, deverá comunicar o fato ao Departamento de Compras órgão gerenciador, por escrito, no prazo máximo de 24 (vinte e quatro) horas, a contar do recebimento da Ordem de Fornecimento.</w:t>
      </w:r>
    </w:p>
    <w:p w14:paraId="43B4DD9D"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5.2.6. A(s) fornecedora(s) classificada(s) ficará(</w:t>
      </w:r>
      <w:proofErr w:type="spellStart"/>
      <w:r w:rsidRPr="008E497E">
        <w:rPr>
          <w:rFonts w:cstheme="minorHAnsi"/>
          <w:sz w:val="24"/>
          <w:szCs w:val="24"/>
        </w:rPr>
        <w:t>ão</w:t>
      </w:r>
      <w:proofErr w:type="spellEnd"/>
      <w:r w:rsidRPr="008E497E">
        <w:rPr>
          <w:rFonts w:cstheme="minorHAnsi"/>
          <w:sz w:val="24"/>
          <w:szCs w:val="24"/>
        </w:rPr>
        <w:t>) obrigada(s) a atender as ordens de fornecimento efetuadas dentro do prazo de validade do registro, mesmo que a entrega dos materiais ocorra em data posterior ao seu vencimento.</w:t>
      </w:r>
    </w:p>
    <w:p w14:paraId="0CA69CB1" w14:textId="77777777" w:rsidR="008E497E" w:rsidRPr="008E497E" w:rsidRDefault="008E497E" w:rsidP="008E497E">
      <w:pPr>
        <w:spacing w:after="0" w:line="240" w:lineRule="auto"/>
        <w:jc w:val="both"/>
        <w:rPr>
          <w:rFonts w:cstheme="minorHAnsi"/>
          <w:sz w:val="24"/>
          <w:szCs w:val="24"/>
        </w:rPr>
      </w:pPr>
    </w:p>
    <w:p w14:paraId="6ED5DECE" w14:textId="77777777" w:rsidR="008E497E" w:rsidRPr="0056514C" w:rsidRDefault="008E497E" w:rsidP="008E497E">
      <w:pPr>
        <w:spacing w:after="0" w:line="240" w:lineRule="auto"/>
        <w:jc w:val="both"/>
        <w:rPr>
          <w:rFonts w:cstheme="minorHAnsi"/>
          <w:b/>
          <w:bCs/>
          <w:sz w:val="24"/>
          <w:szCs w:val="24"/>
        </w:rPr>
      </w:pPr>
      <w:r w:rsidRPr="0056514C">
        <w:rPr>
          <w:rFonts w:cstheme="minorHAnsi"/>
          <w:b/>
          <w:bCs/>
          <w:sz w:val="24"/>
          <w:szCs w:val="24"/>
        </w:rPr>
        <w:t>5.3. Dos Meios de Comunicação</w:t>
      </w:r>
    </w:p>
    <w:p w14:paraId="4C395A48" w14:textId="77777777" w:rsidR="0056514C" w:rsidRPr="008E497E" w:rsidRDefault="0056514C" w:rsidP="008E497E">
      <w:pPr>
        <w:spacing w:after="0" w:line="240" w:lineRule="auto"/>
        <w:jc w:val="both"/>
        <w:rPr>
          <w:rFonts w:cstheme="minorHAnsi"/>
          <w:sz w:val="24"/>
          <w:szCs w:val="24"/>
        </w:rPr>
      </w:pPr>
    </w:p>
    <w:p w14:paraId="1DD180FF"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5.3.1. A contratada deverá manter atualizados seus dados de contato junto à Administração, incluindo endereço eletrônico (e-mail), telefone e demais meios de comunicação indicados nos documentos contratuais.</w:t>
      </w:r>
    </w:p>
    <w:p w14:paraId="094E695E"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5.3.2. Caso haja alteração de contatos, a contratada deverá comunicar imediatamente e por escrito à Administração, sob pena de serem consideradas válidas todas as comunicações enviadas aos endereços anteriormente informados.</w:t>
      </w:r>
    </w:p>
    <w:p w14:paraId="202CED81"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5.3.3. Não serão aceitas justificativas baseadas em alegação de não recebimento das ordens enviadas pelos canais formais da Administração, sendo de responsabilidade exclusiva da contratada o acompanhamento das comunicações oficiais.</w:t>
      </w:r>
    </w:p>
    <w:p w14:paraId="76A023BC"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5.3.4. Mesmo que a contratada venha a alterar seus métodos de comunicação interna, deverá garantir a efetiva recepção das mensagens enviadas pelos canais formais da Administração, considerados públicos, oficiais e acessíveis.</w:t>
      </w:r>
    </w:p>
    <w:p w14:paraId="7887D423" w14:textId="77777777" w:rsidR="008E497E" w:rsidRPr="008E497E" w:rsidRDefault="008E497E" w:rsidP="008E497E">
      <w:pPr>
        <w:spacing w:after="0" w:line="240" w:lineRule="auto"/>
        <w:jc w:val="both"/>
        <w:rPr>
          <w:rFonts w:cstheme="minorHAnsi"/>
          <w:sz w:val="24"/>
          <w:szCs w:val="24"/>
        </w:rPr>
      </w:pPr>
    </w:p>
    <w:p w14:paraId="0DE231D6" w14:textId="77777777" w:rsidR="008E497E" w:rsidRPr="0056514C" w:rsidRDefault="008E497E" w:rsidP="008E497E">
      <w:pPr>
        <w:spacing w:after="0" w:line="240" w:lineRule="auto"/>
        <w:jc w:val="both"/>
        <w:rPr>
          <w:rFonts w:cstheme="minorHAnsi"/>
          <w:b/>
          <w:bCs/>
          <w:sz w:val="24"/>
          <w:szCs w:val="24"/>
        </w:rPr>
      </w:pPr>
      <w:r w:rsidRPr="0056514C">
        <w:rPr>
          <w:rFonts w:cstheme="minorHAnsi"/>
          <w:b/>
          <w:bCs/>
          <w:sz w:val="24"/>
          <w:szCs w:val="24"/>
        </w:rPr>
        <w:t>5.4. Do Prazo de Entrega</w:t>
      </w:r>
    </w:p>
    <w:p w14:paraId="49D7815F" w14:textId="77777777" w:rsidR="0056514C" w:rsidRPr="008E497E" w:rsidRDefault="0056514C" w:rsidP="008E497E">
      <w:pPr>
        <w:spacing w:after="0" w:line="240" w:lineRule="auto"/>
        <w:jc w:val="both"/>
        <w:rPr>
          <w:rFonts w:cstheme="minorHAnsi"/>
          <w:sz w:val="24"/>
          <w:szCs w:val="24"/>
        </w:rPr>
      </w:pPr>
    </w:p>
    <w:p w14:paraId="399EA09B"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5.4.1. O fornecimento será realizado de forma parcial e sob demanda, em etapas, conforme a necessidade de cada Secretaria Municipal solicitante.</w:t>
      </w:r>
    </w:p>
    <w:p w14:paraId="09E01DDB" w14:textId="02CDA647" w:rsidR="008E497E" w:rsidRPr="008E497E" w:rsidRDefault="008E497E" w:rsidP="008E497E">
      <w:pPr>
        <w:spacing w:after="0" w:line="240" w:lineRule="auto"/>
        <w:jc w:val="both"/>
        <w:rPr>
          <w:rFonts w:cstheme="minorHAnsi"/>
          <w:sz w:val="24"/>
          <w:szCs w:val="24"/>
        </w:rPr>
      </w:pPr>
      <w:r w:rsidRPr="008E497E">
        <w:rPr>
          <w:rFonts w:cstheme="minorHAnsi"/>
          <w:sz w:val="24"/>
          <w:szCs w:val="24"/>
        </w:rPr>
        <w:t>5.4.2. A fornecedora, ao receber a Ordem de Fornecimento, deverá programar a entrega dos itens no local e horário especificados pelo Órgão Gerenciador, observando o prazo máximo de:</w:t>
      </w:r>
    </w:p>
    <w:p w14:paraId="133FBD44" w14:textId="44BF87E8" w:rsidR="008E497E" w:rsidRPr="008E497E" w:rsidRDefault="008E497E" w:rsidP="008E497E">
      <w:pPr>
        <w:spacing w:after="0" w:line="240" w:lineRule="auto"/>
        <w:jc w:val="both"/>
        <w:rPr>
          <w:rFonts w:cstheme="minorHAnsi"/>
          <w:sz w:val="24"/>
          <w:szCs w:val="24"/>
        </w:rPr>
      </w:pPr>
      <w:r w:rsidRPr="008E497E">
        <w:rPr>
          <w:rFonts w:cstheme="minorHAnsi"/>
          <w:sz w:val="24"/>
          <w:szCs w:val="24"/>
        </w:rPr>
        <w:t>a) 5 (cinco) dias corridos, contados a partir do envio da respectiva Ordem de Fornecimento.</w:t>
      </w:r>
    </w:p>
    <w:p w14:paraId="0F4CA0F7"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5.4.3. A contratada deverá comunicar à Secretaria solicitante, com antecedência mínima de 24 (vinte e quatro) horas, qualquer ocorrência que possa comprometer o prazo de entrega dos materiais, indicando o motivo e o novo prazo estimado.</w:t>
      </w:r>
    </w:p>
    <w:p w14:paraId="09C7CD3F" w14:textId="77777777" w:rsidR="008E497E" w:rsidRPr="008E497E" w:rsidRDefault="008E497E" w:rsidP="008E497E">
      <w:pPr>
        <w:spacing w:after="0" w:line="240" w:lineRule="auto"/>
        <w:jc w:val="both"/>
        <w:rPr>
          <w:rFonts w:cstheme="minorHAnsi"/>
          <w:sz w:val="24"/>
          <w:szCs w:val="24"/>
        </w:rPr>
      </w:pPr>
    </w:p>
    <w:p w14:paraId="51198F20" w14:textId="77777777" w:rsidR="008E497E" w:rsidRPr="0056514C" w:rsidRDefault="008E497E" w:rsidP="008E497E">
      <w:pPr>
        <w:spacing w:after="0" w:line="240" w:lineRule="auto"/>
        <w:jc w:val="both"/>
        <w:rPr>
          <w:rFonts w:cstheme="minorHAnsi"/>
          <w:b/>
          <w:bCs/>
          <w:sz w:val="24"/>
          <w:szCs w:val="24"/>
        </w:rPr>
      </w:pPr>
      <w:r w:rsidRPr="0056514C">
        <w:rPr>
          <w:rFonts w:cstheme="minorHAnsi"/>
          <w:b/>
          <w:bCs/>
          <w:sz w:val="24"/>
          <w:szCs w:val="24"/>
        </w:rPr>
        <w:t>5.5. Do Ato de Entrega e Critérios de Aceitação</w:t>
      </w:r>
    </w:p>
    <w:p w14:paraId="68D8158C" w14:textId="77777777" w:rsidR="0056514C" w:rsidRPr="008E497E" w:rsidRDefault="0056514C" w:rsidP="008E497E">
      <w:pPr>
        <w:spacing w:after="0" w:line="240" w:lineRule="auto"/>
        <w:jc w:val="both"/>
        <w:rPr>
          <w:rFonts w:cstheme="minorHAnsi"/>
          <w:sz w:val="24"/>
          <w:szCs w:val="24"/>
        </w:rPr>
      </w:pPr>
    </w:p>
    <w:p w14:paraId="5C94A307"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5.5.1. Os itens deverão ser entregues obrigatoriamente no endereço indicado em cada Ordem de Fornecimento, sendo vedado à empresa entregar materiais de duas ou mais Secretarias juntos em um único local. A empresa não poderá impor à Secretaria a obrigação de buscar as mercadorias em outros locais, sendo a responsabilidade pela entrega exclusiva da empresa vencedora da licitação.</w:t>
      </w:r>
    </w:p>
    <w:p w14:paraId="4D3F2CAB"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5.5.2. A entrega deverá ser efetuada no almoxarifado de cada Secretaria solicitante, ou em outro local indicado conforme os endereços constantes nas Ordens de Fornecimento encaminhadas via endereço eletrônico.</w:t>
      </w:r>
    </w:p>
    <w:p w14:paraId="0BA16FE5"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lastRenderedPageBreak/>
        <w:t>5.5.3. Os materiais deverão ser entregues acompanhados da respectiva Ordem de Fornecimento, devendo a empresa identificar nas embalagens os materiais e o número da ordem de fornecimento correspondente, para facilitar o transporte, a distribuição e o recebimento pelos fiscais responsáveis.</w:t>
      </w:r>
    </w:p>
    <w:p w14:paraId="4B4E5A84"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5.5.4. Todas as despesas relativas à entrega e transporte dos materiais, bem como todos os impostos, taxas e demais encargos decorrentes da execução da Ata de Registro de Preços, correrão por conta exclusiva da contratada.</w:t>
      </w:r>
    </w:p>
    <w:p w14:paraId="17F347E2" w14:textId="77777777" w:rsidR="008E497E" w:rsidRPr="008E497E" w:rsidRDefault="008E497E" w:rsidP="008E497E">
      <w:pPr>
        <w:spacing w:after="0" w:line="240" w:lineRule="auto"/>
        <w:jc w:val="both"/>
        <w:rPr>
          <w:rFonts w:cstheme="minorHAnsi"/>
          <w:sz w:val="24"/>
          <w:szCs w:val="24"/>
        </w:rPr>
      </w:pPr>
    </w:p>
    <w:p w14:paraId="6B1958FA" w14:textId="77777777" w:rsidR="008E497E" w:rsidRPr="0056514C" w:rsidRDefault="008E497E" w:rsidP="008E497E">
      <w:pPr>
        <w:spacing w:after="0" w:line="240" w:lineRule="auto"/>
        <w:jc w:val="both"/>
        <w:rPr>
          <w:rFonts w:cstheme="minorHAnsi"/>
          <w:b/>
          <w:bCs/>
          <w:sz w:val="24"/>
          <w:szCs w:val="24"/>
        </w:rPr>
      </w:pPr>
      <w:r w:rsidRPr="0056514C">
        <w:rPr>
          <w:rFonts w:cstheme="minorHAnsi"/>
          <w:b/>
          <w:bCs/>
          <w:sz w:val="24"/>
          <w:szCs w:val="24"/>
        </w:rPr>
        <w:t>5.6. Dos Requisitos de Qualidade e Segurança dos Produtos</w:t>
      </w:r>
    </w:p>
    <w:p w14:paraId="467771A5" w14:textId="77777777" w:rsidR="008E497E" w:rsidRPr="0056514C" w:rsidRDefault="008E497E" w:rsidP="008E497E">
      <w:pPr>
        <w:spacing w:after="0" w:line="240" w:lineRule="auto"/>
        <w:jc w:val="both"/>
        <w:rPr>
          <w:rFonts w:cstheme="minorHAnsi"/>
          <w:b/>
          <w:bCs/>
          <w:sz w:val="24"/>
          <w:szCs w:val="24"/>
        </w:rPr>
      </w:pPr>
      <w:r w:rsidRPr="0056514C">
        <w:rPr>
          <w:rFonts w:cstheme="minorHAnsi"/>
          <w:b/>
          <w:bCs/>
          <w:sz w:val="24"/>
          <w:szCs w:val="24"/>
        </w:rPr>
        <w:t>5.6.1. Requisitos Técnicos do Produto</w:t>
      </w:r>
    </w:p>
    <w:p w14:paraId="3EE8171E" w14:textId="77777777" w:rsidR="0056514C" w:rsidRPr="008E497E" w:rsidRDefault="0056514C" w:rsidP="008E497E">
      <w:pPr>
        <w:spacing w:after="0" w:line="240" w:lineRule="auto"/>
        <w:jc w:val="both"/>
        <w:rPr>
          <w:rFonts w:cstheme="minorHAnsi"/>
          <w:sz w:val="24"/>
          <w:szCs w:val="24"/>
        </w:rPr>
      </w:pPr>
    </w:p>
    <w:p w14:paraId="488202A0" w14:textId="542A88A8" w:rsidR="003D5B9C" w:rsidRPr="003D5B9C" w:rsidRDefault="008E497E" w:rsidP="008E497E">
      <w:pPr>
        <w:spacing w:after="0" w:line="240" w:lineRule="auto"/>
        <w:jc w:val="both"/>
        <w:rPr>
          <w:rFonts w:cstheme="minorHAnsi"/>
          <w:sz w:val="24"/>
          <w:szCs w:val="24"/>
          <w:highlight w:val="yellow"/>
        </w:rPr>
      </w:pPr>
      <w:r w:rsidRPr="003D5B9C">
        <w:rPr>
          <w:rFonts w:cstheme="minorHAnsi"/>
          <w:sz w:val="24"/>
          <w:szCs w:val="24"/>
          <w:highlight w:val="yellow"/>
        </w:rPr>
        <w:t xml:space="preserve">5.6.1.1. O GLP fornecido deverá possuir composição básica de propano e butano, com peso líquido de exatamente 13 kg (treze quilogramas) por botijão, </w:t>
      </w:r>
      <w:r w:rsidR="003D5B9C" w:rsidRPr="003D5B9C">
        <w:rPr>
          <w:rFonts w:cstheme="minorHAnsi"/>
          <w:sz w:val="24"/>
          <w:szCs w:val="24"/>
          <w:highlight w:val="yellow"/>
        </w:rPr>
        <w:t>devidamente aprovado e lacrado para garantia de peso certo (13 kg de GLP), atendendo rigorosamente às exigências da ANP (Resolução ANP Nº 931) e da ABNT (NBR-14024), bem como às demais normas regulatórias aplicáveis.</w:t>
      </w:r>
    </w:p>
    <w:p w14:paraId="5DB2607F" w14:textId="3F98159D" w:rsidR="008E497E" w:rsidRPr="003D5B9C" w:rsidRDefault="008E497E" w:rsidP="008E497E">
      <w:pPr>
        <w:spacing w:after="0" w:line="240" w:lineRule="auto"/>
        <w:jc w:val="both"/>
        <w:rPr>
          <w:rFonts w:cstheme="minorHAnsi"/>
          <w:sz w:val="24"/>
          <w:szCs w:val="24"/>
          <w:highlight w:val="yellow"/>
        </w:rPr>
      </w:pPr>
      <w:r w:rsidRPr="003D5B9C">
        <w:rPr>
          <w:rFonts w:cstheme="minorHAnsi"/>
          <w:sz w:val="24"/>
          <w:szCs w:val="24"/>
          <w:highlight w:val="yellow"/>
        </w:rPr>
        <w:t>5.6.1.2. O produto deverá atender rigorosamente às disposições da Resolução ANP nº 931, de 09 de outubro de 2023, e às normas técnicas da ABNT NBR-14024, além das demais normas regulatórias aplicáveis ao armazenamento, manuseio e distribuição de GLP.</w:t>
      </w:r>
    </w:p>
    <w:p w14:paraId="1F2CE1BF" w14:textId="77777777" w:rsidR="008E497E" w:rsidRPr="003D5B9C" w:rsidRDefault="008E497E" w:rsidP="008E497E">
      <w:pPr>
        <w:spacing w:after="0" w:line="240" w:lineRule="auto"/>
        <w:jc w:val="both"/>
        <w:rPr>
          <w:rFonts w:cstheme="minorHAnsi"/>
          <w:sz w:val="24"/>
          <w:szCs w:val="24"/>
          <w:highlight w:val="yellow"/>
        </w:rPr>
      </w:pPr>
      <w:r w:rsidRPr="003D5B9C">
        <w:rPr>
          <w:rFonts w:cstheme="minorHAnsi"/>
          <w:sz w:val="24"/>
          <w:szCs w:val="24"/>
          <w:highlight w:val="yellow"/>
        </w:rPr>
        <w:t>5.6.1.3. Os botijões deverão ser entregues devidamente lacrados, com válvula íntegra, sem sinais de vazamento, corrosão, amassados ou danos estruturais que comprometam a segurança do recipiente.</w:t>
      </w:r>
    </w:p>
    <w:p w14:paraId="17DD2EA9" w14:textId="0DC87F4C" w:rsidR="008E497E" w:rsidRPr="003D5B9C" w:rsidRDefault="008E497E" w:rsidP="008E497E">
      <w:pPr>
        <w:spacing w:after="0" w:line="240" w:lineRule="auto"/>
        <w:jc w:val="both"/>
        <w:rPr>
          <w:rFonts w:cstheme="minorHAnsi"/>
          <w:sz w:val="24"/>
          <w:szCs w:val="24"/>
          <w:highlight w:val="yellow"/>
        </w:rPr>
      </w:pPr>
      <w:r w:rsidRPr="003D5B9C">
        <w:rPr>
          <w:rFonts w:cstheme="minorHAnsi"/>
          <w:sz w:val="24"/>
          <w:szCs w:val="24"/>
          <w:highlight w:val="yellow"/>
        </w:rPr>
        <w:t xml:space="preserve">5.6.1.4. O vasilhame </w:t>
      </w:r>
      <w:r w:rsidR="0065096D" w:rsidRPr="00E43A95">
        <w:rPr>
          <w:sz w:val="24"/>
          <w:szCs w:val="24"/>
        </w:rPr>
        <w:t xml:space="preserve">(botijão P13) </w:t>
      </w:r>
      <w:r w:rsidRPr="003D5B9C">
        <w:rPr>
          <w:rFonts w:cstheme="minorHAnsi"/>
          <w:sz w:val="24"/>
          <w:szCs w:val="24"/>
          <w:highlight w:val="yellow"/>
        </w:rPr>
        <w:t>deverá apresentar o selo do INMETRO, data de fabricação e data da última revisão visíveis, dentro do prazo de vida útil estabelecido pela regulamentação vigente, sendo entregue com a carga de GLP de 13 kg inclusa, lacrado e em conformidade com as normas da ABNT.</w:t>
      </w:r>
    </w:p>
    <w:p w14:paraId="1B53CDCE" w14:textId="77777777" w:rsidR="008E497E" w:rsidRPr="003D5B9C" w:rsidRDefault="008E497E" w:rsidP="008E497E">
      <w:pPr>
        <w:spacing w:after="0" w:line="240" w:lineRule="auto"/>
        <w:jc w:val="both"/>
        <w:rPr>
          <w:rFonts w:cstheme="minorHAnsi"/>
          <w:sz w:val="24"/>
          <w:szCs w:val="24"/>
          <w:highlight w:val="yellow"/>
        </w:rPr>
      </w:pPr>
      <w:r w:rsidRPr="003D5B9C">
        <w:rPr>
          <w:rFonts w:cstheme="minorHAnsi"/>
          <w:sz w:val="24"/>
          <w:szCs w:val="24"/>
          <w:highlight w:val="yellow"/>
        </w:rPr>
        <w:t>5.6.1.5. O Município reserva-se o direito de realizar a pesagem dos botijões no ato da entrega. Serão rejeitados os lotes que apresentarem peso líquido inferior a 13 kg de GLP.</w:t>
      </w:r>
    </w:p>
    <w:p w14:paraId="790B2B74" w14:textId="77777777" w:rsidR="008E497E" w:rsidRDefault="008E497E" w:rsidP="008E497E">
      <w:pPr>
        <w:spacing w:after="0" w:line="240" w:lineRule="auto"/>
        <w:jc w:val="both"/>
        <w:rPr>
          <w:rFonts w:cstheme="minorHAnsi"/>
          <w:sz w:val="24"/>
          <w:szCs w:val="24"/>
        </w:rPr>
      </w:pPr>
      <w:r w:rsidRPr="003D5B9C">
        <w:rPr>
          <w:rFonts w:cstheme="minorHAnsi"/>
          <w:sz w:val="24"/>
          <w:szCs w:val="24"/>
          <w:highlight w:val="yellow"/>
        </w:rPr>
        <w:t>5.6.1.6. Não serão aceitos botijões com lacre violado, peso inferior ao declarado, válvulas danificadas, sinais de corrosão acentuada, amassados ou deformações estruturais, sem identificação do fabricante ou fora do prazo de revisão periódica exigido pela ANP.</w:t>
      </w:r>
    </w:p>
    <w:p w14:paraId="4E29E74A" w14:textId="77777777" w:rsidR="0056514C" w:rsidRPr="008E497E" w:rsidRDefault="0056514C" w:rsidP="008E497E">
      <w:pPr>
        <w:spacing w:after="0" w:line="240" w:lineRule="auto"/>
        <w:jc w:val="both"/>
        <w:rPr>
          <w:rFonts w:cstheme="minorHAnsi"/>
          <w:sz w:val="24"/>
          <w:szCs w:val="24"/>
        </w:rPr>
      </w:pPr>
    </w:p>
    <w:p w14:paraId="3C8EF641" w14:textId="77777777" w:rsidR="008E497E" w:rsidRPr="0056514C" w:rsidRDefault="008E497E" w:rsidP="008E497E">
      <w:pPr>
        <w:spacing w:after="0" w:line="240" w:lineRule="auto"/>
        <w:jc w:val="both"/>
        <w:rPr>
          <w:rFonts w:cstheme="minorHAnsi"/>
          <w:b/>
          <w:bCs/>
          <w:sz w:val="24"/>
          <w:szCs w:val="24"/>
        </w:rPr>
      </w:pPr>
      <w:r w:rsidRPr="0056514C">
        <w:rPr>
          <w:rFonts w:cstheme="minorHAnsi"/>
          <w:b/>
          <w:bCs/>
          <w:sz w:val="24"/>
          <w:szCs w:val="24"/>
        </w:rPr>
        <w:t>5.6.2. Requisitos Relativos ao Transporte</w:t>
      </w:r>
    </w:p>
    <w:p w14:paraId="27877E68" w14:textId="77777777" w:rsidR="0056514C" w:rsidRPr="008E497E" w:rsidRDefault="0056514C" w:rsidP="008E497E">
      <w:pPr>
        <w:spacing w:after="0" w:line="240" w:lineRule="auto"/>
        <w:jc w:val="both"/>
        <w:rPr>
          <w:rFonts w:cstheme="minorHAnsi"/>
          <w:sz w:val="24"/>
          <w:szCs w:val="24"/>
        </w:rPr>
      </w:pPr>
    </w:p>
    <w:p w14:paraId="5389F1DB"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5.6.2.1. Os botijões deverão ser transportados sempre na posição vertical, com a válvula voltada para cima, devidamente fixados para evitar tombamentos, rolamentos ou impactos durante o deslocamento.</w:t>
      </w:r>
    </w:p>
    <w:p w14:paraId="6E103B05"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5.6.2.2. É vedado o transporte conjunto de botijões de GLP com produtos alimentícios, químicos corrosivos, oxidantes, materiais explosivos ou qualquer substância que represente risco adicional à segurança da carga.</w:t>
      </w:r>
    </w:p>
    <w:p w14:paraId="7FB50E32"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5.6.2.3. O condutor/entregador deverá possuir os treinamentos exigidos para manuseio e transporte de produtos inflamáveis, nos termos da legislação vigente.</w:t>
      </w:r>
    </w:p>
    <w:p w14:paraId="5FEE9D35"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5.6.3. Requisitos Relativos à Habilitação do Fornecedor</w:t>
      </w:r>
    </w:p>
    <w:p w14:paraId="6011DCA2"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5.6.3.1. A empresa contratada deverá estar devidamente autorizada pela ANP para a distribuição e comercialização de GLP, apresentando os documentos comprobatórios de regularidade junto ao órgão regulador.</w:t>
      </w:r>
    </w:p>
    <w:p w14:paraId="284A1FA6"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lastRenderedPageBreak/>
        <w:t>5.6.3.2. A contratada deverá comprovar o atendimento às normas de segurança aplicáveis ao manuseio, transporte e entrega de produtos inflamáveis, nos termos da legislação federal vigente.</w:t>
      </w:r>
    </w:p>
    <w:p w14:paraId="3EACF341" w14:textId="77777777" w:rsidR="008E497E" w:rsidRPr="008E497E" w:rsidRDefault="008E497E" w:rsidP="008E497E">
      <w:pPr>
        <w:spacing w:after="0" w:line="240" w:lineRule="auto"/>
        <w:jc w:val="both"/>
        <w:rPr>
          <w:rFonts w:cstheme="minorHAnsi"/>
          <w:sz w:val="24"/>
          <w:szCs w:val="24"/>
        </w:rPr>
      </w:pPr>
    </w:p>
    <w:p w14:paraId="0BFCD730" w14:textId="77777777" w:rsidR="008E497E" w:rsidRPr="0056514C" w:rsidRDefault="008E497E" w:rsidP="008E497E">
      <w:pPr>
        <w:spacing w:after="0" w:line="240" w:lineRule="auto"/>
        <w:jc w:val="both"/>
        <w:rPr>
          <w:rFonts w:cstheme="minorHAnsi"/>
          <w:b/>
          <w:bCs/>
          <w:sz w:val="24"/>
          <w:szCs w:val="24"/>
        </w:rPr>
      </w:pPr>
      <w:r w:rsidRPr="0056514C">
        <w:rPr>
          <w:rFonts w:cstheme="minorHAnsi"/>
          <w:b/>
          <w:bCs/>
          <w:sz w:val="24"/>
          <w:szCs w:val="24"/>
        </w:rPr>
        <w:t>5.7. Dos Requisitos Relativos à Execução Contratual</w:t>
      </w:r>
    </w:p>
    <w:p w14:paraId="6FF5D297" w14:textId="77777777" w:rsidR="0056514C" w:rsidRPr="008E497E" w:rsidRDefault="0056514C" w:rsidP="008E497E">
      <w:pPr>
        <w:spacing w:after="0" w:line="240" w:lineRule="auto"/>
        <w:jc w:val="both"/>
        <w:rPr>
          <w:rFonts w:cstheme="minorHAnsi"/>
          <w:sz w:val="24"/>
          <w:szCs w:val="24"/>
        </w:rPr>
      </w:pPr>
    </w:p>
    <w:p w14:paraId="7DD8065B"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5.7.1. A contratada deverá comunicar à Secretaria solicitante, com antecedência mínima de 24 (vinte e quatro) horas, qualquer fato que possa implicar atraso no fornecimento, indicando o motivo e o novo prazo estimado para entrega.</w:t>
      </w:r>
    </w:p>
    <w:p w14:paraId="6378BA8E"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5.7.2. Em caso de entrega em desacordo com as especificações técnicas ou em condições inadequadas de segurança, a contratada deverá proceder à substituição imediata do item, sem ônus para a Administração Pública, no prazo máximo de 24 (vinte e quatro) horas após a notificação.</w:t>
      </w:r>
    </w:p>
    <w:p w14:paraId="2999D033"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5.7.3. Em situações de suspeita de vazamento, irregularidade no peso, falha na válvula ou qualquer risco à segurança identificado após a entrega, a contratada deverá providenciar a substituição do item defeituoso no prazo máximo de 4 (quatro) horas, em razão do risco à integridade das pessoas e das instalações públicas.</w:t>
      </w:r>
    </w:p>
    <w:p w14:paraId="0CD4FC9D"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5.7.4. O recebimento dos produtos será realizado pelos fiscais de contrato designados por cada Secretaria Municipal, conforme portarias indicadas no DFD nº 005/2026, os quais verificarão a conformidade dos itens entregues com as especificações técnicas exigidas, podendo aferir o peso dos botijões no ato do recebimento.</w:t>
      </w:r>
    </w:p>
    <w:p w14:paraId="61EBBC78" w14:textId="77777777" w:rsidR="008E497E" w:rsidRPr="008E497E" w:rsidRDefault="008E497E" w:rsidP="008E497E">
      <w:pPr>
        <w:spacing w:after="0" w:line="240" w:lineRule="auto"/>
        <w:jc w:val="both"/>
        <w:rPr>
          <w:rFonts w:cstheme="minorHAnsi"/>
          <w:sz w:val="24"/>
          <w:szCs w:val="24"/>
        </w:rPr>
      </w:pPr>
      <w:r w:rsidRPr="008E497E">
        <w:rPr>
          <w:rFonts w:cstheme="minorHAnsi"/>
          <w:sz w:val="24"/>
          <w:szCs w:val="24"/>
        </w:rPr>
        <w:t>5.7.5. O recebimento provisório ocorrerá no ato da entrega, após conferência física e visual dos itens. O recebimento definitivo dar-se-á no prazo de até 5 (cinco) dias úteis, após verificação da conformidade técnica dos produtos entregues, nos termos do art. 140 da Lei nº 14.133/2021.</w:t>
      </w:r>
    </w:p>
    <w:p w14:paraId="582D7A50" w14:textId="2BAA3298" w:rsidR="00EA37F5" w:rsidRDefault="008E497E" w:rsidP="008E497E">
      <w:pPr>
        <w:spacing w:after="0" w:line="240" w:lineRule="auto"/>
        <w:jc w:val="both"/>
        <w:rPr>
          <w:rFonts w:cstheme="minorHAnsi"/>
          <w:sz w:val="24"/>
          <w:szCs w:val="24"/>
        </w:rPr>
      </w:pPr>
      <w:r w:rsidRPr="008E497E">
        <w:rPr>
          <w:rFonts w:cstheme="minorHAnsi"/>
          <w:sz w:val="24"/>
          <w:szCs w:val="24"/>
        </w:rPr>
        <w:t>5.7.6. O descumprimento das obrigações contratuais, os atrasos injustificados no fornecimento ou a entrega de produtos fora dos padrões de qualidade estabelecidos sujeitarão a contratada às penalidades previstas na Lei nº 14.133/2021 e demais normas correlatas, sem prejuízo de outras sanções cabíveis.</w:t>
      </w:r>
    </w:p>
    <w:p w14:paraId="14ED88F1" w14:textId="77777777" w:rsidR="00EA37F5" w:rsidRPr="0090672F" w:rsidRDefault="00EA37F5" w:rsidP="00246D36">
      <w:pPr>
        <w:spacing w:after="0" w:line="240" w:lineRule="auto"/>
        <w:jc w:val="both"/>
        <w:rPr>
          <w:rFonts w:cstheme="minorHAnsi"/>
          <w:sz w:val="24"/>
          <w:szCs w:val="24"/>
        </w:rPr>
      </w:pPr>
    </w:p>
    <w:p w14:paraId="641B6F4D" w14:textId="513F4893" w:rsidR="00F55722" w:rsidRPr="00AA0F40" w:rsidRDefault="00511061" w:rsidP="00246D36">
      <w:pPr>
        <w:spacing w:after="0" w:line="240" w:lineRule="auto"/>
        <w:jc w:val="both"/>
        <w:rPr>
          <w:rFonts w:cstheme="minorHAnsi"/>
          <w:b/>
          <w:bCs/>
          <w:sz w:val="24"/>
          <w:szCs w:val="24"/>
        </w:rPr>
      </w:pPr>
      <w:r>
        <w:rPr>
          <w:rFonts w:cstheme="minorHAnsi"/>
          <w:b/>
          <w:bCs/>
          <w:sz w:val="24"/>
          <w:szCs w:val="24"/>
        </w:rPr>
        <w:t xml:space="preserve">5.8. </w:t>
      </w:r>
      <w:r w:rsidR="00DC240A" w:rsidRPr="00AA0F40">
        <w:rPr>
          <w:rFonts w:cstheme="minorHAnsi"/>
          <w:b/>
          <w:bCs/>
          <w:sz w:val="24"/>
          <w:szCs w:val="24"/>
        </w:rPr>
        <w:t>REQUISITOS DE SUSTENTABILIDADE</w:t>
      </w:r>
      <w:r w:rsidR="004B46DA" w:rsidRPr="00AA0F40">
        <w:rPr>
          <w:rFonts w:cstheme="minorHAnsi"/>
          <w:b/>
          <w:bCs/>
          <w:sz w:val="24"/>
          <w:szCs w:val="24"/>
        </w:rPr>
        <w:t xml:space="preserve"> (Art. 5º e Art. 18, § 1º, inciso XII, da Lei Federal nº 14.133/2021)</w:t>
      </w:r>
    </w:p>
    <w:p w14:paraId="46CEFA9D" w14:textId="00638EC4" w:rsidR="00E00DF2" w:rsidRPr="00A3358D" w:rsidRDefault="00E00DF2" w:rsidP="00246D36">
      <w:pPr>
        <w:spacing w:after="0" w:line="240" w:lineRule="auto"/>
        <w:jc w:val="both"/>
        <w:rPr>
          <w:rFonts w:cstheme="minorHAnsi"/>
          <w:color w:val="EE0000"/>
          <w:sz w:val="24"/>
          <w:szCs w:val="24"/>
          <w:highlight w:val="cyan"/>
        </w:rPr>
      </w:pPr>
    </w:p>
    <w:p w14:paraId="26530BBD" w14:textId="77777777" w:rsidR="002D23BB" w:rsidRPr="00696CC3" w:rsidRDefault="002D23BB" w:rsidP="002D23BB">
      <w:pPr>
        <w:spacing w:after="0" w:line="240" w:lineRule="auto"/>
        <w:jc w:val="both"/>
        <w:rPr>
          <w:rFonts w:cstheme="minorHAnsi"/>
          <w:b/>
          <w:bCs/>
          <w:sz w:val="24"/>
          <w:szCs w:val="24"/>
        </w:rPr>
      </w:pPr>
      <w:r w:rsidRPr="00696CC3">
        <w:rPr>
          <w:rFonts w:cstheme="minorHAnsi"/>
          <w:b/>
          <w:bCs/>
          <w:sz w:val="24"/>
          <w:szCs w:val="24"/>
        </w:rPr>
        <w:t>5.8.1. Disposições Gerais</w:t>
      </w:r>
    </w:p>
    <w:p w14:paraId="09BEF2A8" w14:textId="77777777" w:rsidR="002D23BB" w:rsidRPr="002D23BB" w:rsidRDefault="002D23BB" w:rsidP="002D23BB">
      <w:pPr>
        <w:spacing w:after="0" w:line="240" w:lineRule="auto"/>
        <w:jc w:val="both"/>
        <w:rPr>
          <w:rFonts w:cstheme="minorHAnsi"/>
          <w:sz w:val="24"/>
          <w:szCs w:val="24"/>
        </w:rPr>
      </w:pPr>
    </w:p>
    <w:p w14:paraId="5AF61B03" w14:textId="48B9134B" w:rsidR="002D23BB" w:rsidRPr="002D23BB" w:rsidRDefault="002D23BB" w:rsidP="002D23BB">
      <w:pPr>
        <w:spacing w:after="0" w:line="240" w:lineRule="auto"/>
        <w:jc w:val="both"/>
        <w:rPr>
          <w:rFonts w:cstheme="minorHAnsi"/>
          <w:sz w:val="24"/>
          <w:szCs w:val="24"/>
        </w:rPr>
      </w:pPr>
      <w:r w:rsidRPr="002D23BB">
        <w:rPr>
          <w:rFonts w:cstheme="minorHAnsi"/>
          <w:sz w:val="24"/>
          <w:szCs w:val="24"/>
        </w:rPr>
        <w:t>A presente contratação observará os princípios do desenvolvimento nacional sustentável, em conformidade com o art. 5º da Lei Federal nº 14.133/2021, que determina que as contratações públicas devem ser orientadas pela busca da maior vantagem para a Administração, considerando, além dos aspectos econômicos, os impactos ambientais, sociais e de segurança decorrentes da execução do objeto.</w:t>
      </w:r>
    </w:p>
    <w:p w14:paraId="2E773BA0" w14:textId="7F260B0B" w:rsidR="002D23BB" w:rsidRPr="002D23BB" w:rsidRDefault="002D23BB" w:rsidP="002D23BB">
      <w:pPr>
        <w:spacing w:after="0" w:line="240" w:lineRule="auto"/>
        <w:jc w:val="both"/>
        <w:rPr>
          <w:rFonts w:cstheme="minorHAnsi"/>
          <w:sz w:val="24"/>
          <w:szCs w:val="24"/>
        </w:rPr>
      </w:pPr>
      <w:r w:rsidRPr="002D23BB">
        <w:rPr>
          <w:rFonts w:cstheme="minorHAnsi"/>
          <w:sz w:val="24"/>
          <w:szCs w:val="24"/>
        </w:rPr>
        <w:t>Em atendimento ao art. 18, § 1º, inciso XII, da Lei nº 14.133/2021, foram identificados os possíveis impactos ambientais decorrentes do fornecimento, transporte, armazenamento e consumo de Gás Liquefeito de Petróleo (GLP) em botijões P13, com a definição das respectivas medidas mitigadoras a serem observadas pela contratada durante toda a execução contratual.</w:t>
      </w:r>
    </w:p>
    <w:p w14:paraId="2F37346E" w14:textId="7182AD4A" w:rsidR="002D23BB" w:rsidRPr="002D23BB" w:rsidRDefault="002D23BB" w:rsidP="002D23BB">
      <w:pPr>
        <w:spacing w:after="0" w:line="240" w:lineRule="auto"/>
        <w:jc w:val="both"/>
        <w:rPr>
          <w:rFonts w:cstheme="minorHAnsi"/>
          <w:sz w:val="24"/>
          <w:szCs w:val="24"/>
        </w:rPr>
      </w:pPr>
      <w:r w:rsidRPr="002D23BB">
        <w:rPr>
          <w:rFonts w:cstheme="minorHAnsi"/>
          <w:sz w:val="24"/>
          <w:szCs w:val="24"/>
        </w:rPr>
        <w:t xml:space="preserve">O GLP é considerado uma fonte de energia de menor impacto ambiental quando comparado a outros combustíveis fósseis e à queima de lenha, pois apresenta combustão mais limpa, com reduzida emissão de material particulado, fuligem e poluentes atmosféricos, e não gera resíduos sólidos após </w:t>
      </w:r>
      <w:r w:rsidRPr="002D23BB">
        <w:rPr>
          <w:rFonts w:cstheme="minorHAnsi"/>
          <w:sz w:val="24"/>
          <w:szCs w:val="24"/>
        </w:rPr>
        <w:lastRenderedPageBreak/>
        <w:t>a queima. Não obstante, sua natureza química inflamável e o ciclo logístico de distribuição exigem a adoção de medidas específicas de controle ambiental e de segurança.</w:t>
      </w:r>
    </w:p>
    <w:p w14:paraId="73E3287D" w14:textId="77777777" w:rsidR="002D23BB" w:rsidRPr="002D23BB" w:rsidRDefault="002D23BB" w:rsidP="002D23BB">
      <w:pPr>
        <w:spacing w:after="0" w:line="240" w:lineRule="auto"/>
        <w:jc w:val="both"/>
        <w:rPr>
          <w:rFonts w:cstheme="minorHAnsi"/>
          <w:sz w:val="24"/>
          <w:szCs w:val="24"/>
        </w:rPr>
      </w:pPr>
    </w:p>
    <w:p w14:paraId="6C953D04" w14:textId="77777777" w:rsidR="002D23BB" w:rsidRPr="00696CC3" w:rsidRDefault="002D23BB" w:rsidP="002D23BB">
      <w:pPr>
        <w:spacing w:after="0" w:line="240" w:lineRule="auto"/>
        <w:jc w:val="both"/>
        <w:rPr>
          <w:rFonts w:cstheme="minorHAnsi"/>
          <w:b/>
          <w:bCs/>
          <w:sz w:val="24"/>
          <w:szCs w:val="24"/>
        </w:rPr>
      </w:pPr>
      <w:r w:rsidRPr="00696CC3">
        <w:rPr>
          <w:rFonts w:cstheme="minorHAnsi"/>
          <w:b/>
          <w:bCs/>
          <w:sz w:val="24"/>
          <w:szCs w:val="24"/>
        </w:rPr>
        <w:t>5.8.2. Da Logística Reversa e Destinação dos Vasilhames</w:t>
      </w:r>
    </w:p>
    <w:p w14:paraId="49CF1F35" w14:textId="77777777" w:rsidR="002D23BB" w:rsidRPr="002D23BB" w:rsidRDefault="002D23BB" w:rsidP="002D23BB">
      <w:pPr>
        <w:spacing w:after="0" w:line="240" w:lineRule="auto"/>
        <w:jc w:val="both"/>
        <w:rPr>
          <w:rFonts w:cstheme="minorHAnsi"/>
          <w:sz w:val="24"/>
          <w:szCs w:val="24"/>
        </w:rPr>
      </w:pPr>
    </w:p>
    <w:p w14:paraId="3452BB2A" w14:textId="3A938744" w:rsidR="002D23BB" w:rsidRPr="002D23BB" w:rsidRDefault="002D23BB" w:rsidP="002D23BB">
      <w:pPr>
        <w:spacing w:after="0" w:line="240" w:lineRule="auto"/>
        <w:jc w:val="both"/>
        <w:rPr>
          <w:rFonts w:cstheme="minorHAnsi"/>
          <w:sz w:val="24"/>
          <w:szCs w:val="24"/>
        </w:rPr>
      </w:pPr>
      <w:r w:rsidRPr="002D23BB">
        <w:rPr>
          <w:rFonts w:cstheme="minorHAnsi"/>
          <w:sz w:val="24"/>
          <w:szCs w:val="24"/>
        </w:rPr>
        <w:t>A contratada fica obrigada a adotar o sistema de logística reversa, recolhendo os vasilhames vazios no momento da entrega dos botijões cheios, independentemente da marca estampada no recipiente, em observância ao princípio da intercambialidade universal do botijão P13.</w:t>
      </w:r>
    </w:p>
    <w:p w14:paraId="64E305B5" w14:textId="78A728FE" w:rsidR="002D23BB" w:rsidRPr="002D23BB" w:rsidRDefault="002D23BB" w:rsidP="002D23BB">
      <w:pPr>
        <w:spacing w:after="0" w:line="240" w:lineRule="auto"/>
        <w:jc w:val="both"/>
        <w:rPr>
          <w:rFonts w:cstheme="minorHAnsi"/>
          <w:sz w:val="24"/>
          <w:szCs w:val="24"/>
        </w:rPr>
      </w:pPr>
      <w:r w:rsidRPr="002D23BB">
        <w:rPr>
          <w:rFonts w:cstheme="minorHAnsi"/>
          <w:sz w:val="24"/>
          <w:szCs w:val="24"/>
        </w:rPr>
        <w:t>É vedado à contratada recusar o recolhimento de vasilhames vazios sob alegação de que os botijões pertencem a marcas ou distribuidoras diversas da sua, sendo o descumprimento desta obrigação passível de aplicação das penalidades contratuais previstas na Lei nº 14.133/2021.</w:t>
      </w:r>
    </w:p>
    <w:p w14:paraId="745EED95" w14:textId="3FDC9BFF" w:rsidR="002D23BB" w:rsidRPr="002D23BB" w:rsidRDefault="002D23BB" w:rsidP="002D23BB">
      <w:pPr>
        <w:spacing w:after="0" w:line="240" w:lineRule="auto"/>
        <w:jc w:val="both"/>
        <w:rPr>
          <w:rFonts w:cstheme="minorHAnsi"/>
          <w:sz w:val="24"/>
          <w:szCs w:val="24"/>
        </w:rPr>
      </w:pPr>
      <w:r w:rsidRPr="002D23BB">
        <w:rPr>
          <w:rFonts w:cstheme="minorHAnsi"/>
          <w:sz w:val="24"/>
          <w:szCs w:val="24"/>
        </w:rPr>
        <w:t>A destinação final dos vasilhames recolhidos seja para requalificação, recondicionamento ou descarte como sucata ferrosa é de responsabilidade exclusiva da contratada, devendo ser realizada em conformidade com as normas da ANP, do INMETRO e da legislação ambiental vigente, ficando o Município de Cotriguaçu-MT inteiramente desonerado de qualquer responsabilidade pela destinação dos recipientes após o recolhimento.</w:t>
      </w:r>
    </w:p>
    <w:p w14:paraId="51AC4CE7" w14:textId="0D596C11" w:rsidR="00034F41" w:rsidRDefault="002D23BB" w:rsidP="002D23BB">
      <w:pPr>
        <w:spacing w:after="0" w:line="240" w:lineRule="auto"/>
        <w:jc w:val="both"/>
        <w:rPr>
          <w:rFonts w:cstheme="minorHAnsi"/>
          <w:sz w:val="24"/>
          <w:szCs w:val="24"/>
        </w:rPr>
      </w:pPr>
      <w:r w:rsidRPr="002D23BB">
        <w:rPr>
          <w:rFonts w:cstheme="minorHAnsi"/>
          <w:sz w:val="24"/>
          <w:szCs w:val="24"/>
        </w:rPr>
        <w:t>O sistema de logística reversa adotado visa eliminar o risco de acúmulo de vasilhames vazios nas dependências das unidades municipais escolas, creches, unidades de saúde e centros de convivência, mitigando riscos de acidentes, poluição visual e geração de passivo ambiental nas instalações públicas.</w:t>
      </w:r>
    </w:p>
    <w:p w14:paraId="4CEBE754" w14:textId="77777777" w:rsidR="00EA37F5" w:rsidRDefault="00EA37F5" w:rsidP="00246D36">
      <w:pPr>
        <w:spacing w:after="0" w:line="240" w:lineRule="auto"/>
        <w:jc w:val="both"/>
        <w:rPr>
          <w:rFonts w:cstheme="minorHAnsi"/>
          <w:sz w:val="24"/>
          <w:szCs w:val="24"/>
        </w:rPr>
      </w:pPr>
    </w:p>
    <w:p w14:paraId="3F9CA7CB" w14:textId="31E202BE" w:rsidR="000616CA" w:rsidRPr="00696CC3" w:rsidRDefault="000616CA" w:rsidP="000616CA">
      <w:pPr>
        <w:spacing w:after="0" w:line="240" w:lineRule="auto"/>
        <w:jc w:val="both"/>
        <w:rPr>
          <w:rFonts w:cstheme="minorHAnsi"/>
          <w:b/>
          <w:bCs/>
          <w:sz w:val="24"/>
          <w:szCs w:val="24"/>
        </w:rPr>
      </w:pPr>
      <w:r w:rsidRPr="00696CC3">
        <w:rPr>
          <w:rFonts w:cstheme="minorHAnsi"/>
          <w:b/>
          <w:bCs/>
          <w:sz w:val="24"/>
          <w:szCs w:val="24"/>
        </w:rPr>
        <w:t>5.8.3. Da Prevenção de Vazamentos e Riscos Atmosféricos</w:t>
      </w:r>
    </w:p>
    <w:p w14:paraId="6490E2C0" w14:textId="77777777" w:rsidR="000616CA" w:rsidRPr="000616CA" w:rsidRDefault="000616CA" w:rsidP="000616CA">
      <w:pPr>
        <w:spacing w:after="0" w:line="240" w:lineRule="auto"/>
        <w:jc w:val="both"/>
        <w:rPr>
          <w:rFonts w:cstheme="minorHAnsi"/>
          <w:sz w:val="24"/>
          <w:szCs w:val="24"/>
        </w:rPr>
      </w:pPr>
    </w:p>
    <w:p w14:paraId="77DDF2C1" w14:textId="1F5E6B0E" w:rsidR="000616CA" w:rsidRPr="000616CA" w:rsidRDefault="000616CA" w:rsidP="000616CA">
      <w:pPr>
        <w:spacing w:after="0" w:line="240" w:lineRule="auto"/>
        <w:jc w:val="both"/>
        <w:rPr>
          <w:rFonts w:cstheme="minorHAnsi"/>
          <w:sz w:val="24"/>
          <w:szCs w:val="24"/>
        </w:rPr>
      </w:pPr>
      <w:r w:rsidRPr="000616CA">
        <w:rPr>
          <w:rFonts w:cstheme="minorHAnsi"/>
          <w:sz w:val="24"/>
          <w:szCs w:val="24"/>
        </w:rPr>
        <w:t>Todos os botijões deverão ser entregues com lacre inviolável de fábrica e devidamente testados quanto à estanqueidade na distribuidora de origem, como medida de prevenção ao vazamento de GLP na atmosfera.</w:t>
      </w:r>
    </w:p>
    <w:p w14:paraId="18B6D86B" w14:textId="502BFDF2" w:rsidR="000616CA" w:rsidRPr="000616CA" w:rsidRDefault="000616CA" w:rsidP="000616CA">
      <w:pPr>
        <w:spacing w:after="0" w:line="240" w:lineRule="auto"/>
        <w:jc w:val="both"/>
        <w:rPr>
          <w:rFonts w:cstheme="minorHAnsi"/>
          <w:sz w:val="24"/>
          <w:szCs w:val="24"/>
        </w:rPr>
      </w:pPr>
      <w:r w:rsidRPr="000616CA">
        <w:rPr>
          <w:rFonts w:cstheme="minorHAnsi"/>
          <w:sz w:val="24"/>
          <w:szCs w:val="24"/>
        </w:rPr>
        <w:t xml:space="preserve">Os fiscais de contrato de cada Secretaria Municipal deverão rejeitar imediatamente qualquer botijão que apresente odor forte de </w:t>
      </w:r>
      <w:proofErr w:type="spellStart"/>
      <w:r w:rsidRPr="000616CA">
        <w:rPr>
          <w:rFonts w:cstheme="minorHAnsi"/>
          <w:sz w:val="24"/>
          <w:szCs w:val="24"/>
        </w:rPr>
        <w:t>mercaptana</w:t>
      </w:r>
      <w:proofErr w:type="spellEnd"/>
      <w:r w:rsidRPr="000616CA">
        <w:rPr>
          <w:rFonts w:cstheme="minorHAnsi"/>
          <w:sz w:val="24"/>
          <w:szCs w:val="24"/>
        </w:rPr>
        <w:t xml:space="preserve"> essência adicionada ao gás para conferir cheiro característico, sinais de válvula danificada, lacre violado ou qualquer indicativo de vazamento no ato da entrega.</w:t>
      </w:r>
    </w:p>
    <w:p w14:paraId="221D3F56" w14:textId="4E475556" w:rsidR="00EA37F5" w:rsidRDefault="000616CA" w:rsidP="000616CA">
      <w:pPr>
        <w:spacing w:after="0" w:line="240" w:lineRule="auto"/>
        <w:jc w:val="both"/>
        <w:rPr>
          <w:rFonts w:cstheme="minorHAnsi"/>
          <w:sz w:val="24"/>
          <w:szCs w:val="24"/>
        </w:rPr>
      </w:pPr>
      <w:r w:rsidRPr="000616CA">
        <w:rPr>
          <w:rFonts w:cstheme="minorHAnsi"/>
          <w:sz w:val="24"/>
          <w:szCs w:val="24"/>
        </w:rPr>
        <w:t>Em caso de suspeita de vazamento identificado após a entrega, a contratada deverá ser acionada imediatamente e providenciar a substituição do item defeituoso no prazo máximo de 4 (quatro) horas, em razão do risco à segurança das pessoas, das instalações públicas e ao meio ambiente local.</w:t>
      </w:r>
    </w:p>
    <w:p w14:paraId="231FC346" w14:textId="77777777" w:rsidR="00EA37F5" w:rsidRDefault="00EA37F5" w:rsidP="00246D36">
      <w:pPr>
        <w:spacing w:after="0" w:line="240" w:lineRule="auto"/>
        <w:jc w:val="both"/>
        <w:rPr>
          <w:rFonts w:cstheme="minorHAnsi"/>
          <w:sz w:val="24"/>
          <w:szCs w:val="24"/>
        </w:rPr>
      </w:pPr>
    </w:p>
    <w:p w14:paraId="435C578D" w14:textId="13898A89" w:rsidR="00420962" w:rsidRDefault="00420962" w:rsidP="00420962">
      <w:pPr>
        <w:spacing w:after="0" w:line="240" w:lineRule="auto"/>
        <w:jc w:val="both"/>
        <w:rPr>
          <w:rFonts w:cstheme="minorHAnsi"/>
          <w:b/>
          <w:bCs/>
          <w:sz w:val="24"/>
          <w:szCs w:val="24"/>
        </w:rPr>
      </w:pPr>
      <w:r w:rsidRPr="00420962">
        <w:rPr>
          <w:rFonts w:cstheme="minorHAnsi"/>
          <w:b/>
          <w:bCs/>
          <w:sz w:val="24"/>
          <w:szCs w:val="24"/>
        </w:rPr>
        <w:t>5.8.</w:t>
      </w:r>
      <w:r>
        <w:rPr>
          <w:rFonts w:cstheme="minorHAnsi"/>
          <w:b/>
          <w:bCs/>
          <w:sz w:val="24"/>
          <w:szCs w:val="24"/>
        </w:rPr>
        <w:t>4</w:t>
      </w:r>
      <w:r w:rsidRPr="00420962">
        <w:rPr>
          <w:rFonts w:cstheme="minorHAnsi"/>
          <w:b/>
          <w:bCs/>
          <w:sz w:val="24"/>
          <w:szCs w:val="24"/>
        </w:rPr>
        <w:t>. Das Condições de Armazenamento nas Unidades Municipais</w:t>
      </w:r>
    </w:p>
    <w:p w14:paraId="40A11F54" w14:textId="77777777" w:rsidR="00420962" w:rsidRPr="00420962" w:rsidRDefault="00420962" w:rsidP="00420962">
      <w:pPr>
        <w:spacing w:after="0" w:line="240" w:lineRule="auto"/>
        <w:jc w:val="both"/>
        <w:rPr>
          <w:rFonts w:cstheme="minorHAnsi"/>
          <w:b/>
          <w:bCs/>
          <w:sz w:val="24"/>
          <w:szCs w:val="24"/>
        </w:rPr>
      </w:pPr>
    </w:p>
    <w:p w14:paraId="4897A532" w14:textId="003BBCF3" w:rsidR="00420962" w:rsidRPr="00420962" w:rsidRDefault="00420962" w:rsidP="00420962">
      <w:pPr>
        <w:spacing w:after="0" w:line="240" w:lineRule="auto"/>
        <w:jc w:val="both"/>
        <w:rPr>
          <w:rFonts w:cstheme="minorHAnsi"/>
          <w:sz w:val="24"/>
          <w:szCs w:val="24"/>
        </w:rPr>
      </w:pPr>
      <w:r w:rsidRPr="00420962">
        <w:rPr>
          <w:rFonts w:cstheme="minorHAnsi"/>
          <w:sz w:val="24"/>
          <w:szCs w:val="24"/>
        </w:rPr>
        <w:t>Caberá ao Município de Cotriguaçu-MT garantir que as cozinhas das escolas, unidades de saúde, creches e demais instalações públicas disponham de abrigos de gás limpos, ventilados e situados fora dos prédios principais, em conformidade com as normas do Corpo de Bombeiros e da ANP, evitando o acúmulo de gases em caso de eventual vazamento e minimizando os riscos de sinistros nas dependências públicas.</w:t>
      </w:r>
    </w:p>
    <w:p w14:paraId="7CA95B5B" w14:textId="0ECC6B2E" w:rsidR="00420962" w:rsidRPr="00420962" w:rsidRDefault="00420962" w:rsidP="00420962">
      <w:pPr>
        <w:spacing w:after="0" w:line="240" w:lineRule="auto"/>
        <w:jc w:val="both"/>
        <w:rPr>
          <w:rFonts w:cstheme="minorHAnsi"/>
          <w:sz w:val="24"/>
          <w:szCs w:val="24"/>
        </w:rPr>
      </w:pPr>
      <w:r w:rsidRPr="00420962">
        <w:rPr>
          <w:rFonts w:cstheme="minorHAnsi"/>
          <w:sz w:val="24"/>
          <w:szCs w:val="24"/>
        </w:rPr>
        <w:t xml:space="preserve">O fornecimento parcelado sob demanda adotado nesta contratação contribui diretamente para a redução do volume de botijões armazenados em cada unidade municipal, mantendo estoques </w:t>
      </w:r>
      <w:r w:rsidRPr="00420962">
        <w:rPr>
          <w:rFonts w:cstheme="minorHAnsi"/>
          <w:sz w:val="24"/>
          <w:szCs w:val="24"/>
        </w:rPr>
        <w:lastRenderedPageBreak/>
        <w:t>reduzidos e restritos ao consumo imediato, o que mitiga os riscos ambientais e de segurança associados ao armazenamento de produto inflamável em instalações públicas.</w:t>
      </w:r>
    </w:p>
    <w:p w14:paraId="6A943F11" w14:textId="77777777" w:rsidR="00EA37F5" w:rsidRDefault="00EA37F5" w:rsidP="00246D36">
      <w:pPr>
        <w:spacing w:after="0" w:line="240" w:lineRule="auto"/>
        <w:jc w:val="both"/>
        <w:rPr>
          <w:rFonts w:cstheme="minorHAnsi"/>
          <w:sz w:val="24"/>
          <w:szCs w:val="24"/>
        </w:rPr>
      </w:pPr>
    </w:p>
    <w:p w14:paraId="4D984D63" w14:textId="5B88F119" w:rsidR="00155AC0" w:rsidRPr="00155AC0" w:rsidRDefault="00155AC0" w:rsidP="00155AC0">
      <w:pPr>
        <w:spacing w:after="0" w:line="240" w:lineRule="auto"/>
        <w:jc w:val="both"/>
        <w:rPr>
          <w:rFonts w:cstheme="minorHAnsi"/>
          <w:b/>
          <w:bCs/>
          <w:sz w:val="24"/>
          <w:szCs w:val="24"/>
        </w:rPr>
      </w:pPr>
      <w:r w:rsidRPr="00155AC0">
        <w:rPr>
          <w:rFonts w:cstheme="minorHAnsi"/>
          <w:b/>
          <w:bCs/>
          <w:sz w:val="24"/>
          <w:szCs w:val="24"/>
        </w:rPr>
        <w:t>5.8.5. Conclusão</w:t>
      </w:r>
    </w:p>
    <w:p w14:paraId="2EA6DB7E" w14:textId="77777777" w:rsidR="00155AC0" w:rsidRPr="00155AC0" w:rsidRDefault="00155AC0" w:rsidP="00155AC0">
      <w:pPr>
        <w:spacing w:after="0" w:line="240" w:lineRule="auto"/>
        <w:jc w:val="both"/>
        <w:rPr>
          <w:rFonts w:cstheme="minorHAnsi"/>
          <w:sz w:val="24"/>
          <w:szCs w:val="24"/>
        </w:rPr>
      </w:pPr>
    </w:p>
    <w:p w14:paraId="66DD9A91" w14:textId="523F4704" w:rsidR="00155AC0" w:rsidRPr="00155AC0" w:rsidRDefault="00155AC0" w:rsidP="00155AC0">
      <w:pPr>
        <w:spacing w:after="0" w:line="240" w:lineRule="auto"/>
        <w:jc w:val="both"/>
        <w:rPr>
          <w:rFonts w:cstheme="minorHAnsi"/>
          <w:sz w:val="24"/>
          <w:szCs w:val="24"/>
        </w:rPr>
      </w:pPr>
      <w:r w:rsidRPr="00155AC0">
        <w:rPr>
          <w:rFonts w:cstheme="minorHAnsi"/>
          <w:sz w:val="24"/>
          <w:szCs w:val="24"/>
        </w:rPr>
        <w:t>Diante do exposto, considera-se que os impactos ambientais potenciais da presente contratação são de baixo risco, desde que observados rigorosamente os critérios de fiscalização descritos neste Termo de Referência, o padrão de qualidade dos vasilhames, a obrigatoriedade da logística reversa e as condições adequadas de armazenamento nas instalações municipais.</w:t>
      </w:r>
    </w:p>
    <w:p w14:paraId="5F8BB841" w14:textId="609440EA" w:rsidR="00EA37F5" w:rsidRDefault="00155AC0" w:rsidP="00155AC0">
      <w:pPr>
        <w:spacing w:after="0" w:line="240" w:lineRule="auto"/>
        <w:jc w:val="both"/>
        <w:rPr>
          <w:rFonts w:cstheme="minorHAnsi"/>
          <w:sz w:val="24"/>
          <w:szCs w:val="24"/>
        </w:rPr>
      </w:pPr>
      <w:r w:rsidRPr="00155AC0">
        <w:rPr>
          <w:rFonts w:cstheme="minorHAnsi"/>
          <w:sz w:val="24"/>
          <w:szCs w:val="24"/>
        </w:rPr>
        <w:t xml:space="preserve">A adoção das medidas de sustentabilidade previstas neste tópico está alinhada ao compromisso da Prefeitura Municipal de Cotriguaçu-MT com a gestão pública responsável, com a proteção do meio ambiente e com a segurança da população e dos servidores municipais, em plena conformidade com o art. 5º da Lei nº 14.133/2021 e com os princípios constitucionais da eficiência e da proteção ao meio ambiente previstos nos </w:t>
      </w:r>
      <w:proofErr w:type="spellStart"/>
      <w:r w:rsidRPr="00155AC0">
        <w:rPr>
          <w:rFonts w:cstheme="minorHAnsi"/>
          <w:sz w:val="24"/>
          <w:szCs w:val="24"/>
        </w:rPr>
        <w:t>arts</w:t>
      </w:r>
      <w:proofErr w:type="spellEnd"/>
      <w:r w:rsidRPr="00155AC0">
        <w:rPr>
          <w:rFonts w:cstheme="minorHAnsi"/>
          <w:sz w:val="24"/>
          <w:szCs w:val="24"/>
        </w:rPr>
        <w:t>. 37 e 225 da Constituição Federal.</w:t>
      </w:r>
    </w:p>
    <w:p w14:paraId="5A5AC806" w14:textId="77777777" w:rsidR="00EA37F5" w:rsidRDefault="00EA37F5" w:rsidP="00246D36">
      <w:pPr>
        <w:spacing w:after="0" w:line="240" w:lineRule="auto"/>
        <w:jc w:val="both"/>
        <w:rPr>
          <w:rFonts w:cstheme="minorHAnsi"/>
          <w:color w:val="000000" w:themeColor="text1"/>
          <w:sz w:val="24"/>
          <w:szCs w:val="24"/>
        </w:rPr>
      </w:pPr>
    </w:p>
    <w:p w14:paraId="705E7867" w14:textId="13416C75" w:rsidR="00E937E2" w:rsidRPr="0090672F" w:rsidRDefault="000163A1" w:rsidP="00246D36">
      <w:pPr>
        <w:spacing w:after="0" w:line="240" w:lineRule="auto"/>
        <w:jc w:val="both"/>
        <w:rPr>
          <w:rFonts w:cstheme="minorHAnsi"/>
          <w:b/>
          <w:bCs/>
          <w:sz w:val="24"/>
          <w:szCs w:val="24"/>
        </w:rPr>
      </w:pPr>
      <w:r w:rsidRPr="0090672F">
        <w:rPr>
          <w:rFonts w:cstheme="minorHAnsi"/>
          <w:b/>
          <w:bCs/>
          <w:sz w:val="24"/>
          <w:szCs w:val="24"/>
        </w:rPr>
        <w:t xml:space="preserve">6. </w:t>
      </w:r>
      <w:r w:rsidR="00B74BC7" w:rsidRPr="0090672F">
        <w:rPr>
          <w:rFonts w:cstheme="minorHAnsi"/>
          <w:b/>
          <w:bCs/>
          <w:sz w:val="24"/>
          <w:szCs w:val="24"/>
        </w:rPr>
        <w:t xml:space="preserve">GESTÃO DO CONTRATO, QUE DESCREVE COMO A EXECUÇÃO DO OBJETO SERÁ ACOMPANHADA E FISCALIZADA PELO ÓRGÃO OU ENTIDADE; </w:t>
      </w:r>
      <w:r w:rsidR="00E937E2" w:rsidRPr="0090672F">
        <w:rPr>
          <w:rFonts w:cstheme="minorHAnsi"/>
          <w:b/>
          <w:bCs/>
          <w:sz w:val="24"/>
          <w:szCs w:val="24"/>
        </w:rPr>
        <w:t>(Art.6 inciso XXIII, alínea f), da Lei 14.133/2021)</w:t>
      </w:r>
    </w:p>
    <w:p w14:paraId="66E11AAE" w14:textId="77777777" w:rsidR="000163A1" w:rsidRPr="0090672F" w:rsidRDefault="000163A1" w:rsidP="00246D36">
      <w:pPr>
        <w:spacing w:after="0" w:line="240" w:lineRule="auto"/>
        <w:jc w:val="both"/>
        <w:rPr>
          <w:rFonts w:cstheme="minorHAnsi"/>
          <w:sz w:val="24"/>
          <w:szCs w:val="24"/>
        </w:rPr>
      </w:pPr>
    </w:p>
    <w:p w14:paraId="0C42CD32" w14:textId="0538358D" w:rsidR="00813EC0" w:rsidRPr="0090672F" w:rsidRDefault="00813EC0" w:rsidP="00246D36">
      <w:pPr>
        <w:spacing w:after="0" w:line="240" w:lineRule="auto"/>
        <w:jc w:val="both"/>
        <w:rPr>
          <w:rFonts w:cstheme="minorHAnsi"/>
          <w:sz w:val="24"/>
          <w:szCs w:val="24"/>
        </w:rPr>
      </w:pPr>
      <w:r w:rsidRPr="0090672F">
        <w:rPr>
          <w:rFonts w:cstheme="minorHAnsi"/>
          <w:sz w:val="24"/>
          <w:szCs w:val="24"/>
        </w:rPr>
        <w:t>6.1. Formalização</w:t>
      </w:r>
    </w:p>
    <w:p w14:paraId="79C6A83D" w14:textId="77777777" w:rsidR="00813EC0" w:rsidRPr="0090672F" w:rsidRDefault="00813EC0" w:rsidP="00246D36">
      <w:pPr>
        <w:spacing w:after="0" w:line="240" w:lineRule="auto"/>
        <w:jc w:val="both"/>
        <w:rPr>
          <w:rFonts w:cstheme="minorHAnsi"/>
          <w:sz w:val="24"/>
          <w:szCs w:val="24"/>
        </w:rPr>
      </w:pPr>
    </w:p>
    <w:p w14:paraId="55312B63" w14:textId="1D3AFC13" w:rsidR="00813EC0" w:rsidRPr="0090672F" w:rsidRDefault="00813EC0" w:rsidP="00246D36">
      <w:pPr>
        <w:spacing w:after="0" w:line="240" w:lineRule="auto"/>
        <w:jc w:val="both"/>
        <w:rPr>
          <w:rFonts w:cstheme="minorHAnsi"/>
          <w:sz w:val="24"/>
          <w:szCs w:val="24"/>
        </w:rPr>
      </w:pPr>
      <w:r w:rsidRPr="0090672F">
        <w:rPr>
          <w:rFonts w:cstheme="minorHAnsi"/>
          <w:sz w:val="24"/>
          <w:szCs w:val="24"/>
        </w:rPr>
        <w:t>6.1.1. A contratação com os fornecedores registrados na ata será formalizada pelo órgão ou pela entidade interessada por meio de instrumento contratual, emissão de nota de empenho de despesa, autorização de compra ou outro instrumento hábil, conforme o Decreto Municipal n.º 1.600, de 27 de março de 2023.</w:t>
      </w:r>
    </w:p>
    <w:p w14:paraId="5A5A5F49"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 xml:space="preserve">DECRETO N.º 1.600, DE 27 DE MARÇO DE 2023 </w:t>
      </w:r>
    </w:p>
    <w:p w14:paraId="58066A0E"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Art. 34. A contratação com os fornecedores registrados na ata será formalizada pelo órgão ou entidade interessados por intermédio de instrumento contratual, emissão de nota de empenho de despesa, autorização de compra ou outro instrumento hábil, conforme o art. 95, da Lei Federal n.º 14.133/2021.</w:t>
      </w:r>
    </w:p>
    <w:p w14:paraId="091F8291"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Parágrafo Único. O instrumento contratual de que trata o caput, do presente artigo, deverá ser assinado no prazo de validade da Ata de Registro de Preços.</w:t>
      </w:r>
    </w:p>
    <w:p w14:paraId="18E0A23C"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Seção II</w:t>
      </w:r>
    </w:p>
    <w:p w14:paraId="7CBC9C0E"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Da Alteração dos Contratos</w:t>
      </w:r>
    </w:p>
    <w:p w14:paraId="6ABBB121"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Art. 35. Os contratos decorrentes do Sistema de Registro de Preços poderão ser alterados, observado o disposto no art. 124, da Lei Federal n.º 14.133/2021.</w:t>
      </w:r>
    </w:p>
    <w:p w14:paraId="3D873C7E"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Seção III</w:t>
      </w:r>
    </w:p>
    <w:p w14:paraId="08289122" w14:textId="77777777" w:rsidR="00813EC0" w:rsidRPr="00D42392" w:rsidRDefault="00813EC0" w:rsidP="00246D36">
      <w:pPr>
        <w:spacing w:after="0" w:line="240" w:lineRule="auto"/>
        <w:ind w:left="3540"/>
        <w:jc w:val="both"/>
        <w:rPr>
          <w:rFonts w:cstheme="minorHAnsi"/>
          <w:i/>
          <w:iCs/>
          <w:sz w:val="20"/>
          <w:szCs w:val="20"/>
        </w:rPr>
      </w:pPr>
      <w:r w:rsidRPr="00D42392">
        <w:rPr>
          <w:rFonts w:cstheme="minorHAnsi"/>
          <w:i/>
          <w:iCs/>
          <w:sz w:val="20"/>
          <w:szCs w:val="20"/>
        </w:rPr>
        <w:t>Da Vigência dos Contratos</w:t>
      </w:r>
    </w:p>
    <w:p w14:paraId="17547349" w14:textId="77777777" w:rsidR="00813EC0" w:rsidRPr="00D42392" w:rsidRDefault="00813EC0" w:rsidP="00246D36">
      <w:pPr>
        <w:spacing w:after="0" w:line="240" w:lineRule="auto"/>
        <w:ind w:left="3540"/>
        <w:jc w:val="both"/>
        <w:rPr>
          <w:rFonts w:cstheme="minorHAnsi"/>
          <w:sz w:val="20"/>
          <w:szCs w:val="20"/>
        </w:rPr>
      </w:pPr>
      <w:r w:rsidRPr="00D42392">
        <w:rPr>
          <w:rFonts w:cstheme="minorHAnsi"/>
          <w:i/>
          <w:iCs/>
          <w:sz w:val="20"/>
          <w:szCs w:val="20"/>
        </w:rPr>
        <w:t>Art. 36. A vigência dos contratos decorrentes do Sistema de Registro de Preços será definida no edital ou no aviso de contratação direta, observado o disposto no art. 105, da Lei Federal n.º 14.133/2021</w:t>
      </w:r>
      <w:r w:rsidRPr="00D42392">
        <w:rPr>
          <w:rFonts w:cstheme="minorHAnsi"/>
          <w:sz w:val="20"/>
          <w:szCs w:val="20"/>
        </w:rPr>
        <w:t>.</w:t>
      </w:r>
    </w:p>
    <w:p w14:paraId="1DD77843" w14:textId="77777777" w:rsidR="00813EC0" w:rsidRPr="0090672F" w:rsidRDefault="00813EC0" w:rsidP="00246D36">
      <w:pPr>
        <w:spacing w:after="0" w:line="240" w:lineRule="auto"/>
        <w:jc w:val="both"/>
        <w:rPr>
          <w:rFonts w:cstheme="minorHAnsi"/>
          <w:sz w:val="24"/>
          <w:szCs w:val="24"/>
        </w:rPr>
      </w:pPr>
    </w:p>
    <w:p w14:paraId="51CFC9BB" w14:textId="7F66722C" w:rsidR="000F09B0" w:rsidRPr="0090672F" w:rsidRDefault="00C60C18" w:rsidP="00246D36">
      <w:pPr>
        <w:spacing w:after="0" w:line="240" w:lineRule="auto"/>
        <w:jc w:val="both"/>
        <w:rPr>
          <w:rFonts w:cstheme="minorHAnsi"/>
          <w:sz w:val="24"/>
          <w:szCs w:val="24"/>
        </w:rPr>
      </w:pPr>
      <w:r w:rsidRPr="0090672F">
        <w:rPr>
          <w:rFonts w:cstheme="minorHAnsi"/>
          <w:sz w:val="24"/>
          <w:szCs w:val="24"/>
        </w:rPr>
        <w:t>6.2</w:t>
      </w:r>
      <w:r w:rsidR="000F09B0" w:rsidRPr="0090672F">
        <w:rPr>
          <w:rFonts w:cstheme="minorHAnsi"/>
          <w:sz w:val="24"/>
          <w:szCs w:val="24"/>
        </w:rPr>
        <w:t>. O contrato deverá ser executado fielmente pelas partes, de acordo com as cláusulas avençadas</w:t>
      </w:r>
    </w:p>
    <w:p w14:paraId="2B7AE2AD"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e as normas desta Lei, e cada parte responderá pelas consequências de sua inexecução total ou parcial. (Art. 115, da Lei 14.133/2021).</w:t>
      </w:r>
    </w:p>
    <w:p w14:paraId="2456D53A" w14:textId="4A7FF647" w:rsidR="000F09B0" w:rsidRPr="0090672F" w:rsidRDefault="00B02246" w:rsidP="00246D36">
      <w:pPr>
        <w:spacing w:after="0" w:line="240" w:lineRule="auto"/>
        <w:jc w:val="both"/>
        <w:rPr>
          <w:rFonts w:cstheme="minorHAnsi"/>
          <w:sz w:val="24"/>
          <w:szCs w:val="24"/>
        </w:rPr>
      </w:pPr>
      <w:r w:rsidRPr="0090672F">
        <w:rPr>
          <w:rFonts w:cstheme="minorHAnsi"/>
          <w:sz w:val="24"/>
          <w:szCs w:val="24"/>
        </w:rPr>
        <w:t>6.3</w:t>
      </w:r>
      <w:r w:rsidR="000F09B0" w:rsidRPr="0090672F">
        <w:rPr>
          <w:rFonts w:cstheme="minorHAnsi"/>
          <w:sz w:val="24"/>
          <w:szCs w:val="24"/>
        </w:rPr>
        <w:t>. Em caso de impedimento, ordem de paralisação ou suspensão do contrato, o cronograma de</w:t>
      </w:r>
    </w:p>
    <w:p w14:paraId="323EC566"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lastRenderedPageBreak/>
        <w:t>execução será prorrogado automaticamente pelo tempo correspondente, anotadas tais circunstâncias mediante simples apostila. (Art. 115, § 5º da Lei 14.133/2021).</w:t>
      </w:r>
    </w:p>
    <w:p w14:paraId="2D279DCB" w14:textId="725FAFDB" w:rsidR="000F09B0" w:rsidRPr="0090672F" w:rsidRDefault="00EA7D80" w:rsidP="00246D36">
      <w:pPr>
        <w:spacing w:after="0" w:line="240" w:lineRule="auto"/>
        <w:jc w:val="both"/>
        <w:rPr>
          <w:rFonts w:cstheme="minorHAnsi"/>
          <w:sz w:val="24"/>
          <w:szCs w:val="24"/>
        </w:rPr>
      </w:pPr>
      <w:r w:rsidRPr="0090672F">
        <w:rPr>
          <w:rFonts w:cstheme="minorHAnsi"/>
          <w:sz w:val="24"/>
          <w:szCs w:val="24"/>
        </w:rPr>
        <w:t>6.</w:t>
      </w:r>
      <w:r w:rsidR="00B02246" w:rsidRPr="0090672F">
        <w:rPr>
          <w:rFonts w:cstheme="minorHAnsi"/>
          <w:sz w:val="24"/>
          <w:szCs w:val="24"/>
        </w:rPr>
        <w:t>4</w:t>
      </w:r>
      <w:r w:rsidR="000F09B0" w:rsidRPr="0090672F">
        <w:rPr>
          <w:rFonts w:cstheme="minorHAnsi"/>
          <w:sz w:val="24"/>
          <w:szCs w:val="24"/>
        </w:rPr>
        <w:t>. As comunicações entre o órgão ou entidade e a contratada devem ser realizadas por escrito sempre que o ato exigir tal formalidade, admitindo-se, excepcionalmente, o uso de mensagem eletrônica para esse fim.</w:t>
      </w:r>
    </w:p>
    <w:p w14:paraId="63DD3003" w14:textId="464E6ADF" w:rsidR="000F09B0" w:rsidRPr="0090672F" w:rsidRDefault="00EA7D80" w:rsidP="00246D36">
      <w:pPr>
        <w:spacing w:after="0" w:line="240" w:lineRule="auto"/>
        <w:jc w:val="both"/>
        <w:rPr>
          <w:rFonts w:cstheme="minorHAnsi"/>
          <w:sz w:val="24"/>
          <w:szCs w:val="24"/>
        </w:rPr>
      </w:pPr>
      <w:r w:rsidRPr="0090672F">
        <w:rPr>
          <w:rFonts w:cstheme="minorHAnsi"/>
          <w:sz w:val="24"/>
          <w:szCs w:val="24"/>
        </w:rPr>
        <w:t>6.</w:t>
      </w:r>
      <w:r w:rsidR="00B02246" w:rsidRPr="0090672F">
        <w:rPr>
          <w:rFonts w:cstheme="minorHAnsi"/>
          <w:sz w:val="24"/>
          <w:szCs w:val="24"/>
        </w:rPr>
        <w:t>5</w:t>
      </w:r>
      <w:r w:rsidR="000F09B0" w:rsidRPr="0090672F">
        <w:rPr>
          <w:rFonts w:cstheme="minorHAnsi"/>
          <w:sz w:val="24"/>
          <w:szCs w:val="24"/>
        </w:rPr>
        <w:t>. Após a assinatura do instrumento contratual,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w:t>
      </w:r>
    </w:p>
    <w:p w14:paraId="3787D6EE"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outros.</w:t>
      </w:r>
    </w:p>
    <w:p w14:paraId="714D3B41" w14:textId="43C1EDC7" w:rsidR="000F09B0" w:rsidRPr="0090672F" w:rsidRDefault="00EA7D80" w:rsidP="00246D36">
      <w:pPr>
        <w:spacing w:after="0" w:line="240" w:lineRule="auto"/>
        <w:jc w:val="both"/>
        <w:rPr>
          <w:rFonts w:cstheme="minorHAnsi"/>
          <w:sz w:val="24"/>
          <w:szCs w:val="24"/>
        </w:rPr>
      </w:pPr>
      <w:r w:rsidRPr="0090672F">
        <w:rPr>
          <w:rFonts w:cstheme="minorHAnsi"/>
          <w:sz w:val="24"/>
          <w:szCs w:val="24"/>
        </w:rPr>
        <w:t>6.</w:t>
      </w:r>
      <w:r w:rsidR="00B02246" w:rsidRPr="0090672F">
        <w:rPr>
          <w:rFonts w:cstheme="minorHAnsi"/>
          <w:sz w:val="24"/>
          <w:szCs w:val="24"/>
        </w:rPr>
        <w:t>5.1</w:t>
      </w:r>
      <w:r w:rsidR="000F09B0" w:rsidRPr="0090672F">
        <w:rPr>
          <w:rFonts w:cstheme="minorHAnsi"/>
          <w:sz w:val="24"/>
          <w:szCs w:val="24"/>
        </w:rPr>
        <w:t>. A execução do instrumento contratual deverá ser acompanhada e fiscalizada pelo(s) fiscais de</w:t>
      </w:r>
    </w:p>
    <w:p w14:paraId="3AE721CD"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contrato, ou pelos respectivos substitutos (Lei nº 14.133, de 2021, art. 117).</w:t>
      </w:r>
    </w:p>
    <w:p w14:paraId="2F07305D" w14:textId="77777777" w:rsidR="0075550B" w:rsidRPr="0090672F" w:rsidRDefault="0075550B" w:rsidP="00246D36">
      <w:pPr>
        <w:spacing w:after="0" w:line="240" w:lineRule="auto"/>
        <w:jc w:val="both"/>
        <w:rPr>
          <w:rFonts w:cstheme="minorHAnsi"/>
          <w:sz w:val="24"/>
          <w:szCs w:val="24"/>
        </w:rPr>
      </w:pPr>
    </w:p>
    <w:p w14:paraId="4E11C3C1" w14:textId="77777777" w:rsidR="0075550B" w:rsidRPr="004D2BC4" w:rsidRDefault="0075550B" w:rsidP="004D2BC4">
      <w:pPr>
        <w:spacing w:after="0" w:line="240" w:lineRule="auto"/>
        <w:ind w:left="3540"/>
        <w:jc w:val="both"/>
        <w:rPr>
          <w:rFonts w:cstheme="minorHAnsi"/>
          <w:i/>
          <w:iCs/>
          <w:sz w:val="20"/>
          <w:szCs w:val="20"/>
        </w:rPr>
      </w:pPr>
      <w:r w:rsidRPr="004D2BC4">
        <w:rPr>
          <w:rFonts w:cstheme="minorHAnsi"/>
          <w:i/>
          <w:iCs/>
          <w:sz w:val="20"/>
          <w:szCs w:val="20"/>
        </w:rPr>
        <w:t>Art. 117. A execução do contrato deverá ser acompanhada e fiscalizada por 1 (um) ou mais fiscais do contrato, representantes da Administração especialmente designados conforme requisitos estabelecidos no art. 7ºdesta Lei ou pelos respectivos substitutos, permitida a contratação de terceiros para assisti-los e subsidiá-los com informações pertinentes a essa atribuição.</w:t>
      </w:r>
    </w:p>
    <w:p w14:paraId="1A8FA832" w14:textId="77777777" w:rsidR="0075550B" w:rsidRPr="004D2BC4" w:rsidRDefault="0075550B" w:rsidP="004D2BC4">
      <w:pPr>
        <w:spacing w:after="0" w:line="240" w:lineRule="auto"/>
        <w:ind w:left="3540"/>
        <w:jc w:val="both"/>
        <w:rPr>
          <w:rFonts w:cstheme="minorHAnsi"/>
          <w:i/>
          <w:iCs/>
          <w:sz w:val="20"/>
          <w:szCs w:val="20"/>
        </w:rPr>
      </w:pPr>
      <w:r w:rsidRPr="004D2BC4">
        <w:rPr>
          <w:rFonts w:cstheme="minorHAnsi"/>
          <w:i/>
          <w:iCs/>
          <w:sz w:val="20"/>
          <w:szCs w:val="20"/>
        </w:rPr>
        <w:t>§ 1º O fiscal do contrato anotará em registro próprio todas as ocorrências relacionadas à execução do contrato, determinando o que for necessário para a regularização das faltas ou dos defeitos observados.</w:t>
      </w:r>
    </w:p>
    <w:p w14:paraId="14343AEB" w14:textId="77777777" w:rsidR="0075550B" w:rsidRPr="004D2BC4" w:rsidRDefault="0075550B" w:rsidP="004D2BC4">
      <w:pPr>
        <w:spacing w:after="0" w:line="240" w:lineRule="auto"/>
        <w:ind w:left="3540"/>
        <w:jc w:val="both"/>
        <w:rPr>
          <w:rFonts w:cstheme="minorHAnsi"/>
          <w:i/>
          <w:iCs/>
          <w:sz w:val="20"/>
          <w:szCs w:val="20"/>
        </w:rPr>
      </w:pPr>
      <w:r w:rsidRPr="004D2BC4">
        <w:rPr>
          <w:rFonts w:cstheme="minorHAnsi"/>
          <w:i/>
          <w:iCs/>
          <w:sz w:val="20"/>
          <w:szCs w:val="20"/>
        </w:rPr>
        <w:t>§ 2º O fiscal do contrato informará a seus superiores, em tempo hábil para a adoção das medidas convenientes, a situação que demandar decisão ou providência que ultrapasse sua competência.</w:t>
      </w:r>
    </w:p>
    <w:p w14:paraId="32C4F80D" w14:textId="77777777" w:rsidR="0075550B" w:rsidRPr="004D2BC4" w:rsidRDefault="0075550B" w:rsidP="004D2BC4">
      <w:pPr>
        <w:spacing w:after="0" w:line="240" w:lineRule="auto"/>
        <w:ind w:left="3540"/>
        <w:jc w:val="both"/>
        <w:rPr>
          <w:rFonts w:cstheme="minorHAnsi"/>
          <w:i/>
          <w:iCs/>
          <w:sz w:val="20"/>
          <w:szCs w:val="20"/>
        </w:rPr>
      </w:pPr>
      <w:r w:rsidRPr="004D2BC4">
        <w:rPr>
          <w:rFonts w:cstheme="minorHAnsi"/>
          <w:i/>
          <w:iCs/>
          <w:sz w:val="20"/>
          <w:szCs w:val="20"/>
        </w:rPr>
        <w:t>§ 3º O fiscal do contrato será auxiliado pelos órgãos de assessoramento jurídico e de controle interno da Administração, que deverão dirimir dúvidas e subsidiá-lo com informações relevantes para prevenir riscos na execução contratual.</w:t>
      </w:r>
    </w:p>
    <w:p w14:paraId="5008929C" w14:textId="77777777" w:rsidR="000F09B0" w:rsidRPr="0090672F" w:rsidRDefault="000F09B0" w:rsidP="00246D36">
      <w:pPr>
        <w:spacing w:after="0" w:line="240" w:lineRule="auto"/>
        <w:jc w:val="both"/>
        <w:rPr>
          <w:rFonts w:cstheme="minorHAnsi"/>
          <w:sz w:val="24"/>
          <w:szCs w:val="24"/>
        </w:rPr>
      </w:pPr>
    </w:p>
    <w:p w14:paraId="73ED3C0B" w14:textId="59DEBDB7" w:rsidR="000F09B0" w:rsidRPr="0090672F" w:rsidRDefault="00EA7D80" w:rsidP="00246D36">
      <w:pPr>
        <w:spacing w:after="0" w:line="240" w:lineRule="auto"/>
        <w:jc w:val="both"/>
        <w:rPr>
          <w:rFonts w:cstheme="minorHAnsi"/>
          <w:b/>
          <w:bCs/>
          <w:sz w:val="24"/>
          <w:szCs w:val="24"/>
        </w:rPr>
      </w:pPr>
      <w:r w:rsidRPr="0090672F">
        <w:rPr>
          <w:rFonts w:cstheme="minorHAnsi"/>
          <w:b/>
          <w:bCs/>
          <w:sz w:val="24"/>
          <w:szCs w:val="24"/>
        </w:rPr>
        <w:t>6.</w:t>
      </w:r>
      <w:r w:rsidR="00CC41EE" w:rsidRPr="0090672F">
        <w:rPr>
          <w:rFonts w:cstheme="minorHAnsi"/>
          <w:b/>
          <w:bCs/>
          <w:sz w:val="24"/>
          <w:szCs w:val="24"/>
        </w:rPr>
        <w:t>6</w:t>
      </w:r>
      <w:r w:rsidR="000F09B0" w:rsidRPr="0090672F">
        <w:rPr>
          <w:rFonts w:cstheme="minorHAnsi"/>
          <w:b/>
          <w:bCs/>
          <w:sz w:val="24"/>
          <w:szCs w:val="24"/>
        </w:rPr>
        <w:t>. GESTÃO CONTRATUAL (DECRETO MUNICIPAL N.º 1.592, DE 07 DE MARÇO DE 2023)</w:t>
      </w:r>
    </w:p>
    <w:p w14:paraId="6F2555DF" w14:textId="77777777" w:rsidR="000F09B0" w:rsidRPr="0090672F" w:rsidRDefault="000F09B0" w:rsidP="00246D36">
      <w:pPr>
        <w:spacing w:after="0" w:line="240" w:lineRule="auto"/>
        <w:jc w:val="both"/>
        <w:rPr>
          <w:rFonts w:cstheme="minorHAnsi"/>
          <w:sz w:val="24"/>
          <w:szCs w:val="24"/>
        </w:rPr>
      </w:pPr>
    </w:p>
    <w:p w14:paraId="065C512A" w14:textId="63C23783" w:rsidR="000F09B0" w:rsidRPr="0090672F" w:rsidRDefault="00EA7D80" w:rsidP="00246D36">
      <w:pPr>
        <w:spacing w:after="0" w:line="240" w:lineRule="auto"/>
        <w:jc w:val="both"/>
        <w:rPr>
          <w:rFonts w:cstheme="minorHAnsi"/>
          <w:sz w:val="24"/>
          <w:szCs w:val="24"/>
        </w:rPr>
      </w:pPr>
      <w:r w:rsidRPr="0090672F">
        <w:rPr>
          <w:rFonts w:cstheme="minorHAnsi"/>
          <w:sz w:val="24"/>
          <w:szCs w:val="24"/>
        </w:rPr>
        <w:t>6</w:t>
      </w:r>
      <w:r w:rsidR="000F09B0" w:rsidRPr="0090672F">
        <w:rPr>
          <w:rFonts w:cstheme="minorHAnsi"/>
          <w:sz w:val="24"/>
          <w:szCs w:val="24"/>
        </w:rPr>
        <w:t>.</w:t>
      </w:r>
      <w:r w:rsidR="00D70E58" w:rsidRPr="0090672F">
        <w:rPr>
          <w:rFonts w:cstheme="minorHAnsi"/>
          <w:sz w:val="24"/>
          <w:szCs w:val="24"/>
        </w:rPr>
        <w:t>6.</w:t>
      </w:r>
      <w:r w:rsidR="000F09B0" w:rsidRPr="0090672F">
        <w:rPr>
          <w:rFonts w:cstheme="minorHAnsi"/>
          <w:sz w:val="24"/>
          <w:szCs w:val="24"/>
        </w:rPr>
        <w:t>1. Caberá ao Gestor de Contratos coordenar as atividades relacionadas à fiscalização técnica-administrativa e de que trata os incisos II e III do caput do art. 20 do decreto municipal 1.592/2023</w:t>
      </w:r>
    </w:p>
    <w:p w14:paraId="1EA26332"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(Art. 22 inciso I, do decreto municipal n.º 1.592, de 07 de março de 2023).</w:t>
      </w:r>
    </w:p>
    <w:p w14:paraId="56C42BB6" w14:textId="6118875E"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2. Acompanhar os registros realizados pelos fiscais do contrato das ocorrências relacionadas à execução do contrato e as medidas adotadas, e informar à autoridade superior aquelas que ultrapassarem a sua competência; (Art. 22 inciso II, do decreto municipal n.º 1.592, de 07 de março de 2023).</w:t>
      </w:r>
    </w:p>
    <w:p w14:paraId="3ECDC7F3" w14:textId="06AFD313"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3. Acompanhar a manutenção das condições de habilitação do contratado, para fins de empenho de despesa e de pagamento, e anotar os problemas que obstem o fluxo normal da liquidação e do pagamento da despesa no relatório de riscos eventuais; (Art. 22 inciso III, do decreto municipal n.º 1.592, de 07 de março de 2023).</w:t>
      </w:r>
    </w:p>
    <w:p w14:paraId="777C7F27" w14:textId="45A678E5"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 xml:space="preserve">.4.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w:t>
      </w:r>
      <w:r w:rsidR="000F09B0" w:rsidRPr="0090672F">
        <w:rPr>
          <w:rFonts w:cstheme="minorHAnsi"/>
          <w:sz w:val="24"/>
          <w:szCs w:val="24"/>
        </w:rPr>
        <w:lastRenderedPageBreak/>
        <w:t>relatório com vistas à verificação da necessidade de adequações do contrato para fins de atendimento da finalidade da administração; (Art. 22 inciso IV do decreto municipal n.º 1.592, de 07 de março de 2023).</w:t>
      </w:r>
    </w:p>
    <w:p w14:paraId="7E26FF1D" w14:textId="172CFA9E"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5. Coordenar os atos preparatórios à instrução processual e ao envio da documentação pertinente ao setor de contratos para a formalização dos procedimentos de que trata o inciso I do caput do art. 19, do decreto municipal nº1.592/2023; (Art. 22 inciso V do decreto municipal n.º 1.592, de 07 de março de 2023).</w:t>
      </w:r>
    </w:p>
    <w:p w14:paraId="3915F6CB" w14:textId="4EF41A18"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6. Coordenar a atualização contínua do relatório de riscos durante a gestão do contrato, com apoio dos fiscais técnico administrativos; (Art. 22 inciso VI do decreto municipal n.º 1.592, de 07 de março de 2023).</w:t>
      </w:r>
    </w:p>
    <w:p w14:paraId="1AA99BF2" w14:textId="79F3A9DD"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7. Emitir documento comprobatório da avaliação realizada pelos fiscais técnico administrativo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 (Art. 22 inciso VII do decreto municipal n.º 1.592, de 07 de março de 2023).</w:t>
      </w:r>
    </w:p>
    <w:p w14:paraId="77D0505A" w14:textId="0B558799"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8. Analisar os pedidos de reequilíbrio econômico-financeiro do contrato; (Art. 22 inciso VIII do decreto municipal n.º 1.592, de 07 de março de 2023).</w:t>
      </w:r>
    </w:p>
    <w:p w14:paraId="0DA78ACE" w14:textId="02710761"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9. Analisar eventuais alterações contratuais, após ouvido o fiscal do contrato; (Art. 22 inciso IX do decreto municipal n.º 1.592, de 07 de março de 2023).</w:t>
      </w:r>
    </w:p>
    <w:p w14:paraId="6F84A8EC" w14:textId="13B3969C"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10. Efetuar a digitalização e armazenamento dos documentos fiscais e trabalhistas da contratada no sistema do município, quando couber, bem como no Portal Nacional de Contratações Públicas (PNCP); (Art. 22 inciso X do decreto municipal n.º 1.592, de 07 de março de 2023).</w:t>
      </w:r>
    </w:p>
    <w:p w14:paraId="4F514664" w14:textId="4882FD62"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11. Preencher o termo de avaliação de contratos administrativos disponibilizado pelo setor responsável pelo sistema de gestão de materiais, obras e serviços; (Art. 22 inciso XI do decreto municipal n.º 1.592, de 07 de março de 2023).</w:t>
      </w:r>
    </w:p>
    <w:p w14:paraId="7C065074" w14:textId="72411D45"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12. Inserir os dados referentes aos contratos administrativos no Portal Nacional de Contratações Públicas (PNCP); (Art. 22 inciso XII do decreto municipal n.º 1.592, de 07 de março de 2023).</w:t>
      </w:r>
    </w:p>
    <w:p w14:paraId="19496216" w14:textId="52F654F8" w:rsidR="000F09B0" w:rsidRPr="0090672F" w:rsidRDefault="00D70E58" w:rsidP="00246D36">
      <w:pPr>
        <w:spacing w:after="0" w:line="240" w:lineRule="auto"/>
        <w:jc w:val="both"/>
        <w:rPr>
          <w:rFonts w:cstheme="minorHAnsi"/>
          <w:sz w:val="24"/>
          <w:szCs w:val="24"/>
        </w:rPr>
      </w:pPr>
      <w:r w:rsidRPr="0090672F">
        <w:rPr>
          <w:rFonts w:cstheme="minorHAnsi"/>
          <w:sz w:val="24"/>
          <w:szCs w:val="24"/>
        </w:rPr>
        <w:t>6.6.</w:t>
      </w:r>
      <w:r w:rsidR="000F09B0" w:rsidRPr="0090672F">
        <w:rPr>
          <w:rFonts w:cstheme="minorHAnsi"/>
          <w:sz w:val="24"/>
          <w:szCs w:val="24"/>
        </w:rPr>
        <w:t>13. Tomar providências para a formalização de processo administrativo de responsabilização para fins de aplicação de sanções, a ser conduzido pela comissão de que trata o art. 158 da Lei nº 14.133, de 2021, ou pelo agente ou pelo setor competente para tal, conforme o caso (Art. 22 inciso XIII do decreto municipal n.º 1.592, de 07 de março de 2023).</w:t>
      </w:r>
    </w:p>
    <w:p w14:paraId="718E21F3" w14:textId="77777777" w:rsidR="000F09B0" w:rsidRPr="0090672F" w:rsidRDefault="000F09B0" w:rsidP="00246D36">
      <w:pPr>
        <w:spacing w:after="0" w:line="240" w:lineRule="auto"/>
        <w:jc w:val="both"/>
        <w:rPr>
          <w:rFonts w:cstheme="minorHAnsi"/>
          <w:sz w:val="24"/>
          <w:szCs w:val="24"/>
        </w:rPr>
      </w:pPr>
    </w:p>
    <w:p w14:paraId="74B94862" w14:textId="0E77623D" w:rsidR="000F09B0" w:rsidRPr="0090672F" w:rsidRDefault="00EA7D80" w:rsidP="00246D36">
      <w:pPr>
        <w:spacing w:after="0" w:line="240" w:lineRule="auto"/>
        <w:jc w:val="both"/>
        <w:rPr>
          <w:rFonts w:cstheme="minorHAnsi"/>
          <w:b/>
          <w:bCs/>
          <w:color w:val="EE0000"/>
          <w:sz w:val="24"/>
          <w:szCs w:val="24"/>
        </w:rPr>
      </w:pPr>
      <w:r w:rsidRPr="0090672F">
        <w:rPr>
          <w:rFonts w:cstheme="minorHAnsi"/>
          <w:b/>
          <w:bCs/>
          <w:sz w:val="24"/>
          <w:szCs w:val="24"/>
        </w:rPr>
        <w:t>6.</w:t>
      </w:r>
      <w:r w:rsidR="00913D0C" w:rsidRPr="0090672F">
        <w:rPr>
          <w:rFonts w:cstheme="minorHAnsi"/>
          <w:b/>
          <w:bCs/>
          <w:sz w:val="24"/>
          <w:szCs w:val="24"/>
        </w:rPr>
        <w:t>7</w:t>
      </w:r>
      <w:r w:rsidR="000F09B0" w:rsidRPr="0090672F">
        <w:rPr>
          <w:rFonts w:cstheme="minorHAnsi"/>
          <w:b/>
          <w:bCs/>
          <w:sz w:val="24"/>
          <w:szCs w:val="24"/>
        </w:rPr>
        <w:t xml:space="preserve">. FISCALIZAÇÃO TÉCNICA ADMINISTRATIVA </w:t>
      </w:r>
    </w:p>
    <w:p w14:paraId="031AC108" w14:textId="77777777" w:rsidR="000F09B0" w:rsidRPr="0090672F" w:rsidRDefault="000F09B0" w:rsidP="00246D36">
      <w:pPr>
        <w:spacing w:after="0" w:line="240" w:lineRule="auto"/>
        <w:jc w:val="both"/>
        <w:rPr>
          <w:rFonts w:cstheme="minorHAnsi"/>
          <w:sz w:val="24"/>
          <w:szCs w:val="24"/>
        </w:rPr>
      </w:pPr>
    </w:p>
    <w:p w14:paraId="346BF2E6" w14:textId="543F291F" w:rsidR="000F09B0" w:rsidRPr="0090672F" w:rsidRDefault="00EA7D80" w:rsidP="00246D36">
      <w:pPr>
        <w:spacing w:after="0" w:line="240" w:lineRule="auto"/>
        <w:jc w:val="both"/>
        <w:rPr>
          <w:rFonts w:cstheme="minorHAnsi"/>
          <w:sz w:val="24"/>
          <w:szCs w:val="24"/>
        </w:rPr>
      </w:pPr>
      <w:r w:rsidRPr="0090672F">
        <w:rPr>
          <w:rFonts w:cstheme="minorHAnsi"/>
          <w:sz w:val="24"/>
          <w:szCs w:val="24"/>
        </w:rPr>
        <w:t>6.</w:t>
      </w:r>
      <w:r w:rsidR="00B14DFD" w:rsidRPr="0090672F">
        <w:rPr>
          <w:rFonts w:cstheme="minorHAnsi"/>
          <w:sz w:val="24"/>
          <w:szCs w:val="24"/>
        </w:rPr>
        <w:t>7</w:t>
      </w:r>
      <w:r w:rsidR="000F09B0" w:rsidRPr="0090672F">
        <w:rPr>
          <w:rFonts w:cstheme="minorHAnsi"/>
          <w:sz w:val="24"/>
          <w:szCs w:val="24"/>
        </w:rPr>
        <w:t>.1. Caberá ao fiscal técnico-administrativo prestar apoio técnico e operacional ao gestor do contrato,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23 inciso I do decreto municipal n.º 1.592, de 07 de março de 2023).</w:t>
      </w:r>
    </w:p>
    <w:p w14:paraId="2C5234BB" w14:textId="34544162"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2. Anotar no histórico de gerenciamento do contrato todas as ocorrências relacionadas à execução do contrato, com a descrição do que for necessário para a regularização das faltas ou dos defeitos observados; (Art. 23 inciso II do decreto municipal n.º 1.592, de 07 de março de 2023).</w:t>
      </w:r>
    </w:p>
    <w:p w14:paraId="68BDA5E0" w14:textId="54A3E2B2" w:rsidR="000F09B0" w:rsidRPr="0090672F" w:rsidRDefault="00337AE8" w:rsidP="00246D36">
      <w:pPr>
        <w:spacing w:after="0" w:line="240" w:lineRule="auto"/>
        <w:jc w:val="both"/>
        <w:rPr>
          <w:rFonts w:cstheme="minorHAnsi"/>
          <w:sz w:val="24"/>
          <w:szCs w:val="24"/>
        </w:rPr>
      </w:pPr>
      <w:r w:rsidRPr="0090672F">
        <w:rPr>
          <w:rFonts w:cstheme="minorHAnsi"/>
          <w:sz w:val="24"/>
          <w:szCs w:val="24"/>
        </w:rPr>
        <w:lastRenderedPageBreak/>
        <w:t>6.7.</w:t>
      </w:r>
      <w:r w:rsidR="000F09B0" w:rsidRPr="0090672F">
        <w:rPr>
          <w:rFonts w:cstheme="minorHAnsi"/>
          <w:sz w:val="24"/>
          <w:szCs w:val="24"/>
        </w:rPr>
        <w:t>3. Informar ao gestor do contato, em tempo hábil, a situação que demandar decisão ou adoção de medidas que ultrapassem a sua competência, para que adote as medidas necessárias e saneadoras, se for o caso; (Art. 23 inciso III do decreto municipal n.º 1.592, de 07 de março de 2023).</w:t>
      </w:r>
    </w:p>
    <w:p w14:paraId="4E916834" w14:textId="66E366AA"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4. Comunicar imediatamente ao gestor do contrato quaisquer ocorrências que possam inviabilizar a execução do contrato nas datas estabelecidas; (Art. 23 inciso IV do decreto municipal n.º 1.592, de 07 de março de 2023).</w:t>
      </w:r>
    </w:p>
    <w:p w14:paraId="3B5766F6" w14:textId="6DC7D5EA"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5. Comunicar ao gestor do contrato, em tempo hábil, o término do contrato sob sua responsabilidade, com vistas à renovação tempestiva ou à prorrogação contratual; (Art. 23 inciso V do decreto municipal n.º 1.592, de 07 de março de 2023).</w:t>
      </w:r>
    </w:p>
    <w:p w14:paraId="2315BD91" w14:textId="41A305AD"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6. Verificar a manutenção das condições de habilitação da contratada, com a solicitação dos documentos comprobatórios pertinentes, caso necessário; (Art. 23 inciso VI do decreto municipal n.º 1.592, de 07 de março de 2023).</w:t>
      </w:r>
    </w:p>
    <w:p w14:paraId="1416211F" w14:textId="556E4DD8"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7. Examinar a regularidade no recolhimento das contribuições fiscais, trabalhistas e previdenciárias; (Art. 23 inciso VII do decreto municipal n.º 1.592, de 07 de março de 2023).</w:t>
      </w:r>
    </w:p>
    <w:p w14:paraId="300153A4" w14:textId="29B62DEE"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8. Participar da atualização do relatório de riscos durante a fase de gestão do contrato; (Art. 23 inciso VIII do decreto municipal n.º 1.592, de 07 de março de 2023).</w:t>
      </w:r>
    </w:p>
    <w:p w14:paraId="3DF288F4" w14:textId="7D1D77FC"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9. Auxiliar o gestor do contrato com as informações necessárias, na elaboração do documento comprobatório da avaliação realizada na fiscalização do cumprimento de obrigações assumidas pelo contratado, conforme o disposto no inciso VII do caput do art. 22 do decreto municipal 1.592/2023; (Art. 23 inciso IX do decreto municipal n.º 1.592, de 07 de março de 2023).</w:t>
      </w:r>
    </w:p>
    <w:p w14:paraId="1C7CD255" w14:textId="4970559B"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10. Propor à autoridade competente a abertura de procedimento administrativo para apuração de responsabilidade; (Art. 23 inciso X do decreto municipal n.º 1.592, de 07 de março de 2023).</w:t>
      </w:r>
    </w:p>
    <w:p w14:paraId="7B9DCA9C" w14:textId="558C7F4D"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11. Dar parecer técnico nos pedidos de alterações contratuais; (Art. 23 inciso XII do decreto municipal n.º 1.592, de 07 de março de 2023).</w:t>
      </w:r>
    </w:p>
    <w:p w14:paraId="6F72CAAA" w14:textId="3BCBFD32"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12. Elaborar o relatório final de que trata a alínea “d” do inciso VI do § 3º do art. 174 da Lei nº 14.133, de 2021, com as informações obtidas durante a execução do contrato; (Art. 23 inciso XIII do decreto municipal n.º 1.592, de 07 de março de 2023).</w:t>
      </w:r>
    </w:p>
    <w:p w14:paraId="21D5CFAD" w14:textId="44FDE5D9" w:rsidR="000F09B0" w:rsidRPr="0090672F" w:rsidRDefault="00337AE8" w:rsidP="00246D36">
      <w:pPr>
        <w:spacing w:after="0" w:line="240" w:lineRule="auto"/>
        <w:jc w:val="both"/>
        <w:rPr>
          <w:rFonts w:cstheme="minorHAnsi"/>
          <w:sz w:val="24"/>
          <w:szCs w:val="24"/>
        </w:rPr>
      </w:pPr>
      <w:r w:rsidRPr="0090672F">
        <w:rPr>
          <w:rFonts w:cstheme="minorHAnsi"/>
          <w:sz w:val="24"/>
          <w:szCs w:val="24"/>
        </w:rPr>
        <w:t>6.7.</w:t>
      </w:r>
      <w:r w:rsidR="000F09B0" w:rsidRPr="0090672F">
        <w:rPr>
          <w:rFonts w:cstheme="minorHAnsi"/>
          <w:sz w:val="24"/>
          <w:szCs w:val="24"/>
        </w:rPr>
        <w:t>13. Realizar o recebimento definitivo do objeto do contrato referido no art. 23, mediante termo detalhado que comprove o cumprimento das exigências de caráter técnico. (Art. 23 inciso XIV do decreto municipal n.º 1.592, de 07 de março de 2023).</w:t>
      </w:r>
    </w:p>
    <w:p w14:paraId="228CD353" w14:textId="77777777" w:rsidR="000F09B0" w:rsidRPr="0090672F" w:rsidRDefault="000F09B0" w:rsidP="00246D36">
      <w:pPr>
        <w:spacing w:after="0" w:line="240" w:lineRule="auto"/>
        <w:jc w:val="both"/>
        <w:rPr>
          <w:rFonts w:cstheme="minorHAnsi"/>
          <w:sz w:val="24"/>
          <w:szCs w:val="24"/>
        </w:rPr>
      </w:pPr>
    </w:p>
    <w:p w14:paraId="0F93E8D4" w14:textId="29C67041" w:rsidR="000F09B0" w:rsidRPr="0090672F" w:rsidRDefault="005919FA" w:rsidP="00246D36">
      <w:pPr>
        <w:spacing w:after="0" w:line="240" w:lineRule="auto"/>
        <w:jc w:val="both"/>
        <w:rPr>
          <w:rFonts w:cstheme="minorHAnsi"/>
          <w:b/>
          <w:bCs/>
          <w:sz w:val="24"/>
          <w:szCs w:val="24"/>
        </w:rPr>
      </w:pPr>
      <w:r w:rsidRPr="0090672F">
        <w:rPr>
          <w:rFonts w:cstheme="minorHAnsi"/>
          <w:b/>
          <w:bCs/>
          <w:sz w:val="24"/>
          <w:szCs w:val="24"/>
        </w:rPr>
        <w:t>6.</w:t>
      </w:r>
      <w:r w:rsidR="0014274C" w:rsidRPr="0090672F">
        <w:rPr>
          <w:rFonts w:cstheme="minorHAnsi"/>
          <w:b/>
          <w:bCs/>
          <w:sz w:val="24"/>
          <w:szCs w:val="24"/>
        </w:rPr>
        <w:t>8</w:t>
      </w:r>
      <w:r w:rsidR="000F09B0" w:rsidRPr="0090672F">
        <w:rPr>
          <w:rFonts w:cstheme="minorHAnsi"/>
          <w:b/>
          <w:bCs/>
          <w:sz w:val="24"/>
          <w:szCs w:val="24"/>
        </w:rPr>
        <w:t xml:space="preserve">. FISCALIZAÇÃO SETORIAL </w:t>
      </w:r>
    </w:p>
    <w:p w14:paraId="3857C00B" w14:textId="77777777" w:rsidR="000F09B0" w:rsidRPr="0090672F" w:rsidRDefault="000F09B0" w:rsidP="00246D36">
      <w:pPr>
        <w:spacing w:after="0" w:line="240" w:lineRule="auto"/>
        <w:jc w:val="both"/>
        <w:rPr>
          <w:rFonts w:cstheme="minorHAnsi"/>
          <w:sz w:val="24"/>
          <w:szCs w:val="24"/>
        </w:rPr>
      </w:pPr>
    </w:p>
    <w:p w14:paraId="196F3439" w14:textId="24F3FB99" w:rsidR="000F09B0" w:rsidRPr="0090672F" w:rsidRDefault="005919FA" w:rsidP="00246D36">
      <w:pPr>
        <w:spacing w:after="0" w:line="240" w:lineRule="auto"/>
        <w:jc w:val="both"/>
        <w:rPr>
          <w:rFonts w:cstheme="minorHAnsi"/>
          <w:sz w:val="24"/>
          <w:szCs w:val="24"/>
        </w:rPr>
      </w:pPr>
      <w:r w:rsidRPr="0090672F">
        <w:rPr>
          <w:rFonts w:cstheme="minorHAnsi"/>
          <w:sz w:val="24"/>
          <w:szCs w:val="24"/>
        </w:rPr>
        <w:t>6.</w:t>
      </w:r>
      <w:r w:rsidR="0014274C" w:rsidRPr="0090672F">
        <w:rPr>
          <w:rFonts w:cstheme="minorHAnsi"/>
          <w:sz w:val="24"/>
          <w:szCs w:val="24"/>
        </w:rPr>
        <w:t>8</w:t>
      </w:r>
      <w:r w:rsidR="000F09B0" w:rsidRPr="0090672F">
        <w:rPr>
          <w:rFonts w:cstheme="minorHAnsi"/>
          <w:sz w:val="24"/>
          <w:szCs w:val="24"/>
        </w:rPr>
        <w:t>.1. Caberá ao fiscal setorial prestar apoio técnico e operacional ao gestor do contrato e ao fiscal técnico administrativo, com a realização das tarefas relacionadas ao controle dos prazos relacionados ao contrato e à formalização de apostilamentos e de termos aditivos, ao acompanhamento do empenho e do pagamento, o acompanhamento de garantias e glosas e outras informações pertinentes às suas competências; (Art. 24 inciso I do decreto municipal n.º 1.592, de 07 de março de 2023).</w:t>
      </w:r>
    </w:p>
    <w:p w14:paraId="5A333A75" w14:textId="00F9755F"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2. Emitir notificações para a correção de rotinas ou de qualquer inexatidão ou irregularidade constatada, com a definição de prazo para a correção; (Art. 24 inciso II do decreto municipal n.º 1.592, de 07 de março de 2023).</w:t>
      </w:r>
    </w:p>
    <w:p w14:paraId="7A568CD7" w14:textId="2F0C5C11"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 xml:space="preserve">3. Fiscalizar a execução do contrato para que sejam cumpridas as condições estabelecidas, de modo a assegurar os melhores resultados para a administração, com a conferência das notas fiscais </w:t>
      </w:r>
      <w:r w:rsidR="000F09B0" w:rsidRPr="0090672F">
        <w:rPr>
          <w:rFonts w:cstheme="minorHAnsi"/>
          <w:sz w:val="24"/>
          <w:szCs w:val="24"/>
        </w:rPr>
        <w:lastRenderedPageBreak/>
        <w:t>e das documentações exigidas para o pagamento e, após o ateste, que certifica o recebimento provisório, encaminhar ao gestor de contrato para ratificação; (Art. 24 inciso III do decreto municipal n.º 1.592, de 07 de março de 2023).</w:t>
      </w:r>
    </w:p>
    <w:p w14:paraId="65661B59" w14:textId="69F45CF5"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4. Atuar tempestivamente na solução de eventuais problemas relacionados ao descumprimento das obrigações contratuais e reportar ao gestor do contrato para que tome as providências cabíveis, quando ultrapassar a sua competência; (Art. 24 inciso IV do decreto municipal n.º 1.592, de 07 de março de 2023).</w:t>
      </w:r>
    </w:p>
    <w:p w14:paraId="1934204B" w14:textId="14C3F73B"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5. Realizar o recebimento provisório do objeto do contrato referido no art. 23 do decreto municipal 1.592/2023, mediante termo detalhado que comprove o cumprimento das exigências de caráter técnico. (Art. 24 inciso V do decreto municipal n.º 1.592, de 07 de março de 2023).</w:t>
      </w:r>
    </w:p>
    <w:p w14:paraId="7FC7937E" w14:textId="682CD386"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6. Realizar a fiscalização do cumprimento das obrigações trabalhistas e sociais nas contratações continuadas com dedicação exclusiva dos trabalhadores da contratada, quando for o caso nos termos do § 1º Art. 24 do decreto municipal n.º 1.592, de 07 de março de 2023.</w:t>
      </w:r>
    </w:p>
    <w:p w14:paraId="26723619" w14:textId="2A38976B" w:rsidR="000F09B0" w:rsidRPr="0090672F" w:rsidRDefault="0014274C" w:rsidP="00246D36">
      <w:pPr>
        <w:spacing w:after="0" w:line="240" w:lineRule="auto"/>
        <w:jc w:val="both"/>
        <w:rPr>
          <w:rFonts w:cstheme="minorHAnsi"/>
          <w:sz w:val="24"/>
          <w:szCs w:val="24"/>
        </w:rPr>
      </w:pPr>
      <w:r w:rsidRPr="0090672F">
        <w:rPr>
          <w:rFonts w:cstheme="minorHAnsi"/>
          <w:sz w:val="24"/>
          <w:szCs w:val="24"/>
        </w:rPr>
        <w:t>6.8.</w:t>
      </w:r>
      <w:r w:rsidR="000F09B0" w:rsidRPr="0090672F">
        <w:rPr>
          <w:rFonts w:cstheme="minorHAnsi"/>
          <w:sz w:val="24"/>
          <w:szCs w:val="24"/>
        </w:rPr>
        <w:t>7. Realizar a fiscalização do cumprimento das obrigações trabalhistas e sociais nas contratações continuadas com dedicação exclusiva, quando for o caso nos termos do § 2º Art 24 do decreto municipal n.º 1.592, de 07 de março de 2023.</w:t>
      </w:r>
    </w:p>
    <w:p w14:paraId="06921129" w14:textId="77777777" w:rsidR="000F09B0" w:rsidRPr="0090672F" w:rsidRDefault="000F09B0" w:rsidP="00246D36">
      <w:pPr>
        <w:spacing w:after="0" w:line="240" w:lineRule="auto"/>
        <w:jc w:val="both"/>
        <w:rPr>
          <w:rFonts w:cstheme="minorHAnsi"/>
          <w:sz w:val="24"/>
          <w:szCs w:val="24"/>
        </w:rPr>
      </w:pPr>
    </w:p>
    <w:p w14:paraId="2CA90E97" w14:textId="6276A074" w:rsidR="000F09B0" w:rsidRPr="0090672F" w:rsidRDefault="005919FA" w:rsidP="00246D36">
      <w:pPr>
        <w:spacing w:after="0" w:line="240" w:lineRule="auto"/>
        <w:jc w:val="both"/>
        <w:rPr>
          <w:rFonts w:cstheme="minorHAnsi"/>
          <w:b/>
          <w:bCs/>
          <w:sz w:val="24"/>
          <w:szCs w:val="24"/>
        </w:rPr>
      </w:pPr>
      <w:r w:rsidRPr="0090672F">
        <w:rPr>
          <w:rFonts w:cstheme="minorHAnsi"/>
          <w:b/>
          <w:bCs/>
          <w:sz w:val="24"/>
          <w:szCs w:val="24"/>
        </w:rPr>
        <w:t>6.</w:t>
      </w:r>
      <w:r w:rsidR="00432782" w:rsidRPr="0090672F">
        <w:rPr>
          <w:rFonts w:cstheme="minorHAnsi"/>
          <w:b/>
          <w:bCs/>
          <w:sz w:val="24"/>
          <w:szCs w:val="24"/>
        </w:rPr>
        <w:t>9</w:t>
      </w:r>
      <w:r w:rsidR="000F09B0" w:rsidRPr="0090672F">
        <w:rPr>
          <w:rFonts w:cstheme="minorHAnsi"/>
          <w:b/>
          <w:bCs/>
          <w:sz w:val="24"/>
          <w:szCs w:val="24"/>
        </w:rPr>
        <w:t xml:space="preserve">. RECEBIMENTO PROVISÓRIO E DEFINITIVO </w:t>
      </w:r>
    </w:p>
    <w:p w14:paraId="6CA16F46" w14:textId="77777777" w:rsidR="000F09B0" w:rsidRPr="0090672F" w:rsidRDefault="000F09B0" w:rsidP="00246D36">
      <w:pPr>
        <w:spacing w:after="0" w:line="240" w:lineRule="auto"/>
        <w:jc w:val="both"/>
        <w:rPr>
          <w:rFonts w:cstheme="minorHAnsi"/>
          <w:sz w:val="24"/>
          <w:szCs w:val="24"/>
        </w:rPr>
      </w:pPr>
    </w:p>
    <w:p w14:paraId="0836C805" w14:textId="3A8040D0" w:rsidR="000F09B0" w:rsidRPr="0090672F" w:rsidRDefault="005919FA" w:rsidP="00246D36">
      <w:pPr>
        <w:spacing w:after="0" w:line="240" w:lineRule="auto"/>
        <w:jc w:val="both"/>
        <w:rPr>
          <w:rFonts w:cstheme="minorHAnsi"/>
          <w:sz w:val="24"/>
          <w:szCs w:val="24"/>
        </w:rPr>
      </w:pPr>
      <w:r w:rsidRPr="0090672F">
        <w:rPr>
          <w:rFonts w:cstheme="minorHAnsi"/>
          <w:sz w:val="24"/>
          <w:szCs w:val="24"/>
        </w:rPr>
        <w:t>6.</w:t>
      </w:r>
      <w:r w:rsidR="00432782" w:rsidRPr="0090672F">
        <w:rPr>
          <w:rFonts w:cstheme="minorHAnsi"/>
          <w:sz w:val="24"/>
          <w:szCs w:val="24"/>
        </w:rPr>
        <w:t>9</w:t>
      </w:r>
      <w:r w:rsidR="000F09B0" w:rsidRPr="0090672F">
        <w:rPr>
          <w:rFonts w:cstheme="minorHAnsi"/>
          <w:sz w:val="24"/>
          <w:szCs w:val="24"/>
        </w:rPr>
        <w:t>.1. O recebimento provisório ficará a cargo dos fiscais setoriais e o recebimento definitivo, do fiscal técnico administrativo ou da comissão designada pela autoridade competente. (Art. 28 decreto municipal n.º 1.592, de 07 de março de 2023).</w:t>
      </w:r>
    </w:p>
    <w:p w14:paraId="38A41766" w14:textId="77777777" w:rsidR="000F09B0" w:rsidRPr="0090672F" w:rsidRDefault="000F09B0" w:rsidP="00246D36">
      <w:pPr>
        <w:spacing w:after="0" w:line="240" w:lineRule="auto"/>
        <w:jc w:val="both"/>
        <w:rPr>
          <w:rFonts w:cstheme="minorHAnsi"/>
          <w:sz w:val="24"/>
          <w:szCs w:val="24"/>
        </w:rPr>
      </w:pPr>
    </w:p>
    <w:p w14:paraId="0A2264A6" w14:textId="77777777" w:rsidR="000F09B0" w:rsidRPr="00675BA9" w:rsidRDefault="000F09B0" w:rsidP="00246D36">
      <w:pPr>
        <w:spacing w:after="0" w:line="240" w:lineRule="auto"/>
        <w:ind w:left="4248"/>
        <w:jc w:val="both"/>
        <w:rPr>
          <w:rFonts w:cstheme="minorHAnsi"/>
          <w:i/>
          <w:iCs/>
        </w:rPr>
      </w:pPr>
      <w:r w:rsidRPr="00675BA9">
        <w:rPr>
          <w:rFonts w:cstheme="minorHAnsi"/>
          <w:i/>
          <w:iCs/>
        </w:rPr>
        <w:t>Art. 28. O recebimento provisório ficará a cargo dos fiscais setoriais e o recebimento definitivo, do fiscal técnico administrativo ou da comissão designada pela autoridade competente.</w:t>
      </w:r>
    </w:p>
    <w:p w14:paraId="647BD772" w14:textId="77777777" w:rsidR="000F09B0" w:rsidRPr="00675BA9" w:rsidRDefault="000F09B0" w:rsidP="00246D36">
      <w:pPr>
        <w:spacing w:after="0" w:line="240" w:lineRule="auto"/>
        <w:ind w:left="4248"/>
        <w:jc w:val="both"/>
        <w:rPr>
          <w:rFonts w:cstheme="minorHAnsi"/>
          <w:i/>
          <w:iCs/>
        </w:rPr>
      </w:pPr>
      <w:r w:rsidRPr="00675BA9">
        <w:rPr>
          <w:rFonts w:cstheme="minorHAnsi"/>
          <w:i/>
          <w:iCs/>
        </w:rPr>
        <w:t>Parágrafo único. Os prazos e os métodos para a realização dos recebimentos provisório e definitivo serão definidos em regulamento ou no contrato, nos termos no disposto no § 3º do art. 140 da Lei nº 14.133, de 2021.</w:t>
      </w:r>
    </w:p>
    <w:p w14:paraId="7E051185" w14:textId="77777777" w:rsidR="000F09B0" w:rsidRPr="0090672F" w:rsidRDefault="000F09B0" w:rsidP="00246D36">
      <w:pPr>
        <w:spacing w:after="0" w:line="240" w:lineRule="auto"/>
        <w:jc w:val="both"/>
        <w:rPr>
          <w:rFonts w:cstheme="minorHAnsi"/>
          <w:sz w:val="24"/>
          <w:szCs w:val="24"/>
        </w:rPr>
      </w:pPr>
    </w:p>
    <w:p w14:paraId="237E04BE" w14:textId="4365464D" w:rsidR="000F09B0" w:rsidRPr="0090672F" w:rsidRDefault="002E558F" w:rsidP="00246D36">
      <w:pPr>
        <w:spacing w:after="0" w:line="240" w:lineRule="auto"/>
        <w:jc w:val="both"/>
        <w:rPr>
          <w:rFonts w:cstheme="minorHAnsi"/>
          <w:b/>
          <w:bCs/>
          <w:sz w:val="24"/>
          <w:szCs w:val="24"/>
        </w:rPr>
      </w:pPr>
      <w:r w:rsidRPr="0090672F">
        <w:rPr>
          <w:rFonts w:cstheme="minorHAnsi"/>
          <w:b/>
          <w:bCs/>
          <w:sz w:val="24"/>
          <w:szCs w:val="24"/>
        </w:rPr>
        <w:t>6.</w:t>
      </w:r>
      <w:r w:rsidR="004A026F" w:rsidRPr="0090672F">
        <w:rPr>
          <w:rFonts w:cstheme="minorHAnsi"/>
          <w:b/>
          <w:bCs/>
          <w:sz w:val="24"/>
          <w:szCs w:val="24"/>
        </w:rPr>
        <w:t>10</w:t>
      </w:r>
      <w:r w:rsidR="000F09B0" w:rsidRPr="0090672F">
        <w:rPr>
          <w:rFonts w:cstheme="minorHAnsi"/>
          <w:b/>
          <w:bCs/>
          <w:sz w:val="24"/>
          <w:szCs w:val="24"/>
        </w:rPr>
        <w:t>. APOIO DOS ÓRGÃOS DE ASSESSORAMENTO JURÍDICO E DE CONTROLE INTERNO</w:t>
      </w:r>
    </w:p>
    <w:p w14:paraId="3488B661" w14:textId="77777777" w:rsidR="000F09B0" w:rsidRPr="0090672F" w:rsidRDefault="000F09B0" w:rsidP="00246D36">
      <w:pPr>
        <w:spacing w:after="0" w:line="240" w:lineRule="auto"/>
        <w:jc w:val="both"/>
        <w:rPr>
          <w:rFonts w:cstheme="minorHAnsi"/>
          <w:sz w:val="24"/>
          <w:szCs w:val="24"/>
        </w:rPr>
      </w:pPr>
    </w:p>
    <w:p w14:paraId="7B69D972" w14:textId="490B5CA9" w:rsidR="000F09B0" w:rsidRDefault="002E558F" w:rsidP="00246D36">
      <w:pPr>
        <w:spacing w:after="0" w:line="240" w:lineRule="auto"/>
        <w:jc w:val="both"/>
        <w:rPr>
          <w:rFonts w:cstheme="minorHAnsi"/>
          <w:sz w:val="24"/>
          <w:szCs w:val="24"/>
        </w:rPr>
      </w:pPr>
      <w:r w:rsidRPr="0090672F">
        <w:rPr>
          <w:rFonts w:cstheme="minorHAnsi"/>
          <w:sz w:val="24"/>
          <w:szCs w:val="24"/>
        </w:rPr>
        <w:t>6.</w:t>
      </w:r>
      <w:r w:rsidR="004A026F" w:rsidRPr="0090672F">
        <w:rPr>
          <w:rFonts w:cstheme="minorHAnsi"/>
          <w:sz w:val="24"/>
          <w:szCs w:val="24"/>
        </w:rPr>
        <w:t>10</w:t>
      </w:r>
      <w:r w:rsidR="000F09B0" w:rsidRPr="0090672F">
        <w:rPr>
          <w:rFonts w:cstheme="minorHAnsi"/>
          <w:sz w:val="24"/>
          <w:szCs w:val="24"/>
        </w:rPr>
        <w:t>.1. O gestor do contrato e os fiscais técnico administrativo serão auxiliados pelos órgãos de assessoramento jurídico e de controle interno vinculados ao órgão ou à entidade promotora da contratação, os quais deverão dirimir dúvidas e subsidiá-los com informações para prevenir riscos na execução do contrato, conforme o disposto no art. 16 decreto municipal n.º 1.592, de 07 de março de 2023. (Art. 30 do decreto municipal n.º 1.592, de 07 de março de 2023).</w:t>
      </w:r>
    </w:p>
    <w:p w14:paraId="2450B211" w14:textId="77777777" w:rsidR="009A357F" w:rsidRPr="0090672F" w:rsidRDefault="009A357F" w:rsidP="00246D36">
      <w:pPr>
        <w:spacing w:after="0" w:line="240" w:lineRule="auto"/>
        <w:jc w:val="both"/>
        <w:rPr>
          <w:rFonts w:cstheme="minorHAnsi"/>
          <w:sz w:val="24"/>
          <w:szCs w:val="24"/>
        </w:rPr>
      </w:pPr>
    </w:p>
    <w:p w14:paraId="26C7D962" w14:textId="5A2123F8" w:rsidR="000F09B0" w:rsidRPr="0090672F" w:rsidRDefault="002E558F" w:rsidP="00246D36">
      <w:pPr>
        <w:spacing w:after="0" w:line="240" w:lineRule="auto"/>
        <w:jc w:val="both"/>
        <w:rPr>
          <w:rFonts w:cstheme="minorHAnsi"/>
          <w:b/>
          <w:bCs/>
          <w:sz w:val="24"/>
          <w:szCs w:val="24"/>
        </w:rPr>
      </w:pPr>
      <w:r w:rsidRPr="0090672F">
        <w:rPr>
          <w:rFonts w:cstheme="minorHAnsi"/>
          <w:b/>
          <w:bCs/>
          <w:sz w:val="24"/>
          <w:szCs w:val="24"/>
        </w:rPr>
        <w:t>6.</w:t>
      </w:r>
      <w:r w:rsidR="00BE196B" w:rsidRPr="0090672F">
        <w:rPr>
          <w:rFonts w:cstheme="minorHAnsi"/>
          <w:b/>
          <w:bCs/>
          <w:sz w:val="24"/>
          <w:szCs w:val="24"/>
        </w:rPr>
        <w:t>11</w:t>
      </w:r>
      <w:r w:rsidR="000F09B0" w:rsidRPr="0090672F">
        <w:rPr>
          <w:rFonts w:cstheme="minorHAnsi"/>
          <w:b/>
          <w:bCs/>
          <w:sz w:val="24"/>
          <w:szCs w:val="24"/>
        </w:rPr>
        <w:t>. DECISÕES SOBRE A EXECUÇÃO CONTRATUAL</w:t>
      </w:r>
    </w:p>
    <w:p w14:paraId="5BEB5EE4" w14:textId="77777777" w:rsidR="000F09B0" w:rsidRPr="0090672F" w:rsidRDefault="000F09B0" w:rsidP="00246D36">
      <w:pPr>
        <w:spacing w:after="0" w:line="240" w:lineRule="auto"/>
        <w:jc w:val="both"/>
        <w:rPr>
          <w:rFonts w:cstheme="minorHAnsi"/>
          <w:sz w:val="24"/>
          <w:szCs w:val="24"/>
        </w:rPr>
      </w:pPr>
    </w:p>
    <w:p w14:paraId="6FA425F2" w14:textId="47AC0451" w:rsidR="000F09B0" w:rsidRPr="0090672F" w:rsidRDefault="002E558F" w:rsidP="00246D36">
      <w:pPr>
        <w:spacing w:after="0" w:line="240" w:lineRule="auto"/>
        <w:jc w:val="both"/>
        <w:rPr>
          <w:rFonts w:cstheme="minorHAnsi"/>
          <w:sz w:val="24"/>
          <w:szCs w:val="24"/>
        </w:rPr>
      </w:pPr>
      <w:r w:rsidRPr="0090672F">
        <w:rPr>
          <w:rFonts w:cstheme="minorHAnsi"/>
          <w:sz w:val="24"/>
          <w:szCs w:val="24"/>
        </w:rPr>
        <w:t>6.</w:t>
      </w:r>
      <w:r w:rsidR="00BE196B" w:rsidRPr="0090672F">
        <w:rPr>
          <w:rFonts w:cstheme="minorHAnsi"/>
          <w:sz w:val="24"/>
          <w:szCs w:val="24"/>
        </w:rPr>
        <w:t>11</w:t>
      </w:r>
      <w:r w:rsidR="000F09B0" w:rsidRPr="0090672F">
        <w:rPr>
          <w:rFonts w:cstheme="minorHAnsi"/>
          <w:sz w:val="24"/>
          <w:szCs w:val="24"/>
        </w:rPr>
        <w:t xml:space="preserve">.1. As decisões sobre as solicitações e as reclamações relacionadas à execução dos contratos e os indeferimentos aos requerimentos manifestamente impertinentes, meramente protelatórios ou </w:t>
      </w:r>
      <w:r w:rsidR="000F09B0" w:rsidRPr="0090672F">
        <w:rPr>
          <w:rFonts w:cstheme="minorHAnsi"/>
          <w:sz w:val="24"/>
          <w:szCs w:val="24"/>
        </w:rPr>
        <w:lastRenderedPageBreak/>
        <w:t>de nenhum interesse para a boa execução do contrato serão efetuados no prazo de um mês, contado da data do protocolo do requerimento, exceto se houver disposição legal ou cláusula contratual que estabeleça prazo específico (Art. 31 do decreto municipal n.º 1.592, de 07 de março de 2023).</w:t>
      </w:r>
    </w:p>
    <w:p w14:paraId="07509BF2" w14:textId="77777777" w:rsidR="000F09B0" w:rsidRPr="0090672F" w:rsidRDefault="000F09B0" w:rsidP="00246D36">
      <w:pPr>
        <w:spacing w:after="0" w:line="240" w:lineRule="auto"/>
        <w:jc w:val="both"/>
        <w:rPr>
          <w:rFonts w:cstheme="minorHAnsi"/>
          <w:sz w:val="24"/>
          <w:szCs w:val="24"/>
        </w:rPr>
      </w:pPr>
    </w:p>
    <w:p w14:paraId="52AB77DC" w14:textId="77777777" w:rsidR="00F53610" w:rsidRPr="005D4D40" w:rsidRDefault="000F09B0" w:rsidP="00246D36">
      <w:pPr>
        <w:spacing w:after="0" w:line="240" w:lineRule="auto"/>
        <w:ind w:left="4248"/>
        <w:jc w:val="both"/>
        <w:rPr>
          <w:rFonts w:cstheme="minorHAnsi"/>
          <w:i/>
          <w:iCs/>
        </w:rPr>
      </w:pPr>
      <w:r w:rsidRPr="005D4D40">
        <w:rPr>
          <w:rFonts w:cstheme="minorHAnsi"/>
          <w:i/>
          <w:iCs/>
        </w:rPr>
        <w:t>Art. 31. As decisões sobre as solicitações e as reclamações relacionadas à execução dos contratos e os indeferimentos aos requerimentos manifestamente impertinentes, meramente protelatórios ou de nenhum interesse para a boa execução do contrato serão efetuados no prazo de um mês, contado da data do protocolo do requerimento, exceto se houver disposição legal ou cláusula contratual que estabeleça prazo específico.</w:t>
      </w:r>
    </w:p>
    <w:p w14:paraId="26D28203" w14:textId="77777777" w:rsidR="00F53610" w:rsidRPr="005D4D40" w:rsidRDefault="000F09B0" w:rsidP="00246D36">
      <w:pPr>
        <w:spacing w:after="0" w:line="240" w:lineRule="auto"/>
        <w:ind w:left="4248"/>
        <w:jc w:val="both"/>
        <w:rPr>
          <w:rFonts w:cstheme="minorHAnsi"/>
          <w:i/>
          <w:iCs/>
        </w:rPr>
      </w:pPr>
      <w:r w:rsidRPr="005D4D40">
        <w:rPr>
          <w:rFonts w:cstheme="minorHAnsi"/>
          <w:i/>
          <w:iCs/>
        </w:rPr>
        <w:t>§ 1º O prazo de que trata o caput poderá ser prorrogado uma vez, por igual período, desde que motivado.</w:t>
      </w:r>
    </w:p>
    <w:p w14:paraId="52175AF2" w14:textId="0FCC2C77" w:rsidR="000F09B0" w:rsidRPr="005D4D40" w:rsidRDefault="000F09B0" w:rsidP="00246D36">
      <w:pPr>
        <w:spacing w:after="0" w:line="240" w:lineRule="auto"/>
        <w:ind w:left="4248"/>
        <w:jc w:val="both"/>
        <w:rPr>
          <w:rFonts w:cstheme="minorHAnsi"/>
          <w:i/>
          <w:iCs/>
        </w:rPr>
      </w:pPr>
      <w:r w:rsidRPr="005D4D40">
        <w:rPr>
          <w:rFonts w:cstheme="minorHAnsi"/>
          <w:i/>
          <w:iCs/>
        </w:rPr>
        <w:t>§ 2º As decisões de que trata o caput serão tomadas pelo fiscal do contrato, pelo gestor do contrato ou pela autoridade superior, nos limites de suas competências.</w:t>
      </w:r>
    </w:p>
    <w:p w14:paraId="20E2B096" w14:textId="77777777" w:rsidR="000F09B0" w:rsidRPr="0090672F" w:rsidRDefault="000F09B0" w:rsidP="00246D36">
      <w:pPr>
        <w:spacing w:after="0" w:line="240" w:lineRule="auto"/>
        <w:jc w:val="both"/>
        <w:rPr>
          <w:rFonts w:cstheme="minorHAnsi"/>
          <w:sz w:val="24"/>
          <w:szCs w:val="24"/>
        </w:rPr>
      </w:pPr>
    </w:p>
    <w:p w14:paraId="339D272F" w14:textId="604B7CED" w:rsidR="000F09B0" w:rsidRPr="0090672F" w:rsidRDefault="00C558E6" w:rsidP="00246D36">
      <w:pPr>
        <w:spacing w:after="0" w:line="240" w:lineRule="auto"/>
        <w:jc w:val="both"/>
        <w:rPr>
          <w:rFonts w:cstheme="minorHAnsi"/>
          <w:b/>
          <w:bCs/>
          <w:sz w:val="24"/>
          <w:szCs w:val="24"/>
        </w:rPr>
      </w:pPr>
      <w:r w:rsidRPr="00C558E6">
        <w:rPr>
          <w:rFonts w:cstheme="minorHAnsi"/>
          <w:b/>
          <w:bCs/>
          <w:sz w:val="24"/>
          <w:szCs w:val="24"/>
        </w:rPr>
        <w:t>6.12. CRITÉRIOS DE RECEBIMENTO, MEDIÇÃO E DE PAGAMENTO; (Art.6 inciso XXIII, alínea g), da Lei 14.133/2021)</w:t>
      </w:r>
    </w:p>
    <w:p w14:paraId="2EF514DC" w14:textId="77777777" w:rsidR="000F09B0" w:rsidRPr="0090672F" w:rsidRDefault="000F09B0" w:rsidP="00246D36">
      <w:pPr>
        <w:spacing w:after="0" w:line="240" w:lineRule="auto"/>
        <w:jc w:val="both"/>
        <w:rPr>
          <w:rFonts w:cstheme="minorHAnsi"/>
          <w:sz w:val="24"/>
          <w:szCs w:val="24"/>
        </w:rPr>
      </w:pPr>
    </w:p>
    <w:p w14:paraId="0B2E0D26"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Recebimento</w:t>
      </w:r>
    </w:p>
    <w:p w14:paraId="00BB1A63" w14:textId="77777777" w:rsidR="000F09B0" w:rsidRPr="0090672F" w:rsidRDefault="000F09B0" w:rsidP="00246D36">
      <w:pPr>
        <w:spacing w:after="0" w:line="240" w:lineRule="auto"/>
        <w:jc w:val="both"/>
        <w:rPr>
          <w:rFonts w:cstheme="minorHAnsi"/>
          <w:sz w:val="24"/>
          <w:szCs w:val="24"/>
        </w:rPr>
      </w:pPr>
    </w:p>
    <w:p w14:paraId="24F0088E" w14:textId="5E1A50CC" w:rsidR="000F09B0" w:rsidRPr="0090672F" w:rsidRDefault="00360C7E" w:rsidP="00246D36">
      <w:pPr>
        <w:spacing w:after="0" w:line="240" w:lineRule="auto"/>
        <w:jc w:val="both"/>
        <w:rPr>
          <w:rFonts w:cstheme="minorHAnsi"/>
          <w:sz w:val="24"/>
          <w:szCs w:val="24"/>
        </w:rPr>
      </w:pPr>
      <w:r w:rsidRPr="0090672F">
        <w:rPr>
          <w:rFonts w:cstheme="minorHAnsi"/>
          <w:sz w:val="24"/>
          <w:szCs w:val="24"/>
        </w:rPr>
        <w:t>6.</w:t>
      </w:r>
      <w:r w:rsidR="000F09B0" w:rsidRPr="0090672F">
        <w:rPr>
          <w:rFonts w:cstheme="minorHAnsi"/>
          <w:sz w:val="24"/>
          <w:szCs w:val="24"/>
        </w:rPr>
        <w:t>1</w:t>
      </w:r>
      <w:r w:rsidR="00E67117" w:rsidRPr="0090672F">
        <w:rPr>
          <w:rFonts w:cstheme="minorHAnsi"/>
          <w:sz w:val="24"/>
          <w:szCs w:val="24"/>
        </w:rPr>
        <w:t>2</w:t>
      </w:r>
      <w:r w:rsidR="000F09B0" w:rsidRPr="0090672F">
        <w:rPr>
          <w:rFonts w:cstheme="minorHAnsi"/>
          <w:sz w:val="24"/>
          <w:szCs w:val="24"/>
        </w:rPr>
        <w:t>.1.  Os itens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784F918" w14:textId="1532EF7D" w:rsidR="000F09B0" w:rsidRPr="0090672F" w:rsidRDefault="00E67117"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2. Os itens poderão ser rejeitados, no todo ou em parte, inclusive antes do recebimento provisório, quando em desacordo com as especificações constantes no Termo de Referência e na proposta, devendo ser substituídos no prazo de igual período do prazo de entrega, a contar da notificação da contratada, às suas custas, sem prejuízo da aplicação das penalidades.</w:t>
      </w:r>
    </w:p>
    <w:p w14:paraId="3354D3F7" w14:textId="746AC72E" w:rsidR="000F09B0" w:rsidRPr="0090672F" w:rsidRDefault="00E67117" w:rsidP="00246D36">
      <w:pPr>
        <w:spacing w:after="0" w:line="240" w:lineRule="auto"/>
        <w:jc w:val="both"/>
        <w:rPr>
          <w:rFonts w:cstheme="minorHAnsi"/>
          <w:sz w:val="24"/>
          <w:szCs w:val="24"/>
        </w:rPr>
      </w:pPr>
      <w:r w:rsidRPr="0090672F">
        <w:rPr>
          <w:rFonts w:cstheme="minorHAnsi"/>
          <w:sz w:val="24"/>
          <w:szCs w:val="24"/>
        </w:rPr>
        <w:t xml:space="preserve">6.12. </w:t>
      </w:r>
      <w:r w:rsidR="000F09B0" w:rsidRPr="0090672F">
        <w:rPr>
          <w:rFonts w:cstheme="minorHAnsi"/>
          <w:sz w:val="24"/>
          <w:szCs w:val="24"/>
        </w:rPr>
        <w:t>3.O recebimento definitivo ocorrerá no prazo de 0</w:t>
      </w:r>
      <w:r w:rsidR="007E6210" w:rsidRPr="0090672F">
        <w:rPr>
          <w:rFonts w:cstheme="minorHAnsi"/>
          <w:sz w:val="24"/>
          <w:szCs w:val="24"/>
        </w:rPr>
        <w:t>5</w:t>
      </w:r>
      <w:r w:rsidR="000F09B0" w:rsidRPr="0090672F">
        <w:rPr>
          <w:rFonts w:cstheme="minorHAnsi"/>
          <w:sz w:val="24"/>
          <w:szCs w:val="24"/>
        </w:rPr>
        <w:t xml:space="preserve"> (</w:t>
      </w:r>
      <w:r w:rsidR="007E6210" w:rsidRPr="0090672F">
        <w:rPr>
          <w:rFonts w:cstheme="minorHAnsi"/>
          <w:sz w:val="24"/>
          <w:szCs w:val="24"/>
        </w:rPr>
        <w:t>cinco</w:t>
      </w:r>
      <w:r w:rsidR="000F09B0" w:rsidRPr="0090672F">
        <w:rPr>
          <w:rFonts w:cstheme="minorHAnsi"/>
          <w:sz w:val="24"/>
          <w:szCs w:val="24"/>
        </w:rPr>
        <w:t>) dias úteis, a contar do recebimento da nota fiscal ou instrumento de cobrança equivalente pela Administração, após a verificação da qualidade e quantidade do material e consequente aceitação mediante termo detalhado.</w:t>
      </w:r>
    </w:p>
    <w:p w14:paraId="58547C70" w14:textId="2F1ACCCB" w:rsidR="000F09B0" w:rsidRPr="0090672F" w:rsidRDefault="00E67117"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4.O prazo para recebimento definitivo poderá ser excepcionalmente prorrogado, de forma justificada, por igual período, quando houver necessidade de diligências para a aferição do atendimento das exigências contratuais.</w:t>
      </w:r>
    </w:p>
    <w:p w14:paraId="3C36C4BE" w14:textId="2B4C746A" w:rsidR="000F09B0" w:rsidRPr="0090672F" w:rsidRDefault="00E67117" w:rsidP="00246D36">
      <w:pPr>
        <w:spacing w:after="0" w:line="240" w:lineRule="auto"/>
        <w:jc w:val="both"/>
        <w:rPr>
          <w:rFonts w:cstheme="minorHAnsi"/>
          <w:sz w:val="24"/>
          <w:szCs w:val="24"/>
        </w:rPr>
      </w:pPr>
      <w:r w:rsidRPr="0090672F">
        <w:rPr>
          <w:rFonts w:cstheme="minorHAnsi"/>
          <w:sz w:val="24"/>
          <w:szCs w:val="24"/>
        </w:rPr>
        <w:t>6.12.</w:t>
      </w:r>
      <w:proofErr w:type="gramStart"/>
      <w:r w:rsidR="000F09B0" w:rsidRPr="0090672F">
        <w:rPr>
          <w:rFonts w:cstheme="minorHAnsi"/>
          <w:sz w:val="24"/>
          <w:szCs w:val="24"/>
        </w:rPr>
        <w:t>5.No</w:t>
      </w:r>
      <w:proofErr w:type="gramEnd"/>
      <w:r w:rsidR="000F09B0" w:rsidRPr="0090672F">
        <w:rPr>
          <w:rFonts w:cstheme="minorHAnsi"/>
          <w:sz w:val="24"/>
          <w:szCs w:val="24"/>
        </w:rPr>
        <w:t xml:space="preserve">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1C268C56" w14:textId="189BC7CB" w:rsidR="000F09B0" w:rsidRPr="0090672F" w:rsidRDefault="00E67117"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6.O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DE27485" w14:textId="77777777" w:rsidR="000F09B0" w:rsidRPr="0090672F" w:rsidRDefault="000F09B0" w:rsidP="00246D36">
      <w:pPr>
        <w:spacing w:after="0" w:line="240" w:lineRule="auto"/>
        <w:jc w:val="both"/>
        <w:rPr>
          <w:rFonts w:cstheme="minorHAnsi"/>
          <w:sz w:val="24"/>
          <w:szCs w:val="24"/>
        </w:rPr>
      </w:pPr>
    </w:p>
    <w:p w14:paraId="439CCB69"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Liquidação</w:t>
      </w:r>
    </w:p>
    <w:p w14:paraId="713464B7" w14:textId="77777777" w:rsidR="000F09B0" w:rsidRPr="0090672F" w:rsidRDefault="000F09B0" w:rsidP="00246D36">
      <w:pPr>
        <w:spacing w:after="0" w:line="240" w:lineRule="auto"/>
        <w:jc w:val="both"/>
        <w:rPr>
          <w:rFonts w:cstheme="minorHAnsi"/>
          <w:sz w:val="24"/>
          <w:szCs w:val="24"/>
        </w:rPr>
      </w:pPr>
    </w:p>
    <w:p w14:paraId="0208BE10" w14:textId="23D5D417" w:rsidR="000F09B0" w:rsidRPr="0090672F" w:rsidRDefault="00360C7E" w:rsidP="00246D36">
      <w:pPr>
        <w:spacing w:after="0" w:line="240" w:lineRule="auto"/>
        <w:jc w:val="both"/>
        <w:rPr>
          <w:rFonts w:cstheme="minorHAnsi"/>
          <w:sz w:val="24"/>
          <w:szCs w:val="24"/>
        </w:rPr>
      </w:pPr>
      <w:r w:rsidRPr="0090672F">
        <w:rPr>
          <w:rFonts w:cstheme="minorHAnsi"/>
          <w:sz w:val="24"/>
          <w:szCs w:val="24"/>
        </w:rPr>
        <w:t>6.</w:t>
      </w:r>
      <w:r w:rsidR="000F09B0" w:rsidRPr="0090672F">
        <w:rPr>
          <w:rFonts w:cstheme="minorHAnsi"/>
          <w:sz w:val="24"/>
          <w:szCs w:val="24"/>
        </w:rPr>
        <w:t>1</w:t>
      </w:r>
      <w:r w:rsidR="00713115" w:rsidRPr="0090672F">
        <w:rPr>
          <w:rFonts w:cstheme="minorHAnsi"/>
          <w:sz w:val="24"/>
          <w:szCs w:val="24"/>
        </w:rPr>
        <w:t>2.</w:t>
      </w:r>
      <w:r w:rsidR="000F09B0" w:rsidRPr="0090672F">
        <w:rPr>
          <w:rFonts w:cstheme="minorHAnsi"/>
          <w:sz w:val="24"/>
          <w:szCs w:val="24"/>
        </w:rPr>
        <w:t>7.</w:t>
      </w:r>
      <w:r w:rsidR="000F09B0" w:rsidRPr="0090672F">
        <w:rPr>
          <w:rFonts w:cstheme="minorHAnsi"/>
          <w:sz w:val="24"/>
          <w:szCs w:val="24"/>
        </w:rPr>
        <w:tab/>
        <w:t xml:space="preserve">Recebida a Nota Fiscal, correrá o prazo de (10) dez dias úteis para fins de liquidação, na forma desta seção, prorrogáveis por igual período, nos termos do Art 8º do Decreto Municipal n. º 1.594, de 07 de março de 2023, instrução normativa </w:t>
      </w:r>
      <w:proofErr w:type="spellStart"/>
      <w:r w:rsidR="000F09B0" w:rsidRPr="0090672F">
        <w:rPr>
          <w:rFonts w:cstheme="minorHAnsi"/>
          <w:sz w:val="24"/>
          <w:szCs w:val="24"/>
        </w:rPr>
        <w:t>uci</w:t>
      </w:r>
      <w:proofErr w:type="spellEnd"/>
      <w:r w:rsidR="000F09B0" w:rsidRPr="0090672F">
        <w:rPr>
          <w:rFonts w:cstheme="minorHAnsi"/>
          <w:sz w:val="24"/>
          <w:szCs w:val="24"/>
        </w:rPr>
        <w:t xml:space="preserve"> n.º 005, de 07 de março de 2023.</w:t>
      </w:r>
    </w:p>
    <w:p w14:paraId="24702FC6" w14:textId="2DD622ED" w:rsidR="000F09B0" w:rsidRPr="0090672F" w:rsidRDefault="001F7307"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8.</w:t>
      </w:r>
      <w:r w:rsidR="000F09B0" w:rsidRPr="0090672F">
        <w:rPr>
          <w:rFonts w:cstheme="minorHAnsi"/>
          <w:sz w:val="24"/>
          <w:szCs w:val="24"/>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EE58F1A" w14:textId="18BD670A" w:rsidR="000F09B0" w:rsidRPr="0090672F" w:rsidRDefault="001F7307"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9.</w:t>
      </w:r>
      <w:r w:rsidR="000F09B0" w:rsidRPr="0090672F">
        <w:rPr>
          <w:rFonts w:cstheme="minorHAnsi"/>
          <w:sz w:val="24"/>
          <w:szCs w:val="24"/>
        </w:rPr>
        <w:tab/>
        <w:t xml:space="preserve">Para fins de liquidação, o setor competente deverá verificar se a nota fiscal ou instrumento de cobrança equivalente apresentado expressa os elementos necessários e essenciais do documento, tais como: </w:t>
      </w:r>
    </w:p>
    <w:p w14:paraId="47AFD6ED"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a)</w:t>
      </w:r>
      <w:r w:rsidRPr="0090672F">
        <w:rPr>
          <w:rFonts w:cstheme="minorHAnsi"/>
          <w:sz w:val="24"/>
          <w:szCs w:val="24"/>
        </w:rPr>
        <w:tab/>
        <w:t>o prazo de validade;</w:t>
      </w:r>
    </w:p>
    <w:p w14:paraId="3FD50CF4"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b)</w:t>
      </w:r>
      <w:r w:rsidRPr="0090672F">
        <w:rPr>
          <w:rFonts w:cstheme="minorHAnsi"/>
          <w:sz w:val="24"/>
          <w:szCs w:val="24"/>
        </w:rPr>
        <w:tab/>
        <w:t xml:space="preserve">a data da emissão; </w:t>
      </w:r>
    </w:p>
    <w:p w14:paraId="6B5EB1B9"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c)</w:t>
      </w:r>
      <w:r w:rsidRPr="0090672F">
        <w:rPr>
          <w:rFonts w:cstheme="minorHAnsi"/>
          <w:sz w:val="24"/>
          <w:szCs w:val="24"/>
        </w:rPr>
        <w:tab/>
        <w:t xml:space="preserve">os dados do contrato e do órgão contratante; </w:t>
      </w:r>
    </w:p>
    <w:p w14:paraId="2AD4F22E"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d)</w:t>
      </w:r>
      <w:r w:rsidRPr="0090672F">
        <w:rPr>
          <w:rFonts w:cstheme="minorHAnsi"/>
          <w:sz w:val="24"/>
          <w:szCs w:val="24"/>
        </w:rPr>
        <w:tab/>
        <w:t xml:space="preserve">o período respectivo de execução do contrato; </w:t>
      </w:r>
    </w:p>
    <w:p w14:paraId="465B9ECF"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e)</w:t>
      </w:r>
      <w:r w:rsidRPr="0090672F">
        <w:rPr>
          <w:rFonts w:cstheme="minorHAnsi"/>
          <w:sz w:val="24"/>
          <w:szCs w:val="24"/>
        </w:rPr>
        <w:tab/>
        <w:t xml:space="preserve">o valor a pagar; e </w:t>
      </w:r>
    </w:p>
    <w:p w14:paraId="43E84BB5"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f)</w:t>
      </w:r>
      <w:r w:rsidRPr="0090672F">
        <w:rPr>
          <w:rFonts w:cstheme="minorHAnsi"/>
          <w:sz w:val="24"/>
          <w:szCs w:val="24"/>
        </w:rPr>
        <w:tab/>
        <w:t>eventual destaque do valor de retenções tributárias cabíveis.</w:t>
      </w:r>
    </w:p>
    <w:p w14:paraId="41AD36CB" w14:textId="73573CA1" w:rsidR="000F09B0" w:rsidRPr="0090672F" w:rsidRDefault="00323F62"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10.</w:t>
      </w:r>
      <w:r w:rsidR="000F09B0" w:rsidRPr="0090672F">
        <w:rPr>
          <w:rFonts w:cstheme="minorHAnsi"/>
          <w:sz w:val="24"/>
          <w:szCs w:val="24"/>
        </w:rPr>
        <w:tab/>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ao Contratante;</w:t>
      </w:r>
    </w:p>
    <w:p w14:paraId="2D1BF3FF" w14:textId="33C10466" w:rsidR="000F09B0" w:rsidRPr="0090672F" w:rsidRDefault="00323F62"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 xml:space="preserve">11. A nota fiscal deverá ser obrigatoriamente </w:t>
      </w:r>
      <w:proofErr w:type="gramStart"/>
      <w:r w:rsidR="000F09B0" w:rsidRPr="0090672F">
        <w:rPr>
          <w:rFonts w:cstheme="minorHAnsi"/>
          <w:sz w:val="24"/>
          <w:szCs w:val="24"/>
        </w:rPr>
        <w:t>acompanhado</w:t>
      </w:r>
      <w:proofErr w:type="gramEnd"/>
      <w:r w:rsidR="000F09B0" w:rsidRPr="0090672F">
        <w:rPr>
          <w:rFonts w:cstheme="minorHAnsi"/>
          <w:sz w:val="24"/>
          <w:szCs w:val="24"/>
        </w:rPr>
        <w:t xml:space="preserve"> da comprovação da regularidade fiscal, constatada por meio de consulta mediante consulta aos sítios eletrônicos oficiais ou à documentação mencionada no art. 68 da Lei nº 14.133, de 2021.</w:t>
      </w:r>
    </w:p>
    <w:p w14:paraId="246C46D8" w14:textId="77777777" w:rsidR="000F09B0" w:rsidRPr="0090672F" w:rsidRDefault="000F09B0" w:rsidP="00246D36">
      <w:pPr>
        <w:spacing w:after="0" w:line="240" w:lineRule="auto"/>
        <w:jc w:val="both"/>
        <w:rPr>
          <w:rFonts w:cstheme="minorHAnsi"/>
          <w:sz w:val="24"/>
          <w:szCs w:val="24"/>
        </w:rPr>
      </w:pPr>
    </w:p>
    <w:p w14:paraId="68E691B3" w14:textId="77777777" w:rsidR="000F09B0" w:rsidRPr="006F19A4" w:rsidRDefault="000F09B0" w:rsidP="00246D36">
      <w:pPr>
        <w:spacing w:after="0" w:line="240" w:lineRule="auto"/>
        <w:ind w:left="4248"/>
        <w:jc w:val="both"/>
        <w:rPr>
          <w:rFonts w:cstheme="minorHAnsi"/>
          <w:i/>
          <w:iCs/>
        </w:rPr>
      </w:pPr>
      <w:r w:rsidRPr="006F19A4">
        <w:rPr>
          <w:rFonts w:cstheme="minorHAnsi"/>
          <w:i/>
          <w:iCs/>
        </w:rPr>
        <w:t>Art. 68. As habilitações fiscal, social e trabalhista serão aferidas mediante a verificação dos seguintes requisitos:</w:t>
      </w:r>
    </w:p>
    <w:p w14:paraId="707079EF" w14:textId="77777777" w:rsidR="000F09B0" w:rsidRPr="006F19A4" w:rsidRDefault="000F09B0" w:rsidP="00246D36">
      <w:pPr>
        <w:spacing w:after="0" w:line="240" w:lineRule="auto"/>
        <w:ind w:left="4248"/>
        <w:jc w:val="both"/>
        <w:rPr>
          <w:rFonts w:cstheme="minorHAnsi"/>
          <w:i/>
          <w:iCs/>
        </w:rPr>
      </w:pPr>
      <w:r w:rsidRPr="006F19A4">
        <w:rPr>
          <w:rFonts w:cstheme="minorHAnsi"/>
          <w:i/>
          <w:iCs/>
        </w:rPr>
        <w:t xml:space="preserve">I - </w:t>
      </w:r>
      <w:proofErr w:type="gramStart"/>
      <w:r w:rsidRPr="006F19A4">
        <w:rPr>
          <w:rFonts w:cstheme="minorHAnsi"/>
          <w:i/>
          <w:iCs/>
        </w:rPr>
        <w:t>a</w:t>
      </w:r>
      <w:proofErr w:type="gramEnd"/>
      <w:r w:rsidRPr="006F19A4">
        <w:rPr>
          <w:rFonts w:cstheme="minorHAnsi"/>
          <w:i/>
          <w:iCs/>
        </w:rPr>
        <w:t xml:space="preserve"> inscrição no Cadastro de Pessoas Físicas (CPF) ou no Cadastro Nacional da Pessoa Jurídica (CNPJ);</w:t>
      </w:r>
    </w:p>
    <w:p w14:paraId="2602B3F9" w14:textId="77777777" w:rsidR="000F09B0" w:rsidRPr="006F19A4" w:rsidRDefault="000F09B0" w:rsidP="00246D36">
      <w:pPr>
        <w:spacing w:after="0" w:line="240" w:lineRule="auto"/>
        <w:ind w:left="4248"/>
        <w:jc w:val="both"/>
        <w:rPr>
          <w:rFonts w:cstheme="minorHAnsi"/>
          <w:i/>
          <w:iCs/>
        </w:rPr>
      </w:pPr>
      <w:r w:rsidRPr="006F19A4">
        <w:rPr>
          <w:rFonts w:cstheme="minorHAnsi"/>
          <w:i/>
          <w:iCs/>
        </w:rPr>
        <w:t xml:space="preserve">II - </w:t>
      </w:r>
      <w:proofErr w:type="gramStart"/>
      <w:r w:rsidRPr="006F19A4">
        <w:rPr>
          <w:rFonts w:cstheme="minorHAnsi"/>
          <w:i/>
          <w:iCs/>
        </w:rPr>
        <w:t>a</w:t>
      </w:r>
      <w:proofErr w:type="gramEnd"/>
      <w:r w:rsidRPr="006F19A4">
        <w:rPr>
          <w:rFonts w:cstheme="minorHAnsi"/>
          <w:i/>
          <w:iCs/>
        </w:rPr>
        <w:t xml:space="preserve"> inscrição no cadastro de contribuintes estadual e/ou municipal, se houver, relativo ao domicílio ou sede do licitante, pertinente ao seu ramo de atividade e compatível com o objeto contratual;</w:t>
      </w:r>
    </w:p>
    <w:p w14:paraId="50BF0B88" w14:textId="77777777" w:rsidR="000F09B0" w:rsidRPr="006F19A4" w:rsidRDefault="000F09B0" w:rsidP="00246D36">
      <w:pPr>
        <w:spacing w:after="0" w:line="240" w:lineRule="auto"/>
        <w:ind w:left="4248"/>
        <w:jc w:val="both"/>
        <w:rPr>
          <w:rFonts w:cstheme="minorHAnsi"/>
          <w:i/>
          <w:iCs/>
        </w:rPr>
      </w:pPr>
      <w:r w:rsidRPr="006F19A4">
        <w:rPr>
          <w:rFonts w:cstheme="minorHAnsi"/>
          <w:i/>
          <w:iCs/>
        </w:rPr>
        <w:t>III - a regularidade perante a Fazenda federal, estadual e/ou municipal do domicílio ou sede do licitante, ou outra equivalente, na forma da lei;</w:t>
      </w:r>
    </w:p>
    <w:p w14:paraId="4C2A4376" w14:textId="77777777" w:rsidR="000F09B0" w:rsidRPr="006F19A4" w:rsidRDefault="000F09B0" w:rsidP="00246D36">
      <w:pPr>
        <w:spacing w:after="0" w:line="240" w:lineRule="auto"/>
        <w:ind w:left="4248"/>
        <w:jc w:val="both"/>
        <w:rPr>
          <w:rFonts w:cstheme="minorHAnsi"/>
          <w:i/>
          <w:iCs/>
        </w:rPr>
      </w:pPr>
      <w:r w:rsidRPr="006F19A4">
        <w:rPr>
          <w:rFonts w:cstheme="minorHAnsi"/>
          <w:i/>
          <w:iCs/>
        </w:rPr>
        <w:t xml:space="preserve">IV - </w:t>
      </w:r>
      <w:proofErr w:type="gramStart"/>
      <w:r w:rsidRPr="006F19A4">
        <w:rPr>
          <w:rFonts w:cstheme="minorHAnsi"/>
          <w:i/>
          <w:iCs/>
        </w:rPr>
        <w:t>a</w:t>
      </w:r>
      <w:proofErr w:type="gramEnd"/>
      <w:r w:rsidRPr="006F19A4">
        <w:rPr>
          <w:rFonts w:cstheme="minorHAnsi"/>
          <w:i/>
          <w:iCs/>
        </w:rPr>
        <w:t xml:space="preserve"> regularidade relativa à Seguridade Social e ao FGTS, que demonstre cumprimento dos encargos sociais instituídos por lei;</w:t>
      </w:r>
    </w:p>
    <w:p w14:paraId="0C6AE4A8" w14:textId="77777777" w:rsidR="000F09B0" w:rsidRPr="006F19A4" w:rsidRDefault="000F09B0" w:rsidP="00246D36">
      <w:pPr>
        <w:spacing w:after="0" w:line="240" w:lineRule="auto"/>
        <w:ind w:left="4248"/>
        <w:jc w:val="both"/>
        <w:rPr>
          <w:rFonts w:cstheme="minorHAnsi"/>
          <w:i/>
          <w:iCs/>
        </w:rPr>
      </w:pPr>
      <w:r w:rsidRPr="006F19A4">
        <w:rPr>
          <w:rFonts w:cstheme="minorHAnsi"/>
          <w:i/>
          <w:iCs/>
        </w:rPr>
        <w:t xml:space="preserve">V - </w:t>
      </w:r>
      <w:proofErr w:type="gramStart"/>
      <w:r w:rsidRPr="006F19A4">
        <w:rPr>
          <w:rFonts w:cstheme="minorHAnsi"/>
          <w:i/>
          <w:iCs/>
        </w:rPr>
        <w:t>a</w:t>
      </w:r>
      <w:proofErr w:type="gramEnd"/>
      <w:r w:rsidRPr="006F19A4">
        <w:rPr>
          <w:rFonts w:cstheme="minorHAnsi"/>
          <w:i/>
          <w:iCs/>
        </w:rPr>
        <w:t xml:space="preserve"> regularidade perante a Justiça do Trabalho;</w:t>
      </w:r>
    </w:p>
    <w:p w14:paraId="7BD2ABE3" w14:textId="77777777" w:rsidR="000F09B0" w:rsidRPr="006F19A4" w:rsidRDefault="000F09B0" w:rsidP="00246D36">
      <w:pPr>
        <w:spacing w:after="0" w:line="240" w:lineRule="auto"/>
        <w:ind w:left="4248"/>
        <w:jc w:val="both"/>
        <w:rPr>
          <w:rFonts w:cstheme="minorHAnsi"/>
          <w:i/>
          <w:iCs/>
        </w:rPr>
      </w:pPr>
      <w:r w:rsidRPr="006F19A4">
        <w:rPr>
          <w:rFonts w:cstheme="minorHAnsi"/>
          <w:i/>
          <w:iCs/>
        </w:rPr>
        <w:t xml:space="preserve">VI - </w:t>
      </w:r>
      <w:proofErr w:type="gramStart"/>
      <w:r w:rsidRPr="006F19A4">
        <w:rPr>
          <w:rFonts w:cstheme="minorHAnsi"/>
          <w:i/>
          <w:iCs/>
        </w:rPr>
        <w:t>o</w:t>
      </w:r>
      <w:proofErr w:type="gramEnd"/>
      <w:r w:rsidRPr="006F19A4">
        <w:rPr>
          <w:rFonts w:cstheme="minorHAnsi"/>
          <w:i/>
          <w:iCs/>
        </w:rPr>
        <w:t xml:space="preserve"> cumprimento do disposto no inciso XXXIII do art. 7º da Constituição Federal.</w:t>
      </w:r>
    </w:p>
    <w:p w14:paraId="5C191FC5" w14:textId="77777777" w:rsidR="000F09B0" w:rsidRPr="006F19A4" w:rsidRDefault="000F09B0" w:rsidP="00246D36">
      <w:pPr>
        <w:spacing w:after="0" w:line="240" w:lineRule="auto"/>
        <w:jc w:val="both"/>
        <w:rPr>
          <w:rFonts w:cstheme="minorHAnsi"/>
        </w:rPr>
      </w:pPr>
    </w:p>
    <w:p w14:paraId="4AE4AF98" w14:textId="6C0DD0C4" w:rsidR="000F09B0" w:rsidRPr="0090672F" w:rsidRDefault="00323F62"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12.A Administração deverá realizar consulta para:</w:t>
      </w:r>
    </w:p>
    <w:p w14:paraId="42312AB1"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lastRenderedPageBreak/>
        <w:t>a)</w:t>
      </w:r>
      <w:r w:rsidRPr="0090672F">
        <w:rPr>
          <w:rFonts w:cstheme="minorHAnsi"/>
          <w:sz w:val="24"/>
          <w:szCs w:val="24"/>
        </w:rPr>
        <w:tab/>
        <w:t>verificar a manutenção das condições de habilitação exigidas;</w:t>
      </w:r>
    </w:p>
    <w:p w14:paraId="733FA549" w14:textId="77777777" w:rsidR="000F09B0" w:rsidRPr="0090672F" w:rsidRDefault="000F09B0" w:rsidP="00246D36">
      <w:pPr>
        <w:spacing w:after="0" w:line="240" w:lineRule="auto"/>
        <w:jc w:val="both"/>
        <w:rPr>
          <w:rFonts w:cstheme="minorHAnsi"/>
          <w:sz w:val="24"/>
          <w:szCs w:val="24"/>
        </w:rPr>
      </w:pPr>
      <w:r w:rsidRPr="0090672F">
        <w:rPr>
          <w:rFonts w:cstheme="minorHAnsi"/>
          <w:sz w:val="24"/>
          <w:szCs w:val="24"/>
        </w:rPr>
        <w:t>b)</w:t>
      </w:r>
      <w:r w:rsidRPr="0090672F">
        <w:rPr>
          <w:rFonts w:cstheme="minorHAnsi"/>
          <w:sz w:val="24"/>
          <w:szCs w:val="24"/>
        </w:rPr>
        <w:tab/>
        <w:t>identificar possível razão que impeça a participação em licitação/contratação no âmbito do órgão ou entidade, tais como a proibição de contratar com a Administração ou com o Poder Público, bem como ocorrências impeditivas indiretas.</w:t>
      </w:r>
    </w:p>
    <w:p w14:paraId="6BB4CB51" w14:textId="48F4A41E" w:rsidR="000F09B0" w:rsidRPr="0090672F" w:rsidRDefault="003043B6"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13.</w:t>
      </w:r>
      <w:r w:rsidR="00140F13" w:rsidRPr="0090672F">
        <w:rPr>
          <w:rFonts w:cstheme="minorHAnsi"/>
          <w:sz w:val="24"/>
          <w:szCs w:val="24"/>
        </w:rPr>
        <w:t xml:space="preserve"> </w:t>
      </w:r>
      <w:r w:rsidR="000F09B0" w:rsidRPr="0090672F">
        <w:rPr>
          <w:rFonts w:cstheme="minorHAnsi"/>
          <w:sz w:val="24"/>
          <w:szCs w:val="24"/>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1E8CE8D" w14:textId="7BE98733" w:rsidR="000F09B0" w:rsidRPr="0090672F" w:rsidRDefault="009179AA"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14.</w:t>
      </w:r>
      <w:r w:rsidR="00140F13" w:rsidRPr="0090672F">
        <w:rPr>
          <w:rFonts w:cstheme="minorHAnsi"/>
          <w:sz w:val="24"/>
          <w:szCs w:val="24"/>
        </w:rPr>
        <w:t xml:space="preserve"> </w:t>
      </w:r>
      <w:r w:rsidR="000F09B0" w:rsidRPr="0090672F">
        <w:rPr>
          <w:rFonts w:cstheme="minorHAnsi"/>
          <w:sz w:val="24"/>
          <w:szCs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B48AEE5" w14:textId="6C48DEA6" w:rsidR="000F09B0" w:rsidRPr="0090672F" w:rsidRDefault="009179AA"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15.</w:t>
      </w:r>
      <w:r w:rsidR="00140F13" w:rsidRPr="0090672F">
        <w:rPr>
          <w:rFonts w:cstheme="minorHAnsi"/>
          <w:sz w:val="24"/>
          <w:szCs w:val="24"/>
        </w:rPr>
        <w:t xml:space="preserve"> </w:t>
      </w:r>
      <w:r w:rsidR="000F09B0" w:rsidRPr="0090672F">
        <w:rPr>
          <w:rFonts w:cstheme="minorHAnsi"/>
          <w:sz w:val="24"/>
          <w:szCs w:val="24"/>
        </w:rPr>
        <w:t xml:space="preserve">Persistindo a irregularidade, o Contratante deverá adotar as medidas necessárias à rescisão contratual nos autos do processo administrativo correspondente, assegurada ao Contratado a ampla defesa. </w:t>
      </w:r>
    </w:p>
    <w:p w14:paraId="0A4FCB65" w14:textId="46CBEB13" w:rsidR="006E3257" w:rsidRDefault="007B7863"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16.</w:t>
      </w:r>
      <w:r w:rsidR="00140F13" w:rsidRPr="0090672F">
        <w:rPr>
          <w:rFonts w:cstheme="minorHAnsi"/>
          <w:sz w:val="24"/>
          <w:szCs w:val="24"/>
        </w:rPr>
        <w:t xml:space="preserve"> </w:t>
      </w:r>
      <w:r w:rsidR="000F09B0" w:rsidRPr="0090672F">
        <w:rPr>
          <w:rFonts w:cstheme="minorHAnsi"/>
          <w:sz w:val="24"/>
          <w:szCs w:val="24"/>
        </w:rPr>
        <w:t>Havendo a efetiva execução do objeto, os pagamentos serão realizados normalmente, até que se decida pela rescisão do contrato, caso o Contratado não regularize sua situação.</w:t>
      </w:r>
    </w:p>
    <w:p w14:paraId="5F4E3477" w14:textId="77777777" w:rsidR="006F7FB7" w:rsidRPr="009A357F" w:rsidRDefault="006F7FB7" w:rsidP="00246D36">
      <w:pPr>
        <w:spacing w:after="0" w:line="240" w:lineRule="auto"/>
        <w:jc w:val="both"/>
        <w:rPr>
          <w:rFonts w:cstheme="minorHAnsi"/>
          <w:sz w:val="24"/>
          <w:szCs w:val="24"/>
        </w:rPr>
      </w:pPr>
    </w:p>
    <w:p w14:paraId="422EF474" w14:textId="6C801FC5" w:rsidR="000F09B0" w:rsidRPr="0090672F" w:rsidRDefault="000F09B0" w:rsidP="00246D36">
      <w:pPr>
        <w:spacing w:after="0" w:line="240" w:lineRule="auto"/>
        <w:jc w:val="both"/>
        <w:rPr>
          <w:rFonts w:cstheme="minorHAnsi"/>
          <w:b/>
          <w:bCs/>
          <w:sz w:val="24"/>
          <w:szCs w:val="24"/>
        </w:rPr>
      </w:pPr>
      <w:r w:rsidRPr="0090672F">
        <w:rPr>
          <w:rFonts w:cstheme="minorHAnsi"/>
          <w:b/>
          <w:bCs/>
          <w:sz w:val="24"/>
          <w:szCs w:val="24"/>
        </w:rPr>
        <w:t>PRAZO DE PAGAMENTO</w:t>
      </w:r>
    </w:p>
    <w:p w14:paraId="1E64CC80" w14:textId="77777777" w:rsidR="000F09B0" w:rsidRPr="0090672F" w:rsidRDefault="000F09B0" w:rsidP="00246D36">
      <w:pPr>
        <w:spacing w:after="0" w:line="240" w:lineRule="auto"/>
        <w:jc w:val="both"/>
        <w:rPr>
          <w:rFonts w:cstheme="minorHAnsi"/>
          <w:sz w:val="24"/>
          <w:szCs w:val="24"/>
        </w:rPr>
      </w:pPr>
    </w:p>
    <w:p w14:paraId="1C06137C" w14:textId="4D371FDA" w:rsidR="000F09B0" w:rsidRPr="0090672F" w:rsidRDefault="00221118" w:rsidP="00246D36">
      <w:pPr>
        <w:spacing w:after="0" w:line="240" w:lineRule="auto"/>
        <w:jc w:val="both"/>
        <w:rPr>
          <w:rFonts w:cstheme="minorHAnsi"/>
          <w:sz w:val="24"/>
          <w:szCs w:val="24"/>
        </w:rPr>
      </w:pPr>
      <w:r w:rsidRPr="0090672F">
        <w:rPr>
          <w:rFonts w:cstheme="minorHAnsi"/>
          <w:sz w:val="24"/>
          <w:szCs w:val="24"/>
        </w:rPr>
        <w:t>6.</w:t>
      </w:r>
      <w:r w:rsidR="000F09B0" w:rsidRPr="0090672F">
        <w:rPr>
          <w:rFonts w:cstheme="minorHAnsi"/>
          <w:sz w:val="24"/>
          <w:szCs w:val="24"/>
        </w:rPr>
        <w:t>1</w:t>
      </w:r>
      <w:r w:rsidR="0098707E" w:rsidRPr="0090672F">
        <w:rPr>
          <w:rFonts w:cstheme="minorHAnsi"/>
          <w:sz w:val="24"/>
          <w:szCs w:val="24"/>
        </w:rPr>
        <w:t>2</w:t>
      </w:r>
      <w:r w:rsidR="000F09B0" w:rsidRPr="0090672F">
        <w:rPr>
          <w:rFonts w:cstheme="minorHAnsi"/>
          <w:sz w:val="24"/>
          <w:szCs w:val="24"/>
        </w:rPr>
        <w:t>.17.</w:t>
      </w:r>
      <w:r w:rsidR="006C793F" w:rsidRPr="0090672F">
        <w:rPr>
          <w:rFonts w:cstheme="minorHAnsi"/>
          <w:sz w:val="24"/>
          <w:szCs w:val="24"/>
        </w:rPr>
        <w:t xml:space="preserve"> </w:t>
      </w:r>
      <w:r w:rsidR="000F09B0" w:rsidRPr="0090672F">
        <w:rPr>
          <w:rFonts w:cstheme="minorHAnsi"/>
          <w:sz w:val="24"/>
          <w:szCs w:val="24"/>
        </w:rPr>
        <w:t xml:space="preserve">O pagamento será efetuado no prazo de até 10 (dez) dias úteis contados da finalização da liquidação da despesa, conforme seção anterior, nos termos do Art 8º do Decreto Municipal n. º 1.594, de 07 de março de 2023, instrução normativa </w:t>
      </w:r>
      <w:proofErr w:type="spellStart"/>
      <w:r w:rsidR="000F09B0" w:rsidRPr="0090672F">
        <w:rPr>
          <w:rFonts w:cstheme="minorHAnsi"/>
          <w:sz w:val="24"/>
          <w:szCs w:val="24"/>
        </w:rPr>
        <w:t>uci</w:t>
      </w:r>
      <w:proofErr w:type="spellEnd"/>
      <w:r w:rsidR="000F09B0" w:rsidRPr="0090672F">
        <w:rPr>
          <w:rFonts w:cstheme="minorHAnsi"/>
          <w:sz w:val="24"/>
          <w:szCs w:val="24"/>
        </w:rPr>
        <w:t xml:space="preserve"> n.º 005, de 07 de março de 2023.</w:t>
      </w:r>
    </w:p>
    <w:p w14:paraId="30262C60" w14:textId="3EEAB539" w:rsidR="000F09B0" w:rsidRPr="0090672F" w:rsidRDefault="0098707E"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18.</w:t>
      </w:r>
      <w:r w:rsidR="006C793F" w:rsidRPr="0090672F">
        <w:rPr>
          <w:rFonts w:cstheme="minorHAnsi"/>
          <w:sz w:val="24"/>
          <w:szCs w:val="24"/>
        </w:rPr>
        <w:t xml:space="preserve"> </w:t>
      </w:r>
      <w:r w:rsidR="000F09B0" w:rsidRPr="0090672F">
        <w:rPr>
          <w:rFonts w:cstheme="minorHAnsi"/>
          <w:sz w:val="24"/>
          <w:szCs w:val="24"/>
        </w:rPr>
        <w:t xml:space="preserve">No caso de atraso pelo Contratante, os valores devidos ao Contratado serão atualizados monetariamente entre o termo final do prazo de pagamento até a data de sua efetiva realização, mediante aplicação do índice </w:t>
      </w:r>
      <w:proofErr w:type="spellStart"/>
      <w:r w:rsidR="000F09B0" w:rsidRPr="0090672F">
        <w:rPr>
          <w:rFonts w:cstheme="minorHAnsi"/>
          <w:sz w:val="24"/>
          <w:szCs w:val="24"/>
        </w:rPr>
        <w:t>ipca</w:t>
      </w:r>
      <w:proofErr w:type="spellEnd"/>
      <w:r w:rsidR="000F09B0" w:rsidRPr="0090672F">
        <w:rPr>
          <w:rFonts w:cstheme="minorHAnsi"/>
          <w:sz w:val="24"/>
          <w:szCs w:val="24"/>
        </w:rPr>
        <w:t xml:space="preserve"> de correção monetária.</w:t>
      </w:r>
    </w:p>
    <w:p w14:paraId="43813EC9" w14:textId="77777777" w:rsidR="000F09B0" w:rsidRPr="0090672F" w:rsidRDefault="000F09B0" w:rsidP="00246D36">
      <w:pPr>
        <w:spacing w:after="0" w:line="240" w:lineRule="auto"/>
        <w:jc w:val="both"/>
        <w:rPr>
          <w:rFonts w:cstheme="minorHAnsi"/>
          <w:sz w:val="24"/>
          <w:szCs w:val="24"/>
        </w:rPr>
      </w:pPr>
    </w:p>
    <w:p w14:paraId="50526BAD" w14:textId="77777777" w:rsidR="000F09B0" w:rsidRPr="0090672F" w:rsidRDefault="000F09B0" w:rsidP="00246D36">
      <w:pPr>
        <w:spacing w:after="0" w:line="240" w:lineRule="auto"/>
        <w:jc w:val="both"/>
        <w:rPr>
          <w:rFonts w:cstheme="minorHAnsi"/>
          <w:b/>
          <w:bCs/>
          <w:sz w:val="24"/>
          <w:szCs w:val="24"/>
        </w:rPr>
      </w:pPr>
      <w:r w:rsidRPr="0090672F">
        <w:rPr>
          <w:rFonts w:cstheme="minorHAnsi"/>
          <w:b/>
          <w:bCs/>
          <w:sz w:val="24"/>
          <w:szCs w:val="24"/>
        </w:rPr>
        <w:t>FORMA DE PAGAMENTO</w:t>
      </w:r>
    </w:p>
    <w:p w14:paraId="04F9B0B4" w14:textId="77777777" w:rsidR="000F09B0" w:rsidRPr="0090672F" w:rsidRDefault="000F09B0" w:rsidP="00246D36">
      <w:pPr>
        <w:spacing w:after="0" w:line="240" w:lineRule="auto"/>
        <w:jc w:val="both"/>
        <w:rPr>
          <w:rFonts w:cstheme="minorHAnsi"/>
          <w:sz w:val="24"/>
          <w:szCs w:val="24"/>
        </w:rPr>
      </w:pPr>
    </w:p>
    <w:p w14:paraId="79FCAF98" w14:textId="0D3281A8" w:rsidR="000F09B0" w:rsidRPr="0090672F" w:rsidRDefault="0098707E"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19.</w:t>
      </w:r>
      <w:r w:rsidRPr="0090672F">
        <w:rPr>
          <w:rFonts w:cstheme="minorHAnsi"/>
          <w:sz w:val="24"/>
          <w:szCs w:val="24"/>
        </w:rPr>
        <w:t xml:space="preserve"> </w:t>
      </w:r>
      <w:r w:rsidR="000F09B0" w:rsidRPr="0090672F">
        <w:rPr>
          <w:rFonts w:cstheme="minorHAnsi"/>
          <w:sz w:val="24"/>
          <w:szCs w:val="24"/>
        </w:rPr>
        <w:t>O pagamento será realizado por meio de ordem bancária, para crédito em banco, agência e conta corrente indicados em nome da empresa Contratada.</w:t>
      </w:r>
    </w:p>
    <w:p w14:paraId="6DE961FD" w14:textId="15DAFD42" w:rsidR="000F09B0" w:rsidRPr="0090672F" w:rsidRDefault="0098707E"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20.</w:t>
      </w:r>
      <w:r w:rsidRPr="0090672F">
        <w:rPr>
          <w:rFonts w:cstheme="minorHAnsi"/>
          <w:sz w:val="24"/>
          <w:szCs w:val="24"/>
        </w:rPr>
        <w:t xml:space="preserve"> </w:t>
      </w:r>
      <w:r w:rsidR="000F09B0" w:rsidRPr="0090672F">
        <w:rPr>
          <w:rFonts w:cstheme="minorHAnsi"/>
          <w:sz w:val="24"/>
          <w:szCs w:val="24"/>
        </w:rPr>
        <w:t>Será considerada data do pagamento a partir em que constar como atestada a ordem bancária para pagamento.</w:t>
      </w:r>
    </w:p>
    <w:p w14:paraId="2D6105D9" w14:textId="10E5611D" w:rsidR="000F09B0" w:rsidRPr="0090672F" w:rsidRDefault="0098707E"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21.</w:t>
      </w:r>
      <w:r w:rsidRPr="0090672F">
        <w:rPr>
          <w:rFonts w:cstheme="minorHAnsi"/>
          <w:sz w:val="24"/>
          <w:szCs w:val="24"/>
        </w:rPr>
        <w:t xml:space="preserve"> </w:t>
      </w:r>
      <w:r w:rsidR="000F09B0" w:rsidRPr="0090672F">
        <w:rPr>
          <w:rFonts w:cstheme="minorHAnsi"/>
          <w:sz w:val="24"/>
          <w:szCs w:val="24"/>
        </w:rPr>
        <w:t>Quando do pagamento, será efetuada a retenção tributária prevista na legislação aplicável.</w:t>
      </w:r>
    </w:p>
    <w:p w14:paraId="7E2A0EB3" w14:textId="5DA9F6B7" w:rsidR="000F09B0" w:rsidRPr="0090672F" w:rsidRDefault="0098707E" w:rsidP="00246D36">
      <w:pPr>
        <w:spacing w:after="0" w:line="240" w:lineRule="auto"/>
        <w:jc w:val="both"/>
        <w:rPr>
          <w:rFonts w:cstheme="minorHAnsi"/>
          <w:sz w:val="24"/>
          <w:szCs w:val="24"/>
        </w:rPr>
      </w:pPr>
      <w:r w:rsidRPr="0090672F">
        <w:rPr>
          <w:rFonts w:cstheme="minorHAnsi"/>
          <w:sz w:val="24"/>
          <w:szCs w:val="24"/>
        </w:rPr>
        <w:t>6.12.</w:t>
      </w:r>
      <w:r w:rsidR="000F09B0" w:rsidRPr="0090672F">
        <w:rPr>
          <w:rFonts w:cstheme="minorHAnsi"/>
          <w:sz w:val="24"/>
          <w:szCs w:val="24"/>
        </w:rPr>
        <w:t>22.</w:t>
      </w:r>
      <w:r w:rsidRPr="0090672F">
        <w:rPr>
          <w:rFonts w:cstheme="minorHAnsi"/>
          <w:sz w:val="24"/>
          <w:szCs w:val="24"/>
        </w:rPr>
        <w:t xml:space="preserve"> </w:t>
      </w:r>
      <w:r w:rsidR="000F09B0" w:rsidRPr="0090672F">
        <w:rPr>
          <w:rFonts w:cstheme="minorHAnsi"/>
          <w:sz w:val="24"/>
          <w:szCs w:val="24"/>
        </w:rPr>
        <w:t>Independentemente do percentual de tributo inserido na planilha, quando houver, serão retidos na fonte, quando da realização do pagamento, os percentuais estabelecidos na legislação vigente.</w:t>
      </w:r>
    </w:p>
    <w:p w14:paraId="5A5694B8" w14:textId="780B1ED0" w:rsidR="000163A1" w:rsidRPr="0090672F" w:rsidRDefault="0098707E" w:rsidP="00246D36">
      <w:pPr>
        <w:spacing w:after="0" w:line="240" w:lineRule="auto"/>
        <w:jc w:val="both"/>
        <w:rPr>
          <w:rFonts w:cstheme="minorHAnsi"/>
          <w:color w:val="EE0000"/>
          <w:sz w:val="24"/>
          <w:szCs w:val="24"/>
        </w:rPr>
      </w:pPr>
      <w:r w:rsidRPr="0090672F">
        <w:rPr>
          <w:rFonts w:cstheme="minorHAnsi"/>
          <w:sz w:val="24"/>
          <w:szCs w:val="24"/>
        </w:rPr>
        <w:t>6.12.</w:t>
      </w:r>
      <w:r w:rsidR="000F09B0" w:rsidRPr="0090672F">
        <w:rPr>
          <w:rFonts w:cstheme="minorHAnsi"/>
          <w:sz w:val="24"/>
          <w:szCs w:val="24"/>
        </w:rPr>
        <w:t>23.O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9A9E89" w14:textId="77777777" w:rsidR="000163A1" w:rsidRPr="0090672F" w:rsidRDefault="000163A1" w:rsidP="00246D36">
      <w:pPr>
        <w:spacing w:after="0" w:line="240" w:lineRule="auto"/>
        <w:jc w:val="both"/>
        <w:rPr>
          <w:rFonts w:cstheme="minorHAnsi"/>
          <w:sz w:val="24"/>
          <w:szCs w:val="24"/>
        </w:rPr>
      </w:pPr>
    </w:p>
    <w:p w14:paraId="4AF71CE2" w14:textId="131F5866" w:rsidR="005C500D" w:rsidRPr="0090672F" w:rsidRDefault="005C500D" w:rsidP="00246D36">
      <w:pPr>
        <w:spacing w:after="0" w:line="240" w:lineRule="auto"/>
        <w:jc w:val="both"/>
        <w:rPr>
          <w:rFonts w:cstheme="minorHAnsi"/>
          <w:b/>
          <w:bCs/>
          <w:sz w:val="24"/>
          <w:szCs w:val="24"/>
        </w:rPr>
      </w:pPr>
      <w:r w:rsidRPr="0090672F">
        <w:rPr>
          <w:rFonts w:cstheme="minorHAnsi"/>
          <w:b/>
          <w:bCs/>
          <w:sz w:val="24"/>
          <w:szCs w:val="24"/>
        </w:rPr>
        <w:t>7. SUBCONTRATAÇÃO</w:t>
      </w:r>
    </w:p>
    <w:p w14:paraId="051BF22E" w14:textId="77777777" w:rsidR="005C500D" w:rsidRPr="0090672F" w:rsidRDefault="005C500D" w:rsidP="00246D36">
      <w:pPr>
        <w:spacing w:after="0" w:line="240" w:lineRule="auto"/>
        <w:jc w:val="both"/>
        <w:rPr>
          <w:rFonts w:cstheme="minorHAnsi"/>
          <w:sz w:val="24"/>
          <w:szCs w:val="24"/>
        </w:rPr>
      </w:pPr>
    </w:p>
    <w:p w14:paraId="5ECC623C" w14:textId="44D79860" w:rsidR="004D6813" w:rsidRPr="004D6813" w:rsidRDefault="004D6813" w:rsidP="004D6813">
      <w:pPr>
        <w:spacing w:after="0" w:line="240" w:lineRule="auto"/>
        <w:jc w:val="both"/>
        <w:rPr>
          <w:rFonts w:cstheme="minorHAnsi"/>
          <w:sz w:val="24"/>
          <w:szCs w:val="24"/>
        </w:rPr>
      </w:pPr>
      <w:r w:rsidRPr="004D6813">
        <w:rPr>
          <w:rFonts w:cstheme="minorHAnsi"/>
          <w:sz w:val="24"/>
          <w:szCs w:val="24"/>
        </w:rPr>
        <w:t>7.1. É terminantemente vedada a subcontratação, total ou parcial, do objeto deste certame, bem como a cessão ou transferência, a qualquer título, das obrigações assumidas pela Contratada.</w:t>
      </w:r>
    </w:p>
    <w:p w14:paraId="61E19107" w14:textId="4C8A4A0B" w:rsidR="004D6813" w:rsidRPr="004D6813" w:rsidRDefault="004D6813" w:rsidP="004D6813">
      <w:pPr>
        <w:spacing w:after="0" w:line="240" w:lineRule="auto"/>
        <w:jc w:val="both"/>
        <w:rPr>
          <w:rFonts w:cstheme="minorHAnsi"/>
          <w:sz w:val="24"/>
          <w:szCs w:val="24"/>
        </w:rPr>
      </w:pPr>
      <w:r w:rsidRPr="004D6813">
        <w:rPr>
          <w:rFonts w:cstheme="minorHAnsi"/>
          <w:sz w:val="24"/>
          <w:szCs w:val="24"/>
        </w:rPr>
        <w:t xml:space="preserve">7.2. A Contratada assume responsabilidade exclusiva e integral pelo fornecimento dos </w:t>
      </w:r>
      <w:r w:rsidR="006F7FB7">
        <w:rPr>
          <w:rFonts w:cstheme="minorHAnsi"/>
          <w:sz w:val="24"/>
          <w:szCs w:val="24"/>
        </w:rPr>
        <w:t xml:space="preserve">itens </w:t>
      </w:r>
      <w:r w:rsidRPr="004D6813">
        <w:rPr>
          <w:rFonts w:cstheme="minorHAnsi"/>
          <w:sz w:val="24"/>
          <w:szCs w:val="24"/>
        </w:rPr>
        <w:t>garantindo sua procedência, qualidade e conformidade com as normas vigentes, respondendo diretamente por quaisquer irregularidades, vícios ou danos causados.</w:t>
      </w:r>
    </w:p>
    <w:p w14:paraId="2BA7F248" w14:textId="77777777" w:rsidR="00F16161" w:rsidRPr="0090672F" w:rsidRDefault="00F16161" w:rsidP="00246D36">
      <w:pPr>
        <w:spacing w:after="0" w:line="240" w:lineRule="auto"/>
        <w:jc w:val="both"/>
        <w:rPr>
          <w:rFonts w:cstheme="minorHAnsi"/>
          <w:b/>
          <w:bCs/>
          <w:sz w:val="24"/>
          <w:szCs w:val="24"/>
        </w:rPr>
      </w:pPr>
    </w:p>
    <w:p w14:paraId="58137DD5" w14:textId="1F8E2A58" w:rsidR="005C500D" w:rsidRPr="0090672F" w:rsidRDefault="002637B0" w:rsidP="00246D36">
      <w:pPr>
        <w:spacing w:after="0" w:line="240" w:lineRule="auto"/>
        <w:jc w:val="both"/>
        <w:rPr>
          <w:rFonts w:cstheme="minorHAnsi"/>
          <w:b/>
          <w:bCs/>
          <w:sz w:val="24"/>
          <w:szCs w:val="24"/>
        </w:rPr>
      </w:pPr>
      <w:r w:rsidRPr="0090672F">
        <w:rPr>
          <w:rFonts w:cstheme="minorHAnsi"/>
          <w:b/>
          <w:bCs/>
          <w:sz w:val="24"/>
          <w:szCs w:val="24"/>
        </w:rPr>
        <w:t>7.</w:t>
      </w:r>
      <w:r w:rsidR="008267C8" w:rsidRPr="0090672F">
        <w:rPr>
          <w:rFonts w:cstheme="minorHAnsi"/>
          <w:b/>
          <w:bCs/>
          <w:sz w:val="24"/>
          <w:szCs w:val="24"/>
        </w:rPr>
        <w:t>3</w:t>
      </w:r>
      <w:r w:rsidRPr="0090672F">
        <w:rPr>
          <w:rFonts w:cstheme="minorHAnsi"/>
          <w:b/>
          <w:bCs/>
          <w:sz w:val="24"/>
          <w:szCs w:val="24"/>
        </w:rPr>
        <w:t>.</w:t>
      </w:r>
      <w:r w:rsidR="005C500D" w:rsidRPr="0090672F">
        <w:rPr>
          <w:rFonts w:cstheme="minorHAnsi"/>
          <w:b/>
          <w:bCs/>
          <w:sz w:val="24"/>
          <w:szCs w:val="24"/>
        </w:rPr>
        <w:t xml:space="preserve"> GARANTIA DA CONTRATAÇÃO</w:t>
      </w:r>
    </w:p>
    <w:p w14:paraId="7ECF358F" w14:textId="77777777" w:rsidR="005C500D" w:rsidRPr="0090672F" w:rsidRDefault="005C500D" w:rsidP="00246D36">
      <w:pPr>
        <w:spacing w:after="0" w:line="240" w:lineRule="auto"/>
        <w:jc w:val="both"/>
        <w:rPr>
          <w:rFonts w:cstheme="minorHAnsi"/>
          <w:sz w:val="24"/>
          <w:szCs w:val="24"/>
        </w:rPr>
      </w:pPr>
    </w:p>
    <w:p w14:paraId="521B6FC8" w14:textId="365F545E" w:rsidR="00567E1E" w:rsidRPr="0090672F" w:rsidRDefault="00567E1E" w:rsidP="00246D36">
      <w:pPr>
        <w:spacing w:after="0" w:line="240" w:lineRule="auto"/>
        <w:jc w:val="both"/>
        <w:rPr>
          <w:rFonts w:cstheme="minorHAnsi"/>
          <w:sz w:val="24"/>
          <w:szCs w:val="24"/>
        </w:rPr>
      </w:pPr>
      <w:r w:rsidRPr="0090672F">
        <w:rPr>
          <w:rFonts w:cstheme="minorHAnsi"/>
          <w:sz w:val="24"/>
          <w:szCs w:val="24"/>
        </w:rPr>
        <w:t>7.</w:t>
      </w:r>
      <w:r w:rsidR="008267C8" w:rsidRPr="0090672F">
        <w:rPr>
          <w:rFonts w:cstheme="minorHAnsi"/>
          <w:sz w:val="24"/>
          <w:szCs w:val="24"/>
        </w:rPr>
        <w:t>3</w:t>
      </w:r>
      <w:r w:rsidRPr="0090672F">
        <w:rPr>
          <w:rFonts w:cstheme="minorHAnsi"/>
          <w:sz w:val="24"/>
          <w:szCs w:val="24"/>
        </w:rPr>
        <w:t xml:space="preserve">.1. Não será exigida garantia da contratação, nos termos dos artigos 96 a 102 da Lei nº 14.133/2021, considerando </w:t>
      </w:r>
      <w:r w:rsidR="00C93252" w:rsidRPr="0090672F">
        <w:rPr>
          <w:rFonts w:cstheme="minorHAnsi"/>
          <w:sz w:val="24"/>
          <w:szCs w:val="24"/>
        </w:rPr>
        <w:t>a natureza do objeto e o baixo risco operacional e financeiro envolvido na execução contratual.</w:t>
      </w:r>
    </w:p>
    <w:p w14:paraId="5212F129" w14:textId="77777777" w:rsidR="00C93252" w:rsidRPr="0090672F" w:rsidRDefault="00C93252" w:rsidP="00246D36">
      <w:pPr>
        <w:spacing w:after="0" w:line="240" w:lineRule="auto"/>
        <w:jc w:val="both"/>
        <w:rPr>
          <w:rFonts w:cstheme="minorHAnsi"/>
          <w:sz w:val="24"/>
          <w:szCs w:val="24"/>
        </w:rPr>
      </w:pPr>
    </w:p>
    <w:p w14:paraId="27B396A4" w14:textId="400B9140" w:rsidR="005C500D" w:rsidRPr="0090672F" w:rsidRDefault="002637B0" w:rsidP="00246D36">
      <w:pPr>
        <w:spacing w:after="0" w:line="240" w:lineRule="auto"/>
        <w:jc w:val="both"/>
        <w:rPr>
          <w:rFonts w:cstheme="minorHAnsi"/>
          <w:b/>
          <w:bCs/>
          <w:sz w:val="24"/>
          <w:szCs w:val="24"/>
        </w:rPr>
      </w:pPr>
      <w:r w:rsidRPr="0090672F">
        <w:rPr>
          <w:rFonts w:cstheme="minorHAnsi"/>
          <w:b/>
          <w:bCs/>
          <w:sz w:val="24"/>
          <w:szCs w:val="24"/>
        </w:rPr>
        <w:t>7.</w:t>
      </w:r>
      <w:r w:rsidR="008267C8" w:rsidRPr="0090672F">
        <w:rPr>
          <w:rFonts w:cstheme="minorHAnsi"/>
          <w:b/>
          <w:bCs/>
          <w:sz w:val="24"/>
          <w:szCs w:val="24"/>
        </w:rPr>
        <w:t>4</w:t>
      </w:r>
      <w:r w:rsidRPr="0090672F">
        <w:rPr>
          <w:rFonts w:cstheme="minorHAnsi"/>
          <w:b/>
          <w:bCs/>
          <w:sz w:val="24"/>
          <w:szCs w:val="24"/>
        </w:rPr>
        <w:t>.</w:t>
      </w:r>
      <w:r w:rsidR="005C500D" w:rsidRPr="0090672F">
        <w:rPr>
          <w:rFonts w:cstheme="minorHAnsi"/>
          <w:b/>
          <w:bCs/>
          <w:sz w:val="24"/>
          <w:szCs w:val="24"/>
        </w:rPr>
        <w:t xml:space="preserve"> ANTECIPAÇÃO DE PAGAMENTO</w:t>
      </w:r>
    </w:p>
    <w:p w14:paraId="2FA6E473" w14:textId="77777777" w:rsidR="005C500D" w:rsidRPr="0090672F" w:rsidRDefault="005C500D" w:rsidP="00246D36">
      <w:pPr>
        <w:spacing w:after="0" w:line="240" w:lineRule="auto"/>
        <w:jc w:val="both"/>
        <w:rPr>
          <w:rFonts w:cstheme="minorHAnsi"/>
          <w:sz w:val="24"/>
          <w:szCs w:val="24"/>
        </w:rPr>
      </w:pPr>
    </w:p>
    <w:p w14:paraId="047033B5" w14:textId="2D0B628F" w:rsidR="000B5A83" w:rsidRPr="0090672F" w:rsidRDefault="000B5A83" w:rsidP="00246D36">
      <w:pPr>
        <w:spacing w:after="0" w:line="240" w:lineRule="auto"/>
        <w:jc w:val="both"/>
        <w:rPr>
          <w:rFonts w:cstheme="minorHAnsi"/>
          <w:sz w:val="24"/>
          <w:szCs w:val="24"/>
        </w:rPr>
      </w:pPr>
      <w:r w:rsidRPr="0090672F">
        <w:rPr>
          <w:rFonts w:cstheme="minorHAnsi"/>
          <w:sz w:val="24"/>
          <w:szCs w:val="24"/>
        </w:rPr>
        <w:t>7.</w:t>
      </w:r>
      <w:r w:rsidR="008267C8" w:rsidRPr="0090672F">
        <w:rPr>
          <w:rFonts w:cstheme="minorHAnsi"/>
          <w:sz w:val="24"/>
          <w:szCs w:val="24"/>
        </w:rPr>
        <w:t>4</w:t>
      </w:r>
      <w:r w:rsidRPr="0090672F">
        <w:rPr>
          <w:rFonts w:cstheme="minorHAnsi"/>
          <w:sz w:val="24"/>
          <w:szCs w:val="24"/>
        </w:rPr>
        <w:t xml:space="preserve">.1. Não será permitida a antecipação de pagamento em nenhuma hipótese, conforme o disposto no art. 145, § 1º, da Lei nº 14.133/2021, sendo o pagamento devido somente após a efetiva </w:t>
      </w:r>
      <w:r w:rsidR="00CD154D" w:rsidRPr="0090672F">
        <w:rPr>
          <w:rFonts w:cstheme="minorHAnsi"/>
          <w:sz w:val="24"/>
          <w:szCs w:val="24"/>
        </w:rPr>
        <w:t xml:space="preserve">entrega dos </w:t>
      </w:r>
      <w:r w:rsidR="00FC5421">
        <w:rPr>
          <w:rFonts w:cstheme="minorHAnsi"/>
          <w:sz w:val="24"/>
          <w:szCs w:val="24"/>
        </w:rPr>
        <w:t>produto</w:t>
      </w:r>
      <w:r w:rsidR="00CD154D" w:rsidRPr="0090672F">
        <w:rPr>
          <w:rFonts w:cstheme="minorHAnsi"/>
          <w:sz w:val="24"/>
          <w:szCs w:val="24"/>
        </w:rPr>
        <w:t>s</w:t>
      </w:r>
      <w:r w:rsidRPr="0090672F">
        <w:rPr>
          <w:rFonts w:cstheme="minorHAnsi"/>
          <w:sz w:val="24"/>
          <w:szCs w:val="24"/>
        </w:rPr>
        <w:t>, devidamente comprovada e atestada pelo setor responsável da Administração.</w:t>
      </w:r>
    </w:p>
    <w:p w14:paraId="4272E607" w14:textId="26203D0D" w:rsidR="000B5A83" w:rsidRPr="0090672F" w:rsidRDefault="000B5A83" w:rsidP="00246D36">
      <w:pPr>
        <w:spacing w:after="0" w:line="240" w:lineRule="auto"/>
        <w:jc w:val="both"/>
        <w:rPr>
          <w:rFonts w:cstheme="minorHAnsi"/>
          <w:sz w:val="24"/>
          <w:szCs w:val="24"/>
        </w:rPr>
      </w:pPr>
      <w:r w:rsidRPr="0090672F">
        <w:rPr>
          <w:rFonts w:cstheme="minorHAnsi"/>
          <w:sz w:val="24"/>
          <w:szCs w:val="24"/>
        </w:rPr>
        <w:t>7.</w:t>
      </w:r>
      <w:r w:rsidR="008267C8" w:rsidRPr="0090672F">
        <w:rPr>
          <w:rFonts w:cstheme="minorHAnsi"/>
          <w:sz w:val="24"/>
          <w:szCs w:val="24"/>
        </w:rPr>
        <w:t>4</w:t>
      </w:r>
      <w:r w:rsidRPr="0090672F">
        <w:rPr>
          <w:rFonts w:cstheme="minorHAnsi"/>
          <w:sz w:val="24"/>
          <w:szCs w:val="24"/>
        </w:rPr>
        <w:t xml:space="preserve">.2. O pagamento ocorrerá com base </w:t>
      </w:r>
      <w:r w:rsidR="009A357F" w:rsidRPr="0090672F">
        <w:rPr>
          <w:rFonts w:cstheme="minorHAnsi"/>
          <w:sz w:val="24"/>
          <w:szCs w:val="24"/>
        </w:rPr>
        <w:t>nos fornecimentos</w:t>
      </w:r>
      <w:r w:rsidR="00CD154D" w:rsidRPr="0090672F">
        <w:rPr>
          <w:rFonts w:cstheme="minorHAnsi"/>
          <w:sz w:val="24"/>
          <w:szCs w:val="24"/>
        </w:rPr>
        <w:t xml:space="preserve"> </w:t>
      </w:r>
      <w:r w:rsidRPr="0090672F">
        <w:rPr>
          <w:rFonts w:cstheme="minorHAnsi"/>
          <w:sz w:val="24"/>
          <w:szCs w:val="24"/>
        </w:rPr>
        <w:t>efetivamente realizados, mediante apresentação de nota fiscal acompanhada dos relatórios correspondentes, observados os prazos e condições estabelecidos neste Termo de Referência.</w:t>
      </w:r>
    </w:p>
    <w:p w14:paraId="27F1EB0E" w14:textId="56BC7716" w:rsidR="005C500D" w:rsidRPr="0090672F" w:rsidRDefault="000B5A83" w:rsidP="00246D36">
      <w:pPr>
        <w:spacing w:after="0" w:line="240" w:lineRule="auto"/>
        <w:jc w:val="both"/>
        <w:rPr>
          <w:rFonts w:cstheme="minorHAnsi"/>
          <w:sz w:val="24"/>
          <w:szCs w:val="24"/>
        </w:rPr>
      </w:pPr>
      <w:r w:rsidRPr="0090672F">
        <w:rPr>
          <w:rFonts w:cstheme="minorHAnsi"/>
          <w:sz w:val="24"/>
          <w:szCs w:val="24"/>
        </w:rPr>
        <w:t>7.</w:t>
      </w:r>
      <w:r w:rsidR="008267C8" w:rsidRPr="0090672F">
        <w:rPr>
          <w:rFonts w:cstheme="minorHAnsi"/>
          <w:sz w:val="24"/>
          <w:szCs w:val="24"/>
        </w:rPr>
        <w:t>4</w:t>
      </w:r>
      <w:r w:rsidRPr="0090672F">
        <w:rPr>
          <w:rFonts w:cstheme="minorHAnsi"/>
          <w:sz w:val="24"/>
          <w:szCs w:val="24"/>
        </w:rPr>
        <w:t>.3. A vedação à antecipação tem por objetivo garantir maior controle, segurança e economicidade na execução contratual, preservando o interesse público e a correta aplicação dos recursos municipais.</w:t>
      </w:r>
    </w:p>
    <w:p w14:paraId="4270D703" w14:textId="77777777" w:rsidR="000B5A83" w:rsidRPr="0090672F" w:rsidRDefault="000B5A83" w:rsidP="00246D36">
      <w:pPr>
        <w:spacing w:after="0" w:line="240" w:lineRule="auto"/>
        <w:jc w:val="both"/>
        <w:rPr>
          <w:rFonts w:cstheme="minorHAnsi"/>
          <w:sz w:val="24"/>
          <w:szCs w:val="24"/>
        </w:rPr>
      </w:pPr>
    </w:p>
    <w:p w14:paraId="06D349D6" w14:textId="7400154F" w:rsidR="005C500D" w:rsidRPr="0090672F" w:rsidRDefault="002637B0" w:rsidP="00246D36">
      <w:pPr>
        <w:spacing w:after="0" w:line="240" w:lineRule="auto"/>
        <w:jc w:val="both"/>
        <w:rPr>
          <w:rFonts w:cstheme="minorHAnsi"/>
          <w:b/>
          <w:bCs/>
          <w:sz w:val="24"/>
          <w:szCs w:val="24"/>
        </w:rPr>
      </w:pPr>
      <w:r w:rsidRPr="0090672F">
        <w:rPr>
          <w:rFonts w:cstheme="minorHAnsi"/>
          <w:b/>
          <w:bCs/>
          <w:sz w:val="24"/>
          <w:szCs w:val="24"/>
        </w:rPr>
        <w:t>7.</w:t>
      </w:r>
      <w:r w:rsidR="00904DE5" w:rsidRPr="0090672F">
        <w:rPr>
          <w:rFonts w:cstheme="minorHAnsi"/>
          <w:b/>
          <w:bCs/>
          <w:sz w:val="24"/>
          <w:szCs w:val="24"/>
        </w:rPr>
        <w:t>5</w:t>
      </w:r>
      <w:r w:rsidR="005C500D" w:rsidRPr="0090672F">
        <w:rPr>
          <w:rFonts w:cstheme="minorHAnsi"/>
          <w:b/>
          <w:bCs/>
          <w:sz w:val="24"/>
          <w:szCs w:val="24"/>
        </w:rPr>
        <w:t>. INFRAÇÕES E SANÇÕES ADMINISTRATIVAS</w:t>
      </w:r>
    </w:p>
    <w:p w14:paraId="72C450BC" w14:textId="77777777" w:rsidR="005C500D" w:rsidRPr="0090672F" w:rsidRDefault="005C500D" w:rsidP="00246D36">
      <w:pPr>
        <w:spacing w:after="0" w:line="240" w:lineRule="auto"/>
        <w:jc w:val="both"/>
        <w:rPr>
          <w:rFonts w:cstheme="minorHAnsi"/>
          <w:sz w:val="24"/>
          <w:szCs w:val="24"/>
        </w:rPr>
      </w:pPr>
    </w:p>
    <w:p w14:paraId="326385B8" w14:textId="4AE7DE7F" w:rsidR="005C500D" w:rsidRDefault="002637B0" w:rsidP="00246D36">
      <w:pPr>
        <w:spacing w:after="0" w:line="240" w:lineRule="auto"/>
        <w:jc w:val="both"/>
        <w:rPr>
          <w:rFonts w:cstheme="minorHAnsi"/>
          <w:sz w:val="24"/>
          <w:szCs w:val="24"/>
        </w:rPr>
      </w:pPr>
      <w:r w:rsidRPr="0090672F">
        <w:rPr>
          <w:rFonts w:cstheme="minorHAnsi"/>
          <w:sz w:val="24"/>
          <w:szCs w:val="24"/>
        </w:rPr>
        <w:t>7.</w:t>
      </w:r>
      <w:r w:rsidR="00904DE5" w:rsidRPr="0090672F">
        <w:rPr>
          <w:rFonts w:cstheme="minorHAnsi"/>
          <w:sz w:val="24"/>
          <w:szCs w:val="24"/>
        </w:rPr>
        <w:t>5</w:t>
      </w:r>
      <w:r w:rsidRPr="0090672F">
        <w:rPr>
          <w:rFonts w:cstheme="minorHAnsi"/>
          <w:sz w:val="24"/>
          <w:szCs w:val="24"/>
        </w:rPr>
        <w:t>.</w:t>
      </w:r>
      <w:r w:rsidR="005C500D" w:rsidRPr="0090672F">
        <w:rPr>
          <w:rFonts w:cstheme="minorHAnsi"/>
          <w:sz w:val="24"/>
          <w:szCs w:val="24"/>
        </w:rPr>
        <w:t xml:space="preserve">1. As infrações e sanções administrativas estarão previstas </w:t>
      </w:r>
      <w:r w:rsidR="00E93790" w:rsidRPr="0090672F">
        <w:rPr>
          <w:rFonts w:cstheme="minorHAnsi"/>
          <w:sz w:val="24"/>
          <w:szCs w:val="24"/>
        </w:rPr>
        <w:t>no edital</w:t>
      </w:r>
      <w:r w:rsidR="00904DE5" w:rsidRPr="0090672F">
        <w:rPr>
          <w:rFonts w:cstheme="minorHAnsi"/>
          <w:sz w:val="24"/>
          <w:szCs w:val="24"/>
        </w:rPr>
        <w:t xml:space="preserve"> e demais anexos</w:t>
      </w:r>
      <w:r w:rsidR="005C500D" w:rsidRPr="0090672F">
        <w:rPr>
          <w:rFonts w:cstheme="minorHAnsi"/>
          <w:sz w:val="24"/>
          <w:szCs w:val="24"/>
        </w:rPr>
        <w:t>.</w:t>
      </w:r>
    </w:p>
    <w:p w14:paraId="5CFA7000" w14:textId="77777777" w:rsidR="00B3405E" w:rsidRPr="0090672F" w:rsidRDefault="00B3405E" w:rsidP="00246D36">
      <w:pPr>
        <w:spacing w:after="0" w:line="240" w:lineRule="auto"/>
        <w:jc w:val="both"/>
        <w:rPr>
          <w:rFonts w:cstheme="minorHAnsi"/>
          <w:sz w:val="24"/>
          <w:szCs w:val="24"/>
        </w:rPr>
      </w:pPr>
    </w:p>
    <w:p w14:paraId="2A9AF469" w14:textId="73B8AA04" w:rsidR="00E937E2" w:rsidRPr="0090672F" w:rsidRDefault="001B60BD" w:rsidP="00246D36">
      <w:pPr>
        <w:spacing w:after="0" w:line="240" w:lineRule="auto"/>
        <w:jc w:val="both"/>
        <w:rPr>
          <w:rFonts w:cstheme="minorHAnsi"/>
          <w:b/>
          <w:bCs/>
          <w:sz w:val="24"/>
          <w:szCs w:val="24"/>
        </w:rPr>
      </w:pPr>
      <w:r w:rsidRPr="0090672F">
        <w:rPr>
          <w:rFonts w:cstheme="minorHAnsi"/>
          <w:b/>
          <w:bCs/>
          <w:sz w:val="24"/>
          <w:szCs w:val="24"/>
        </w:rPr>
        <w:t xml:space="preserve">8. FORMA E CRITÉRIOS DE SELEÇÃO DO FORNECEDOR </w:t>
      </w:r>
      <w:r w:rsidR="00E937E2" w:rsidRPr="0090672F">
        <w:rPr>
          <w:rFonts w:cstheme="minorHAnsi"/>
          <w:b/>
          <w:bCs/>
          <w:sz w:val="24"/>
          <w:szCs w:val="24"/>
        </w:rPr>
        <w:t>(Art.6 inciso XXIII, alínea h), da Lei 14.133/2021)</w:t>
      </w:r>
    </w:p>
    <w:p w14:paraId="06E42965" w14:textId="77777777" w:rsidR="000166F4" w:rsidRPr="0090672F" w:rsidRDefault="000166F4" w:rsidP="00246D36">
      <w:pPr>
        <w:spacing w:after="0" w:line="240" w:lineRule="auto"/>
        <w:jc w:val="both"/>
        <w:rPr>
          <w:rFonts w:cstheme="minorHAnsi"/>
          <w:sz w:val="24"/>
          <w:szCs w:val="24"/>
        </w:rPr>
      </w:pPr>
    </w:p>
    <w:p w14:paraId="3E59EB9E" w14:textId="66BD65BD" w:rsidR="00106682" w:rsidRPr="0090672F" w:rsidRDefault="001E727C" w:rsidP="00246D36">
      <w:pPr>
        <w:spacing w:after="0" w:line="240" w:lineRule="auto"/>
        <w:jc w:val="both"/>
        <w:rPr>
          <w:rFonts w:cstheme="minorHAnsi"/>
          <w:sz w:val="24"/>
          <w:szCs w:val="24"/>
        </w:rPr>
      </w:pPr>
      <w:r w:rsidRPr="0090672F">
        <w:rPr>
          <w:rFonts w:cstheme="minorHAnsi"/>
          <w:sz w:val="24"/>
          <w:szCs w:val="24"/>
        </w:rPr>
        <w:t>8.</w:t>
      </w:r>
      <w:r w:rsidR="00106682" w:rsidRPr="0090672F">
        <w:rPr>
          <w:rFonts w:cstheme="minorHAnsi"/>
          <w:sz w:val="24"/>
          <w:szCs w:val="24"/>
        </w:rPr>
        <w:t>1. A escolha do fornecedor ocorrerá por meio de procedimento licitatório na modalidade PREGÃO, em sua forma ELETRÔNICA, com fundamento no art. 28, inciso I, da Lei nº 14.133/2021.</w:t>
      </w:r>
    </w:p>
    <w:p w14:paraId="7A6775E1" w14:textId="715CB0D3" w:rsidR="00C402DE" w:rsidRPr="0090672F" w:rsidRDefault="00C402DE" w:rsidP="00246D36">
      <w:pPr>
        <w:spacing w:after="0" w:line="240" w:lineRule="auto"/>
        <w:jc w:val="both"/>
        <w:rPr>
          <w:rFonts w:cstheme="minorHAnsi"/>
          <w:sz w:val="24"/>
          <w:szCs w:val="24"/>
        </w:rPr>
      </w:pPr>
      <w:r w:rsidRPr="0090672F">
        <w:rPr>
          <w:rFonts w:cstheme="minorHAnsi"/>
          <w:sz w:val="24"/>
          <w:szCs w:val="24"/>
        </w:rPr>
        <w:t xml:space="preserve">8.1.2.O certame será processado sob o Sistema de Registro de Preços (SRP), conforme o art. 82 da Lei nº 14.133/2021, tendo em vista a natureza rotineira e a demanda variável de aquisição </w:t>
      </w:r>
      <w:r w:rsidR="00A737C2">
        <w:rPr>
          <w:rFonts w:cstheme="minorHAnsi"/>
          <w:sz w:val="24"/>
          <w:szCs w:val="24"/>
        </w:rPr>
        <w:t>dos materiais</w:t>
      </w:r>
      <w:r w:rsidRPr="0090672F">
        <w:rPr>
          <w:rFonts w:cstheme="minorHAnsi"/>
          <w:sz w:val="24"/>
          <w:szCs w:val="24"/>
        </w:rPr>
        <w:t>, permitindo contratações futuras conforme a necessidade da Administração.</w:t>
      </w:r>
    </w:p>
    <w:p w14:paraId="0C24F803" w14:textId="7C4AC4B2" w:rsidR="00106682" w:rsidRPr="0090672F" w:rsidRDefault="00C402DE" w:rsidP="00246D36">
      <w:pPr>
        <w:spacing w:after="0" w:line="240" w:lineRule="auto"/>
        <w:jc w:val="both"/>
        <w:rPr>
          <w:rFonts w:cstheme="minorHAnsi"/>
          <w:sz w:val="24"/>
          <w:szCs w:val="24"/>
        </w:rPr>
      </w:pPr>
      <w:r w:rsidRPr="0090672F">
        <w:rPr>
          <w:rFonts w:cstheme="minorHAnsi"/>
          <w:sz w:val="24"/>
          <w:szCs w:val="24"/>
        </w:rPr>
        <w:t>8.1.3. O critério de julgamento adotado será o de menor preço por item, considerando o valor unitário proposto e observadas as especificações técnicas constantes deste Termo de Referência.</w:t>
      </w:r>
    </w:p>
    <w:p w14:paraId="1B1979B0" w14:textId="1AB0CFEA" w:rsidR="00FA154D" w:rsidRPr="0090672F" w:rsidRDefault="00FA154D" w:rsidP="00246D36">
      <w:pPr>
        <w:spacing w:after="0" w:line="240" w:lineRule="auto"/>
        <w:jc w:val="both"/>
        <w:rPr>
          <w:rFonts w:cstheme="minorHAnsi"/>
          <w:sz w:val="24"/>
          <w:szCs w:val="24"/>
        </w:rPr>
      </w:pPr>
      <w:r w:rsidRPr="0090672F">
        <w:rPr>
          <w:rFonts w:cstheme="minorHAnsi"/>
          <w:sz w:val="24"/>
          <w:szCs w:val="24"/>
        </w:rPr>
        <w:t xml:space="preserve">8.2. Previamente à celebração da contratação, a Administração verificará o eventual descumprimento das condições para contratação, especialmente quanto à existência de sanção que a impeça, mediante a consulta a cadastros informativos oficiais, tais como: </w:t>
      </w:r>
    </w:p>
    <w:p w14:paraId="3B5E11B4" w14:textId="106C6D2A" w:rsidR="00FA154D" w:rsidRPr="0090672F" w:rsidRDefault="00FA154D" w:rsidP="00246D36">
      <w:pPr>
        <w:spacing w:after="0" w:line="240" w:lineRule="auto"/>
        <w:jc w:val="both"/>
        <w:rPr>
          <w:rFonts w:cstheme="minorHAnsi"/>
          <w:sz w:val="24"/>
          <w:szCs w:val="24"/>
        </w:rPr>
      </w:pPr>
      <w:r w:rsidRPr="0090672F">
        <w:rPr>
          <w:rFonts w:cstheme="minorHAnsi"/>
          <w:sz w:val="24"/>
          <w:szCs w:val="24"/>
        </w:rPr>
        <w:t>a)</w:t>
      </w:r>
      <w:r w:rsidRPr="0090672F">
        <w:rPr>
          <w:rFonts w:cstheme="minorHAnsi"/>
          <w:sz w:val="24"/>
          <w:szCs w:val="24"/>
        </w:rPr>
        <w:tab/>
        <w:t>Cadastro Nacional de Empresas Inidôneas e Suspensas - CEIS, mantido pela Controladoria-Geral da União (</w:t>
      </w:r>
      <w:hyperlink r:id="rId11" w:history="1">
        <w:r w:rsidRPr="0090672F">
          <w:rPr>
            <w:rStyle w:val="Hyperlink"/>
            <w:rFonts w:cstheme="minorHAnsi"/>
            <w:sz w:val="24"/>
            <w:szCs w:val="24"/>
          </w:rPr>
          <w:t>www.portaldatransparencia.gov.br/ceis</w:t>
        </w:r>
      </w:hyperlink>
      <w:r w:rsidRPr="0090672F">
        <w:rPr>
          <w:rFonts w:cstheme="minorHAnsi"/>
          <w:sz w:val="24"/>
          <w:szCs w:val="24"/>
        </w:rPr>
        <w:t xml:space="preserve"> </w:t>
      </w:r>
      <w:proofErr w:type="gramStart"/>
      <w:r w:rsidRPr="0090672F">
        <w:rPr>
          <w:rFonts w:cstheme="minorHAnsi"/>
          <w:sz w:val="24"/>
          <w:szCs w:val="24"/>
        </w:rPr>
        <w:t xml:space="preserve">  )</w:t>
      </w:r>
      <w:proofErr w:type="gramEnd"/>
      <w:r w:rsidRPr="0090672F">
        <w:rPr>
          <w:rFonts w:cstheme="minorHAnsi"/>
          <w:sz w:val="24"/>
          <w:szCs w:val="24"/>
        </w:rPr>
        <w:t>; e</w:t>
      </w:r>
    </w:p>
    <w:p w14:paraId="22DA0C25" w14:textId="176292EB" w:rsidR="00FA154D" w:rsidRPr="0090672F" w:rsidRDefault="00FA154D" w:rsidP="00246D36">
      <w:pPr>
        <w:spacing w:after="0" w:line="240" w:lineRule="auto"/>
        <w:jc w:val="both"/>
        <w:rPr>
          <w:rFonts w:cstheme="minorHAnsi"/>
          <w:sz w:val="24"/>
          <w:szCs w:val="24"/>
        </w:rPr>
      </w:pPr>
      <w:r w:rsidRPr="0090672F">
        <w:rPr>
          <w:rFonts w:cstheme="minorHAnsi"/>
          <w:sz w:val="24"/>
          <w:szCs w:val="24"/>
        </w:rPr>
        <w:lastRenderedPageBreak/>
        <w:t>b)</w:t>
      </w:r>
      <w:r w:rsidRPr="0090672F">
        <w:rPr>
          <w:rFonts w:cstheme="minorHAnsi"/>
          <w:sz w:val="24"/>
          <w:szCs w:val="24"/>
        </w:rPr>
        <w:tab/>
        <w:t>Cadastro Nacional de Empresas Punidas – CNEP, mantido pela Controladoria- Geral da União (</w:t>
      </w:r>
      <w:hyperlink r:id="rId12" w:history="1">
        <w:r w:rsidRPr="0090672F">
          <w:rPr>
            <w:rStyle w:val="Hyperlink"/>
            <w:rFonts w:cstheme="minorHAnsi"/>
            <w:sz w:val="24"/>
            <w:szCs w:val="24"/>
          </w:rPr>
          <w:t>https://www.portaltransparencia.gov.br/sancoes/cnep</w:t>
        </w:r>
      </w:hyperlink>
      <w:r w:rsidRPr="0090672F">
        <w:rPr>
          <w:rFonts w:cstheme="minorHAnsi"/>
          <w:sz w:val="24"/>
          <w:szCs w:val="24"/>
        </w:rPr>
        <w:t xml:space="preserve"> </w:t>
      </w:r>
      <w:proofErr w:type="gramStart"/>
      <w:r w:rsidRPr="0090672F">
        <w:rPr>
          <w:rFonts w:cstheme="minorHAnsi"/>
          <w:sz w:val="24"/>
          <w:szCs w:val="24"/>
        </w:rPr>
        <w:t xml:space="preserve">  )</w:t>
      </w:r>
      <w:proofErr w:type="gramEnd"/>
    </w:p>
    <w:p w14:paraId="2210B48B" w14:textId="31F12609" w:rsidR="00FA154D" w:rsidRPr="0090672F" w:rsidRDefault="00D55B34"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3.A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5EB0ECF" w14:textId="22226F84" w:rsidR="00FA154D" w:rsidRPr="0090672F" w:rsidRDefault="00D55B34"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4. Caso conste na Consulta de Situação do Fornecedor a existência de Ocorrências Impeditivas Indiretas, o gestor diligenciará para verificar se houve fraude por parte das empresas apontadas no Relatório de Ocorrências Impeditivas Indiretas.</w:t>
      </w:r>
    </w:p>
    <w:p w14:paraId="55A424FE" w14:textId="5483C879" w:rsidR="00FA154D" w:rsidRPr="0090672F" w:rsidRDefault="00D55B34"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5.A tentativa de burla será verificada por meio dos vínculos societários, linhas de fornecimento similares, dentre outros.</w:t>
      </w:r>
    </w:p>
    <w:p w14:paraId="152BFF9D" w14:textId="6B5A8AC0" w:rsidR="00FA154D" w:rsidRPr="0090672F" w:rsidRDefault="00D55B34"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6.O fornecedor será convocado para manifestação previamente a uma eventual negativa de contratação.</w:t>
      </w:r>
    </w:p>
    <w:p w14:paraId="53F9ED9F" w14:textId="0646BB46" w:rsidR="00FA154D" w:rsidRPr="0090672F" w:rsidRDefault="00D55B34"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7. Caso atendidas as condições para contratação, a habilitação do fornecedor será verificada, nos documentos por ele abrangidos.</w:t>
      </w:r>
    </w:p>
    <w:p w14:paraId="361DC075" w14:textId="418356E3" w:rsidR="00FA154D" w:rsidRPr="0090672F" w:rsidRDefault="000F4D41"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8.</w:t>
      </w:r>
      <w:r w:rsidRPr="0090672F">
        <w:rPr>
          <w:rFonts w:cstheme="minorHAnsi"/>
          <w:sz w:val="24"/>
          <w:szCs w:val="24"/>
        </w:rPr>
        <w:t xml:space="preserve"> </w:t>
      </w:r>
      <w:r w:rsidR="00FA154D" w:rsidRPr="0090672F">
        <w:rPr>
          <w:rFonts w:cstheme="minorHAnsi"/>
          <w:sz w:val="24"/>
          <w:szCs w:val="24"/>
        </w:rPr>
        <w:t>É dever do fornecedor manter atualizada a respectiva documentação, quando solicitado pela Administração, a respectiva documentação atualizada.</w:t>
      </w:r>
    </w:p>
    <w:p w14:paraId="2E6D1E39" w14:textId="7E8D8694" w:rsidR="00FA154D" w:rsidRPr="0090672F" w:rsidRDefault="000F4D41"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9. Não serão aceitos documentos de habilitação com indicação de CNPJ/CPF diferentes, salvo aqueles legalmente permitidos.</w:t>
      </w:r>
    </w:p>
    <w:p w14:paraId="2B2D42C1" w14:textId="7F3E32AB" w:rsidR="00FA154D" w:rsidRPr="0090672F" w:rsidRDefault="000F4D41"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10.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6500548" w14:textId="56193308" w:rsidR="00FA154D" w:rsidRPr="0090672F" w:rsidRDefault="000F4D41" w:rsidP="00246D36">
      <w:pPr>
        <w:spacing w:after="0" w:line="240" w:lineRule="auto"/>
        <w:jc w:val="both"/>
        <w:rPr>
          <w:rFonts w:cstheme="minorHAnsi"/>
          <w:sz w:val="24"/>
          <w:szCs w:val="24"/>
        </w:rPr>
      </w:pPr>
      <w:r w:rsidRPr="0090672F">
        <w:rPr>
          <w:rFonts w:cstheme="minorHAnsi"/>
          <w:sz w:val="24"/>
          <w:szCs w:val="24"/>
        </w:rPr>
        <w:t>8.</w:t>
      </w:r>
      <w:r w:rsidR="00FA154D" w:rsidRPr="0090672F">
        <w:rPr>
          <w:rFonts w:cstheme="minorHAnsi"/>
          <w:sz w:val="24"/>
          <w:szCs w:val="24"/>
        </w:rPr>
        <w:t>11. Serão aceitos registros de CNPJ de fornecedor matriz e filial com diferenças de números de documentos pertinentes ao CND e ao CRF/FGTS, quando for comprovada a centralização do recolhimento dessas contribuições.</w:t>
      </w:r>
    </w:p>
    <w:p w14:paraId="081B5C75" w14:textId="77777777" w:rsidR="00B11D92" w:rsidRPr="0090672F" w:rsidRDefault="00B11D92" w:rsidP="00246D36">
      <w:pPr>
        <w:spacing w:after="0" w:line="240" w:lineRule="auto"/>
        <w:jc w:val="both"/>
        <w:rPr>
          <w:rFonts w:cstheme="minorHAnsi"/>
          <w:sz w:val="24"/>
          <w:szCs w:val="24"/>
        </w:rPr>
      </w:pPr>
    </w:p>
    <w:p w14:paraId="159F17D2" w14:textId="4283D898" w:rsidR="00E937E2" w:rsidRPr="0090672F" w:rsidRDefault="000679FB" w:rsidP="00246D36">
      <w:pPr>
        <w:spacing w:after="0" w:line="240" w:lineRule="auto"/>
        <w:jc w:val="both"/>
        <w:rPr>
          <w:rFonts w:cstheme="minorHAnsi"/>
          <w:b/>
          <w:bCs/>
          <w:sz w:val="24"/>
          <w:szCs w:val="24"/>
        </w:rPr>
      </w:pPr>
      <w:r w:rsidRPr="0090672F">
        <w:rPr>
          <w:rFonts w:cstheme="minorHAnsi"/>
          <w:b/>
          <w:bCs/>
          <w:sz w:val="24"/>
          <w:szCs w:val="24"/>
        </w:rPr>
        <w:t>9. 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r w:rsidR="00E937E2" w:rsidRPr="0090672F">
        <w:rPr>
          <w:rFonts w:cstheme="minorHAnsi"/>
          <w:b/>
          <w:bCs/>
          <w:sz w:val="24"/>
          <w:szCs w:val="24"/>
        </w:rPr>
        <w:t>; (Art.6 inciso XXIII, alínea i), da Lei 14.133/2021);</w:t>
      </w:r>
    </w:p>
    <w:p w14:paraId="6BAAACED" w14:textId="77777777" w:rsidR="008140EE" w:rsidRPr="0090672F" w:rsidRDefault="008140EE" w:rsidP="00246D36">
      <w:pPr>
        <w:spacing w:after="0" w:line="240" w:lineRule="auto"/>
        <w:jc w:val="both"/>
        <w:rPr>
          <w:rFonts w:cstheme="minorHAnsi"/>
          <w:sz w:val="24"/>
          <w:szCs w:val="24"/>
        </w:rPr>
      </w:pPr>
    </w:p>
    <w:p w14:paraId="259EB428" w14:textId="18FB4357" w:rsidR="008B16D2" w:rsidRPr="0090672F" w:rsidRDefault="008B16D2" w:rsidP="00246D36">
      <w:pPr>
        <w:spacing w:after="0" w:line="240" w:lineRule="auto"/>
        <w:jc w:val="both"/>
        <w:rPr>
          <w:rFonts w:cstheme="minorHAnsi"/>
          <w:sz w:val="24"/>
          <w:szCs w:val="24"/>
        </w:rPr>
      </w:pPr>
      <w:r w:rsidRPr="0090672F">
        <w:rPr>
          <w:rFonts w:cstheme="minorHAnsi"/>
          <w:sz w:val="24"/>
          <w:szCs w:val="24"/>
        </w:rPr>
        <w:t xml:space="preserve">9.1. O custo máximo estimado total da contratação é </w:t>
      </w:r>
      <w:r w:rsidRPr="009978C8">
        <w:rPr>
          <w:rFonts w:cstheme="minorHAnsi"/>
          <w:sz w:val="24"/>
          <w:szCs w:val="24"/>
        </w:rPr>
        <w:t xml:space="preserve">de </w:t>
      </w:r>
      <w:r w:rsidR="00AB46C8" w:rsidRPr="009978C8">
        <w:rPr>
          <w:rFonts w:cstheme="minorHAnsi"/>
          <w:b/>
          <w:bCs/>
          <w:sz w:val="24"/>
          <w:szCs w:val="24"/>
        </w:rPr>
        <w:t>R$</w:t>
      </w:r>
      <w:r w:rsidR="009978C8" w:rsidRPr="009978C8">
        <w:rPr>
          <w:rFonts w:cstheme="minorHAnsi"/>
          <w:b/>
          <w:bCs/>
          <w:sz w:val="24"/>
          <w:szCs w:val="24"/>
        </w:rPr>
        <w:t>81.717,18 (oitenta e um mil, setecentos e dezessete reais e dezoito centavos),</w:t>
      </w:r>
      <w:r w:rsidR="00AB46C8">
        <w:rPr>
          <w:rFonts w:cstheme="minorHAnsi"/>
          <w:b/>
          <w:bCs/>
          <w:sz w:val="24"/>
          <w:szCs w:val="24"/>
        </w:rPr>
        <w:t xml:space="preserve"> </w:t>
      </w:r>
      <w:r w:rsidRPr="0090672F">
        <w:rPr>
          <w:rFonts w:cstheme="minorHAnsi"/>
          <w:sz w:val="24"/>
          <w:szCs w:val="24"/>
        </w:rPr>
        <w:t xml:space="preserve">apurado a partir dos custos unitários referenciais dos </w:t>
      </w:r>
      <w:r w:rsidR="008D1C49" w:rsidRPr="0090672F">
        <w:rPr>
          <w:rFonts w:cstheme="minorHAnsi"/>
          <w:sz w:val="24"/>
          <w:szCs w:val="24"/>
        </w:rPr>
        <w:t xml:space="preserve">itens </w:t>
      </w:r>
      <w:r w:rsidRPr="0090672F">
        <w:rPr>
          <w:rFonts w:cstheme="minorHAnsi"/>
          <w:sz w:val="24"/>
          <w:szCs w:val="24"/>
        </w:rPr>
        <w:t>previstos no item 1 deste Termo de Referência.</w:t>
      </w:r>
    </w:p>
    <w:p w14:paraId="0418BA4A" w14:textId="708D6D1F" w:rsidR="000679FB" w:rsidRPr="0090672F" w:rsidRDefault="008B16D2" w:rsidP="00246D36">
      <w:pPr>
        <w:spacing w:after="0" w:line="240" w:lineRule="auto"/>
        <w:jc w:val="both"/>
        <w:rPr>
          <w:rFonts w:cstheme="minorHAnsi"/>
          <w:sz w:val="24"/>
          <w:szCs w:val="24"/>
        </w:rPr>
      </w:pPr>
      <w:r w:rsidRPr="0090672F">
        <w:rPr>
          <w:rFonts w:cstheme="minorHAnsi"/>
          <w:sz w:val="24"/>
          <w:szCs w:val="24"/>
        </w:rPr>
        <w:t>9.2.</w:t>
      </w:r>
      <w:r w:rsidR="007420BD" w:rsidRPr="0090672F">
        <w:rPr>
          <w:rFonts w:cstheme="minorHAnsi"/>
          <w:sz w:val="24"/>
          <w:szCs w:val="24"/>
        </w:rPr>
        <w:t xml:space="preserve"> A pesquisa de preços utilizada para a obtenção dos valores estimados da contratação foi conduzida pelos responsáveis pelo Setor de Compras</w:t>
      </w:r>
      <w:r w:rsidR="000329C7">
        <w:rPr>
          <w:rFonts w:cstheme="minorHAnsi"/>
          <w:sz w:val="24"/>
          <w:szCs w:val="24"/>
        </w:rPr>
        <w:t xml:space="preserve"> Central</w:t>
      </w:r>
      <w:r w:rsidR="005F5ACD" w:rsidRPr="0090672F">
        <w:rPr>
          <w:rFonts w:cstheme="minorHAnsi"/>
          <w:sz w:val="24"/>
          <w:szCs w:val="24"/>
        </w:rPr>
        <w:t xml:space="preserve"> e Secretaria</w:t>
      </w:r>
      <w:r w:rsidR="00AB46C8">
        <w:rPr>
          <w:rFonts w:cstheme="minorHAnsi"/>
          <w:sz w:val="24"/>
          <w:szCs w:val="24"/>
        </w:rPr>
        <w:t>s</w:t>
      </w:r>
      <w:r w:rsidR="005F5ACD" w:rsidRPr="0090672F">
        <w:rPr>
          <w:rFonts w:cstheme="minorHAnsi"/>
          <w:sz w:val="24"/>
          <w:szCs w:val="24"/>
        </w:rPr>
        <w:t xml:space="preserve"> Demandante</w:t>
      </w:r>
      <w:r w:rsidR="00AB46C8">
        <w:rPr>
          <w:rFonts w:cstheme="minorHAnsi"/>
          <w:sz w:val="24"/>
          <w:szCs w:val="24"/>
        </w:rPr>
        <w:t>s</w:t>
      </w:r>
      <w:r w:rsidR="007420BD" w:rsidRPr="0090672F">
        <w:rPr>
          <w:rFonts w:cstheme="minorHAnsi"/>
          <w:sz w:val="24"/>
          <w:szCs w:val="24"/>
        </w:rPr>
        <w:t>, com o objetivo de assegurar transparência, economicidade e aderência aos valores praticados no mercado.</w:t>
      </w:r>
    </w:p>
    <w:p w14:paraId="065D06B4" w14:textId="04DBEE33" w:rsidR="007420BD" w:rsidRPr="0090672F" w:rsidRDefault="007420BD" w:rsidP="00246D36">
      <w:pPr>
        <w:spacing w:after="0" w:line="240" w:lineRule="auto"/>
        <w:jc w:val="both"/>
        <w:rPr>
          <w:rFonts w:cstheme="minorHAnsi"/>
          <w:sz w:val="24"/>
          <w:szCs w:val="24"/>
        </w:rPr>
      </w:pPr>
      <w:r w:rsidRPr="0090672F">
        <w:rPr>
          <w:rFonts w:cstheme="minorHAnsi"/>
          <w:sz w:val="24"/>
          <w:szCs w:val="24"/>
        </w:rPr>
        <w:t>9.3. As informações detalhadas sobre o procedimento adotado, metodologia de cálculo, critérios de seleção das fontes, valores unitários pesquisados e médias apuradas encontram-se integralmente descritas no documento anexo deste edital, denominado “Balizamento de Preços”, que compõe parte integrante do processo administrativo de contratação.</w:t>
      </w:r>
    </w:p>
    <w:p w14:paraId="3A62BC7D" w14:textId="341A9666" w:rsidR="000679FB" w:rsidRPr="0090672F" w:rsidRDefault="005333BA" w:rsidP="00246D36">
      <w:pPr>
        <w:spacing w:after="0" w:line="240" w:lineRule="auto"/>
        <w:jc w:val="both"/>
        <w:rPr>
          <w:rFonts w:cstheme="minorHAnsi"/>
          <w:sz w:val="24"/>
          <w:szCs w:val="24"/>
        </w:rPr>
      </w:pPr>
      <w:r w:rsidRPr="0090672F">
        <w:rPr>
          <w:rFonts w:cstheme="minorHAnsi"/>
          <w:sz w:val="24"/>
          <w:szCs w:val="24"/>
        </w:rPr>
        <w:lastRenderedPageBreak/>
        <w:t xml:space="preserve">9.4. </w:t>
      </w:r>
      <w:r w:rsidR="007420BD" w:rsidRPr="0090672F">
        <w:rPr>
          <w:rFonts w:cstheme="minorHAnsi"/>
          <w:sz w:val="24"/>
          <w:szCs w:val="24"/>
        </w:rPr>
        <w:t>Tal documento foi elaborado de acordo com o disposto no art. 6º, inciso XXIII, alínea “i”, da Lei nº 14.133/2021, atendendo às exigências legais de documentação separada e classificada, contendo as memórias de cálculo e os parâmetros utilizados na formação do valor estimado.</w:t>
      </w:r>
    </w:p>
    <w:p w14:paraId="27079A07" w14:textId="77777777" w:rsidR="000679FB" w:rsidRPr="0090672F" w:rsidRDefault="000679FB" w:rsidP="00246D36">
      <w:pPr>
        <w:spacing w:after="0" w:line="240" w:lineRule="auto"/>
        <w:jc w:val="both"/>
        <w:rPr>
          <w:rFonts w:cstheme="minorHAnsi"/>
          <w:sz w:val="24"/>
          <w:szCs w:val="24"/>
        </w:rPr>
      </w:pPr>
    </w:p>
    <w:p w14:paraId="13618532" w14:textId="10A5A683" w:rsidR="00E937E2" w:rsidRPr="0090672F" w:rsidRDefault="00C71D46" w:rsidP="00246D36">
      <w:pPr>
        <w:spacing w:after="0" w:line="240" w:lineRule="auto"/>
        <w:jc w:val="both"/>
        <w:rPr>
          <w:rFonts w:cstheme="minorHAnsi"/>
          <w:b/>
          <w:bCs/>
          <w:sz w:val="24"/>
          <w:szCs w:val="24"/>
        </w:rPr>
      </w:pPr>
      <w:r w:rsidRPr="0090672F">
        <w:rPr>
          <w:rFonts w:cstheme="minorHAnsi"/>
          <w:b/>
          <w:bCs/>
          <w:sz w:val="24"/>
          <w:szCs w:val="24"/>
        </w:rPr>
        <w:t xml:space="preserve">10. ADEQUAÇÃO ORÇAMENTÁRIA </w:t>
      </w:r>
      <w:r w:rsidR="00E937E2" w:rsidRPr="0090672F">
        <w:rPr>
          <w:rFonts w:cstheme="minorHAnsi"/>
          <w:b/>
          <w:bCs/>
          <w:sz w:val="24"/>
          <w:szCs w:val="24"/>
        </w:rPr>
        <w:t>(Art.6 inciso XXIII, alínea j), da Lei 14.133/2021)</w:t>
      </w:r>
    </w:p>
    <w:p w14:paraId="66E95A35" w14:textId="77777777" w:rsidR="00E937E2" w:rsidRPr="0090672F" w:rsidRDefault="00E937E2" w:rsidP="00246D36">
      <w:pPr>
        <w:spacing w:after="0" w:line="240" w:lineRule="auto"/>
        <w:jc w:val="both"/>
        <w:rPr>
          <w:rFonts w:cstheme="minorHAnsi"/>
          <w:sz w:val="24"/>
          <w:szCs w:val="24"/>
        </w:rPr>
      </w:pPr>
    </w:p>
    <w:p w14:paraId="54121ACA" w14:textId="7F7067D4" w:rsidR="009B3187" w:rsidRPr="0090672F" w:rsidRDefault="00A73EB8" w:rsidP="00246D36">
      <w:pPr>
        <w:spacing w:after="0" w:line="240" w:lineRule="auto"/>
        <w:jc w:val="both"/>
        <w:rPr>
          <w:rFonts w:cstheme="minorHAnsi"/>
          <w:sz w:val="24"/>
          <w:szCs w:val="24"/>
        </w:rPr>
      </w:pPr>
      <w:r w:rsidRPr="0090672F">
        <w:rPr>
          <w:rFonts w:cstheme="minorHAnsi"/>
          <w:sz w:val="24"/>
          <w:szCs w:val="24"/>
        </w:rPr>
        <w:t>10.</w:t>
      </w:r>
      <w:r w:rsidR="009B3187" w:rsidRPr="0090672F">
        <w:rPr>
          <w:rFonts w:cstheme="minorHAnsi"/>
          <w:sz w:val="24"/>
          <w:szCs w:val="24"/>
        </w:rPr>
        <w:t>1. A presente licitação, realizada sob o Sistema de Registro de Preços (SRP), não implica compromisso imediato de despesa, constituindo apenas instrumento para registro formal dos preços e condições ofertadas pelos fornecedores vencedores, conforme o disposto no art. 82</w:t>
      </w:r>
      <w:r w:rsidR="008C100B" w:rsidRPr="0090672F">
        <w:rPr>
          <w:rFonts w:cstheme="minorHAnsi"/>
          <w:sz w:val="24"/>
          <w:szCs w:val="24"/>
        </w:rPr>
        <w:t xml:space="preserve"> </w:t>
      </w:r>
      <w:r w:rsidR="009B3187" w:rsidRPr="0090672F">
        <w:rPr>
          <w:rFonts w:cstheme="minorHAnsi"/>
          <w:sz w:val="24"/>
          <w:szCs w:val="24"/>
        </w:rPr>
        <w:t>da Lei nº 14.133/2021.</w:t>
      </w:r>
    </w:p>
    <w:p w14:paraId="25352FB8" w14:textId="1997498F" w:rsidR="009B3187" w:rsidRPr="0090672F" w:rsidRDefault="007F0B0A" w:rsidP="00246D36">
      <w:pPr>
        <w:spacing w:after="0" w:line="240" w:lineRule="auto"/>
        <w:jc w:val="both"/>
        <w:rPr>
          <w:rFonts w:cstheme="minorHAnsi"/>
          <w:sz w:val="24"/>
          <w:szCs w:val="24"/>
        </w:rPr>
      </w:pPr>
      <w:r w:rsidRPr="0090672F">
        <w:rPr>
          <w:rFonts w:cstheme="minorHAnsi"/>
          <w:sz w:val="24"/>
          <w:szCs w:val="24"/>
        </w:rPr>
        <w:t>10.</w:t>
      </w:r>
      <w:r w:rsidR="009B3187" w:rsidRPr="0090672F">
        <w:rPr>
          <w:rFonts w:cstheme="minorHAnsi"/>
          <w:sz w:val="24"/>
          <w:szCs w:val="24"/>
        </w:rPr>
        <w:t xml:space="preserve">2. A contratação decorrente da Ata de Registro de Preços será formalizada somente após a emissão da </w:t>
      </w:r>
      <w:r w:rsidR="008C100B" w:rsidRPr="0090672F">
        <w:rPr>
          <w:rFonts w:cstheme="minorHAnsi"/>
          <w:sz w:val="24"/>
          <w:szCs w:val="24"/>
        </w:rPr>
        <w:t xml:space="preserve">Ordem de Fornecimento ou </w:t>
      </w:r>
      <w:r w:rsidR="009B3187" w:rsidRPr="0090672F">
        <w:rPr>
          <w:rFonts w:cstheme="minorHAnsi"/>
          <w:sz w:val="24"/>
          <w:szCs w:val="24"/>
        </w:rPr>
        <w:t>Nota de Empenho, que representará o comprometimento da despesa orçamentária e a existência de dotação orçamentária suficiente</w:t>
      </w:r>
      <w:r w:rsidR="00260344" w:rsidRPr="0090672F">
        <w:rPr>
          <w:rFonts w:cstheme="minorHAnsi"/>
          <w:sz w:val="24"/>
          <w:szCs w:val="24"/>
        </w:rPr>
        <w:t>.</w:t>
      </w:r>
    </w:p>
    <w:p w14:paraId="00063FC8" w14:textId="4F461EE1" w:rsidR="009B3187" w:rsidRPr="0090672F" w:rsidRDefault="007F0B0A" w:rsidP="00246D36">
      <w:pPr>
        <w:spacing w:after="0" w:line="240" w:lineRule="auto"/>
        <w:jc w:val="both"/>
        <w:rPr>
          <w:rFonts w:cstheme="minorHAnsi"/>
          <w:sz w:val="24"/>
          <w:szCs w:val="24"/>
        </w:rPr>
      </w:pPr>
      <w:r w:rsidRPr="0090672F">
        <w:rPr>
          <w:rFonts w:cstheme="minorHAnsi"/>
          <w:sz w:val="24"/>
          <w:szCs w:val="24"/>
        </w:rPr>
        <w:t>10.</w:t>
      </w:r>
      <w:r w:rsidR="009B3187" w:rsidRPr="0090672F">
        <w:rPr>
          <w:rFonts w:cstheme="minorHAnsi"/>
          <w:sz w:val="24"/>
          <w:szCs w:val="24"/>
        </w:rPr>
        <w:t>3. As despesas decorrentes das futuras contratações oriundas da presente Ata correrão por conta de dotações orçamentárias próprias das Secretarias demandantes, consignadas no Orçamento Anual vigente, ficando cada órgão/entidade responsável pela verificação da compatibilidade com o seu Plano Plurianual (PPA), Lei de Diretrizes Orçamentárias (LDO) e Lei Orçamentária Anual (LOA).</w:t>
      </w:r>
    </w:p>
    <w:p w14:paraId="0AC99428" w14:textId="4B159FB9" w:rsidR="009B3187" w:rsidRPr="0090672F" w:rsidRDefault="007F0B0A" w:rsidP="00246D36">
      <w:pPr>
        <w:spacing w:after="0" w:line="240" w:lineRule="auto"/>
        <w:jc w:val="both"/>
        <w:rPr>
          <w:rFonts w:cstheme="minorHAnsi"/>
          <w:sz w:val="24"/>
          <w:szCs w:val="24"/>
        </w:rPr>
      </w:pPr>
      <w:r w:rsidRPr="0090672F">
        <w:rPr>
          <w:rFonts w:cstheme="minorHAnsi"/>
          <w:sz w:val="24"/>
          <w:szCs w:val="24"/>
        </w:rPr>
        <w:t>10.</w:t>
      </w:r>
      <w:r w:rsidR="009B3187" w:rsidRPr="0090672F">
        <w:rPr>
          <w:rFonts w:cstheme="minorHAnsi"/>
          <w:sz w:val="24"/>
          <w:szCs w:val="24"/>
        </w:rPr>
        <w:t>4. Eventuais adesões por órgãos não participantes (caronas), quando autorizadas, deverão observar as mesmas exigências de adequação orçamentária e financeira, conforme previsto no art. 86 da Lei nº 14.133/2021 e no regulamento aplicável.</w:t>
      </w:r>
    </w:p>
    <w:p w14:paraId="08E53BF5" w14:textId="18F53C84" w:rsidR="00A378B0" w:rsidRPr="0090672F" w:rsidRDefault="007F0B0A" w:rsidP="00246D36">
      <w:pPr>
        <w:spacing w:after="0" w:line="240" w:lineRule="auto"/>
        <w:jc w:val="both"/>
        <w:rPr>
          <w:rFonts w:cstheme="minorHAnsi"/>
          <w:b/>
          <w:bCs/>
          <w:sz w:val="24"/>
          <w:szCs w:val="24"/>
        </w:rPr>
      </w:pPr>
      <w:r w:rsidRPr="0090672F">
        <w:rPr>
          <w:rFonts w:cstheme="minorHAnsi"/>
          <w:sz w:val="24"/>
          <w:szCs w:val="24"/>
        </w:rPr>
        <w:t>10.</w:t>
      </w:r>
      <w:r w:rsidR="009B3187" w:rsidRPr="0090672F">
        <w:rPr>
          <w:rFonts w:cstheme="minorHAnsi"/>
          <w:sz w:val="24"/>
          <w:szCs w:val="24"/>
        </w:rPr>
        <w:t>5. Não será permitida a execução de qualquer despesa sem a devida comprovação de dotação orçamentária prévia, sob pena de nulidade do ato e responsabilização do gestor</w:t>
      </w:r>
      <w:r w:rsidR="00B65E57" w:rsidRPr="0090672F">
        <w:rPr>
          <w:rFonts w:cstheme="minorHAnsi"/>
          <w:sz w:val="24"/>
          <w:szCs w:val="24"/>
        </w:rPr>
        <w:t>.</w:t>
      </w:r>
    </w:p>
    <w:p w14:paraId="50A5B456" w14:textId="77777777" w:rsidR="007F0B0A" w:rsidRPr="0090672F" w:rsidRDefault="007F0B0A" w:rsidP="00246D36">
      <w:pPr>
        <w:spacing w:after="0" w:line="240" w:lineRule="auto"/>
        <w:jc w:val="both"/>
        <w:rPr>
          <w:rFonts w:cstheme="minorHAnsi"/>
          <w:b/>
          <w:bCs/>
          <w:sz w:val="24"/>
          <w:szCs w:val="24"/>
        </w:rPr>
      </w:pPr>
    </w:p>
    <w:p w14:paraId="7F2A357C" w14:textId="1334FE05" w:rsidR="002F48EC" w:rsidRPr="002F48EC" w:rsidRDefault="002F48EC" w:rsidP="002F48EC">
      <w:pPr>
        <w:spacing w:after="0" w:line="240" w:lineRule="auto"/>
        <w:jc w:val="both"/>
        <w:rPr>
          <w:rFonts w:cstheme="minorHAnsi"/>
          <w:b/>
          <w:bCs/>
          <w:sz w:val="24"/>
          <w:szCs w:val="24"/>
        </w:rPr>
      </w:pPr>
      <w:r w:rsidRPr="002F48EC">
        <w:rPr>
          <w:rFonts w:cstheme="minorHAnsi"/>
          <w:b/>
          <w:bCs/>
          <w:sz w:val="24"/>
          <w:szCs w:val="24"/>
        </w:rPr>
        <w:t>1</w:t>
      </w:r>
      <w:r>
        <w:rPr>
          <w:rFonts w:cstheme="minorHAnsi"/>
          <w:b/>
          <w:bCs/>
          <w:sz w:val="24"/>
          <w:szCs w:val="24"/>
        </w:rPr>
        <w:t>1</w:t>
      </w:r>
      <w:r w:rsidRPr="002F48EC">
        <w:rPr>
          <w:rFonts w:cstheme="minorHAnsi"/>
          <w:b/>
          <w:bCs/>
          <w:sz w:val="24"/>
          <w:szCs w:val="24"/>
        </w:rPr>
        <w:t>. DISPOSIÇÕES FINAIS</w:t>
      </w:r>
    </w:p>
    <w:p w14:paraId="1152C95D" w14:textId="77777777" w:rsidR="002F48EC" w:rsidRPr="002F48EC" w:rsidRDefault="002F48EC" w:rsidP="002F48EC">
      <w:pPr>
        <w:spacing w:after="0" w:line="240" w:lineRule="auto"/>
        <w:jc w:val="both"/>
        <w:rPr>
          <w:rFonts w:cstheme="minorHAnsi"/>
          <w:b/>
          <w:bCs/>
          <w:sz w:val="24"/>
          <w:szCs w:val="24"/>
        </w:rPr>
      </w:pPr>
    </w:p>
    <w:p w14:paraId="3003BD3E" w14:textId="23473AB9" w:rsidR="002F48EC" w:rsidRPr="002F48EC" w:rsidRDefault="002F48EC" w:rsidP="002F48EC">
      <w:pPr>
        <w:spacing w:after="0" w:line="240" w:lineRule="auto"/>
        <w:jc w:val="both"/>
        <w:rPr>
          <w:rFonts w:cstheme="minorHAnsi"/>
          <w:sz w:val="24"/>
          <w:szCs w:val="24"/>
        </w:rPr>
      </w:pPr>
      <w:r w:rsidRPr="002F48EC">
        <w:rPr>
          <w:rFonts w:cstheme="minorHAnsi"/>
          <w:sz w:val="24"/>
          <w:szCs w:val="24"/>
        </w:rPr>
        <w:t>1</w:t>
      </w:r>
      <w:r w:rsidR="008A04C8">
        <w:rPr>
          <w:rFonts w:cstheme="minorHAnsi"/>
          <w:sz w:val="24"/>
          <w:szCs w:val="24"/>
        </w:rPr>
        <w:t>1</w:t>
      </w:r>
      <w:r w:rsidRPr="002F48EC">
        <w:rPr>
          <w:rFonts w:cstheme="minorHAnsi"/>
          <w:sz w:val="24"/>
          <w:szCs w:val="24"/>
        </w:rPr>
        <w:t xml:space="preserve">.1. O presente Termo de Referência integra o </w:t>
      </w:r>
      <w:r w:rsidR="00342762" w:rsidRPr="002F48EC">
        <w:rPr>
          <w:rFonts w:cstheme="minorHAnsi"/>
          <w:sz w:val="24"/>
          <w:szCs w:val="24"/>
        </w:rPr>
        <w:t xml:space="preserve">Processo </w:t>
      </w:r>
      <w:r w:rsidR="00342762" w:rsidRPr="0045070F">
        <w:rPr>
          <w:rFonts w:cstheme="minorHAnsi"/>
          <w:sz w:val="24"/>
          <w:szCs w:val="24"/>
        </w:rPr>
        <w:t xml:space="preserve">Administrativo </w:t>
      </w:r>
      <w:r w:rsidRPr="0045070F">
        <w:rPr>
          <w:rFonts w:cstheme="minorHAnsi"/>
          <w:sz w:val="24"/>
          <w:szCs w:val="24"/>
        </w:rPr>
        <w:t xml:space="preserve">nº </w:t>
      </w:r>
      <w:r w:rsidR="0045070F" w:rsidRPr="0045070F">
        <w:rPr>
          <w:rFonts w:cstheme="minorHAnsi"/>
          <w:sz w:val="24"/>
          <w:szCs w:val="24"/>
        </w:rPr>
        <w:t>1357</w:t>
      </w:r>
      <w:r w:rsidRPr="0045070F">
        <w:rPr>
          <w:rFonts w:cstheme="minorHAnsi"/>
          <w:sz w:val="24"/>
          <w:szCs w:val="24"/>
        </w:rPr>
        <w:t>/2026</w:t>
      </w:r>
      <w:r w:rsidRPr="002F48EC">
        <w:rPr>
          <w:rFonts w:cstheme="minorHAnsi"/>
          <w:sz w:val="24"/>
          <w:szCs w:val="24"/>
        </w:rPr>
        <w:t xml:space="preserve"> e deverá ser observado integralmente pelas partes envolvidas na contratação, constituindo peça fundamental para a execução do objeto.</w:t>
      </w:r>
    </w:p>
    <w:p w14:paraId="1A7FBFCE" w14:textId="5A68DAD9"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2. A participação no procedimento de contratação implica plena concordância do fornecedor com todas as condições estabelecidas neste Termo de Referência, e no instrumento contratual.</w:t>
      </w:r>
    </w:p>
    <w:p w14:paraId="31EDF1DE" w14:textId="44E5E51C"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3. Eventuais dúvidas na interpretação deste Termo de Referência deverão ser dirimidas pela Administração, por meio do setor competente, observando-se os princípios da legalidade, da supremacia do interesse público e da segurança jurídica.</w:t>
      </w:r>
    </w:p>
    <w:p w14:paraId="106495B0" w14:textId="24E355E9"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4. Os casos omissos serão resolvidos com base na Lei nº 14.133/2021, nos regulamentos municipais aplicáveis, nas normas técnicas pertinentes e, subsidiariamente, nos princípios gerais do Direito Administrativo.</w:t>
      </w:r>
    </w:p>
    <w:p w14:paraId="7DCF31B6" w14:textId="486907E2"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5. A Administração poderá, por razões de interesse público devidamente justificadas, revogar o procedimento de contratação ou anulá-lo por ilegalidade, de ofício ou por provocação de terceiros, assegurado o contraditório e a ampla defesa, nos termos da legislação vigente.</w:t>
      </w:r>
    </w:p>
    <w:p w14:paraId="10B31CD7" w14:textId="73ED0A3D"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 xml:space="preserve">6. A contratada obriga-se a manter, durante toda a </w:t>
      </w:r>
      <w:r>
        <w:rPr>
          <w:rFonts w:cstheme="minorHAnsi"/>
          <w:sz w:val="24"/>
          <w:szCs w:val="24"/>
        </w:rPr>
        <w:t>vigência da contratação</w:t>
      </w:r>
      <w:r w:rsidR="002F48EC" w:rsidRPr="002F48EC">
        <w:rPr>
          <w:rFonts w:cstheme="minorHAnsi"/>
          <w:sz w:val="24"/>
          <w:szCs w:val="24"/>
        </w:rPr>
        <w:t>, todas as condições de habilitação e qualificação exigidas neste Termo de Referência, sob pena de rescisão contratual e aplicação das sanções cabíveis.</w:t>
      </w:r>
    </w:p>
    <w:p w14:paraId="42661230" w14:textId="437C9BE0"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7. Integram este Termo de Referência, para todos os fins, independentemente de transcrição:</w:t>
      </w:r>
    </w:p>
    <w:p w14:paraId="60D48A1C" w14:textId="77777777" w:rsidR="002F48EC" w:rsidRPr="002F48EC" w:rsidRDefault="002F48EC" w:rsidP="002F48EC">
      <w:pPr>
        <w:spacing w:after="0" w:line="240" w:lineRule="auto"/>
        <w:jc w:val="both"/>
        <w:rPr>
          <w:rFonts w:cstheme="minorHAnsi"/>
          <w:sz w:val="24"/>
          <w:szCs w:val="24"/>
        </w:rPr>
      </w:pPr>
      <w:r w:rsidRPr="002F48EC">
        <w:rPr>
          <w:rFonts w:cstheme="minorHAnsi"/>
          <w:sz w:val="24"/>
          <w:szCs w:val="24"/>
        </w:rPr>
        <w:t>a) o Estudo Técnico Preliminar – ETP;</w:t>
      </w:r>
    </w:p>
    <w:p w14:paraId="54C349BC" w14:textId="77777777" w:rsidR="002F48EC" w:rsidRPr="002F48EC" w:rsidRDefault="002F48EC" w:rsidP="002F48EC">
      <w:pPr>
        <w:spacing w:after="0" w:line="240" w:lineRule="auto"/>
        <w:jc w:val="both"/>
        <w:rPr>
          <w:rFonts w:cstheme="minorHAnsi"/>
          <w:sz w:val="24"/>
          <w:szCs w:val="24"/>
        </w:rPr>
      </w:pPr>
      <w:r w:rsidRPr="002F48EC">
        <w:rPr>
          <w:rFonts w:cstheme="minorHAnsi"/>
          <w:sz w:val="24"/>
          <w:szCs w:val="24"/>
        </w:rPr>
        <w:lastRenderedPageBreak/>
        <w:t>b) o Documento de Formalização da Demanda – DFD;</w:t>
      </w:r>
    </w:p>
    <w:p w14:paraId="62F08AE9" w14:textId="77777777" w:rsidR="002F48EC" w:rsidRPr="002F48EC" w:rsidRDefault="002F48EC" w:rsidP="002F48EC">
      <w:pPr>
        <w:spacing w:after="0" w:line="240" w:lineRule="auto"/>
        <w:jc w:val="both"/>
        <w:rPr>
          <w:rFonts w:cstheme="minorHAnsi"/>
          <w:sz w:val="24"/>
          <w:szCs w:val="24"/>
        </w:rPr>
      </w:pPr>
      <w:r w:rsidRPr="002F48EC">
        <w:rPr>
          <w:rFonts w:cstheme="minorHAnsi"/>
          <w:sz w:val="24"/>
          <w:szCs w:val="24"/>
        </w:rPr>
        <w:t>c) a planilha de formação de preços;</w:t>
      </w:r>
    </w:p>
    <w:p w14:paraId="410DEFC6" w14:textId="77777777" w:rsidR="002F48EC" w:rsidRPr="002F48EC" w:rsidRDefault="002F48EC" w:rsidP="002F48EC">
      <w:pPr>
        <w:spacing w:after="0" w:line="240" w:lineRule="auto"/>
        <w:jc w:val="both"/>
        <w:rPr>
          <w:rFonts w:cstheme="minorHAnsi"/>
          <w:sz w:val="24"/>
          <w:szCs w:val="24"/>
        </w:rPr>
      </w:pPr>
      <w:r w:rsidRPr="002F48EC">
        <w:rPr>
          <w:rFonts w:cstheme="minorHAnsi"/>
          <w:sz w:val="24"/>
          <w:szCs w:val="24"/>
        </w:rPr>
        <w:t>d) demais documentos constantes do processo administrativo.</w:t>
      </w:r>
    </w:p>
    <w:p w14:paraId="4EB464AF" w14:textId="7C8D8EFB" w:rsidR="002F48EC" w:rsidRPr="002F48EC" w:rsidRDefault="008A04C8" w:rsidP="002F48EC">
      <w:pPr>
        <w:spacing w:after="0" w:line="240" w:lineRule="auto"/>
        <w:jc w:val="both"/>
        <w:rPr>
          <w:rFonts w:cstheme="minorHAnsi"/>
          <w:sz w:val="24"/>
          <w:szCs w:val="24"/>
        </w:rPr>
      </w:pPr>
      <w:r w:rsidRPr="002F48EC">
        <w:rPr>
          <w:rFonts w:cstheme="minorHAnsi"/>
          <w:sz w:val="24"/>
          <w:szCs w:val="24"/>
        </w:rPr>
        <w:t>1</w:t>
      </w:r>
      <w:r>
        <w:rPr>
          <w:rFonts w:cstheme="minorHAnsi"/>
          <w:sz w:val="24"/>
          <w:szCs w:val="24"/>
        </w:rPr>
        <w:t>1</w:t>
      </w:r>
      <w:r w:rsidRPr="002F48EC">
        <w:rPr>
          <w:rFonts w:cstheme="minorHAnsi"/>
          <w:sz w:val="24"/>
          <w:szCs w:val="24"/>
        </w:rPr>
        <w:t>.</w:t>
      </w:r>
      <w:r w:rsidR="002F48EC" w:rsidRPr="002F48EC">
        <w:rPr>
          <w:rFonts w:cstheme="minorHAnsi"/>
          <w:sz w:val="24"/>
          <w:szCs w:val="24"/>
        </w:rPr>
        <w:t>8. Fica eleito o foro da comarca de Cotriguaçu/MT para dirimir eventuais controvérsias decorrentes da execução contratual, com renúncia expressa a qualquer outro, por mais privilegiado que seja.</w:t>
      </w:r>
    </w:p>
    <w:p w14:paraId="79875AAC" w14:textId="77777777" w:rsidR="002F48EC" w:rsidRPr="002F48EC" w:rsidRDefault="002F48EC" w:rsidP="002F48EC">
      <w:pPr>
        <w:spacing w:after="0" w:line="240" w:lineRule="auto"/>
        <w:jc w:val="both"/>
        <w:rPr>
          <w:rFonts w:cstheme="minorHAnsi"/>
          <w:b/>
          <w:bCs/>
          <w:sz w:val="24"/>
          <w:szCs w:val="24"/>
        </w:rPr>
      </w:pPr>
    </w:p>
    <w:p w14:paraId="58AE752A" w14:textId="761EBDD3" w:rsidR="002F48EC" w:rsidRPr="002F48EC" w:rsidRDefault="002F48EC" w:rsidP="002F48EC">
      <w:pPr>
        <w:spacing w:after="0" w:line="240" w:lineRule="auto"/>
        <w:jc w:val="both"/>
        <w:rPr>
          <w:rFonts w:cstheme="minorHAnsi"/>
          <w:b/>
          <w:bCs/>
          <w:sz w:val="24"/>
          <w:szCs w:val="24"/>
        </w:rPr>
      </w:pPr>
      <w:r w:rsidRPr="002F48EC">
        <w:rPr>
          <w:rFonts w:cstheme="minorHAnsi"/>
          <w:b/>
          <w:bCs/>
          <w:sz w:val="24"/>
          <w:szCs w:val="24"/>
        </w:rPr>
        <w:t>1</w:t>
      </w:r>
      <w:r w:rsidR="00AD5487">
        <w:rPr>
          <w:rFonts w:cstheme="minorHAnsi"/>
          <w:b/>
          <w:bCs/>
          <w:sz w:val="24"/>
          <w:szCs w:val="24"/>
        </w:rPr>
        <w:t>2</w:t>
      </w:r>
      <w:r w:rsidRPr="002F48EC">
        <w:rPr>
          <w:rFonts w:cstheme="minorHAnsi"/>
          <w:b/>
          <w:bCs/>
          <w:sz w:val="24"/>
          <w:szCs w:val="24"/>
        </w:rPr>
        <w:t>. APROVAÇÃO E ASSINATURAS</w:t>
      </w:r>
    </w:p>
    <w:p w14:paraId="37D1AFB0" w14:textId="77777777" w:rsidR="002F48EC" w:rsidRPr="002F48EC" w:rsidRDefault="002F48EC" w:rsidP="002F48EC">
      <w:pPr>
        <w:spacing w:after="0" w:line="240" w:lineRule="auto"/>
        <w:jc w:val="both"/>
        <w:rPr>
          <w:rFonts w:cstheme="minorHAnsi"/>
          <w:b/>
          <w:bCs/>
          <w:sz w:val="24"/>
          <w:szCs w:val="24"/>
        </w:rPr>
      </w:pPr>
    </w:p>
    <w:p w14:paraId="024DCE34" w14:textId="6363C790" w:rsidR="002F48EC" w:rsidRPr="00AD5487" w:rsidRDefault="002F48EC" w:rsidP="002F48EC">
      <w:pPr>
        <w:spacing w:after="0" w:line="240" w:lineRule="auto"/>
        <w:jc w:val="both"/>
        <w:rPr>
          <w:rFonts w:cstheme="minorHAnsi"/>
          <w:sz w:val="24"/>
          <w:szCs w:val="24"/>
        </w:rPr>
      </w:pPr>
      <w:r w:rsidRPr="00AD5487">
        <w:rPr>
          <w:rFonts w:cstheme="minorHAnsi"/>
          <w:sz w:val="24"/>
          <w:szCs w:val="24"/>
        </w:rPr>
        <w:t>1</w:t>
      </w:r>
      <w:r w:rsidR="00AD5487">
        <w:rPr>
          <w:rFonts w:cstheme="minorHAnsi"/>
          <w:sz w:val="24"/>
          <w:szCs w:val="24"/>
        </w:rPr>
        <w:t>2</w:t>
      </w:r>
      <w:r w:rsidRPr="00AD5487">
        <w:rPr>
          <w:rFonts w:cstheme="minorHAnsi"/>
          <w:sz w:val="24"/>
          <w:szCs w:val="24"/>
        </w:rPr>
        <w:t>.1. O presente Termo de Referência foi elaborado pela subscritora com base nas informações técnicas, operacionais e justificativas apresentadas pela</w:t>
      </w:r>
      <w:r w:rsidR="00A779C9">
        <w:rPr>
          <w:rFonts w:cstheme="minorHAnsi"/>
          <w:sz w:val="24"/>
          <w:szCs w:val="24"/>
        </w:rPr>
        <w:t>s</w:t>
      </w:r>
      <w:r w:rsidRPr="00AD5487">
        <w:rPr>
          <w:rFonts w:cstheme="minorHAnsi"/>
          <w:sz w:val="24"/>
          <w:szCs w:val="24"/>
        </w:rPr>
        <w:t xml:space="preserve"> Secretaria</w:t>
      </w:r>
      <w:r w:rsidR="00A779C9">
        <w:rPr>
          <w:rFonts w:cstheme="minorHAnsi"/>
          <w:sz w:val="24"/>
          <w:szCs w:val="24"/>
        </w:rPr>
        <w:t>s</w:t>
      </w:r>
      <w:r w:rsidRPr="00AD5487">
        <w:rPr>
          <w:rFonts w:cstheme="minorHAnsi"/>
          <w:sz w:val="24"/>
          <w:szCs w:val="24"/>
        </w:rPr>
        <w:t xml:space="preserve"> Municipa</w:t>
      </w:r>
      <w:r w:rsidR="00A779C9">
        <w:rPr>
          <w:rFonts w:cstheme="minorHAnsi"/>
          <w:sz w:val="24"/>
          <w:szCs w:val="24"/>
        </w:rPr>
        <w:t>is</w:t>
      </w:r>
      <w:r w:rsidRPr="00AD5487">
        <w:rPr>
          <w:rFonts w:cstheme="minorHAnsi"/>
          <w:sz w:val="24"/>
          <w:szCs w:val="24"/>
        </w:rPr>
        <w:t xml:space="preserve"> Demandante</w:t>
      </w:r>
      <w:r w:rsidR="00A779C9">
        <w:rPr>
          <w:rFonts w:cstheme="minorHAnsi"/>
          <w:sz w:val="24"/>
          <w:szCs w:val="24"/>
        </w:rPr>
        <w:t>s</w:t>
      </w:r>
      <w:r w:rsidRPr="00AD5487">
        <w:rPr>
          <w:rFonts w:cstheme="minorHAnsi"/>
          <w:sz w:val="24"/>
          <w:szCs w:val="24"/>
        </w:rPr>
        <w:t>, especialmente aquelas constantes do Documento de Formalização da Demanda – DFD e demais documentos que instruem o Processo Administrativo.</w:t>
      </w:r>
    </w:p>
    <w:p w14:paraId="7DEC5D81" w14:textId="145DDD30" w:rsidR="002F48EC" w:rsidRPr="00AD5487" w:rsidRDefault="00AD5487" w:rsidP="002F48EC">
      <w:pPr>
        <w:spacing w:after="0" w:line="240" w:lineRule="auto"/>
        <w:jc w:val="both"/>
        <w:rPr>
          <w:rFonts w:cstheme="minorHAnsi"/>
          <w:sz w:val="24"/>
          <w:szCs w:val="24"/>
        </w:rPr>
      </w:pPr>
      <w:r w:rsidRPr="00AD5487">
        <w:rPr>
          <w:rFonts w:cstheme="minorHAnsi"/>
          <w:sz w:val="24"/>
          <w:szCs w:val="24"/>
        </w:rPr>
        <w:t>1</w:t>
      </w:r>
      <w:r>
        <w:rPr>
          <w:rFonts w:cstheme="minorHAnsi"/>
          <w:sz w:val="24"/>
          <w:szCs w:val="24"/>
        </w:rPr>
        <w:t>2</w:t>
      </w:r>
      <w:r w:rsidRPr="00AD5487">
        <w:rPr>
          <w:rFonts w:cstheme="minorHAnsi"/>
          <w:sz w:val="24"/>
          <w:szCs w:val="24"/>
        </w:rPr>
        <w:t>.</w:t>
      </w:r>
      <w:r w:rsidR="002F48EC" w:rsidRPr="00AD5487">
        <w:rPr>
          <w:rFonts w:cstheme="minorHAnsi"/>
          <w:sz w:val="24"/>
          <w:szCs w:val="24"/>
        </w:rPr>
        <w:t>2. Registra-se que a responsabilidade pela caracterização da necessidade da contratação, bem como pela definição da solução pretendida, é exclusiva da autoridade competente da Secretaria Demandante, não cabendo à subscritora deste Termo de Referência qualquer juízo de valor quanto à sua ocorrência, limitando-se sua atuação à consolidação das informações, estruturação técnica do documento e adequação aos requisitos legais previstos na Lei nº 14.133/2021.</w:t>
      </w:r>
    </w:p>
    <w:p w14:paraId="6FCC1C0B" w14:textId="0DE8A981" w:rsidR="002F48EC" w:rsidRPr="00AD5487" w:rsidRDefault="00AD5487" w:rsidP="002F48EC">
      <w:pPr>
        <w:spacing w:after="0" w:line="240" w:lineRule="auto"/>
        <w:jc w:val="both"/>
        <w:rPr>
          <w:rFonts w:cstheme="minorHAnsi"/>
          <w:sz w:val="24"/>
          <w:szCs w:val="24"/>
        </w:rPr>
      </w:pPr>
      <w:r w:rsidRPr="00AD5487">
        <w:rPr>
          <w:rFonts w:cstheme="minorHAnsi"/>
          <w:sz w:val="24"/>
          <w:szCs w:val="24"/>
        </w:rPr>
        <w:t>1</w:t>
      </w:r>
      <w:r>
        <w:rPr>
          <w:rFonts w:cstheme="minorHAnsi"/>
          <w:sz w:val="24"/>
          <w:szCs w:val="24"/>
        </w:rPr>
        <w:t>2</w:t>
      </w:r>
      <w:r w:rsidRPr="00AD5487">
        <w:rPr>
          <w:rFonts w:cstheme="minorHAnsi"/>
          <w:sz w:val="24"/>
          <w:szCs w:val="24"/>
        </w:rPr>
        <w:t>.</w:t>
      </w:r>
      <w:r w:rsidR="002F48EC" w:rsidRPr="00AD5487">
        <w:rPr>
          <w:rFonts w:cstheme="minorHAnsi"/>
          <w:sz w:val="24"/>
          <w:szCs w:val="24"/>
        </w:rPr>
        <w:t>3. Ressalta-se, ainda, que a subscritora não é responsável pela realização da pesquisa de preços, nem pelos resultados que fundamentam os preços estimados e o valor da contratação, sendo tais atribuições de competência exclusiva da</w:t>
      </w:r>
      <w:r w:rsidR="00A779C9">
        <w:rPr>
          <w:rFonts w:cstheme="minorHAnsi"/>
          <w:sz w:val="24"/>
          <w:szCs w:val="24"/>
        </w:rPr>
        <w:t>s</w:t>
      </w:r>
      <w:r w:rsidR="002F48EC" w:rsidRPr="00AD5487">
        <w:rPr>
          <w:rFonts w:cstheme="minorHAnsi"/>
          <w:sz w:val="24"/>
          <w:szCs w:val="24"/>
        </w:rPr>
        <w:t xml:space="preserve"> Secretaria</w:t>
      </w:r>
      <w:r w:rsidR="00A779C9">
        <w:rPr>
          <w:rFonts w:cstheme="minorHAnsi"/>
          <w:sz w:val="24"/>
          <w:szCs w:val="24"/>
        </w:rPr>
        <w:t>s</w:t>
      </w:r>
      <w:r w:rsidR="002F48EC" w:rsidRPr="00AD5487">
        <w:rPr>
          <w:rFonts w:cstheme="minorHAnsi"/>
          <w:sz w:val="24"/>
          <w:szCs w:val="24"/>
        </w:rPr>
        <w:t xml:space="preserve"> Demandante</w:t>
      </w:r>
      <w:r w:rsidR="00A779C9">
        <w:rPr>
          <w:rFonts w:cstheme="minorHAnsi"/>
          <w:sz w:val="24"/>
          <w:szCs w:val="24"/>
        </w:rPr>
        <w:t>s</w:t>
      </w:r>
      <w:r w:rsidR="002F48EC" w:rsidRPr="00AD5487">
        <w:rPr>
          <w:rFonts w:cstheme="minorHAnsi"/>
          <w:sz w:val="24"/>
          <w:szCs w:val="24"/>
        </w:rPr>
        <w:t xml:space="preserve"> e do Departamento de Compras Central, aos quais incumbe a instrução adequada dessa etapa, com observância às normas aplicáveis.</w:t>
      </w:r>
    </w:p>
    <w:p w14:paraId="045CBE6C" w14:textId="186A9194" w:rsidR="002F48EC" w:rsidRPr="00AD5487" w:rsidRDefault="00AD5487" w:rsidP="002F48EC">
      <w:pPr>
        <w:spacing w:after="0" w:line="240" w:lineRule="auto"/>
        <w:jc w:val="both"/>
        <w:rPr>
          <w:rFonts w:cstheme="minorHAnsi"/>
          <w:sz w:val="24"/>
          <w:szCs w:val="24"/>
        </w:rPr>
      </w:pPr>
      <w:r w:rsidRPr="00AD5487">
        <w:rPr>
          <w:rFonts w:cstheme="minorHAnsi"/>
          <w:sz w:val="24"/>
          <w:szCs w:val="24"/>
        </w:rPr>
        <w:t>1</w:t>
      </w:r>
      <w:r>
        <w:rPr>
          <w:rFonts w:cstheme="minorHAnsi"/>
          <w:sz w:val="24"/>
          <w:szCs w:val="24"/>
        </w:rPr>
        <w:t>2</w:t>
      </w:r>
      <w:r w:rsidRPr="00AD5487">
        <w:rPr>
          <w:rFonts w:cstheme="minorHAnsi"/>
          <w:sz w:val="24"/>
          <w:szCs w:val="24"/>
        </w:rPr>
        <w:t>.</w:t>
      </w:r>
      <w:r w:rsidR="002F48EC" w:rsidRPr="00AD5487">
        <w:rPr>
          <w:rFonts w:cstheme="minorHAnsi"/>
          <w:sz w:val="24"/>
          <w:szCs w:val="24"/>
        </w:rPr>
        <w:t>4. Após a devida elaboração, o presente Termo de Referência é encaminhado à autoridade competente para análise, manifestação e, se for o caso, aprovação e autorização para prosseguimento da contratação.</w:t>
      </w:r>
    </w:p>
    <w:p w14:paraId="7501E26A" w14:textId="77777777" w:rsidR="002F48EC" w:rsidRPr="002F48EC" w:rsidRDefault="002F48EC" w:rsidP="002F48EC">
      <w:pPr>
        <w:spacing w:after="0" w:line="240" w:lineRule="auto"/>
        <w:jc w:val="both"/>
        <w:rPr>
          <w:rFonts w:cstheme="minorHAnsi"/>
          <w:b/>
          <w:bCs/>
          <w:sz w:val="24"/>
          <w:szCs w:val="24"/>
        </w:rPr>
      </w:pPr>
    </w:p>
    <w:p w14:paraId="6457EAA7" w14:textId="77777777" w:rsidR="002F48EC" w:rsidRDefault="002F48EC" w:rsidP="002F48EC">
      <w:pPr>
        <w:spacing w:after="0" w:line="240" w:lineRule="auto"/>
        <w:jc w:val="both"/>
        <w:rPr>
          <w:rFonts w:cstheme="minorHAnsi"/>
          <w:b/>
          <w:bCs/>
          <w:sz w:val="24"/>
          <w:szCs w:val="24"/>
        </w:rPr>
      </w:pPr>
    </w:p>
    <w:p w14:paraId="7E10D7C4" w14:textId="77777777" w:rsidR="00A779C9" w:rsidRDefault="00A779C9" w:rsidP="002F48EC">
      <w:pPr>
        <w:spacing w:after="0" w:line="240" w:lineRule="auto"/>
        <w:jc w:val="both"/>
        <w:rPr>
          <w:rFonts w:cstheme="minorHAnsi"/>
          <w:b/>
          <w:bCs/>
          <w:sz w:val="24"/>
          <w:szCs w:val="24"/>
        </w:rPr>
      </w:pPr>
    </w:p>
    <w:p w14:paraId="15EAE0FA" w14:textId="77777777" w:rsidR="00A779C9" w:rsidRDefault="00A779C9" w:rsidP="002F48EC">
      <w:pPr>
        <w:spacing w:after="0" w:line="240" w:lineRule="auto"/>
        <w:jc w:val="both"/>
        <w:rPr>
          <w:rFonts w:cstheme="minorHAnsi"/>
          <w:b/>
          <w:bCs/>
          <w:sz w:val="24"/>
          <w:szCs w:val="24"/>
        </w:rPr>
      </w:pPr>
    </w:p>
    <w:p w14:paraId="2E11D7DB" w14:textId="77777777" w:rsidR="00A779C9" w:rsidRPr="002F48EC" w:rsidRDefault="00A779C9" w:rsidP="002F48EC">
      <w:pPr>
        <w:spacing w:after="0" w:line="240" w:lineRule="auto"/>
        <w:jc w:val="both"/>
        <w:rPr>
          <w:rFonts w:cstheme="minorHAnsi"/>
          <w:b/>
          <w:bCs/>
          <w:sz w:val="24"/>
          <w:szCs w:val="24"/>
        </w:rPr>
      </w:pPr>
    </w:p>
    <w:p w14:paraId="1BD1E31C" w14:textId="77777777" w:rsidR="002F48EC" w:rsidRPr="002F48EC" w:rsidRDefault="002F48EC" w:rsidP="002F48EC">
      <w:pPr>
        <w:spacing w:after="0" w:line="240" w:lineRule="auto"/>
        <w:jc w:val="both"/>
        <w:rPr>
          <w:rFonts w:cstheme="minorHAnsi"/>
          <w:b/>
          <w:bCs/>
          <w:sz w:val="24"/>
          <w:szCs w:val="24"/>
        </w:rPr>
      </w:pPr>
    </w:p>
    <w:p w14:paraId="7A90369B" w14:textId="77777777" w:rsidR="002F48EC" w:rsidRPr="00200959" w:rsidRDefault="002F48EC" w:rsidP="00200959">
      <w:pPr>
        <w:spacing w:after="0" w:line="240" w:lineRule="auto"/>
        <w:jc w:val="center"/>
        <w:rPr>
          <w:rFonts w:cstheme="minorHAnsi"/>
          <w:sz w:val="24"/>
          <w:szCs w:val="24"/>
        </w:rPr>
      </w:pPr>
      <w:r w:rsidRPr="00200959">
        <w:rPr>
          <w:rFonts w:cstheme="minorHAnsi"/>
          <w:sz w:val="24"/>
          <w:szCs w:val="24"/>
        </w:rPr>
        <w:t>Gislaine Moreira de Oliveira</w:t>
      </w:r>
    </w:p>
    <w:p w14:paraId="098BC82E" w14:textId="77777777" w:rsidR="002F48EC" w:rsidRPr="00200959" w:rsidRDefault="002F48EC" w:rsidP="00200959">
      <w:pPr>
        <w:spacing w:after="0" w:line="240" w:lineRule="auto"/>
        <w:jc w:val="center"/>
        <w:rPr>
          <w:rFonts w:cstheme="minorHAnsi"/>
          <w:sz w:val="24"/>
          <w:szCs w:val="24"/>
        </w:rPr>
      </w:pPr>
      <w:r w:rsidRPr="00200959">
        <w:rPr>
          <w:rFonts w:cstheme="minorHAnsi"/>
          <w:sz w:val="24"/>
          <w:szCs w:val="24"/>
        </w:rPr>
        <w:t>Assessora de Planejamento e Contratações</w:t>
      </w:r>
    </w:p>
    <w:p w14:paraId="528B4787" w14:textId="77777777" w:rsidR="002F48EC" w:rsidRPr="00200959" w:rsidRDefault="002F48EC" w:rsidP="00200959">
      <w:pPr>
        <w:spacing w:after="0" w:line="240" w:lineRule="auto"/>
        <w:jc w:val="center"/>
        <w:rPr>
          <w:rFonts w:cstheme="minorHAnsi"/>
          <w:sz w:val="24"/>
          <w:szCs w:val="24"/>
        </w:rPr>
      </w:pPr>
      <w:r w:rsidRPr="00200959">
        <w:rPr>
          <w:rFonts w:cstheme="minorHAnsi"/>
          <w:sz w:val="24"/>
          <w:szCs w:val="24"/>
        </w:rPr>
        <w:t>Elaboração</w:t>
      </w:r>
    </w:p>
    <w:p w14:paraId="19ABD41C" w14:textId="77777777" w:rsidR="00200959" w:rsidRPr="00200959" w:rsidRDefault="00200959" w:rsidP="00200959">
      <w:pPr>
        <w:spacing w:after="0" w:line="240" w:lineRule="auto"/>
        <w:jc w:val="center"/>
        <w:rPr>
          <w:rFonts w:cstheme="minorHAnsi"/>
          <w:sz w:val="24"/>
          <w:szCs w:val="24"/>
        </w:rPr>
      </w:pPr>
    </w:p>
    <w:p w14:paraId="23410522" w14:textId="77777777" w:rsidR="00200959" w:rsidRDefault="00200959" w:rsidP="00200959">
      <w:pPr>
        <w:spacing w:after="0" w:line="240" w:lineRule="auto"/>
        <w:jc w:val="center"/>
        <w:rPr>
          <w:rFonts w:cstheme="minorHAnsi"/>
          <w:sz w:val="24"/>
          <w:szCs w:val="24"/>
        </w:rPr>
      </w:pPr>
    </w:p>
    <w:p w14:paraId="3BBCF225" w14:textId="77777777" w:rsidR="00200959" w:rsidRDefault="00200959" w:rsidP="00200959">
      <w:pPr>
        <w:spacing w:after="0" w:line="240" w:lineRule="auto"/>
        <w:jc w:val="center"/>
        <w:rPr>
          <w:rFonts w:cstheme="minorHAnsi"/>
          <w:sz w:val="24"/>
          <w:szCs w:val="24"/>
        </w:rPr>
      </w:pPr>
    </w:p>
    <w:p w14:paraId="1D052EA5" w14:textId="77777777" w:rsidR="00200959" w:rsidRDefault="00200959" w:rsidP="00200959">
      <w:pPr>
        <w:spacing w:after="0" w:line="240" w:lineRule="auto"/>
        <w:jc w:val="center"/>
        <w:rPr>
          <w:rFonts w:cstheme="minorHAnsi"/>
          <w:sz w:val="24"/>
          <w:szCs w:val="24"/>
        </w:rPr>
      </w:pPr>
    </w:p>
    <w:p w14:paraId="022B503B" w14:textId="77777777" w:rsidR="00A779C9" w:rsidRPr="00200959" w:rsidRDefault="00A779C9" w:rsidP="00200959">
      <w:pPr>
        <w:spacing w:after="0" w:line="240" w:lineRule="auto"/>
        <w:jc w:val="center"/>
        <w:rPr>
          <w:rFonts w:cstheme="minorHAnsi"/>
          <w:sz w:val="24"/>
          <w:szCs w:val="24"/>
        </w:rPr>
      </w:pPr>
    </w:p>
    <w:p w14:paraId="4443F66F" w14:textId="77777777" w:rsidR="002F48EC" w:rsidRPr="00200959" w:rsidRDefault="002F48EC" w:rsidP="00200959">
      <w:pPr>
        <w:spacing w:after="0" w:line="240" w:lineRule="auto"/>
        <w:jc w:val="center"/>
        <w:rPr>
          <w:rFonts w:cstheme="minorHAnsi"/>
          <w:sz w:val="24"/>
          <w:szCs w:val="24"/>
        </w:rPr>
      </w:pPr>
      <w:r w:rsidRPr="00200959">
        <w:rPr>
          <w:rFonts w:cstheme="minorHAnsi"/>
          <w:sz w:val="24"/>
          <w:szCs w:val="24"/>
        </w:rPr>
        <w:t>Moises Ferreira de Jesus</w:t>
      </w:r>
    </w:p>
    <w:p w14:paraId="7E51EBD8" w14:textId="77777777" w:rsidR="002F48EC" w:rsidRPr="00200959" w:rsidRDefault="002F48EC" w:rsidP="00200959">
      <w:pPr>
        <w:spacing w:after="0" w:line="240" w:lineRule="auto"/>
        <w:jc w:val="center"/>
        <w:rPr>
          <w:rFonts w:cstheme="minorHAnsi"/>
          <w:sz w:val="24"/>
          <w:szCs w:val="24"/>
        </w:rPr>
      </w:pPr>
      <w:r w:rsidRPr="00200959">
        <w:rPr>
          <w:rFonts w:cstheme="minorHAnsi"/>
          <w:sz w:val="24"/>
          <w:szCs w:val="24"/>
        </w:rPr>
        <w:t>Prefeito Municipal</w:t>
      </w:r>
    </w:p>
    <w:p w14:paraId="27D1B069" w14:textId="106EA320" w:rsidR="002F48EC" w:rsidRPr="002F48EC" w:rsidRDefault="002F48EC" w:rsidP="00200959">
      <w:pPr>
        <w:spacing w:after="0" w:line="240" w:lineRule="auto"/>
        <w:jc w:val="center"/>
        <w:rPr>
          <w:rFonts w:cstheme="minorHAnsi"/>
          <w:b/>
          <w:bCs/>
          <w:sz w:val="24"/>
          <w:szCs w:val="24"/>
        </w:rPr>
      </w:pPr>
      <w:r w:rsidRPr="00200959">
        <w:rPr>
          <w:rFonts w:cstheme="minorHAnsi"/>
          <w:sz w:val="24"/>
          <w:szCs w:val="24"/>
        </w:rPr>
        <w:t>Aprovação</w:t>
      </w:r>
    </w:p>
    <w:p w14:paraId="7B4DCE90" w14:textId="59426242" w:rsidR="00865D77" w:rsidRPr="0090672F" w:rsidRDefault="00865D77" w:rsidP="00246D36">
      <w:pPr>
        <w:spacing w:after="0" w:line="240" w:lineRule="auto"/>
        <w:jc w:val="both"/>
        <w:rPr>
          <w:rFonts w:cstheme="minorHAnsi"/>
          <w:sz w:val="24"/>
          <w:szCs w:val="24"/>
        </w:rPr>
      </w:pPr>
    </w:p>
    <w:sectPr w:rsidR="00865D77" w:rsidRPr="0090672F" w:rsidSect="004D347A">
      <w:headerReference w:type="default" r:id="rId13"/>
      <w:footerReference w:type="default" r:id="rId14"/>
      <w:headerReference w:type="first" r:id="rId15"/>
      <w:footerReference w:type="first" r:id="rId16"/>
      <w:type w:val="continuous"/>
      <w:pgSz w:w="11906" w:h="16838"/>
      <w:pgMar w:top="1440" w:right="1080" w:bottom="1440" w:left="108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3B6B3" w14:textId="77777777" w:rsidR="00FB7D3D" w:rsidRDefault="00FB7D3D" w:rsidP="009F2CF4">
      <w:pPr>
        <w:spacing w:after="0" w:line="240" w:lineRule="auto"/>
      </w:pPr>
      <w:r>
        <w:separator/>
      </w:r>
    </w:p>
  </w:endnote>
  <w:endnote w:type="continuationSeparator" w:id="0">
    <w:p w14:paraId="2711DE04" w14:textId="77777777" w:rsidR="00FB7D3D" w:rsidRDefault="00FB7D3D" w:rsidP="009F2C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888460"/>
      <w:docPartObj>
        <w:docPartGallery w:val="Page Numbers (Bottom of Page)"/>
        <w:docPartUnique/>
      </w:docPartObj>
    </w:sdtPr>
    <w:sdtEndPr>
      <w:rPr>
        <w:b/>
        <w:bCs/>
        <w:sz w:val="16"/>
        <w:szCs w:val="16"/>
      </w:rPr>
    </w:sdtEndPr>
    <w:sdtContent>
      <w:p w14:paraId="37BFA018" w14:textId="77777777" w:rsidR="006947AD" w:rsidRDefault="006947AD" w:rsidP="006947AD">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4D6D7C27" w14:textId="77777777" w:rsidR="006947AD" w:rsidRPr="001B4A59" w:rsidRDefault="006947AD" w:rsidP="006947AD">
        <w:pPr>
          <w:pStyle w:val="Rodap"/>
          <w:jc w:val="center"/>
          <w:rPr>
            <w:rFonts w:cstheme="minorHAnsi"/>
            <w:b/>
            <w:bCs/>
            <w:sz w:val="16"/>
            <w:szCs w:val="16"/>
          </w:rPr>
        </w:pPr>
        <w:r w:rsidRPr="001B4A59">
          <w:rPr>
            <w:rFonts w:cstheme="minorHAnsi"/>
            <w:b/>
            <w:bCs/>
            <w:sz w:val="16"/>
            <w:szCs w:val="16"/>
          </w:rPr>
          <w:t>PAÇO MUNICIPAL ANTÔNIO SKURA</w:t>
        </w:r>
      </w:p>
      <w:p w14:paraId="7C40D049" w14:textId="77777777" w:rsidR="006947AD" w:rsidRPr="001B4A59" w:rsidRDefault="006947AD" w:rsidP="006947AD">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5D8384D7" w14:textId="77777777" w:rsidR="006947AD" w:rsidRDefault="006947AD" w:rsidP="006947AD">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0DEA183E" w14:textId="75E810AB" w:rsidR="006947AD" w:rsidRPr="006947AD" w:rsidRDefault="006947AD">
        <w:pPr>
          <w:pStyle w:val="Rodap"/>
          <w:jc w:val="right"/>
          <w:rPr>
            <w:b/>
            <w:bCs/>
            <w:sz w:val="16"/>
            <w:szCs w:val="16"/>
          </w:rPr>
        </w:pPr>
        <w:r w:rsidRPr="006947AD">
          <w:rPr>
            <w:b/>
            <w:bCs/>
            <w:sz w:val="16"/>
            <w:szCs w:val="16"/>
          </w:rPr>
          <w:t xml:space="preserve">Página </w:t>
        </w:r>
        <w:r w:rsidRPr="006947AD">
          <w:rPr>
            <w:b/>
            <w:bCs/>
            <w:sz w:val="16"/>
            <w:szCs w:val="16"/>
          </w:rPr>
          <w:fldChar w:fldCharType="begin"/>
        </w:r>
        <w:r w:rsidRPr="006947AD">
          <w:rPr>
            <w:b/>
            <w:bCs/>
            <w:sz w:val="16"/>
            <w:szCs w:val="16"/>
          </w:rPr>
          <w:instrText>PAGE   \* MERGEFORMAT</w:instrText>
        </w:r>
        <w:r w:rsidRPr="006947AD">
          <w:rPr>
            <w:b/>
            <w:bCs/>
            <w:sz w:val="16"/>
            <w:szCs w:val="16"/>
          </w:rPr>
          <w:fldChar w:fldCharType="separate"/>
        </w:r>
        <w:r w:rsidRPr="006947AD">
          <w:rPr>
            <w:b/>
            <w:bCs/>
            <w:sz w:val="16"/>
            <w:szCs w:val="16"/>
          </w:rPr>
          <w:t>2</w:t>
        </w:r>
        <w:r w:rsidRPr="006947AD">
          <w:rPr>
            <w:b/>
            <w:bCs/>
            <w:sz w:val="16"/>
            <w:szCs w:val="16"/>
          </w:rPr>
          <w:fldChar w:fldCharType="end"/>
        </w:r>
        <w:r w:rsidRPr="006947AD">
          <w:rPr>
            <w:b/>
            <w:bCs/>
            <w:sz w:val="16"/>
            <w:szCs w:val="16"/>
          </w:rPr>
          <w:t>/</w:t>
        </w:r>
        <w:r w:rsidR="006F7FB7">
          <w:rPr>
            <w:b/>
            <w:bCs/>
            <w:sz w:val="16"/>
            <w:szCs w:val="16"/>
          </w:rPr>
          <w:t>31</w:t>
        </w:r>
      </w:p>
    </w:sdtContent>
  </w:sdt>
  <w:p w14:paraId="661DF638" w14:textId="77777777" w:rsidR="006947AD" w:rsidRDefault="006947A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29867" w14:textId="77777777" w:rsidR="00664704" w:rsidRDefault="00664704" w:rsidP="00664704">
    <w:pPr>
      <w:pStyle w:val="Rodap"/>
      <w:jc w:val="center"/>
      <w:rPr>
        <w:rFonts w:cstheme="minorHAnsi"/>
        <w:b/>
        <w:bCs/>
        <w:sz w:val="16"/>
        <w:szCs w:val="16"/>
      </w:rPr>
    </w:pPr>
    <w:r>
      <w:rPr>
        <w:rFonts w:cstheme="minorHAnsi"/>
        <w:b/>
        <w:bCs/>
        <w:sz w:val="16"/>
        <w:szCs w:val="16"/>
      </w:rPr>
      <w:t xml:space="preserve">PREFEITURA MUNICIPAL DE COTRIGUAÇU-MT </w:t>
    </w:r>
    <w:r w:rsidRPr="001B4A59">
      <w:rPr>
        <w:rFonts w:cstheme="minorHAnsi"/>
        <w:b/>
        <w:bCs/>
        <w:sz w:val="16"/>
        <w:szCs w:val="16"/>
      </w:rPr>
      <w:t xml:space="preserve">CNPJ/MF N.º 37.465.309/0001-67                                                                             </w:t>
    </w:r>
  </w:p>
  <w:p w14:paraId="063DA0A8" w14:textId="77777777" w:rsidR="00664704" w:rsidRPr="001B4A59" w:rsidRDefault="00664704" w:rsidP="00664704">
    <w:pPr>
      <w:pStyle w:val="Rodap"/>
      <w:jc w:val="center"/>
      <w:rPr>
        <w:rFonts w:cstheme="minorHAnsi"/>
        <w:b/>
        <w:bCs/>
        <w:sz w:val="16"/>
        <w:szCs w:val="16"/>
      </w:rPr>
    </w:pPr>
    <w:r w:rsidRPr="001B4A59">
      <w:rPr>
        <w:rFonts w:cstheme="minorHAnsi"/>
        <w:b/>
        <w:bCs/>
        <w:sz w:val="16"/>
        <w:szCs w:val="16"/>
      </w:rPr>
      <w:t>PAÇO MUNICIPAL ANTÔNIO SKURA</w:t>
    </w:r>
  </w:p>
  <w:p w14:paraId="0548FC9D" w14:textId="77777777" w:rsidR="00664704" w:rsidRPr="001B4A59" w:rsidRDefault="00664704" w:rsidP="00664704">
    <w:pPr>
      <w:pStyle w:val="Rodap"/>
      <w:jc w:val="center"/>
      <w:rPr>
        <w:rFonts w:cstheme="minorHAnsi"/>
        <w:b/>
        <w:bCs/>
        <w:sz w:val="16"/>
        <w:szCs w:val="16"/>
      </w:rPr>
    </w:pPr>
    <w:r w:rsidRPr="001B4A59">
      <w:rPr>
        <w:rFonts w:cstheme="minorHAnsi"/>
        <w:b/>
        <w:bCs/>
        <w:sz w:val="16"/>
        <w:szCs w:val="16"/>
      </w:rPr>
      <w:t>AVENIDA 20 DE DEZEMBRO, N.º 725, CENTRO, COTRIGUAÇU-MT</w:t>
    </w:r>
    <w:r>
      <w:rPr>
        <w:rFonts w:cstheme="minorHAnsi"/>
        <w:b/>
        <w:bCs/>
        <w:sz w:val="16"/>
        <w:szCs w:val="16"/>
      </w:rPr>
      <w:t xml:space="preserve">, </w:t>
    </w:r>
    <w:r w:rsidRPr="001B4A59">
      <w:rPr>
        <w:rFonts w:cstheme="minorHAnsi"/>
        <w:b/>
        <w:bCs/>
        <w:sz w:val="16"/>
        <w:szCs w:val="16"/>
      </w:rPr>
      <w:t>CEP.: 78.330-000 - CX. POSTAL 01</w:t>
    </w:r>
    <w:r>
      <w:rPr>
        <w:rFonts w:cstheme="minorHAnsi"/>
        <w:b/>
        <w:bCs/>
        <w:sz w:val="16"/>
        <w:szCs w:val="16"/>
      </w:rPr>
      <w:t xml:space="preserve"> </w:t>
    </w:r>
    <w:r w:rsidRPr="001B4A59">
      <w:rPr>
        <w:rFonts w:cstheme="minorHAnsi"/>
        <w:b/>
        <w:bCs/>
        <w:sz w:val="16"/>
        <w:szCs w:val="16"/>
      </w:rPr>
      <w:t xml:space="preserve">FONE: (66) 3555-1224 </w:t>
    </w:r>
  </w:p>
  <w:p w14:paraId="5C0FD39F" w14:textId="77777777" w:rsidR="00664704" w:rsidRDefault="00664704" w:rsidP="00664704">
    <w:pPr>
      <w:pStyle w:val="Rodap"/>
      <w:jc w:val="center"/>
      <w:rPr>
        <w:rFonts w:cstheme="minorHAnsi"/>
        <w:b/>
        <w:bCs/>
        <w:sz w:val="16"/>
        <w:szCs w:val="16"/>
      </w:rPr>
    </w:pPr>
    <w:r w:rsidRPr="001B4A59">
      <w:rPr>
        <w:rFonts w:cstheme="minorHAnsi"/>
        <w:b/>
        <w:bCs/>
        <w:sz w:val="16"/>
        <w:szCs w:val="16"/>
      </w:rPr>
      <w:t xml:space="preserve">SITE: </w:t>
    </w:r>
    <w:hyperlink r:id="rId1" w:history="1">
      <w:r w:rsidRPr="001B4A59">
        <w:rPr>
          <w:rStyle w:val="Hyperlink"/>
          <w:rFonts w:cstheme="minorHAnsi"/>
          <w:b/>
          <w:bCs/>
          <w:sz w:val="16"/>
          <w:szCs w:val="16"/>
        </w:rPr>
        <w:t>WWW.COTRIGUAÇU.MT.GOV.BR</w:t>
      </w:r>
    </w:hyperlink>
    <w:r w:rsidRPr="001B4A59">
      <w:rPr>
        <w:rFonts w:cstheme="minorHAnsi"/>
        <w:b/>
        <w:bCs/>
        <w:sz w:val="16"/>
        <w:szCs w:val="16"/>
      </w:rPr>
      <w:t xml:space="preserve">   E-MAIL:</w:t>
    </w:r>
    <w:r w:rsidRPr="001B4A59">
      <w:rPr>
        <w:rFonts w:cstheme="minorHAnsi"/>
        <w:b/>
        <w:bCs/>
        <w:i/>
        <w:sz w:val="16"/>
        <w:szCs w:val="16"/>
      </w:rPr>
      <w:t xml:space="preserve"> </w:t>
    </w:r>
    <w:hyperlink r:id="rId2" w:history="1">
      <w:r w:rsidRPr="001B4A59">
        <w:rPr>
          <w:rStyle w:val="Hyperlink"/>
          <w:rFonts w:cstheme="minorHAnsi"/>
          <w:b/>
          <w:bCs/>
          <w:sz w:val="16"/>
          <w:szCs w:val="16"/>
        </w:rPr>
        <w:t>LICITACAOCOTRIMT@GMAIL.COM</w:t>
      </w:r>
    </w:hyperlink>
    <w:r>
      <w:rPr>
        <w:rFonts w:cstheme="minorHAnsi"/>
        <w:b/>
        <w:bCs/>
      </w:rPr>
      <w:t xml:space="preserve"> </w:t>
    </w:r>
    <w:r w:rsidRPr="001B4A59">
      <w:rPr>
        <w:rFonts w:cstheme="minorHAnsi"/>
        <w:b/>
        <w:bCs/>
        <w:sz w:val="16"/>
        <w:szCs w:val="16"/>
      </w:rPr>
      <w:t xml:space="preserve">OU </w:t>
    </w:r>
    <w:hyperlink r:id="rId3" w:history="1">
      <w:r w:rsidRPr="006D37DB">
        <w:rPr>
          <w:rStyle w:val="Hyperlink"/>
          <w:rFonts w:cstheme="minorHAnsi"/>
          <w:b/>
          <w:bCs/>
          <w:sz w:val="16"/>
          <w:szCs w:val="16"/>
        </w:rPr>
        <w:t>LICITACAO@COTRIGUACU.MT.GOV.BR</w:t>
      </w:r>
    </w:hyperlink>
    <w:r>
      <w:rPr>
        <w:rFonts w:cstheme="minorHAnsi"/>
        <w:b/>
        <w:bCs/>
        <w:sz w:val="16"/>
        <w:szCs w:val="16"/>
      </w:rPr>
      <w:t xml:space="preserve"> </w:t>
    </w:r>
  </w:p>
  <w:p w14:paraId="64023A99" w14:textId="3A90EF4B" w:rsidR="006947AD" w:rsidRDefault="006947AD" w:rsidP="00EB6D44">
    <w:pPr>
      <w:pStyle w:val="Rodap"/>
    </w:pPr>
  </w:p>
  <w:p w14:paraId="3DB69555" w14:textId="60742D7F" w:rsidR="00AA728A" w:rsidRPr="005F1AF6" w:rsidRDefault="00AA728A" w:rsidP="005F1AF6">
    <w:pPr>
      <w:spacing w:after="0" w:line="240" w:lineRule="auto"/>
      <w:jc w:val="center"/>
      <w:rPr>
        <w:rFonts w:ascii="Arial" w:hAnsi="Arial" w:cs="Arial"/>
        <w:iCs/>
        <w:sz w:val="24"/>
        <w:szCs w:val="4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FED2F" w14:textId="77777777" w:rsidR="00FB7D3D" w:rsidRDefault="00FB7D3D" w:rsidP="009F2CF4">
      <w:pPr>
        <w:spacing w:after="0" w:line="240" w:lineRule="auto"/>
      </w:pPr>
      <w:r>
        <w:separator/>
      </w:r>
    </w:p>
  </w:footnote>
  <w:footnote w:type="continuationSeparator" w:id="0">
    <w:p w14:paraId="3342A98A" w14:textId="77777777" w:rsidR="00FB7D3D" w:rsidRDefault="00FB7D3D" w:rsidP="009F2C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F77316" w:rsidRPr="00D8686C" w14:paraId="0F4588C3" w14:textId="77777777" w:rsidTr="001C5DA0">
      <w:trPr>
        <w:cantSplit/>
        <w:trHeight w:val="1395"/>
        <w:jc w:val="center"/>
      </w:trPr>
      <w:tc>
        <w:tcPr>
          <w:tcW w:w="2360" w:type="dxa"/>
          <w:vAlign w:val="center"/>
        </w:tcPr>
        <w:p w14:paraId="360E27B3" w14:textId="77777777" w:rsidR="00F77316" w:rsidRPr="00D8686C" w:rsidRDefault="00F77316" w:rsidP="00F77316">
          <w:pPr>
            <w:tabs>
              <w:tab w:val="center" w:pos="4419"/>
              <w:tab w:val="right" w:pos="8838"/>
            </w:tabs>
            <w:spacing w:after="0"/>
            <w:jc w:val="center"/>
            <w:rPr>
              <w:b/>
              <w:sz w:val="20"/>
              <w:szCs w:val="20"/>
            </w:rPr>
          </w:pPr>
          <w:r>
            <w:rPr>
              <w:noProof/>
            </w:rPr>
            <w:drawing>
              <wp:inline distT="0" distB="0" distL="0" distR="0" wp14:anchorId="799C61F3" wp14:editId="7F66A18F">
                <wp:extent cx="1409700" cy="1295400"/>
                <wp:effectExtent l="0" t="0" r="0" b="0"/>
                <wp:docPr id="998484385"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5815E19B"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5A7CE082" w14:textId="77777777" w:rsidR="00F77316" w:rsidRPr="00D8686C" w:rsidRDefault="00F77316" w:rsidP="00F77316">
          <w:pPr>
            <w:tabs>
              <w:tab w:val="right" w:pos="-2694"/>
            </w:tabs>
            <w:spacing w:after="0"/>
            <w:jc w:val="center"/>
            <w:rPr>
              <w:rFonts w:ascii="Arial Rounded MT Bold" w:hAnsi="Arial Rounded MT Bold"/>
              <w:caps/>
              <w:spacing w:val="60"/>
              <w:sz w:val="6"/>
              <w:szCs w:val="6"/>
            </w:rPr>
          </w:pPr>
        </w:p>
        <w:p w14:paraId="03BDB5F8" w14:textId="77777777" w:rsidR="00F77316" w:rsidRPr="00D8686C" w:rsidRDefault="00F77316" w:rsidP="00F77316">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1FFA9D4C"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6"/>
              <w:szCs w:val="6"/>
            </w:rPr>
          </w:pPr>
        </w:p>
        <w:p w14:paraId="6C713AE8" w14:textId="77777777" w:rsidR="00F77316" w:rsidRPr="00D8686C" w:rsidRDefault="00F77316" w:rsidP="00F77316">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4EEDCF5D" w14:textId="77777777" w:rsidR="00F77316" w:rsidRPr="00D8686C" w:rsidRDefault="00F77316" w:rsidP="00F77316">
          <w:pPr>
            <w:tabs>
              <w:tab w:val="center" w:pos="4419"/>
              <w:tab w:val="right" w:pos="8838"/>
            </w:tabs>
            <w:spacing w:after="0"/>
            <w:jc w:val="center"/>
            <w:rPr>
              <w:rFonts w:ascii="Arial Rounded MT Bold" w:hAnsi="Arial Rounded MT Bold"/>
              <w:bCs/>
              <w:sz w:val="6"/>
              <w:szCs w:val="6"/>
            </w:rPr>
          </w:pPr>
        </w:p>
        <w:p w14:paraId="14391102" w14:textId="77777777" w:rsidR="00F77316" w:rsidRPr="00D8686C" w:rsidRDefault="00F77316" w:rsidP="00F77316">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6C4E349E" w14:textId="77777777" w:rsidR="00F77316" w:rsidRPr="00D8686C" w:rsidRDefault="00F77316" w:rsidP="00F77316">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47393C96" w14:textId="77777777" w:rsidR="00AA728A" w:rsidRPr="00A74260" w:rsidRDefault="00AA728A" w:rsidP="0030317D">
    <w:pPr>
      <w:spacing w:after="0" w:line="240" w:lineRule="auto"/>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15" w:type="dxa"/>
      <w:jc w:val="center"/>
      <w:tblBorders>
        <w:bottom w:val="single" w:sz="4" w:space="0" w:color="auto"/>
      </w:tblBorders>
      <w:tblCellMar>
        <w:left w:w="70" w:type="dxa"/>
        <w:right w:w="70" w:type="dxa"/>
      </w:tblCellMar>
      <w:tblLook w:val="0000" w:firstRow="0" w:lastRow="0" w:firstColumn="0" w:lastColumn="0" w:noHBand="0" w:noVBand="0"/>
    </w:tblPr>
    <w:tblGrid>
      <w:gridCol w:w="2360"/>
      <w:gridCol w:w="8555"/>
    </w:tblGrid>
    <w:tr w:rsidR="004D347A" w:rsidRPr="00D8686C" w14:paraId="73DAE34E" w14:textId="77777777" w:rsidTr="004D347A">
      <w:trPr>
        <w:cantSplit/>
        <w:trHeight w:val="1395"/>
        <w:jc w:val="center"/>
      </w:trPr>
      <w:tc>
        <w:tcPr>
          <w:tcW w:w="2360" w:type="dxa"/>
          <w:vAlign w:val="center"/>
        </w:tcPr>
        <w:p w14:paraId="314B2925" w14:textId="2CE9CA60" w:rsidR="004D347A" w:rsidRPr="00D8686C" w:rsidRDefault="004D347A" w:rsidP="007B096A">
          <w:pPr>
            <w:tabs>
              <w:tab w:val="center" w:pos="4419"/>
              <w:tab w:val="right" w:pos="8838"/>
            </w:tabs>
            <w:spacing w:after="0"/>
            <w:rPr>
              <w:b/>
              <w:sz w:val="20"/>
              <w:szCs w:val="20"/>
            </w:rPr>
          </w:pPr>
          <w:r>
            <w:rPr>
              <w:noProof/>
            </w:rPr>
            <w:drawing>
              <wp:inline distT="0" distB="0" distL="0" distR="0" wp14:anchorId="34B8D188" wp14:editId="1C922031">
                <wp:extent cx="1409700" cy="1295400"/>
                <wp:effectExtent l="0" t="0" r="0" b="0"/>
                <wp:docPr id="66659496"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9700" cy="1295400"/>
                        </a:xfrm>
                        <a:prstGeom prst="rect">
                          <a:avLst/>
                        </a:prstGeom>
                        <a:noFill/>
                        <a:ln>
                          <a:noFill/>
                        </a:ln>
                      </pic:spPr>
                    </pic:pic>
                  </a:graphicData>
                </a:graphic>
              </wp:inline>
            </w:drawing>
          </w:r>
        </w:p>
      </w:tc>
      <w:tc>
        <w:tcPr>
          <w:tcW w:w="8555" w:type="dxa"/>
          <w:vAlign w:val="center"/>
        </w:tcPr>
        <w:p w14:paraId="2B764902"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73DBA006" w14:textId="77777777" w:rsidR="004D347A" w:rsidRPr="00D8686C" w:rsidRDefault="004D347A" w:rsidP="004D347A">
          <w:pPr>
            <w:tabs>
              <w:tab w:val="right" w:pos="-2694"/>
            </w:tabs>
            <w:spacing w:after="0"/>
            <w:jc w:val="center"/>
            <w:rPr>
              <w:rFonts w:ascii="Arial Rounded MT Bold" w:hAnsi="Arial Rounded MT Bold"/>
              <w:caps/>
              <w:spacing w:val="60"/>
              <w:sz w:val="6"/>
              <w:szCs w:val="6"/>
            </w:rPr>
          </w:pPr>
        </w:p>
        <w:p w14:paraId="4B96FF43" w14:textId="77777777" w:rsidR="004D347A" w:rsidRPr="00D8686C" w:rsidRDefault="004D347A" w:rsidP="004D347A">
          <w:pPr>
            <w:tabs>
              <w:tab w:val="right" w:pos="-2694"/>
            </w:tabs>
            <w:spacing w:after="0"/>
            <w:jc w:val="center"/>
            <w:rPr>
              <w:rFonts w:ascii="Arial Rounded MT Bold" w:hAnsi="Arial Rounded MT Bold"/>
              <w:caps/>
              <w:spacing w:val="60"/>
              <w:sz w:val="44"/>
              <w:szCs w:val="44"/>
            </w:rPr>
          </w:pPr>
          <w:r w:rsidRPr="00D8686C">
            <w:rPr>
              <w:rFonts w:ascii="Arial Rounded MT Bold" w:hAnsi="Arial Rounded MT Bold"/>
              <w:caps/>
              <w:spacing w:val="60"/>
              <w:sz w:val="44"/>
              <w:szCs w:val="44"/>
            </w:rPr>
            <w:t>MUNICÍPIO de COTRIGUAÇU</w:t>
          </w:r>
        </w:p>
        <w:p w14:paraId="7ACB9B8E"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6"/>
              <w:szCs w:val="6"/>
            </w:rPr>
          </w:pPr>
        </w:p>
        <w:p w14:paraId="701B9E34" w14:textId="77777777" w:rsidR="004D347A" w:rsidRPr="00D8686C" w:rsidRDefault="004D347A" w:rsidP="004D347A">
          <w:pPr>
            <w:tabs>
              <w:tab w:val="center" w:pos="4419"/>
              <w:tab w:val="right" w:pos="8838"/>
            </w:tabs>
            <w:spacing w:after="0"/>
            <w:jc w:val="center"/>
            <w:rPr>
              <w:rFonts w:ascii="Arial Rounded MT Bold" w:hAnsi="Arial Rounded MT Bold"/>
              <w:bCs/>
              <w:spacing w:val="60"/>
              <w:sz w:val="28"/>
              <w:szCs w:val="28"/>
            </w:rPr>
          </w:pPr>
          <w:r w:rsidRPr="00D8686C">
            <w:rPr>
              <w:rFonts w:ascii="Arial Rounded MT Bold" w:hAnsi="Arial Rounded MT Bold"/>
              <w:bCs/>
              <w:spacing w:val="60"/>
              <w:sz w:val="28"/>
              <w:szCs w:val="28"/>
            </w:rPr>
            <w:t xml:space="preserve">PODER </w:t>
          </w:r>
          <w:r w:rsidRPr="00D8686C">
            <w:rPr>
              <w:rFonts w:ascii="Arial Rounded MT Bold" w:hAnsi="Arial Rounded MT Bold"/>
              <w:bCs/>
              <w:sz w:val="28"/>
              <w:szCs w:val="28"/>
            </w:rPr>
            <w:t>EXECUTIVO</w:t>
          </w:r>
        </w:p>
        <w:p w14:paraId="6E912866" w14:textId="77777777" w:rsidR="004D347A" w:rsidRPr="00D8686C" w:rsidRDefault="004D347A" w:rsidP="004D347A">
          <w:pPr>
            <w:tabs>
              <w:tab w:val="center" w:pos="4419"/>
              <w:tab w:val="right" w:pos="8838"/>
            </w:tabs>
            <w:spacing w:after="0"/>
            <w:jc w:val="center"/>
            <w:rPr>
              <w:rFonts w:ascii="Arial Rounded MT Bold" w:hAnsi="Arial Rounded MT Bold"/>
              <w:bCs/>
              <w:sz w:val="6"/>
              <w:szCs w:val="6"/>
            </w:rPr>
          </w:pPr>
        </w:p>
        <w:p w14:paraId="51C7C677" w14:textId="77777777" w:rsidR="004D347A" w:rsidRPr="00D8686C" w:rsidRDefault="004D347A" w:rsidP="004D347A">
          <w:pPr>
            <w:tabs>
              <w:tab w:val="center" w:pos="4419"/>
              <w:tab w:val="right" w:pos="8838"/>
            </w:tabs>
            <w:spacing w:after="0"/>
            <w:jc w:val="center"/>
            <w:rPr>
              <w:rFonts w:ascii="Arial Rounded MT Bold" w:hAnsi="Arial Rounded MT Bold"/>
              <w:bCs/>
              <w:sz w:val="36"/>
              <w:szCs w:val="36"/>
            </w:rPr>
          </w:pPr>
          <w:r w:rsidRPr="00D8686C">
            <w:rPr>
              <w:rFonts w:ascii="Arial Rounded MT Bold" w:hAnsi="Arial Rounded MT Bold"/>
              <w:bCs/>
              <w:sz w:val="36"/>
              <w:szCs w:val="36"/>
            </w:rPr>
            <w:t>ESTADO DE MATO GROSSO</w:t>
          </w:r>
        </w:p>
        <w:p w14:paraId="7815B558" w14:textId="77777777" w:rsidR="004D347A" w:rsidRPr="00D8686C" w:rsidRDefault="004D347A" w:rsidP="004D347A">
          <w:pPr>
            <w:tabs>
              <w:tab w:val="center" w:pos="4419"/>
              <w:tab w:val="right" w:pos="8838"/>
            </w:tabs>
            <w:spacing w:after="0"/>
            <w:rPr>
              <w:rFonts w:ascii="Arial" w:hAnsi="Arial" w:cs="Arial"/>
              <w:b/>
              <w:sz w:val="36"/>
              <w:szCs w:val="36"/>
            </w:rPr>
          </w:pPr>
          <w:r w:rsidRPr="00D8686C">
            <w:rPr>
              <w:rFonts w:ascii="Arial Rounded MT Bold" w:hAnsi="Arial Rounded MT Bold"/>
              <w:bCs/>
              <w:sz w:val="36"/>
              <w:szCs w:val="36"/>
            </w:rPr>
            <w:t xml:space="preserve"> </w:t>
          </w:r>
        </w:p>
      </w:tc>
    </w:tr>
  </w:tbl>
  <w:p w14:paraId="0AD103E1" w14:textId="77777777" w:rsidR="004D347A" w:rsidRDefault="004D347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lvlText w:val=""/>
      <w:lvlJc w:val="left"/>
      <w:pPr>
        <w:tabs>
          <w:tab w:val="num" w:pos="8931"/>
        </w:tabs>
        <w:ind w:left="8931" w:firstLine="0"/>
      </w:pPr>
    </w:lvl>
    <w:lvl w:ilvl="1">
      <w:start w:val="1"/>
      <w:numFmt w:val="none"/>
      <w:lvlText w:val=""/>
      <w:lvlJc w:val="left"/>
      <w:pPr>
        <w:tabs>
          <w:tab w:val="num" w:pos="8931"/>
        </w:tabs>
        <w:ind w:left="8931" w:firstLine="0"/>
      </w:pPr>
    </w:lvl>
    <w:lvl w:ilvl="2">
      <w:start w:val="1"/>
      <w:numFmt w:val="none"/>
      <w:lvlText w:val=""/>
      <w:lvlJc w:val="left"/>
      <w:pPr>
        <w:tabs>
          <w:tab w:val="num" w:pos="8931"/>
        </w:tabs>
        <w:ind w:left="8931" w:firstLine="0"/>
      </w:pPr>
    </w:lvl>
    <w:lvl w:ilvl="3">
      <w:start w:val="1"/>
      <w:numFmt w:val="none"/>
      <w:lvlText w:val=""/>
      <w:lvlJc w:val="left"/>
      <w:pPr>
        <w:tabs>
          <w:tab w:val="num" w:pos="8931"/>
        </w:tabs>
        <w:ind w:left="8931" w:firstLine="0"/>
      </w:pPr>
    </w:lvl>
    <w:lvl w:ilvl="4">
      <w:start w:val="1"/>
      <w:numFmt w:val="none"/>
      <w:lvlText w:val=""/>
      <w:lvlJc w:val="left"/>
      <w:pPr>
        <w:tabs>
          <w:tab w:val="num" w:pos="8931"/>
        </w:tabs>
        <w:ind w:left="8931" w:firstLine="0"/>
      </w:pPr>
    </w:lvl>
    <w:lvl w:ilvl="5">
      <w:start w:val="1"/>
      <w:numFmt w:val="none"/>
      <w:lvlText w:val=""/>
      <w:lvlJc w:val="left"/>
      <w:pPr>
        <w:tabs>
          <w:tab w:val="num" w:pos="8931"/>
        </w:tabs>
        <w:ind w:left="8931" w:firstLine="0"/>
      </w:pPr>
    </w:lvl>
    <w:lvl w:ilvl="6">
      <w:start w:val="1"/>
      <w:numFmt w:val="none"/>
      <w:lvlText w:val=""/>
      <w:lvlJc w:val="left"/>
      <w:pPr>
        <w:tabs>
          <w:tab w:val="num" w:pos="8931"/>
        </w:tabs>
        <w:ind w:left="8931" w:firstLine="0"/>
      </w:pPr>
    </w:lvl>
    <w:lvl w:ilvl="7">
      <w:start w:val="1"/>
      <w:numFmt w:val="none"/>
      <w:lvlText w:val=""/>
      <w:lvlJc w:val="left"/>
      <w:pPr>
        <w:tabs>
          <w:tab w:val="num" w:pos="8931"/>
        </w:tabs>
        <w:ind w:left="8931" w:firstLine="0"/>
      </w:pPr>
    </w:lvl>
    <w:lvl w:ilvl="8">
      <w:start w:val="1"/>
      <w:numFmt w:val="none"/>
      <w:lvlText w:val=""/>
      <w:lvlJc w:val="left"/>
      <w:pPr>
        <w:tabs>
          <w:tab w:val="num" w:pos="8931"/>
        </w:tabs>
        <w:ind w:left="8931" w:firstLine="0"/>
      </w:pPr>
    </w:lvl>
  </w:abstractNum>
  <w:abstractNum w:abstractNumId="2" w15:restartNumberingAfterBreak="0">
    <w:nsid w:val="0056133D"/>
    <w:multiLevelType w:val="multilevel"/>
    <w:tmpl w:val="0BB46F7C"/>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C3188D"/>
    <w:multiLevelType w:val="hybridMultilevel"/>
    <w:tmpl w:val="30D01E12"/>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 w15:restartNumberingAfterBreak="0">
    <w:nsid w:val="063F5B90"/>
    <w:multiLevelType w:val="multilevel"/>
    <w:tmpl w:val="6D42FDF0"/>
    <w:lvl w:ilvl="0">
      <w:start w:val="1"/>
      <w:numFmt w:val="decimal"/>
      <w:pStyle w:val="Ttulo1"/>
      <w:lvlText w:val="%1."/>
      <w:lvlJc w:val="left"/>
      <w:pPr>
        <w:ind w:left="360" w:hanging="360"/>
      </w:pPr>
      <w:rPr>
        <w:b/>
        <w:bCs/>
      </w:rPr>
    </w:lvl>
    <w:lvl w:ilvl="1">
      <w:start w:val="1"/>
      <w:numFmt w:val="decimal"/>
      <w:lvlText w:val="%1.%2."/>
      <w:lvlJc w:val="left"/>
      <w:pPr>
        <w:ind w:left="792" w:hanging="432"/>
      </w:pPr>
      <w:rPr>
        <w:b w:val="0"/>
        <w:bCs w:val="0"/>
        <w:i w:val="0"/>
        <w:iCs w:val="0"/>
      </w:rPr>
    </w:lvl>
    <w:lvl w:ilvl="2">
      <w:start w:val="1"/>
      <w:numFmt w:val="lowerLetter"/>
      <w:lvlText w:val="%3)"/>
      <w:lvlJc w:val="left"/>
      <w:pPr>
        <w:ind w:left="1080" w:hanging="360"/>
      </w:pPr>
      <w:rPr>
        <w:rFonts w:ascii="Verdana" w:hAnsi="Verdana"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6F4CC4"/>
    <w:multiLevelType w:val="hybridMultilevel"/>
    <w:tmpl w:val="9D402D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E99311C"/>
    <w:multiLevelType w:val="hybridMultilevel"/>
    <w:tmpl w:val="64463D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A15290"/>
    <w:multiLevelType w:val="hybridMultilevel"/>
    <w:tmpl w:val="59C2C0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706220"/>
    <w:multiLevelType w:val="hybridMultilevel"/>
    <w:tmpl w:val="81E6BF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952CAF"/>
    <w:multiLevelType w:val="multilevel"/>
    <w:tmpl w:val="8690C950"/>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B153CD"/>
    <w:multiLevelType w:val="multilevel"/>
    <w:tmpl w:val="2C8C6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D0773C"/>
    <w:multiLevelType w:val="hybridMultilevel"/>
    <w:tmpl w:val="1380629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1BA00E0E"/>
    <w:multiLevelType w:val="hybridMultilevel"/>
    <w:tmpl w:val="E0F0FF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E0550DC"/>
    <w:multiLevelType w:val="multilevel"/>
    <w:tmpl w:val="9E6AC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8651E7"/>
    <w:multiLevelType w:val="hybridMultilevel"/>
    <w:tmpl w:val="ADA88F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1920A73"/>
    <w:multiLevelType w:val="multilevel"/>
    <w:tmpl w:val="2C0E82E0"/>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22344DAE"/>
    <w:multiLevelType w:val="hybridMultilevel"/>
    <w:tmpl w:val="A7D41B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3E0701A"/>
    <w:multiLevelType w:val="multilevel"/>
    <w:tmpl w:val="B730215E"/>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42F4C4C"/>
    <w:multiLevelType w:val="multilevel"/>
    <w:tmpl w:val="5210AFB8"/>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D953F7"/>
    <w:multiLevelType w:val="multilevel"/>
    <w:tmpl w:val="D728AF4A"/>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272F08"/>
    <w:multiLevelType w:val="hybridMultilevel"/>
    <w:tmpl w:val="012C5D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316117F"/>
    <w:multiLevelType w:val="hybridMultilevel"/>
    <w:tmpl w:val="E188C8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78351CA"/>
    <w:multiLevelType w:val="multilevel"/>
    <w:tmpl w:val="B5F4F4DE"/>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8374563"/>
    <w:multiLevelType w:val="hybridMultilevel"/>
    <w:tmpl w:val="78EA4E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9B51461"/>
    <w:multiLevelType w:val="hybridMultilevel"/>
    <w:tmpl w:val="E94E03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AF330BE"/>
    <w:multiLevelType w:val="multilevel"/>
    <w:tmpl w:val="6128B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2DB041B"/>
    <w:multiLevelType w:val="multilevel"/>
    <w:tmpl w:val="832CC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B22F74"/>
    <w:multiLevelType w:val="hybridMultilevel"/>
    <w:tmpl w:val="87BA4F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4B87B77"/>
    <w:multiLevelType w:val="multilevel"/>
    <w:tmpl w:val="0A70DFEE"/>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126CA6"/>
    <w:multiLevelType w:val="hybridMultilevel"/>
    <w:tmpl w:val="ECFE91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73C7C33"/>
    <w:multiLevelType w:val="hybridMultilevel"/>
    <w:tmpl w:val="FB9E98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D0A35FD"/>
    <w:multiLevelType w:val="hybridMultilevel"/>
    <w:tmpl w:val="BD54C6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ECA68ED"/>
    <w:multiLevelType w:val="hybridMultilevel"/>
    <w:tmpl w:val="3C46CF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433764B"/>
    <w:multiLevelType w:val="multilevel"/>
    <w:tmpl w:val="F5A6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415A77"/>
    <w:multiLevelType w:val="hybridMultilevel"/>
    <w:tmpl w:val="BADE77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68457D5"/>
    <w:multiLevelType w:val="hybridMultilevel"/>
    <w:tmpl w:val="A0E861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7191A5B"/>
    <w:multiLevelType w:val="multilevel"/>
    <w:tmpl w:val="EB825D72"/>
    <w:lvl w:ilvl="0">
      <w:start w:val="1"/>
      <w:numFmt w:val="lowerLetter"/>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C114447"/>
    <w:multiLevelType w:val="hybridMultilevel"/>
    <w:tmpl w:val="190C49EA"/>
    <w:lvl w:ilvl="0" w:tplc="4A90F33E">
      <w:start w:val="6"/>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2" w15:restartNumberingAfterBreak="0">
    <w:nsid w:val="5C2668EE"/>
    <w:multiLevelType w:val="hybridMultilevel"/>
    <w:tmpl w:val="72DA80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5C8C3282"/>
    <w:multiLevelType w:val="multilevel"/>
    <w:tmpl w:val="AA725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28207D"/>
    <w:multiLevelType w:val="hybridMultilevel"/>
    <w:tmpl w:val="152C79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D4019CB"/>
    <w:multiLevelType w:val="hybridMultilevel"/>
    <w:tmpl w:val="84C276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0D33E6D"/>
    <w:multiLevelType w:val="hybridMultilevel"/>
    <w:tmpl w:val="2004B3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6B0A2370"/>
    <w:multiLevelType w:val="hybridMultilevel"/>
    <w:tmpl w:val="60D8D2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D5A7339"/>
    <w:multiLevelType w:val="multilevel"/>
    <w:tmpl w:val="BD5E559C"/>
    <w:lvl w:ilvl="0">
      <w:start w:val="1"/>
      <w:numFmt w:val="bullet"/>
      <w:pStyle w:val="Nivel01Titulo"/>
      <w:lvlText w:val=""/>
      <w:lvlJc w:val="left"/>
      <w:pPr>
        <w:tabs>
          <w:tab w:val="num" w:pos="720"/>
        </w:tabs>
        <w:ind w:left="720" w:hanging="360"/>
      </w:pPr>
      <w:rPr>
        <w:rFonts w:ascii="Symbol" w:hAnsi="Symbol" w:hint="default"/>
        <w:sz w:val="20"/>
      </w:rPr>
    </w:lvl>
    <w:lvl w:ilvl="1">
      <w:start w:val="1"/>
      <w:numFmt w:val="bullet"/>
      <w:pStyle w:val="Nvel2-Red"/>
      <w:lvlText w:val=""/>
      <w:lvlJc w:val="left"/>
      <w:pPr>
        <w:tabs>
          <w:tab w:val="num" w:pos="1440"/>
        </w:tabs>
        <w:ind w:left="1440" w:hanging="360"/>
      </w:pPr>
      <w:rPr>
        <w:rFonts w:ascii="Symbol" w:hAnsi="Symbol" w:hint="default"/>
        <w:sz w:val="20"/>
      </w:rPr>
    </w:lvl>
    <w:lvl w:ilvl="2" w:tentative="1">
      <w:start w:val="1"/>
      <w:numFmt w:val="bullet"/>
      <w:pStyle w:val="Nvel3"/>
      <w:lvlText w:val=""/>
      <w:lvlJc w:val="left"/>
      <w:pPr>
        <w:tabs>
          <w:tab w:val="num" w:pos="2160"/>
        </w:tabs>
        <w:ind w:left="2160" w:hanging="360"/>
      </w:pPr>
      <w:rPr>
        <w:rFonts w:ascii="Symbol" w:hAnsi="Symbol" w:hint="default"/>
        <w:sz w:val="20"/>
      </w:rPr>
    </w:lvl>
    <w:lvl w:ilvl="3" w:tentative="1">
      <w:start w:val="1"/>
      <w:numFmt w:val="bullet"/>
      <w:pStyle w:val="Nvel4-R"/>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3B0054D"/>
    <w:multiLevelType w:val="hybridMultilevel"/>
    <w:tmpl w:val="1B8C485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47B5ABA"/>
    <w:multiLevelType w:val="hybridMultilevel"/>
    <w:tmpl w:val="B1F698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4BC22F3"/>
    <w:multiLevelType w:val="multilevel"/>
    <w:tmpl w:val="13420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56C1265"/>
    <w:multiLevelType w:val="hybridMultilevel"/>
    <w:tmpl w:val="A930241A"/>
    <w:lvl w:ilvl="0" w:tplc="0416000D">
      <w:start w:val="1"/>
      <w:numFmt w:val="bullet"/>
      <w:lvlText w:val=""/>
      <w:lvlJc w:val="left"/>
      <w:pPr>
        <w:ind w:left="7380" w:hanging="360"/>
      </w:pPr>
      <w:rPr>
        <w:rFonts w:ascii="Wingdings" w:hAnsi="Wingdings" w:hint="default"/>
      </w:rPr>
    </w:lvl>
    <w:lvl w:ilvl="1" w:tplc="04160003" w:tentative="1">
      <w:start w:val="1"/>
      <w:numFmt w:val="bullet"/>
      <w:lvlText w:val="o"/>
      <w:lvlJc w:val="left"/>
      <w:pPr>
        <w:ind w:left="8100" w:hanging="360"/>
      </w:pPr>
      <w:rPr>
        <w:rFonts w:ascii="Courier New" w:hAnsi="Courier New" w:cs="Courier New" w:hint="default"/>
      </w:rPr>
    </w:lvl>
    <w:lvl w:ilvl="2" w:tplc="04160005" w:tentative="1">
      <w:start w:val="1"/>
      <w:numFmt w:val="bullet"/>
      <w:lvlText w:val=""/>
      <w:lvlJc w:val="left"/>
      <w:pPr>
        <w:ind w:left="8820" w:hanging="360"/>
      </w:pPr>
      <w:rPr>
        <w:rFonts w:ascii="Wingdings" w:hAnsi="Wingdings" w:hint="default"/>
      </w:rPr>
    </w:lvl>
    <w:lvl w:ilvl="3" w:tplc="04160001" w:tentative="1">
      <w:start w:val="1"/>
      <w:numFmt w:val="bullet"/>
      <w:lvlText w:val=""/>
      <w:lvlJc w:val="left"/>
      <w:pPr>
        <w:ind w:left="9540" w:hanging="360"/>
      </w:pPr>
      <w:rPr>
        <w:rFonts w:ascii="Symbol" w:hAnsi="Symbol" w:hint="default"/>
      </w:rPr>
    </w:lvl>
    <w:lvl w:ilvl="4" w:tplc="04160003" w:tentative="1">
      <w:start w:val="1"/>
      <w:numFmt w:val="bullet"/>
      <w:lvlText w:val="o"/>
      <w:lvlJc w:val="left"/>
      <w:pPr>
        <w:ind w:left="10260" w:hanging="360"/>
      </w:pPr>
      <w:rPr>
        <w:rFonts w:ascii="Courier New" w:hAnsi="Courier New" w:cs="Courier New" w:hint="default"/>
      </w:rPr>
    </w:lvl>
    <w:lvl w:ilvl="5" w:tplc="04160005" w:tentative="1">
      <w:start w:val="1"/>
      <w:numFmt w:val="bullet"/>
      <w:lvlText w:val=""/>
      <w:lvlJc w:val="left"/>
      <w:pPr>
        <w:ind w:left="10980" w:hanging="360"/>
      </w:pPr>
      <w:rPr>
        <w:rFonts w:ascii="Wingdings" w:hAnsi="Wingdings" w:hint="default"/>
      </w:rPr>
    </w:lvl>
    <w:lvl w:ilvl="6" w:tplc="04160001" w:tentative="1">
      <w:start w:val="1"/>
      <w:numFmt w:val="bullet"/>
      <w:lvlText w:val=""/>
      <w:lvlJc w:val="left"/>
      <w:pPr>
        <w:ind w:left="11700" w:hanging="360"/>
      </w:pPr>
      <w:rPr>
        <w:rFonts w:ascii="Symbol" w:hAnsi="Symbol" w:hint="default"/>
      </w:rPr>
    </w:lvl>
    <w:lvl w:ilvl="7" w:tplc="04160003" w:tentative="1">
      <w:start w:val="1"/>
      <w:numFmt w:val="bullet"/>
      <w:lvlText w:val="o"/>
      <w:lvlJc w:val="left"/>
      <w:pPr>
        <w:ind w:left="12420" w:hanging="360"/>
      </w:pPr>
      <w:rPr>
        <w:rFonts w:ascii="Courier New" w:hAnsi="Courier New" w:cs="Courier New" w:hint="default"/>
      </w:rPr>
    </w:lvl>
    <w:lvl w:ilvl="8" w:tplc="04160005" w:tentative="1">
      <w:start w:val="1"/>
      <w:numFmt w:val="bullet"/>
      <w:lvlText w:val=""/>
      <w:lvlJc w:val="left"/>
      <w:pPr>
        <w:ind w:left="13140" w:hanging="360"/>
      </w:pPr>
      <w:rPr>
        <w:rFonts w:ascii="Wingdings" w:hAnsi="Wingdings" w:hint="default"/>
      </w:rPr>
    </w:lvl>
  </w:abstractNum>
  <w:abstractNum w:abstractNumId="5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5" w15:restartNumberingAfterBreak="0">
    <w:nsid w:val="765F6D2E"/>
    <w:multiLevelType w:val="multilevel"/>
    <w:tmpl w:val="6148875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78D1CC2"/>
    <w:multiLevelType w:val="hybridMultilevel"/>
    <w:tmpl w:val="09FA13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9A91C9A"/>
    <w:multiLevelType w:val="hybridMultilevel"/>
    <w:tmpl w:val="F4BC74B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9E2164A"/>
    <w:multiLevelType w:val="hybridMultilevel"/>
    <w:tmpl w:val="7E0E63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7D1E4DBD"/>
    <w:multiLevelType w:val="hybridMultilevel"/>
    <w:tmpl w:val="06D448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96752004">
    <w:abstractNumId w:val="49"/>
  </w:num>
  <w:num w:numId="2" w16cid:durableId="267927435">
    <w:abstractNumId w:val="4"/>
  </w:num>
  <w:num w:numId="3" w16cid:durableId="1757166722">
    <w:abstractNumId w:val="7"/>
  </w:num>
  <w:num w:numId="4" w16cid:durableId="1207067923">
    <w:abstractNumId w:val="0"/>
  </w:num>
  <w:num w:numId="5" w16cid:durableId="1290431407">
    <w:abstractNumId w:val="54"/>
  </w:num>
  <w:num w:numId="6" w16cid:durableId="1559782150">
    <w:abstractNumId w:val="59"/>
  </w:num>
  <w:num w:numId="7" w16cid:durableId="631980694">
    <w:abstractNumId w:val="28"/>
  </w:num>
  <w:num w:numId="8" w16cid:durableId="712461016">
    <w:abstractNumId w:val="23"/>
  </w:num>
  <w:num w:numId="9" w16cid:durableId="400252474">
    <w:abstractNumId w:val="35"/>
  </w:num>
  <w:num w:numId="10" w16cid:durableId="569385074">
    <w:abstractNumId w:val="47"/>
  </w:num>
  <w:num w:numId="11" w16cid:durableId="1321814967">
    <w:abstractNumId w:val="46"/>
  </w:num>
  <w:num w:numId="12" w16cid:durableId="816461203">
    <w:abstractNumId w:val="53"/>
  </w:num>
  <w:num w:numId="13" w16cid:durableId="1060861252">
    <w:abstractNumId w:val="9"/>
  </w:num>
  <w:num w:numId="14" w16cid:durableId="1588803131">
    <w:abstractNumId w:val="15"/>
  </w:num>
  <w:num w:numId="15" w16cid:durableId="976253915">
    <w:abstractNumId w:val="45"/>
  </w:num>
  <w:num w:numId="16" w16cid:durableId="1856847487">
    <w:abstractNumId w:val="32"/>
  </w:num>
  <w:num w:numId="17" w16cid:durableId="1727870517">
    <w:abstractNumId w:val="34"/>
  </w:num>
  <w:num w:numId="18" w16cid:durableId="1995864763">
    <w:abstractNumId w:val="26"/>
  </w:num>
  <w:num w:numId="19" w16cid:durableId="25568284">
    <w:abstractNumId w:val="58"/>
  </w:num>
  <w:num w:numId="20" w16cid:durableId="1112362486">
    <w:abstractNumId w:val="17"/>
  </w:num>
  <w:num w:numId="21" w16cid:durableId="1594124618">
    <w:abstractNumId w:val="57"/>
  </w:num>
  <w:num w:numId="22" w16cid:durableId="604535330">
    <w:abstractNumId w:val="16"/>
  </w:num>
  <w:num w:numId="23" w16cid:durableId="1100026604">
    <w:abstractNumId w:val="13"/>
  </w:num>
  <w:num w:numId="24" w16cid:durableId="66348307">
    <w:abstractNumId w:val="30"/>
  </w:num>
  <w:num w:numId="25" w16cid:durableId="945818509">
    <w:abstractNumId w:val="38"/>
  </w:num>
  <w:num w:numId="26" w16cid:durableId="2084374531">
    <w:abstractNumId w:val="8"/>
  </w:num>
  <w:num w:numId="27" w16cid:durableId="1518082614">
    <w:abstractNumId w:val="33"/>
  </w:num>
  <w:num w:numId="28" w16cid:durableId="1248614805">
    <w:abstractNumId w:val="51"/>
  </w:num>
  <w:num w:numId="29" w16cid:durableId="1570656363">
    <w:abstractNumId w:val="48"/>
  </w:num>
  <w:num w:numId="30" w16cid:durableId="1270774524">
    <w:abstractNumId w:val="44"/>
  </w:num>
  <w:num w:numId="31" w16cid:durableId="1543634986">
    <w:abstractNumId w:val="56"/>
  </w:num>
  <w:num w:numId="32" w16cid:durableId="1643189292">
    <w:abstractNumId w:val="60"/>
  </w:num>
  <w:num w:numId="33" w16cid:durableId="1045788914">
    <w:abstractNumId w:val="22"/>
  </w:num>
  <w:num w:numId="34" w16cid:durableId="1723284544">
    <w:abstractNumId w:val="21"/>
  </w:num>
  <w:num w:numId="35" w16cid:durableId="673387242">
    <w:abstractNumId w:val="39"/>
  </w:num>
  <w:num w:numId="36" w16cid:durableId="2051487242">
    <w:abstractNumId w:val="36"/>
  </w:num>
  <w:num w:numId="37" w16cid:durableId="1360161525">
    <w:abstractNumId w:val="5"/>
  </w:num>
  <w:num w:numId="38" w16cid:durableId="1205677439">
    <w:abstractNumId w:val="18"/>
  </w:num>
  <w:num w:numId="39" w16cid:durableId="1381858790">
    <w:abstractNumId w:val="37"/>
  </w:num>
  <w:num w:numId="40" w16cid:durableId="934248106">
    <w:abstractNumId w:val="19"/>
  </w:num>
  <w:num w:numId="41" w16cid:durableId="470295457">
    <w:abstractNumId w:val="24"/>
  </w:num>
  <w:num w:numId="42" w16cid:durableId="392504470">
    <w:abstractNumId w:val="10"/>
  </w:num>
  <w:num w:numId="43" w16cid:durableId="183978973">
    <w:abstractNumId w:val="40"/>
  </w:num>
  <w:num w:numId="44" w16cid:durableId="1763187738">
    <w:abstractNumId w:val="20"/>
  </w:num>
  <w:num w:numId="45" w16cid:durableId="886844105">
    <w:abstractNumId w:val="31"/>
  </w:num>
  <w:num w:numId="46" w16cid:durableId="803695208">
    <w:abstractNumId w:val="55"/>
  </w:num>
  <w:num w:numId="47" w16cid:durableId="2035619692">
    <w:abstractNumId w:val="25"/>
  </w:num>
  <w:num w:numId="48" w16cid:durableId="912937447">
    <w:abstractNumId w:val="42"/>
  </w:num>
  <w:num w:numId="49" w16cid:durableId="601037604">
    <w:abstractNumId w:val="50"/>
  </w:num>
  <w:num w:numId="50" w16cid:durableId="65611325">
    <w:abstractNumId w:val="41"/>
  </w:num>
  <w:num w:numId="51" w16cid:durableId="1194732212">
    <w:abstractNumId w:val="43"/>
  </w:num>
  <w:num w:numId="52" w16cid:durableId="1336228234">
    <w:abstractNumId w:val="12"/>
  </w:num>
  <w:num w:numId="53" w16cid:durableId="567574464">
    <w:abstractNumId w:val="29"/>
  </w:num>
  <w:num w:numId="54" w16cid:durableId="1413427276">
    <w:abstractNumId w:val="11"/>
  </w:num>
  <w:num w:numId="55" w16cid:durableId="2004818665">
    <w:abstractNumId w:val="27"/>
  </w:num>
  <w:num w:numId="56" w16cid:durableId="1737241823">
    <w:abstractNumId w:val="14"/>
  </w:num>
  <w:num w:numId="57" w16cid:durableId="995255849">
    <w:abstractNumId w:val="2"/>
  </w:num>
  <w:num w:numId="58" w16cid:durableId="1210610818">
    <w:abstractNumId w:val="52"/>
  </w:num>
  <w:num w:numId="59" w16cid:durableId="434911585">
    <w:abstractNumId w:val="6"/>
  </w:num>
  <w:num w:numId="60" w16cid:durableId="1540170256">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CF4"/>
    <w:rsid w:val="00000002"/>
    <w:rsid w:val="00000141"/>
    <w:rsid w:val="00000E9F"/>
    <w:rsid w:val="00000F0E"/>
    <w:rsid w:val="000030B9"/>
    <w:rsid w:val="00003362"/>
    <w:rsid w:val="000035B6"/>
    <w:rsid w:val="000037A9"/>
    <w:rsid w:val="0000568E"/>
    <w:rsid w:val="00006163"/>
    <w:rsid w:val="00006492"/>
    <w:rsid w:val="0000729A"/>
    <w:rsid w:val="00011937"/>
    <w:rsid w:val="00012737"/>
    <w:rsid w:val="0001391E"/>
    <w:rsid w:val="00013A37"/>
    <w:rsid w:val="00013D1C"/>
    <w:rsid w:val="000163A1"/>
    <w:rsid w:val="000166F4"/>
    <w:rsid w:val="000167B0"/>
    <w:rsid w:val="00016AC5"/>
    <w:rsid w:val="00016BC7"/>
    <w:rsid w:val="00016FAF"/>
    <w:rsid w:val="000171D5"/>
    <w:rsid w:val="00022097"/>
    <w:rsid w:val="00022267"/>
    <w:rsid w:val="00022F3F"/>
    <w:rsid w:val="000235F1"/>
    <w:rsid w:val="00023C50"/>
    <w:rsid w:val="00023E04"/>
    <w:rsid w:val="000248E8"/>
    <w:rsid w:val="0002786C"/>
    <w:rsid w:val="00027E40"/>
    <w:rsid w:val="00030C78"/>
    <w:rsid w:val="00032004"/>
    <w:rsid w:val="00032302"/>
    <w:rsid w:val="000329C7"/>
    <w:rsid w:val="00032CDB"/>
    <w:rsid w:val="00032F64"/>
    <w:rsid w:val="00033619"/>
    <w:rsid w:val="00033ADE"/>
    <w:rsid w:val="000344FA"/>
    <w:rsid w:val="00034CE3"/>
    <w:rsid w:val="00034F41"/>
    <w:rsid w:val="000350BF"/>
    <w:rsid w:val="00035FC7"/>
    <w:rsid w:val="0004005E"/>
    <w:rsid w:val="0004044B"/>
    <w:rsid w:val="00040AB4"/>
    <w:rsid w:val="00041068"/>
    <w:rsid w:val="00041C99"/>
    <w:rsid w:val="00043458"/>
    <w:rsid w:val="00043838"/>
    <w:rsid w:val="00043E7A"/>
    <w:rsid w:val="000440A1"/>
    <w:rsid w:val="00044505"/>
    <w:rsid w:val="00045E3D"/>
    <w:rsid w:val="00046859"/>
    <w:rsid w:val="00046B1C"/>
    <w:rsid w:val="00046C1D"/>
    <w:rsid w:val="00050751"/>
    <w:rsid w:val="00051A9C"/>
    <w:rsid w:val="00053774"/>
    <w:rsid w:val="00053C29"/>
    <w:rsid w:val="00055CE8"/>
    <w:rsid w:val="0005728D"/>
    <w:rsid w:val="00057329"/>
    <w:rsid w:val="00057B49"/>
    <w:rsid w:val="00060C91"/>
    <w:rsid w:val="000611A9"/>
    <w:rsid w:val="000616CA"/>
    <w:rsid w:val="00061C9B"/>
    <w:rsid w:val="00061CB6"/>
    <w:rsid w:val="00062223"/>
    <w:rsid w:val="000629FC"/>
    <w:rsid w:val="0006773D"/>
    <w:rsid w:val="000679FB"/>
    <w:rsid w:val="00067A0A"/>
    <w:rsid w:val="00070B80"/>
    <w:rsid w:val="00070D7A"/>
    <w:rsid w:val="00070F24"/>
    <w:rsid w:val="00071939"/>
    <w:rsid w:val="00073C3D"/>
    <w:rsid w:val="00073F5E"/>
    <w:rsid w:val="000771F4"/>
    <w:rsid w:val="00077B6C"/>
    <w:rsid w:val="00080023"/>
    <w:rsid w:val="00080ED8"/>
    <w:rsid w:val="00081449"/>
    <w:rsid w:val="000829F7"/>
    <w:rsid w:val="000830B8"/>
    <w:rsid w:val="000852F8"/>
    <w:rsid w:val="00085D14"/>
    <w:rsid w:val="000905CF"/>
    <w:rsid w:val="00090A31"/>
    <w:rsid w:val="00090B94"/>
    <w:rsid w:val="00093212"/>
    <w:rsid w:val="000936BB"/>
    <w:rsid w:val="00093A52"/>
    <w:rsid w:val="00093D1C"/>
    <w:rsid w:val="00093F28"/>
    <w:rsid w:val="00094A69"/>
    <w:rsid w:val="000A0E21"/>
    <w:rsid w:val="000A23D8"/>
    <w:rsid w:val="000A6D5C"/>
    <w:rsid w:val="000A73F9"/>
    <w:rsid w:val="000B00C1"/>
    <w:rsid w:val="000B2325"/>
    <w:rsid w:val="000B2EB0"/>
    <w:rsid w:val="000B4A7F"/>
    <w:rsid w:val="000B5A83"/>
    <w:rsid w:val="000B6BAF"/>
    <w:rsid w:val="000B6C87"/>
    <w:rsid w:val="000B6D03"/>
    <w:rsid w:val="000C123A"/>
    <w:rsid w:val="000C16BF"/>
    <w:rsid w:val="000C1714"/>
    <w:rsid w:val="000C3B92"/>
    <w:rsid w:val="000C4CBC"/>
    <w:rsid w:val="000C4D95"/>
    <w:rsid w:val="000C573D"/>
    <w:rsid w:val="000C5F2C"/>
    <w:rsid w:val="000C6B6A"/>
    <w:rsid w:val="000D52C0"/>
    <w:rsid w:val="000D5396"/>
    <w:rsid w:val="000D5FC6"/>
    <w:rsid w:val="000D688D"/>
    <w:rsid w:val="000D6B65"/>
    <w:rsid w:val="000D77F7"/>
    <w:rsid w:val="000E0800"/>
    <w:rsid w:val="000E162E"/>
    <w:rsid w:val="000E19D0"/>
    <w:rsid w:val="000E4FE3"/>
    <w:rsid w:val="000E627A"/>
    <w:rsid w:val="000E75EE"/>
    <w:rsid w:val="000F003B"/>
    <w:rsid w:val="000F09B0"/>
    <w:rsid w:val="000F3187"/>
    <w:rsid w:val="000F3418"/>
    <w:rsid w:val="000F45F7"/>
    <w:rsid w:val="000F4D41"/>
    <w:rsid w:val="000F609A"/>
    <w:rsid w:val="001006FA"/>
    <w:rsid w:val="001008F7"/>
    <w:rsid w:val="00100EE4"/>
    <w:rsid w:val="00101D55"/>
    <w:rsid w:val="001028F7"/>
    <w:rsid w:val="00106682"/>
    <w:rsid w:val="00106DF7"/>
    <w:rsid w:val="00107748"/>
    <w:rsid w:val="00110373"/>
    <w:rsid w:val="00110660"/>
    <w:rsid w:val="00111154"/>
    <w:rsid w:val="00112B96"/>
    <w:rsid w:val="00112D8F"/>
    <w:rsid w:val="00114882"/>
    <w:rsid w:val="00114B78"/>
    <w:rsid w:val="00117D7C"/>
    <w:rsid w:val="0012074B"/>
    <w:rsid w:val="00121C9A"/>
    <w:rsid w:val="00121F09"/>
    <w:rsid w:val="001226B2"/>
    <w:rsid w:val="00124B03"/>
    <w:rsid w:val="00124BC0"/>
    <w:rsid w:val="001256B3"/>
    <w:rsid w:val="0012617C"/>
    <w:rsid w:val="001264C9"/>
    <w:rsid w:val="00126981"/>
    <w:rsid w:val="00126C27"/>
    <w:rsid w:val="00126D4F"/>
    <w:rsid w:val="001276BE"/>
    <w:rsid w:val="00127EA7"/>
    <w:rsid w:val="001304C0"/>
    <w:rsid w:val="00131370"/>
    <w:rsid w:val="00131618"/>
    <w:rsid w:val="00131C8D"/>
    <w:rsid w:val="00132FE7"/>
    <w:rsid w:val="00134EC5"/>
    <w:rsid w:val="001350C9"/>
    <w:rsid w:val="00135152"/>
    <w:rsid w:val="001375A0"/>
    <w:rsid w:val="001376A7"/>
    <w:rsid w:val="00137893"/>
    <w:rsid w:val="00140B8D"/>
    <w:rsid w:val="00140F13"/>
    <w:rsid w:val="0014181A"/>
    <w:rsid w:val="0014274C"/>
    <w:rsid w:val="001434AA"/>
    <w:rsid w:val="001450A3"/>
    <w:rsid w:val="00145248"/>
    <w:rsid w:val="001463D3"/>
    <w:rsid w:val="00146E33"/>
    <w:rsid w:val="001512E8"/>
    <w:rsid w:val="001519E2"/>
    <w:rsid w:val="00152C70"/>
    <w:rsid w:val="00152CEF"/>
    <w:rsid w:val="0015403D"/>
    <w:rsid w:val="00154559"/>
    <w:rsid w:val="00154FE1"/>
    <w:rsid w:val="00155AC0"/>
    <w:rsid w:val="001563B8"/>
    <w:rsid w:val="001566DA"/>
    <w:rsid w:val="00160532"/>
    <w:rsid w:val="00161F34"/>
    <w:rsid w:val="00162A48"/>
    <w:rsid w:val="00165146"/>
    <w:rsid w:val="00165F7F"/>
    <w:rsid w:val="00166E49"/>
    <w:rsid w:val="001676C7"/>
    <w:rsid w:val="00167D51"/>
    <w:rsid w:val="00170541"/>
    <w:rsid w:val="0017062D"/>
    <w:rsid w:val="00170F9B"/>
    <w:rsid w:val="0017104F"/>
    <w:rsid w:val="0017154C"/>
    <w:rsid w:val="00171870"/>
    <w:rsid w:val="00172736"/>
    <w:rsid w:val="00172B02"/>
    <w:rsid w:val="00172FA9"/>
    <w:rsid w:val="00175E14"/>
    <w:rsid w:val="00177950"/>
    <w:rsid w:val="00180A72"/>
    <w:rsid w:val="001824FB"/>
    <w:rsid w:val="00183193"/>
    <w:rsid w:val="00184112"/>
    <w:rsid w:val="00185309"/>
    <w:rsid w:val="001861B0"/>
    <w:rsid w:val="00186781"/>
    <w:rsid w:val="00192B8C"/>
    <w:rsid w:val="00193290"/>
    <w:rsid w:val="00193A40"/>
    <w:rsid w:val="00193E39"/>
    <w:rsid w:val="00194159"/>
    <w:rsid w:val="001948CD"/>
    <w:rsid w:val="00196561"/>
    <w:rsid w:val="001977C0"/>
    <w:rsid w:val="00197B1B"/>
    <w:rsid w:val="001A138B"/>
    <w:rsid w:val="001A1716"/>
    <w:rsid w:val="001A21C5"/>
    <w:rsid w:val="001A3467"/>
    <w:rsid w:val="001A566C"/>
    <w:rsid w:val="001A7363"/>
    <w:rsid w:val="001A75F2"/>
    <w:rsid w:val="001A76ED"/>
    <w:rsid w:val="001A7F5D"/>
    <w:rsid w:val="001A7F67"/>
    <w:rsid w:val="001B1AA8"/>
    <w:rsid w:val="001B5BF3"/>
    <w:rsid w:val="001B5D93"/>
    <w:rsid w:val="001B60BD"/>
    <w:rsid w:val="001C02AE"/>
    <w:rsid w:val="001C1560"/>
    <w:rsid w:val="001C181E"/>
    <w:rsid w:val="001C32BB"/>
    <w:rsid w:val="001C360B"/>
    <w:rsid w:val="001C3FB3"/>
    <w:rsid w:val="001C546C"/>
    <w:rsid w:val="001C557F"/>
    <w:rsid w:val="001C6345"/>
    <w:rsid w:val="001D0761"/>
    <w:rsid w:val="001D20F1"/>
    <w:rsid w:val="001D2566"/>
    <w:rsid w:val="001D2639"/>
    <w:rsid w:val="001E0425"/>
    <w:rsid w:val="001E0B18"/>
    <w:rsid w:val="001E0C20"/>
    <w:rsid w:val="001E0DD6"/>
    <w:rsid w:val="001E113C"/>
    <w:rsid w:val="001E261A"/>
    <w:rsid w:val="001E3C57"/>
    <w:rsid w:val="001E3D36"/>
    <w:rsid w:val="001E4188"/>
    <w:rsid w:val="001E450B"/>
    <w:rsid w:val="001E50DC"/>
    <w:rsid w:val="001E5761"/>
    <w:rsid w:val="001E710D"/>
    <w:rsid w:val="001E727C"/>
    <w:rsid w:val="001E7ABB"/>
    <w:rsid w:val="001E7E88"/>
    <w:rsid w:val="001E7F6E"/>
    <w:rsid w:val="001F0589"/>
    <w:rsid w:val="001F19EC"/>
    <w:rsid w:val="001F48D6"/>
    <w:rsid w:val="001F6C1A"/>
    <w:rsid w:val="001F7307"/>
    <w:rsid w:val="00200959"/>
    <w:rsid w:val="0020215E"/>
    <w:rsid w:val="0020269E"/>
    <w:rsid w:val="002036D4"/>
    <w:rsid w:val="00205EAA"/>
    <w:rsid w:val="002079BA"/>
    <w:rsid w:val="002100C2"/>
    <w:rsid w:val="00210C45"/>
    <w:rsid w:val="00213933"/>
    <w:rsid w:val="002158FD"/>
    <w:rsid w:val="002202AA"/>
    <w:rsid w:val="00220BDD"/>
    <w:rsid w:val="00221118"/>
    <w:rsid w:val="0022138D"/>
    <w:rsid w:val="00221567"/>
    <w:rsid w:val="00221B3E"/>
    <w:rsid w:val="00221D49"/>
    <w:rsid w:val="0022439D"/>
    <w:rsid w:val="00224CFD"/>
    <w:rsid w:val="00225E25"/>
    <w:rsid w:val="00225E3E"/>
    <w:rsid w:val="00226AE6"/>
    <w:rsid w:val="002272DB"/>
    <w:rsid w:val="00227464"/>
    <w:rsid w:val="00230BB7"/>
    <w:rsid w:val="00230EE4"/>
    <w:rsid w:val="00231295"/>
    <w:rsid w:val="00232F35"/>
    <w:rsid w:val="00233584"/>
    <w:rsid w:val="00233C8B"/>
    <w:rsid w:val="00234593"/>
    <w:rsid w:val="00236D8A"/>
    <w:rsid w:val="00237978"/>
    <w:rsid w:val="002419A0"/>
    <w:rsid w:val="002460B7"/>
    <w:rsid w:val="0024612C"/>
    <w:rsid w:val="0024618F"/>
    <w:rsid w:val="00246D36"/>
    <w:rsid w:val="00246F43"/>
    <w:rsid w:val="0024728A"/>
    <w:rsid w:val="0025179B"/>
    <w:rsid w:val="00251C57"/>
    <w:rsid w:val="00251D52"/>
    <w:rsid w:val="002559D6"/>
    <w:rsid w:val="00256D7B"/>
    <w:rsid w:val="002601F0"/>
    <w:rsid w:val="00260344"/>
    <w:rsid w:val="002617D8"/>
    <w:rsid w:val="00263488"/>
    <w:rsid w:val="002637B0"/>
    <w:rsid w:val="00264AF1"/>
    <w:rsid w:val="00265E31"/>
    <w:rsid w:val="0027115F"/>
    <w:rsid w:val="00271C12"/>
    <w:rsid w:val="00271DB1"/>
    <w:rsid w:val="00275808"/>
    <w:rsid w:val="002778AE"/>
    <w:rsid w:val="00277AD7"/>
    <w:rsid w:val="00280032"/>
    <w:rsid w:val="0028174F"/>
    <w:rsid w:val="0028277E"/>
    <w:rsid w:val="00282851"/>
    <w:rsid w:val="00282EF5"/>
    <w:rsid w:val="00283FC7"/>
    <w:rsid w:val="00284334"/>
    <w:rsid w:val="00284486"/>
    <w:rsid w:val="0028596F"/>
    <w:rsid w:val="00285D2D"/>
    <w:rsid w:val="002868D4"/>
    <w:rsid w:val="00286B47"/>
    <w:rsid w:val="00286B6B"/>
    <w:rsid w:val="002873A1"/>
    <w:rsid w:val="0028743F"/>
    <w:rsid w:val="0028772E"/>
    <w:rsid w:val="00290452"/>
    <w:rsid w:val="0029071B"/>
    <w:rsid w:val="00291CAC"/>
    <w:rsid w:val="002925FF"/>
    <w:rsid w:val="00292D17"/>
    <w:rsid w:val="0029390B"/>
    <w:rsid w:val="00294E93"/>
    <w:rsid w:val="00294E9A"/>
    <w:rsid w:val="0029521E"/>
    <w:rsid w:val="00296BA5"/>
    <w:rsid w:val="0029723F"/>
    <w:rsid w:val="002A0E08"/>
    <w:rsid w:val="002A2C77"/>
    <w:rsid w:val="002A3094"/>
    <w:rsid w:val="002A382A"/>
    <w:rsid w:val="002A47F7"/>
    <w:rsid w:val="002A6144"/>
    <w:rsid w:val="002B1598"/>
    <w:rsid w:val="002B1883"/>
    <w:rsid w:val="002B1FA9"/>
    <w:rsid w:val="002B6584"/>
    <w:rsid w:val="002C42D3"/>
    <w:rsid w:val="002C4A44"/>
    <w:rsid w:val="002C5440"/>
    <w:rsid w:val="002C71D0"/>
    <w:rsid w:val="002C7B10"/>
    <w:rsid w:val="002C7B4F"/>
    <w:rsid w:val="002D04A6"/>
    <w:rsid w:val="002D0DA8"/>
    <w:rsid w:val="002D0FC6"/>
    <w:rsid w:val="002D1632"/>
    <w:rsid w:val="002D23BB"/>
    <w:rsid w:val="002D4312"/>
    <w:rsid w:val="002D59BF"/>
    <w:rsid w:val="002D6A83"/>
    <w:rsid w:val="002D7796"/>
    <w:rsid w:val="002E0FCC"/>
    <w:rsid w:val="002E12B2"/>
    <w:rsid w:val="002E558F"/>
    <w:rsid w:val="002F1B95"/>
    <w:rsid w:val="002F22C3"/>
    <w:rsid w:val="002F3766"/>
    <w:rsid w:val="002F3BE9"/>
    <w:rsid w:val="002F48EC"/>
    <w:rsid w:val="002F5C60"/>
    <w:rsid w:val="00300845"/>
    <w:rsid w:val="00301C70"/>
    <w:rsid w:val="0030259F"/>
    <w:rsid w:val="003043B6"/>
    <w:rsid w:val="003054CC"/>
    <w:rsid w:val="00307E8B"/>
    <w:rsid w:val="00311B42"/>
    <w:rsid w:val="003126C2"/>
    <w:rsid w:val="00312953"/>
    <w:rsid w:val="00313221"/>
    <w:rsid w:val="00313A7D"/>
    <w:rsid w:val="00313B1B"/>
    <w:rsid w:val="00313D86"/>
    <w:rsid w:val="00314586"/>
    <w:rsid w:val="0031496B"/>
    <w:rsid w:val="003167E9"/>
    <w:rsid w:val="00320B68"/>
    <w:rsid w:val="00321C5B"/>
    <w:rsid w:val="00322DF7"/>
    <w:rsid w:val="00323F62"/>
    <w:rsid w:val="0032779E"/>
    <w:rsid w:val="00330132"/>
    <w:rsid w:val="00332B2D"/>
    <w:rsid w:val="00333079"/>
    <w:rsid w:val="00333278"/>
    <w:rsid w:val="003334AD"/>
    <w:rsid w:val="00333E8C"/>
    <w:rsid w:val="0033400C"/>
    <w:rsid w:val="00334CB5"/>
    <w:rsid w:val="003357BF"/>
    <w:rsid w:val="00335D8A"/>
    <w:rsid w:val="00336FC1"/>
    <w:rsid w:val="003370C5"/>
    <w:rsid w:val="00337AE8"/>
    <w:rsid w:val="00337E5D"/>
    <w:rsid w:val="00340552"/>
    <w:rsid w:val="003411F2"/>
    <w:rsid w:val="00341D7F"/>
    <w:rsid w:val="00342762"/>
    <w:rsid w:val="00343072"/>
    <w:rsid w:val="0034431D"/>
    <w:rsid w:val="00344362"/>
    <w:rsid w:val="0034576A"/>
    <w:rsid w:val="00351871"/>
    <w:rsid w:val="00351C46"/>
    <w:rsid w:val="0035263D"/>
    <w:rsid w:val="00352E49"/>
    <w:rsid w:val="00355FC7"/>
    <w:rsid w:val="00356187"/>
    <w:rsid w:val="00356669"/>
    <w:rsid w:val="003573EC"/>
    <w:rsid w:val="003575D2"/>
    <w:rsid w:val="003609F1"/>
    <w:rsid w:val="00360BB3"/>
    <w:rsid w:val="00360C7E"/>
    <w:rsid w:val="00362CC0"/>
    <w:rsid w:val="0036388E"/>
    <w:rsid w:val="003656D1"/>
    <w:rsid w:val="00366512"/>
    <w:rsid w:val="003701F1"/>
    <w:rsid w:val="003713EE"/>
    <w:rsid w:val="0037203F"/>
    <w:rsid w:val="003731B3"/>
    <w:rsid w:val="00374538"/>
    <w:rsid w:val="00375844"/>
    <w:rsid w:val="00375AD8"/>
    <w:rsid w:val="0037606A"/>
    <w:rsid w:val="0037636B"/>
    <w:rsid w:val="00376841"/>
    <w:rsid w:val="00376A13"/>
    <w:rsid w:val="00383521"/>
    <w:rsid w:val="00386AF4"/>
    <w:rsid w:val="00391528"/>
    <w:rsid w:val="0039212D"/>
    <w:rsid w:val="003926DA"/>
    <w:rsid w:val="00393D7F"/>
    <w:rsid w:val="00396694"/>
    <w:rsid w:val="003A16A2"/>
    <w:rsid w:val="003A2D1A"/>
    <w:rsid w:val="003A3908"/>
    <w:rsid w:val="003A3A20"/>
    <w:rsid w:val="003A42B7"/>
    <w:rsid w:val="003A586A"/>
    <w:rsid w:val="003A5CDD"/>
    <w:rsid w:val="003A6CCE"/>
    <w:rsid w:val="003B0AA7"/>
    <w:rsid w:val="003B6635"/>
    <w:rsid w:val="003B7A53"/>
    <w:rsid w:val="003C1AE2"/>
    <w:rsid w:val="003C23C7"/>
    <w:rsid w:val="003C344E"/>
    <w:rsid w:val="003C34E8"/>
    <w:rsid w:val="003C4363"/>
    <w:rsid w:val="003C607C"/>
    <w:rsid w:val="003C66FB"/>
    <w:rsid w:val="003C67EF"/>
    <w:rsid w:val="003D124E"/>
    <w:rsid w:val="003D32AE"/>
    <w:rsid w:val="003D4DF3"/>
    <w:rsid w:val="003D5B9C"/>
    <w:rsid w:val="003D7438"/>
    <w:rsid w:val="003D752B"/>
    <w:rsid w:val="003D7E9A"/>
    <w:rsid w:val="003E17BB"/>
    <w:rsid w:val="003E21B3"/>
    <w:rsid w:val="003E75E6"/>
    <w:rsid w:val="003F038A"/>
    <w:rsid w:val="003F1545"/>
    <w:rsid w:val="003F163E"/>
    <w:rsid w:val="003F5E37"/>
    <w:rsid w:val="003F7046"/>
    <w:rsid w:val="003F7EDA"/>
    <w:rsid w:val="0040401A"/>
    <w:rsid w:val="00405B8D"/>
    <w:rsid w:val="00406019"/>
    <w:rsid w:val="004106D8"/>
    <w:rsid w:val="00410CFE"/>
    <w:rsid w:val="00412658"/>
    <w:rsid w:val="00414704"/>
    <w:rsid w:val="00415E55"/>
    <w:rsid w:val="00420962"/>
    <w:rsid w:val="00423967"/>
    <w:rsid w:val="00424A86"/>
    <w:rsid w:val="004265D6"/>
    <w:rsid w:val="00426676"/>
    <w:rsid w:val="00432782"/>
    <w:rsid w:val="00432F23"/>
    <w:rsid w:val="00433770"/>
    <w:rsid w:val="0043479E"/>
    <w:rsid w:val="00436EE8"/>
    <w:rsid w:val="0043704E"/>
    <w:rsid w:val="004374D9"/>
    <w:rsid w:val="00437A5D"/>
    <w:rsid w:val="00440EA2"/>
    <w:rsid w:val="004426FB"/>
    <w:rsid w:val="00444134"/>
    <w:rsid w:val="004442E2"/>
    <w:rsid w:val="0044529C"/>
    <w:rsid w:val="00447055"/>
    <w:rsid w:val="0045070F"/>
    <w:rsid w:val="00451106"/>
    <w:rsid w:val="004512AE"/>
    <w:rsid w:val="00451DC6"/>
    <w:rsid w:val="0045557C"/>
    <w:rsid w:val="0045752B"/>
    <w:rsid w:val="00457F89"/>
    <w:rsid w:val="00462932"/>
    <w:rsid w:val="004648CC"/>
    <w:rsid w:val="00464F86"/>
    <w:rsid w:val="00465193"/>
    <w:rsid w:val="0046552C"/>
    <w:rsid w:val="0046586F"/>
    <w:rsid w:val="00466FD8"/>
    <w:rsid w:val="00471EA1"/>
    <w:rsid w:val="004736E7"/>
    <w:rsid w:val="00476D66"/>
    <w:rsid w:val="00477BEC"/>
    <w:rsid w:val="004803DD"/>
    <w:rsid w:val="004832B8"/>
    <w:rsid w:val="00483819"/>
    <w:rsid w:val="00483FEA"/>
    <w:rsid w:val="0048448A"/>
    <w:rsid w:val="00484705"/>
    <w:rsid w:val="0048699B"/>
    <w:rsid w:val="00486DA0"/>
    <w:rsid w:val="00490750"/>
    <w:rsid w:val="0049096B"/>
    <w:rsid w:val="00491E8F"/>
    <w:rsid w:val="0049201B"/>
    <w:rsid w:val="004924BD"/>
    <w:rsid w:val="00492A4E"/>
    <w:rsid w:val="00495178"/>
    <w:rsid w:val="0049547B"/>
    <w:rsid w:val="00495B94"/>
    <w:rsid w:val="0049651C"/>
    <w:rsid w:val="004978B7"/>
    <w:rsid w:val="004A026F"/>
    <w:rsid w:val="004A0B34"/>
    <w:rsid w:val="004A23AF"/>
    <w:rsid w:val="004A33FA"/>
    <w:rsid w:val="004A39D6"/>
    <w:rsid w:val="004A3D48"/>
    <w:rsid w:val="004A3E74"/>
    <w:rsid w:val="004A429E"/>
    <w:rsid w:val="004A471D"/>
    <w:rsid w:val="004A578F"/>
    <w:rsid w:val="004A5B83"/>
    <w:rsid w:val="004A67B4"/>
    <w:rsid w:val="004A7946"/>
    <w:rsid w:val="004B0C40"/>
    <w:rsid w:val="004B0F70"/>
    <w:rsid w:val="004B1514"/>
    <w:rsid w:val="004B1DFC"/>
    <w:rsid w:val="004B2F7C"/>
    <w:rsid w:val="004B30F6"/>
    <w:rsid w:val="004B459E"/>
    <w:rsid w:val="004B46DA"/>
    <w:rsid w:val="004B5284"/>
    <w:rsid w:val="004B54BB"/>
    <w:rsid w:val="004C39BB"/>
    <w:rsid w:val="004C6228"/>
    <w:rsid w:val="004C6CCA"/>
    <w:rsid w:val="004C6F19"/>
    <w:rsid w:val="004C772A"/>
    <w:rsid w:val="004D1389"/>
    <w:rsid w:val="004D1DC2"/>
    <w:rsid w:val="004D1F06"/>
    <w:rsid w:val="004D2BC4"/>
    <w:rsid w:val="004D2E2A"/>
    <w:rsid w:val="004D347A"/>
    <w:rsid w:val="004D3C87"/>
    <w:rsid w:val="004D3EBD"/>
    <w:rsid w:val="004D4A2E"/>
    <w:rsid w:val="004D4B06"/>
    <w:rsid w:val="004D5209"/>
    <w:rsid w:val="004D6117"/>
    <w:rsid w:val="004D6813"/>
    <w:rsid w:val="004D6F8A"/>
    <w:rsid w:val="004D7D85"/>
    <w:rsid w:val="004E144A"/>
    <w:rsid w:val="004E1F25"/>
    <w:rsid w:val="004E4A0C"/>
    <w:rsid w:val="004E4F59"/>
    <w:rsid w:val="004E679F"/>
    <w:rsid w:val="004F0267"/>
    <w:rsid w:val="004F112C"/>
    <w:rsid w:val="004F3D3A"/>
    <w:rsid w:val="004F4A61"/>
    <w:rsid w:val="004F4E78"/>
    <w:rsid w:val="004F5DA5"/>
    <w:rsid w:val="004F68BD"/>
    <w:rsid w:val="004F73C0"/>
    <w:rsid w:val="005003C9"/>
    <w:rsid w:val="0050056A"/>
    <w:rsid w:val="00500A21"/>
    <w:rsid w:val="00501908"/>
    <w:rsid w:val="00502BFF"/>
    <w:rsid w:val="00503C8A"/>
    <w:rsid w:val="00503D16"/>
    <w:rsid w:val="005048AB"/>
    <w:rsid w:val="0050711D"/>
    <w:rsid w:val="00507377"/>
    <w:rsid w:val="00507DD2"/>
    <w:rsid w:val="005107CE"/>
    <w:rsid w:val="00511061"/>
    <w:rsid w:val="005129DF"/>
    <w:rsid w:val="00513276"/>
    <w:rsid w:val="0051338A"/>
    <w:rsid w:val="0051361D"/>
    <w:rsid w:val="00517A14"/>
    <w:rsid w:val="005206C3"/>
    <w:rsid w:val="005244BE"/>
    <w:rsid w:val="005249E5"/>
    <w:rsid w:val="00527E7D"/>
    <w:rsid w:val="005302C3"/>
    <w:rsid w:val="005309E9"/>
    <w:rsid w:val="00531737"/>
    <w:rsid w:val="005332DB"/>
    <w:rsid w:val="005333BA"/>
    <w:rsid w:val="005339A5"/>
    <w:rsid w:val="005359E4"/>
    <w:rsid w:val="00536BC1"/>
    <w:rsid w:val="00536FCB"/>
    <w:rsid w:val="005371EC"/>
    <w:rsid w:val="005405E8"/>
    <w:rsid w:val="005413B2"/>
    <w:rsid w:val="0054309B"/>
    <w:rsid w:val="005437AF"/>
    <w:rsid w:val="00544422"/>
    <w:rsid w:val="00544B10"/>
    <w:rsid w:val="00544E44"/>
    <w:rsid w:val="00544F71"/>
    <w:rsid w:val="00545132"/>
    <w:rsid w:val="00545679"/>
    <w:rsid w:val="005466EF"/>
    <w:rsid w:val="00547C2B"/>
    <w:rsid w:val="005564CD"/>
    <w:rsid w:val="00557712"/>
    <w:rsid w:val="00563120"/>
    <w:rsid w:val="00563F1B"/>
    <w:rsid w:val="00564FDB"/>
    <w:rsid w:val="0056514C"/>
    <w:rsid w:val="005661F3"/>
    <w:rsid w:val="00567E1E"/>
    <w:rsid w:val="005704B4"/>
    <w:rsid w:val="0057078C"/>
    <w:rsid w:val="00570D8C"/>
    <w:rsid w:val="00571F53"/>
    <w:rsid w:val="00572A0E"/>
    <w:rsid w:val="00572E1E"/>
    <w:rsid w:val="005737F3"/>
    <w:rsid w:val="005758B4"/>
    <w:rsid w:val="00576173"/>
    <w:rsid w:val="00576C94"/>
    <w:rsid w:val="0057773F"/>
    <w:rsid w:val="0057798D"/>
    <w:rsid w:val="00582802"/>
    <w:rsid w:val="00582CAE"/>
    <w:rsid w:val="005843AB"/>
    <w:rsid w:val="0058582D"/>
    <w:rsid w:val="0058611B"/>
    <w:rsid w:val="005863B8"/>
    <w:rsid w:val="005865AD"/>
    <w:rsid w:val="00587BDF"/>
    <w:rsid w:val="005919FA"/>
    <w:rsid w:val="00593AE9"/>
    <w:rsid w:val="0059562C"/>
    <w:rsid w:val="005959BD"/>
    <w:rsid w:val="00596DF2"/>
    <w:rsid w:val="00597210"/>
    <w:rsid w:val="00597FBE"/>
    <w:rsid w:val="005A03E5"/>
    <w:rsid w:val="005A2114"/>
    <w:rsid w:val="005A21E0"/>
    <w:rsid w:val="005A25DB"/>
    <w:rsid w:val="005A25E7"/>
    <w:rsid w:val="005A2D10"/>
    <w:rsid w:val="005A3C09"/>
    <w:rsid w:val="005A48AA"/>
    <w:rsid w:val="005A5210"/>
    <w:rsid w:val="005A6371"/>
    <w:rsid w:val="005B02BA"/>
    <w:rsid w:val="005B26EB"/>
    <w:rsid w:val="005B35E4"/>
    <w:rsid w:val="005B65BC"/>
    <w:rsid w:val="005C055D"/>
    <w:rsid w:val="005C0963"/>
    <w:rsid w:val="005C0B94"/>
    <w:rsid w:val="005C0C08"/>
    <w:rsid w:val="005C0C9A"/>
    <w:rsid w:val="005C2773"/>
    <w:rsid w:val="005C500D"/>
    <w:rsid w:val="005C58D1"/>
    <w:rsid w:val="005C6083"/>
    <w:rsid w:val="005C64CC"/>
    <w:rsid w:val="005D0E65"/>
    <w:rsid w:val="005D1BD5"/>
    <w:rsid w:val="005D200F"/>
    <w:rsid w:val="005D2CAE"/>
    <w:rsid w:val="005D2F8C"/>
    <w:rsid w:val="005D34EC"/>
    <w:rsid w:val="005D3978"/>
    <w:rsid w:val="005D4D40"/>
    <w:rsid w:val="005D6344"/>
    <w:rsid w:val="005E0666"/>
    <w:rsid w:val="005E21A0"/>
    <w:rsid w:val="005E269F"/>
    <w:rsid w:val="005E2966"/>
    <w:rsid w:val="005E43ED"/>
    <w:rsid w:val="005E63D6"/>
    <w:rsid w:val="005E7F9A"/>
    <w:rsid w:val="005F066E"/>
    <w:rsid w:val="005F159A"/>
    <w:rsid w:val="005F19DA"/>
    <w:rsid w:val="005F1D61"/>
    <w:rsid w:val="005F42EC"/>
    <w:rsid w:val="005F544A"/>
    <w:rsid w:val="005F54B9"/>
    <w:rsid w:val="005F562A"/>
    <w:rsid w:val="005F5878"/>
    <w:rsid w:val="005F5ACD"/>
    <w:rsid w:val="005F68EF"/>
    <w:rsid w:val="00601530"/>
    <w:rsid w:val="006053DD"/>
    <w:rsid w:val="00605834"/>
    <w:rsid w:val="00605FC5"/>
    <w:rsid w:val="006062F9"/>
    <w:rsid w:val="006067E7"/>
    <w:rsid w:val="00606B82"/>
    <w:rsid w:val="00606FFF"/>
    <w:rsid w:val="00607059"/>
    <w:rsid w:val="00607DF4"/>
    <w:rsid w:val="00610F17"/>
    <w:rsid w:val="00614D2E"/>
    <w:rsid w:val="00617330"/>
    <w:rsid w:val="00622CC9"/>
    <w:rsid w:val="0062571C"/>
    <w:rsid w:val="00625E0F"/>
    <w:rsid w:val="00626991"/>
    <w:rsid w:val="006300AE"/>
    <w:rsid w:val="00630FB9"/>
    <w:rsid w:val="006313B8"/>
    <w:rsid w:val="00631A3F"/>
    <w:rsid w:val="00632610"/>
    <w:rsid w:val="00632A04"/>
    <w:rsid w:val="00632C3B"/>
    <w:rsid w:val="00634A8D"/>
    <w:rsid w:val="00635112"/>
    <w:rsid w:val="0063573F"/>
    <w:rsid w:val="006359AC"/>
    <w:rsid w:val="00640447"/>
    <w:rsid w:val="006406C7"/>
    <w:rsid w:val="0064092B"/>
    <w:rsid w:val="00640E2B"/>
    <w:rsid w:val="00641348"/>
    <w:rsid w:val="006419BB"/>
    <w:rsid w:val="00641CFF"/>
    <w:rsid w:val="00642ADF"/>
    <w:rsid w:val="00643F29"/>
    <w:rsid w:val="00644D02"/>
    <w:rsid w:val="00645534"/>
    <w:rsid w:val="00647BF6"/>
    <w:rsid w:val="006501B4"/>
    <w:rsid w:val="0065096D"/>
    <w:rsid w:val="00650EE1"/>
    <w:rsid w:val="00651917"/>
    <w:rsid w:val="00652280"/>
    <w:rsid w:val="0065243D"/>
    <w:rsid w:val="00652EE9"/>
    <w:rsid w:val="006541A4"/>
    <w:rsid w:val="00656F6B"/>
    <w:rsid w:val="00657BED"/>
    <w:rsid w:val="006624F6"/>
    <w:rsid w:val="00662930"/>
    <w:rsid w:val="00663139"/>
    <w:rsid w:val="006639E8"/>
    <w:rsid w:val="00664704"/>
    <w:rsid w:val="00671312"/>
    <w:rsid w:val="0067150C"/>
    <w:rsid w:val="00671EF0"/>
    <w:rsid w:val="00671FEA"/>
    <w:rsid w:val="00674B40"/>
    <w:rsid w:val="00675424"/>
    <w:rsid w:val="006755EC"/>
    <w:rsid w:val="00675619"/>
    <w:rsid w:val="00675880"/>
    <w:rsid w:val="00675BA9"/>
    <w:rsid w:val="0067668C"/>
    <w:rsid w:val="00677033"/>
    <w:rsid w:val="0067747D"/>
    <w:rsid w:val="0067753B"/>
    <w:rsid w:val="006815AA"/>
    <w:rsid w:val="00681914"/>
    <w:rsid w:val="006819D9"/>
    <w:rsid w:val="00682204"/>
    <w:rsid w:val="00682295"/>
    <w:rsid w:val="00686583"/>
    <w:rsid w:val="00686D00"/>
    <w:rsid w:val="006876D9"/>
    <w:rsid w:val="00691B13"/>
    <w:rsid w:val="00691F95"/>
    <w:rsid w:val="00692CCE"/>
    <w:rsid w:val="006934D0"/>
    <w:rsid w:val="00694105"/>
    <w:rsid w:val="006947AD"/>
    <w:rsid w:val="00694B77"/>
    <w:rsid w:val="00696CC3"/>
    <w:rsid w:val="006A062F"/>
    <w:rsid w:val="006A2671"/>
    <w:rsid w:val="006A3F6A"/>
    <w:rsid w:val="006A4E87"/>
    <w:rsid w:val="006B1879"/>
    <w:rsid w:val="006B260E"/>
    <w:rsid w:val="006B29E7"/>
    <w:rsid w:val="006B49C2"/>
    <w:rsid w:val="006B5690"/>
    <w:rsid w:val="006B6CEC"/>
    <w:rsid w:val="006C0F85"/>
    <w:rsid w:val="006C2920"/>
    <w:rsid w:val="006C3F29"/>
    <w:rsid w:val="006C52F1"/>
    <w:rsid w:val="006C6947"/>
    <w:rsid w:val="006C6C2C"/>
    <w:rsid w:val="006C793F"/>
    <w:rsid w:val="006C7B49"/>
    <w:rsid w:val="006D0529"/>
    <w:rsid w:val="006D1636"/>
    <w:rsid w:val="006D1656"/>
    <w:rsid w:val="006D26B2"/>
    <w:rsid w:val="006D34F6"/>
    <w:rsid w:val="006D40BD"/>
    <w:rsid w:val="006D4872"/>
    <w:rsid w:val="006D4B11"/>
    <w:rsid w:val="006D6A6A"/>
    <w:rsid w:val="006D6ED8"/>
    <w:rsid w:val="006D7B28"/>
    <w:rsid w:val="006D7B6E"/>
    <w:rsid w:val="006E07C9"/>
    <w:rsid w:val="006E113F"/>
    <w:rsid w:val="006E14CA"/>
    <w:rsid w:val="006E16A6"/>
    <w:rsid w:val="006E1E31"/>
    <w:rsid w:val="006E3257"/>
    <w:rsid w:val="006E5CBF"/>
    <w:rsid w:val="006E7E33"/>
    <w:rsid w:val="006F19A4"/>
    <w:rsid w:val="006F35C8"/>
    <w:rsid w:val="006F455D"/>
    <w:rsid w:val="006F4735"/>
    <w:rsid w:val="006F7FB7"/>
    <w:rsid w:val="00701C64"/>
    <w:rsid w:val="0070285F"/>
    <w:rsid w:val="00706A3C"/>
    <w:rsid w:val="00706C88"/>
    <w:rsid w:val="00707517"/>
    <w:rsid w:val="00710B12"/>
    <w:rsid w:val="00710BD9"/>
    <w:rsid w:val="00713115"/>
    <w:rsid w:val="00713F4B"/>
    <w:rsid w:val="00715D39"/>
    <w:rsid w:val="007162DA"/>
    <w:rsid w:val="00717F7B"/>
    <w:rsid w:val="00720873"/>
    <w:rsid w:val="00720D06"/>
    <w:rsid w:val="00721082"/>
    <w:rsid w:val="00721F3C"/>
    <w:rsid w:val="00723FEE"/>
    <w:rsid w:val="00726CCE"/>
    <w:rsid w:val="00727915"/>
    <w:rsid w:val="00730BEC"/>
    <w:rsid w:val="0073276A"/>
    <w:rsid w:val="007339FC"/>
    <w:rsid w:val="00734026"/>
    <w:rsid w:val="00734375"/>
    <w:rsid w:val="00734B5E"/>
    <w:rsid w:val="00735616"/>
    <w:rsid w:val="00735756"/>
    <w:rsid w:val="007420BD"/>
    <w:rsid w:val="00742ADA"/>
    <w:rsid w:val="00743843"/>
    <w:rsid w:val="00745039"/>
    <w:rsid w:val="007451E1"/>
    <w:rsid w:val="00745C3B"/>
    <w:rsid w:val="0074678B"/>
    <w:rsid w:val="00746FBB"/>
    <w:rsid w:val="0074782F"/>
    <w:rsid w:val="00751AFE"/>
    <w:rsid w:val="0075308B"/>
    <w:rsid w:val="00753259"/>
    <w:rsid w:val="00755302"/>
    <w:rsid w:val="0075550B"/>
    <w:rsid w:val="00760C16"/>
    <w:rsid w:val="00761449"/>
    <w:rsid w:val="00763119"/>
    <w:rsid w:val="0076355E"/>
    <w:rsid w:val="0076436E"/>
    <w:rsid w:val="00764771"/>
    <w:rsid w:val="007648BE"/>
    <w:rsid w:val="00764C2D"/>
    <w:rsid w:val="007650CF"/>
    <w:rsid w:val="00770077"/>
    <w:rsid w:val="00772760"/>
    <w:rsid w:val="00772B23"/>
    <w:rsid w:val="00772EA6"/>
    <w:rsid w:val="007741B0"/>
    <w:rsid w:val="0077737B"/>
    <w:rsid w:val="00777A87"/>
    <w:rsid w:val="00777BDA"/>
    <w:rsid w:val="00777C0C"/>
    <w:rsid w:val="00780D67"/>
    <w:rsid w:val="0078114A"/>
    <w:rsid w:val="00785AF5"/>
    <w:rsid w:val="00785B2C"/>
    <w:rsid w:val="00786D44"/>
    <w:rsid w:val="007874C5"/>
    <w:rsid w:val="00787DE7"/>
    <w:rsid w:val="00791267"/>
    <w:rsid w:val="00793A8D"/>
    <w:rsid w:val="00794F05"/>
    <w:rsid w:val="00795C26"/>
    <w:rsid w:val="00795CBE"/>
    <w:rsid w:val="0079642A"/>
    <w:rsid w:val="00797235"/>
    <w:rsid w:val="00797D65"/>
    <w:rsid w:val="007A0800"/>
    <w:rsid w:val="007A1047"/>
    <w:rsid w:val="007A2CF0"/>
    <w:rsid w:val="007A5170"/>
    <w:rsid w:val="007A6599"/>
    <w:rsid w:val="007A6686"/>
    <w:rsid w:val="007A7F0F"/>
    <w:rsid w:val="007B096A"/>
    <w:rsid w:val="007B1A20"/>
    <w:rsid w:val="007B2359"/>
    <w:rsid w:val="007B2B2A"/>
    <w:rsid w:val="007B54AB"/>
    <w:rsid w:val="007B5D61"/>
    <w:rsid w:val="007B676A"/>
    <w:rsid w:val="007B6AFC"/>
    <w:rsid w:val="007B785D"/>
    <w:rsid w:val="007B7863"/>
    <w:rsid w:val="007C025E"/>
    <w:rsid w:val="007C0621"/>
    <w:rsid w:val="007C1A67"/>
    <w:rsid w:val="007C25C8"/>
    <w:rsid w:val="007C2AB6"/>
    <w:rsid w:val="007C42C1"/>
    <w:rsid w:val="007C53AD"/>
    <w:rsid w:val="007C7580"/>
    <w:rsid w:val="007D04A3"/>
    <w:rsid w:val="007D2003"/>
    <w:rsid w:val="007D430B"/>
    <w:rsid w:val="007D65E2"/>
    <w:rsid w:val="007D6664"/>
    <w:rsid w:val="007D6C4E"/>
    <w:rsid w:val="007D6D5A"/>
    <w:rsid w:val="007D7C26"/>
    <w:rsid w:val="007E001A"/>
    <w:rsid w:val="007E066E"/>
    <w:rsid w:val="007E0B4E"/>
    <w:rsid w:val="007E0C31"/>
    <w:rsid w:val="007E14D0"/>
    <w:rsid w:val="007E16C2"/>
    <w:rsid w:val="007E1837"/>
    <w:rsid w:val="007E232B"/>
    <w:rsid w:val="007E3E66"/>
    <w:rsid w:val="007E3F16"/>
    <w:rsid w:val="007E4B79"/>
    <w:rsid w:val="007E5E20"/>
    <w:rsid w:val="007E6210"/>
    <w:rsid w:val="007E6FA0"/>
    <w:rsid w:val="007E7150"/>
    <w:rsid w:val="007F0B0A"/>
    <w:rsid w:val="007F18E8"/>
    <w:rsid w:val="007F19C3"/>
    <w:rsid w:val="007F2297"/>
    <w:rsid w:val="007F2776"/>
    <w:rsid w:val="007F2F57"/>
    <w:rsid w:val="007F4A32"/>
    <w:rsid w:val="007F56B5"/>
    <w:rsid w:val="007F7E5B"/>
    <w:rsid w:val="0080046B"/>
    <w:rsid w:val="008007D6"/>
    <w:rsid w:val="00805DBC"/>
    <w:rsid w:val="0080687C"/>
    <w:rsid w:val="0080758D"/>
    <w:rsid w:val="00807A9A"/>
    <w:rsid w:val="00807B99"/>
    <w:rsid w:val="00807FC3"/>
    <w:rsid w:val="008117F0"/>
    <w:rsid w:val="00813CB6"/>
    <w:rsid w:val="00813EC0"/>
    <w:rsid w:val="008140E1"/>
    <w:rsid w:val="008140EE"/>
    <w:rsid w:val="00814F1A"/>
    <w:rsid w:val="00816256"/>
    <w:rsid w:val="0081731D"/>
    <w:rsid w:val="00817BD7"/>
    <w:rsid w:val="00820360"/>
    <w:rsid w:val="00820836"/>
    <w:rsid w:val="00821741"/>
    <w:rsid w:val="00824443"/>
    <w:rsid w:val="00825FD9"/>
    <w:rsid w:val="008262C7"/>
    <w:rsid w:val="008267C8"/>
    <w:rsid w:val="008279D2"/>
    <w:rsid w:val="00827FA7"/>
    <w:rsid w:val="00830929"/>
    <w:rsid w:val="00834427"/>
    <w:rsid w:val="008357A6"/>
    <w:rsid w:val="00835BA8"/>
    <w:rsid w:val="00836192"/>
    <w:rsid w:val="00836A20"/>
    <w:rsid w:val="00836E1F"/>
    <w:rsid w:val="008371A7"/>
    <w:rsid w:val="00841325"/>
    <w:rsid w:val="008429C5"/>
    <w:rsid w:val="00842DD0"/>
    <w:rsid w:val="00843797"/>
    <w:rsid w:val="0084381A"/>
    <w:rsid w:val="008473DD"/>
    <w:rsid w:val="0085052E"/>
    <w:rsid w:val="008514EF"/>
    <w:rsid w:val="00852131"/>
    <w:rsid w:val="0085257E"/>
    <w:rsid w:val="00852B11"/>
    <w:rsid w:val="00852B85"/>
    <w:rsid w:val="00853DEF"/>
    <w:rsid w:val="00853E82"/>
    <w:rsid w:val="00854A9B"/>
    <w:rsid w:val="00856301"/>
    <w:rsid w:val="008570DC"/>
    <w:rsid w:val="008623DE"/>
    <w:rsid w:val="008625D4"/>
    <w:rsid w:val="00862998"/>
    <w:rsid w:val="00865D77"/>
    <w:rsid w:val="008701BC"/>
    <w:rsid w:val="008724B1"/>
    <w:rsid w:val="00873CF8"/>
    <w:rsid w:val="008757C4"/>
    <w:rsid w:val="00875E10"/>
    <w:rsid w:val="00876862"/>
    <w:rsid w:val="00884B14"/>
    <w:rsid w:val="00884BB7"/>
    <w:rsid w:val="00887185"/>
    <w:rsid w:val="00887780"/>
    <w:rsid w:val="0089092D"/>
    <w:rsid w:val="00890D63"/>
    <w:rsid w:val="00890E04"/>
    <w:rsid w:val="0089166D"/>
    <w:rsid w:val="008918B6"/>
    <w:rsid w:val="008922D6"/>
    <w:rsid w:val="008925E7"/>
    <w:rsid w:val="008943FE"/>
    <w:rsid w:val="00894851"/>
    <w:rsid w:val="00894B27"/>
    <w:rsid w:val="008967B2"/>
    <w:rsid w:val="008976D8"/>
    <w:rsid w:val="00897B76"/>
    <w:rsid w:val="008A04C8"/>
    <w:rsid w:val="008A15BF"/>
    <w:rsid w:val="008A4A27"/>
    <w:rsid w:val="008A55F8"/>
    <w:rsid w:val="008A645C"/>
    <w:rsid w:val="008A6673"/>
    <w:rsid w:val="008A7041"/>
    <w:rsid w:val="008A7BD7"/>
    <w:rsid w:val="008B16D2"/>
    <w:rsid w:val="008B189E"/>
    <w:rsid w:val="008B355A"/>
    <w:rsid w:val="008B3A64"/>
    <w:rsid w:val="008B40D1"/>
    <w:rsid w:val="008B495A"/>
    <w:rsid w:val="008B6F16"/>
    <w:rsid w:val="008B742E"/>
    <w:rsid w:val="008B7DB6"/>
    <w:rsid w:val="008C05C7"/>
    <w:rsid w:val="008C0989"/>
    <w:rsid w:val="008C100B"/>
    <w:rsid w:val="008C15ED"/>
    <w:rsid w:val="008C2697"/>
    <w:rsid w:val="008C26F5"/>
    <w:rsid w:val="008C27D5"/>
    <w:rsid w:val="008C5E24"/>
    <w:rsid w:val="008C6046"/>
    <w:rsid w:val="008C70A4"/>
    <w:rsid w:val="008C74A5"/>
    <w:rsid w:val="008C7828"/>
    <w:rsid w:val="008D1C49"/>
    <w:rsid w:val="008D7060"/>
    <w:rsid w:val="008E0D53"/>
    <w:rsid w:val="008E137B"/>
    <w:rsid w:val="008E1A3D"/>
    <w:rsid w:val="008E3D4D"/>
    <w:rsid w:val="008E4341"/>
    <w:rsid w:val="008E497E"/>
    <w:rsid w:val="008E4C76"/>
    <w:rsid w:val="008E4FEB"/>
    <w:rsid w:val="008E5D59"/>
    <w:rsid w:val="008E5EDB"/>
    <w:rsid w:val="008E6339"/>
    <w:rsid w:val="008E6A28"/>
    <w:rsid w:val="008E7625"/>
    <w:rsid w:val="008E764F"/>
    <w:rsid w:val="008F00A3"/>
    <w:rsid w:val="008F5DEE"/>
    <w:rsid w:val="008F6131"/>
    <w:rsid w:val="008F6C83"/>
    <w:rsid w:val="008F6FC1"/>
    <w:rsid w:val="00900C60"/>
    <w:rsid w:val="009017CA"/>
    <w:rsid w:val="0090185F"/>
    <w:rsid w:val="00904DE5"/>
    <w:rsid w:val="0090672F"/>
    <w:rsid w:val="009115D7"/>
    <w:rsid w:val="0091181F"/>
    <w:rsid w:val="00913D0C"/>
    <w:rsid w:val="00913D35"/>
    <w:rsid w:val="0091440F"/>
    <w:rsid w:val="009179AA"/>
    <w:rsid w:val="00917C16"/>
    <w:rsid w:val="00920D62"/>
    <w:rsid w:val="00920DF1"/>
    <w:rsid w:val="00921E28"/>
    <w:rsid w:val="00922B98"/>
    <w:rsid w:val="009233D7"/>
    <w:rsid w:val="00924D84"/>
    <w:rsid w:val="00926410"/>
    <w:rsid w:val="00927933"/>
    <w:rsid w:val="00930AE4"/>
    <w:rsid w:val="00932038"/>
    <w:rsid w:val="00932286"/>
    <w:rsid w:val="00932301"/>
    <w:rsid w:val="00933EDA"/>
    <w:rsid w:val="00934551"/>
    <w:rsid w:val="00936F78"/>
    <w:rsid w:val="0093707E"/>
    <w:rsid w:val="0093762C"/>
    <w:rsid w:val="00937AE2"/>
    <w:rsid w:val="00937D58"/>
    <w:rsid w:val="00937E25"/>
    <w:rsid w:val="00943484"/>
    <w:rsid w:val="00943824"/>
    <w:rsid w:val="009446BC"/>
    <w:rsid w:val="00946382"/>
    <w:rsid w:val="00946579"/>
    <w:rsid w:val="0094683A"/>
    <w:rsid w:val="00946C53"/>
    <w:rsid w:val="00946D7D"/>
    <w:rsid w:val="00946FCE"/>
    <w:rsid w:val="00947583"/>
    <w:rsid w:val="00947E74"/>
    <w:rsid w:val="00951760"/>
    <w:rsid w:val="00952503"/>
    <w:rsid w:val="00953115"/>
    <w:rsid w:val="009543F1"/>
    <w:rsid w:val="00955C2D"/>
    <w:rsid w:val="00955DBD"/>
    <w:rsid w:val="009576B2"/>
    <w:rsid w:val="00960671"/>
    <w:rsid w:val="00960BA0"/>
    <w:rsid w:val="009611F6"/>
    <w:rsid w:val="0096152C"/>
    <w:rsid w:val="00964F64"/>
    <w:rsid w:val="009664A2"/>
    <w:rsid w:val="00970470"/>
    <w:rsid w:val="0097165D"/>
    <w:rsid w:val="00972472"/>
    <w:rsid w:val="0097314B"/>
    <w:rsid w:val="00973348"/>
    <w:rsid w:val="00973CF5"/>
    <w:rsid w:val="00974273"/>
    <w:rsid w:val="00975660"/>
    <w:rsid w:val="00976FEA"/>
    <w:rsid w:val="009770E4"/>
    <w:rsid w:val="00980165"/>
    <w:rsid w:val="00981C48"/>
    <w:rsid w:val="00982257"/>
    <w:rsid w:val="00983054"/>
    <w:rsid w:val="00983BEA"/>
    <w:rsid w:val="00984AA2"/>
    <w:rsid w:val="009854F8"/>
    <w:rsid w:val="00985C45"/>
    <w:rsid w:val="0098707E"/>
    <w:rsid w:val="00987747"/>
    <w:rsid w:val="00987A99"/>
    <w:rsid w:val="00994AF7"/>
    <w:rsid w:val="00995607"/>
    <w:rsid w:val="00995CC7"/>
    <w:rsid w:val="009978C8"/>
    <w:rsid w:val="009A004C"/>
    <w:rsid w:val="009A0E5B"/>
    <w:rsid w:val="009A16F5"/>
    <w:rsid w:val="009A1717"/>
    <w:rsid w:val="009A1F78"/>
    <w:rsid w:val="009A2496"/>
    <w:rsid w:val="009A2978"/>
    <w:rsid w:val="009A357F"/>
    <w:rsid w:val="009A3A01"/>
    <w:rsid w:val="009A3D45"/>
    <w:rsid w:val="009A3F1C"/>
    <w:rsid w:val="009A3F67"/>
    <w:rsid w:val="009A53FC"/>
    <w:rsid w:val="009A7C06"/>
    <w:rsid w:val="009B070A"/>
    <w:rsid w:val="009B18D0"/>
    <w:rsid w:val="009B1C0F"/>
    <w:rsid w:val="009B248A"/>
    <w:rsid w:val="009B3187"/>
    <w:rsid w:val="009B6606"/>
    <w:rsid w:val="009B77E9"/>
    <w:rsid w:val="009C079B"/>
    <w:rsid w:val="009C0958"/>
    <w:rsid w:val="009C09B1"/>
    <w:rsid w:val="009C2A82"/>
    <w:rsid w:val="009C392A"/>
    <w:rsid w:val="009C529C"/>
    <w:rsid w:val="009C60FE"/>
    <w:rsid w:val="009C7A35"/>
    <w:rsid w:val="009C7F3E"/>
    <w:rsid w:val="009D2DB5"/>
    <w:rsid w:val="009D35A7"/>
    <w:rsid w:val="009D3707"/>
    <w:rsid w:val="009D3CE6"/>
    <w:rsid w:val="009D5A0C"/>
    <w:rsid w:val="009D7081"/>
    <w:rsid w:val="009D7D3C"/>
    <w:rsid w:val="009E1900"/>
    <w:rsid w:val="009E1AAA"/>
    <w:rsid w:val="009E1D99"/>
    <w:rsid w:val="009E2423"/>
    <w:rsid w:val="009E2E38"/>
    <w:rsid w:val="009E3147"/>
    <w:rsid w:val="009E3C59"/>
    <w:rsid w:val="009E42E9"/>
    <w:rsid w:val="009E4FDA"/>
    <w:rsid w:val="009E6F89"/>
    <w:rsid w:val="009F2082"/>
    <w:rsid w:val="009F2111"/>
    <w:rsid w:val="009F2CF4"/>
    <w:rsid w:val="009F3493"/>
    <w:rsid w:val="009F3748"/>
    <w:rsid w:val="009F456D"/>
    <w:rsid w:val="009F4D0A"/>
    <w:rsid w:val="009F6E55"/>
    <w:rsid w:val="00A00041"/>
    <w:rsid w:val="00A00151"/>
    <w:rsid w:val="00A02A89"/>
    <w:rsid w:val="00A02B22"/>
    <w:rsid w:val="00A04C71"/>
    <w:rsid w:val="00A0630C"/>
    <w:rsid w:val="00A06923"/>
    <w:rsid w:val="00A1067D"/>
    <w:rsid w:val="00A10CB9"/>
    <w:rsid w:val="00A11003"/>
    <w:rsid w:val="00A13D06"/>
    <w:rsid w:val="00A16EBD"/>
    <w:rsid w:val="00A21A41"/>
    <w:rsid w:val="00A22D6C"/>
    <w:rsid w:val="00A24C35"/>
    <w:rsid w:val="00A25893"/>
    <w:rsid w:val="00A27A61"/>
    <w:rsid w:val="00A30956"/>
    <w:rsid w:val="00A309FD"/>
    <w:rsid w:val="00A30B20"/>
    <w:rsid w:val="00A32112"/>
    <w:rsid w:val="00A3232E"/>
    <w:rsid w:val="00A3358D"/>
    <w:rsid w:val="00A34066"/>
    <w:rsid w:val="00A342D8"/>
    <w:rsid w:val="00A34CD0"/>
    <w:rsid w:val="00A35B80"/>
    <w:rsid w:val="00A361AB"/>
    <w:rsid w:val="00A365E3"/>
    <w:rsid w:val="00A36B53"/>
    <w:rsid w:val="00A370B7"/>
    <w:rsid w:val="00A378B0"/>
    <w:rsid w:val="00A41F61"/>
    <w:rsid w:val="00A43C08"/>
    <w:rsid w:val="00A43CD0"/>
    <w:rsid w:val="00A44D1C"/>
    <w:rsid w:val="00A45948"/>
    <w:rsid w:val="00A46F1E"/>
    <w:rsid w:val="00A474A0"/>
    <w:rsid w:val="00A477B2"/>
    <w:rsid w:val="00A47819"/>
    <w:rsid w:val="00A47B98"/>
    <w:rsid w:val="00A50105"/>
    <w:rsid w:val="00A506C3"/>
    <w:rsid w:val="00A50F89"/>
    <w:rsid w:val="00A528C1"/>
    <w:rsid w:val="00A5305F"/>
    <w:rsid w:val="00A53312"/>
    <w:rsid w:val="00A53B5C"/>
    <w:rsid w:val="00A5416F"/>
    <w:rsid w:val="00A54686"/>
    <w:rsid w:val="00A565F8"/>
    <w:rsid w:val="00A56B27"/>
    <w:rsid w:val="00A60947"/>
    <w:rsid w:val="00A62E0C"/>
    <w:rsid w:val="00A630B8"/>
    <w:rsid w:val="00A63B9C"/>
    <w:rsid w:val="00A6503E"/>
    <w:rsid w:val="00A65488"/>
    <w:rsid w:val="00A65D02"/>
    <w:rsid w:val="00A7096F"/>
    <w:rsid w:val="00A7103C"/>
    <w:rsid w:val="00A71A90"/>
    <w:rsid w:val="00A728D7"/>
    <w:rsid w:val="00A737C2"/>
    <w:rsid w:val="00A73EB8"/>
    <w:rsid w:val="00A75062"/>
    <w:rsid w:val="00A75485"/>
    <w:rsid w:val="00A75B6E"/>
    <w:rsid w:val="00A761EF"/>
    <w:rsid w:val="00A7693C"/>
    <w:rsid w:val="00A778F3"/>
    <w:rsid w:val="00A779C9"/>
    <w:rsid w:val="00A8105F"/>
    <w:rsid w:val="00A83B7A"/>
    <w:rsid w:val="00A86637"/>
    <w:rsid w:val="00A879D4"/>
    <w:rsid w:val="00A911C8"/>
    <w:rsid w:val="00A91390"/>
    <w:rsid w:val="00A92091"/>
    <w:rsid w:val="00A937FB"/>
    <w:rsid w:val="00A95E9D"/>
    <w:rsid w:val="00A964D9"/>
    <w:rsid w:val="00A97839"/>
    <w:rsid w:val="00A97D6E"/>
    <w:rsid w:val="00AA0F40"/>
    <w:rsid w:val="00AA146B"/>
    <w:rsid w:val="00AA499F"/>
    <w:rsid w:val="00AA728A"/>
    <w:rsid w:val="00AA74C6"/>
    <w:rsid w:val="00AB3777"/>
    <w:rsid w:val="00AB46C8"/>
    <w:rsid w:val="00AB5114"/>
    <w:rsid w:val="00AB53BE"/>
    <w:rsid w:val="00AB77D4"/>
    <w:rsid w:val="00AC04FE"/>
    <w:rsid w:val="00AC07F6"/>
    <w:rsid w:val="00AC09DD"/>
    <w:rsid w:val="00AC0EBF"/>
    <w:rsid w:val="00AC14CF"/>
    <w:rsid w:val="00AC18A5"/>
    <w:rsid w:val="00AC1B4F"/>
    <w:rsid w:val="00AC2BF3"/>
    <w:rsid w:val="00AC2E0C"/>
    <w:rsid w:val="00AC4D93"/>
    <w:rsid w:val="00AC50EA"/>
    <w:rsid w:val="00AC5638"/>
    <w:rsid w:val="00AC5787"/>
    <w:rsid w:val="00AD1FE5"/>
    <w:rsid w:val="00AD25E3"/>
    <w:rsid w:val="00AD4C3C"/>
    <w:rsid w:val="00AD5487"/>
    <w:rsid w:val="00AD665C"/>
    <w:rsid w:val="00AD6992"/>
    <w:rsid w:val="00AD6A7A"/>
    <w:rsid w:val="00AD704A"/>
    <w:rsid w:val="00AE1020"/>
    <w:rsid w:val="00AE2F45"/>
    <w:rsid w:val="00AE3D14"/>
    <w:rsid w:val="00AE4079"/>
    <w:rsid w:val="00AE46BA"/>
    <w:rsid w:val="00AE4718"/>
    <w:rsid w:val="00AE4B1E"/>
    <w:rsid w:val="00AE6DB5"/>
    <w:rsid w:val="00AF2880"/>
    <w:rsid w:val="00AF2EF3"/>
    <w:rsid w:val="00AF315E"/>
    <w:rsid w:val="00AF3CB4"/>
    <w:rsid w:val="00AF4772"/>
    <w:rsid w:val="00AF5EF9"/>
    <w:rsid w:val="00AF5F22"/>
    <w:rsid w:val="00AF618F"/>
    <w:rsid w:val="00AF69D8"/>
    <w:rsid w:val="00AF7B5D"/>
    <w:rsid w:val="00AF7C1E"/>
    <w:rsid w:val="00AF7D82"/>
    <w:rsid w:val="00B00830"/>
    <w:rsid w:val="00B012A1"/>
    <w:rsid w:val="00B0212C"/>
    <w:rsid w:val="00B02246"/>
    <w:rsid w:val="00B03002"/>
    <w:rsid w:val="00B035EF"/>
    <w:rsid w:val="00B03A90"/>
    <w:rsid w:val="00B051E0"/>
    <w:rsid w:val="00B05BBB"/>
    <w:rsid w:val="00B0604C"/>
    <w:rsid w:val="00B06232"/>
    <w:rsid w:val="00B062E5"/>
    <w:rsid w:val="00B06FFD"/>
    <w:rsid w:val="00B07337"/>
    <w:rsid w:val="00B078D1"/>
    <w:rsid w:val="00B07C51"/>
    <w:rsid w:val="00B07EB0"/>
    <w:rsid w:val="00B1050F"/>
    <w:rsid w:val="00B10AB3"/>
    <w:rsid w:val="00B114A9"/>
    <w:rsid w:val="00B11D92"/>
    <w:rsid w:val="00B123C8"/>
    <w:rsid w:val="00B12DD9"/>
    <w:rsid w:val="00B130EA"/>
    <w:rsid w:val="00B13570"/>
    <w:rsid w:val="00B14417"/>
    <w:rsid w:val="00B14DFD"/>
    <w:rsid w:val="00B15311"/>
    <w:rsid w:val="00B1699E"/>
    <w:rsid w:val="00B21566"/>
    <w:rsid w:val="00B21E46"/>
    <w:rsid w:val="00B21F64"/>
    <w:rsid w:val="00B2214C"/>
    <w:rsid w:val="00B2687F"/>
    <w:rsid w:val="00B26BCC"/>
    <w:rsid w:val="00B277A9"/>
    <w:rsid w:val="00B2794E"/>
    <w:rsid w:val="00B279F5"/>
    <w:rsid w:val="00B32B39"/>
    <w:rsid w:val="00B330A1"/>
    <w:rsid w:val="00B33EEE"/>
    <w:rsid w:val="00B3405E"/>
    <w:rsid w:val="00B3677D"/>
    <w:rsid w:val="00B374BD"/>
    <w:rsid w:val="00B400B1"/>
    <w:rsid w:val="00B408AA"/>
    <w:rsid w:val="00B41415"/>
    <w:rsid w:val="00B416F0"/>
    <w:rsid w:val="00B42355"/>
    <w:rsid w:val="00B43951"/>
    <w:rsid w:val="00B442DF"/>
    <w:rsid w:val="00B44B8F"/>
    <w:rsid w:val="00B44F84"/>
    <w:rsid w:val="00B4624C"/>
    <w:rsid w:val="00B470F9"/>
    <w:rsid w:val="00B513E3"/>
    <w:rsid w:val="00B529A0"/>
    <w:rsid w:val="00B539AD"/>
    <w:rsid w:val="00B5523D"/>
    <w:rsid w:val="00B564F7"/>
    <w:rsid w:val="00B56F2C"/>
    <w:rsid w:val="00B57ED9"/>
    <w:rsid w:val="00B604DA"/>
    <w:rsid w:val="00B608A9"/>
    <w:rsid w:val="00B6279C"/>
    <w:rsid w:val="00B63080"/>
    <w:rsid w:val="00B63297"/>
    <w:rsid w:val="00B6338E"/>
    <w:rsid w:val="00B64920"/>
    <w:rsid w:val="00B658DD"/>
    <w:rsid w:val="00B65E57"/>
    <w:rsid w:val="00B677A4"/>
    <w:rsid w:val="00B70E75"/>
    <w:rsid w:val="00B70F4A"/>
    <w:rsid w:val="00B71F86"/>
    <w:rsid w:val="00B72182"/>
    <w:rsid w:val="00B7361D"/>
    <w:rsid w:val="00B7400E"/>
    <w:rsid w:val="00B74BC7"/>
    <w:rsid w:val="00B76638"/>
    <w:rsid w:val="00B76E0C"/>
    <w:rsid w:val="00B776DA"/>
    <w:rsid w:val="00B806D3"/>
    <w:rsid w:val="00B82EA5"/>
    <w:rsid w:val="00B83BD7"/>
    <w:rsid w:val="00B83D8C"/>
    <w:rsid w:val="00B85559"/>
    <w:rsid w:val="00B86DD7"/>
    <w:rsid w:val="00B946AB"/>
    <w:rsid w:val="00B95281"/>
    <w:rsid w:val="00B95DA5"/>
    <w:rsid w:val="00B97D01"/>
    <w:rsid w:val="00BA11B4"/>
    <w:rsid w:val="00BA2617"/>
    <w:rsid w:val="00BA5F20"/>
    <w:rsid w:val="00BA63EB"/>
    <w:rsid w:val="00BA7006"/>
    <w:rsid w:val="00BA74DC"/>
    <w:rsid w:val="00BB31FF"/>
    <w:rsid w:val="00BB3536"/>
    <w:rsid w:val="00BB5626"/>
    <w:rsid w:val="00BB6514"/>
    <w:rsid w:val="00BB7163"/>
    <w:rsid w:val="00BB7548"/>
    <w:rsid w:val="00BC2D43"/>
    <w:rsid w:val="00BC2D99"/>
    <w:rsid w:val="00BC2F30"/>
    <w:rsid w:val="00BC4088"/>
    <w:rsid w:val="00BC4854"/>
    <w:rsid w:val="00BC5011"/>
    <w:rsid w:val="00BC5221"/>
    <w:rsid w:val="00BC5275"/>
    <w:rsid w:val="00BD0E76"/>
    <w:rsid w:val="00BD7C7B"/>
    <w:rsid w:val="00BE196B"/>
    <w:rsid w:val="00BE2424"/>
    <w:rsid w:val="00BE4847"/>
    <w:rsid w:val="00BE50ED"/>
    <w:rsid w:val="00BE5837"/>
    <w:rsid w:val="00BE58D2"/>
    <w:rsid w:val="00BF1632"/>
    <w:rsid w:val="00BF2B8B"/>
    <w:rsid w:val="00BF4B8F"/>
    <w:rsid w:val="00BF56BD"/>
    <w:rsid w:val="00BF65B5"/>
    <w:rsid w:val="00BF65C0"/>
    <w:rsid w:val="00BF6BEC"/>
    <w:rsid w:val="00C0019D"/>
    <w:rsid w:val="00C00528"/>
    <w:rsid w:val="00C007D8"/>
    <w:rsid w:val="00C01B4D"/>
    <w:rsid w:val="00C052C5"/>
    <w:rsid w:val="00C073BB"/>
    <w:rsid w:val="00C07539"/>
    <w:rsid w:val="00C10B45"/>
    <w:rsid w:val="00C114D6"/>
    <w:rsid w:val="00C13912"/>
    <w:rsid w:val="00C149AD"/>
    <w:rsid w:val="00C14C7D"/>
    <w:rsid w:val="00C14F32"/>
    <w:rsid w:val="00C151E6"/>
    <w:rsid w:val="00C1526A"/>
    <w:rsid w:val="00C16CE1"/>
    <w:rsid w:val="00C176F8"/>
    <w:rsid w:val="00C17932"/>
    <w:rsid w:val="00C2099B"/>
    <w:rsid w:val="00C20D5E"/>
    <w:rsid w:val="00C21626"/>
    <w:rsid w:val="00C22DA6"/>
    <w:rsid w:val="00C232D5"/>
    <w:rsid w:val="00C23D73"/>
    <w:rsid w:val="00C2574F"/>
    <w:rsid w:val="00C25A31"/>
    <w:rsid w:val="00C2680E"/>
    <w:rsid w:val="00C27ABC"/>
    <w:rsid w:val="00C27C99"/>
    <w:rsid w:val="00C30189"/>
    <w:rsid w:val="00C3064D"/>
    <w:rsid w:val="00C307E9"/>
    <w:rsid w:val="00C31D6C"/>
    <w:rsid w:val="00C3419C"/>
    <w:rsid w:val="00C3592A"/>
    <w:rsid w:val="00C36443"/>
    <w:rsid w:val="00C37E2F"/>
    <w:rsid w:val="00C37E92"/>
    <w:rsid w:val="00C402DE"/>
    <w:rsid w:val="00C428AB"/>
    <w:rsid w:val="00C429EF"/>
    <w:rsid w:val="00C4416F"/>
    <w:rsid w:val="00C46CFC"/>
    <w:rsid w:val="00C504A5"/>
    <w:rsid w:val="00C532C3"/>
    <w:rsid w:val="00C5338F"/>
    <w:rsid w:val="00C557F2"/>
    <w:rsid w:val="00C558E6"/>
    <w:rsid w:val="00C56FAC"/>
    <w:rsid w:val="00C57643"/>
    <w:rsid w:val="00C60C18"/>
    <w:rsid w:val="00C6130D"/>
    <w:rsid w:val="00C6144E"/>
    <w:rsid w:val="00C614F5"/>
    <w:rsid w:val="00C625B8"/>
    <w:rsid w:val="00C62D6E"/>
    <w:rsid w:val="00C6366E"/>
    <w:rsid w:val="00C63724"/>
    <w:rsid w:val="00C6497B"/>
    <w:rsid w:val="00C64C1C"/>
    <w:rsid w:val="00C67B32"/>
    <w:rsid w:val="00C67B8E"/>
    <w:rsid w:val="00C7115D"/>
    <w:rsid w:val="00C71D46"/>
    <w:rsid w:val="00C71F25"/>
    <w:rsid w:val="00C71FCA"/>
    <w:rsid w:val="00C73831"/>
    <w:rsid w:val="00C762AD"/>
    <w:rsid w:val="00C765D2"/>
    <w:rsid w:val="00C77C90"/>
    <w:rsid w:val="00C833C4"/>
    <w:rsid w:val="00C83494"/>
    <w:rsid w:val="00C83844"/>
    <w:rsid w:val="00C8417E"/>
    <w:rsid w:val="00C8457D"/>
    <w:rsid w:val="00C85576"/>
    <w:rsid w:val="00C85AF8"/>
    <w:rsid w:val="00C8635D"/>
    <w:rsid w:val="00C877AD"/>
    <w:rsid w:val="00C8790D"/>
    <w:rsid w:val="00C901F0"/>
    <w:rsid w:val="00C90D43"/>
    <w:rsid w:val="00C923AE"/>
    <w:rsid w:val="00C92659"/>
    <w:rsid w:val="00C93252"/>
    <w:rsid w:val="00C954C9"/>
    <w:rsid w:val="00C95624"/>
    <w:rsid w:val="00C97243"/>
    <w:rsid w:val="00C97415"/>
    <w:rsid w:val="00C97591"/>
    <w:rsid w:val="00C97FDA"/>
    <w:rsid w:val="00CA0946"/>
    <w:rsid w:val="00CA1077"/>
    <w:rsid w:val="00CA14E2"/>
    <w:rsid w:val="00CA2CFA"/>
    <w:rsid w:val="00CA320F"/>
    <w:rsid w:val="00CA351D"/>
    <w:rsid w:val="00CB0778"/>
    <w:rsid w:val="00CB08B9"/>
    <w:rsid w:val="00CB0D67"/>
    <w:rsid w:val="00CB112E"/>
    <w:rsid w:val="00CB3DFF"/>
    <w:rsid w:val="00CB5E5D"/>
    <w:rsid w:val="00CB765C"/>
    <w:rsid w:val="00CC0250"/>
    <w:rsid w:val="00CC074C"/>
    <w:rsid w:val="00CC0887"/>
    <w:rsid w:val="00CC1206"/>
    <w:rsid w:val="00CC41EE"/>
    <w:rsid w:val="00CC489B"/>
    <w:rsid w:val="00CC506E"/>
    <w:rsid w:val="00CC5D77"/>
    <w:rsid w:val="00CC66E6"/>
    <w:rsid w:val="00CC7D64"/>
    <w:rsid w:val="00CD004A"/>
    <w:rsid w:val="00CD09FF"/>
    <w:rsid w:val="00CD1449"/>
    <w:rsid w:val="00CD154D"/>
    <w:rsid w:val="00CD2537"/>
    <w:rsid w:val="00CD3CB5"/>
    <w:rsid w:val="00CD4480"/>
    <w:rsid w:val="00CD494E"/>
    <w:rsid w:val="00CD636D"/>
    <w:rsid w:val="00CD65B1"/>
    <w:rsid w:val="00CD6E4C"/>
    <w:rsid w:val="00CD72D8"/>
    <w:rsid w:val="00CD74AF"/>
    <w:rsid w:val="00CE0F10"/>
    <w:rsid w:val="00CE2455"/>
    <w:rsid w:val="00CE66AD"/>
    <w:rsid w:val="00CE6BAC"/>
    <w:rsid w:val="00CE6C76"/>
    <w:rsid w:val="00CE7826"/>
    <w:rsid w:val="00CF0F67"/>
    <w:rsid w:val="00CF1277"/>
    <w:rsid w:val="00CF3DDB"/>
    <w:rsid w:val="00CF5ED1"/>
    <w:rsid w:val="00CF6277"/>
    <w:rsid w:val="00CF6EEA"/>
    <w:rsid w:val="00CF72D0"/>
    <w:rsid w:val="00CF7CE8"/>
    <w:rsid w:val="00CF7D6D"/>
    <w:rsid w:val="00D0134A"/>
    <w:rsid w:val="00D01776"/>
    <w:rsid w:val="00D0320C"/>
    <w:rsid w:val="00D03A8A"/>
    <w:rsid w:val="00D03BA5"/>
    <w:rsid w:val="00D0637B"/>
    <w:rsid w:val="00D0646B"/>
    <w:rsid w:val="00D06D12"/>
    <w:rsid w:val="00D07524"/>
    <w:rsid w:val="00D1024F"/>
    <w:rsid w:val="00D1068A"/>
    <w:rsid w:val="00D107B7"/>
    <w:rsid w:val="00D132B3"/>
    <w:rsid w:val="00D1464C"/>
    <w:rsid w:val="00D15151"/>
    <w:rsid w:val="00D17FEB"/>
    <w:rsid w:val="00D2071E"/>
    <w:rsid w:val="00D21BD2"/>
    <w:rsid w:val="00D21CDC"/>
    <w:rsid w:val="00D22D9E"/>
    <w:rsid w:val="00D23771"/>
    <w:rsid w:val="00D255CD"/>
    <w:rsid w:val="00D2655E"/>
    <w:rsid w:val="00D26564"/>
    <w:rsid w:val="00D27636"/>
    <w:rsid w:val="00D300F6"/>
    <w:rsid w:val="00D3186B"/>
    <w:rsid w:val="00D33705"/>
    <w:rsid w:val="00D33ED5"/>
    <w:rsid w:val="00D3438A"/>
    <w:rsid w:val="00D34AFD"/>
    <w:rsid w:val="00D358B4"/>
    <w:rsid w:val="00D37AD0"/>
    <w:rsid w:val="00D37B0C"/>
    <w:rsid w:val="00D415E9"/>
    <w:rsid w:val="00D42392"/>
    <w:rsid w:val="00D45722"/>
    <w:rsid w:val="00D475D6"/>
    <w:rsid w:val="00D504EB"/>
    <w:rsid w:val="00D50E98"/>
    <w:rsid w:val="00D50F02"/>
    <w:rsid w:val="00D50FA5"/>
    <w:rsid w:val="00D511E7"/>
    <w:rsid w:val="00D5158A"/>
    <w:rsid w:val="00D52F06"/>
    <w:rsid w:val="00D535A9"/>
    <w:rsid w:val="00D53855"/>
    <w:rsid w:val="00D539CB"/>
    <w:rsid w:val="00D542F5"/>
    <w:rsid w:val="00D5524C"/>
    <w:rsid w:val="00D558C0"/>
    <w:rsid w:val="00D55B34"/>
    <w:rsid w:val="00D55F4F"/>
    <w:rsid w:val="00D617DB"/>
    <w:rsid w:val="00D61B99"/>
    <w:rsid w:val="00D62369"/>
    <w:rsid w:val="00D629A5"/>
    <w:rsid w:val="00D645B7"/>
    <w:rsid w:val="00D64EFE"/>
    <w:rsid w:val="00D67523"/>
    <w:rsid w:val="00D706B5"/>
    <w:rsid w:val="00D70DA9"/>
    <w:rsid w:val="00D70E58"/>
    <w:rsid w:val="00D711A4"/>
    <w:rsid w:val="00D711F2"/>
    <w:rsid w:val="00D71C6C"/>
    <w:rsid w:val="00D72554"/>
    <w:rsid w:val="00D7368D"/>
    <w:rsid w:val="00D73D8C"/>
    <w:rsid w:val="00D74253"/>
    <w:rsid w:val="00D76216"/>
    <w:rsid w:val="00D80010"/>
    <w:rsid w:val="00D81785"/>
    <w:rsid w:val="00D81D2A"/>
    <w:rsid w:val="00D8408E"/>
    <w:rsid w:val="00D84112"/>
    <w:rsid w:val="00D86682"/>
    <w:rsid w:val="00D871AD"/>
    <w:rsid w:val="00D878ED"/>
    <w:rsid w:val="00D87FA3"/>
    <w:rsid w:val="00D9076B"/>
    <w:rsid w:val="00D90A46"/>
    <w:rsid w:val="00D915A6"/>
    <w:rsid w:val="00D929D6"/>
    <w:rsid w:val="00D9417A"/>
    <w:rsid w:val="00D95987"/>
    <w:rsid w:val="00D97816"/>
    <w:rsid w:val="00DA3D8A"/>
    <w:rsid w:val="00DA4201"/>
    <w:rsid w:val="00DA67E2"/>
    <w:rsid w:val="00DA7658"/>
    <w:rsid w:val="00DB0E11"/>
    <w:rsid w:val="00DB2C87"/>
    <w:rsid w:val="00DB43DB"/>
    <w:rsid w:val="00DB566D"/>
    <w:rsid w:val="00DB7D7A"/>
    <w:rsid w:val="00DC0562"/>
    <w:rsid w:val="00DC11DF"/>
    <w:rsid w:val="00DC240A"/>
    <w:rsid w:val="00DC29B5"/>
    <w:rsid w:val="00DC2C88"/>
    <w:rsid w:val="00DC3997"/>
    <w:rsid w:val="00DC3B9F"/>
    <w:rsid w:val="00DC4E00"/>
    <w:rsid w:val="00DC65D2"/>
    <w:rsid w:val="00DC68CB"/>
    <w:rsid w:val="00DD106D"/>
    <w:rsid w:val="00DD12A1"/>
    <w:rsid w:val="00DD28AA"/>
    <w:rsid w:val="00DD605F"/>
    <w:rsid w:val="00DD7EBD"/>
    <w:rsid w:val="00DE0B0E"/>
    <w:rsid w:val="00DE102A"/>
    <w:rsid w:val="00DE25D3"/>
    <w:rsid w:val="00DE2A68"/>
    <w:rsid w:val="00DE2C4F"/>
    <w:rsid w:val="00DE2D99"/>
    <w:rsid w:val="00DE3601"/>
    <w:rsid w:val="00DE5605"/>
    <w:rsid w:val="00DE5F33"/>
    <w:rsid w:val="00DE6F61"/>
    <w:rsid w:val="00DE7427"/>
    <w:rsid w:val="00DF033B"/>
    <w:rsid w:val="00DF0D75"/>
    <w:rsid w:val="00DF28D2"/>
    <w:rsid w:val="00DF361A"/>
    <w:rsid w:val="00DF3721"/>
    <w:rsid w:val="00DF6FAD"/>
    <w:rsid w:val="00DF71C9"/>
    <w:rsid w:val="00DF7B9E"/>
    <w:rsid w:val="00E00DF2"/>
    <w:rsid w:val="00E01C6E"/>
    <w:rsid w:val="00E02F6E"/>
    <w:rsid w:val="00E071C0"/>
    <w:rsid w:val="00E07A44"/>
    <w:rsid w:val="00E111B4"/>
    <w:rsid w:val="00E1134D"/>
    <w:rsid w:val="00E11892"/>
    <w:rsid w:val="00E12B4C"/>
    <w:rsid w:val="00E146CB"/>
    <w:rsid w:val="00E14F97"/>
    <w:rsid w:val="00E1552B"/>
    <w:rsid w:val="00E16C0B"/>
    <w:rsid w:val="00E20A57"/>
    <w:rsid w:val="00E21153"/>
    <w:rsid w:val="00E21DF7"/>
    <w:rsid w:val="00E234AE"/>
    <w:rsid w:val="00E24813"/>
    <w:rsid w:val="00E24EF6"/>
    <w:rsid w:val="00E27A45"/>
    <w:rsid w:val="00E3073C"/>
    <w:rsid w:val="00E307A2"/>
    <w:rsid w:val="00E30B1C"/>
    <w:rsid w:val="00E31B21"/>
    <w:rsid w:val="00E31BD9"/>
    <w:rsid w:val="00E31EE2"/>
    <w:rsid w:val="00E3257F"/>
    <w:rsid w:val="00E32ED8"/>
    <w:rsid w:val="00E34A9F"/>
    <w:rsid w:val="00E350BA"/>
    <w:rsid w:val="00E36DBF"/>
    <w:rsid w:val="00E36FD2"/>
    <w:rsid w:val="00E37490"/>
    <w:rsid w:val="00E403E5"/>
    <w:rsid w:val="00E41E7F"/>
    <w:rsid w:val="00E43A95"/>
    <w:rsid w:val="00E45D7D"/>
    <w:rsid w:val="00E45DBF"/>
    <w:rsid w:val="00E46741"/>
    <w:rsid w:val="00E471D3"/>
    <w:rsid w:val="00E47C17"/>
    <w:rsid w:val="00E56B88"/>
    <w:rsid w:val="00E56C03"/>
    <w:rsid w:val="00E6027F"/>
    <w:rsid w:val="00E60CF0"/>
    <w:rsid w:val="00E6202D"/>
    <w:rsid w:val="00E630E8"/>
    <w:rsid w:val="00E63C66"/>
    <w:rsid w:val="00E63D7F"/>
    <w:rsid w:val="00E667C0"/>
    <w:rsid w:val="00E66822"/>
    <w:rsid w:val="00E67093"/>
    <w:rsid w:val="00E67117"/>
    <w:rsid w:val="00E707E5"/>
    <w:rsid w:val="00E71FB8"/>
    <w:rsid w:val="00E7324A"/>
    <w:rsid w:val="00E75BAF"/>
    <w:rsid w:val="00E7669E"/>
    <w:rsid w:val="00E806CC"/>
    <w:rsid w:val="00E808FC"/>
    <w:rsid w:val="00E81C8B"/>
    <w:rsid w:val="00E842D1"/>
    <w:rsid w:val="00E84695"/>
    <w:rsid w:val="00E85B58"/>
    <w:rsid w:val="00E87FA0"/>
    <w:rsid w:val="00E90094"/>
    <w:rsid w:val="00E90446"/>
    <w:rsid w:val="00E936C8"/>
    <w:rsid w:val="00E93790"/>
    <w:rsid w:val="00E937E2"/>
    <w:rsid w:val="00E970B8"/>
    <w:rsid w:val="00E973B4"/>
    <w:rsid w:val="00E97602"/>
    <w:rsid w:val="00EA24C2"/>
    <w:rsid w:val="00EA34E5"/>
    <w:rsid w:val="00EA37F5"/>
    <w:rsid w:val="00EA393F"/>
    <w:rsid w:val="00EA4059"/>
    <w:rsid w:val="00EA4B57"/>
    <w:rsid w:val="00EA50DC"/>
    <w:rsid w:val="00EA57CF"/>
    <w:rsid w:val="00EA73EA"/>
    <w:rsid w:val="00EA7744"/>
    <w:rsid w:val="00EA7D80"/>
    <w:rsid w:val="00EB04A6"/>
    <w:rsid w:val="00EB0D02"/>
    <w:rsid w:val="00EB228E"/>
    <w:rsid w:val="00EB2945"/>
    <w:rsid w:val="00EB298E"/>
    <w:rsid w:val="00EB49CA"/>
    <w:rsid w:val="00EB6D44"/>
    <w:rsid w:val="00EC106A"/>
    <w:rsid w:val="00EC2AAC"/>
    <w:rsid w:val="00EC31AF"/>
    <w:rsid w:val="00EC417B"/>
    <w:rsid w:val="00EC4E31"/>
    <w:rsid w:val="00EC7CA2"/>
    <w:rsid w:val="00ED106B"/>
    <w:rsid w:val="00ED2418"/>
    <w:rsid w:val="00ED418D"/>
    <w:rsid w:val="00ED56F5"/>
    <w:rsid w:val="00ED5BFC"/>
    <w:rsid w:val="00ED5FD0"/>
    <w:rsid w:val="00ED7744"/>
    <w:rsid w:val="00ED7E54"/>
    <w:rsid w:val="00EE2C5C"/>
    <w:rsid w:val="00EE45CF"/>
    <w:rsid w:val="00EE598D"/>
    <w:rsid w:val="00EE6919"/>
    <w:rsid w:val="00EE7BD5"/>
    <w:rsid w:val="00EF225E"/>
    <w:rsid w:val="00EF2AF1"/>
    <w:rsid w:val="00EF5CB4"/>
    <w:rsid w:val="00EF6D51"/>
    <w:rsid w:val="00F0032F"/>
    <w:rsid w:val="00F00E12"/>
    <w:rsid w:val="00F01AC8"/>
    <w:rsid w:val="00F01F88"/>
    <w:rsid w:val="00F0379F"/>
    <w:rsid w:val="00F04B84"/>
    <w:rsid w:val="00F0780C"/>
    <w:rsid w:val="00F0784E"/>
    <w:rsid w:val="00F079F6"/>
    <w:rsid w:val="00F07E86"/>
    <w:rsid w:val="00F10A4E"/>
    <w:rsid w:val="00F10BE0"/>
    <w:rsid w:val="00F11A02"/>
    <w:rsid w:val="00F14138"/>
    <w:rsid w:val="00F14A59"/>
    <w:rsid w:val="00F14AD9"/>
    <w:rsid w:val="00F1502D"/>
    <w:rsid w:val="00F15B63"/>
    <w:rsid w:val="00F16161"/>
    <w:rsid w:val="00F167E6"/>
    <w:rsid w:val="00F16853"/>
    <w:rsid w:val="00F174EC"/>
    <w:rsid w:val="00F2022E"/>
    <w:rsid w:val="00F2056B"/>
    <w:rsid w:val="00F218E2"/>
    <w:rsid w:val="00F22ED1"/>
    <w:rsid w:val="00F24C0C"/>
    <w:rsid w:val="00F305DF"/>
    <w:rsid w:val="00F31594"/>
    <w:rsid w:val="00F33DA7"/>
    <w:rsid w:val="00F33DE3"/>
    <w:rsid w:val="00F33F53"/>
    <w:rsid w:val="00F343A0"/>
    <w:rsid w:val="00F36548"/>
    <w:rsid w:val="00F36D8D"/>
    <w:rsid w:val="00F3785E"/>
    <w:rsid w:val="00F37973"/>
    <w:rsid w:val="00F41A92"/>
    <w:rsid w:val="00F41CF0"/>
    <w:rsid w:val="00F44C90"/>
    <w:rsid w:val="00F4619C"/>
    <w:rsid w:val="00F50D13"/>
    <w:rsid w:val="00F51B81"/>
    <w:rsid w:val="00F52951"/>
    <w:rsid w:val="00F531A4"/>
    <w:rsid w:val="00F53610"/>
    <w:rsid w:val="00F5379E"/>
    <w:rsid w:val="00F55722"/>
    <w:rsid w:val="00F5685E"/>
    <w:rsid w:val="00F5699E"/>
    <w:rsid w:val="00F600C7"/>
    <w:rsid w:val="00F604D8"/>
    <w:rsid w:val="00F61AE6"/>
    <w:rsid w:val="00F624BA"/>
    <w:rsid w:val="00F642F3"/>
    <w:rsid w:val="00F64F0F"/>
    <w:rsid w:val="00F653C9"/>
    <w:rsid w:val="00F65428"/>
    <w:rsid w:val="00F6563C"/>
    <w:rsid w:val="00F67014"/>
    <w:rsid w:val="00F6742A"/>
    <w:rsid w:val="00F67F49"/>
    <w:rsid w:val="00F70DBB"/>
    <w:rsid w:val="00F70DD3"/>
    <w:rsid w:val="00F713C0"/>
    <w:rsid w:val="00F71BDD"/>
    <w:rsid w:val="00F71D2C"/>
    <w:rsid w:val="00F742E3"/>
    <w:rsid w:val="00F74700"/>
    <w:rsid w:val="00F766DA"/>
    <w:rsid w:val="00F76EA8"/>
    <w:rsid w:val="00F77316"/>
    <w:rsid w:val="00F81641"/>
    <w:rsid w:val="00F84171"/>
    <w:rsid w:val="00F84AE9"/>
    <w:rsid w:val="00F8761C"/>
    <w:rsid w:val="00F877FA"/>
    <w:rsid w:val="00F90841"/>
    <w:rsid w:val="00F90AE2"/>
    <w:rsid w:val="00F90FDC"/>
    <w:rsid w:val="00F913B1"/>
    <w:rsid w:val="00F92674"/>
    <w:rsid w:val="00F93A53"/>
    <w:rsid w:val="00F94445"/>
    <w:rsid w:val="00F945FB"/>
    <w:rsid w:val="00F94C24"/>
    <w:rsid w:val="00F96600"/>
    <w:rsid w:val="00FA0C5A"/>
    <w:rsid w:val="00FA154D"/>
    <w:rsid w:val="00FA2461"/>
    <w:rsid w:val="00FA38CC"/>
    <w:rsid w:val="00FA4DEF"/>
    <w:rsid w:val="00FA5157"/>
    <w:rsid w:val="00FA776B"/>
    <w:rsid w:val="00FA7C4C"/>
    <w:rsid w:val="00FB01F3"/>
    <w:rsid w:val="00FB0BA6"/>
    <w:rsid w:val="00FB1C62"/>
    <w:rsid w:val="00FB27E6"/>
    <w:rsid w:val="00FB2E4F"/>
    <w:rsid w:val="00FB302D"/>
    <w:rsid w:val="00FB3578"/>
    <w:rsid w:val="00FB4307"/>
    <w:rsid w:val="00FB593A"/>
    <w:rsid w:val="00FB7D3D"/>
    <w:rsid w:val="00FC0AFD"/>
    <w:rsid w:val="00FC1EB6"/>
    <w:rsid w:val="00FC36F0"/>
    <w:rsid w:val="00FC3A06"/>
    <w:rsid w:val="00FC5421"/>
    <w:rsid w:val="00FC559D"/>
    <w:rsid w:val="00FC68FA"/>
    <w:rsid w:val="00FC70D4"/>
    <w:rsid w:val="00FD024B"/>
    <w:rsid w:val="00FD0A51"/>
    <w:rsid w:val="00FD29E8"/>
    <w:rsid w:val="00FD3701"/>
    <w:rsid w:val="00FD7616"/>
    <w:rsid w:val="00FD7811"/>
    <w:rsid w:val="00FD783C"/>
    <w:rsid w:val="00FD7B38"/>
    <w:rsid w:val="00FE262F"/>
    <w:rsid w:val="00FE4070"/>
    <w:rsid w:val="00FE4FCC"/>
    <w:rsid w:val="00FE5A60"/>
    <w:rsid w:val="00FE5D56"/>
    <w:rsid w:val="00FE6832"/>
    <w:rsid w:val="00FE7AD0"/>
    <w:rsid w:val="00FE7B68"/>
    <w:rsid w:val="00FF0350"/>
    <w:rsid w:val="00FF043C"/>
    <w:rsid w:val="00FF0860"/>
    <w:rsid w:val="00FF4DC7"/>
    <w:rsid w:val="00FF61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806C0"/>
  <w15:chartTrackingRefBased/>
  <w15:docId w15:val="{90D3E0BB-E561-4AA2-B065-D77FA6710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rsid w:val="009F2CF4"/>
    <w:pPr>
      <w:spacing w:after="200" w:line="276" w:lineRule="auto"/>
    </w:pPr>
    <w:rPr>
      <w:kern w:val="0"/>
      <w14:ligatures w14:val="none"/>
    </w:rPr>
  </w:style>
  <w:style w:type="paragraph" w:styleId="Ttulo1">
    <w:name w:val="heading 1"/>
    <w:basedOn w:val="paragraph"/>
    <w:next w:val="Normal"/>
    <w:link w:val="Ttulo1Char"/>
    <w:qFormat/>
    <w:rsid w:val="009F2CF4"/>
    <w:pPr>
      <w:numPr>
        <w:numId w:val="2"/>
      </w:numPr>
      <w:pBdr>
        <w:bottom w:val="single" w:sz="8" w:space="1" w:color="auto"/>
      </w:pBdr>
      <w:shd w:val="clear" w:color="auto" w:fill="BFBFBF" w:themeFill="background1" w:themeFillShade="BF"/>
      <w:spacing w:before="360" w:beforeAutospacing="0" w:after="120" w:afterAutospacing="0"/>
      <w:jc w:val="both"/>
      <w:textAlignment w:val="baseline"/>
      <w:outlineLvl w:val="0"/>
    </w:pPr>
    <w:rPr>
      <w:b/>
      <w:bCs/>
    </w:rPr>
  </w:style>
  <w:style w:type="paragraph" w:styleId="Ttulo2">
    <w:name w:val="heading 2"/>
    <w:basedOn w:val="Normal"/>
    <w:link w:val="Ttulo2Char"/>
    <w:qFormat/>
    <w:rsid w:val="009F2CF4"/>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next w:val="Normal"/>
    <w:link w:val="Ttulo3Char"/>
    <w:uiPriority w:val="9"/>
    <w:unhideWhenUsed/>
    <w:qFormat/>
    <w:rsid w:val="009F2C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9F2CF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unhideWhenUsed/>
    <w:qFormat/>
    <w:rsid w:val="008B40D1"/>
    <w:pPr>
      <w:keepNext/>
      <w:keepLines/>
      <w:spacing w:before="40" w:after="0" w:line="240" w:lineRule="auto"/>
      <w:outlineLvl w:val="4"/>
    </w:pPr>
    <w:rPr>
      <w:rFonts w:asciiTheme="majorHAnsi" w:eastAsiaTheme="majorEastAsia" w:hAnsiTheme="majorHAnsi" w:cstheme="majorBidi"/>
      <w:color w:val="2F5496" w:themeColor="accent1" w:themeShade="BF"/>
      <w:sz w:val="20"/>
      <w:szCs w:val="20"/>
      <w:lang w:eastAsia="pt-BR"/>
    </w:rPr>
  </w:style>
  <w:style w:type="paragraph" w:styleId="Ttulo6">
    <w:name w:val="heading 6"/>
    <w:basedOn w:val="Normal"/>
    <w:next w:val="Normal"/>
    <w:link w:val="Ttulo6Char"/>
    <w:unhideWhenUsed/>
    <w:qFormat/>
    <w:rsid w:val="009F2CF4"/>
    <w:pPr>
      <w:keepNext/>
      <w:keepLines/>
      <w:spacing w:before="40" w:after="0" w:line="259" w:lineRule="auto"/>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uiPriority w:val="9"/>
    <w:semiHidden/>
    <w:unhideWhenUsed/>
    <w:qFormat/>
    <w:rsid w:val="00D711A4"/>
    <w:pPr>
      <w:tabs>
        <w:tab w:val="num" w:pos="5040"/>
      </w:tabs>
      <w:spacing w:before="240" w:after="60" w:line="240" w:lineRule="auto"/>
      <w:ind w:left="5040" w:hanging="720"/>
      <w:outlineLvl w:val="6"/>
    </w:pPr>
    <w:rPr>
      <w:rFonts w:eastAsiaTheme="minorEastAsia"/>
      <w:sz w:val="24"/>
      <w:szCs w:val="24"/>
      <w:lang w:val="en-US"/>
    </w:rPr>
  </w:style>
  <w:style w:type="paragraph" w:styleId="Ttulo8">
    <w:name w:val="heading 8"/>
    <w:basedOn w:val="Normal"/>
    <w:next w:val="Normal"/>
    <w:link w:val="Ttulo8Char"/>
    <w:uiPriority w:val="9"/>
    <w:semiHidden/>
    <w:unhideWhenUsed/>
    <w:qFormat/>
    <w:rsid w:val="00D711A4"/>
    <w:pPr>
      <w:tabs>
        <w:tab w:val="num" w:pos="5760"/>
      </w:tabs>
      <w:spacing w:before="240" w:after="60" w:line="240" w:lineRule="auto"/>
      <w:ind w:left="5760" w:hanging="720"/>
      <w:outlineLvl w:val="7"/>
    </w:pPr>
    <w:rPr>
      <w:rFonts w:eastAsiaTheme="minorEastAsia"/>
      <w:i/>
      <w:iCs/>
      <w:sz w:val="24"/>
      <w:szCs w:val="24"/>
      <w:lang w:val="en-US"/>
    </w:rPr>
  </w:style>
  <w:style w:type="paragraph" w:styleId="Ttulo9">
    <w:name w:val="heading 9"/>
    <w:basedOn w:val="Normal"/>
    <w:next w:val="Normal"/>
    <w:link w:val="Ttulo9Char"/>
    <w:uiPriority w:val="9"/>
    <w:semiHidden/>
    <w:unhideWhenUsed/>
    <w:qFormat/>
    <w:rsid w:val="00D711A4"/>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qFormat/>
    <w:rsid w:val="009F2CF4"/>
    <w:rPr>
      <w:rFonts w:ascii="Times New Roman" w:eastAsia="Times New Roman" w:hAnsi="Times New Roman" w:cs="Times New Roman"/>
      <w:b/>
      <w:bCs/>
      <w:kern w:val="0"/>
      <w:sz w:val="24"/>
      <w:szCs w:val="24"/>
      <w:shd w:val="clear" w:color="auto" w:fill="BFBFBF" w:themeFill="background1" w:themeFillShade="BF"/>
      <w:lang w:eastAsia="pt-BR"/>
      <w14:ligatures w14:val="none"/>
    </w:rPr>
  </w:style>
  <w:style w:type="character" w:customStyle="1" w:styleId="Ttulo2Char">
    <w:name w:val="Título 2 Char"/>
    <w:basedOn w:val="Fontepargpadro"/>
    <w:link w:val="Ttulo2"/>
    <w:qFormat/>
    <w:rsid w:val="009F2CF4"/>
    <w:rPr>
      <w:rFonts w:ascii="Times New Roman" w:eastAsia="Times New Roman" w:hAnsi="Times New Roman" w:cs="Times New Roman"/>
      <w:b/>
      <w:bCs/>
      <w:kern w:val="0"/>
      <w:sz w:val="36"/>
      <w:szCs w:val="36"/>
      <w:lang w:eastAsia="pt-BR"/>
      <w14:ligatures w14:val="none"/>
    </w:rPr>
  </w:style>
  <w:style w:type="character" w:customStyle="1" w:styleId="Ttulo3Char">
    <w:name w:val="Título 3 Char"/>
    <w:basedOn w:val="Fontepargpadro"/>
    <w:link w:val="Ttulo3"/>
    <w:uiPriority w:val="9"/>
    <w:qFormat/>
    <w:rsid w:val="009F2CF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qFormat/>
    <w:rsid w:val="009F2CF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rsid w:val="009F2CF4"/>
    <w:rPr>
      <w:rFonts w:asciiTheme="majorHAnsi" w:eastAsiaTheme="majorEastAsia" w:hAnsiTheme="majorHAnsi" w:cstheme="majorBidi"/>
      <w:color w:val="1F3763" w:themeColor="accent1" w:themeShade="7F"/>
      <w:kern w:val="0"/>
      <w14:ligatures w14:val="none"/>
    </w:rPr>
  </w:style>
  <w:style w:type="paragraph" w:customStyle="1" w:styleId="paragraph">
    <w:name w:val="paragraph"/>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qFormat/>
    <w:rsid w:val="009F2CF4"/>
  </w:style>
  <w:style w:type="character" w:customStyle="1" w:styleId="scxw155697705">
    <w:name w:val="scxw155697705"/>
    <w:basedOn w:val="Fontepargpadro"/>
    <w:rsid w:val="009F2CF4"/>
  </w:style>
  <w:style w:type="character" w:customStyle="1" w:styleId="eop">
    <w:name w:val="eop"/>
    <w:basedOn w:val="Fontepargpadro"/>
    <w:rsid w:val="009F2CF4"/>
  </w:style>
  <w:style w:type="character" w:customStyle="1" w:styleId="tabchar">
    <w:name w:val="tabchar"/>
    <w:basedOn w:val="Fontepargpadro"/>
    <w:rsid w:val="009F2CF4"/>
  </w:style>
  <w:style w:type="character" w:styleId="Refdecomentrio">
    <w:name w:val="annotation reference"/>
    <w:basedOn w:val="Fontepargpadro"/>
    <w:unhideWhenUsed/>
    <w:qFormat/>
    <w:rsid w:val="009F2CF4"/>
    <w:rPr>
      <w:sz w:val="16"/>
      <w:szCs w:val="16"/>
    </w:rPr>
  </w:style>
  <w:style w:type="paragraph" w:styleId="Textodecomentrio">
    <w:name w:val="annotation text"/>
    <w:basedOn w:val="Normal"/>
    <w:link w:val="TextodecomentrioChar"/>
    <w:unhideWhenUsed/>
    <w:qFormat/>
    <w:rsid w:val="009F2CF4"/>
    <w:pPr>
      <w:spacing w:line="240" w:lineRule="auto"/>
    </w:pPr>
    <w:rPr>
      <w:sz w:val="20"/>
      <w:szCs w:val="20"/>
    </w:rPr>
  </w:style>
  <w:style w:type="character" w:customStyle="1" w:styleId="TextodecomentrioChar">
    <w:name w:val="Texto de comentário Char"/>
    <w:basedOn w:val="Fontepargpadro"/>
    <w:link w:val="Textodecomentrio"/>
    <w:qFormat/>
    <w:rsid w:val="009F2CF4"/>
    <w:rPr>
      <w:kern w:val="0"/>
      <w:sz w:val="20"/>
      <w:szCs w:val="20"/>
      <w14:ligatures w14:val="none"/>
    </w:rPr>
  </w:style>
  <w:style w:type="paragraph" w:styleId="Assuntodocomentrio">
    <w:name w:val="annotation subject"/>
    <w:basedOn w:val="Textodecomentrio"/>
    <w:next w:val="Textodecomentrio"/>
    <w:link w:val="AssuntodocomentrioChar"/>
    <w:semiHidden/>
    <w:unhideWhenUsed/>
    <w:qFormat/>
    <w:rsid w:val="009F2CF4"/>
    <w:rPr>
      <w:b/>
      <w:bCs/>
    </w:rPr>
  </w:style>
  <w:style w:type="character" w:customStyle="1" w:styleId="AssuntodocomentrioChar">
    <w:name w:val="Assunto do comentário Char"/>
    <w:basedOn w:val="TextodecomentrioChar"/>
    <w:link w:val="Assuntodocomentrio"/>
    <w:semiHidden/>
    <w:qFormat/>
    <w:rsid w:val="009F2CF4"/>
    <w:rPr>
      <w:b/>
      <w:bCs/>
      <w:kern w:val="0"/>
      <w:sz w:val="20"/>
      <w:szCs w:val="20"/>
      <w14:ligatures w14:val="none"/>
    </w:rPr>
  </w:style>
  <w:style w:type="paragraph" w:styleId="Textodebalo">
    <w:name w:val="Balloon Text"/>
    <w:basedOn w:val="Normal"/>
    <w:link w:val="TextodebaloChar"/>
    <w:unhideWhenUsed/>
    <w:qFormat/>
    <w:rsid w:val="009F2CF4"/>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9F2CF4"/>
    <w:rPr>
      <w:rFonts w:ascii="Tahoma" w:hAnsi="Tahoma" w:cs="Tahoma"/>
      <w:kern w:val="0"/>
      <w:sz w:val="16"/>
      <w:szCs w:val="16"/>
      <w14:ligatures w14:val="none"/>
    </w:rPr>
  </w:style>
  <w:style w:type="paragraph" w:styleId="Cabealho">
    <w:name w:val="header"/>
    <w:aliases w:val="foote"/>
    <w:basedOn w:val="Normal"/>
    <w:link w:val="CabealhoChar"/>
    <w:unhideWhenUsed/>
    <w:qFormat/>
    <w:rsid w:val="009F2CF4"/>
    <w:pPr>
      <w:tabs>
        <w:tab w:val="center" w:pos="4252"/>
        <w:tab w:val="right" w:pos="8504"/>
      </w:tabs>
      <w:spacing w:after="0" w:line="240" w:lineRule="auto"/>
    </w:pPr>
  </w:style>
  <w:style w:type="character" w:customStyle="1" w:styleId="CabealhoChar">
    <w:name w:val="Cabeçalho Char"/>
    <w:aliases w:val="foote Char"/>
    <w:basedOn w:val="Fontepargpadro"/>
    <w:link w:val="Cabealho"/>
    <w:qFormat/>
    <w:rsid w:val="009F2CF4"/>
    <w:rPr>
      <w:kern w:val="0"/>
      <w14:ligatures w14:val="none"/>
    </w:rPr>
  </w:style>
  <w:style w:type="paragraph" w:styleId="Rodap">
    <w:name w:val="footer"/>
    <w:basedOn w:val="Normal"/>
    <w:link w:val="RodapChar"/>
    <w:uiPriority w:val="99"/>
    <w:unhideWhenUsed/>
    <w:rsid w:val="009F2CF4"/>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9F2CF4"/>
    <w:rPr>
      <w:kern w:val="0"/>
      <w14:ligatures w14:val="none"/>
    </w:rPr>
  </w:style>
  <w:style w:type="table" w:styleId="Tabelacomgrade">
    <w:name w:val="Table Grid"/>
    <w:basedOn w:val="Tabelanormal"/>
    <w:uiPriority w:val="39"/>
    <w:unhideWhenUsed/>
    <w:rsid w:val="009F2CF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9F2CF4"/>
    <w:rPr>
      <w:rFonts w:cs="Times New Roman"/>
      <w:color w:val="0563C1" w:themeColor="hyperlink"/>
      <w:u w:val="single"/>
    </w:rPr>
  </w:style>
  <w:style w:type="paragraph" w:customStyle="1" w:styleId="Default">
    <w:name w:val="Default"/>
    <w:qFormat/>
    <w:rsid w:val="009F2CF4"/>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styleId="HiperlinkVisitado">
    <w:name w:val="FollowedHyperlink"/>
    <w:basedOn w:val="Fontepargpadro"/>
    <w:uiPriority w:val="99"/>
    <w:unhideWhenUsed/>
    <w:rsid w:val="009F2CF4"/>
    <w:rPr>
      <w:color w:val="954F72" w:themeColor="followedHyperlink"/>
      <w:u w:val="single"/>
    </w:rPr>
  </w:style>
  <w:style w:type="character" w:styleId="MenoPendente">
    <w:name w:val="Unresolved Mention"/>
    <w:basedOn w:val="Fontepargpadro"/>
    <w:uiPriority w:val="99"/>
    <w:semiHidden/>
    <w:unhideWhenUsed/>
    <w:qFormat/>
    <w:rsid w:val="009F2CF4"/>
    <w:rPr>
      <w:color w:val="605E5C"/>
      <w:shd w:val="clear" w:color="auto" w:fill="E1DFDD"/>
    </w:rPr>
  </w:style>
  <w:style w:type="paragraph" w:styleId="NormalWeb">
    <w:name w:val="Normal (Web)"/>
    <w:basedOn w:val="Normal"/>
    <w:uiPriority w:val="99"/>
    <w:unhideWhenUsed/>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9F2CF4"/>
    <w:pPr>
      <w:spacing w:after="0" w:line="240" w:lineRule="auto"/>
    </w:pPr>
    <w:rPr>
      <w:sz w:val="20"/>
      <w:szCs w:val="20"/>
    </w:rPr>
  </w:style>
  <w:style w:type="character" w:customStyle="1" w:styleId="TextodenotaderodapChar">
    <w:name w:val="Texto de nota de rodapé Char"/>
    <w:basedOn w:val="Fontepargpadro"/>
    <w:link w:val="Textodenotaderodap"/>
    <w:qFormat/>
    <w:rsid w:val="009F2CF4"/>
    <w:rPr>
      <w:kern w:val="0"/>
      <w:sz w:val="20"/>
      <w:szCs w:val="20"/>
      <w14:ligatures w14:val="none"/>
    </w:rPr>
  </w:style>
  <w:style w:type="character" w:styleId="Refdenotaderodap">
    <w:name w:val="footnote reference"/>
    <w:basedOn w:val="Fontepargpadro"/>
    <w:unhideWhenUsed/>
    <w:rsid w:val="009F2CF4"/>
    <w:rPr>
      <w:vertAlign w:val="superscript"/>
    </w:rPr>
  </w:style>
  <w:style w:type="character" w:customStyle="1" w:styleId="producttitle">
    <w:name w:val="producttitle"/>
    <w:basedOn w:val="Fontepargpadro"/>
    <w:rsid w:val="009F2CF4"/>
  </w:style>
  <w:style w:type="paragraph" w:styleId="PargrafodaLista">
    <w:name w:val="List Paragraph"/>
    <w:aliases w:val="List I Paragraph,Segundo"/>
    <w:basedOn w:val="Normal"/>
    <w:link w:val="PargrafodaListaChar"/>
    <w:qFormat/>
    <w:rsid w:val="009F2CF4"/>
    <w:pPr>
      <w:ind w:left="720"/>
      <w:contextualSpacing/>
    </w:pPr>
  </w:style>
  <w:style w:type="character" w:customStyle="1" w:styleId="PargrafodaListaChar">
    <w:name w:val="Parágrafo da Lista Char"/>
    <w:aliases w:val="List I Paragraph Char,Segundo Char"/>
    <w:link w:val="PargrafodaLista"/>
    <w:uiPriority w:val="34"/>
    <w:qFormat/>
    <w:locked/>
    <w:rsid w:val="009F2CF4"/>
    <w:rPr>
      <w:kern w:val="0"/>
      <w14:ligatures w14:val="none"/>
    </w:rPr>
  </w:style>
  <w:style w:type="character" w:styleId="Forte">
    <w:name w:val="Strong"/>
    <w:basedOn w:val="Fontepargpadro"/>
    <w:uiPriority w:val="22"/>
    <w:qFormat/>
    <w:rsid w:val="009F2CF4"/>
    <w:rPr>
      <w:b/>
      <w:bCs/>
    </w:rPr>
  </w:style>
  <w:style w:type="paragraph" w:styleId="CabealhodoSumrio">
    <w:name w:val="TOC Heading"/>
    <w:basedOn w:val="Ttulo1"/>
    <w:next w:val="Normal"/>
    <w:uiPriority w:val="39"/>
    <w:unhideWhenUsed/>
    <w:qFormat/>
    <w:rsid w:val="009F2CF4"/>
    <w:pPr>
      <w:keepNext/>
      <w:keepLines/>
      <w:numPr>
        <w:numId w:val="0"/>
      </w:numPr>
      <w:pBdr>
        <w:bottom w:val="none" w:sz="0" w:space="0" w:color="auto"/>
      </w:pBdr>
      <w:shd w:val="clear" w:color="auto" w:fill="auto"/>
      <w:spacing w:before="240" w:after="0" w:line="259" w:lineRule="auto"/>
      <w:jc w:val="left"/>
      <w:textAlignment w:val="auto"/>
      <w:outlineLvl w:val="9"/>
    </w:pPr>
    <w:rPr>
      <w:rFonts w:asciiTheme="majorHAnsi" w:eastAsiaTheme="majorEastAsia" w:hAnsiTheme="majorHAnsi" w:cstheme="majorBidi"/>
      <w:b w:val="0"/>
      <w:bCs w:val="0"/>
      <w:color w:val="2F5496" w:themeColor="accent1" w:themeShade="BF"/>
      <w:sz w:val="32"/>
      <w:szCs w:val="32"/>
    </w:rPr>
  </w:style>
  <w:style w:type="paragraph" w:styleId="Sumrio1">
    <w:name w:val="toc 1"/>
    <w:basedOn w:val="Normal"/>
    <w:next w:val="Normal"/>
    <w:autoRedefine/>
    <w:uiPriority w:val="39"/>
    <w:unhideWhenUsed/>
    <w:rsid w:val="009F2CF4"/>
    <w:pPr>
      <w:spacing w:after="100"/>
    </w:pPr>
  </w:style>
  <w:style w:type="paragraph" w:customStyle="1" w:styleId="WW-Corpodetexto2">
    <w:name w:val="WW-Corpo de texto 2"/>
    <w:basedOn w:val="Normal"/>
    <w:rsid w:val="009F2CF4"/>
    <w:pPr>
      <w:suppressAutoHyphens/>
      <w:spacing w:after="0" w:line="200" w:lineRule="exact"/>
      <w:jc w:val="both"/>
    </w:pPr>
    <w:rPr>
      <w:rFonts w:ascii="Times New Roman" w:eastAsia="Times New Roman" w:hAnsi="Times New Roman" w:cs="Times New Roman"/>
      <w:sz w:val="20"/>
      <w:szCs w:val="20"/>
      <w:lang w:eastAsia="pt-BR"/>
    </w:rPr>
  </w:style>
  <w:style w:type="character" w:styleId="nfase">
    <w:name w:val="Emphasis"/>
    <w:uiPriority w:val="20"/>
    <w:qFormat/>
    <w:rsid w:val="009F2CF4"/>
    <w:rPr>
      <w:rFonts w:cs="Times New Roman"/>
      <w:i/>
      <w:iCs/>
    </w:rPr>
  </w:style>
  <w:style w:type="character" w:customStyle="1" w:styleId="apple-converted-space">
    <w:name w:val="apple-converted-space"/>
    <w:rsid w:val="009F2CF4"/>
  </w:style>
  <w:style w:type="paragraph" w:customStyle="1" w:styleId="Nivel01">
    <w:name w:val="Nivel 01"/>
    <w:basedOn w:val="Ttulo1"/>
    <w:next w:val="Normal"/>
    <w:link w:val="Nivel01Char"/>
    <w:qFormat/>
    <w:rsid w:val="009F2CF4"/>
    <w:pPr>
      <w:keepNext/>
      <w:keepLines/>
      <w:numPr>
        <w:numId w:val="3"/>
      </w:numPr>
      <w:pBdr>
        <w:bottom w:val="none" w:sz="0" w:space="0" w:color="auto"/>
      </w:pBdr>
      <w:shd w:val="clear" w:color="auto" w:fill="auto"/>
      <w:tabs>
        <w:tab w:val="left" w:pos="567"/>
      </w:tabs>
      <w:spacing w:before="120" w:line="276" w:lineRule="auto"/>
      <w:ind w:left="0" w:firstLine="0"/>
      <w:textAlignment w:val="auto"/>
    </w:pPr>
    <w:rPr>
      <w:rFonts w:ascii="Arial" w:eastAsiaTheme="majorEastAsia" w:hAnsi="Arial" w:cs="Arial"/>
      <w:color w:val="323E4F" w:themeColor="text2" w:themeShade="BF"/>
      <w:spacing w:val="5"/>
      <w:kern w:val="28"/>
      <w:sz w:val="20"/>
      <w:szCs w:val="20"/>
    </w:rPr>
  </w:style>
  <w:style w:type="paragraph" w:customStyle="1" w:styleId="Nivel2">
    <w:name w:val="Nivel 2"/>
    <w:basedOn w:val="Normal"/>
    <w:link w:val="Nivel2Char"/>
    <w:qFormat/>
    <w:rsid w:val="009F2CF4"/>
    <w:pPr>
      <w:numPr>
        <w:ilvl w:val="1"/>
        <w:numId w:val="3"/>
      </w:numPr>
      <w:autoSpaceDE w:val="0"/>
      <w:autoSpaceDN w:val="0"/>
      <w:adjustRightInd w:val="0"/>
      <w:spacing w:before="120" w:after="120"/>
      <w:jc w:val="both"/>
    </w:pPr>
    <w:rPr>
      <w:rFonts w:ascii="Arial" w:eastAsia="Times New Roman" w:hAnsi="Arial" w:cs="Arial"/>
      <w:sz w:val="20"/>
      <w:szCs w:val="20"/>
      <w:lang w:eastAsia="pt-BR"/>
    </w:rPr>
  </w:style>
  <w:style w:type="character" w:customStyle="1" w:styleId="Nivel2Char">
    <w:name w:val="Nivel 2 Char"/>
    <w:basedOn w:val="Fontepargpadro"/>
    <w:link w:val="Nivel2"/>
    <w:qFormat/>
    <w:locked/>
    <w:rsid w:val="009F2CF4"/>
    <w:rPr>
      <w:rFonts w:ascii="Arial" w:eastAsia="Times New Roman" w:hAnsi="Arial" w:cs="Arial"/>
      <w:kern w:val="0"/>
      <w:sz w:val="20"/>
      <w:szCs w:val="20"/>
      <w:lang w:eastAsia="pt-BR"/>
      <w14:ligatures w14:val="none"/>
    </w:rPr>
  </w:style>
  <w:style w:type="paragraph" w:customStyle="1" w:styleId="Nvel3-R">
    <w:name w:val="Nível 3-R"/>
    <w:basedOn w:val="Normal"/>
    <w:link w:val="Nvel3-RChar"/>
    <w:qFormat/>
    <w:rsid w:val="009F2CF4"/>
    <w:pPr>
      <w:numPr>
        <w:ilvl w:val="2"/>
        <w:numId w:val="3"/>
      </w:numPr>
      <w:spacing w:before="120" w:after="120"/>
      <w:ind w:left="284" w:firstLine="0"/>
      <w:jc w:val="both"/>
    </w:pPr>
    <w:rPr>
      <w:rFonts w:ascii="Arial" w:eastAsiaTheme="minorEastAsia" w:hAnsi="Arial" w:cs="Arial"/>
      <w:i/>
      <w:iCs/>
      <w:color w:val="FF0000"/>
      <w:sz w:val="20"/>
      <w:szCs w:val="20"/>
      <w:lang w:eastAsia="pt-BR"/>
    </w:rPr>
  </w:style>
  <w:style w:type="paragraph" w:customStyle="1" w:styleId="Nvel4">
    <w:name w:val="Nível 4"/>
    <w:basedOn w:val="Normal"/>
    <w:link w:val="Nvel4Char"/>
    <w:qFormat/>
    <w:rsid w:val="009F2CF4"/>
    <w:pPr>
      <w:numPr>
        <w:ilvl w:val="3"/>
        <w:numId w:val="3"/>
      </w:numPr>
      <w:spacing w:before="120" w:after="120"/>
      <w:ind w:left="567" w:firstLine="0"/>
      <w:jc w:val="both"/>
    </w:pPr>
    <w:rPr>
      <w:rFonts w:ascii="Arial" w:eastAsia="Times New Roman" w:hAnsi="Arial" w:cs="Arial"/>
      <w:color w:val="FF0000"/>
      <w:sz w:val="20"/>
      <w:szCs w:val="20"/>
      <w:lang w:eastAsia="pt-BR"/>
    </w:rPr>
  </w:style>
  <w:style w:type="paragraph" w:customStyle="1" w:styleId="Nvel2-Red">
    <w:name w:val="Nível 2 -Red"/>
    <w:basedOn w:val="Nivel2"/>
    <w:link w:val="Nvel2-RedChar"/>
    <w:qFormat/>
    <w:rsid w:val="009F2CF4"/>
    <w:pPr>
      <w:numPr>
        <w:numId w:val="1"/>
      </w:numPr>
      <w:ind w:left="0" w:firstLine="0"/>
    </w:pPr>
    <w:rPr>
      <w:i/>
      <w:iCs/>
      <w:color w:val="FF0000"/>
    </w:rPr>
  </w:style>
  <w:style w:type="character" w:customStyle="1" w:styleId="Nvel2-RedChar">
    <w:name w:val="Nível 2 -Red Char"/>
    <w:basedOn w:val="Nivel2Char"/>
    <w:link w:val="Nvel2-Red"/>
    <w:qFormat/>
    <w:rsid w:val="009F2CF4"/>
    <w:rPr>
      <w:rFonts w:ascii="Arial" w:eastAsia="Times New Roman" w:hAnsi="Arial" w:cs="Arial"/>
      <w:i/>
      <w:iCs/>
      <w:color w:val="FF0000"/>
      <w:kern w:val="0"/>
      <w:sz w:val="20"/>
      <w:szCs w:val="20"/>
      <w:lang w:eastAsia="pt-BR"/>
      <w14:ligatures w14:val="none"/>
    </w:rPr>
  </w:style>
  <w:style w:type="paragraph" w:customStyle="1" w:styleId="ou">
    <w:name w:val="ou"/>
    <w:basedOn w:val="PargrafodaLista"/>
    <w:link w:val="ouChar"/>
    <w:qFormat/>
    <w:rsid w:val="009F2CF4"/>
    <w:pPr>
      <w:spacing w:before="60" w:after="60" w:line="259" w:lineRule="auto"/>
      <w:ind w:left="0"/>
      <w:contextualSpacing w:val="0"/>
      <w:jc w:val="center"/>
    </w:pPr>
    <w:rPr>
      <w:rFonts w:ascii="Arial" w:hAnsi="Arial" w:cs="Arial"/>
      <w:b/>
      <w:bCs/>
      <w:i/>
      <w:iCs/>
      <w:color w:val="FF0000"/>
      <w:sz w:val="20"/>
      <w:szCs w:val="24"/>
      <w:u w:val="single"/>
      <w:lang w:eastAsia="pt-BR"/>
    </w:rPr>
  </w:style>
  <w:style w:type="character" w:customStyle="1" w:styleId="ouChar">
    <w:name w:val="ou Char"/>
    <w:basedOn w:val="Fontepargpadro"/>
    <w:link w:val="ou"/>
    <w:rsid w:val="009F2CF4"/>
    <w:rPr>
      <w:rFonts w:ascii="Arial" w:hAnsi="Arial" w:cs="Arial"/>
      <w:b/>
      <w:bCs/>
      <w:i/>
      <w:iCs/>
      <w:color w:val="FF0000"/>
      <w:kern w:val="0"/>
      <w:sz w:val="20"/>
      <w:szCs w:val="24"/>
      <w:u w:val="single"/>
      <w:lang w:eastAsia="pt-BR"/>
      <w14:ligatures w14:val="none"/>
    </w:rPr>
  </w:style>
  <w:style w:type="character" w:customStyle="1" w:styleId="Nvel3-RChar">
    <w:name w:val="Nível 3-R Char"/>
    <w:basedOn w:val="Fontepargpadro"/>
    <w:link w:val="Nvel3-R"/>
    <w:qFormat/>
    <w:rsid w:val="009F2CF4"/>
    <w:rPr>
      <w:rFonts w:ascii="Arial" w:eastAsiaTheme="minorEastAsia" w:hAnsi="Arial" w:cs="Arial"/>
      <w:i/>
      <w:iCs/>
      <w:color w:val="FF0000"/>
      <w:kern w:val="0"/>
      <w:sz w:val="20"/>
      <w:szCs w:val="20"/>
      <w:lang w:eastAsia="pt-BR"/>
      <w14:ligatures w14:val="none"/>
    </w:rPr>
  </w:style>
  <w:style w:type="paragraph" w:customStyle="1" w:styleId="SubTitNN">
    <w:name w:val="SubTitNN"/>
    <w:basedOn w:val="Normal"/>
    <w:link w:val="SubTitNNChar"/>
    <w:qFormat/>
    <w:rsid w:val="009F2CF4"/>
    <w:pPr>
      <w:spacing w:before="240" w:after="120"/>
      <w:jc w:val="both"/>
    </w:pPr>
    <w:rPr>
      <w:rFonts w:ascii="Arial" w:eastAsia="Times New Roman" w:hAnsi="Arial" w:cs="Arial"/>
      <w:b/>
      <w:bCs/>
      <w:iCs/>
      <w:sz w:val="20"/>
      <w:szCs w:val="20"/>
      <w:lang w:eastAsia="pt-BR"/>
    </w:rPr>
  </w:style>
  <w:style w:type="character" w:customStyle="1" w:styleId="SubTitNNChar">
    <w:name w:val="SubTitNN Char"/>
    <w:basedOn w:val="Fontepargpadro"/>
    <w:link w:val="SubTitNN"/>
    <w:rsid w:val="009F2CF4"/>
    <w:rPr>
      <w:rFonts w:ascii="Arial" w:eastAsia="Times New Roman" w:hAnsi="Arial" w:cs="Arial"/>
      <w:b/>
      <w:bCs/>
      <w:iCs/>
      <w:kern w:val="0"/>
      <w:sz w:val="20"/>
      <w:szCs w:val="20"/>
      <w:lang w:eastAsia="pt-BR"/>
      <w14:ligatures w14:val="none"/>
    </w:rPr>
  </w:style>
  <w:style w:type="paragraph" w:customStyle="1" w:styleId="Nvel3">
    <w:name w:val="Nível 3"/>
    <w:basedOn w:val="Nvel3-R"/>
    <w:link w:val="Nvel3Char"/>
    <w:qFormat/>
    <w:rsid w:val="009F2CF4"/>
    <w:pPr>
      <w:numPr>
        <w:numId w:val="1"/>
      </w:numPr>
      <w:ind w:left="284" w:firstLine="0"/>
    </w:pPr>
    <w:rPr>
      <w:rFonts w:eastAsia="Times New Roman"/>
      <w:i w:val="0"/>
      <w:iCs w:val="0"/>
    </w:rPr>
  </w:style>
  <w:style w:type="character" w:customStyle="1" w:styleId="Nvel3Char">
    <w:name w:val="Nível 3 Char"/>
    <w:basedOn w:val="Nvel3-RChar"/>
    <w:link w:val="Nvel3"/>
    <w:rsid w:val="009F2CF4"/>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9F2CF4"/>
    <w:rPr>
      <w:rFonts w:ascii="Arial" w:eastAsia="Times New Roman" w:hAnsi="Arial" w:cs="Arial"/>
      <w:i w:val="0"/>
      <w:iCs w:val="0"/>
      <w:color w:val="FF0000"/>
      <w:kern w:val="0"/>
      <w:sz w:val="20"/>
      <w:szCs w:val="20"/>
      <w:lang w:eastAsia="pt-BR"/>
      <w14:ligatures w14:val="none"/>
    </w:rPr>
  </w:style>
  <w:style w:type="paragraph" w:customStyle="1" w:styleId="Nivel3">
    <w:name w:val="Nivel 3"/>
    <w:basedOn w:val="Normal"/>
    <w:link w:val="Nivel3Char"/>
    <w:qFormat/>
    <w:rsid w:val="009F2CF4"/>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9F2CF4"/>
    <w:pPr>
      <w:ind w:left="567"/>
    </w:pPr>
    <w:rPr>
      <w:color w:val="auto"/>
    </w:rPr>
  </w:style>
  <w:style w:type="paragraph" w:customStyle="1" w:styleId="Nivel5">
    <w:name w:val="Nivel 5"/>
    <w:basedOn w:val="Nivel4"/>
    <w:qFormat/>
    <w:rsid w:val="009F2CF4"/>
    <w:pPr>
      <w:ind w:left="1276"/>
    </w:pPr>
  </w:style>
  <w:style w:type="character" w:customStyle="1" w:styleId="markedcontent">
    <w:name w:val="markedcontent"/>
    <w:basedOn w:val="Fontepargpadro"/>
    <w:rsid w:val="009F2CF4"/>
  </w:style>
  <w:style w:type="character" w:customStyle="1" w:styleId="highlight">
    <w:name w:val="highlight"/>
    <w:basedOn w:val="Fontepargpadro"/>
    <w:rsid w:val="009F2CF4"/>
  </w:style>
  <w:style w:type="paragraph" w:styleId="Recuodecorpodetexto2">
    <w:name w:val="Body Text Indent 2"/>
    <w:basedOn w:val="Normal"/>
    <w:link w:val="Recuodecorpodetexto2Char"/>
    <w:qFormat/>
    <w:rsid w:val="009F2CF4"/>
    <w:pPr>
      <w:spacing w:after="0" w:line="240" w:lineRule="auto"/>
      <w:ind w:firstLine="708"/>
      <w:jc w:val="both"/>
    </w:pPr>
    <w:rPr>
      <w:rFonts w:ascii="Arial Narrow" w:eastAsia="Times New Roman" w:hAnsi="Arial Narrow" w:cs="Times New Roman"/>
      <w:sz w:val="24"/>
      <w:szCs w:val="20"/>
      <w:lang w:eastAsia="pt-BR"/>
    </w:rPr>
  </w:style>
  <w:style w:type="character" w:customStyle="1" w:styleId="Recuodecorpodetexto2Char">
    <w:name w:val="Recuo de corpo de texto 2 Char"/>
    <w:basedOn w:val="Fontepargpadro"/>
    <w:link w:val="Recuodecorpodetexto2"/>
    <w:qFormat/>
    <w:rsid w:val="009F2CF4"/>
    <w:rPr>
      <w:rFonts w:ascii="Arial Narrow" w:eastAsia="Times New Roman" w:hAnsi="Arial Narrow" w:cs="Times New Roman"/>
      <w:kern w:val="0"/>
      <w:sz w:val="24"/>
      <w:szCs w:val="20"/>
      <w:lang w:eastAsia="pt-BR"/>
      <w14:ligatures w14:val="none"/>
    </w:rPr>
  </w:style>
  <w:style w:type="paragraph" w:styleId="Corpodetexto">
    <w:name w:val="Body Text"/>
    <w:basedOn w:val="Normal"/>
    <w:link w:val="CorpodetextoChar"/>
    <w:unhideWhenUsed/>
    <w:rsid w:val="009F2CF4"/>
    <w:pPr>
      <w:spacing w:after="120"/>
    </w:pPr>
  </w:style>
  <w:style w:type="character" w:customStyle="1" w:styleId="CorpodetextoChar">
    <w:name w:val="Corpo de texto Char"/>
    <w:basedOn w:val="Fontepargpadro"/>
    <w:link w:val="Corpodetexto"/>
    <w:qFormat/>
    <w:rsid w:val="009F2CF4"/>
    <w:rPr>
      <w:kern w:val="0"/>
      <w14:ligatures w14:val="none"/>
    </w:rPr>
  </w:style>
  <w:style w:type="character" w:customStyle="1" w:styleId="Nivel3Char">
    <w:name w:val="Nivel 3 Char"/>
    <w:basedOn w:val="Fontepargpadro"/>
    <w:link w:val="Nivel3"/>
    <w:qFormat/>
    <w:rsid w:val="009F2CF4"/>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9F2CF4"/>
    <w:rPr>
      <w:rFonts w:ascii="Arial" w:eastAsiaTheme="minorEastAsia" w:hAnsi="Arial" w:cs="Arial"/>
      <w:kern w:val="0"/>
      <w:sz w:val="20"/>
      <w:szCs w:val="20"/>
      <w:lang w:eastAsia="pt-BR"/>
      <w14:ligatures w14:val="none"/>
    </w:rPr>
  </w:style>
  <w:style w:type="character" w:customStyle="1" w:styleId="cf01">
    <w:name w:val="cf01"/>
    <w:basedOn w:val="Fontepargpadro"/>
    <w:rsid w:val="009F2CF4"/>
    <w:rPr>
      <w:rFonts w:ascii="Segoe UI" w:hAnsi="Segoe UI" w:cs="Segoe UI" w:hint="default"/>
      <w:sz w:val="18"/>
      <w:szCs w:val="18"/>
    </w:rPr>
  </w:style>
  <w:style w:type="paragraph" w:customStyle="1" w:styleId="pf0">
    <w:name w:val="pf0"/>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Lista2">
    <w:name w:val="List Table 2"/>
    <w:basedOn w:val="Tabelanormal"/>
    <w:uiPriority w:val="47"/>
    <w:rsid w:val="009F2CF4"/>
    <w:pPr>
      <w:spacing w:after="0" w:line="240" w:lineRule="auto"/>
    </w:pPr>
    <w:rPr>
      <w:kern w:val="0"/>
      <w14:ligatures w14:val="none"/>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Nvel2">
    <w:name w:val="Nível 2"/>
    <w:basedOn w:val="Normal"/>
    <w:next w:val="Normal"/>
    <w:rsid w:val="009F2CF4"/>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9F2CF4"/>
    <w:rPr>
      <w:rFonts w:ascii="Arial" w:hAnsi="Arial" w:cs="Arial" w:hint="default"/>
      <w:strike w:val="0"/>
      <w:dstrike w:val="0"/>
      <w:sz w:val="24"/>
      <w:szCs w:val="24"/>
      <w:u w:val="none"/>
      <w:effect w:val="none"/>
    </w:rPr>
  </w:style>
  <w:style w:type="character" w:customStyle="1" w:styleId="apple-style-span">
    <w:name w:val="apple-style-span"/>
    <w:basedOn w:val="Fontepargpadro"/>
    <w:rsid w:val="009F2CF4"/>
  </w:style>
  <w:style w:type="paragraph" w:styleId="Citao">
    <w:name w:val="Quote"/>
    <w:aliases w:val="TCU,Citação AGU,NotaExplicativa"/>
    <w:basedOn w:val="Normal"/>
    <w:next w:val="Normal"/>
    <w:link w:val="CitaoChar"/>
    <w:qFormat/>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9F2CF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rsid w:val="009F2CF4"/>
    <w:pPr>
      <w:numPr>
        <w:numId w:val="4"/>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9F2CF4"/>
    <w:rPr>
      <w:szCs w:val="20"/>
    </w:rPr>
  </w:style>
  <w:style w:type="character" w:customStyle="1" w:styleId="NotaexplicativaChar">
    <w:name w:val="Nota explicativa Char"/>
    <w:basedOn w:val="CitaoChar"/>
    <w:link w:val="Notaexplicativa"/>
    <w:rsid w:val="009F2CF4"/>
    <w:rPr>
      <w:rFonts w:ascii="Arial" w:eastAsia="Calibri" w:hAnsi="Arial" w:cs="Tahoma"/>
      <w:i/>
      <w:iCs/>
      <w:color w:val="000000"/>
      <w:kern w:val="0"/>
      <w:sz w:val="20"/>
      <w:szCs w:val="20"/>
      <w:shd w:val="clear" w:color="auto" w:fill="FFFFCC"/>
      <w14:ligatures w14:val="none"/>
    </w:rPr>
  </w:style>
  <w:style w:type="numbering" w:customStyle="1" w:styleId="Estilo1">
    <w:name w:val="Estilo1"/>
    <w:uiPriority w:val="99"/>
    <w:rsid w:val="009F2CF4"/>
    <w:pPr>
      <w:numPr>
        <w:numId w:val="5"/>
      </w:numPr>
    </w:pPr>
  </w:style>
  <w:style w:type="numbering" w:customStyle="1" w:styleId="Estilo2">
    <w:name w:val="Estilo2"/>
    <w:uiPriority w:val="99"/>
    <w:rsid w:val="009F2CF4"/>
    <w:pPr>
      <w:numPr>
        <w:numId w:val="6"/>
      </w:numPr>
    </w:pPr>
  </w:style>
  <w:style w:type="numbering" w:customStyle="1" w:styleId="Estilo3">
    <w:name w:val="Estilo3"/>
    <w:uiPriority w:val="99"/>
    <w:rsid w:val="009F2CF4"/>
    <w:pPr>
      <w:numPr>
        <w:numId w:val="7"/>
      </w:numPr>
    </w:pPr>
  </w:style>
  <w:style w:type="numbering" w:customStyle="1" w:styleId="Estilo4">
    <w:name w:val="Estilo4"/>
    <w:uiPriority w:val="99"/>
    <w:rsid w:val="009F2CF4"/>
    <w:pPr>
      <w:numPr>
        <w:numId w:val="8"/>
      </w:numPr>
    </w:pPr>
  </w:style>
  <w:style w:type="numbering" w:customStyle="1" w:styleId="Estilo5">
    <w:name w:val="Estilo5"/>
    <w:uiPriority w:val="99"/>
    <w:rsid w:val="009F2CF4"/>
    <w:pPr>
      <w:numPr>
        <w:numId w:val="9"/>
      </w:numPr>
    </w:pPr>
  </w:style>
  <w:style w:type="numbering" w:customStyle="1" w:styleId="Estilo6">
    <w:name w:val="Estilo6"/>
    <w:uiPriority w:val="99"/>
    <w:rsid w:val="009F2CF4"/>
    <w:pPr>
      <w:numPr>
        <w:numId w:val="10"/>
      </w:numPr>
    </w:pPr>
  </w:style>
  <w:style w:type="paragraph" w:customStyle="1" w:styleId="Nivel01Titulo">
    <w:name w:val="Nivel_01_Titulo"/>
    <w:basedOn w:val="Nivel01"/>
    <w:link w:val="Nivel01TituloChar"/>
    <w:qFormat/>
    <w:rsid w:val="009F2CF4"/>
    <w:pPr>
      <w:numPr>
        <w:numId w:val="1"/>
      </w:numPr>
      <w:spacing w:before="240" w:after="0" w:line="240" w:lineRule="auto"/>
      <w:ind w:left="0" w:firstLine="0"/>
      <w:jc w:val="left"/>
    </w:pPr>
    <w:rPr>
      <w:rFonts w:cstheme="majorBidi"/>
      <w:color w:val="000000" w:themeColor="text1"/>
    </w:rPr>
  </w:style>
  <w:style w:type="paragraph" w:styleId="Ttulo">
    <w:name w:val="Title"/>
    <w:basedOn w:val="Normal"/>
    <w:next w:val="Normal"/>
    <w:link w:val="TtuloChar"/>
    <w:qFormat/>
    <w:rsid w:val="009F2CF4"/>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TtuloChar">
    <w:name w:val="Título Char"/>
    <w:basedOn w:val="Fontepargpadro"/>
    <w:link w:val="Ttulo"/>
    <w:qFormat/>
    <w:rsid w:val="009F2CF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9F2CF4"/>
    <w:rPr>
      <w:rFonts w:ascii="Arial" w:eastAsiaTheme="majorEastAsia" w:hAnsi="Arial" w:cs="Arial"/>
      <w:b/>
      <w:bCs/>
      <w:color w:val="323E4F" w:themeColor="text2" w:themeShade="BF"/>
      <w:spacing w:val="5"/>
      <w:kern w:val="28"/>
      <w:sz w:val="20"/>
      <w:szCs w:val="20"/>
      <w:lang w:eastAsia="pt-BR"/>
      <w14:ligatures w14:val="none"/>
    </w:rPr>
  </w:style>
  <w:style w:type="character" w:customStyle="1" w:styleId="Nivel01TituloChar">
    <w:name w:val="Nivel_01_Titulo Char"/>
    <w:basedOn w:val="Nivel01Char"/>
    <w:link w:val="Nivel01Titulo"/>
    <w:qFormat/>
    <w:rsid w:val="009F2CF4"/>
    <w:rPr>
      <w:rFonts w:ascii="Arial" w:eastAsiaTheme="majorEastAsia" w:hAnsi="Arial" w:cstheme="majorBidi"/>
      <w:b/>
      <w:bCs/>
      <w:color w:val="000000" w:themeColor="text1"/>
      <w:spacing w:val="5"/>
      <w:kern w:val="28"/>
      <w:sz w:val="20"/>
      <w:szCs w:val="20"/>
      <w:lang w:eastAsia="pt-BR"/>
      <w14:ligatures w14:val="none"/>
    </w:rPr>
  </w:style>
  <w:style w:type="paragraph" w:customStyle="1" w:styleId="PADRO">
    <w:name w:val="PADRÃO"/>
    <w:qFormat/>
    <w:rsid w:val="009F2CF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rsid w:val="009F2CF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kern w:val="2"/>
      <w14:ligatures w14:val="standardContextual"/>
    </w:rPr>
  </w:style>
  <w:style w:type="character" w:customStyle="1" w:styleId="spellingerror">
    <w:name w:val="spellingerror"/>
    <w:basedOn w:val="Fontepargpadro"/>
    <w:rsid w:val="009F2CF4"/>
  </w:style>
  <w:style w:type="paragraph" w:customStyle="1" w:styleId="Nivel1">
    <w:name w:val="Nivel1"/>
    <w:basedOn w:val="Ttulo1"/>
    <w:link w:val="Nivel1Char"/>
    <w:rsid w:val="009F2CF4"/>
    <w:pPr>
      <w:keepNext/>
      <w:keepLines/>
      <w:numPr>
        <w:numId w:val="0"/>
      </w:numPr>
      <w:pBdr>
        <w:bottom w:val="none" w:sz="0" w:space="0" w:color="auto"/>
      </w:pBdr>
      <w:shd w:val="clear" w:color="auto" w:fill="auto"/>
      <w:spacing w:before="480" w:after="0" w:line="276" w:lineRule="auto"/>
      <w:ind w:left="357" w:hanging="357"/>
      <w:textAlignment w:val="auto"/>
    </w:pPr>
    <w:rPr>
      <w:rFonts w:ascii="Arial" w:eastAsiaTheme="majorEastAsia" w:hAnsi="Arial" w:cs="Arial"/>
      <w:bCs w:val="0"/>
      <w:color w:val="000000"/>
      <w:sz w:val="28"/>
      <w:szCs w:val="28"/>
    </w:rPr>
  </w:style>
  <w:style w:type="character" w:customStyle="1" w:styleId="Nivel1Char">
    <w:name w:val="Nivel1 Char"/>
    <w:basedOn w:val="Ttulo1Char"/>
    <w:link w:val="Nivel1"/>
    <w:rsid w:val="009F2CF4"/>
    <w:rPr>
      <w:rFonts w:ascii="Arial" w:eastAsiaTheme="majorEastAsia" w:hAnsi="Arial" w:cs="Arial"/>
      <w:b/>
      <w:bCs w:val="0"/>
      <w:color w:val="000000"/>
      <w:kern w:val="0"/>
      <w:sz w:val="28"/>
      <w:szCs w:val="28"/>
      <w:shd w:val="clear" w:color="auto" w:fill="BFBFBF" w:themeFill="background1" w:themeFillShade="BF"/>
      <w:lang w:eastAsia="pt-BR"/>
      <w14:ligatures w14:val="none"/>
    </w:rPr>
  </w:style>
  <w:style w:type="paragraph" w:customStyle="1" w:styleId="PargrafodaLista1">
    <w:name w:val="Parágrafo da Lista1"/>
    <w:basedOn w:val="Normal"/>
    <w:rsid w:val="009F2CF4"/>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rsid w:val="009F2CF4"/>
    <w:pPr>
      <w:numPr>
        <w:ilvl w:val="0"/>
        <w:numId w:val="0"/>
      </w:numPr>
      <w:autoSpaceDE/>
      <w:autoSpaceDN/>
      <w:adjustRightInd/>
      <w:ind w:left="360" w:hanging="360"/>
    </w:pPr>
    <w:rPr>
      <w:rFonts w:eastAsiaTheme="minorEastAsia"/>
      <w:b/>
      <w:color w:val="000000"/>
    </w:rPr>
  </w:style>
  <w:style w:type="paragraph" w:customStyle="1" w:styleId="textbody">
    <w:name w:val="textbody"/>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9F2CF4"/>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9F2CF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9F2CF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9F2CF4"/>
    <w:pPr>
      <w:spacing w:after="0" w:line="240" w:lineRule="auto"/>
    </w:pPr>
    <w:rPr>
      <w:rFonts w:ascii="Ecofont_Spranq_eco_Sans" w:eastAsia="Times New Roman" w:hAnsi="Ecofont_Spranq_eco_Sans" w:cs="Tahoma"/>
      <w:kern w:val="0"/>
      <w:sz w:val="24"/>
      <w:szCs w:val="24"/>
      <w:lang w:eastAsia="pt-BR"/>
      <w14:ligatures w14:val="none"/>
    </w:rPr>
  </w:style>
  <w:style w:type="character" w:customStyle="1" w:styleId="Manoel">
    <w:name w:val="Manoel"/>
    <w:rsid w:val="009F2CF4"/>
    <w:rPr>
      <w:rFonts w:ascii="Arial" w:hAnsi="Arial" w:cs="Arial"/>
      <w:color w:val="7030A0"/>
      <w:sz w:val="20"/>
    </w:rPr>
  </w:style>
  <w:style w:type="character" w:customStyle="1" w:styleId="ListLabel12">
    <w:name w:val="ListLabel 12"/>
    <w:rsid w:val="009F2CF4"/>
    <w:rPr>
      <w:b/>
    </w:rPr>
  </w:style>
  <w:style w:type="paragraph" w:customStyle="1" w:styleId="texto1">
    <w:name w:val="texto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9F2CF4"/>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9F2CF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9F2CF4"/>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9F2CF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9F2CF4"/>
    <w:rPr>
      <w:color w:val="605E5C"/>
      <w:shd w:val="clear" w:color="auto" w:fill="E1DFDD"/>
    </w:rPr>
  </w:style>
  <w:style w:type="character" w:customStyle="1" w:styleId="MenoPendente2">
    <w:name w:val="Menção Pendente2"/>
    <w:basedOn w:val="Fontepargpadro"/>
    <w:uiPriority w:val="99"/>
    <w:semiHidden/>
    <w:unhideWhenUsed/>
    <w:rsid w:val="009F2CF4"/>
    <w:rPr>
      <w:color w:val="605E5C"/>
      <w:shd w:val="clear" w:color="auto" w:fill="E1DFDD"/>
    </w:rPr>
  </w:style>
  <w:style w:type="paragraph" w:customStyle="1" w:styleId="Nvel2Opcional">
    <w:name w:val="Nível 2 Opcional"/>
    <w:basedOn w:val="Nivel2"/>
    <w:link w:val="Nvel2OpcionalChar"/>
    <w:rsid w:val="009F2CF4"/>
    <w:pPr>
      <w:numPr>
        <w:ilvl w:val="0"/>
        <w:numId w:val="0"/>
      </w:numPr>
      <w:autoSpaceDE/>
      <w:autoSpaceDN/>
      <w:adjustRightInd/>
      <w:ind w:left="432" w:hanging="432"/>
    </w:pPr>
    <w:rPr>
      <w:i/>
      <w:noProof/>
      <w:color w:val="FF0000"/>
    </w:rPr>
  </w:style>
  <w:style w:type="paragraph" w:customStyle="1" w:styleId="Nvel3Opcional">
    <w:name w:val="Nível 3 Opcional"/>
    <w:basedOn w:val="Nivel3"/>
    <w:link w:val="Nvel3OpcionalChar"/>
    <w:rsid w:val="009F2CF4"/>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9F2CF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9F2CF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67"/>
    <w:semiHidden/>
    <w:rsid w:val="009F2CF4"/>
    <w:rPr>
      <w:color w:val="808080"/>
    </w:rPr>
  </w:style>
  <w:style w:type="paragraph" w:customStyle="1" w:styleId="SombreamentoMdio1-nfase31">
    <w:name w:val="Sombreamento Médio 1 - Ênfase 31"/>
    <w:basedOn w:val="Normal"/>
    <w:next w:val="Normal"/>
    <w:rsid w:val="009F2CF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rsid w:val="009F2CF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9F2CF4"/>
    <w:pPr>
      <w:spacing w:after="140" w:line="276" w:lineRule="auto"/>
    </w:pPr>
  </w:style>
  <w:style w:type="character" w:customStyle="1" w:styleId="MenoPendente3">
    <w:name w:val="Menção Pendente3"/>
    <w:basedOn w:val="Fontepargpadro"/>
    <w:uiPriority w:val="99"/>
    <w:semiHidden/>
    <w:unhideWhenUsed/>
    <w:rsid w:val="009F2CF4"/>
    <w:rPr>
      <w:color w:val="605E5C"/>
      <w:shd w:val="clear" w:color="auto" w:fill="E1DFDD"/>
    </w:rPr>
  </w:style>
  <w:style w:type="character" w:customStyle="1" w:styleId="MenoPendente4">
    <w:name w:val="Menção Pendente4"/>
    <w:basedOn w:val="Fontepargpadro"/>
    <w:uiPriority w:val="99"/>
    <w:semiHidden/>
    <w:unhideWhenUsed/>
    <w:rsid w:val="009F2CF4"/>
    <w:rPr>
      <w:color w:val="605E5C"/>
      <w:shd w:val="clear" w:color="auto" w:fill="E1DFDD"/>
    </w:rPr>
  </w:style>
  <w:style w:type="paragraph" w:customStyle="1" w:styleId="dou-paragraph">
    <w:name w:val="dou-paragraph"/>
    <w:basedOn w:val="Normal"/>
    <w:qFormat/>
    <w:rsid w:val="009F2CF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link w:val="Nvel4-RChar"/>
    <w:qFormat/>
    <w:rsid w:val="009F2CF4"/>
    <w:pPr>
      <w:numPr>
        <w:ilvl w:val="3"/>
        <w:numId w:val="1"/>
      </w:numPr>
      <w:ind w:left="567" w:firstLine="0"/>
    </w:pPr>
    <w:rPr>
      <w:i/>
      <w:iCs/>
      <w:color w:val="FF0000"/>
    </w:rPr>
  </w:style>
  <w:style w:type="paragraph" w:customStyle="1" w:styleId="Nvel1-SemNum">
    <w:name w:val="Nível 1-Sem Num"/>
    <w:basedOn w:val="Nivel01"/>
    <w:link w:val="Nvel1-SemNumChar"/>
    <w:qFormat/>
    <w:rsid w:val="009F2CF4"/>
    <w:pPr>
      <w:numPr>
        <w:numId w:val="0"/>
      </w:numPr>
      <w:spacing w:before="240" w:after="0" w:line="240" w:lineRule="auto"/>
      <w:ind w:left="357"/>
      <w:outlineLvl w:val="1"/>
    </w:pPr>
    <w:rPr>
      <w:color w:val="FF0000"/>
    </w:rPr>
  </w:style>
  <w:style w:type="character" w:customStyle="1" w:styleId="Nvel4-RChar">
    <w:name w:val="Nível 4-R Char"/>
    <w:basedOn w:val="Nivel4Char"/>
    <w:link w:val="Nvel4-R"/>
    <w:rsid w:val="009F2CF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iPriority w:val="99"/>
    <w:unhideWhenUsed/>
    <w:rsid w:val="009F2CF4"/>
    <w:rPr>
      <w:color w:val="0563C1" w:themeColor="hyperlink"/>
      <w:u w:val="single"/>
    </w:rPr>
  </w:style>
  <w:style w:type="character" w:customStyle="1" w:styleId="Nvel1-SemNumChar">
    <w:name w:val="Nível 1-Sem Num Char"/>
    <w:basedOn w:val="Nivel01Char"/>
    <w:link w:val="Nvel1-SemNum"/>
    <w:rsid w:val="009F2CF4"/>
    <w:rPr>
      <w:rFonts w:ascii="Arial" w:eastAsiaTheme="majorEastAsia" w:hAnsi="Arial" w:cs="Arial"/>
      <w:b/>
      <w:bCs/>
      <w:color w:val="FF0000"/>
      <w:spacing w:val="5"/>
      <w:kern w:val="28"/>
      <w:sz w:val="20"/>
      <w:szCs w:val="20"/>
      <w:lang w:eastAsia="pt-BR"/>
      <w14:ligatures w14:val="none"/>
    </w:rPr>
  </w:style>
  <w:style w:type="paragraph" w:customStyle="1" w:styleId="citao2">
    <w:name w:val="citação 2"/>
    <w:basedOn w:val="Citao"/>
    <w:rsid w:val="009F2CF4"/>
    <w:pPr>
      <w:overflowPunct w:val="0"/>
    </w:pPr>
    <w:rPr>
      <w:szCs w:val="20"/>
    </w:rPr>
  </w:style>
  <w:style w:type="paragraph" w:customStyle="1" w:styleId="Prembulo">
    <w:name w:val="Preâmbulo"/>
    <w:basedOn w:val="Normal"/>
    <w:link w:val="PrembuloChar"/>
    <w:qFormat/>
    <w:rsid w:val="009F2CF4"/>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9F2CF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9F2CF4"/>
    <w:rPr>
      <w:color w:val="605E5C"/>
      <w:shd w:val="clear" w:color="auto" w:fill="E1DFDD"/>
    </w:rPr>
  </w:style>
  <w:style w:type="paragraph" w:customStyle="1" w:styleId="PargrafoNormal">
    <w:name w:val="Parágrafo Normal"/>
    <w:basedOn w:val="Normal"/>
    <w:link w:val="PargrafoNormalChar"/>
    <w:qFormat/>
    <w:rsid w:val="00894B27"/>
    <w:pPr>
      <w:spacing w:after="60" w:line="360" w:lineRule="auto"/>
      <w:ind w:firstLine="1418"/>
      <w:jc w:val="both"/>
    </w:pPr>
    <w:rPr>
      <w:rFonts w:ascii="Arial" w:eastAsia="Times New Roman" w:hAnsi="Arial" w:cs="Arial"/>
      <w:sz w:val="24"/>
      <w:szCs w:val="24"/>
      <w:lang w:eastAsia="pt-BR"/>
    </w:rPr>
  </w:style>
  <w:style w:type="character" w:customStyle="1" w:styleId="PargrafoNormalChar">
    <w:name w:val="Parágrafo Normal Char"/>
    <w:basedOn w:val="Fontepargpadro"/>
    <w:link w:val="PargrafoNormal"/>
    <w:qFormat/>
    <w:rsid w:val="00894B27"/>
    <w:rPr>
      <w:rFonts w:ascii="Arial" w:eastAsia="Times New Roman" w:hAnsi="Arial" w:cs="Arial"/>
      <w:kern w:val="0"/>
      <w:sz w:val="24"/>
      <w:szCs w:val="24"/>
      <w:lang w:eastAsia="pt-BR"/>
      <w14:ligatures w14:val="none"/>
    </w:rPr>
  </w:style>
  <w:style w:type="table" w:customStyle="1" w:styleId="Tabelacomgrade11">
    <w:name w:val="Tabela com grade11"/>
    <w:basedOn w:val="Tabelanormal"/>
    <w:next w:val="Tabelacomgrade"/>
    <w:rsid w:val="005861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FD29E8"/>
    <w:pPr>
      <w:spacing w:after="120"/>
      <w:ind w:left="283"/>
    </w:pPr>
    <w:rPr>
      <w:sz w:val="16"/>
      <w:szCs w:val="16"/>
    </w:rPr>
  </w:style>
  <w:style w:type="character" w:customStyle="1" w:styleId="Recuodecorpodetexto3Char">
    <w:name w:val="Recuo de corpo de texto 3 Char"/>
    <w:basedOn w:val="Fontepargpadro"/>
    <w:link w:val="Recuodecorpodetexto3"/>
    <w:rsid w:val="00FD29E8"/>
    <w:rPr>
      <w:kern w:val="0"/>
      <w:sz w:val="16"/>
      <w:szCs w:val="16"/>
      <w14:ligatures w14:val="none"/>
    </w:rPr>
  </w:style>
  <w:style w:type="character" w:customStyle="1" w:styleId="AssinaturaChar">
    <w:name w:val="Assinatura Char"/>
    <w:basedOn w:val="Fontepargpadro"/>
    <w:link w:val="Assinatura"/>
    <w:qFormat/>
    <w:rsid w:val="00FD29E8"/>
    <w:rPr>
      <w:rFonts w:ascii="Arial" w:hAnsi="Arial" w:cs="Arial"/>
      <w:b/>
      <w:bCs/>
      <w:caps/>
    </w:rPr>
  </w:style>
  <w:style w:type="character" w:customStyle="1" w:styleId="Caracteresdenotaderodap">
    <w:name w:val="Caracteres de nota de rodapé"/>
    <w:basedOn w:val="Fontepargpadro"/>
    <w:qFormat/>
    <w:rsid w:val="00FD29E8"/>
    <w:rPr>
      <w:vertAlign w:val="superscript"/>
    </w:rPr>
  </w:style>
  <w:style w:type="character" w:customStyle="1" w:styleId="TextodenotadefimChar">
    <w:name w:val="Texto de nota de fim Char"/>
    <w:basedOn w:val="Fontepargpadro"/>
    <w:link w:val="Textodenotadefim"/>
    <w:qFormat/>
    <w:rsid w:val="00FD29E8"/>
  </w:style>
  <w:style w:type="character" w:customStyle="1" w:styleId="Caracteresdenotadefim">
    <w:name w:val="Caracteres de nota de fim"/>
    <w:basedOn w:val="Fontepargpadro"/>
    <w:qFormat/>
    <w:rsid w:val="00FD29E8"/>
    <w:rPr>
      <w:vertAlign w:val="superscript"/>
    </w:rPr>
  </w:style>
  <w:style w:type="character" w:styleId="Refdenotadefim">
    <w:name w:val="endnote reference"/>
    <w:rsid w:val="00FD29E8"/>
    <w:rPr>
      <w:vertAlign w:val="superscript"/>
    </w:rPr>
  </w:style>
  <w:style w:type="character" w:customStyle="1" w:styleId="TextosemFormataoChar">
    <w:name w:val="Texto sem Formatação Char"/>
    <w:aliases w:val="Texto simples Char"/>
    <w:basedOn w:val="Fontepargpadro"/>
    <w:link w:val="TextosemFormatao"/>
    <w:uiPriority w:val="99"/>
    <w:qFormat/>
    <w:locked/>
    <w:rsid w:val="00FD29E8"/>
    <w:rPr>
      <w:rFonts w:ascii="Courier New" w:hAnsi="Courier New"/>
    </w:rPr>
  </w:style>
  <w:style w:type="character" w:customStyle="1" w:styleId="Textodocorpo">
    <w:name w:val="Texto do corpo_"/>
    <w:basedOn w:val="Fontepargpadro"/>
    <w:link w:val="Textodocorpo0"/>
    <w:qFormat/>
    <w:rsid w:val="00FD29E8"/>
    <w:rPr>
      <w:rFonts w:ascii="Arial Unicode MS" w:eastAsia="Arial Unicode MS" w:hAnsi="Arial Unicode MS" w:cs="Arial Unicode MS"/>
      <w:sz w:val="21"/>
      <w:szCs w:val="21"/>
      <w:shd w:val="clear" w:color="auto" w:fill="FFFFFF"/>
    </w:rPr>
  </w:style>
  <w:style w:type="character" w:styleId="CitaoHTML">
    <w:name w:val="HTML Cite"/>
    <w:basedOn w:val="Fontepargpadro"/>
    <w:uiPriority w:val="99"/>
    <w:semiHidden/>
    <w:unhideWhenUsed/>
    <w:qFormat/>
    <w:rsid w:val="00FD29E8"/>
    <w:rPr>
      <w:i/>
      <w:iCs/>
    </w:rPr>
  </w:style>
  <w:style w:type="character" w:customStyle="1" w:styleId="RecuodecorpodetextoChar">
    <w:name w:val="Recuo de corpo de texto Char"/>
    <w:basedOn w:val="Fontepargpadro"/>
    <w:link w:val="Recuodecorpodetexto"/>
    <w:qFormat/>
    <w:rsid w:val="00FD29E8"/>
  </w:style>
  <w:style w:type="character" w:customStyle="1" w:styleId="FontStyle12">
    <w:name w:val="Font Style12"/>
    <w:basedOn w:val="Fontepargpadro"/>
    <w:uiPriority w:val="99"/>
    <w:qFormat/>
    <w:rsid w:val="00FD29E8"/>
    <w:rPr>
      <w:rFonts w:ascii="Arial" w:hAnsi="Arial" w:cs="Arial"/>
      <w:spacing w:val="10"/>
      <w:sz w:val="20"/>
      <w:szCs w:val="20"/>
    </w:rPr>
  </w:style>
  <w:style w:type="character" w:customStyle="1" w:styleId="FontStyle11">
    <w:name w:val="Font Style11"/>
    <w:basedOn w:val="Fontepargpadro"/>
    <w:uiPriority w:val="99"/>
    <w:qFormat/>
    <w:rsid w:val="00FD29E8"/>
    <w:rPr>
      <w:rFonts w:ascii="Arial" w:hAnsi="Arial" w:cs="Arial"/>
      <w:b/>
      <w:bCs/>
      <w:sz w:val="20"/>
      <w:szCs w:val="20"/>
    </w:rPr>
  </w:style>
  <w:style w:type="character" w:customStyle="1" w:styleId="TextodocorpoNegrito">
    <w:name w:val="Texto do corpo + Negrito"/>
    <w:basedOn w:val="Textodocorpo"/>
    <w:qFormat/>
    <w:rsid w:val="00FD29E8"/>
    <w:rPr>
      <w:rFonts w:ascii="Arial" w:eastAsia="Arial" w:hAnsi="Arial" w:cs="Arial"/>
      <w:b/>
      <w:bCs/>
      <w:color w:val="000000"/>
      <w:spacing w:val="0"/>
      <w:w w:val="100"/>
      <w:sz w:val="21"/>
      <w:szCs w:val="21"/>
      <w:shd w:val="clear" w:color="auto" w:fill="FFFFFF"/>
      <w:lang w:val="pt-BR" w:eastAsia="pt-BR" w:bidi="pt-BR"/>
    </w:rPr>
  </w:style>
  <w:style w:type="character" w:customStyle="1" w:styleId="Corpodetexto3Char">
    <w:name w:val="Corpo de texto 3 Char"/>
    <w:basedOn w:val="Fontepargpadro"/>
    <w:link w:val="Corpodetexto3"/>
    <w:uiPriority w:val="99"/>
    <w:qFormat/>
    <w:rsid w:val="00FD29E8"/>
    <w:rPr>
      <w:sz w:val="16"/>
      <w:szCs w:val="16"/>
    </w:rPr>
  </w:style>
  <w:style w:type="character" w:customStyle="1" w:styleId="FontStyle63">
    <w:name w:val="Font Style63"/>
    <w:basedOn w:val="Fontepargpadro"/>
    <w:uiPriority w:val="99"/>
    <w:qFormat/>
    <w:rsid w:val="00FD29E8"/>
    <w:rPr>
      <w:rFonts w:ascii="Arial Narrow" w:hAnsi="Arial Narrow" w:cs="Arial Narrow"/>
      <w:sz w:val="16"/>
      <w:szCs w:val="16"/>
    </w:rPr>
  </w:style>
  <w:style w:type="character" w:customStyle="1" w:styleId="FontStyle64">
    <w:name w:val="Font Style64"/>
    <w:basedOn w:val="Fontepargpadro"/>
    <w:qFormat/>
    <w:rsid w:val="00FD29E8"/>
    <w:rPr>
      <w:rFonts w:ascii="Arial Narrow" w:hAnsi="Arial Narrow" w:cs="Arial Narrow"/>
      <w:b/>
      <w:bCs/>
      <w:sz w:val="16"/>
      <w:szCs w:val="16"/>
    </w:rPr>
  </w:style>
  <w:style w:type="character" w:customStyle="1" w:styleId="manoel1">
    <w:name w:val="manoel1"/>
    <w:basedOn w:val="Fontepargpadro"/>
    <w:qFormat/>
    <w:rsid w:val="00FD29E8"/>
    <w:rPr>
      <w:rFonts w:ascii="Arial" w:hAnsi="Arial" w:cs="Arial"/>
      <w:color w:val="7030A0"/>
    </w:rPr>
  </w:style>
  <w:style w:type="paragraph" w:styleId="Lista">
    <w:name w:val="List"/>
    <w:basedOn w:val="Corpodetexto"/>
    <w:rsid w:val="00FD29E8"/>
    <w:pPr>
      <w:suppressAutoHyphens/>
      <w:spacing w:line="240" w:lineRule="auto"/>
    </w:pPr>
    <w:rPr>
      <w:rFonts w:ascii="Times New Roman" w:eastAsia="Times New Roman" w:hAnsi="Times New Roman" w:cs="Arial"/>
      <w:sz w:val="20"/>
      <w:szCs w:val="20"/>
      <w:lang w:eastAsia="pt-BR"/>
    </w:rPr>
  </w:style>
  <w:style w:type="paragraph" w:styleId="Legenda">
    <w:name w:val="caption"/>
    <w:basedOn w:val="Normal"/>
    <w:qFormat/>
    <w:rsid w:val="00FD29E8"/>
    <w:pPr>
      <w:suppressLineNumbers/>
      <w:suppressAutoHyphens/>
      <w:spacing w:before="120" w:after="120" w:line="240" w:lineRule="auto"/>
    </w:pPr>
    <w:rPr>
      <w:rFonts w:ascii="Times New Roman" w:eastAsia="Times New Roman" w:hAnsi="Times New Roman" w:cs="Arial"/>
      <w:i/>
      <w:iCs/>
      <w:sz w:val="24"/>
      <w:szCs w:val="24"/>
      <w:lang w:eastAsia="pt-BR"/>
    </w:rPr>
  </w:style>
  <w:style w:type="paragraph" w:customStyle="1" w:styleId="ndice">
    <w:name w:val="Índice"/>
    <w:basedOn w:val="Normal"/>
    <w:qFormat/>
    <w:rsid w:val="00FD29E8"/>
    <w:pPr>
      <w:suppressLineNumbers/>
      <w:suppressAutoHyphens/>
      <w:spacing w:after="0" w:line="240" w:lineRule="auto"/>
    </w:pPr>
    <w:rPr>
      <w:rFonts w:ascii="Times New Roman" w:eastAsia="Times New Roman" w:hAnsi="Times New Roman" w:cs="Arial"/>
      <w:sz w:val="20"/>
      <w:szCs w:val="20"/>
      <w:lang w:eastAsia="pt-BR"/>
    </w:rPr>
  </w:style>
  <w:style w:type="paragraph" w:customStyle="1" w:styleId="CabealhoeRodap">
    <w:name w:val="Cabeçalho e Rodapé"/>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uiPriority w:val="99"/>
    <w:qFormat/>
    <w:rsid w:val="00FD29E8"/>
    <w:pPr>
      <w:suppressAutoHyphens/>
      <w:spacing w:after="0" w:line="240" w:lineRule="auto"/>
    </w:pPr>
    <w:rPr>
      <w:rFonts w:ascii="Courier New" w:hAnsi="Courier New"/>
      <w:kern w:val="2"/>
      <w14:ligatures w14:val="standardContextual"/>
    </w:rPr>
  </w:style>
  <w:style w:type="character" w:customStyle="1" w:styleId="TextosemFormataoChar1">
    <w:name w:val="Texto sem Formatação Char1"/>
    <w:aliases w:val="Texto simples Char1"/>
    <w:basedOn w:val="Fontepargpadro"/>
    <w:uiPriority w:val="99"/>
    <w:semiHidden/>
    <w:rsid w:val="00FD29E8"/>
    <w:rPr>
      <w:rFonts w:ascii="Consolas" w:hAnsi="Consolas"/>
      <w:kern w:val="0"/>
      <w:sz w:val="21"/>
      <w:szCs w:val="21"/>
      <w14:ligatures w14:val="none"/>
    </w:rPr>
  </w:style>
  <w:style w:type="paragraph" w:styleId="Recuodecorpodetexto">
    <w:name w:val="Body Text Indent"/>
    <w:basedOn w:val="Normal"/>
    <w:link w:val="RecuodecorpodetextoChar"/>
    <w:rsid w:val="00FD29E8"/>
    <w:pPr>
      <w:suppressAutoHyphens/>
      <w:spacing w:after="120" w:line="240" w:lineRule="auto"/>
      <w:ind w:left="283"/>
    </w:pPr>
    <w:rPr>
      <w:kern w:val="2"/>
      <w14:ligatures w14:val="standardContextual"/>
    </w:rPr>
  </w:style>
  <w:style w:type="character" w:customStyle="1" w:styleId="RecuodecorpodetextoChar1">
    <w:name w:val="Recuo de corpo de texto Char1"/>
    <w:basedOn w:val="Fontepargpadro"/>
    <w:uiPriority w:val="99"/>
    <w:semiHidden/>
    <w:rsid w:val="00FD29E8"/>
    <w:rPr>
      <w:kern w:val="0"/>
      <w14:ligatures w14:val="none"/>
    </w:rPr>
  </w:style>
  <w:style w:type="paragraph" w:styleId="Textoembloco">
    <w:name w:val="Block Text"/>
    <w:basedOn w:val="Normal"/>
    <w:qFormat/>
    <w:rsid w:val="00FD29E8"/>
    <w:pPr>
      <w:suppressAutoHyphens/>
      <w:spacing w:after="0" w:line="240" w:lineRule="auto"/>
      <w:ind w:left="567" w:right="567" w:firstLine="284"/>
      <w:jc w:val="both"/>
    </w:pPr>
    <w:rPr>
      <w:rFonts w:ascii="Tahoma" w:eastAsia="Times New Roman" w:hAnsi="Tahoma" w:cs="Tahoma"/>
      <w:b/>
      <w:bCs/>
      <w:sz w:val="20"/>
      <w:szCs w:val="24"/>
      <w:lang w:eastAsia="pt-BR"/>
    </w:rPr>
  </w:style>
  <w:style w:type="paragraph" w:customStyle="1" w:styleId="Estilo">
    <w:name w:val="Estilo"/>
    <w:uiPriority w:val="99"/>
    <w:qFormat/>
    <w:rsid w:val="00FD29E8"/>
    <w:pPr>
      <w:widowControl w:val="0"/>
      <w:suppressAutoHyphens/>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WW-Recuodecorpodetexto2">
    <w:name w:val="WW-Recuo de corpo de texto 2"/>
    <w:basedOn w:val="Normal"/>
    <w:qFormat/>
    <w:rsid w:val="00FD29E8"/>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WW-TextosemFormatao">
    <w:name w:val="WW-Texto sem Formatação"/>
    <w:basedOn w:val="Normal"/>
    <w:qFormat/>
    <w:rsid w:val="00FD29E8"/>
    <w:pPr>
      <w:suppressAutoHyphens/>
      <w:spacing w:after="0" w:line="240" w:lineRule="auto"/>
    </w:pPr>
    <w:rPr>
      <w:rFonts w:ascii="Courier New" w:eastAsia="Times New Roman" w:hAnsi="Courier New" w:cs="Times New Roman"/>
      <w:sz w:val="20"/>
      <w:szCs w:val="20"/>
      <w:lang w:eastAsia="ar-SA"/>
    </w:rPr>
  </w:style>
  <w:style w:type="paragraph" w:styleId="Assinatura">
    <w:name w:val="Signature"/>
    <w:basedOn w:val="Normal"/>
    <w:link w:val="AssinaturaChar"/>
    <w:rsid w:val="00FD29E8"/>
    <w:pPr>
      <w:suppressAutoHyphens/>
      <w:spacing w:after="0" w:line="240" w:lineRule="auto"/>
      <w:jc w:val="center"/>
    </w:pPr>
    <w:rPr>
      <w:rFonts w:ascii="Arial" w:hAnsi="Arial" w:cs="Arial"/>
      <w:b/>
      <w:bCs/>
      <w:caps/>
      <w:kern w:val="2"/>
      <w14:ligatures w14:val="standardContextual"/>
    </w:rPr>
  </w:style>
  <w:style w:type="character" w:customStyle="1" w:styleId="AssinaturaChar1">
    <w:name w:val="Assinatura Char1"/>
    <w:basedOn w:val="Fontepargpadro"/>
    <w:uiPriority w:val="99"/>
    <w:semiHidden/>
    <w:rsid w:val="00FD29E8"/>
    <w:rPr>
      <w:kern w:val="0"/>
      <w14:ligatures w14:val="none"/>
    </w:rPr>
  </w:style>
  <w:style w:type="paragraph" w:customStyle="1" w:styleId="DadosCadastrais">
    <w:name w:val="Dados Cadastrais"/>
    <w:basedOn w:val="Normal"/>
    <w:qFormat/>
    <w:rsid w:val="00FD29E8"/>
    <w:pPr>
      <w:tabs>
        <w:tab w:val="right" w:pos="8505"/>
      </w:tabs>
      <w:suppressAutoHyphens/>
      <w:spacing w:after="0" w:line="240" w:lineRule="auto"/>
      <w:jc w:val="both"/>
    </w:pPr>
    <w:rPr>
      <w:rFonts w:ascii="Arial" w:eastAsia="Times New Roman" w:hAnsi="Arial" w:cs="Arial"/>
      <w:caps/>
      <w:sz w:val="24"/>
      <w:szCs w:val="24"/>
      <w:lang w:eastAsia="pt-BR"/>
    </w:rPr>
  </w:style>
  <w:style w:type="paragraph" w:customStyle="1" w:styleId="TtuloPrincipal">
    <w:name w:val="Título Principal"/>
    <w:basedOn w:val="Ttulo1"/>
    <w:qFormat/>
    <w:rsid w:val="00FD29E8"/>
    <w:pPr>
      <w:keepNext/>
      <w:numPr>
        <w:numId w:val="0"/>
      </w:numPr>
      <w:pBdr>
        <w:bottom w:val="none" w:sz="0" w:space="0" w:color="auto"/>
      </w:pBdr>
      <w:shd w:val="clear" w:color="auto" w:fill="auto"/>
      <w:spacing w:before="240" w:after="60" w:line="360" w:lineRule="auto"/>
      <w:ind w:left="2880"/>
      <w:jc w:val="center"/>
      <w:textAlignment w:val="auto"/>
    </w:pPr>
    <w:rPr>
      <w:rFonts w:ascii="Arial" w:hAnsi="Arial" w:cs="Arial"/>
      <w:spacing w:val="60"/>
      <w:w w:val="150"/>
      <w:sz w:val="28"/>
      <w:szCs w:val="28"/>
    </w:rPr>
  </w:style>
  <w:style w:type="paragraph" w:customStyle="1" w:styleId="Ementa-Corpo">
    <w:name w:val="Ementa - Corpo"/>
    <w:basedOn w:val="Normal"/>
    <w:qFormat/>
    <w:rsid w:val="00FD29E8"/>
    <w:pPr>
      <w:suppressAutoHyphens/>
      <w:spacing w:after="0" w:line="240" w:lineRule="auto"/>
      <w:ind w:left="2835"/>
      <w:jc w:val="both"/>
    </w:pPr>
    <w:rPr>
      <w:rFonts w:ascii="Arial" w:eastAsia="Times New Roman" w:hAnsi="Arial" w:cs="Arial"/>
      <w:b/>
      <w:bCs/>
      <w:lang w:eastAsia="pt-BR"/>
    </w:rPr>
  </w:style>
  <w:style w:type="paragraph" w:customStyle="1" w:styleId="NomeJulgadorPadro">
    <w:name w:val="Nome Julgador Padrão"/>
    <w:basedOn w:val="Normal"/>
    <w:qFormat/>
    <w:rsid w:val="00FD29E8"/>
    <w:pPr>
      <w:suppressAutoHyphens/>
      <w:spacing w:after="60" w:line="360" w:lineRule="auto"/>
      <w:jc w:val="both"/>
    </w:pPr>
    <w:rPr>
      <w:rFonts w:ascii="Arial" w:eastAsia="Times New Roman" w:hAnsi="Arial" w:cs="Arial"/>
      <w:b/>
      <w:bCs/>
      <w:caps/>
      <w:sz w:val="24"/>
      <w:szCs w:val="24"/>
      <w:lang w:eastAsia="pt-BR"/>
    </w:rPr>
  </w:style>
  <w:style w:type="paragraph" w:styleId="Textodenotadefim">
    <w:name w:val="endnote text"/>
    <w:basedOn w:val="Normal"/>
    <w:link w:val="TextodenotadefimChar"/>
    <w:rsid w:val="00FD29E8"/>
    <w:pPr>
      <w:suppressAutoHyphens/>
      <w:spacing w:after="0" w:line="240" w:lineRule="auto"/>
    </w:pPr>
    <w:rPr>
      <w:kern w:val="2"/>
      <w14:ligatures w14:val="standardContextual"/>
    </w:rPr>
  </w:style>
  <w:style w:type="character" w:customStyle="1" w:styleId="TextodenotadefimChar1">
    <w:name w:val="Texto de nota de fim Char1"/>
    <w:basedOn w:val="Fontepargpadro"/>
    <w:uiPriority w:val="99"/>
    <w:semiHidden/>
    <w:rsid w:val="00FD29E8"/>
    <w:rPr>
      <w:kern w:val="0"/>
      <w:sz w:val="20"/>
      <w:szCs w:val="20"/>
      <w14:ligatures w14:val="none"/>
    </w:rPr>
  </w:style>
  <w:style w:type="paragraph" w:customStyle="1" w:styleId="Padro0">
    <w:name w:val="Padrão"/>
    <w:qFormat/>
    <w:rsid w:val="00FD29E8"/>
    <w:pPr>
      <w:suppressAutoHyphens/>
      <w:spacing w:after="0" w:line="240" w:lineRule="auto"/>
    </w:pPr>
    <w:rPr>
      <w:rFonts w:ascii="Times New Roman" w:eastAsia="Times New Roman" w:hAnsi="Times New Roman" w:cs="Times New Roman"/>
      <w:kern w:val="0"/>
      <w:sz w:val="20"/>
      <w:szCs w:val="24"/>
      <w14:ligatures w14:val="none"/>
    </w:rPr>
  </w:style>
  <w:style w:type="paragraph" w:customStyle="1" w:styleId="Textodocorpo0">
    <w:name w:val="Texto do corpo"/>
    <w:basedOn w:val="Normal"/>
    <w:link w:val="Textodocorpo"/>
    <w:qFormat/>
    <w:rsid w:val="00FD29E8"/>
    <w:pPr>
      <w:widowControl w:val="0"/>
      <w:shd w:val="clear" w:color="auto" w:fill="FFFFFF"/>
      <w:suppressAutoHyphens/>
      <w:spacing w:after="0" w:line="255" w:lineRule="exact"/>
      <w:jc w:val="both"/>
    </w:pPr>
    <w:rPr>
      <w:rFonts w:ascii="Arial Unicode MS" w:eastAsia="Arial Unicode MS" w:hAnsi="Arial Unicode MS" w:cs="Arial Unicode MS"/>
      <w:kern w:val="2"/>
      <w:sz w:val="21"/>
      <w:szCs w:val="21"/>
      <w14:ligatures w14:val="standardContextual"/>
    </w:rPr>
  </w:style>
  <w:style w:type="paragraph" w:customStyle="1" w:styleId="Style4">
    <w:name w:val="Style4"/>
    <w:basedOn w:val="Normal"/>
    <w:uiPriority w:val="99"/>
    <w:qFormat/>
    <w:rsid w:val="00FD29E8"/>
    <w:pPr>
      <w:widowControl w:val="0"/>
      <w:suppressAutoHyphens/>
      <w:spacing w:after="0" w:line="240" w:lineRule="auto"/>
    </w:pPr>
    <w:rPr>
      <w:rFonts w:ascii="Arial" w:eastAsia="Times New Roman" w:hAnsi="Arial" w:cs="Arial"/>
      <w:sz w:val="24"/>
      <w:szCs w:val="24"/>
      <w:lang w:eastAsia="pt-BR"/>
    </w:rPr>
  </w:style>
  <w:style w:type="paragraph" w:customStyle="1" w:styleId="Style5">
    <w:name w:val="Style5"/>
    <w:basedOn w:val="Normal"/>
    <w:uiPriority w:val="99"/>
    <w:qFormat/>
    <w:rsid w:val="00FD29E8"/>
    <w:pPr>
      <w:widowControl w:val="0"/>
      <w:suppressAutoHyphens/>
      <w:spacing w:after="0" w:line="355" w:lineRule="exact"/>
      <w:ind w:hanging="331"/>
    </w:pPr>
    <w:rPr>
      <w:rFonts w:ascii="Arial" w:eastAsia="Times New Roman" w:hAnsi="Arial" w:cs="Arial"/>
      <w:sz w:val="24"/>
      <w:szCs w:val="24"/>
      <w:lang w:eastAsia="pt-BR"/>
    </w:rPr>
  </w:style>
  <w:style w:type="paragraph" w:styleId="Corpodetexto3">
    <w:name w:val="Body Text 3"/>
    <w:basedOn w:val="Normal"/>
    <w:link w:val="Corpodetexto3Char"/>
    <w:uiPriority w:val="99"/>
    <w:unhideWhenUsed/>
    <w:qFormat/>
    <w:rsid w:val="00FD29E8"/>
    <w:pPr>
      <w:suppressAutoHyphens/>
      <w:spacing w:after="120" w:line="240" w:lineRule="auto"/>
    </w:pPr>
    <w:rPr>
      <w:kern w:val="2"/>
      <w:sz w:val="16"/>
      <w:szCs w:val="16"/>
      <w14:ligatures w14:val="standardContextual"/>
    </w:rPr>
  </w:style>
  <w:style w:type="character" w:customStyle="1" w:styleId="Corpodetexto3Char1">
    <w:name w:val="Corpo de texto 3 Char1"/>
    <w:basedOn w:val="Fontepargpadro"/>
    <w:uiPriority w:val="99"/>
    <w:semiHidden/>
    <w:rsid w:val="00FD29E8"/>
    <w:rPr>
      <w:kern w:val="0"/>
      <w:sz w:val="16"/>
      <w:szCs w:val="16"/>
      <w14:ligatures w14:val="none"/>
    </w:rPr>
  </w:style>
  <w:style w:type="paragraph" w:customStyle="1" w:styleId="Style21">
    <w:name w:val="Style21"/>
    <w:basedOn w:val="Normal"/>
    <w:uiPriority w:val="99"/>
    <w:qFormat/>
    <w:rsid w:val="00FD29E8"/>
    <w:pPr>
      <w:widowControl w:val="0"/>
      <w:suppressAutoHyphens/>
      <w:spacing w:after="0" w:line="277" w:lineRule="exact"/>
      <w:jc w:val="both"/>
    </w:pPr>
    <w:rPr>
      <w:rFonts w:ascii="Arial Narrow" w:eastAsiaTheme="minorEastAsia" w:hAnsi="Arial Narrow"/>
      <w:kern w:val="2"/>
      <w:sz w:val="24"/>
      <w:szCs w:val="24"/>
      <w:lang w:eastAsia="pt-BR"/>
    </w:rPr>
  </w:style>
  <w:style w:type="paragraph" w:customStyle="1" w:styleId="Style14">
    <w:name w:val="Style14"/>
    <w:basedOn w:val="Normal"/>
    <w:qFormat/>
    <w:rsid w:val="00FD29E8"/>
    <w:pPr>
      <w:widowControl w:val="0"/>
      <w:suppressAutoHyphens/>
      <w:spacing w:after="0" w:line="240" w:lineRule="auto"/>
    </w:pPr>
    <w:rPr>
      <w:rFonts w:ascii="Arial Narrow" w:eastAsiaTheme="minorEastAsia" w:hAnsi="Arial Narrow"/>
      <w:kern w:val="2"/>
      <w:sz w:val="24"/>
      <w:szCs w:val="24"/>
      <w:lang w:eastAsia="pt-BR"/>
    </w:rPr>
  </w:style>
  <w:style w:type="paragraph" w:customStyle="1" w:styleId="Style17">
    <w:name w:val="Style17"/>
    <w:basedOn w:val="Normal"/>
    <w:qFormat/>
    <w:rsid w:val="00FD29E8"/>
    <w:pPr>
      <w:widowControl w:val="0"/>
      <w:suppressAutoHyphens/>
      <w:spacing w:after="0" w:line="275" w:lineRule="exact"/>
      <w:jc w:val="both"/>
    </w:pPr>
    <w:rPr>
      <w:rFonts w:ascii="Arial" w:eastAsia="Times New Roman" w:hAnsi="Arial" w:cs="Arial"/>
      <w:kern w:val="2"/>
      <w:sz w:val="24"/>
      <w:szCs w:val="24"/>
      <w:lang w:eastAsia="pt-BR"/>
    </w:rPr>
  </w:style>
  <w:style w:type="paragraph" w:customStyle="1" w:styleId="11-Numerao1">
    <w:name w:val="1.1 - Numeração 1"/>
    <w:basedOn w:val="Normal"/>
    <w:qFormat/>
    <w:rsid w:val="00FD29E8"/>
    <w:pPr>
      <w:shd w:val="clear" w:color="auto" w:fill="FFFFFF"/>
      <w:tabs>
        <w:tab w:val="left" w:pos="0"/>
      </w:tabs>
      <w:suppressAutoHyphens/>
      <w:spacing w:beforeAutospacing="1" w:after="0" w:afterAutospacing="1" w:line="240" w:lineRule="auto"/>
      <w:jc w:val="both"/>
    </w:pPr>
    <w:rPr>
      <w:rFonts w:ascii="Arial" w:eastAsiaTheme="minorEastAsia" w:hAnsi="Arial" w:cs="Arial"/>
      <w:lang w:eastAsia="pt-BR"/>
    </w:rPr>
  </w:style>
  <w:style w:type="paragraph" w:customStyle="1" w:styleId="TableParagraph">
    <w:name w:val="Table Paragraph"/>
    <w:basedOn w:val="Normal"/>
    <w:uiPriority w:val="1"/>
    <w:qFormat/>
    <w:rsid w:val="00FD29E8"/>
    <w:pPr>
      <w:widowControl w:val="0"/>
      <w:suppressAutoHyphens/>
      <w:spacing w:after="0" w:line="240" w:lineRule="auto"/>
    </w:pPr>
    <w:rPr>
      <w:lang w:val="en-US"/>
    </w:rPr>
  </w:style>
  <w:style w:type="paragraph" w:customStyle="1" w:styleId="111-Numerao2">
    <w:name w:val="1.1.1 - Numeração 2"/>
    <w:basedOn w:val="Normal"/>
    <w:uiPriority w:val="99"/>
    <w:qFormat/>
    <w:rsid w:val="00FD29E8"/>
    <w:pPr>
      <w:shd w:val="clear" w:color="auto" w:fill="FFFFFF"/>
      <w:suppressAutoHyphens/>
      <w:spacing w:beforeAutospacing="1" w:after="0" w:afterAutospacing="1" w:line="240" w:lineRule="auto"/>
      <w:ind w:left="426"/>
      <w:jc w:val="both"/>
    </w:pPr>
    <w:rPr>
      <w:rFonts w:ascii="Arial" w:eastAsia="Calibri" w:hAnsi="Arial" w:cs="Arial"/>
      <w:b/>
      <w:bCs/>
      <w:iCs/>
    </w:rPr>
  </w:style>
  <w:style w:type="paragraph" w:customStyle="1" w:styleId="reservado3">
    <w:name w:val="reservado3"/>
    <w:basedOn w:val="Normal"/>
    <w:qFormat/>
    <w:rsid w:val="00FD29E8"/>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heme="minorEastAsia" w:hAnsi="Arial" w:cs="Tahoma"/>
      <w:spacing w:val="-3"/>
      <w:sz w:val="24"/>
      <w:szCs w:val="20"/>
      <w:lang w:val="en-US" w:eastAsia="pt-BR"/>
    </w:rPr>
  </w:style>
  <w:style w:type="paragraph" w:customStyle="1" w:styleId="Contedodoquadro">
    <w:name w:val="Conteúdo do quadro"/>
    <w:basedOn w:val="Normal"/>
    <w:qFormat/>
    <w:rsid w:val="00FD29E8"/>
    <w:pPr>
      <w:suppressAutoHyphens/>
      <w:spacing w:after="0" w:line="240" w:lineRule="auto"/>
    </w:pPr>
    <w:rPr>
      <w:rFonts w:ascii="Times New Roman" w:eastAsia="Times New Roman" w:hAnsi="Times New Roman" w:cs="Times New Roman"/>
      <w:sz w:val="20"/>
      <w:szCs w:val="20"/>
      <w:lang w:eastAsia="pt-BR"/>
    </w:rPr>
  </w:style>
  <w:style w:type="paragraph" w:customStyle="1" w:styleId="TableContents">
    <w:name w:val="Table Contents"/>
    <w:basedOn w:val="Normal"/>
    <w:rsid w:val="00FD29E8"/>
    <w:pPr>
      <w:widowControl w:val="0"/>
      <w:suppressLineNumbers/>
      <w:suppressAutoHyphens/>
      <w:autoSpaceDN w:val="0"/>
      <w:spacing w:after="0" w:line="240" w:lineRule="auto"/>
    </w:pPr>
    <w:rPr>
      <w:rFonts w:ascii="Times New Roman" w:eastAsia="SimSun" w:hAnsi="Times New Roman" w:cs="Tahoma"/>
      <w:kern w:val="3"/>
      <w:sz w:val="24"/>
      <w:szCs w:val="24"/>
      <w:lang w:eastAsia="zh-CN" w:bidi="hi-IN"/>
    </w:rPr>
  </w:style>
  <w:style w:type="character" w:customStyle="1" w:styleId="Ttulo5Char">
    <w:name w:val="Título 5 Char"/>
    <w:basedOn w:val="Fontepargpadro"/>
    <w:link w:val="Ttulo5"/>
    <w:rsid w:val="008B40D1"/>
    <w:rPr>
      <w:rFonts w:asciiTheme="majorHAnsi" w:eastAsiaTheme="majorEastAsia" w:hAnsiTheme="majorHAnsi" w:cstheme="majorBidi"/>
      <w:color w:val="2F5496" w:themeColor="accent1" w:themeShade="BF"/>
      <w:kern w:val="0"/>
      <w:sz w:val="20"/>
      <w:szCs w:val="20"/>
      <w:lang w:eastAsia="pt-BR"/>
      <w14:ligatures w14:val="none"/>
    </w:rPr>
  </w:style>
  <w:style w:type="paragraph" w:styleId="Corpodetexto2">
    <w:name w:val="Body Text 2"/>
    <w:basedOn w:val="Normal"/>
    <w:link w:val="Corpodetexto2Char"/>
    <w:unhideWhenUsed/>
    <w:rsid w:val="008B40D1"/>
    <w:pPr>
      <w:spacing w:after="120" w:line="480" w:lineRule="auto"/>
    </w:pPr>
    <w:rPr>
      <w:rFonts w:ascii="Times New Roman" w:eastAsia="Times New Roman" w:hAnsi="Times New Roman" w:cs="Times New Roman"/>
      <w:sz w:val="20"/>
      <w:szCs w:val="20"/>
      <w:lang w:eastAsia="pt-BR"/>
    </w:rPr>
  </w:style>
  <w:style w:type="character" w:customStyle="1" w:styleId="Corpodetexto2Char">
    <w:name w:val="Corpo de texto 2 Char"/>
    <w:basedOn w:val="Fontepargpadro"/>
    <w:link w:val="Corpodetexto2"/>
    <w:rsid w:val="008B40D1"/>
    <w:rPr>
      <w:rFonts w:ascii="Times New Roman" w:eastAsia="Times New Roman" w:hAnsi="Times New Roman" w:cs="Times New Roman"/>
      <w:kern w:val="0"/>
      <w:sz w:val="20"/>
      <w:szCs w:val="20"/>
      <w:lang w:eastAsia="pt-BR"/>
      <w14:ligatures w14:val="none"/>
    </w:rPr>
  </w:style>
  <w:style w:type="character" w:customStyle="1" w:styleId="Ttulo7Char">
    <w:name w:val="Título 7 Char"/>
    <w:basedOn w:val="Fontepargpadro"/>
    <w:link w:val="Ttulo7"/>
    <w:uiPriority w:val="9"/>
    <w:semiHidden/>
    <w:rsid w:val="00D711A4"/>
    <w:rPr>
      <w:rFonts w:eastAsiaTheme="minorEastAsia"/>
      <w:kern w:val="0"/>
      <w:sz w:val="24"/>
      <w:szCs w:val="24"/>
      <w:lang w:val="en-US"/>
      <w14:ligatures w14:val="none"/>
    </w:rPr>
  </w:style>
  <w:style w:type="character" w:customStyle="1" w:styleId="Ttulo8Char">
    <w:name w:val="Título 8 Char"/>
    <w:basedOn w:val="Fontepargpadro"/>
    <w:link w:val="Ttulo8"/>
    <w:uiPriority w:val="9"/>
    <w:semiHidden/>
    <w:rsid w:val="00D711A4"/>
    <w:rPr>
      <w:rFonts w:eastAsiaTheme="minorEastAsia"/>
      <w:i/>
      <w:iCs/>
      <w:kern w:val="0"/>
      <w:sz w:val="24"/>
      <w:szCs w:val="24"/>
      <w:lang w:val="en-US"/>
      <w14:ligatures w14:val="none"/>
    </w:rPr>
  </w:style>
  <w:style w:type="character" w:customStyle="1" w:styleId="Ttulo9Char">
    <w:name w:val="Título 9 Char"/>
    <w:basedOn w:val="Fontepargpadro"/>
    <w:link w:val="Ttulo9"/>
    <w:uiPriority w:val="9"/>
    <w:semiHidden/>
    <w:rsid w:val="00D711A4"/>
    <w:rPr>
      <w:rFonts w:asciiTheme="majorHAnsi" w:eastAsiaTheme="majorEastAsia" w:hAnsiTheme="majorHAnsi" w:cstheme="majorBidi"/>
      <w:kern w:val="0"/>
      <w:lang w:val="en-US"/>
      <w14:ligatures w14:val="none"/>
    </w:rPr>
  </w:style>
  <w:style w:type="character" w:customStyle="1" w:styleId="fontstyle01">
    <w:name w:val="fontstyle01"/>
    <w:rsid w:val="00D711A4"/>
    <w:rPr>
      <w:rFonts w:ascii="Times New Roman" w:hAnsi="Times New Roman" w:cs="Times New Roman" w:hint="default"/>
      <w:b/>
      <w:bCs/>
      <w:i w:val="0"/>
      <w:iCs w:val="0"/>
      <w:color w:val="000000"/>
      <w:sz w:val="24"/>
      <w:szCs w:val="24"/>
    </w:rPr>
  </w:style>
  <w:style w:type="character" w:customStyle="1" w:styleId="fontstyle21">
    <w:name w:val="fontstyle21"/>
    <w:rsid w:val="00D711A4"/>
    <w:rPr>
      <w:rFonts w:ascii="Times New Roman" w:hAnsi="Times New Roman" w:cs="Times New Roman" w:hint="default"/>
      <w:b w:val="0"/>
      <w:bCs w:val="0"/>
      <w:i w:val="0"/>
      <w:iCs w:val="0"/>
      <w:color w:val="000000"/>
      <w:sz w:val="24"/>
      <w:szCs w:val="24"/>
    </w:rPr>
  </w:style>
  <w:style w:type="character" w:customStyle="1" w:styleId="fontstyle110">
    <w:name w:val="fontstyle11"/>
    <w:rsid w:val="00D711A4"/>
    <w:rPr>
      <w:rFonts w:ascii="Times New Roman" w:hAnsi="Times New Roman" w:cs="Times New Roman" w:hint="default"/>
      <w:b w:val="0"/>
      <w:bCs w:val="0"/>
      <w:i w:val="0"/>
      <w:iCs w:val="0"/>
      <w:color w:val="000000"/>
      <w:sz w:val="24"/>
      <w:szCs w:val="24"/>
    </w:rPr>
  </w:style>
  <w:style w:type="paragraph" w:customStyle="1" w:styleId="Style8">
    <w:name w:val="Style8"/>
    <w:basedOn w:val="Normal"/>
    <w:uiPriority w:val="99"/>
    <w:rsid w:val="00D711A4"/>
    <w:pPr>
      <w:widowControl w:val="0"/>
      <w:autoSpaceDE w:val="0"/>
      <w:autoSpaceDN w:val="0"/>
      <w:adjustRightInd w:val="0"/>
      <w:spacing w:after="0" w:line="276" w:lineRule="exact"/>
      <w:ind w:firstLine="706"/>
      <w:jc w:val="both"/>
    </w:pPr>
    <w:rPr>
      <w:rFonts w:ascii="Arial" w:eastAsiaTheme="minorEastAsia" w:hAnsi="Arial" w:cs="Arial"/>
      <w:sz w:val="24"/>
      <w:szCs w:val="24"/>
      <w:lang w:eastAsia="pt-BR"/>
    </w:rPr>
  </w:style>
  <w:style w:type="character" w:customStyle="1" w:styleId="FontStyle19">
    <w:name w:val="Font Style19"/>
    <w:basedOn w:val="Fontepargpadro"/>
    <w:uiPriority w:val="99"/>
    <w:rsid w:val="00D711A4"/>
    <w:rPr>
      <w:rFonts w:ascii="Arial" w:hAnsi="Arial" w:cs="Arial"/>
      <w:sz w:val="22"/>
      <w:szCs w:val="22"/>
    </w:rPr>
  </w:style>
  <w:style w:type="character" w:customStyle="1" w:styleId="FontStyle17">
    <w:name w:val="Font Style17"/>
    <w:basedOn w:val="Fontepargpadro"/>
    <w:uiPriority w:val="99"/>
    <w:rsid w:val="00D711A4"/>
    <w:rPr>
      <w:rFonts w:ascii="Arial Unicode MS" w:eastAsia="Arial Unicode MS" w:hAnsi="Arial Unicode MS" w:cs="Arial Unicode MS" w:hint="eastAsia"/>
      <w:spacing w:val="30"/>
      <w:sz w:val="66"/>
      <w:szCs w:val="66"/>
    </w:rPr>
  </w:style>
  <w:style w:type="character" w:customStyle="1" w:styleId="FontStyle67">
    <w:name w:val="Font Style67"/>
    <w:basedOn w:val="Fontepargpadro"/>
    <w:uiPriority w:val="99"/>
    <w:rsid w:val="00D711A4"/>
    <w:rPr>
      <w:rFonts w:ascii="Times New Roman" w:hAnsi="Times New Roman" w:cs="Times New Roman" w:hint="default"/>
      <w:sz w:val="22"/>
      <w:szCs w:val="22"/>
    </w:rPr>
  </w:style>
  <w:style w:type="character" w:customStyle="1" w:styleId="FontStyle66">
    <w:name w:val="Font Style66"/>
    <w:basedOn w:val="Fontepargpadro"/>
    <w:uiPriority w:val="99"/>
    <w:rsid w:val="00D711A4"/>
    <w:rPr>
      <w:rFonts w:ascii="Arial" w:hAnsi="Arial" w:cs="Arial" w:hint="default"/>
      <w:b/>
      <w:bCs/>
      <w:i/>
      <w:iCs/>
      <w:sz w:val="14"/>
      <w:szCs w:val="14"/>
    </w:rPr>
  </w:style>
  <w:style w:type="paragraph" w:customStyle="1" w:styleId="artigo">
    <w:name w:val="artigo"/>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D711A4"/>
    <w:pPr>
      <w:spacing w:after="0" w:line="240" w:lineRule="auto"/>
    </w:pPr>
    <w:rPr>
      <w:rFonts w:ascii="Calibri" w:eastAsia="Calibri" w:hAnsi="Calibri" w:cs="Times New Roman"/>
      <w:kern w:val="0"/>
      <w14:ligatures w14:val="none"/>
    </w:rPr>
  </w:style>
  <w:style w:type="paragraph" w:customStyle="1" w:styleId="Contedodetabela">
    <w:name w:val="Conteúdo de tabela"/>
    <w:basedOn w:val="Corpodetexto"/>
    <w:rsid w:val="00D711A4"/>
    <w:pPr>
      <w:suppressAutoHyphens/>
      <w:spacing w:after="0" w:line="240" w:lineRule="auto"/>
      <w:jc w:val="both"/>
    </w:pPr>
    <w:rPr>
      <w:rFonts w:ascii="Arial" w:eastAsia="Times New Roman" w:hAnsi="Arial" w:cs="Times New Roman"/>
      <w:szCs w:val="20"/>
      <w:lang w:eastAsia="pt-BR"/>
    </w:rPr>
  </w:style>
  <w:style w:type="table" w:styleId="TabeladeGradeClara">
    <w:name w:val="Grid Table Light"/>
    <w:basedOn w:val="Tabelanormal"/>
    <w:uiPriority w:val="40"/>
    <w:rsid w:val="00D711A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ypewriter">
    <w:name w:val="Typewriter"/>
    <w:rsid w:val="00D711A4"/>
    <w:rPr>
      <w:rFonts w:ascii="Courier New" w:hAnsi="Courier New"/>
      <w:sz w:val="20"/>
    </w:rPr>
  </w:style>
  <w:style w:type="paragraph" w:customStyle="1" w:styleId="6-texto2">
    <w:name w:val="6-texto2"/>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msonormal0">
    <w:name w:val="msonormal"/>
    <w:basedOn w:val="Normal"/>
    <w:rsid w:val="00D711A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5">
    <w:name w:val="font5"/>
    <w:basedOn w:val="Normal"/>
    <w:rsid w:val="00D711A4"/>
    <w:pPr>
      <w:spacing w:before="100" w:beforeAutospacing="1" w:after="100" w:afterAutospacing="1" w:line="240" w:lineRule="auto"/>
    </w:pPr>
    <w:rPr>
      <w:rFonts w:ascii="Arial" w:eastAsia="Times New Roman" w:hAnsi="Arial" w:cs="Arial"/>
      <w:b/>
      <w:bCs/>
      <w:sz w:val="20"/>
      <w:szCs w:val="20"/>
      <w:lang w:eastAsia="pt-BR"/>
    </w:rPr>
  </w:style>
  <w:style w:type="paragraph" w:customStyle="1" w:styleId="font6">
    <w:name w:val="font6"/>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font7">
    <w:name w:val="font7"/>
    <w:basedOn w:val="Normal"/>
    <w:rsid w:val="00D711A4"/>
    <w:pPr>
      <w:spacing w:before="100" w:beforeAutospacing="1" w:after="100" w:afterAutospacing="1" w:line="240" w:lineRule="auto"/>
    </w:pPr>
    <w:rPr>
      <w:rFonts w:ascii="Arial" w:eastAsia="Times New Roman" w:hAnsi="Arial" w:cs="Arial"/>
      <w:b/>
      <w:bCs/>
      <w:i/>
      <w:iCs/>
      <w:color w:val="000000"/>
      <w:sz w:val="20"/>
      <w:szCs w:val="20"/>
      <w:lang w:eastAsia="pt-BR"/>
    </w:rPr>
  </w:style>
  <w:style w:type="paragraph" w:customStyle="1" w:styleId="font8">
    <w:name w:val="font8"/>
    <w:basedOn w:val="Normal"/>
    <w:rsid w:val="00D711A4"/>
    <w:pPr>
      <w:spacing w:before="100" w:beforeAutospacing="1" w:after="100" w:afterAutospacing="1" w:line="240" w:lineRule="auto"/>
    </w:pPr>
    <w:rPr>
      <w:rFonts w:ascii="Arial" w:eastAsia="Times New Roman" w:hAnsi="Arial" w:cs="Arial"/>
      <w:b/>
      <w:bCs/>
      <w:i/>
      <w:iCs/>
      <w:color w:val="000000"/>
      <w:sz w:val="20"/>
      <w:szCs w:val="20"/>
      <w:u w:val="single"/>
      <w:lang w:eastAsia="pt-BR"/>
    </w:rPr>
  </w:style>
  <w:style w:type="paragraph" w:customStyle="1" w:styleId="xl63">
    <w:name w:val="xl6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64">
    <w:name w:val="xl6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5">
    <w:name w:val="xl65"/>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6">
    <w:name w:val="xl6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67">
    <w:name w:val="xl67"/>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68">
    <w:name w:val="xl68"/>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69">
    <w:name w:val="xl6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0">
    <w:name w:val="xl7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1">
    <w:name w:val="xl71"/>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2">
    <w:name w:val="xl72"/>
    <w:basedOn w:val="Normal"/>
    <w:rsid w:val="00D711A4"/>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3">
    <w:name w:val="xl73"/>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4">
    <w:name w:val="xl74"/>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5">
    <w:name w:val="xl75"/>
    <w:basedOn w:val="Normal"/>
    <w:rsid w:val="00D711A4"/>
    <w:pP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76">
    <w:name w:val="xl76"/>
    <w:basedOn w:val="Normal"/>
    <w:rsid w:val="00D711A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7">
    <w:name w:val="xl77"/>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78">
    <w:name w:val="xl7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9">
    <w:name w:val="xl79"/>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0">
    <w:name w:val="xl8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20"/>
      <w:szCs w:val="20"/>
      <w:lang w:eastAsia="pt-BR"/>
    </w:rPr>
  </w:style>
  <w:style w:type="paragraph" w:customStyle="1" w:styleId="xl81">
    <w:name w:val="xl81"/>
    <w:basedOn w:val="Normal"/>
    <w:rsid w:val="00D711A4"/>
    <w:pP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2">
    <w:name w:val="xl8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3">
    <w:name w:val="xl8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4">
    <w:name w:val="xl84"/>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5">
    <w:name w:val="xl8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6">
    <w:name w:val="xl8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7">
    <w:name w:val="xl87"/>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88">
    <w:name w:val="xl88"/>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89">
    <w:name w:val="xl8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0">
    <w:name w:val="xl90"/>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1">
    <w:name w:val="xl91"/>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2">
    <w:name w:val="xl92"/>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3">
    <w:name w:val="xl93"/>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94">
    <w:name w:val="xl94"/>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95">
    <w:name w:val="xl95"/>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xl96">
    <w:name w:val="xl96"/>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333333"/>
      <w:sz w:val="20"/>
      <w:szCs w:val="20"/>
      <w:lang w:eastAsia="pt-BR"/>
    </w:rPr>
  </w:style>
  <w:style w:type="paragraph" w:customStyle="1" w:styleId="xl97">
    <w:name w:val="xl97"/>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8">
    <w:name w:val="xl98"/>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12529"/>
      <w:sz w:val="20"/>
      <w:szCs w:val="20"/>
      <w:lang w:eastAsia="pt-BR"/>
    </w:rPr>
  </w:style>
  <w:style w:type="paragraph" w:customStyle="1" w:styleId="xl99">
    <w:name w:val="xl99"/>
    <w:basedOn w:val="Normal"/>
    <w:rsid w:val="00D711A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100">
    <w:name w:val="xl100"/>
    <w:basedOn w:val="Normal"/>
    <w:rsid w:val="00D711A4"/>
    <w:pPr>
      <w:spacing w:before="100" w:beforeAutospacing="1" w:after="100" w:afterAutospacing="1" w:line="240" w:lineRule="auto"/>
    </w:pPr>
    <w:rPr>
      <w:rFonts w:ascii="Arial" w:eastAsia="Times New Roman" w:hAnsi="Arial" w:cs="Arial"/>
      <w:sz w:val="20"/>
      <w:szCs w:val="20"/>
      <w:lang w:eastAsia="pt-BR"/>
    </w:rPr>
  </w:style>
  <w:style w:type="paragraph" w:customStyle="1" w:styleId="xl101">
    <w:name w:val="xl101"/>
    <w:basedOn w:val="Normal"/>
    <w:rsid w:val="00D711A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pt-BR"/>
    </w:rPr>
  </w:style>
  <w:style w:type="paragraph" w:customStyle="1" w:styleId="Contedodatabela">
    <w:name w:val="Conteúdo da tabela"/>
    <w:basedOn w:val="Normal"/>
    <w:qFormat/>
    <w:rsid w:val="00D711A4"/>
    <w:pPr>
      <w:widowControl w:val="0"/>
      <w:suppressLineNumbers/>
      <w:suppressAutoHyphens/>
      <w:spacing w:after="0" w:line="240" w:lineRule="auto"/>
    </w:pPr>
    <w:rPr>
      <w:rFonts w:ascii="Times New Roman" w:eastAsia="SimSun" w:hAnsi="Times New Roman" w:cs="Tahoma"/>
      <w:kern w:val="2"/>
      <w:sz w:val="24"/>
      <w:szCs w:val="24"/>
      <w:lang w:eastAsia="zh-CN" w:bidi="hi-IN"/>
    </w:rPr>
  </w:style>
  <w:style w:type="paragraph" w:customStyle="1" w:styleId="Nivel2-Opcional">
    <w:name w:val="Nivel 2-Opcional"/>
    <w:basedOn w:val="Normal"/>
    <w:autoRedefine/>
    <w:rsid w:val="00EB6D44"/>
    <w:pPr>
      <w:shd w:val="clear" w:color="auto" w:fill="7B7B7B" w:themeFill="accent3" w:themeFillShade="BF"/>
      <w:spacing w:before="120" w:after="120"/>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B6D44"/>
    <w:pPr>
      <w:shd w:val="clear" w:color="auto" w:fill="auto"/>
    </w:pPr>
    <w:rPr>
      <w:i w:val="0"/>
      <w:iCs/>
      <w:color w:val="auto"/>
    </w:rPr>
  </w:style>
  <w:style w:type="character" w:customStyle="1" w:styleId="Nvel02Char">
    <w:name w:val="Nível 02 Char"/>
    <w:basedOn w:val="Fontepargpadro"/>
    <w:link w:val="Nvel02"/>
    <w:rsid w:val="00EB6D44"/>
    <w:rPr>
      <w:rFonts w:ascii="Arial" w:eastAsia="Arial" w:hAnsi="Arial" w:cs="Arial"/>
      <w:iCs/>
      <w:kern w:val="0"/>
      <w:sz w:val="20"/>
      <w:szCs w:val="20"/>
      <w:lang w:eastAsia="pt-BR"/>
      <w14:ligatures w14:val="none"/>
    </w:rPr>
  </w:style>
  <w:style w:type="paragraph" w:customStyle="1" w:styleId="Nvel2-Opcional">
    <w:name w:val="Nível 2-Opcional"/>
    <w:basedOn w:val="Nvel02"/>
    <w:link w:val="Nvel2-OpcionalChar"/>
    <w:qFormat/>
    <w:rsid w:val="006A2671"/>
    <w:rPr>
      <w:i/>
      <w:color w:val="FF0000"/>
    </w:rPr>
  </w:style>
  <w:style w:type="character" w:customStyle="1" w:styleId="Nvel2-OpcionalChar">
    <w:name w:val="Nível 2-Opcional Char"/>
    <w:basedOn w:val="Nvel02Char"/>
    <w:link w:val="Nvel2-Opcional"/>
    <w:rsid w:val="006A2671"/>
    <w:rPr>
      <w:rFonts w:ascii="Arial" w:eastAsia="Arial" w:hAnsi="Arial" w:cs="Arial"/>
      <w:i/>
      <w:iCs/>
      <w:color w:val="FF0000"/>
      <w:kern w:val="0"/>
      <w:sz w:val="20"/>
      <w:szCs w:val="20"/>
      <w:lang w:eastAsia="pt-BR"/>
      <w14:ligatures w14:val="none"/>
    </w:rPr>
  </w:style>
  <w:style w:type="paragraph" w:customStyle="1" w:styleId="Normal10">
    <w:name w:val="Normal1"/>
    <w:qFormat/>
    <w:rsid w:val="00491E8F"/>
    <w:rPr>
      <w:rFonts w:eastAsiaTheme="minorEastAsia" w:cs="Times New Roman"/>
      <w:kern w:val="0"/>
      <w:sz w:val="23"/>
      <w:lang w:eastAsia="pt-BR"/>
      <w14:ligatures w14:val="none"/>
    </w:rPr>
  </w:style>
  <w:style w:type="paragraph" w:styleId="Subttulo">
    <w:name w:val="Subtitle"/>
    <w:basedOn w:val="Normal"/>
    <w:next w:val="Normal"/>
    <w:link w:val="SubttuloChar"/>
    <w:qFormat/>
    <w:rsid w:val="00836192"/>
    <w:pPr>
      <w:numPr>
        <w:ilvl w:val="1"/>
      </w:numPr>
      <w:spacing w:after="160" w:line="240" w:lineRule="auto"/>
      <w:jc w:val="center"/>
    </w:pPr>
    <w:rPr>
      <w:rFonts w:eastAsiaTheme="minorEastAsia"/>
      <w:color w:val="5A5A5A" w:themeColor="text1" w:themeTint="A5"/>
      <w:spacing w:val="15"/>
      <w:lang w:eastAsia="pt-BR"/>
    </w:rPr>
  </w:style>
  <w:style w:type="character" w:customStyle="1" w:styleId="SubttuloChar">
    <w:name w:val="Subtítulo Char"/>
    <w:basedOn w:val="Fontepargpadro"/>
    <w:link w:val="Subttulo"/>
    <w:rsid w:val="00836192"/>
    <w:rPr>
      <w:rFonts w:eastAsiaTheme="minorEastAsia"/>
      <w:color w:val="5A5A5A" w:themeColor="text1" w:themeTint="A5"/>
      <w:spacing w:val="15"/>
      <w:kern w:val="0"/>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15488">
      <w:bodyDiv w:val="1"/>
      <w:marLeft w:val="0"/>
      <w:marRight w:val="0"/>
      <w:marTop w:val="0"/>
      <w:marBottom w:val="0"/>
      <w:divBdr>
        <w:top w:val="none" w:sz="0" w:space="0" w:color="auto"/>
        <w:left w:val="none" w:sz="0" w:space="0" w:color="auto"/>
        <w:bottom w:val="none" w:sz="0" w:space="0" w:color="auto"/>
        <w:right w:val="none" w:sz="0" w:space="0" w:color="auto"/>
      </w:divBdr>
    </w:div>
    <w:div w:id="175464937">
      <w:bodyDiv w:val="1"/>
      <w:marLeft w:val="0"/>
      <w:marRight w:val="0"/>
      <w:marTop w:val="0"/>
      <w:marBottom w:val="0"/>
      <w:divBdr>
        <w:top w:val="none" w:sz="0" w:space="0" w:color="auto"/>
        <w:left w:val="none" w:sz="0" w:space="0" w:color="auto"/>
        <w:bottom w:val="none" w:sz="0" w:space="0" w:color="auto"/>
        <w:right w:val="none" w:sz="0" w:space="0" w:color="auto"/>
      </w:divBdr>
    </w:div>
    <w:div w:id="623391292">
      <w:bodyDiv w:val="1"/>
      <w:marLeft w:val="0"/>
      <w:marRight w:val="0"/>
      <w:marTop w:val="0"/>
      <w:marBottom w:val="0"/>
      <w:divBdr>
        <w:top w:val="none" w:sz="0" w:space="0" w:color="auto"/>
        <w:left w:val="none" w:sz="0" w:space="0" w:color="auto"/>
        <w:bottom w:val="none" w:sz="0" w:space="0" w:color="auto"/>
        <w:right w:val="none" w:sz="0" w:space="0" w:color="auto"/>
      </w:divBdr>
      <w:divsChild>
        <w:div w:id="1972862016">
          <w:marLeft w:val="0"/>
          <w:marRight w:val="0"/>
          <w:marTop w:val="0"/>
          <w:marBottom w:val="0"/>
          <w:divBdr>
            <w:top w:val="none" w:sz="0" w:space="0" w:color="auto"/>
            <w:left w:val="none" w:sz="0" w:space="0" w:color="auto"/>
            <w:bottom w:val="none" w:sz="0" w:space="0" w:color="auto"/>
            <w:right w:val="none" w:sz="0" w:space="0" w:color="auto"/>
          </w:divBdr>
        </w:div>
        <w:div w:id="1119106741">
          <w:marLeft w:val="0"/>
          <w:marRight w:val="0"/>
          <w:marTop w:val="0"/>
          <w:marBottom w:val="0"/>
          <w:divBdr>
            <w:top w:val="none" w:sz="0" w:space="0" w:color="auto"/>
            <w:left w:val="none" w:sz="0" w:space="0" w:color="auto"/>
            <w:bottom w:val="none" w:sz="0" w:space="0" w:color="auto"/>
            <w:right w:val="none" w:sz="0" w:space="0" w:color="auto"/>
          </w:divBdr>
        </w:div>
        <w:div w:id="1557350186">
          <w:marLeft w:val="0"/>
          <w:marRight w:val="0"/>
          <w:marTop w:val="0"/>
          <w:marBottom w:val="0"/>
          <w:divBdr>
            <w:top w:val="none" w:sz="0" w:space="0" w:color="auto"/>
            <w:left w:val="none" w:sz="0" w:space="0" w:color="auto"/>
            <w:bottom w:val="none" w:sz="0" w:space="0" w:color="auto"/>
            <w:right w:val="none" w:sz="0" w:space="0" w:color="auto"/>
          </w:divBdr>
        </w:div>
      </w:divsChild>
    </w:div>
    <w:div w:id="771970054">
      <w:bodyDiv w:val="1"/>
      <w:marLeft w:val="0"/>
      <w:marRight w:val="0"/>
      <w:marTop w:val="0"/>
      <w:marBottom w:val="0"/>
      <w:divBdr>
        <w:top w:val="none" w:sz="0" w:space="0" w:color="auto"/>
        <w:left w:val="none" w:sz="0" w:space="0" w:color="auto"/>
        <w:bottom w:val="none" w:sz="0" w:space="0" w:color="auto"/>
        <w:right w:val="none" w:sz="0" w:space="0" w:color="auto"/>
      </w:divBdr>
    </w:div>
    <w:div w:id="902523671">
      <w:bodyDiv w:val="1"/>
      <w:marLeft w:val="0"/>
      <w:marRight w:val="0"/>
      <w:marTop w:val="0"/>
      <w:marBottom w:val="0"/>
      <w:divBdr>
        <w:top w:val="none" w:sz="0" w:space="0" w:color="auto"/>
        <w:left w:val="none" w:sz="0" w:space="0" w:color="auto"/>
        <w:bottom w:val="none" w:sz="0" w:space="0" w:color="auto"/>
        <w:right w:val="none" w:sz="0" w:space="0" w:color="auto"/>
      </w:divBdr>
    </w:div>
    <w:div w:id="918296400">
      <w:bodyDiv w:val="1"/>
      <w:marLeft w:val="0"/>
      <w:marRight w:val="0"/>
      <w:marTop w:val="0"/>
      <w:marBottom w:val="0"/>
      <w:divBdr>
        <w:top w:val="none" w:sz="0" w:space="0" w:color="auto"/>
        <w:left w:val="none" w:sz="0" w:space="0" w:color="auto"/>
        <w:bottom w:val="none" w:sz="0" w:space="0" w:color="auto"/>
        <w:right w:val="none" w:sz="0" w:space="0" w:color="auto"/>
      </w:divBdr>
    </w:div>
    <w:div w:id="1078867976">
      <w:bodyDiv w:val="1"/>
      <w:marLeft w:val="0"/>
      <w:marRight w:val="0"/>
      <w:marTop w:val="0"/>
      <w:marBottom w:val="0"/>
      <w:divBdr>
        <w:top w:val="none" w:sz="0" w:space="0" w:color="auto"/>
        <w:left w:val="none" w:sz="0" w:space="0" w:color="auto"/>
        <w:bottom w:val="none" w:sz="0" w:space="0" w:color="auto"/>
        <w:right w:val="none" w:sz="0" w:space="0" w:color="auto"/>
      </w:divBdr>
    </w:div>
    <w:div w:id="1111244352">
      <w:bodyDiv w:val="1"/>
      <w:marLeft w:val="0"/>
      <w:marRight w:val="0"/>
      <w:marTop w:val="0"/>
      <w:marBottom w:val="0"/>
      <w:divBdr>
        <w:top w:val="none" w:sz="0" w:space="0" w:color="auto"/>
        <w:left w:val="none" w:sz="0" w:space="0" w:color="auto"/>
        <w:bottom w:val="none" w:sz="0" w:space="0" w:color="auto"/>
        <w:right w:val="none" w:sz="0" w:space="0" w:color="auto"/>
      </w:divBdr>
    </w:div>
    <w:div w:id="1128084142">
      <w:bodyDiv w:val="1"/>
      <w:marLeft w:val="0"/>
      <w:marRight w:val="0"/>
      <w:marTop w:val="0"/>
      <w:marBottom w:val="0"/>
      <w:divBdr>
        <w:top w:val="none" w:sz="0" w:space="0" w:color="auto"/>
        <w:left w:val="none" w:sz="0" w:space="0" w:color="auto"/>
        <w:bottom w:val="none" w:sz="0" w:space="0" w:color="auto"/>
        <w:right w:val="none" w:sz="0" w:space="0" w:color="auto"/>
      </w:divBdr>
      <w:divsChild>
        <w:div w:id="778913953">
          <w:marLeft w:val="0"/>
          <w:marRight w:val="0"/>
          <w:marTop w:val="0"/>
          <w:marBottom w:val="0"/>
          <w:divBdr>
            <w:top w:val="none" w:sz="0" w:space="0" w:color="auto"/>
            <w:left w:val="none" w:sz="0" w:space="0" w:color="auto"/>
            <w:bottom w:val="none" w:sz="0" w:space="0" w:color="auto"/>
            <w:right w:val="none" w:sz="0" w:space="0" w:color="auto"/>
          </w:divBdr>
        </w:div>
        <w:div w:id="1506632136">
          <w:marLeft w:val="0"/>
          <w:marRight w:val="0"/>
          <w:marTop w:val="0"/>
          <w:marBottom w:val="0"/>
          <w:divBdr>
            <w:top w:val="none" w:sz="0" w:space="0" w:color="auto"/>
            <w:left w:val="none" w:sz="0" w:space="0" w:color="auto"/>
            <w:bottom w:val="none" w:sz="0" w:space="0" w:color="auto"/>
            <w:right w:val="none" w:sz="0" w:space="0" w:color="auto"/>
          </w:divBdr>
        </w:div>
        <w:div w:id="1317412981">
          <w:marLeft w:val="0"/>
          <w:marRight w:val="0"/>
          <w:marTop w:val="0"/>
          <w:marBottom w:val="0"/>
          <w:divBdr>
            <w:top w:val="none" w:sz="0" w:space="0" w:color="auto"/>
            <w:left w:val="none" w:sz="0" w:space="0" w:color="auto"/>
            <w:bottom w:val="none" w:sz="0" w:space="0" w:color="auto"/>
            <w:right w:val="none" w:sz="0" w:space="0" w:color="auto"/>
          </w:divBdr>
        </w:div>
      </w:divsChild>
    </w:div>
    <w:div w:id="1180000935">
      <w:bodyDiv w:val="1"/>
      <w:marLeft w:val="0"/>
      <w:marRight w:val="0"/>
      <w:marTop w:val="0"/>
      <w:marBottom w:val="0"/>
      <w:divBdr>
        <w:top w:val="none" w:sz="0" w:space="0" w:color="auto"/>
        <w:left w:val="none" w:sz="0" w:space="0" w:color="auto"/>
        <w:bottom w:val="none" w:sz="0" w:space="0" w:color="auto"/>
        <w:right w:val="none" w:sz="0" w:space="0" w:color="auto"/>
      </w:divBdr>
    </w:div>
    <w:div w:id="1206479090">
      <w:bodyDiv w:val="1"/>
      <w:marLeft w:val="0"/>
      <w:marRight w:val="0"/>
      <w:marTop w:val="0"/>
      <w:marBottom w:val="0"/>
      <w:divBdr>
        <w:top w:val="none" w:sz="0" w:space="0" w:color="auto"/>
        <w:left w:val="none" w:sz="0" w:space="0" w:color="auto"/>
        <w:bottom w:val="none" w:sz="0" w:space="0" w:color="auto"/>
        <w:right w:val="none" w:sz="0" w:space="0" w:color="auto"/>
      </w:divBdr>
    </w:div>
    <w:div w:id="1361054853">
      <w:bodyDiv w:val="1"/>
      <w:marLeft w:val="0"/>
      <w:marRight w:val="0"/>
      <w:marTop w:val="0"/>
      <w:marBottom w:val="0"/>
      <w:divBdr>
        <w:top w:val="none" w:sz="0" w:space="0" w:color="auto"/>
        <w:left w:val="none" w:sz="0" w:space="0" w:color="auto"/>
        <w:bottom w:val="none" w:sz="0" w:space="0" w:color="auto"/>
        <w:right w:val="none" w:sz="0" w:space="0" w:color="auto"/>
      </w:divBdr>
    </w:div>
    <w:div w:id="1392459542">
      <w:bodyDiv w:val="1"/>
      <w:marLeft w:val="0"/>
      <w:marRight w:val="0"/>
      <w:marTop w:val="0"/>
      <w:marBottom w:val="0"/>
      <w:divBdr>
        <w:top w:val="none" w:sz="0" w:space="0" w:color="auto"/>
        <w:left w:val="none" w:sz="0" w:space="0" w:color="auto"/>
        <w:bottom w:val="none" w:sz="0" w:space="0" w:color="auto"/>
        <w:right w:val="none" w:sz="0" w:space="0" w:color="auto"/>
      </w:divBdr>
    </w:div>
    <w:div w:id="1461536027">
      <w:bodyDiv w:val="1"/>
      <w:marLeft w:val="0"/>
      <w:marRight w:val="0"/>
      <w:marTop w:val="0"/>
      <w:marBottom w:val="0"/>
      <w:divBdr>
        <w:top w:val="none" w:sz="0" w:space="0" w:color="auto"/>
        <w:left w:val="none" w:sz="0" w:space="0" w:color="auto"/>
        <w:bottom w:val="none" w:sz="0" w:space="0" w:color="auto"/>
        <w:right w:val="none" w:sz="0" w:space="0" w:color="auto"/>
      </w:divBdr>
    </w:div>
    <w:div w:id="1814829825">
      <w:bodyDiv w:val="1"/>
      <w:marLeft w:val="0"/>
      <w:marRight w:val="0"/>
      <w:marTop w:val="0"/>
      <w:marBottom w:val="0"/>
      <w:divBdr>
        <w:top w:val="none" w:sz="0" w:space="0" w:color="auto"/>
        <w:left w:val="none" w:sz="0" w:space="0" w:color="auto"/>
        <w:bottom w:val="none" w:sz="0" w:space="0" w:color="auto"/>
        <w:right w:val="none" w:sz="0" w:space="0" w:color="auto"/>
      </w:divBdr>
    </w:div>
    <w:div w:id="1844929486">
      <w:bodyDiv w:val="1"/>
      <w:marLeft w:val="0"/>
      <w:marRight w:val="0"/>
      <w:marTop w:val="0"/>
      <w:marBottom w:val="0"/>
      <w:divBdr>
        <w:top w:val="none" w:sz="0" w:space="0" w:color="auto"/>
        <w:left w:val="none" w:sz="0" w:space="0" w:color="auto"/>
        <w:bottom w:val="none" w:sz="0" w:space="0" w:color="auto"/>
        <w:right w:val="none" w:sz="0" w:space="0" w:color="auto"/>
      </w:divBdr>
    </w:div>
    <w:div w:id="1900551173">
      <w:bodyDiv w:val="1"/>
      <w:marLeft w:val="0"/>
      <w:marRight w:val="0"/>
      <w:marTop w:val="0"/>
      <w:marBottom w:val="0"/>
      <w:divBdr>
        <w:top w:val="none" w:sz="0" w:space="0" w:color="auto"/>
        <w:left w:val="none" w:sz="0" w:space="0" w:color="auto"/>
        <w:bottom w:val="none" w:sz="0" w:space="0" w:color="auto"/>
        <w:right w:val="none" w:sz="0" w:space="0" w:color="auto"/>
      </w:divBdr>
    </w:div>
    <w:div w:id="1932932199">
      <w:bodyDiv w:val="1"/>
      <w:marLeft w:val="0"/>
      <w:marRight w:val="0"/>
      <w:marTop w:val="0"/>
      <w:marBottom w:val="0"/>
      <w:divBdr>
        <w:top w:val="none" w:sz="0" w:space="0" w:color="auto"/>
        <w:left w:val="none" w:sz="0" w:space="0" w:color="auto"/>
        <w:bottom w:val="none" w:sz="0" w:space="0" w:color="auto"/>
        <w:right w:val="none" w:sz="0" w:space="0" w:color="auto"/>
      </w:divBdr>
    </w:div>
    <w:div w:id="198403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mapa-de-empresas/painel-mapa-de-empresas"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s://dd.serpro.gov.br/publico/single/?appid=7979697b-ad3d-4b28-a5bf-9cd48ea9eae7&amp;obj=JMxcUhE&amp;theme=tema%20serpro&amp;opt=ctxmenu,currsel&amp;select=$::des_subclasse,Com%C3%A9rcio%20atacadista%20de%20g%C3%A1s%20liquefeito%20de%20petr%C3%B3leo%20(GLP),Com%C3%A9rcio%20varejista%20de%20g%C3%A1s%20liq%C3%BCefeito%20de%20petr%C3%B3leo%20(GLP)&amp;select=$::Munic%C3%ADpio,Cotrigua%C3%A7u%20-%20MT&amp;select=$::Porte,Empresa%20de%20pequeno%20porte,Microempresa&amp;select=$::if(sig_uf_cadastro%20%3D%20%27EX%27%2C%27Exterior%27%2Csig_uf_cadastro),MT&amp;identity=preview_pAhrQN"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LICITACAO@COTRIGUACU.MT.GOV.BR" TargetMode="External"/><Relationship Id="rId2" Type="http://schemas.openxmlformats.org/officeDocument/2006/relationships/hyperlink" Target="mailto:LICITACAOCOTRIMT@GMAIL.COM" TargetMode="External"/><Relationship Id="rId1" Type="http://schemas.openxmlformats.org/officeDocument/2006/relationships/hyperlink" Target="http://WWW.cotrigua&#231;u.mt.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10FD7-CFDE-4E07-9AD8-B68E81CA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2492</TotalTime>
  <Pages>31</Pages>
  <Words>13241</Words>
  <Characters>71506</Characters>
  <Application>Microsoft Office Word</Application>
  <DocSecurity>0</DocSecurity>
  <Lines>595</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PC</dc:creator>
  <cp:keywords/>
  <dc:description/>
  <cp:lastModifiedBy>LICITAÇÃO PC</cp:lastModifiedBy>
  <cp:revision>1056</cp:revision>
  <cp:lastPrinted>2025-02-24T13:00:00Z</cp:lastPrinted>
  <dcterms:created xsi:type="dcterms:W3CDTF">2025-02-24T13:03:00Z</dcterms:created>
  <dcterms:modified xsi:type="dcterms:W3CDTF">2026-05-21T20:00:00Z</dcterms:modified>
</cp:coreProperties>
</file>