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0BEDC" w14:textId="77777777" w:rsidR="00FE1BF8" w:rsidRDefault="00FE1BF8" w:rsidP="00D352A3">
      <w:pPr>
        <w:pStyle w:val="Standard"/>
        <w:jc w:val="center"/>
        <w:rPr>
          <w:rFonts w:ascii="Arial" w:eastAsia="Arial" w:hAnsi="Arial"/>
          <w:b/>
          <w:shd w:val="clear" w:color="auto" w:fill="FFFFFF"/>
        </w:rPr>
      </w:pPr>
    </w:p>
    <w:p w14:paraId="21DD63C3" w14:textId="35FCAB34" w:rsidR="00910F86" w:rsidRDefault="00891F3E" w:rsidP="00D352A3">
      <w:pPr>
        <w:pStyle w:val="Standard"/>
        <w:jc w:val="center"/>
        <w:rPr>
          <w:rFonts w:ascii="Arial" w:eastAsia="Arial" w:hAnsi="Arial"/>
          <w:b/>
          <w:shd w:val="clear" w:color="auto" w:fill="FFFFFF"/>
        </w:rPr>
      </w:pPr>
      <w:r>
        <w:rPr>
          <w:rFonts w:ascii="Arial" w:eastAsia="Arial" w:hAnsi="Arial"/>
          <w:b/>
          <w:shd w:val="clear" w:color="auto" w:fill="FFFFFF"/>
        </w:rPr>
        <w:t>TERMO DE REFERÊNCIA</w:t>
      </w:r>
    </w:p>
    <w:p w14:paraId="4548E138" w14:textId="77777777" w:rsidR="00910F86" w:rsidRDefault="00910F86" w:rsidP="00D352A3">
      <w:pPr>
        <w:pStyle w:val="Standard"/>
        <w:ind w:left="-426"/>
        <w:jc w:val="both"/>
        <w:rPr>
          <w:rFonts w:ascii="Arial" w:hAnsi="Arial"/>
        </w:rPr>
      </w:pPr>
    </w:p>
    <w:p w14:paraId="17F4EFB9" w14:textId="77777777" w:rsidR="00910F86" w:rsidRDefault="00891F3E" w:rsidP="00D352A3">
      <w:pPr>
        <w:pStyle w:val="Standard"/>
        <w:spacing w:after="220"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 – DO OBJETO</w:t>
      </w:r>
    </w:p>
    <w:p w14:paraId="4EC8C1B6" w14:textId="19ED43DC" w:rsidR="00FE5742" w:rsidRPr="00FE5742" w:rsidRDefault="00CC6AFB" w:rsidP="001A3AC3">
      <w:pPr>
        <w:spacing w:line="360" w:lineRule="auto"/>
        <w:ind w:firstLine="567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1.1 </w:t>
      </w:r>
      <w:r w:rsidR="00FE5742" w:rsidRPr="00FE5742">
        <w:rPr>
          <w:rFonts w:ascii="Arial" w:hAnsi="Arial"/>
          <w:color w:val="000000"/>
        </w:rPr>
        <w:t>Contratação da empresa EDUCAÇÃO PRESENTE LTDA-ME, CNPJ: 08.799.774/0001-36 para realização de palestra com a educadora Ana Ruth, nos dias 09 e 10 de setembro de 2024, no IV Seminário de Alfabetização do Município de Rio das Ostras.</w:t>
      </w:r>
    </w:p>
    <w:p w14:paraId="40B81AB5" w14:textId="77777777" w:rsidR="001A6A5E" w:rsidRDefault="001A6A5E" w:rsidP="00D352A3">
      <w:pPr>
        <w:pStyle w:val="Standard"/>
        <w:spacing w:line="360" w:lineRule="auto"/>
        <w:ind w:left="390"/>
        <w:jc w:val="both"/>
        <w:rPr>
          <w:rFonts w:ascii="Arial" w:hAnsi="Arial"/>
          <w:color w:val="FF0000"/>
        </w:rPr>
      </w:pPr>
    </w:p>
    <w:p w14:paraId="7553EC7E" w14:textId="77777777" w:rsidR="00910F86" w:rsidRDefault="00891F3E" w:rsidP="00D352A3">
      <w:pPr>
        <w:pStyle w:val="Standard"/>
        <w:spacing w:after="220"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2 – DA JUSTIFICATIVA</w:t>
      </w:r>
    </w:p>
    <w:p w14:paraId="25DB7173" w14:textId="661723F8" w:rsidR="00832D3C" w:rsidRPr="00832D3C" w:rsidRDefault="00891F3E" w:rsidP="002D5BE8">
      <w:pPr>
        <w:spacing w:line="360" w:lineRule="auto"/>
        <w:ind w:firstLine="567"/>
        <w:jc w:val="both"/>
        <w:rPr>
          <w:rFonts w:ascii="Arial" w:eastAsia="Arial" w:hAnsi="Arial"/>
          <w:color w:val="000000"/>
        </w:rPr>
      </w:pPr>
      <w:r>
        <w:rPr>
          <w:rFonts w:ascii="Arial" w:hAnsi="Arial"/>
          <w:color w:val="000000"/>
        </w:rPr>
        <w:t xml:space="preserve">2.1 </w:t>
      </w:r>
      <w:r w:rsidR="00832D3C" w:rsidRPr="00832D3C">
        <w:rPr>
          <w:rFonts w:ascii="Arial" w:eastAsia="Arial" w:hAnsi="Arial"/>
          <w:color w:val="000000"/>
        </w:rPr>
        <w:t xml:space="preserve">Considerando o § 1º, do art. 62 da LDB, que estabelece à União, ao Distrito Federal, aos Estados e aos Municípios a responsabilidade de promover a formação inicial, continuada e capacitação dos profissionais de magistério, em observância à Meta 16.A do PME, aprovada pela Lei nº 2506/2021, que altera o anexo da Lei 1898/2015 e define ações para garantir a formação continuada dos professores. </w:t>
      </w:r>
    </w:p>
    <w:p w14:paraId="6E9C02D8" w14:textId="07320CB0" w:rsidR="00832D3C" w:rsidRPr="0025787B" w:rsidRDefault="00832D3C" w:rsidP="002D5BE8">
      <w:pPr>
        <w:spacing w:line="360" w:lineRule="auto"/>
        <w:ind w:left="2268"/>
        <w:jc w:val="both"/>
        <w:rPr>
          <w:rFonts w:ascii="Arial" w:eastAsia="Arial" w:hAnsi="Arial"/>
          <w:color w:val="000000"/>
          <w:sz w:val="20"/>
          <w:szCs w:val="20"/>
        </w:rPr>
      </w:pPr>
      <w:r w:rsidRPr="0025787B">
        <w:rPr>
          <w:rFonts w:ascii="Arial" w:eastAsia="Arial" w:hAnsi="Arial"/>
          <w:color w:val="000000"/>
          <w:sz w:val="20"/>
          <w:szCs w:val="20"/>
        </w:rPr>
        <w:t xml:space="preserve">Meta 16.A: Fortalecer a política de formação pedagógica dos profissionais da educação, através da EAD e Novas Tecnologias. </w:t>
      </w:r>
    </w:p>
    <w:p w14:paraId="72260FE7" w14:textId="4A748CF4" w:rsidR="00832D3C" w:rsidRPr="00832D3C" w:rsidRDefault="00832D3C" w:rsidP="002D5BE8">
      <w:pPr>
        <w:spacing w:line="360" w:lineRule="auto"/>
        <w:ind w:firstLine="567"/>
        <w:jc w:val="both"/>
        <w:rPr>
          <w:rFonts w:ascii="Arial" w:eastAsia="Arial" w:hAnsi="Arial"/>
          <w:color w:val="000000"/>
        </w:rPr>
      </w:pPr>
      <w:r w:rsidRPr="00832D3C">
        <w:rPr>
          <w:rFonts w:ascii="Arial" w:eastAsia="Arial" w:hAnsi="Arial"/>
          <w:color w:val="000000"/>
        </w:rPr>
        <w:t xml:space="preserve">Considerando a realização do evento: IV Seminário de Alfabetização do Município de Rio das Ostras, com o tema: “Desafios e conquistas na alfabetização” que será promovido pela Secretaria Municipal de Educação, Esporte e Lazer, nos dias </w:t>
      </w:r>
      <w:r w:rsidR="00A92445">
        <w:rPr>
          <w:rFonts w:ascii="Arial" w:hAnsi="Arial"/>
        </w:rPr>
        <w:t>09 e 10 de setembro</w:t>
      </w:r>
      <w:r w:rsidR="00A92445" w:rsidRPr="00832D3C">
        <w:rPr>
          <w:rFonts w:ascii="Arial" w:eastAsia="Arial" w:hAnsi="Arial"/>
          <w:color w:val="000000"/>
        </w:rPr>
        <w:t xml:space="preserve"> </w:t>
      </w:r>
      <w:r w:rsidRPr="00832D3C">
        <w:rPr>
          <w:rFonts w:ascii="Arial" w:eastAsia="Arial" w:hAnsi="Arial"/>
          <w:color w:val="000000"/>
        </w:rPr>
        <w:t>de 2024, onde será oferecida aos profissionais da educação do Ensino Fundamental I, palestra motivacional e temática ministrada por conceituado mestre na área e onde se espera um público considerável.</w:t>
      </w:r>
    </w:p>
    <w:p w14:paraId="393CFF70" w14:textId="77777777" w:rsidR="00832D3C" w:rsidRPr="00832D3C" w:rsidRDefault="00832D3C" w:rsidP="002D5BE8">
      <w:pPr>
        <w:spacing w:line="360" w:lineRule="auto"/>
        <w:ind w:firstLine="567"/>
        <w:jc w:val="both"/>
        <w:rPr>
          <w:rFonts w:ascii="Arial" w:eastAsia="Arial" w:hAnsi="Arial"/>
          <w:color w:val="000000"/>
        </w:rPr>
      </w:pPr>
      <w:r w:rsidRPr="00832D3C">
        <w:rPr>
          <w:rFonts w:ascii="Arial" w:eastAsia="Arial" w:hAnsi="Arial"/>
          <w:color w:val="000000"/>
        </w:rPr>
        <w:t>Considerando que o evento é de grande importância para a Formação Continuada dos profissionais de educação, oportunizando a atualização e aquisição de novos conhecimentos em relação às novas práticas pedagógicas e tendências de ensino contribuindo para a manutenção e ampliação da qualidade de ensino em nosso município.</w:t>
      </w:r>
    </w:p>
    <w:p w14:paraId="41FEDA3B" w14:textId="3C0D5C37" w:rsidR="001A3AC3" w:rsidRDefault="00832D3C" w:rsidP="002D5BE8">
      <w:pPr>
        <w:spacing w:line="360" w:lineRule="auto"/>
        <w:ind w:firstLine="567"/>
        <w:jc w:val="both"/>
        <w:rPr>
          <w:rFonts w:ascii="Arial" w:eastAsia="Arial" w:hAnsi="Arial"/>
          <w:color w:val="000000"/>
        </w:rPr>
      </w:pPr>
      <w:r w:rsidRPr="00832D3C">
        <w:rPr>
          <w:rFonts w:ascii="Arial" w:eastAsia="Arial" w:hAnsi="Arial"/>
          <w:color w:val="000000"/>
        </w:rPr>
        <w:t>Considerando a busca por melhor qualificação e capacitação dos educadores para adaptação às novas tendências educacionais e consequentemente melhoria da qualidade das práticas pedagógicas.</w:t>
      </w:r>
    </w:p>
    <w:p w14:paraId="5C9AE8C8" w14:textId="77E5B287" w:rsidR="00832D3C" w:rsidRPr="00832D3C" w:rsidRDefault="00832D3C" w:rsidP="002D5BE8">
      <w:pPr>
        <w:spacing w:line="360" w:lineRule="auto"/>
        <w:ind w:firstLine="567"/>
        <w:jc w:val="both"/>
        <w:rPr>
          <w:rFonts w:ascii="Arial" w:eastAsia="Arial" w:hAnsi="Arial"/>
          <w:color w:val="000000"/>
        </w:rPr>
      </w:pPr>
      <w:r w:rsidRPr="00832D3C">
        <w:rPr>
          <w:rFonts w:ascii="Arial" w:eastAsia="Arial" w:hAnsi="Arial"/>
          <w:color w:val="000000"/>
        </w:rPr>
        <w:t>Considerando que o evento consolida o trabalho desenvolvido pelas escolas e é destinado aos profissionais do Ensino Fundamental I, da Rede Municipal de Rio das Ostras.</w:t>
      </w:r>
    </w:p>
    <w:p w14:paraId="3DE1285C" w14:textId="77777777" w:rsidR="00832D3C" w:rsidRPr="00832D3C" w:rsidRDefault="00832D3C" w:rsidP="002D5BE8">
      <w:pPr>
        <w:spacing w:line="360" w:lineRule="auto"/>
        <w:ind w:firstLine="567"/>
        <w:jc w:val="both"/>
        <w:rPr>
          <w:rFonts w:ascii="Arial" w:eastAsia="Arial" w:hAnsi="Arial"/>
          <w:color w:val="000000"/>
        </w:rPr>
      </w:pPr>
      <w:r w:rsidRPr="00832D3C">
        <w:rPr>
          <w:rFonts w:ascii="Arial" w:eastAsia="Arial" w:hAnsi="Arial"/>
          <w:color w:val="000000"/>
        </w:rPr>
        <w:lastRenderedPageBreak/>
        <w:t xml:space="preserve">A Secretaria Municipal de Educação, Esporte e Lazer, conta atualmente com um total de 523 professores no Ensino Fundamental I, além de outros profissionais que atuam diretamente com os alunos nas escolas, sendo estes, 33 Professores-orientadores, 7 Orientadores Pedagógicos, 13 Orientadores Educacionais, 27 Assistentes de Alfabetização do Programa Tempo de Aprender, 156 Auxiliares Educacionais, 44 Diretores de escolas, 16 Profissionais da Equipe Técnica e 22 profissionais da Equipe Multidisciplinar do NUGEPE, totalizando 841 profissionais. </w:t>
      </w:r>
    </w:p>
    <w:p w14:paraId="7D2A7542" w14:textId="3813BEB5" w:rsidR="00832D3C" w:rsidRDefault="00832D3C" w:rsidP="002D5BE8">
      <w:pPr>
        <w:spacing w:line="360" w:lineRule="auto"/>
        <w:ind w:firstLine="567"/>
        <w:jc w:val="both"/>
        <w:rPr>
          <w:rFonts w:ascii="Arial" w:eastAsia="Arial" w:hAnsi="Arial"/>
          <w:color w:val="000000"/>
        </w:rPr>
      </w:pPr>
      <w:r w:rsidRPr="00832D3C">
        <w:rPr>
          <w:rFonts w:ascii="Arial" w:eastAsia="Arial" w:hAnsi="Arial"/>
          <w:color w:val="000000"/>
        </w:rPr>
        <w:t>O IV Seminário de Alfabetização tem por objetivo principal capacitar os profissionais que atuam no Ensino Fundamental I do Município de Rio das Ostras para promover uma alfabetização de qualidade, preparando-os para lidar com os desafios no processo alfabetizador.</w:t>
      </w:r>
    </w:p>
    <w:p w14:paraId="6887F3E7" w14:textId="61BBDA2A" w:rsidR="00AD593E" w:rsidRDefault="00AD593E" w:rsidP="002D5BE8">
      <w:pPr>
        <w:spacing w:line="360" w:lineRule="auto"/>
        <w:ind w:firstLine="567"/>
        <w:jc w:val="both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>A presente contratação se fundamenta no Estudo Técnico Preliminar – ETP, apêndice ao presente Termo de Referência, elaborado pelo Núcleo de Gestão Pedagógica – NUGEPE.</w:t>
      </w:r>
    </w:p>
    <w:p w14:paraId="7EAD74B1" w14:textId="77777777" w:rsidR="002D5BE8" w:rsidRPr="00FE1BF8" w:rsidRDefault="002D5BE8" w:rsidP="002D5BE8">
      <w:pPr>
        <w:spacing w:line="360" w:lineRule="auto"/>
        <w:ind w:firstLine="567"/>
        <w:jc w:val="both"/>
        <w:rPr>
          <w:rFonts w:ascii="Arial" w:eastAsia="Arial" w:hAnsi="Arial"/>
          <w:sz w:val="28"/>
          <w:szCs w:val="28"/>
        </w:rPr>
      </w:pPr>
    </w:p>
    <w:p w14:paraId="56841639" w14:textId="79E00184" w:rsidR="00322FD2" w:rsidRPr="00FE1BF8" w:rsidRDefault="00322FD2" w:rsidP="002D5BE8">
      <w:pPr>
        <w:pStyle w:val="Nivel01"/>
        <w:rPr>
          <w:rFonts w:eastAsia="NSimSun"/>
          <w:sz w:val="24"/>
          <w:szCs w:val="24"/>
        </w:rPr>
      </w:pPr>
      <w:r w:rsidRPr="00FE1BF8">
        <w:rPr>
          <w:rFonts w:eastAsia="NSimSun"/>
          <w:color w:val="auto"/>
          <w:sz w:val="24"/>
          <w:szCs w:val="24"/>
        </w:rPr>
        <w:t xml:space="preserve">3- DESCRIÇÃO DA SOLUÇÃO COMO UM TODO </w:t>
      </w:r>
    </w:p>
    <w:p w14:paraId="41AD7323" w14:textId="77777777" w:rsidR="00DC4E4F" w:rsidRDefault="00322FD2" w:rsidP="005912C6">
      <w:pPr>
        <w:spacing w:before="240" w:line="360" w:lineRule="auto"/>
        <w:ind w:firstLine="567"/>
        <w:jc w:val="both"/>
        <w:rPr>
          <w:rFonts w:ascii="Arial" w:eastAsia="Arial" w:hAnsi="Arial"/>
          <w:color w:val="1C1C1C"/>
        </w:rPr>
      </w:pPr>
      <w:r w:rsidRPr="00322FD2">
        <w:rPr>
          <w:rFonts w:ascii="Arial" w:hAnsi="Arial"/>
        </w:rPr>
        <w:t xml:space="preserve">3.1 </w:t>
      </w:r>
      <w:r>
        <w:rPr>
          <w:rFonts w:ascii="Arial" w:eastAsia="Arial" w:hAnsi="Arial"/>
          <w:color w:val="1C1C1C"/>
        </w:rPr>
        <w:t>A contratação está relacionada com a necessidade da SEMEDE de investir na formação continuada dos profissionais da educação</w:t>
      </w:r>
      <w:bookmarkStart w:id="0" w:name="bookmark=id.gjdgxs" w:colFirst="0" w:colLast="0"/>
      <w:bookmarkEnd w:id="0"/>
      <w:r>
        <w:rPr>
          <w:rFonts w:ascii="Arial" w:eastAsia="Arial" w:hAnsi="Arial"/>
          <w:color w:val="1C1C1C"/>
        </w:rPr>
        <w:t>, atendendo aos parâmetros legais educacionais. Nessa toada, vislumbramos o evento</w:t>
      </w:r>
      <w:r>
        <w:rPr>
          <w:rFonts w:ascii="Arial" w:eastAsia="Arial" w:hAnsi="Arial"/>
          <w:color w:val="000000"/>
        </w:rPr>
        <w:t xml:space="preserve"> “</w:t>
      </w:r>
      <w:r>
        <w:rPr>
          <w:rFonts w:ascii="Arial" w:eastAsia="Arial" w:hAnsi="Arial"/>
        </w:rPr>
        <w:t xml:space="preserve">IV Seminário de Alfabetização da rede pública municipal de ensino de Rio das Ostras” como uma ferramenta adequada, tendo em vista que </w:t>
      </w:r>
      <w:r>
        <w:rPr>
          <w:rFonts w:ascii="Arial" w:eastAsia="Arial" w:hAnsi="Arial"/>
          <w:color w:val="000000"/>
        </w:rPr>
        <w:t>possui</w:t>
      </w:r>
      <w:r>
        <w:rPr>
          <w:rFonts w:ascii="Arial MT" w:eastAsia="Arial MT" w:hAnsi="Arial MT" w:cs="Arial MT"/>
          <w:color w:val="000000"/>
        </w:rPr>
        <w:t xml:space="preserve"> como objetivo </w:t>
      </w:r>
      <w:r>
        <w:rPr>
          <w:rFonts w:ascii="Arial" w:eastAsia="Arial" w:hAnsi="Arial"/>
          <w:color w:val="1C1C1C"/>
        </w:rPr>
        <w:t xml:space="preserve">o aprimoramento das técnicas educacionais e o consequente avanço no aprendizado do educando. Nesse sentido, contribui com a </w:t>
      </w:r>
      <w:r>
        <w:rPr>
          <w:rFonts w:ascii="Arial MT" w:eastAsia="Arial MT" w:hAnsi="Arial MT" w:cs="Arial MT"/>
          <w:color w:val="000000"/>
        </w:rPr>
        <w:t xml:space="preserve">valorização do professor no processo de formação continuada, a fim de corroborar com o resgate da aprendizagem </w:t>
      </w:r>
      <w:r w:rsidRPr="00423124">
        <w:rPr>
          <w:rFonts w:ascii="Arial" w:eastAsia="Arial" w:hAnsi="Arial"/>
          <w:color w:val="1C1C1C"/>
        </w:rPr>
        <w:t>dos alunos da rede. Também possui como finalidade a promoção d</w:t>
      </w:r>
      <w:r>
        <w:rPr>
          <w:rFonts w:ascii="Arial" w:eastAsia="Arial" w:hAnsi="Arial"/>
          <w:color w:val="1C1C1C"/>
        </w:rPr>
        <w:t xml:space="preserve">as Metas 2, 2A, 5, 7 e 16.B do PME, aprovadas por meio da Lei nº 2506/2021, que altera o anexo da Lei 1898/2015, </w:t>
      </w:r>
      <w:r w:rsidRPr="00423124">
        <w:rPr>
          <w:rFonts w:ascii="Arial" w:eastAsia="Arial" w:hAnsi="Arial"/>
          <w:color w:val="1C1C1C"/>
        </w:rPr>
        <w:t xml:space="preserve">definindo ações importantes para garantir a qualidade do ensino ofertado na </w:t>
      </w:r>
      <w:r>
        <w:rPr>
          <w:rFonts w:ascii="Arial" w:eastAsia="Arial" w:hAnsi="Arial"/>
          <w:color w:val="1C1C1C"/>
        </w:rPr>
        <w:t>R</w:t>
      </w:r>
      <w:r w:rsidRPr="00423124">
        <w:rPr>
          <w:rFonts w:ascii="Arial" w:eastAsia="Arial" w:hAnsi="Arial"/>
          <w:color w:val="1C1C1C"/>
        </w:rPr>
        <w:t xml:space="preserve">ede </w:t>
      </w:r>
      <w:r>
        <w:rPr>
          <w:rFonts w:ascii="Arial" w:eastAsia="Arial" w:hAnsi="Arial"/>
          <w:color w:val="1C1C1C"/>
        </w:rPr>
        <w:t>P</w:t>
      </w:r>
      <w:r w:rsidRPr="00423124">
        <w:rPr>
          <w:rFonts w:ascii="Arial" w:eastAsia="Arial" w:hAnsi="Arial"/>
          <w:color w:val="1C1C1C"/>
        </w:rPr>
        <w:t xml:space="preserve">ública </w:t>
      </w:r>
      <w:r>
        <w:rPr>
          <w:rFonts w:ascii="Arial" w:eastAsia="Arial" w:hAnsi="Arial"/>
          <w:color w:val="1C1C1C"/>
        </w:rPr>
        <w:t>M</w:t>
      </w:r>
      <w:r w:rsidRPr="00423124">
        <w:rPr>
          <w:rFonts w:ascii="Arial" w:eastAsia="Arial" w:hAnsi="Arial"/>
          <w:color w:val="1C1C1C"/>
        </w:rPr>
        <w:t xml:space="preserve">unicipal de </w:t>
      </w:r>
      <w:r>
        <w:rPr>
          <w:rFonts w:ascii="Arial" w:eastAsia="Arial" w:hAnsi="Arial"/>
          <w:color w:val="1C1C1C"/>
        </w:rPr>
        <w:t>E</w:t>
      </w:r>
      <w:r w:rsidRPr="00423124">
        <w:rPr>
          <w:rFonts w:ascii="Arial" w:eastAsia="Arial" w:hAnsi="Arial"/>
          <w:color w:val="1C1C1C"/>
        </w:rPr>
        <w:t>nsino.</w:t>
      </w:r>
      <w:r w:rsidRPr="00E863F6">
        <w:rPr>
          <w:rFonts w:ascii="Arial" w:eastAsia="Arial" w:hAnsi="Arial"/>
          <w:color w:val="1C1C1C"/>
        </w:rPr>
        <w:t xml:space="preserve"> </w:t>
      </w:r>
      <w:bookmarkStart w:id="1" w:name="_Hlk175057237"/>
      <w:r w:rsidRPr="0014259E">
        <w:rPr>
          <w:rFonts w:ascii="Arial" w:eastAsia="Arial" w:hAnsi="Arial"/>
          <w:color w:val="1C1C1C"/>
        </w:rPr>
        <w:t xml:space="preserve">Dentro desse contexto, analisando a vasta expertise devidamente demonstrada por meio do </w:t>
      </w:r>
      <w:r>
        <w:rPr>
          <w:rFonts w:ascii="Arial" w:eastAsia="Arial" w:hAnsi="Arial"/>
          <w:color w:val="1C1C1C"/>
        </w:rPr>
        <w:t xml:space="preserve">currículo </w:t>
      </w:r>
      <w:r w:rsidRPr="0014259E">
        <w:rPr>
          <w:rFonts w:ascii="Arial" w:eastAsia="Arial" w:hAnsi="Arial"/>
          <w:color w:val="1C1C1C"/>
        </w:rPr>
        <w:t xml:space="preserve">lattes que segue anexo, conclui-se que hoje </w:t>
      </w:r>
      <w:r>
        <w:rPr>
          <w:rFonts w:ascii="Arial" w:eastAsia="Arial" w:hAnsi="Arial"/>
          <w:color w:val="1C1C1C"/>
        </w:rPr>
        <w:t xml:space="preserve">Ana Ruth </w:t>
      </w:r>
      <w:proofErr w:type="spellStart"/>
      <w:r>
        <w:rPr>
          <w:rFonts w:ascii="Arial" w:eastAsia="Arial" w:hAnsi="Arial"/>
          <w:color w:val="1C1C1C"/>
        </w:rPr>
        <w:t>Starepravo</w:t>
      </w:r>
      <w:proofErr w:type="spellEnd"/>
      <w:r w:rsidRPr="0014259E">
        <w:rPr>
          <w:rFonts w:ascii="Arial" w:eastAsia="Arial" w:hAnsi="Arial"/>
          <w:color w:val="1C1C1C"/>
        </w:rPr>
        <w:t xml:space="preserve"> é uma referência nacional</w:t>
      </w:r>
      <w:r>
        <w:rPr>
          <w:rFonts w:ascii="Arial" w:eastAsia="Arial" w:hAnsi="Arial"/>
          <w:color w:val="1C1C1C"/>
        </w:rPr>
        <w:t xml:space="preserve"> na abordagem do estudo da matemática.</w:t>
      </w:r>
      <w:bookmarkEnd w:id="1"/>
    </w:p>
    <w:p w14:paraId="005988B3" w14:textId="2707575B" w:rsidR="00DC4E4F" w:rsidRPr="00DC4E4F" w:rsidRDefault="00DC4E4F" w:rsidP="005912C6">
      <w:pPr>
        <w:spacing w:before="240" w:line="360" w:lineRule="auto"/>
        <w:ind w:firstLine="567"/>
        <w:jc w:val="both"/>
        <w:rPr>
          <w:rFonts w:ascii="Arial" w:eastAsia="Arial" w:hAnsi="Arial"/>
          <w:color w:val="1C1C1C"/>
        </w:rPr>
      </w:pPr>
      <w:r>
        <w:rPr>
          <w:rFonts w:ascii="Arial" w:eastAsia="Arial" w:hAnsi="Arial"/>
          <w:color w:val="1C1C1C"/>
        </w:rPr>
        <w:t xml:space="preserve">3.2 </w:t>
      </w:r>
      <w:r w:rsidRPr="00DC4E4F">
        <w:rPr>
          <w:rFonts w:ascii="Arial" w:eastAsia="Times New Roman" w:hAnsi="Arial"/>
          <w:iCs/>
        </w:rPr>
        <w:t xml:space="preserve">A análise dos riscos que visa evitar o comprometimento da presente </w:t>
      </w:r>
      <w:r>
        <w:rPr>
          <w:rFonts w:ascii="Arial" w:eastAsia="Times New Roman" w:hAnsi="Arial"/>
          <w:iCs/>
        </w:rPr>
        <w:t>contrata</w:t>
      </w:r>
      <w:r w:rsidRPr="00DC4E4F">
        <w:rPr>
          <w:rFonts w:ascii="Arial" w:eastAsia="Times New Roman" w:hAnsi="Arial"/>
          <w:iCs/>
        </w:rPr>
        <w:t xml:space="preserve">ção e a boa execução do contrato encontra-se pormenorizada em tópico específico do mapa </w:t>
      </w:r>
      <w:r w:rsidRPr="00DC4E4F">
        <w:rPr>
          <w:rFonts w:ascii="Arial" w:eastAsia="Times New Roman" w:hAnsi="Arial"/>
          <w:iCs/>
        </w:rPr>
        <w:lastRenderedPageBreak/>
        <w:t xml:space="preserve">de risco, apêndice deste Termo de Referência, entretanto, o estudo concluiu que em regra os riscos são de baixa probabilidade. </w:t>
      </w:r>
    </w:p>
    <w:p w14:paraId="5D2C7E1D" w14:textId="77777777" w:rsidR="00717C26" w:rsidRDefault="00717C26" w:rsidP="00D352A3">
      <w:pPr>
        <w:spacing w:line="360" w:lineRule="auto"/>
        <w:ind w:firstLine="566"/>
        <w:jc w:val="both"/>
        <w:rPr>
          <w:rFonts w:ascii="Arial" w:hAnsi="Arial"/>
          <w:b/>
          <w:bCs/>
        </w:rPr>
      </w:pPr>
    </w:p>
    <w:p w14:paraId="06684957" w14:textId="106DA53B" w:rsidR="00322FD2" w:rsidRDefault="00322FD2" w:rsidP="00D352A3">
      <w:pPr>
        <w:pStyle w:val="Standard"/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4</w:t>
      </w:r>
      <w:r w:rsidR="00891F3E" w:rsidRPr="00EF6DE0">
        <w:rPr>
          <w:rFonts w:ascii="Arial" w:hAnsi="Arial"/>
          <w:b/>
          <w:bCs/>
        </w:rPr>
        <w:t xml:space="preserve"> </w:t>
      </w:r>
      <w:proofErr w:type="gramStart"/>
      <w:r w:rsidR="00891F3E" w:rsidRPr="00EF6DE0">
        <w:rPr>
          <w:rFonts w:ascii="Arial" w:hAnsi="Arial"/>
          <w:b/>
          <w:bCs/>
        </w:rPr>
        <w:t xml:space="preserve">– </w:t>
      </w:r>
      <w:r>
        <w:rPr>
          <w:rFonts w:ascii="Arial" w:hAnsi="Arial"/>
          <w:b/>
          <w:bCs/>
        </w:rPr>
        <w:t xml:space="preserve"> REQUISITOS</w:t>
      </w:r>
      <w:proofErr w:type="gramEnd"/>
      <w:r>
        <w:rPr>
          <w:rFonts w:ascii="Arial" w:hAnsi="Arial"/>
          <w:b/>
          <w:bCs/>
        </w:rPr>
        <w:t xml:space="preserve"> DA CONTRATAÇÃO</w:t>
      </w:r>
    </w:p>
    <w:p w14:paraId="0A69F91A" w14:textId="392849B5" w:rsidR="00322FD2" w:rsidRDefault="00322FD2" w:rsidP="001A3AC3">
      <w:pPr>
        <w:pStyle w:val="LO-normal"/>
        <w:spacing w:line="276" w:lineRule="auto"/>
        <w:ind w:firstLine="567"/>
        <w:rPr>
          <w:rFonts w:ascii="Arial" w:eastAsia="Arial" w:hAnsi="Arial"/>
          <w:color w:val="1C1C1C"/>
        </w:rPr>
      </w:pPr>
      <w:r>
        <w:rPr>
          <w:rFonts w:ascii="Arial" w:eastAsia="Arial" w:hAnsi="Arial"/>
          <w:color w:val="1C1C1C"/>
        </w:rPr>
        <w:t xml:space="preserve">4.1 </w:t>
      </w:r>
      <w:r w:rsidRPr="00423124">
        <w:rPr>
          <w:rFonts w:ascii="Arial" w:eastAsia="Arial" w:hAnsi="Arial"/>
          <w:color w:val="1C1C1C"/>
        </w:rPr>
        <w:t xml:space="preserve">Palestras com a </w:t>
      </w:r>
      <w:proofErr w:type="spellStart"/>
      <w:r w:rsidRPr="00423124">
        <w:rPr>
          <w:rFonts w:ascii="Arial" w:eastAsia="Arial" w:hAnsi="Arial"/>
          <w:color w:val="1C1C1C"/>
        </w:rPr>
        <w:t>Profa</w:t>
      </w:r>
      <w:proofErr w:type="spellEnd"/>
      <w:r w:rsidRPr="00423124">
        <w:rPr>
          <w:rFonts w:ascii="Arial" w:eastAsia="Arial" w:hAnsi="Arial"/>
          <w:color w:val="1C1C1C"/>
        </w:rPr>
        <w:t xml:space="preserve"> Dra. Ana Ruth </w:t>
      </w:r>
      <w:proofErr w:type="spellStart"/>
      <w:r w:rsidRPr="00423124">
        <w:rPr>
          <w:rFonts w:ascii="Arial" w:eastAsia="Arial" w:hAnsi="Arial"/>
          <w:color w:val="1C1C1C"/>
        </w:rPr>
        <w:t>Starepravo</w:t>
      </w:r>
      <w:proofErr w:type="spellEnd"/>
      <w:r w:rsidRPr="00423124">
        <w:rPr>
          <w:rFonts w:ascii="Arial" w:eastAsia="Arial" w:hAnsi="Arial"/>
          <w:color w:val="1C1C1C"/>
        </w:rPr>
        <w:t xml:space="preserve"> a ser ministrada durante a realização do IV Seminário de Alfabetização da rede pública municipal de ensino de Rio das Ostras</w:t>
      </w:r>
      <w:r>
        <w:rPr>
          <w:rFonts w:ascii="Arial" w:eastAsia="Arial" w:hAnsi="Arial"/>
          <w:color w:val="1C1C1C"/>
        </w:rPr>
        <w:t>.</w:t>
      </w:r>
    </w:p>
    <w:p w14:paraId="59A07FB7" w14:textId="77777777" w:rsidR="00322FD2" w:rsidRDefault="00322FD2" w:rsidP="001A3AC3">
      <w:pPr>
        <w:pStyle w:val="LO-normal"/>
        <w:spacing w:line="276" w:lineRule="auto"/>
        <w:ind w:firstLine="567"/>
        <w:rPr>
          <w:rFonts w:ascii="Arial" w:eastAsia="Arial" w:hAnsi="Arial"/>
          <w:color w:val="1C1C1C"/>
        </w:rPr>
      </w:pPr>
    </w:p>
    <w:p w14:paraId="1958A862" w14:textId="54436937" w:rsidR="00322FD2" w:rsidRPr="00322FD2" w:rsidRDefault="00322FD2" w:rsidP="001A3AC3">
      <w:pPr>
        <w:pStyle w:val="LO-normal"/>
        <w:spacing w:line="276" w:lineRule="auto"/>
        <w:ind w:firstLine="567"/>
        <w:rPr>
          <w:rFonts w:ascii="Arial" w:eastAsia="Arial" w:hAnsi="Arial"/>
          <w:color w:val="1C1C1C"/>
        </w:rPr>
      </w:pPr>
      <w:r>
        <w:rPr>
          <w:rFonts w:ascii="Arial" w:eastAsia="Arial" w:hAnsi="Arial"/>
          <w:color w:val="1C1C1C"/>
        </w:rPr>
        <w:t>4.2</w:t>
      </w:r>
      <w:r>
        <w:rPr>
          <w:rFonts w:ascii="Arial" w:eastAsia="Arial" w:hAnsi="Arial"/>
        </w:rPr>
        <w:t xml:space="preserve"> Ocorrerá entre nos dias 09 e 10 de setembro de 2024 em local a ser definido.</w:t>
      </w:r>
    </w:p>
    <w:p w14:paraId="794085E6" w14:textId="77777777" w:rsidR="00322FD2" w:rsidRDefault="00322FD2" w:rsidP="00322FD2">
      <w:pPr>
        <w:pStyle w:val="LO-normal"/>
        <w:spacing w:line="276" w:lineRule="auto"/>
        <w:ind w:left="567"/>
        <w:rPr>
          <w:rFonts w:ascii="Arial" w:eastAsia="Arial" w:hAnsi="Arial"/>
        </w:rPr>
      </w:pPr>
    </w:p>
    <w:p w14:paraId="4BD07D48" w14:textId="4978E4FA" w:rsidR="00322FD2" w:rsidRPr="00AB0ECF" w:rsidRDefault="00322FD2" w:rsidP="00322FD2">
      <w:pPr>
        <w:pStyle w:val="LO-normal"/>
        <w:spacing w:line="276" w:lineRule="auto"/>
        <w:ind w:firstLine="567"/>
        <w:rPr>
          <w:rFonts w:ascii="Arial" w:eastAsia="Arial" w:hAnsi="Arial"/>
        </w:rPr>
      </w:pPr>
      <w:r>
        <w:rPr>
          <w:rFonts w:ascii="Arial" w:eastAsia="Arial" w:hAnsi="Arial"/>
        </w:rPr>
        <w:t>4</w:t>
      </w:r>
      <w:r w:rsidRPr="00AB0ECF">
        <w:rPr>
          <w:rFonts w:ascii="Arial" w:eastAsia="Arial" w:hAnsi="Arial"/>
        </w:rPr>
        <w:t>.</w:t>
      </w:r>
      <w:r w:rsidR="00DC4E4F">
        <w:rPr>
          <w:rFonts w:ascii="Arial" w:eastAsia="Arial" w:hAnsi="Arial"/>
        </w:rPr>
        <w:t>3</w:t>
      </w:r>
      <w:r w:rsidRPr="00AB0ECF">
        <w:rPr>
          <w:rFonts w:ascii="Arial" w:eastAsia="Arial" w:hAnsi="Arial"/>
        </w:rPr>
        <w:t xml:space="preserve"> Deverá a contratada executar o serviço conforme especificações apresentadas em sua proposta, incluindo transporte, hospedagem e alimentação.</w:t>
      </w:r>
    </w:p>
    <w:p w14:paraId="18631743" w14:textId="77777777" w:rsidR="00322FD2" w:rsidRPr="00AB0ECF" w:rsidRDefault="00322FD2" w:rsidP="00322FD2">
      <w:pPr>
        <w:pStyle w:val="LO-normal"/>
        <w:spacing w:line="276" w:lineRule="auto"/>
        <w:ind w:firstLine="567"/>
        <w:rPr>
          <w:rFonts w:ascii="Arial" w:eastAsia="Arial" w:hAnsi="Arial"/>
        </w:rPr>
      </w:pPr>
    </w:p>
    <w:p w14:paraId="2C803298" w14:textId="0177EE77" w:rsidR="00322FD2" w:rsidRPr="00AB0ECF" w:rsidRDefault="00322FD2" w:rsidP="00322FD2">
      <w:pPr>
        <w:pStyle w:val="LO-normal"/>
        <w:spacing w:line="276" w:lineRule="auto"/>
        <w:ind w:firstLine="567"/>
        <w:rPr>
          <w:rFonts w:ascii="Arial" w:eastAsia="Arial" w:hAnsi="Arial"/>
        </w:rPr>
      </w:pPr>
      <w:r>
        <w:rPr>
          <w:rFonts w:ascii="Arial" w:eastAsia="Arial" w:hAnsi="Arial"/>
        </w:rPr>
        <w:t>4</w:t>
      </w:r>
      <w:r w:rsidRPr="00AB0ECF">
        <w:rPr>
          <w:rFonts w:ascii="Arial" w:eastAsia="Arial" w:hAnsi="Arial"/>
        </w:rPr>
        <w:t>.</w:t>
      </w:r>
      <w:r w:rsidR="00DC4E4F">
        <w:rPr>
          <w:rFonts w:ascii="Arial" w:eastAsia="Arial" w:hAnsi="Arial"/>
        </w:rPr>
        <w:t>4</w:t>
      </w:r>
      <w:r w:rsidRPr="00AB0ECF">
        <w:rPr>
          <w:rFonts w:ascii="Arial" w:eastAsia="Arial" w:hAnsi="Arial"/>
        </w:rPr>
        <w:t xml:space="preserve"> A contratada deverá arcar com a responsabilidade civil por todos e quaisquer danos materiais e morais causados pela ação ou omissão de seus empregados, trabalhadores, prepostos ou representantes, dolosa ou culposamente, ao Município ou a terceiros.</w:t>
      </w:r>
    </w:p>
    <w:p w14:paraId="4D21AF1C" w14:textId="77777777" w:rsidR="00322FD2" w:rsidRPr="00AB0ECF" w:rsidRDefault="00322FD2" w:rsidP="00322FD2">
      <w:pPr>
        <w:pStyle w:val="LO-normal"/>
        <w:spacing w:line="276" w:lineRule="auto"/>
        <w:ind w:firstLine="567"/>
        <w:rPr>
          <w:rFonts w:ascii="Arial" w:eastAsia="Arial" w:hAnsi="Arial"/>
        </w:rPr>
      </w:pPr>
    </w:p>
    <w:p w14:paraId="2047A05D" w14:textId="4257AB87" w:rsidR="00322FD2" w:rsidRPr="00AB0ECF" w:rsidRDefault="00322FD2" w:rsidP="00322FD2">
      <w:pPr>
        <w:pStyle w:val="LO-normal"/>
        <w:spacing w:line="276" w:lineRule="auto"/>
        <w:ind w:firstLine="567"/>
        <w:rPr>
          <w:rFonts w:ascii="Arial" w:eastAsia="Arial" w:hAnsi="Arial"/>
        </w:rPr>
      </w:pPr>
      <w:r>
        <w:rPr>
          <w:rFonts w:ascii="Arial" w:eastAsia="Arial" w:hAnsi="Arial"/>
        </w:rPr>
        <w:t>4</w:t>
      </w:r>
      <w:r w:rsidRPr="00AB0ECF">
        <w:rPr>
          <w:rFonts w:ascii="Arial" w:eastAsia="Arial" w:hAnsi="Arial"/>
        </w:rPr>
        <w:t>.</w:t>
      </w:r>
      <w:r w:rsidR="00DC4E4F">
        <w:rPr>
          <w:rFonts w:ascii="Arial" w:eastAsia="Arial" w:hAnsi="Arial"/>
        </w:rPr>
        <w:t>5</w:t>
      </w:r>
      <w:r w:rsidRPr="00AB0ECF">
        <w:rPr>
          <w:rFonts w:ascii="Arial" w:eastAsia="Arial" w:hAnsi="Arial"/>
        </w:rPr>
        <w:t xml:space="preserve"> A contratada deverá relatar à Administração Pública, através da fiscalização contratual, toda e qualquer irregularidade verificada no decorrer dos serviços;</w:t>
      </w:r>
    </w:p>
    <w:p w14:paraId="76DFC56E" w14:textId="77777777" w:rsidR="00322FD2" w:rsidRPr="00AB0ECF" w:rsidRDefault="00322FD2" w:rsidP="00322FD2">
      <w:pPr>
        <w:pStyle w:val="LO-normal"/>
        <w:spacing w:line="276" w:lineRule="auto"/>
        <w:ind w:firstLine="567"/>
        <w:rPr>
          <w:rFonts w:ascii="Arial" w:eastAsia="Arial" w:hAnsi="Arial"/>
        </w:rPr>
      </w:pPr>
    </w:p>
    <w:p w14:paraId="01A60F44" w14:textId="46951BE0" w:rsidR="00322FD2" w:rsidRPr="00AB0ECF" w:rsidRDefault="00322FD2" w:rsidP="00322FD2">
      <w:pPr>
        <w:pStyle w:val="LO-normal"/>
        <w:spacing w:line="276" w:lineRule="auto"/>
        <w:ind w:firstLine="567"/>
        <w:rPr>
          <w:rFonts w:ascii="Arial" w:eastAsia="Arial" w:hAnsi="Arial"/>
        </w:rPr>
      </w:pPr>
      <w:bookmarkStart w:id="2" w:name="_Hlk176515846"/>
      <w:r>
        <w:rPr>
          <w:rFonts w:ascii="Arial" w:eastAsia="Arial" w:hAnsi="Arial"/>
        </w:rPr>
        <w:t>4</w:t>
      </w:r>
      <w:r w:rsidRPr="00AB0ECF">
        <w:rPr>
          <w:rFonts w:ascii="Arial" w:eastAsia="Arial" w:hAnsi="Arial"/>
        </w:rPr>
        <w:t>.</w:t>
      </w:r>
      <w:r w:rsidR="00DC4E4F">
        <w:rPr>
          <w:rFonts w:ascii="Arial" w:eastAsia="Arial" w:hAnsi="Arial"/>
        </w:rPr>
        <w:t>6</w:t>
      </w:r>
      <w:r w:rsidRPr="00AB0ECF">
        <w:rPr>
          <w:rFonts w:ascii="Arial" w:eastAsia="Arial" w:hAnsi="Arial"/>
        </w:rPr>
        <w:t xml:space="preserve"> A contratada não poderá transferir a terceiros, por qualquer forma, nem mesmo parcialmente, as obrigações assumidas, nem subcontratar qualquer das prestações a que está obrigada.</w:t>
      </w:r>
    </w:p>
    <w:bookmarkEnd w:id="2"/>
    <w:p w14:paraId="5AA45262" w14:textId="77777777" w:rsidR="00322FD2" w:rsidRPr="00AB0ECF" w:rsidRDefault="00322FD2" w:rsidP="00322FD2">
      <w:pPr>
        <w:pStyle w:val="LO-normal"/>
        <w:spacing w:line="276" w:lineRule="auto"/>
        <w:ind w:firstLine="567"/>
        <w:rPr>
          <w:rFonts w:ascii="Arial" w:eastAsia="Arial" w:hAnsi="Arial"/>
        </w:rPr>
      </w:pPr>
    </w:p>
    <w:p w14:paraId="6CF959A9" w14:textId="01C9F932" w:rsidR="00322FD2" w:rsidRPr="00AB0ECF" w:rsidRDefault="00322FD2" w:rsidP="00322FD2">
      <w:pPr>
        <w:pStyle w:val="LO-normal"/>
        <w:spacing w:line="276" w:lineRule="auto"/>
        <w:ind w:firstLine="567"/>
        <w:rPr>
          <w:rFonts w:ascii="Arial" w:eastAsia="Arial" w:hAnsi="Arial"/>
        </w:rPr>
      </w:pPr>
      <w:r>
        <w:rPr>
          <w:rFonts w:ascii="Arial" w:eastAsia="Arial" w:hAnsi="Arial"/>
        </w:rPr>
        <w:t>4</w:t>
      </w:r>
      <w:r w:rsidRPr="00AB0ECF">
        <w:rPr>
          <w:rFonts w:ascii="Arial" w:eastAsia="Arial" w:hAnsi="Arial"/>
        </w:rPr>
        <w:t>.</w:t>
      </w:r>
      <w:r w:rsidR="00DC4E4F">
        <w:rPr>
          <w:rFonts w:ascii="Arial" w:eastAsia="Arial" w:hAnsi="Arial"/>
        </w:rPr>
        <w:t>7</w:t>
      </w:r>
      <w:r w:rsidRPr="00AB0ECF">
        <w:rPr>
          <w:rFonts w:ascii="Arial" w:eastAsia="Arial" w:hAnsi="Arial"/>
        </w:rPr>
        <w:t xml:space="preserve"> Deverá cumprir o cronograma apresentado na proposta inicial, ofertando a formação até a data e carga horária programada.</w:t>
      </w:r>
    </w:p>
    <w:p w14:paraId="41779A39" w14:textId="77777777" w:rsidR="00322FD2" w:rsidRDefault="00322FD2" w:rsidP="00D352A3">
      <w:pPr>
        <w:pStyle w:val="Standard"/>
        <w:spacing w:line="360" w:lineRule="auto"/>
        <w:jc w:val="both"/>
        <w:rPr>
          <w:rFonts w:ascii="Arial" w:hAnsi="Arial"/>
          <w:b/>
          <w:bCs/>
        </w:rPr>
      </w:pPr>
    </w:p>
    <w:p w14:paraId="3E17CF94" w14:textId="7D1B39B4" w:rsidR="00910F86" w:rsidRPr="00EF6DE0" w:rsidRDefault="00322FD2" w:rsidP="00D352A3">
      <w:pPr>
        <w:pStyle w:val="Standard"/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5. </w:t>
      </w:r>
      <w:r w:rsidR="00891F3E" w:rsidRPr="00EF6DE0">
        <w:rPr>
          <w:rFonts w:ascii="Arial" w:hAnsi="Arial"/>
          <w:b/>
          <w:bCs/>
        </w:rPr>
        <w:t>DA JUSTIFICATIVA DO PREÇO</w:t>
      </w:r>
    </w:p>
    <w:p w14:paraId="195F6C8B" w14:textId="07BF9045" w:rsidR="00F93054" w:rsidRDefault="00322FD2" w:rsidP="001A3AC3">
      <w:pPr>
        <w:pStyle w:val="Standard"/>
        <w:spacing w:before="240" w:line="360" w:lineRule="auto"/>
        <w:ind w:firstLine="567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5</w:t>
      </w:r>
      <w:r w:rsidR="00891F3E" w:rsidRPr="00EF6DE0">
        <w:rPr>
          <w:rFonts w:ascii="Arial" w:hAnsi="Arial"/>
          <w:color w:val="000000"/>
        </w:rPr>
        <w:t>.1</w:t>
      </w:r>
      <w:r w:rsidR="003B54B8">
        <w:rPr>
          <w:rFonts w:ascii="Arial" w:hAnsi="Arial"/>
          <w:color w:val="000000"/>
        </w:rPr>
        <w:t xml:space="preserve"> </w:t>
      </w:r>
      <w:r w:rsidR="00FE5742" w:rsidRPr="00FE5742">
        <w:rPr>
          <w:rFonts w:ascii="Arial" w:hAnsi="Arial"/>
          <w:color w:val="000000"/>
        </w:rPr>
        <w:t>Considerando que a proposta feita pela EDUCAÇÃO PRESENTE LTDA-ME ao Município de Rio das Ostras, encontra-se com valor abaixo das demais notas fiscais apresentadas, como demonstrado na Planilha de Economicidade – Anexo III, e que o objetivo do IV Seminário de Alfabetização do Município de Rio das Ostras, é garantir aos profissionais da Rede Municipal de Ensino uma melhor qualificação e capacitação para adaptação às novas tendências educacionais e consequentemente melhoria da qualidade das práticas pedagógicas, entende-se s.m.j. que a contratação é vantajosa.</w:t>
      </w:r>
    </w:p>
    <w:p w14:paraId="5B0E60C3" w14:textId="77777777" w:rsidR="000D21FB" w:rsidRDefault="000D21FB" w:rsidP="001A3AC3">
      <w:pPr>
        <w:pStyle w:val="Standard"/>
        <w:spacing w:before="240" w:line="360" w:lineRule="auto"/>
        <w:ind w:firstLine="567"/>
        <w:jc w:val="both"/>
        <w:rPr>
          <w:rFonts w:ascii="Arial" w:hAnsi="Arial"/>
          <w:color w:val="000000"/>
        </w:rPr>
      </w:pPr>
    </w:p>
    <w:p w14:paraId="6896E97E" w14:textId="77777777" w:rsidR="005912C6" w:rsidRDefault="005912C6" w:rsidP="001A3AC3">
      <w:pPr>
        <w:pStyle w:val="Standard"/>
        <w:spacing w:before="240" w:line="360" w:lineRule="auto"/>
        <w:ind w:firstLine="567"/>
        <w:jc w:val="both"/>
        <w:rPr>
          <w:rFonts w:ascii="Arial" w:hAnsi="Arial"/>
          <w:color w:val="000000"/>
        </w:rPr>
      </w:pPr>
    </w:p>
    <w:p w14:paraId="4597831D" w14:textId="70AE24E3" w:rsidR="00910F86" w:rsidRDefault="001A3AC3" w:rsidP="00D352A3">
      <w:pPr>
        <w:pStyle w:val="Standard"/>
        <w:spacing w:before="57" w:after="277"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6</w:t>
      </w:r>
      <w:r w:rsidR="00891F3E">
        <w:rPr>
          <w:rFonts w:ascii="Arial" w:hAnsi="Arial"/>
          <w:b/>
          <w:bCs/>
        </w:rPr>
        <w:t xml:space="preserve"> – DA EXECUÇÃO DO SERVIÇO</w:t>
      </w:r>
    </w:p>
    <w:p w14:paraId="608DC0AE" w14:textId="58CB44C4" w:rsidR="00910F86" w:rsidRDefault="001A3AC3" w:rsidP="001A3AC3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6</w:t>
      </w:r>
      <w:r w:rsidR="00891F3E">
        <w:rPr>
          <w:rFonts w:ascii="Arial" w:hAnsi="Arial"/>
        </w:rPr>
        <w:t>.1</w:t>
      </w:r>
      <w:r w:rsidR="003B54B8">
        <w:rPr>
          <w:rFonts w:ascii="Arial" w:hAnsi="Arial"/>
        </w:rPr>
        <w:t xml:space="preserve"> </w:t>
      </w:r>
      <w:r w:rsidR="00891F3E">
        <w:rPr>
          <w:rFonts w:ascii="Arial" w:hAnsi="Arial"/>
        </w:rPr>
        <w:t xml:space="preserve">A empresa CONTRATADA iniciará o serviço após o recebimento da </w:t>
      </w:r>
      <w:r w:rsidR="00F93054">
        <w:rPr>
          <w:rFonts w:ascii="Arial" w:hAnsi="Arial"/>
        </w:rPr>
        <w:t xml:space="preserve">Ordem de </w:t>
      </w:r>
      <w:r w:rsidR="00891F3E">
        <w:rPr>
          <w:rFonts w:ascii="Arial" w:hAnsi="Arial"/>
        </w:rPr>
        <w:t>Execução do Serviço, que será emitida pela Secretaria Municipal de Educação, Esporte e Lazer, após a assinatura de contrato e empenhamento da despesa, devendo executá-la com estrita observância a todas as exigências, quantitativos, prazos, normas, itens, subitens, elementos, especificações, condições gerais e especiais, contidas neste instrumento, no Contrato e seus anexos.</w:t>
      </w:r>
    </w:p>
    <w:p w14:paraId="133B1560" w14:textId="459B8EA8" w:rsidR="003B54B8" w:rsidRDefault="001A3AC3" w:rsidP="001A3AC3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6</w:t>
      </w:r>
      <w:r w:rsidR="00891F3E">
        <w:rPr>
          <w:rFonts w:ascii="Arial" w:hAnsi="Arial"/>
        </w:rPr>
        <w:t>.2 A empresa CONTRATADA se responsabilizará por todas as despesas de viagem aérea e terrestre, hospedagem e alimentação da</w:t>
      </w:r>
      <w:r w:rsidR="00F93054">
        <w:rPr>
          <w:rFonts w:ascii="Arial" w:hAnsi="Arial"/>
        </w:rPr>
        <w:t xml:space="preserve"> escritora e sua</w:t>
      </w:r>
      <w:r w:rsidR="00891F3E">
        <w:rPr>
          <w:rFonts w:ascii="Arial" w:hAnsi="Arial"/>
        </w:rPr>
        <w:t xml:space="preserve"> </w:t>
      </w:r>
      <w:r w:rsidR="00F93054">
        <w:rPr>
          <w:rFonts w:ascii="Arial" w:hAnsi="Arial"/>
        </w:rPr>
        <w:t>equipe.</w:t>
      </w:r>
    </w:p>
    <w:p w14:paraId="5B39BF45" w14:textId="0C56DA25" w:rsidR="00910F86" w:rsidRDefault="001A3AC3" w:rsidP="001A3AC3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6</w:t>
      </w:r>
      <w:r w:rsidR="00891F3E">
        <w:rPr>
          <w:rFonts w:ascii="Arial" w:hAnsi="Arial"/>
        </w:rPr>
        <w:t>.</w:t>
      </w:r>
      <w:r w:rsidR="00F93054">
        <w:rPr>
          <w:rFonts w:ascii="Arial" w:hAnsi="Arial"/>
        </w:rPr>
        <w:t>3</w:t>
      </w:r>
      <w:r w:rsidR="00891F3E">
        <w:rPr>
          <w:rFonts w:ascii="Arial" w:hAnsi="Arial"/>
        </w:rPr>
        <w:t xml:space="preserve"> A empresa CONTRATADA deverá executar o serviço conforme cronograma abaixo:</w:t>
      </w:r>
    </w:p>
    <w:tbl>
      <w:tblPr>
        <w:tblpPr w:leftFromText="180" w:rightFromText="180" w:topFromText="180" w:bottomFromText="180" w:vertAnchor="text" w:tblpX="-424"/>
        <w:tblW w:w="98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43"/>
        <w:gridCol w:w="1619"/>
        <w:gridCol w:w="3025"/>
        <w:gridCol w:w="3027"/>
      </w:tblGrid>
      <w:tr w:rsidR="00FE5742" w14:paraId="45A7EEB2" w14:textId="77777777" w:rsidTr="00430732">
        <w:trPr>
          <w:trHeight w:val="169"/>
        </w:trPr>
        <w:tc>
          <w:tcPr>
            <w:tcW w:w="9814" w:type="dxa"/>
            <w:gridSpan w:val="4"/>
            <w:shd w:val="clear" w:color="auto" w:fill="CFE2F3"/>
          </w:tcPr>
          <w:p w14:paraId="33AE6D68" w14:textId="77777777" w:rsidR="00FE5742" w:rsidRDefault="00FE5742" w:rsidP="00430732">
            <w:pPr>
              <w:spacing w:line="360" w:lineRule="auto"/>
              <w:ind w:right="-163"/>
              <w:jc w:val="center"/>
              <w:rPr>
                <w:rFonts w:ascii="Arial" w:eastAsia="Arial" w:hAnsi="Arial"/>
                <w:b/>
              </w:rPr>
            </w:pPr>
            <w:bookmarkStart w:id="3" w:name="_Hlk165625235"/>
            <w:r>
              <w:rPr>
                <w:rFonts w:ascii="Arial" w:eastAsia="Arial" w:hAnsi="Arial"/>
                <w:b/>
              </w:rPr>
              <w:t>PALESTRAS</w:t>
            </w:r>
          </w:p>
        </w:tc>
      </w:tr>
      <w:tr w:rsidR="00FE5742" w14:paraId="211C4694" w14:textId="77777777" w:rsidTr="00430732">
        <w:trPr>
          <w:trHeight w:val="232"/>
        </w:trPr>
        <w:tc>
          <w:tcPr>
            <w:tcW w:w="2143" w:type="dxa"/>
          </w:tcPr>
          <w:p w14:paraId="567CFA2E" w14:textId="77777777" w:rsidR="00FE5742" w:rsidRDefault="00FE5742" w:rsidP="00430732">
            <w:pPr>
              <w:spacing w:line="360" w:lineRule="auto"/>
              <w:rPr>
                <w:rFonts w:ascii="Arial" w:eastAsia="Arial" w:hAnsi="Arial"/>
                <w:b/>
                <w:sz w:val="20"/>
                <w:szCs w:val="20"/>
              </w:rPr>
            </w:pPr>
            <w:r>
              <w:rPr>
                <w:rFonts w:ascii="Arial" w:eastAsia="Arial" w:hAnsi="Arial"/>
                <w:b/>
                <w:sz w:val="20"/>
                <w:szCs w:val="20"/>
              </w:rPr>
              <w:t>Data/ Turno/horário</w:t>
            </w:r>
          </w:p>
        </w:tc>
        <w:tc>
          <w:tcPr>
            <w:tcW w:w="1619" w:type="dxa"/>
          </w:tcPr>
          <w:p w14:paraId="1396968C" w14:textId="77777777" w:rsidR="00FE5742" w:rsidRDefault="00FE5742" w:rsidP="00430732">
            <w:pPr>
              <w:spacing w:line="360" w:lineRule="auto"/>
              <w:jc w:val="center"/>
              <w:rPr>
                <w:rFonts w:ascii="Arial" w:eastAsia="Arial" w:hAnsi="Arial"/>
                <w:b/>
                <w:sz w:val="20"/>
                <w:szCs w:val="20"/>
              </w:rPr>
            </w:pPr>
            <w:r>
              <w:rPr>
                <w:rFonts w:ascii="Arial" w:eastAsia="Arial" w:hAnsi="Arial"/>
                <w:b/>
                <w:sz w:val="20"/>
                <w:szCs w:val="20"/>
              </w:rPr>
              <w:t>Palestrante</w:t>
            </w:r>
          </w:p>
        </w:tc>
        <w:tc>
          <w:tcPr>
            <w:tcW w:w="3025" w:type="dxa"/>
          </w:tcPr>
          <w:p w14:paraId="131A388D" w14:textId="77777777" w:rsidR="00FE5742" w:rsidRDefault="00FE5742" w:rsidP="00430732">
            <w:pPr>
              <w:spacing w:line="360" w:lineRule="auto"/>
              <w:jc w:val="center"/>
              <w:rPr>
                <w:rFonts w:ascii="Arial" w:eastAsia="Arial" w:hAnsi="Arial"/>
                <w:b/>
                <w:sz w:val="20"/>
                <w:szCs w:val="20"/>
              </w:rPr>
            </w:pPr>
            <w:r>
              <w:rPr>
                <w:rFonts w:ascii="Arial" w:eastAsia="Arial" w:hAnsi="Arial"/>
                <w:b/>
                <w:sz w:val="20"/>
                <w:szCs w:val="20"/>
              </w:rPr>
              <w:t>Tema:</w:t>
            </w:r>
          </w:p>
        </w:tc>
        <w:tc>
          <w:tcPr>
            <w:tcW w:w="3027" w:type="dxa"/>
          </w:tcPr>
          <w:p w14:paraId="6FF83BD5" w14:textId="77777777" w:rsidR="00FE5742" w:rsidRDefault="00FE5742" w:rsidP="00430732">
            <w:pPr>
              <w:spacing w:line="360" w:lineRule="auto"/>
              <w:jc w:val="center"/>
              <w:rPr>
                <w:rFonts w:ascii="Arial" w:eastAsia="Arial" w:hAnsi="Arial"/>
                <w:b/>
                <w:sz w:val="20"/>
                <w:szCs w:val="20"/>
              </w:rPr>
            </w:pPr>
            <w:r>
              <w:rPr>
                <w:rFonts w:ascii="Arial" w:eastAsia="Arial" w:hAnsi="Arial"/>
                <w:b/>
                <w:sz w:val="20"/>
                <w:szCs w:val="20"/>
              </w:rPr>
              <w:t>Público-alvo</w:t>
            </w:r>
          </w:p>
        </w:tc>
      </w:tr>
      <w:tr w:rsidR="00FE5742" w14:paraId="5DF5878E" w14:textId="77777777" w:rsidTr="00324652">
        <w:trPr>
          <w:trHeight w:val="232"/>
        </w:trPr>
        <w:tc>
          <w:tcPr>
            <w:tcW w:w="2143" w:type="dxa"/>
          </w:tcPr>
          <w:p w14:paraId="54CC5A54" w14:textId="77777777" w:rsidR="00FE5742" w:rsidRDefault="00FE5742" w:rsidP="00430732">
            <w:pPr>
              <w:spacing w:line="360" w:lineRule="auto"/>
              <w:jc w:val="center"/>
              <w:rPr>
                <w:rFonts w:ascii="Arial" w:eastAsia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 xml:space="preserve">09/09 </w:t>
            </w:r>
          </w:p>
          <w:p w14:paraId="3EB23C0E" w14:textId="77777777" w:rsidR="00FE5742" w:rsidRDefault="00FE5742" w:rsidP="00430732">
            <w:pPr>
              <w:spacing w:line="360" w:lineRule="auto"/>
              <w:jc w:val="center"/>
              <w:rPr>
                <w:rFonts w:ascii="Arial" w:eastAsia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 xml:space="preserve"> Tarde - 13h às 15h</w:t>
            </w:r>
          </w:p>
        </w:tc>
        <w:tc>
          <w:tcPr>
            <w:tcW w:w="1619" w:type="dxa"/>
          </w:tcPr>
          <w:p w14:paraId="56B6C25F" w14:textId="77777777" w:rsidR="00FE5742" w:rsidRDefault="00FE5742" w:rsidP="00430732">
            <w:pPr>
              <w:spacing w:line="360" w:lineRule="auto"/>
              <w:jc w:val="center"/>
              <w:rPr>
                <w:rFonts w:ascii="Arial" w:eastAsia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 xml:space="preserve">Ana Ruth </w:t>
            </w:r>
            <w:proofErr w:type="spellStart"/>
            <w:r>
              <w:rPr>
                <w:rFonts w:ascii="Arial" w:eastAsia="Arial" w:hAnsi="Arial"/>
                <w:sz w:val="20"/>
                <w:szCs w:val="20"/>
              </w:rPr>
              <w:t>Starepravo</w:t>
            </w:r>
            <w:proofErr w:type="spellEnd"/>
          </w:p>
        </w:tc>
        <w:tc>
          <w:tcPr>
            <w:tcW w:w="30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3C4B95D2" w14:textId="77777777" w:rsidR="00FE5742" w:rsidRDefault="00FE5742" w:rsidP="00430732">
            <w:pPr>
              <w:widowControl w:val="0"/>
              <w:shd w:val="clear" w:color="auto" w:fill="FFFFFF"/>
              <w:spacing w:line="360" w:lineRule="auto"/>
              <w:jc w:val="center"/>
              <w:rPr>
                <w:rFonts w:ascii="Arial" w:eastAsia="Arial" w:hAnsi="Arial"/>
                <w:sz w:val="20"/>
                <w:szCs w:val="20"/>
              </w:rPr>
            </w:pPr>
            <w:bookmarkStart w:id="4" w:name="_Hlk166775109"/>
            <w:r>
              <w:rPr>
                <w:rFonts w:ascii="Arial" w:eastAsia="Arial" w:hAnsi="Arial"/>
                <w:sz w:val="20"/>
                <w:szCs w:val="20"/>
              </w:rPr>
              <w:t>Estratégias didáticas para o ensino da Matemática nos anos iniciais</w:t>
            </w:r>
            <w:bookmarkEnd w:id="4"/>
          </w:p>
        </w:tc>
        <w:tc>
          <w:tcPr>
            <w:tcW w:w="3027" w:type="dxa"/>
            <w:vMerge w:val="restart"/>
          </w:tcPr>
          <w:p w14:paraId="4F0D2AF5" w14:textId="77777777" w:rsidR="00FE5742" w:rsidRDefault="00FE5742" w:rsidP="00430732">
            <w:pPr>
              <w:spacing w:line="360" w:lineRule="auto"/>
              <w:jc w:val="center"/>
              <w:rPr>
                <w:rFonts w:ascii="Arial" w:eastAsia="Arial" w:hAnsi="Arial"/>
                <w:sz w:val="20"/>
                <w:szCs w:val="20"/>
              </w:rPr>
            </w:pPr>
          </w:p>
          <w:p w14:paraId="3ABF74ED" w14:textId="206B4A46" w:rsidR="00FE5742" w:rsidRDefault="00FE5742" w:rsidP="00430732">
            <w:pPr>
              <w:spacing w:line="360" w:lineRule="auto"/>
              <w:jc w:val="center"/>
              <w:rPr>
                <w:rFonts w:ascii="Arial" w:eastAsia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 xml:space="preserve">Profissionais de Educação dos Anos Iniciais </w:t>
            </w:r>
          </w:p>
        </w:tc>
      </w:tr>
      <w:tr w:rsidR="00FE5742" w14:paraId="23240445" w14:textId="77777777" w:rsidTr="00324652">
        <w:trPr>
          <w:trHeight w:val="232"/>
        </w:trPr>
        <w:tc>
          <w:tcPr>
            <w:tcW w:w="2143" w:type="dxa"/>
          </w:tcPr>
          <w:p w14:paraId="2F5E3C29" w14:textId="77777777" w:rsidR="00FE5742" w:rsidRDefault="00FE5742" w:rsidP="00430732">
            <w:pPr>
              <w:spacing w:line="360" w:lineRule="auto"/>
              <w:jc w:val="center"/>
              <w:rPr>
                <w:rFonts w:ascii="Arial" w:eastAsia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 xml:space="preserve">10/09 </w:t>
            </w:r>
          </w:p>
          <w:p w14:paraId="4D36C81C" w14:textId="77777777" w:rsidR="00FE5742" w:rsidRDefault="00FE5742" w:rsidP="00430732">
            <w:pPr>
              <w:spacing w:line="360" w:lineRule="auto"/>
              <w:jc w:val="center"/>
              <w:rPr>
                <w:rFonts w:ascii="Arial" w:eastAsia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>Manhã- 08h às 10h</w:t>
            </w:r>
          </w:p>
        </w:tc>
        <w:tc>
          <w:tcPr>
            <w:tcW w:w="1619" w:type="dxa"/>
          </w:tcPr>
          <w:p w14:paraId="49A7C47F" w14:textId="77777777" w:rsidR="00FE5742" w:rsidRDefault="00FE5742" w:rsidP="00430732">
            <w:pPr>
              <w:spacing w:line="360" w:lineRule="auto"/>
              <w:jc w:val="center"/>
              <w:rPr>
                <w:rFonts w:ascii="Arial" w:eastAsia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 xml:space="preserve">Ana Ruth </w:t>
            </w:r>
            <w:proofErr w:type="spellStart"/>
            <w:r>
              <w:rPr>
                <w:rFonts w:ascii="Arial" w:eastAsia="Arial" w:hAnsi="Arial"/>
                <w:sz w:val="20"/>
                <w:szCs w:val="20"/>
              </w:rPr>
              <w:t>Starepravo</w:t>
            </w:r>
            <w:proofErr w:type="spellEnd"/>
          </w:p>
        </w:tc>
        <w:tc>
          <w:tcPr>
            <w:tcW w:w="30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2A0C4F" w14:textId="233779BD" w:rsidR="00FE5742" w:rsidRDefault="00FE5742" w:rsidP="00430732">
            <w:pPr>
              <w:widowControl w:val="0"/>
              <w:shd w:val="clear" w:color="auto" w:fill="FFFFFF"/>
              <w:spacing w:line="360" w:lineRule="auto"/>
              <w:jc w:val="center"/>
              <w:rPr>
                <w:rFonts w:ascii="Arial" w:eastAsia="Arial" w:hAnsi="Arial"/>
                <w:sz w:val="20"/>
                <w:szCs w:val="20"/>
              </w:rPr>
            </w:pPr>
          </w:p>
        </w:tc>
        <w:tc>
          <w:tcPr>
            <w:tcW w:w="3027" w:type="dxa"/>
            <w:vMerge/>
          </w:tcPr>
          <w:p w14:paraId="1C271A2D" w14:textId="4EDA2E85" w:rsidR="00FE5742" w:rsidRDefault="00FE5742" w:rsidP="00430732">
            <w:pPr>
              <w:spacing w:line="360" w:lineRule="auto"/>
              <w:jc w:val="center"/>
              <w:rPr>
                <w:rFonts w:ascii="Arial" w:eastAsia="Arial" w:hAnsi="Arial"/>
                <w:sz w:val="20"/>
                <w:szCs w:val="20"/>
              </w:rPr>
            </w:pPr>
          </w:p>
        </w:tc>
      </w:tr>
      <w:bookmarkEnd w:id="3"/>
    </w:tbl>
    <w:p w14:paraId="6DE2FEA1" w14:textId="77777777" w:rsidR="00F93054" w:rsidRDefault="00F93054" w:rsidP="00D352A3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74C8F5C0" w14:textId="1DFC1875" w:rsidR="00910F86" w:rsidRDefault="001A3AC3" w:rsidP="00D352A3">
      <w:pPr>
        <w:pStyle w:val="Standard"/>
        <w:spacing w:after="220"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7</w:t>
      </w:r>
      <w:r w:rsidR="00891F3E">
        <w:rPr>
          <w:rFonts w:ascii="Arial" w:hAnsi="Arial"/>
          <w:b/>
          <w:bCs/>
        </w:rPr>
        <w:t xml:space="preserve"> – DA INEXIGIBILIDADE</w:t>
      </w:r>
    </w:p>
    <w:p w14:paraId="5C88ADB3" w14:textId="0223BB08" w:rsidR="00910F86" w:rsidRDefault="001A3AC3" w:rsidP="001A3AC3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  <w:color w:val="333333"/>
        </w:rPr>
        <w:t>7</w:t>
      </w:r>
      <w:r w:rsidR="00891F3E">
        <w:rPr>
          <w:rFonts w:ascii="Arial" w:hAnsi="Arial"/>
          <w:color w:val="333333"/>
        </w:rPr>
        <w:t>.1</w:t>
      </w:r>
      <w:r w:rsidR="003B54B8">
        <w:rPr>
          <w:rFonts w:ascii="Arial" w:hAnsi="Arial"/>
          <w:color w:val="333333"/>
        </w:rPr>
        <w:t xml:space="preserve"> </w:t>
      </w:r>
      <w:r w:rsidR="00891F3E">
        <w:rPr>
          <w:rFonts w:ascii="Arial" w:hAnsi="Arial"/>
          <w:color w:val="333333"/>
        </w:rPr>
        <w:t xml:space="preserve">É inexigível a Licitação por se tratar de profissional com notórias publicações de livros direcionados ao público infantojuvenil, com fulcro no Art. 74, inciso III, alínea </w:t>
      </w:r>
      <w:r w:rsidR="00891F3E">
        <w:rPr>
          <w:rFonts w:ascii="Arial" w:hAnsi="Arial"/>
          <w:i/>
          <w:iCs/>
          <w:color w:val="333333"/>
        </w:rPr>
        <w:t>f</w:t>
      </w:r>
      <w:r w:rsidR="00891F3E">
        <w:rPr>
          <w:rFonts w:ascii="Arial" w:hAnsi="Arial"/>
          <w:color w:val="333333"/>
        </w:rPr>
        <w:t xml:space="preserve"> da Lei 14.133/2021 e seu § 1º, in </w:t>
      </w:r>
      <w:proofErr w:type="spellStart"/>
      <w:r w:rsidR="00891F3E">
        <w:rPr>
          <w:rFonts w:ascii="Arial" w:hAnsi="Arial"/>
          <w:color w:val="333333"/>
        </w:rPr>
        <w:t>verbis</w:t>
      </w:r>
      <w:proofErr w:type="spellEnd"/>
      <w:r w:rsidR="00891F3E">
        <w:rPr>
          <w:rFonts w:ascii="Arial" w:hAnsi="Arial"/>
          <w:color w:val="333333"/>
        </w:rPr>
        <w:t>:</w:t>
      </w:r>
    </w:p>
    <w:p w14:paraId="027C9C0D" w14:textId="5A6FAE3A" w:rsidR="00910F86" w:rsidRPr="00656BEB" w:rsidRDefault="00891F3E" w:rsidP="00D352A3">
      <w:pPr>
        <w:pStyle w:val="Standard"/>
        <w:tabs>
          <w:tab w:val="left" w:pos="4203"/>
        </w:tabs>
        <w:spacing w:line="360" w:lineRule="auto"/>
        <w:ind w:left="2268"/>
        <w:jc w:val="both"/>
        <w:rPr>
          <w:rFonts w:ascii="Arial" w:hAnsi="Arial"/>
          <w:color w:val="333333"/>
          <w:sz w:val="22"/>
          <w:szCs w:val="22"/>
        </w:rPr>
      </w:pPr>
      <w:r w:rsidRPr="00656BEB">
        <w:rPr>
          <w:rFonts w:ascii="Arial" w:hAnsi="Arial"/>
          <w:color w:val="333333"/>
          <w:sz w:val="22"/>
          <w:szCs w:val="22"/>
        </w:rPr>
        <w:t>“Art. 74. É inexigível a licitação quando houver inviabilidade de competição, em especial nos casos de:</w:t>
      </w:r>
      <w:r w:rsidR="003E77E5" w:rsidRPr="00656BEB">
        <w:rPr>
          <w:rFonts w:ascii="Arial" w:hAnsi="Arial"/>
          <w:color w:val="333333"/>
          <w:sz w:val="22"/>
          <w:szCs w:val="22"/>
        </w:rPr>
        <w:t xml:space="preserve"> </w:t>
      </w:r>
      <w:r w:rsidRPr="00656BEB">
        <w:rPr>
          <w:rFonts w:ascii="Arial" w:hAnsi="Arial"/>
          <w:color w:val="333333"/>
          <w:sz w:val="22"/>
          <w:szCs w:val="22"/>
        </w:rPr>
        <w:t>[…]”</w:t>
      </w:r>
    </w:p>
    <w:p w14:paraId="017B410B" w14:textId="77777777" w:rsidR="00910F86" w:rsidRPr="00656BEB" w:rsidRDefault="00891F3E" w:rsidP="00D352A3">
      <w:pPr>
        <w:pStyle w:val="Standard"/>
        <w:tabs>
          <w:tab w:val="left" w:pos="4203"/>
        </w:tabs>
        <w:spacing w:line="360" w:lineRule="auto"/>
        <w:ind w:left="2268"/>
        <w:jc w:val="both"/>
        <w:rPr>
          <w:rFonts w:ascii="Arial" w:hAnsi="Arial"/>
          <w:sz w:val="22"/>
          <w:szCs w:val="22"/>
        </w:rPr>
      </w:pPr>
      <w:r w:rsidRPr="00656BEB">
        <w:rPr>
          <w:rFonts w:ascii="Arial" w:hAnsi="Arial"/>
          <w:color w:val="333333"/>
          <w:sz w:val="22"/>
          <w:szCs w:val="22"/>
        </w:rPr>
        <w:t xml:space="preserve">“[…] </w:t>
      </w:r>
      <w:r w:rsidRPr="00656BEB">
        <w:rPr>
          <w:rFonts w:ascii="Arial" w:hAnsi="Arial"/>
          <w:sz w:val="22"/>
          <w:szCs w:val="22"/>
        </w:rPr>
        <w:t xml:space="preserve">III - contratação dos seguintes </w:t>
      </w:r>
      <w:r w:rsidRPr="00656BEB">
        <w:rPr>
          <w:rFonts w:ascii="Arial" w:hAnsi="Arial"/>
          <w:b/>
          <w:bCs/>
          <w:sz w:val="22"/>
          <w:szCs w:val="22"/>
        </w:rPr>
        <w:t>serviços técnicos especializados de</w:t>
      </w:r>
      <w:r w:rsidRPr="00656BEB">
        <w:rPr>
          <w:rFonts w:ascii="Arial" w:hAnsi="Arial"/>
          <w:sz w:val="22"/>
          <w:szCs w:val="22"/>
        </w:rPr>
        <w:t xml:space="preserve"> </w:t>
      </w:r>
      <w:r w:rsidRPr="00656BEB">
        <w:rPr>
          <w:rFonts w:ascii="Arial" w:hAnsi="Arial"/>
          <w:b/>
          <w:bCs/>
          <w:sz w:val="22"/>
          <w:szCs w:val="22"/>
        </w:rPr>
        <w:t>natureza predominantemente intelectual com profissionais ou empresas de notória especialização</w:t>
      </w:r>
      <w:r w:rsidRPr="00656BEB">
        <w:rPr>
          <w:rFonts w:ascii="Arial" w:hAnsi="Arial"/>
          <w:sz w:val="22"/>
          <w:szCs w:val="22"/>
        </w:rPr>
        <w:t>, vedada a inexigibilidade para serviços de publicidade e divulgação:</w:t>
      </w:r>
    </w:p>
    <w:p w14:paraId="707AFDD1" w14:textId="77777777" w:rsidR="00910F86" w:rsidRPr="00656BEB" w:rsidRDefault="00891F3E" w:rsidP="00D352A3">
      <w:pPr>
        <w:pStyle w:val="Default"/>
        <w:spacing w:line="360" w:lineRule="auto"/>
        <w:ind w:left="2268"/>
        <w:jc w:val="both"/>
        <w:rPr>
          <w:rFonts w:ascii="Arial" w:hAnsi="Arial"/>
          <w:sz w:val="22"/>
          <w:szCs w:val="22"/>
          <w:lang w:val="pt-BR"/>
        </w:rPr>
      </w:pPr>
      <w:r w:rsidRPr="00656BEB">
        <w:rPr>
          <w:rFonts w:ascii="Arial" w:hAnsi="Arial"/>
          <w:sz w:val="22"/>
          <w:szCs w:val="22"/>
          <w:lang w:val="pt-BR"/>
        </w:rPr>
        <w:t>a) estudos técnicos, planejamentos, projetos básicos ou projetos executivos;</w:t>
      </w:r>
    </w:p>
    <w:p w14:paraId="39681BF4" w14:textId="77777777" w:rsidR="00910F86" w:rsidRPr="00656BEB" w:rsidRDefault="00891F3E" w:rsidP="00D352A3">
      <w:pPr>
        <w:pStyle w:val="Default"/>
        <w:spacing w:line="360" w:lineRule="auto"/>
        <w:ind w:left="2268"/>
        <w:jc w:val="both"/>
        <w:rPr>
          <w:rFonts w:ascii="Arial" w:hAnsi="Arial"/>
          <w:sz w:val="22"/>
          <w:szCs w:val="22"/>
          <w:lang w:val="pt-BR"/>
        </w:rPr>
      </w:pPr>
      <w:r w:rsidRPr="00656BEB">
        <w:rPr>
          <w:rFonts w:ascii="Arial" w:hAnsi="Arial"/>
          <w:sz w:val="22"/>
          <w:szCs w:val="22"/>
          <w:lang w:val="pt-BR"/>
        </w:rPr>
        <w:lastRenderedPageBreak/>
        <w:t>b) pareceres, perícias e avaliações em geral;</w:t>
      </w:r>
    </w:p>
    <w:p w14:paraId="6A052EFD" w14:textId="77777777" w:rsidR="00910F86" w:rsidRPr="00656BEB" w:rsidRDefault="00891F3E" w:rsidP="00D352A3">
      <w:pPr>
        <w:pStyle w:val="Default"/>
        <w:spacing w:line="360" w:lineRule="auto"/>
        <w:ind w:left="2268"/>
        <w:jc w:val="both"/>
        <w:rPr>
          <w:rFonts w:ascii="Arial" w:hAnsi="Arial"/>
          <w:sz w:val="22"/>
          <w:szCs w:val="22"/>
          <w:lang w:val="pt-BR"/>
        </w:rPr>
      </w:pPr>
      <w:r w:rsidRPr="00656BEB">
        <w:rPr>
          <w:rFonts w:ascii="Arial" w:hAnsi="Arial"/>
          <w:sz w:val="22"/>
          <w:szCs w:val="22"/>
          <w:lang w:val="pt-BR"/>
        </w:rPr>
        <w:t>c) assessorias ou consultorias técnicas e auditorias financeiras ou tributárias;</w:t>
      </w:r>
    </w:p>
    <w:p w14:paraId="63E88776" w14:textId="77777777" w:rsidR="00910F86" w:rsidRPr="00656BEB" w:rsidRDefault="00891F3E" w:rsidP="00D352A3">
      <w:pPr>
        <w:pStyle w:val="Default"/>
        <w:spacing w:line="360" w:lineRule="auto"/>
        <w:ind w:left="2268"/>
        <w:jc w:val="both"/>
        <w:rPr>
          <w:rFonts w:ascii="Arial" w:hAnsi="Arial"/>
          <w:sz w:val="22"/>
          <w:szCs w:val="22"/>
          <w:lang w:val="pt-BR"/>
        </w:rPr>
      </w:pPr>
      <w:r w:rsidRPr="00656BEB">
        <w:rPr>
          <w:rFonts w:ascii="Arial" w:hAnsi="Arial"/>
          <w:sz w:val="22"/>
          <w:szCs w:val="22"/>
          <w:lang w:val="pt-BR"/>
        </w:rPr>
        <w:t>d) fiscalização, supervisão ou gerenciamento de obras ou serviços;</w:t>
      </w:r>
    </w:p>
    <w:p w14:paraId="6AA194C1" w14:textId="77777777" w:rsidR="00910F86" w:rsidRPr="00656BEB" w:rsidRDefault="00891F3E" w:rsidP="00D352A3">
      <w:pPr>
        <w:pStyle w:val="Default"/>
        <w:spacing w:line="360" w:lineRule="auto"/>
        <w:ind w:left="2268"/>
        <w:jc w:val="both"/>
        <w:rPr>
          <w:rFonts w:ascii="Arial" w:hAnsi="Arial"/>
          <w:sz w:val="22"/>
          <w:szCs w:val="22"/>
          <w:lang w:val="pt-BR"/>
        </w:rPr>
      </w:pPr>
      <w:r w:rsidRPr="00656BEB">
        <w:rPr>
          <w:rFonts w:ascii="Arial" w:hAnsi="Arial"/>
          <w:sz w:val="22"/>
          <w:szCs w:val="22"/>
          <w:lang w:val="pt-BR"/>
        </w:rPr>
        <w:t>e) patrocínio ou defesa de causas judiciais ou administrativas;</w:t>
      </w:r>
    </w:p>
    <w:p w14:paraId="53D4969D" w14:textId="77777777" w:rsidR="00910F86" w:rsidRPr="00656BEB" w:rsidRDefault="00891F3E" w:rsidP="00D352A3">
      <w:pPr>
        <w:pStyle w:val="Default"/>
        <w:spacing w:line="360" w:lineRule="auto"/>
        <w:ind w:left="2268"/>
        <w:jc w:val="both"/>
        <w:rPr>
          <w:rFonts w:ascii="Arial" w:hAnsi="Arial"/>
          <w:b/>
          <w:bCs/>
          <w:sz w:val="22"/>
          <w:szCs w:val="22"/>
          <w:lang w:val="pt-BR"/>
        </w:rPr>
      </w:pPr>
      <w:r w:rsidRPr="00656BEB">
        <w:rPr>
          <w:rFonts w:ascii="Arial" w:hAnsi="Arial"/>
          <w:b/>
          <w:bCs/>
          <w:sz w:val="22"/>
          <w:szCs w:val="22"/>
          <w:lang w:val="pt-BR"/>
        </w:rPr>
        <w:t>f) treinamento e aperfeiçoamento de pessoal;</w:t>
      </w:r>
    </w:p>
    <w:p w14:paraId="1DA2F175" w14:textId="77777777" w:rsidR="00910F86" w:rsidRPr="00656BEB" w:rsidRDefault="00891F3E" w:rsidP="00D352A3">
      <w:pPr>
        <w:pStyle w:val="Default"/>
        <w:spacing w:line="360" w:lineRule="auto"/>
        <w:ind w:left="2268"/>
        <w:jc w:val="both"/>
        <w:rPr>
          <w:rFonts w:ascii="Arial" w:hAnsi="Arial"/>
          <w:sz w:val="22"/>
          <w:szCs w:val="22"/>
          <w:lang w:val="pt-BR"/>
        </w:rPr>
      </w:pPr>
      <w:r w:rsidRPr="00656BEB">
        <w:rPr>
          <w:rFonts w:ascii="Arial" w:hAnsi="Arial"/>
          <w:sz w:val="22"/>
          <w:szCs w:val="22"/>
          <w:lang w:val="pt-BR"/>
        </w:rPr>
        <w:t>g) restauração de obras de arte e de bens de valor histórico;</w:t>
      </w:r>
    </w:p>
    <w:p w14:paraId="0F15E8FA" w14:textId="4886120F" w:rsidR="00910F86" w:rsidRPr="00656BEB" w:rsidRDefault="00891F3E" w:rsidP="00D352A3">
      <w:pPr>
        <w:pStyle w:val="Standard"/>
        <w:tabs>
          <w:tab w:val="left" w:pos="4203"/>
        </w:tabs>
        <w:spacing w:line="360" w:lineRule="auto"/>
        <w:ind w:left="2268"/>
        <w:jc w:val="both"/>
        <w:rPr>
          <w:sz w:val="22"/>
          <w:szCs w:val="22"/>
        </w:rPr>
      </w:pPr>
      <w:r w:rsidRPr="00656BEB">
        <w:rPr>
          <w:rFonts w:ascii="Arial" w:hAnsi="Arial"/>
          <w:sz w:val="22"/>
          <w:szCs w:val="22"/>
        </w:rPr>
        <w:t>h)</w:t>
      </w:r>
      <w:r w:rsidR="003E77E5" w:rsidRPr="00656BEB">
        <w:rPr>
          <w:rFonts w:ascii="Arial" w:hAnsi="Arial"/>
          <w:sz w:val="22"/>
          <w:szCs w:val="22"/>
        </w:rPr>
        <w:t xml:space="preserve"> </w:t>
      </w:r>
      <w:r w:rsidRPr="00656BEB">
        <w:rPr>
          <w:rFonts w:ascii="Arial" w:hAnsi="Arial"/>
          <w:sz w:val="22"/>
          <w:szCs w:val="22"/>
        </w:rPr>
        <w:t>controles de qualidade e tecnológico, análises, testes e ensaios de campo e laboratoriais, instrumentação e monitoramento de parâmetros específicos de obras e do meio ambiente e demais serviços de engenharia que se enquadrem no disposto neste inciso;</w:t>
      </w:r>
      <w:r w:rsidR="003E77E5" w:rsidRPr="00656BEB">
        <w:rPr>
          <w:rFonts w:ascii="Arial" w:hAnsi="Arial"/>
          <w:sz w:val="22"/>
          <w:szCs w:val="22"/>
        </w:rPr>
        <w:t xml:space="preserve"> </w:t>
      </w:r>
      <w:r w:rsidRPr="00656BEB">
        <w:rPr>
          <w:rFonts w:ascii="Arial" w:hAnsi="Arial"/>
          <w:color w:val="333333"/>
          <w:sz w:val="22"/>
          <w:szCs w:val="22"/>
        </w:rPr>
        <w:t>[…]”</w:t>
      </w:r>
    </w:p>
    <w:p w14:paraId="56977FA2" w14:textId="20B8AF1F" w:rsidR="00910F86" w:rsidRDefault="00891F3E" w:rsidP="00CC6AFB">
      <w:pPr>
        <w:pStyle w:val="Standard"/>
        <w:tabs>
          <w:tab w:val="left" w:pos="4203"/>
        </w:tabs>
        <w:spacing w:after="49" w:line="360" w:lineRule="auto"/>
        <w:ind w:left="2268" w:hanging="57"/>
        <w:jc w:val="right"/>
        <w:rPr>
          <w:rFonts w:ascii="Arial" w:hAnsi="Arial"/>
          <w:color w:val="333333"/>
          <w:sz w:val="20"/>
          <w:szCs w:val="20"/>
        </w:rPr>
      </w:pPr>
      <w:r w:rsidRPr="0053563F">
        <w:rPr>
          <w:rFonts w:ascii="Arial" w:hAnsi="Arial"/>
          <w:color w:val="333333"/>
          <w:sz w:val="20"/>
          <w:szCs w:val="20"/>
        </w:rPr>
        <w:t>(grifo próprio).</w:t>
      </w:r>
    </w:p>
    <w:p w14:paraId="0D084844" w14:textId="097BCCAD" w:rsidR="00910F86" w:rsidRPr="003E77E5" w:rsidRDefault="00891F3E" w:rsidP="00D352A3">
      <w:pPr>
        <w:pStyle w:val="Standard"/>
        <w:tabs>
          <w:tab w:val="left" w:pos="4203"/>
        </w:tabs>
        <w:spacing w:after="49" w:line="360" w:lineRule="auto"/>
        <w:ind w:left="2268" w:hanging="57"/>
        <w:jc w:val="both"/>
      </w:pPr>
      <w:r w:rsidRPr="003E77E5">
        <w:rPr>
          <w:rFonts w:ascii="Arial" w:hAnsi="Arial"/>
          <w:color w:val="333333"/>
          <w:sz w:val="22"/>
          <w:szCs w:val="22"/>
        </w:rPr>
        <w:t xml:space="preserve"> “[…] § 3º Para fins do disposto no inciso III do </w:t>
      </w:r>
      <w:r w:rsidRPr="003E77E5">
        <w:rPr>
          <w:rFonts w:ascii="Arial" w:hAnsi="Arial"/>
          <w:b/>
          <w:sz w:val="22"/>
          <w:szCs w:val="22"/>
        </w:rPr>
        <w:t xml:space="preserve">caput </w:t>
      </w:r>
      <w:r w:rsidRPr="003E77E5">
        <w:rPr>
          <w:rFonts w:ascii="Arial" w:hAnsi="Arial"/>
          <w:sz w:val="22"/>
          <w:szCs w:val="22"/>
        </w:rPr>
        <w:t>deste artigo, considera-se de notória especialização o profissional ou a empresa cujo conceito no campo de sua especialidade, decorrente de desempenho anterior,</w:t>
      </w:r>
      <w:r w:rsidR="003E77E5" w:rsidRPr="003E77E5">
        <w:rPr>
          <w:rFonts w:ascii="Arial" w:hAnsi="Arial"/>
          <w:sz w:val="22"/>
          <w:szCs w:val="22"/>
        </w:rPr>
        <w:t xml:space="preserve"> </w:t>
      </w:r>
      <w:r w:rsidRPr="003E77E5">
        <w:rPr>
          <w:rFonts w:ascii="Arial" w:hAnsi="Arial"/>
          <w:sz w:val="22"/>
          <w:szCs w:val="22"/>
        </w:rPr>
        <w:t>estudos, experiência, publicações, organização, aparelhamento, equipe técnica ou outros requisitos relacionados com suas atividades, permita inferir que o seu trabalho é essencial e reconhecidamente adequado à plena satisfação do objeto do contrato.”</w:t>
      </w:r>
    </w:p>
    <w:p w14:paraId="0C482931" w14:textId="77777777" w:rsidR="005912C6" w:rsidRDefault="005912C6" w:rsidP="005912C6">
      <w:pPr>
        <w:pStyle w:val="Standard"/>
        <w:tabs>
          <w:tab w:val="left" w:pos="4203"/>
        </w:tabs>
        <w:spacing w:after="49" w:line="360" w:lineRule="auto"/>
        <w:ind w:left="2268" w:hanging="57"/>
        <w:jc w:val="right"/>
        <w:rPr>
          <w:rFonts w:ascii="Arial" w:hAnsi="Arial"/>
          <w:color w:val="333333"/>
          <w:sz w:val="20"/>
          <w:szCs w:val="20"/>
        </w:rPr>
      </w:pPr>
      <w:r w:rsidRPr="0053563F">
        <w:rPr>
          <w:rFonts w:ascii="Arial" w:hAnsi="Arial"/>
          <w:color w:val="333333"/>
          <w:sz w:val="20"/>
          <w:szCs w:val="20"/>
        </w:rPr>
        <w:t>(grifo próprio).</w:t>
      </w:r>
    </w:p>
    <w:p w14:paraId="68219B2D" w14:textId="15124F23" w:rsidR="00910F86" w:rsidRDefault="001A3AC3" w:rsidP="001A3AC3">
      <w:pPr>
        <w:pStyle w:val="Standard"/>
        <w:spacing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7</w:t>
      </w:r>
      <w:r w:rsidR="00891F3E">
        <w:rPr>
          <w:rFonts w:ascii="Arial" w:hAnsi="Arial"/>
        </w:rPr>
        <w:t>.2 Considerando</w:t>
      </w:r>
      <w:r w:rsidR="00891F3E">
        <w:rPr>
          <w:rFonts w:ascii="Arial" w:hAnsi="Arial"/>
          <w:b/>
          <w:bCs/>
        </w:rPr>
        <w:t xml:space="preserve"> </w:t>
      </w:r>
      <w:r w:rsidR="00891F3E">
        <w:rPr>
          <w:rFonts w:ascii="Arial" w:hAnsi="Arial"/>
        </w:rPr>
        <w:t xml:space="preserve">que o profissional em questão apresenta notório saber, conforme justificativa apresentada pelo Núcleo de Gestão Pedagógica </w:t>
      </w:r>
      <w:r w:rsidR="003E77E5">
        <w:rPr>
          <w:rFonts w:ascii="Arial" w:hAnsi="Arial"/>
        </w:rPr>
        <w:t xml:space="preserve">– NUGEPE </w:t>
      </w:r>
      <w:r w:rsidR="00891F3E">
        <w:rPr>
          <w:rFonts w:ascii="Arial" w:hAnsi="Arial"/>
        </w:rPr>
        <w:t>e documentos comprobatórios anexos.</w:t>
      </w:r>
    </w:p>
    <w:p w14:paraId="3795C50C" w14:textId="77777777" w:rsidR="001A3AC3" w:rsidRDefault="001A3AC3" w:rsidP="001A3AC3">
      <w:pPr>
        <w:pStyle w:val="Textbody"/>
        <w:autoSpaceDN/>
        <w:jc w:val="both"/>
        <w:textAlignment w:val="auto"/>
        <w:rPr>
          <w:rFonts w:ascii="Arial" w:eastAsia="Arial" w:hAnsi="Arial"/>
          <w:b/>
          <w:bCs/>
          <w:iCs/>
          <w:kern w:val="0"/>
          <w:lang w:eastAsia="pt-BR" w:bidi="ar-SA"/>
        </w:rPr>
      </w:pPr>
    </w:p>
    <w:p w14:paraId="2111F3BC" w14:textId="07B522BF" w:rsidR="00322FD2" w:rsidRPr="00AE7B44" w:rsidRDefault="001A3AC3" w:rsidP="001A3AC3">
      <w:pPr>
        <w:pStyle w:val="Textbody"/>
        <w:autoSpaceDN/>
        <w:jc w:val="both"/>
        <w:textAlignment w:val="auto"/>
        <w:rPr>
          <w:rFonts w:ascii="Arial" w:eastAsia="Arial" w:hAnsi="Arial"/>
          <w:b/>
          <w:bCs/>
          <w:iCs/>
          <w:kern w:val="0"/>
          <w:lang w:eastAsia="pt-BR" w:bidi="ar-SA"/>
        </w:rPr>
      </w:pPr>
      <w:r>
        <w:rPr>
          <w:rFonts w:ascii="Arial" w:eastAsia="Arial" w:hAnsi="Arial"/>
          <w:b/>
          <w:bCs/>
          <w:iCs/>
          <w:kern w:val="0"/>
          <w:lang w:eastAsia="pt-BR" w:bidi="ar-SA"/>
        </w:rPr>
        <w:t xml:space="preserve">8- </w:t>
      </w:r>
      <w:r w:rsidR="00322FD2" w:rsidRPr="00AE7B44">
        <w:rPr>
          <w:rFonts w:ascii="Arial" w:eastAsia="Arial" w:hAnsi="Arial"/>
          <w:b/>
          <w:bCs/>
          <w:iCs/>
          <w:kern w:val="0"/>
          <w:lang w:eastAsia="pt-BR" w:bidi="ar-SA"/>
        </w:rPr>
        <w:t>ESTIMATIVAS DO VALOR DA CONTRATAÇÃO</w:t>
      </w:r>
    </w:p>
    <w:p w14:paraId="3F45394E" w14:textId="77777777" w:rsidR="001A3AC3" w:rsidRPr="001A3AC3" w:rsidRDefault="001A3AC3" w:rsidP="009E3809">
      <w:pPr>
        <w:pStyle w:val="Nvel2-Red"/>
        <w:numPr>
          <w:ilvl w:val="0"/>
          <w:numId w:val="0"/>
        </w:numPr>
        <w:ind w:left="567"/>
      </w:pPr>
      <w:r w:rsidRPr="001A3AC3">
        <w:t xml:space="preserve">8.1 </w:t>
      </w:r>
      <w:r w:rsidR="00322FD2" w:rsidRPr="001A3AC3">
        <w:t>O valor máximo estimado global da contratação é de R$24.000,00 (vinte e quatro mil reais).</w:t>
      </w:r>
    </w:p>
    <w:p w14:paraId="0EBBEA2F" w14:textId="2FB3FE40" w:rsidR="00322FD2" w:rsidRDefault="001A3AC3" w:rsidP="009E3809">
      <w:pPr>
        <w:pStyle w:val="Nvel2-Red"/>
        <w:numPr>
          <w:ilvl w:val="0"/>
          <w:numId w:val="0"/>
        </w:numPr>
        <w:ind w:left="567"/>
      </w:pPr>
      <w:r w:rsidRPr="001A3AC3">
        <w:t xml:space="preserve">8.2 </w:t>
      </w:r>
      <w:r w:rsidR="00322FD2" w:rsidRPr="001A3AC3">
        <w:t>O valor máximo unitário da contratação é de R$ 12.000,00 (doze mil reais).</w:t>
      </w:r>
    </w:p>
    <w:p w14:paraId="272DAC00" w14:textId="434640DF" w:rsidR="00DE044D" w:rsidRDefault="00F33247" w:rsidP="009E3809">
      <w:pPr>
        <w:pStyle w:val="Nvel2-Red"/>
        <w:numPr>
          <w:ilvl w:val="0"/>
          <w:numId w:val="0"/>
        </w:numPr>
        <w:rPr>
          <w:color w:val="auto"/>
          <w:sz w:val="24"/>
          <w:szCs w:val="24"/>
        </w:rPr>
      </w:pPr>
      <w:r w:rsidRPr="00F33247">
        <w:drawing>
          <wp:inline distT="0" distB="0" distL="0" distR="0" wp14:anchorId="7931CC67" wp14:editId="76415427">
            <wp:extent cx="6012815" cy="1569085"/>
            <wp:effectExtent l="0" t="0" r="698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156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31AB7" w14:textId="741AC70B" w:rsidR="00910F86" w:rsidRDefault="001A3AC3" w:rsidP="00D352A3">
      <w:pPr>
        <w:pStyle w:val="Standard"/>
        <w:spacing w:after="220"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9</w:t>
      </w:r>
      <w:r w:rsidR="00891F3E">
        <w:rPr>
          <w:rFonts w:ascii="Arial" w:hAnsi="Arial"/>
          <w:b/>
          <w:bCs/>
        </w:rPr>
        <w:t xml:space="preserve"> – DO RECURSO ORÇAMENTÁRIO</w:t>
      </w:r>
    </w:p>
    <w:p w14:paraId="4138D8D7" w14:textId="154EC0D1" w:rsidR="00F52A99" w:rsidRPr="00DE044D" w:rsidRDefault="001A3AC3" w:rsidP="009E3809">
      <w:pPr>
        <w:pStyle w:val="Standard"/>
        <w:spacing w:line="360" w:lineRule="auto"/>
        <w:ind w:firstLine="567"/>
        <w:jc w:val="both"/>
        <w:rPr>
          <w:rFonts w:ascii="Arial" w:hAnsi="Arial"/>
          <w:b/>
          <w:bCs/>
        </w:rPr>
      </w:pPr>
      <w:r>
        <w:rPr>
          <w:rFonts w:ascii="Arial" w:hAnsi="Arial"/>
        </w:rPr>
        <w:t>9</w:t>
      </w:r>
      <w:r w:rsidR="00891F3E">
        <w:rPr>
          <w:rFonts w:ascii="Arial" w:hAnsi="Arial"/>
        </w:rPr>
        <w:t xml:space="preserve">.1 O recurso necessário à realização da despesa segue </w:t>
      </w:r>
      <w:r w:rsidR="00F52A99">
        <w:rPr>
          <w:rFonts w:ascii="Arial" w:hAnsi="Arial"/>
        </w:rPr>
        <w:t xml:space="preserve">conforme </w:t>
      </w:r>
      <w:r w:rsidR="00F52A99" w:rsidRPr="00DE044D">
        <w:rPr>
          <w:rFonts w:ascii="Arial" w:hAnsi="Arial"/>
          <w:b/>
          <w:bCs/>
        </w:rPr>
        <w:t>Programa de Trabalho:</w:t>
      </w:r>
      <w:r w:rsidR="00F52A99" w:rsidRPr="00DE044D">
        <w:rPr>
          <w:rFonts w:ascii="Arial" w:hAnsi="Arial"/>
          <w:b/>
          <w:bCs/>
        </w:rPr>
        <w:t xml:space="preserve"> </w:t>
      </w:r>
      <w:r w:rsidR="00F52A99" w:rsidRPr="00DE044D">
        <w:rPr>
          <w:rFonts w:ascii="Arial" w:hAnsi="Arial"/>
        </w:rPr>
        <w:t>12.361.0004.2.635</w:t>
      </w:r>
      <w:r w:rsidR="00F52A99" w:rsidRPr="00DE044D">
        <w:rPr>
          <w:rFonts w:ascii="Arial" w:hAnsi="Arial"/>
        </w:rPr>
        <w:t xml:space="preserve"> e</w:t>
      </w:r>
      <w:r w:rsidR="00F52A99" w:rsidRPr="00DE044D">
        <w:rPr>
          <w:rFonts w:ascii="Arial" w:hAnsi="Arial"/>
          <w:b/>
          <w:bCs/>
        </w:rPr>
        <w:t xml:space="preserve"> Elemento de Despesa</w:t>
      </w:r>
      <w:r w:rsidR="00F52A99" w:rsidRPr="00DE044D">
        <w:rPr>
          <w:rFonts w:ascii="Arial" w:hAnsi="Arial"/>
          <w:b/>
          <w:bCs/>
        </w:rPr>
        <w:t xml:space="preserve">: </w:t>
      </w:r>
      <w:r w:rsidR="00F52A99" w:rsidRPr="00DE044D">
        <w:rPr>
          <w:rFonts w:ascii="Arial" w:hAnsi="Arial"/>
        </w:rPr>
        <w:t>3.3.90.39.00 - 2.573.0000</w:t>
      </w:r>
      <w:r w:rsidR="00F52A99" w:rsidRPr="00DE044D">
        <w:rPr>
          <w:rFonts w:ascii="Arial" w:hAnsi="Arial"/>
        </w:rPr>
        <w:t>.</w:t>
      </w:r>
    </w:p>
    <w:p w14:paraId="33883DF4" w14:textId="77777777" w:rsidR="00910F86" w:rsidRDefault="00910F86" w:rsidP="00D352A3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0CBD8E3D" w14:textId="08C17306" w:rsidR="00910F86" w:rsidRDefault="001A3AC3" w:rsidP="00D352A3">
      <w:pPr>
        <w:pStyle w:val="Standard"/>
        <w:spacing w:before="57" w:after="163"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10</w:t>
      </w:r>
      <w:r w:rsidR="00891F3E">
        <w:rPr>
          <w:rFonts w:ascii="Arial" w:hAnsi="Arial"/>
          <w:b/>
          <w:bCs/>
        </w:rPr>
        <w:t xml:space="preserve"> – DO PRAZO</w:t>
      </w:r>
    </w:p>
    <w:p w14:paraId="458BD074" w14:textId="1EFB9C10" w:rsidR="00483BE6" w:rsidRDefault="00483BE6" w:rsidP="009E3809">
      <w:pPr>
        <w:pStyle w:val="Standard"/>
        <w:spacing w:after="24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10.1</w:t>
      </w:r>
      <w:r w:rsidR="00AC7E56">
        <w:rPr>
          <w:rFonts w:ascii="Arial" w:hAnsi="Arial"/>
        </w:rPr>
        <w:t xml:space="preserve"> </w:t>
      </w:r>
      <w:r>
        <w:rPr>
          <w:rFonts w:ascii="Arial" w:hAnsi="Arial"/>
        </w:rPr>
        <w:t>O contratado</w:t>
      </w:r>
      <w:r w:rsidRPr="001A3AC3">
        <w:rPr>
          <w:rFonts w:ascii="Arial" w:hAnsi="Arial"/>
        </w:rPr>
        <w:t xml:space="preserve"> terá o prazo de </w:t>
      </w:r>
      <w:r w:rsidR="00AD593E">
        <w:rPr>
          <w:rFonts w:ascii="Arial" w:hAnsi="Arial"/>
        </w:rPr>
        <w:t xml:space="preserve">até </w:t>
      </w:r>
      <w:r w:rsidRPr="001A3AC3">
        <w:rPr>
          <w:rFonts w:ascii="Arial" w:hAnsi="Arial"/>
        </w:rPr>
        <w:t>05 (cinco) dias úteis, contados a partir da data de sua convocação, para assinar o Termo de Contrato</w:t>
      </w:r>
      <w:r>
        <w:rPr>
          <w:rFonts w:ascii="Arial" w:hAnsi="Arial"/>
        </w:rPr>
        <w:t>.</w:t>
      </w:r>
    </w:p>
    <w:p w14:paraId="1EF9AF22" w14:textId="079CD565" w:rsidR="003B54B8" w:rsidRDefault="001A3AC3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10</w:t>
      </w:r>
      <w:r w:rsidR="00891F3E">
        <w:rPr>
          <w:rFonts w:ascii="Arial" w:hAnsi="Arial"/>
        </w:rPr>
        <w:t>.</w:t>
      </w:r>
      <w:r w:rsidR="00483BE6">
        <w:rPr>
          <w:rFonts w:ascii="Arial" w:hAnsi="Arial"/>
        </w:rPr>
        <w:t>3</w:t>
      </w:r>
      <w:r w:rsidR="00891F3E">
        <w:rPr>
          <w:rFonts w:ascii="Arial" w:hAnsi="Arial"/>
        </w:rPr>
        <w:t xml:space="preserve"> O prazo de duração do contrato, visando a execução do serviço será de até 30 (trinta)</w:t>
      </w:r>
      <w:r w:rsidR="003E77E5">
        <w:rPr>
          <w:rFonts w:ascii="Arial" w:hAnsi="Arial"/>
        </w:rPr>
        <w:t xml:space="preserve"> </w:t>
      </w:r>
      <w:r w:rsidR="00891F3E">
        <w:rPr>
          <w:rFonts w:ascii="Arial" w:hAnsi="Arial"/>
        </w:rPr>
        <w:t>dias contados da emissão da Ordem de Execução de Serviços.</w:t>
      </w:r>
    </w:p>
    <w:p w14:paraId="1513331B" w14:textId="7A2E468C" w:rsidR="00910F86" w:rsidRDefault="001A3AC3" w:rsidP="009E3809">
      <w:pPr>
        <w:pStyle w:val="Standard"/>
        <w:spacing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10</w:t>
      </w:r>
      <w:r w:rsidR="00891F3E">
        <w:rPr>
          <w:rFonts w:ascii="Arial" w:hAnsi="Arial"/>
        </w:rPr>
        <w:t>.2 A Ordem de Execução de Serviços será emitida pela Secretaria Municipal de Educação, Esporte e Lazer – SEMEDE, após a assinatura do Contrato e o Empenho da despesa.</w:t>
      </w:r>
    </w:p>
    <w:p w14:paraId="11BA4623" w14:textId="77777777" w:rsidR="00F93054" w:rsidRDefault="00F93054" w:rsidP="00D352A3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32554F4A" w14:textId="4E74EF04" w:rsidR="00910F86" w:rsidRDefault="001A3AC3" w:rsidP="00D352A3">
      <w:pPr>
        <w:pStyle w:val="Standard"/>
        <w:spacing w:after="220"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11</w:t>
      </w:r>
      <w:r w:rsidR="00891F3E">
        <w:rPr>
          <w:rFonts w:ascii="Arial" w:hAnsi="Arial"/>
          <w:b/>
          <w:bCs/>
        </w:rPr>
        <w:t xml:space="preserve"> – DAS OBRIGAÇÕES CONTRATUAIS</w:t>
      </w:r>
    </w:p>
    <w:p w14:paraId="0DCF866E" w14:textId="3C492C00" w:rsidR="00910F86" w:rsidRDefault="001A3AC3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11</w:t>
      </w:r>
      <w:r w:rsidR="00891F3E">
        <w:rPr>
          <w:rFonts w:ascii="Arial" w:hAnsi="Arial"/>
        </w:rPr>
        <w:t>.1 A CONTRATADA obriga-se a cumprir o dispositivo no inciso XXXIII do art. 7º da Constituição Federal;</w:t>
      </w:r>
    </w:p>
    <w:p w14:paraId="6D64D471" w14:textId="24A56455" w:rsidR="00910F86" w:rsidRDefault="001A3AC3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11</w:t>
      </w:r>
      <w:r w:rsidR="00891F3E">
        <w:rPr>
          <w:rFonts w:ascii="Arial" w:hAnsi="Arial"/>
        </w:rPr>
        <w:t>.2 A CONTRATADA será responsável por todos os ônus e obrigações decorrentes da legislação civil, social, secundária, trabalhista, previdenciária, comercial, fiscal e tributária, que direta ou indiretamente incidam ou venham a incidir sobre o objeto do contrato a ser firmado, inclusive ICMS, bem como pelas demais legislações aplicadas aos seus empregados;</w:t>
      </w:r>
    </w:p>
    <w:p w14:paraId="5036F2E1" w14:textId="40F7137D" w:rsidR="00910F86" w:rsidRDefault="001A3AC3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11</w:t>
      </w:r>
      <w:r w:rsidR="00891F3E">
        <w:rPr>
          <w:rFonts w:ascii="Arial" w:hAnsi="Arial"/>
        </w:rPr>
        <w:t>.3 A CONTRATADA deverá observar todas as quantidades, exigências, prazos, normas, itens, subitens, elementos, especificações, condições gerais e especiais contidas na Ordem de Fornecimento, no Contrato e neste termo de referência e seus anexos;</w:t>
      </w:r>
    </w:p>
    <w:p w14:paraId="67107714" w14:textId="2BC18ADB" w:rsidR="00910F86" w:rsidRDefault="001A3AC3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11</w:t>
      </w:r>
      <w:r w:rsidR="00891F3E">
        <w:rPr>
          <w:rFonts w:ascii="Arial" w:hAnsi="Arial"/>
        </w:rPr>
        <w:t>.4 A CONTRATADA durante a vigência do Contrato, será a única responsável, perante terceiros, pelos atos praticados pelo seu pessoal, propostos ou subordinados, além dos riscos a que estiverem sujeitas, excluídas a Municipalidade de quaisquer reclamações e indenizações;</w:t>
      </w:r>
    </w:p>
    <w:p w14:paraId="7DB53632" w14:textId="27B7B995" w:rsidR="00910F86" w:rsidRDefault="001A3AC3" w:rsidP="009E3809">
      <w:pPr>
        <w:pStyle w:val="Standard"/>
        <w:spacing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11</w:t>
      </w:r>
      <w:r w:rsidR="00891F3E">
        <w:rPr>
          <w:rFonts w:ascii="Arial" w:hAnsi="Arial"/>
        </w:rPr>
        <w:t>.5 A CONTRATADA será a única responsável po</w:t>
      </w:r>
      <w:r w:rsidR="003E77E5">
        <w:rPr>
          <w:rFonts w:ascii="Arial" w:hAnsi="Arial"/>
        </w:rPr>
        <w:t>r</w:t>
      </w:r>
      <w:r w:rsidR="00891F3E">
        <w:rPr>
          <w:rFonts w:ascii="Arial" w:hAnsi="Arial"/>
        </w:rPr>
        <w:t xml:space="preserve"> quaisquer compromissos assumidos com terceiros, ainda que vinculados à execução do presente Contrato.</w:t>
      </w:r>
    </w:p>
    <w:p w14:paraId="5592398A" w14:textId="6C31FA04" w:rsidR="00F93054" w:rsidRDefault="00F93054" w:rsidP="009E3809">
      <w:pPr>
        <w:pStyle w:val="Standard"/>
        <w:ind w:firstLine="567"/>
        <w:jc w:val="both"/>
        <w:rPr>
          <w:rFonts w:ascii="Arial" w:hAnsi="Arial"/>
        </w:rPr>
      </w:pPr>
    </w:p>
    <w:p w14:paraId="2B9C2A32" w14:textId="38FC6E8F" w:rsidR="00F93054" w:rsidRDefault="001A3AC3" w:rsidP="009E3809">
      <w:pPr>
        <w:pStyle w:val="Standard"/>
        <w:spacing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11</w:t>
      </w:r>
      <w:r w:rsidR="00F93054">
        <w:rPr>
          <w:rFonts w:ascii="Arial" w:hAnsi="Arial"/>
        </w:rPr>
        <w:t>.6</w:t>
      </w:r>
      <w:r w:rsidR="003B54B8">
        <w:rPr>
          <w:rFonts w:ascii="Arial" w:hAnsi="Arial"/>
        </w:rPr>
        <w:t xml:space="preserve"> </w:t>
      </w:r>
      <w:r w:rsidR="00F93054">
        <w:rPr>
          <w:rFonts w:ascii="Arial" w:hAnsi="Arial"/>
        </w:rPr>
        <w:t>A CONTRATADA será responsável pelos danos causados diretamente à Administração ou a terceiros em razão da execução do contrato, e não excluirá nem reduzirá essa responsabilidade a fiscalização ou o acompanhamento pelo contratante, conforme prescreve o art. 120, da Lei Federal 14.133/2021.</w:t>
      </w:r>
    </w:p>
    <w:p w14:paraId="2BED06A4" w14:textId="77777777" w:rsidR="00910F86" w:rsidRDefault="00910F86" w:rsidP="00D352A3">
      <w:pPr>
        <w:pStyle w:val="Standard"/>
        <w:spacing w:line="360" w:lineRule="auto"/>
        <w:ind w:left="-426"/>
        <w:jc w:val="both"/>
        <w:rPr>
          <w:rFonts w:ascii="Arial" w:hAnsi="Arial"/>
          <w:b/>
          <w:bCs/>
        </w:rPr>
      </w:pPr>
    </w:p>
    <w:p w14:paraId="3F247966" w14:textId="67A0700E" w:rsidR="00910F86" w:rsidRDefault="001A3AC3" w:rsidP="00D352A3">
      <w:pPr>
        <w:pStyle w:val="Standard"/>
        <w:spacing w:after="220"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12</w:t>
      </w:r>
      <w:r w:rsidR="00891F3E">
        <w:rPr>
          <w:rFonts w:ascii="Arial" w:hAnsi="Arial"/>
          <w:b/>
          <w:bCs/>
        </w:rPr>
        <w:t xml:space="preserve"> – DAS OBRIGAÇÕES DO MUNICÍPIO</w:t>
      </w:r>
    </w:p>
    <w:p w14:paraId="75522441" w14:textId="4AC69BD5" w:rsidR="00910F86" w:rsidRDefault="001A3AC3" w:rsidP="009E3809">
      <w:pPr>
        <w:pStyle w:val="Standard"/>
        <w:spacing w:after="24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12</w:t>
      </w:r>
      <w:r w:rsidR="00891F3E">
        <w:rPr>
          <w:rFonts w:ascii="Arial" w:hAnsi="Arial"/>
        </w:rPr>
        <w:t>.1 Caberá ao Município fiscalizar a execução do Contrato, de forma imediata através da Secretaria Municipal de Educação, Esporte e Lazer – SEMEDE. Incumbe à fiscalização a prática de todos os atos que lhe são próprios, definidos na Legislação pertinente, nas especificações dos serviços, no Contrato, inclusive quanto à aplicação das penalidades previstas no Contrato e na Legislação em vigor, observado o contraditório e a ampla defesa;</w:t>
      </w:r>
    </w:p>
    <w:p w14:paraId="6B45C886" w14:textId="2EB8792D" w:rsidR="00910F86" w:rsidRDefault="001A3AC3" w:rsidP="009E3809">
      <w:pPr>
        <w:pStyle w:val="Standard"/>
        <w:spacing w:after="24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12</w:t>
      </w:r>
      <w:r w:rsidR="00891F3E">
        <w:rPr>
          <w:rFonts w:ascii="Arial" w:hAnsi="Arial"/>
        </w:rPr>
        <w:t>.2 Designar um servidor especialmente para acompanhar e fiscalizar a execução do contrato.</w:t>
      </w:r>
    </w:p>
    <w:p w14:paraId="6F2AA0B5" w14:textId="36F77828" w:rsidR="00910F86" w:rsidRDefault="001A3AC3" w:rsidP="009E3809">
      <w:pPr>
        <w:pStyle w:val="Standard"/>
        <w:spacing w:after="24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12</w:t>
      </w:r>
      <w:r w:rsidR="00891F3E">
        <w:rPr>
          <w:rFonts w:ascii="Arial" w:hAnsi="Arial"/>
          <w:color w:val="000000"/>
        </w:rPr>
        <w:t>.3 Proporcionar todas as condições pa</w:t>
      </w:r>
      <w:r w:rsidR="00891F3E">
        <w:rPr>
          <w:rFonts w:ascii="Arial" w:hAnsi="Arial"/>
        </w:rPr>
        <w:t>ra que a CONTRATADA possa desempenhar seus serviços de acordo com as determinações do contrato, especialmente deste Termo de Referência.</w:t>
      </w:r>
    </w:p>
    <w:p w14:paraId="0B0B0D61" w14:textId="6327BC95" w:rsidR="00910F86" w:rsidRDefault="001A3AC3" w:rsidP="009E3809">
      <w:pPr>
        <w:pStyle w:val="Standard"/>
        <w:spacing w:after="24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12</w:t>
      </w:r>
      <w:r w:rsidR="00891F3E">
        <w:rPr>
          <w:rFonts w:ascii="Arial" w:hAnsi="Arial"/>
        </w:rPr>
        <w:t>.4 Notificar o fornecedor, por escrito, sobre imperfeições, falhas ou irregularidades constatadas nos serviços prestados.</w:t>
      </w:r>
    </w:p>
    <w:p w14:paraId="06CDD88F" w14:textId="7844138E" w:rsidR="00910F86" w:rsidRDefault="001A3AC3" w:rsidP="009E3809">
      <w:pPr>
        <w:pStyle w:val="Standard"/>
        <w:spacing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12</w:t>
      </w:r>
      <w:r w:rsidR="00891F3E">
        <w:rPr>
          <w:rFonts w:ascii="Arial" w:hAnsi="Arial"/>
          <w:color w:val="000000"/>
        </w:rPr>
        <w:t>.5 Suspender q</w:t>
      </w:r>
      <w:r w:rsidR="00891F3E">
        <w:rPr>
          <w:rFonts w:ascii="Arial" w:hAnsi="Arial"/>
        </w:rPr>
        <w:t>ualquer serviço que esteja sendo executado em desacordo com o especificado, sempre que essa medida se tornar necessária.</w:t>
      </w:r>
    </w:p>
    <w:p w14:paraId="4DD29999" w14:textId="77777777" w:rsidR="003B54B8" w:rsidRDefault="003B54B8" w:rsidP="00D352A3">
      <w:pPr>
        <w:pStyle w:val="Standard"/>
        <w:spacing w:line="360" w:lineRule="auto"/>
        <w:jc w:val="both"/>
        <w:rPr>
          <w:rFonts w:ascii="Arial" w:hAnsi="Arial"/>
        </w:rPr>
      </w:pPr>
    </w:p>
    <w:p w14:paraId="026DFA85" w14:textId="6AB100F8" w:rsidR="00910F86" w:rsidRDefault="00891F3E" w:rsidP="00D352A3">
      <w:pPr>
        <w:pStyle w:val="Standard"/>
        <w:spacing w:after="220"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</w:t>
      </w:r>
      <w:r w:rsidR="001A3AC3">
        <w:rPr>
          <w:rFonts w:ascii="Arial" w:hAnsi="Arial"/>
          <w:b/>
          <w:bCs/>
        </w:rPr>
        <w:t>3</w:t>
      </w:r>
      <w:r>
        <w:rPr>
          <w:rFonts w:ascii="Arial" w:hAnsi="Arial"/>
          <w:b/>
          <w:bCs/>
        </w:rPr>
        <w:t xml:space="preserve"> – DA FORMA DE PAGAMENTO</w:t>
      </w:r>
    </w:p>
    <w:p w14:paraId="503071EB" w14:textId="47600696" w:rsidR="00910F86" w:rsidRDefault="00891F3E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</w:t>
      </w:r>
      <w:r w:rsidR="001A3AC3">
        <w:rPr>
          <w:rFonts w:ascii="Arial" w:hAnsi="Arial"/>
        </w:rPr>
        <w:t>3</w:t>
      </w:r>
      <w:r>
        <w:rPr>
          <w:rFonts w:ascii="Arial" w:hAnsi="Arial"/>
        </w:rPr>
        <w:t xml:space="preserve">.1 Os pagamentos serão efetuados em moeda corrente de País, pela Secretaria Municipal de Fazenda – SEMFAZ, no prazo máximo de 30 dias, contados </w:t>
      </w:r>
      <w:r>
        <w:rPr>
          <w:rFonts w:ascii="Arial" w:hAnsi="Arial"/>
          <w:color w:val="000000"/>
        </w:rPr>
        <w:t>da data de entrada da nota fiscal na SEMFAZ;</w:t>
      </w:r>
    </w:p>
    <w:p w14:paraId="6D8F27A7" w14:textId="1F9598E8" w:rsidR="00910F86" w:rsidRDefault="00891F3E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</w:t>
      </w:r>
      <w:r w:rsidR="001A3AC3">
        <w:rPr>
          <w:rFonts w:ascii="Arial" w:hAnsi="Arial"/>
        </w:rPr>
        <w:t>3</w:t>
      </w:r>
      <w:r>
        <w:rPr>
          <w:rFonts w:ascii="Arial" w:hAnsi="Arial"/>
        </w:rPr>
        <w:t xml:space="preserve">.2 A secretaria Municipal de Educação, Esporte e Lazer encaminhará no prazo máximo de </w:t>
      </w:r>
      <w:r w:rsidR="003E77E5" w:rsidRPr="003E77E5">
        <w:rPr>
          <w:rFonts w:ascii="Arial" w:hAnsi="Arial"/>
          <w:b/>
          <w:bCs/>
        </w:rPr>
        <w:t>10</w:t>
      </w:r>
      <w:r>
        <w:rPr>
          <w:rFonts w:ascii="Arial" w:hAnsi="Arial"/>
          <w:b/>
          <w:bCs/>
        </w:rPr>
        <w:t xml:space="preserve"> dias úteis</w:t>
      </w:r>
      <w:r>
        <w:rPr>
          <w:rFonts w:ascii="Arial" w:hAnsi="Arial"/>
        </w:rPr>
        <w:t>, contados a partir de seu recebimento, a respectiva Nota Fiscal/Fatura, isenta de erros e devidamente atestada, com todas as certidões e guias de pagamento atualizados, à Secretaria Municipal de Fazenda – SEMFAZ;</w:t>
      </w:r>
    </w:p>
    <w:p w14:paraId="27F11600" w14:textId="2CB017CC" w:rsidR="00910F86" w:rsidRDefault="00891F3E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</w:t>
      </w:r>
      <w:r w:rsidR="001A3AC3">
        <w:rPr>
          <w:rFonts w:ascii="Arial" w:hAnsi="Arial"/>
        </w:rPr>
        <w:t>3</w:t>
      </w:r>
      <w:r>
        <w:rPr>
          <w:rFonts w:ascii="Arial" w:hAnsi="Arial"/>
        </w:rPr>
        <w:t>.3 Caso se faça necessária a representação de qualquer fatura por culpa da CONTRATADA, para que a Secretaria de Fazenda efetue o pagamento, será suspensa a contagem do prazo fixado neste item, devendo esta ser retomada pelo restante do prazo, iniciando-se novamente sua contagem a partir da data da apresentação da respectiva fatura, escoimadas dos problemas que levaram sua suspensão;</w:t>
      </w:r>
    </w:p>
    <w:p w14:paraId="66E5B9DE" w14:textId="4BB6D8F4" w:rsidR="00910F86" w:rsidRDefault="00891F3E" w:rsidP="009E3809">
      <w:pPr>
        <w:pStyle w:val="Standard"/>
        <w:spacing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</w:t>
      </w:r>
      <w:r w:rsidR="001A3AC3">
        <w:rPr>
          <w:rFonts w:ascii="Arial" w:hAnsi="Arial"/>
        </w:rPr>
        <w:t>3</w:t>
      </w:r>
      <w:r>
        <w:rPr>
          <w:rFonts w:ascii="Arial" w:hAnsi="Arial"/>
        </w:rPr>
        <w:t>.4 O pagamento será efetuado através de depósito bancário, mediante informações apresentadas pela CONTRATADA no corpo da Nota Fiscal/Fatura (nome do banco, nº da agência e conta</w:t>
      </w:r>
      <w:r w:rsidR="003E77E5">
        <w:rPr>
          <w:rFonts w:ascii="Arial" w:hAnsi="Arial"/>
        </w:rPr>
        <w:t xml:space="preserve"> </w:t>
      </w:r>
      <w:r>
        <w:rPr>
          <w:rFonts w:ascii="Arial" w:hAnsi="Arial"/>
        </w:rPr>
        <w:t>corrente).</w:t>
      </w:r>
    </w:p>
    <w:p w14:paraId="40ADE6AD" w14:textId="6A77531C" w:rsidR="009F7A47" w:rsidRDefault="009F7A47" w:rsidP="009E3809">
      <w:pPr>
        <w:pStyle w:val="Standard"/>
        <w:spacing w:line="360" w:lineRule="auto"/>
        <w:ind w:firstLine="567"/>
        <w:jc w:val="both"/>
        <w:rPr>
          <w:rFonts w:ascii="Arial" w:hAnsi="Arial"/>
        </w:rPr>
      </w:pPr>
    </w:p>
    <w:p w14:paraId="7EBC5852" w14:textId="3221F6A6" w:rsidR="009F7A47" w:rsidRDefault="009F7A47" w:rsidP="009E3809">
      <w:pPr>
        <w:pStyle w:val="Standard"/>
        <w:spacing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13.5 </w:t>
      </w:r>
      <w:r w:rsidRPr="009F7A47">
        <w:rPr>
          <w:rFonts w:ascii="Arial" w:hAnsi="Arial"/>
        </w:rPr>
        <w:t>Ocorrendo atraso no pagamento à CONTRATADA por mais de 30 (trinta) dias, contados a partir da data final do</w:t>
      </w:r>
      <w:r>
        <w:rPr>
          <w:rFonts w:ascii="Arial" w:hAnsi="Arial"/>
        </w:rPr>
        <w:t xml:space="preserve"> </w:t>
      </w:r>
      <w:r w:rsidRPr="009F7A47">
        <w:rPr>
          <w:rFonts w:ascii="Arial" w:hAnsi="Arial"/>
        </w:rPr>
        <w:t>período de adimplemento de cada parcela, desde que, este, não decorra de ato ou fato atribuíveis à</w:t>
      </w:r>
      <w:r>
        <w:rPr>
          <w:rFonts w:ascii="Arial" w:hAnsi="Arial"/>
        </w:rPr>
        <w:t xml:space="preserve"> </w:t>
      </w:r>
      <w:r w:rsidRPr="009F7A47">
        <w:rPr>
          <w:rFonts w:ascii="Arial" w:hAnsi="Arial"/>
        </w:rPr>
        <w:t>CONTRATADA, sofrerão a incidência de multa de 0,1% (um décimo por cento) calculada sobre a parcela</w:t>
      </w:r>
      <w:r>
        <w:rPr>
          <w:rFonts w:ascii="Arial" w:hAnsi="Arial"/>
        </w:rPr>
        <w:t xml:space="preserve"> </w:t>
      </w:r>
      <w:r w:rsidRPr="009F7A47">
        <w:rPr>
          <w:rFonts w:ascii="Arial" w:hAnsi="Arial"/>
        </w:rPr>
        <w:t>devida. A compensação financeira será calculada desde a data prevista para pagamento até a data da sua</w:t>
      </w:r>
      <w:r>
        <w:rPr>
          <w:rFonts w:ascii="Arial" w:hAnsi="Arial"/>
        </w:rPr>
        <w:t xml:space="preserve"> </w:t>
      </w:r>
      <w:r w:rsidRPr="009F7A47">
        <w:rPr>
          <w:rFonts w:ascii="Arial" w:hAnsi="Arial"/>
        </w:rPr>
        <w:t>efetivação, através da aplicação do Índice Nacional de Preços ao Consumidor Amplo (IPCA)-IBGE – Instituto</w:t>
      </w:r>
      <w:r>
        <w:rPr>
          <w:rFonts w:ascii="Arial" w:hAnsi="Arial"/>
        </w:rPr>
        <w:t xml:space="preserve"> </w:t>
      </w:r>
      <w:r w:rsidRPr="009F7A47">
        <w:rPr>
          <w:rFonts w:ascii="Arial" w:hAnsi="Arial"/>
        </w:rPr>
        <w:t>Brasileiro de Geografia e Estatística “pro rata tempore” por dia de atraso ou no caso de sua extinção, por índice</w:t>
      </w:r>
      <w:r>
        <w:rPr>
          <w:rFonts w:ascii="Arial" w:hAnsi="Arial"/>
        </w:rPr>
        <w:t xml:space="preserve"> </w:t>
      </w:r>
      <w:r w:rsidRPr="009F7A47">
        <w:rPr>
          <w:rFonts w:ascii="Arial" w:hAnsi="Arial"/>
        </w:rPr>
        <w:t>definido legalmente como seu substituto, calculada sobre a parcela devida.</w:t>
      </w:r>
    </w:p>
    <w:p w14:paraId="3F084B6B" w14:textId="77777777" w:rsidR="00910F86" w:rsidRDefault="00910F86" w:rsidP="00D352A3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3C4219B1" w14:textId="3B3BB4F2" w:rsidR="00910F86" w:rsidRDefault="00891F3E" w:rsidP="00D352A3">
      <w:pPr>
        <w:pStyle w:val="Standard"/>
        <w:spacing w:after="220"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</w:t>
      </w:r>
      <w:r w:rsidR="001A3AC3">
        <w:rPr>
          <w:rFonts w:ascii="Arial" w:hAnsi="Arial"/>
          <w:b/>
          <w:bCs/>
        </w:rPr>
        <w:t>4</w:t>
      </w:r>
      <w:r>
        <w:rPr>
          <w:rFonts w:ascii="Arial" w:hAnsi="Arial"/>
          <w:b/>
          <w:bCs/>
        </w:rPr>
        <w:t xml:space="preserve"> – DA FISCALIZAÇÃO</w:t>
      </w:r>
      <w:r w:rsidR="00DC1C30">
        <w:rPr>
          <w:rFonts w:ascii="Arial" w:hAnsi="Arial"/>
          <w:b/>
          <w:bCs/>
        </w:rPr>
        <w:t xml:space="preserve"> CONTRATUAL</w:t>
      </w:r>
    </w:p>
    <w:p w14:paraId="468478C0" w14:textId="271C65E9" w:rsidR="00DC1C30" w:rsidRDefault="00891F3E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</w:t>
      </w:r>
      <w:r w:rsidR="001A3AC3">
        <w:rPr>
          <w:rFonts w:ascii="Arial" w:hAnsi="Arial"/>
        </w:rPr>
        <w:t>4</w:t>
      </w:r>
      <w:r>
        <w:rPr>
          <w:rFonts w:ascii="Arial" w:hAnsi="Arial"/>
        </w:rPr>
        <w:t xml:space="preserve">.1 </w:t>
      </w:r>
      <w:r w:rsidR="00DC1C30">
        <w:rPr>
          <w:rFonts w:ascii="Arial" w:hAnsi="Arial"/>
        </w:rPr>
        <w:t xml:space="preserve">A execução do contrato deverá ser acompanhada e fiscalizada por 1 (um) ou mais fiscais do contrato, representantes da Administração especialmente designados conforme requisitos estabelecidos no art. 7º desta Lei Federal nº 14.133/2021, ou pelos respectivos substitutos, permitida a contratação de terceiros para assisti-los e subsidiá-los com informações pertinentes a essa atribuição, na forma prescrita no art. 117, da referida </w:t>
      </w:r>
      <w:r w:rsidR="00F93054">
        <w:rPr>
          <w:rFonts w:ascii="Arial" w:hAnsi="Arial"/>
        </w:rPr>
        <w:t>L</w:t>
      </w:r>
      <w:r w:rsidR="00DC1C30">
        <w:rPr>
          <w:rFonts w:ascii="Arial" w:hAnsi="Arial"/>
        </w:rPr>
        <w:t>ei.</w:t>
      </w:r>
    </w:p>
    <w:p w14:paraId="00818B84" w14:textId="14FB9AEF" w:rsidR="00DC1C30" w:rsidRDefault="00DC1C30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</w:t>
      </w:r>
      <w:r w:rsidR="001A3AC3">
        <w:rPr>
          <w:rFonts w:ascii="Arial" w:hAnsi="Arial"/>
        </w:rPr>
        <w:t>4</w:t>
      </w:r>
      <w:r>
        <w:rPr>
          <w:rFonts w:ascii="Arial" w:hAnsi="Arial"/>
        </w:rPr>
        <w:t>.</w:t>
      </w:r>
      <w:r w:rsidR="00F93054">
        <w:rPr>
          <w:rFonts w:ascii="Arial" w:hAnsi="Arial"/>
        </w:rPr>
        <w:t>2</w:t>
      </w:r>
      <w:r>
        <w:rPr>
          <w:rFonts w:ascii="Arial" w:hAnsi="Arial"/>
        </w:rPr>
        <w:t xml:space="preserve"> Incumbe à fiscalização contratual a prática de todos os atos que lhe são próprios, definidos na Legislação pertinente, no Edital e seus Anexos, nas especificações dos serviços, no CONTRATO, inclusive quanto à aplicação das penalidades previstas no CONTRATO e na Legislação em vigor, em especial as previstas no art. 156 da Lei Federal nº 14.133/2021 e suas alterações e no Decreto Municipal </w:t>
      </w:r>
      <w:r w:rsidR="00F01351">
        <w:rPr>
          <w:rFonts w:ascii="Arial" w:hAnsi="Arial"/>
        </w:rPr>
        <w:t>nº 4039/2024</w:t>
      </w:r>
      <w:r>
        <w:rPr>
          <w:rFonts w:ascii="Arial" w:hAnsi="Arial"/>
        </w:rPr>
        <w:t xml:space="preserve"> e suas alterações e demais legislações municipais, observado o contraditório e a ampla defesa.</w:t>
      </w:r>
    </w:p>
    <w:p w14:paraId="5A29A38A" w14:textId="529656BA" w:rsidR="00DC1C30" w:rsidRDefault="00DC1C30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</w:t>
      </w:r>
      <w:r w:rsidR="001A3AC3">
        <w:rPr>
          <w:rFonts w:ascii="Arial" w:hAnsi="Arial"/>
        </w:rPr>
        <w:t>4</w:t>
      </w:r>
      <w:r>
        <w:rPr>
          <w:rFonts w:ascii="Arial" w:hAnsi="Arial"/>
        </w:rPr>
        <w:t>.</w:t>
      </w:r>
      <w:r w:rsidR="00F93054">
        <w:rPr>
          <w:rFonts w:ascii="Arial" w:hAnsi="Arial"/>
        </w:rPr>
        <w:t>3</w:t>
      </w:r>
      <w:r>
        <w:rPr>
          <w:rFonts w:ascii="Arial" w:hAnsi="Arial"/>
        </w:rPr>
        <w:t xml:space="preserve"> O fiscal do contrato anotará em registro próprio todas as ocorrências relacionadas à execução do contrato, determinando o que for necessário para a regularização das faltas ou dos defeitos observados.</w:t>
      </w:r>
    </w:p>
    <w:p w14:paraId="46ADAB2F" w14:textId="03CE49DB" w:rsidR="00DC1C30" w:rsidRDefault="00DC1C30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</w:t>
      </w:r>
      <w:r w:rsidR="001A3AC3">
        <w:rPr>
          <w:rFonts w:ascii="Arial" w:hAnsi="Arial"/>
        </w:rPr>
        <w:t>4</w:t>
      </w:r>
      <w:r>
        <w:rPr>
          <w:rFonts w:ascii="Arial" w:hAnsi="Arial"/>
        </w:rPr>
        <w:t>.</w:t>
      </w:r>
      <w:r w:rsidR="00F93054">
        <w:rPr>
          <w:rFonts w:ascii="Arial" w:hAnsi="Arial"/>
        </w:rPr>
        <w:t>4</w:t>
      </w:r>
      <w:r>
        <w:rPr>
          <w:rFonts w:ascii="Arial" w:hAnsi="Arial"/>
        </w:rPr>
        <w:t xml:space="preserve"> O fiscal do contrato informará a seus superiores, em tempo hábil para a adoção das medidas convenientes, a situação que demandar decisão ou providência que ultrapasse sua competência.</w:t>
      </w:r>
    </w:p>
    <w:p w14:paraId="6DBF999E" w14:textId="408BA671" w:rsidR="00DC1C30" w:rsidRDefault="00DC1C30" w:rsidP="009E3809">
      <w:pPr>
        <w:pStyle w:val="Standard"/>
        <w:spacing w:after="220"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1</w:t>
      </w:r>
      <w:r w:rsidR="001A3AC3">
        <w:rPr>
          <w:rFonts w:ascii="Arial" w:hAnsi="Arial"/>
        </w:rPr>
        <w:t>4</w:t>
      </w:r>
      <w:r>
        <w:rPr>
          <w:rFonts w:ascii="Arial" w:hAnsi="Arial"/>
        </w:rPr>
        <w:t>.</w:t>
      </w:r>
      <w:r w:rsidR="00F93054">
        <w:rPr>
          <w:rFonts w:ascii="Arial" w:hAnsi="Arial"/>
        </w:rPr>
        <w:t>5</w:t>
      </w:r>
      <w:r>
        <w:rPr>
          <w:rFonts w:ascii="Arial" w:hAnsi="Arial"/>
        </w:rPr>
        <w:t xml:space="preserve"> 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045D3D9E" w14:textId="00B06858" w:rsidR="00DC1C30" w:rsidRDefault="00DC1C30" w:rsidP="009E3809">
      <w:pPr>
        <w:pStyle w:val="Standard"/>
        <w:spacing w:line="360" w:lineRule="auto"/>
        <w:ind w:firstLine="567"/>
        <w:jc w:val="both"/>
        <w:rPr>
          <w:rFonts w:ascii="Arial" w:hAnsi="Arial"/>
        </w:rPr>
      </w:pPr>
      <w:r w:rsidRPr="00DC1C30">
        <w:rPr>
          <w:rFonts w:ascii="Arial" w:hAnsi="Arial"/>
          <w:shd w:val="clear" w:color="auto" w:fill="FFFFFF"/>
        </w:rPr>
        <w:t>1</w:t>
      </w:r>
      <w:r w:rsidR="001A3AC3">
        <w:rPr>
          <w:rFonts w:ascii="Arial" w:hAnsi="Arial"/>
          <w:shd w:val="clear" w:color="auto" w:fill="FFFFFF"/>
        </w:rPr>
        <w:t>4</w:t>
      </w:r>
      <w:r w:rsidRPr="00DC1C30">
        <w:rPr>
          <w:rFonts w:ascii="Arial" w:hAnsi="Arial"/>
          <w:shd w:val="clear" w:color="auto" w:fill="FFFFFF"/>
        </w:rPr>
        <w:t>.</w:t>
      </w:r>
      <w:r w:rsidR="002530F5">
        <w:rPr>
          <w:rFonts w:ascii="Arial" w:hAnsi="Arial"/>
          <w:shd w:val="clear" w:color="auto" w:fill="FFFFFF"/>
        </w:rPr>
        <w:t>6</w:t>
      </w:r>
      <w:r w:rsidRPr="00DC1C30">
        <w:rPr>
          <w:rFonts w:ascii="Arial" w:hAnsi="Arial"/>
          <w:shd w:val="clear" w:color="auto" w:fill="FFFFFF"/>
        </w:rPr>
        <w:t xml:space="preserve"> Os servidores </w:t>
      </w:r>
      <w:r w:rsidRPr="00DC1C30">
        <w:rPr>
          <w:rFonts w:ascii="Arial" w:eastAsia="Arial" w:hAnsi="Arial"/>
        </w:rPr>
        <w:t>Yuri da Silva Ribeiro Bonilha, matrícula nº 200140 e Jéssica de Souza Borges, matrícula 199575</w:t>
      </w:r>
      <w:r w:rsidRPr="00DC1C30">
        <w:rPr>
          <w:rFonts w:ascii="Arial" w:hAnsi="Arial"/>
          <w:shd w:val="clear" w:color="auto" w:fill="FFFFFF"/>
        </w:rPr>
        <w:t xml:space="preserve"> ficarão responsáveis pelo acompanhamento e fiscalização da </w:t>
      </w:r>
      <w:r w:rsidRPr="00DC1C30">
        <w:rPr>
          <w:rFonts w:ascii="Arial" w:hAnsi="Arial"/>
        </w:rPr>
        <w:t>execução do contrato.</w:t>
      </w:r>
    </w:p>
    <w:p w14:paraId="51D2A6D4" w14:textId="77777777" w:rsidR="00842496" w:rsidRDefault="00842496" w:rsidP="00D352A3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28AF221B" w14:textId="79A01735" w:rsidR="004E0FE3" w:rsidRPr="004E0FE3" w:rsidRDefault="00DC1C30" w:rsidP="002D5BE8">
      <w:pPr>
        <w:pStyle w:val="Textbody"/>
        <w:autoSpaceDN/>
        <w:spacing w:line="360" w:lineRule="auto"/>
        <w:jc w:val="both"/>
        <w:textAlignment w:val="auto"/>
        <w:rPr>
          <w:rFonts w:ascii="Arial" w:hAnsi="Arial"/>
          <w:b/>
          <w:bCs/>
        </w:rPr>
      </w:pPr>
      <w:r w:rsidRPr="00DC1C30">
        <w:rPr>
          <w:rFonts w:ascii="Arial" w:hAnsi="Arial"/>
          <w:b/>
          <w:bCs/>
        </w:rPr>
        <w:t>1</w:t>
      </w:r>
      <w:r w:rsidR="001A3AC3" w:rsidRPr="004E0FE3">
        <w:rPr>
          <w:rFonts w:ascii="Arial" w:hAnsi="Arial"/>
          <w:b/>
          <w:bCs/>
        </w:rPr>
        <w:t>5</w:t>
      </w:r>
      <w:r w:rsidRPr="004E0FE3">
        <w:rPr>
          <w:rFonts w:ascii="Arial" w:hAnsi="Arial"/>
          <w:b/>
          <w:bCs/>
        </w:rPr>
        <w:t xml:space="preserve"> - </w:t>
      </w:r>
      <w:bookmarkStart w:id="5" w:name="_Hlk132114376"/>
      <w:r w:rsidR="004E0FE3" w:rsidRPr="004E0FE3">
        <w:rPr>
          <w:rFonts w:ascii="Arial" w:hAnsi="Arial"/>
          <w:b/>
          <w:bCs/>
        </w:rPr>
        <w:t>DAS INFRAÇÕES E SANÇÕES ADMINISTRATIVAS (art. 92, inc. XIV da Lei n.º 14.133/2021</w:t>
      </w:r>
      <w:bookmarkEnd w:id="5"/>
      <w:r w:rsidR="004E0FE3" w:rsidRPr="004E0FE3">
        <w:rPr>
          <w:rFonts w:ascii="Arial" w:hAnsi="Arial"/>
          <w:b/>
          <w:bCs/>
        </w:rPr>
        <w:t xml:space="preserve"> c/c Decreto Municipal 4039/2024)</w:t>
      </w:r>
      <w:r w:rsidR="002D5BE8">
        <w:rPr>
          <w:rFonts w:ascii="Arial" w:hAnsi="Arial"/>
          <w:b/>
          <w:bCs/>
        </w:rPr>
        <w:t>.</w:t>
      </w:r>
    </w:p>
    <w:p w14:paraId="61BC3D1A" w14:textId="77777777" w:rsidR="004E0FE3" w:rsidRPr="004E0FE3" w:rsidRDefault="004E0FE3" w:rsidP="009E3809">
      <w:pPr>
        <w:spacing w:line="360" w:lineRule="auto"/>
        <w:ind w:firstLine="567"/>
        <w:jc w:val="both"/>
        <w:rPr>
          <w:rFonts w:ascii="Arial" w:eastAsia="Calibri" w:hAnsi="Arial"/>
          <w:iCs/>
        </w:rPr>
      </w:pPr>
      <w:r w:rsidRPr="004E0FE3">
        <w:rPr>
          <w:rFonts w:ascii="Arial" w:eastAsia="Calibri" w:hAnsi="Arial"/>
          <w:iCs/>
        </w:rPr>
        <w:t>15.1 De acordo com o art. 156, da Lei Federal nº 14.133/2021 c/c o Decreto Municipal nº 4039/2024, serão aplicadas ao responsável pelas infrações administrativas, as seguintes sanções:</w:t>
      </w:r>
    </w:p>
    <w:p w14:paraId="0D80F061" w14:textId="0862F87E" w:rsidR="004E0FE3" w:rsidRPr="004E0FE3" w:rsidRDefault="004E0FE3" w:rsidP="009E3809">
      <w:pPr>
        <w:pStyle w:val="Nivel3"/>
        <w:spacing w:line="240" w:lineRule="auto"/>
        <w:ind w:firstLine="284"/>
      </w:pPr>
      <w:r w:rsidRPr="004E0FE3">
        <w:t>advertência;</w:t>
      </w:r>
    </w:p>
    <w:p w14:paraId="26927C3A" w14:textId="5E60DB83" w:rsidR="004E0FE3" w:rsidRPr="004E0FE3" w:rsidRDefault="004E0FE3" w:rsidP="009E3809">
      <w:pPr>
        <w:pStyle w:val="Nivel3"/>
        <w:spacing w:line="240" w:lineRule="auto"/>
        <w:ind w:firstLine="284"/>
      </w:pPr>
      <w:r w:rsidRPr="004E0FE3">
        <w:t>multa;</w:t>
      </w:r>
    </w:p>
    <w:p w14:paraId="5CB47F61" w14:textId="5B821C85" w:rsidR="004E0FE3" w:rsidRPr="004E0FE3" w:rsidRDefault="004E0FE3" w:rsidP="009E3809">
      <w:pPr>
        <w:pStyle w:val="Nivel3"/>
        <w:spacing w:line="240" w:lineRule="auto"/>
        <w:ind w:firstLine="284"/>
      </w:pPr>
      <w:r w:rsidRPr="004E0FE3">
        <w:t>impedimento de licitar e contratar;</w:t>
      </w:r>
    </w:p>
    <w:p w14:paraId="1387A2ED" w14:textId="77777777" w:rsidR="004E0FE3" w:rsidRPr="004E0FE3" w:rsidRDefault="004E0FE3" w:rsidP="009E3809">
      <w:pPr>
        <w:pStyle w:val="Nivel3"/>
        <w:spacing w:line="240" w:lineRule="auto"/>
        <w:ind w:firstLine="284"/>
      </w:pPr>
      <w:r w:rsidRPr="004E0FE3">
        <w:t>declaração de inidoneidade para licitar ou contratar.</w:t>
      </w:r>
    </w:p>
    <w:p w14:paraId="55822D25" w14:textId="5DAC642B" w:rsidR="004E0FE3" w:rsidRPr="004E0FE3" w:rsidRDefault="004E0FE3" w:rsidP="009E3809">
      <w:pPr>
        <w:pStyle w:val="Textbody"/>
        <w:numPr>
          <w:ilvl w:val="1"/>
          <w:numId w:val="21"/>
        </w:numPr>
        <w:autoSpaceDN/>
        <w:spacing w:before="120" w:after="120" w:line="360" w:lineRule="auto"/>
        <w:ind w:left="0" w:firstLine="567"/>
        <w:jc w:val="both"/>
        <w:textAlignment w:val="auto"/>
        <w:rPr>
          <w:rFonts w:ascii="Arial" w:eastAsia="Calibri" w:hAnsi="Arial"/>
          <w:iCs/>
          <w:kern w:val="0"/>
          <w:lang w:eastAsia="pt-BR" w:bidi="ar-SA"/>
        </w:rPr>
      </w:pPr>
      <w:bookmarkStart w:id="6" w:name="art156§1"/>
      <w:bookmarkEnd w:id="6"/>
      <w:r w:rsidRPr="004E0FE3">
        <w:rPr>
          <w:rFonts w:ascii="Arial" w:eastAsia="Calibri" w:hAnsi="Arial"/>
          <w:iCs/>
          <w:kern w:val="0"/>
          <w:lang w:eastAsia="pt-BR" w:bidi="ar-SA"/>
        </w:rPr>
        <w:t>As penalidades serão aplicadas na forma prevista em instrumento padronizado, qual seja, o Decreto Municipal nº 4039/2024.</w:t>
      </w:r>
    </w:p>
    <w:p w14:paraId="7E0AD67B" w14:textId="2A458AAE" w:rsidR="004E0FE3" w:rsidRPr="000D21FB" w:rsidRDefault="004E0FE3" w:rsidP="009E3809">
      <w:pPr>
        <w:pStyle w:val="Textbody"/>
        <w:numPr>
          <w:ilvl w:val="1"/>
          <w:numId w:val="21"/>
        </w:numPr>
        <w:autoSpaceDN/>
        <w:spacing w:before="120" w:after="120" w:line="360" w:lineRule="auto"/>
        <w:ind w:left="0" w:firstLine="567"/>
        <w:jc w:val="both"/>
        <w:textAlignment w:val="auto"/>
        <w:rPr>
          <w:rFonts w:ascii="Arial" w:hAnsi="Arial"/>
          <w:iCs/>
        </w:rPr>
      </w:pPr>
      <w:r w:rsidRPr="004E0FE3">
        <w:rPr>
          <w:rFonts w:ascii="Arial" w:eastAsia="Calibri" w:hAnsi="Arial"/>
          <w:iCs/>
          <w:kern w:val="0"/>
          <w:lang w:eastAsia="pt-BR" w:bidi="ar-SA"/>
        </w:rPr>
        <w:t xml:space="preserve">De acordo com o art. 159, da Lei Federal nº 14.133/2021, os atos previstos como infrações administrativas nesta Lei ou em outras leis de licitações e contratos da Administração Pública que também sejam tipificados como atos lesivos na </w:t>
      </w:r>
      <w:hyperlink r:id="rId8">
        <w:r w:rsidRPr="004E0FE3">
          <w:rPr>
            <w:rStyle w:val="Hyperlink"/>
            <w:rFonts w:ascii="Arial" w:eastAsia="Calibri" w:hAnsi="Arial"/>
            <w:iCs/>
            <w:kern w:val="0"/>
            <w:lang w:eastAsia="pt-BR" w:bidi="ar-SA"/>
          </w:rPr>
          <w:t>Lei nº 12.846, de 1º de agosto de 2013</w:t>
        </w:r>
      </w:hyperlink>
      <w:r w:rsidRPr="004E0FE3">
        <w:rPr>
          <w:rFonts w:ascii="Arial" w:eastAsia="Calibri" w:hAnsi="Arial"/>
          <w:iCs/>
          <w:kern w:val="0"/>
          <w:lang w:eastAsia="pt-BR" w:bidi="ar-SA"/>
        </w:rPr>
        <w:t>, serão apurados e julgados conjuntamente, nos mesmos autos, observados o rito procedimental e a autoridade competente definidos na referida Lei.</w:t>
      </w:r>
    </w:p>
    <w:p w14:paraId="48E5FDF7" w14:textId="77777777" w:rsidR="000D21FB" w:rsidRPr="000D21FB" w:rsidRDefault="000D21FB" w:rsidP="000D21FB">
      <w:pPr>
        <w:pStyle w:val="Textbody"/>
        <w:autoSpaceDN/>
        <w:spacing w:after="0" w:line="360" w:lineRule="auto"/>
        <w:jc w:val="both"/>
        <w:textAlignment w:val="auto"/>
        <w:rPr>
          <w:rFonts w:ascii="Arial" w:hAnsi="Arial"/>
          <w:iCs/>
          <w:sz w:val="28"/>
          <w:szCs w:val="28"/>
        </w:rPr>
      </w:pPr>
    </w:p>
    <w:p w14:paraId="5156A33C" w14:textId="37CCE59B" w:rsidR="000D21FB" w:rsidRDefault="000D21FB" w:rsidP="000D21FB">
      <w:pPr>
        <w:pStyle w:val="Nivel01"/>
        <w:numPr>
          <w:ilvl w:val="0"/>
          <w:numId w:val="21"/>
        </w:numPr>
        <w:rPr>
          <w:iCs/>
          <w:color w:val="auto"/>
          <w:sz w:val="24"/>
          <w:szCs w:val="24"/>
        </w:rPr>
      </w:pPr>
      <w:r w:rsidRPr="000D21FB">
        <w:rPr>
          <w:iCs/>
          <w:color w:val="auto"/>
          <w:sz w:val="24"/>
          <w:szCs w:val="24"/>
        </w:rPr>
        <w:t>REAJUSTE CONTRATUAL</w:t>
      </w:r>
    </w:p>
    <w:p w14:paraId="4A912F58" w14:textId="719212C8" w:rsidR="009C4E93" w:rsidRDefault="009C4E93" w:rsidP="009C4E93">
      <w:pPr>
        <w:rPr>
          <w:lang w:eastAsia="pt-BR"/>
        </w:rPr>
      </w:pPr>
    </w:p>
    <w:p w14:paraId="03C115AF" w14:textId="0FCECF71" w:rsidR="000D21FB" w:rsidRPr="009E3809" w:rsidRDefault="000D21FB" w:rsidP="009E3809">
      <w:pPr>
        <w:pStyle w:val="Nivel2"/>
        <w:rPr>
          <w:sz w:val="24"/>
          <w:szCs w:val="24"/>
        </w:rPr>
      </w:pPr>
      <w:r w:rsidRPr="009E3809">
        <w:rPr>
          <w:sz w:val="24"/>
          <w:szCs w:val="24"/>
        </w:rPr>
        <w:t>Considerando o disposto no art. 25, § 8º, da Lei n.º 14133/2021, bem como considerando que o prazo começa a ser contado do orçamento estimado, segundo o § 3º do art. 92 da mesma Lei.</w:t>
      </w:r>
    </w:p>
    <w:p w14:paraId="216988BB" w14:textId="77777777" w:rsidR="000D21FB" w:rsidRPr="009E3809" w:rsidRDefault="000D21FB" w:rsidP="009E3809">
      <w:pPr>
        <w:pStyle w:val="Nivel2"/>
        <w:rPr>
          <w:sz w:val="24"/>
          <w:szCs w:val="24"/>
        </w:rPr>
      </w:pPr>
      <w:r w:rsidRPr="009E3809">
        <w:rPr>
          <w:sz w:val="24"/>
          <w:szCs w:val="24"/>
        </w:rPr>
        <w:t>Os preços inicialmente são fixos e irreajustáveis no prazo de um ano contado da data da conclusão do orçamento estimado definitivo.</w:t>
      </w:r>
    </w:p>
    <w:p w14:paraId="68AF4393" w14:textId="77777777" w:rsidR="000D21FB" w:rsidRPr="009E3809" w:rsidRDefault="000D21FB" w:rsidP="009E3809">
      <w:pPr>
        <w:pStyle w:val="Nivel2"/>
        <w:rPr>
          <w:sz w:val="24"/>
          <w:szCs w:val="24"/>
        </w:rPr>
      </w:pPr>
      <w:r w:rsidRPr="009E3809">
        <w:rPr>
          <w:sz w:val="24"/>
          <w:szCs w:val="24"/>
        </w:rPr>
        <w:t>Após o interregno de um ano, os preços iniciais serão reajustados, mediante a aplicação, pela CONTRATANTE, do Índice Nacional ao Consumidor Amplo – IPCA (IBGE), exclusivamente para as obrigações iniciadas e concluídas após a ocorrência da anualidade.</w:t>
      </w:r>
    </w:p>
    <w:p w14:paraId="26C04FD8" w14:textId="77777777" w:rsidR="000D21FB" w:rsidRPr="009E3809" w:rsidRDefault="000D21FB" w:rsidP="009E3809">
      <w:pPr>
        <w:pStyle w:val="Nivel2"/>
        <w:rPr>
          <w:sz w:val="24"/>
          <w:szCs w:val="24"/>
        </w:rPr>
      </w:pPr>
      <w:r w:rsidRPr="009E3809">
        <w:rPr>
          <w:sz w:val="24"/>
          <w:szCs w:val="24"/>
        </w:rPr>
        <w:t xml:space="preserve"> Nos reajustes subsequentes ao primeiro, o interregno mínimo de um ano será contado a partir dos efeitos financeiros do último reajuste.</w:t>
      </w:r>
    </w:p>
    <w:p w14:paraId="3AC3EB75" w14:textId="77777777" w:rsidR="000D21FB" w:rsidRPr="009E3809" w:rsidRDefault="000D21FB" w:rsidP="009E3809">
      <w:pPr>
        <w:pStyle w:val="Nivel2"/>
        <w:rPr>
          <w:sz w:val="24"/>
          <w:szCs w:val="24"/>
        </w:rPr>
      </w:pPr>
      <w:r w:rsidRPr="009E3809">
        <w:rPr>
          <w:sz w:val="24"/>
          <w:szCs w:val="24"/>
        </w:rPr>
        <w:t xml:space="preserve"> No caso de atraso ou não divulgação do índice de reajustamento, o CONTRATANTE pagará à CONTRATADA a importância calculada pela última variação conhecida, liquidando a diferença correspondente tão logo seja divulgado o índice definitivo.</w:t>
      </w:r>
    </w:p>
    <w:p w14:paraId="092CC71E" w14:textId="77777777" w:rsidR="000D21FB" w:rsidRPr="009E3809" w:rsidRDefault="000D21FB" w:rsidP="009E3809">
      <w:pPr>
        <w:pStyle w:val="Nivel2"/>
        <w:rPr>
          <w:sz w:val="24"/>
          <w:szCs w:val="24"/>
        </w:rPr>
      </w:pPr>
      <w:r w:rsidRPr="009E3809">
        <w:rPr>
          <w:sz w:val="24"/>
          <w:szCs w:val="24"/>
        </w:rPr>
        <w:t xml:space="preserve"> Nas aferições finais, o índice utilizado para reajuste será, obrigatoriamente, o definitivo.</w:t>
      </w:r>
    </w:p>
    <w:p w14:paraId="15DF74AF" w14:textId="77777777" w:rsidR="000D21FB" w:rsidRPr="009E3809" w:rsidRDefault="000D21FB" w:rsidP="009E3809">
      <w:pPr>
        <w:pStyle w:val="Nivel2"/>
        <w:rPr>
          <w:sz w:val="24"/>
          <w:szCs w:val="24"/>
        </w:rPr>
      </w:pPr>
      <w:r w:rsidRPr="009E3809">
        <w:rPr>
          <w:sz w:val="24"/>
          <w:szCs w:val="24"/>
        </w:rPr>
        <w:t>Caso o índice estabelecido para reajustamento venha a ser extinto ou de qualquer forma não possa mais ser utilizado, será adotado, em substituição, o que vier a ser determinado pela legislação então em vigor.</w:t>
      </w:r>
    </w:p>
    <w:p w14:paraId="388C2C8D" w14:textId="77777777" w:rsidR="000D21FB" w:rsidRPr="009E3809" w:rsidRDefault="000D21FB" w:rsidP="009E3809">
      <w:pPr>
        <w:pStyle w:val="Nivel2"/>
        <w:rPr>
          <w:sz w:val="24"/>
          <w:szCs w:val="24"/>
        </w:rPr>
      </w:pPr>
      <w:r w:rsidRPr="009E3809">
        <w:rPr>
          <w:sz w:val="24"/>
          <w:szCs w:val="24"/>
        </w:rPr>
        <w:t>Na ausência de previsão legal quanto ao índice substituto, as partes elegerão novo índice oficial para reajustamento do preço do valor remanescente, por meio do termo aditivo.</w:t>
      </w:r>
    </w:p>
    <w:p w14:paraId="7495E1EE" w14:textId="77777777" w:rsidR="000D21FB" w:rsidRPr="009E3809" w:rsidRDefault="000D21FB" w:rsidP="009E3809">
      <w:pPr>
        <w:pStyle w:val="Nivel2"/>
        <w:rPr>
          <w:sz w:val="24"/>
          <w:szCs w:val="24"/>
        </w:rPr>
      </w:pPr>
      <w:r w:rsidRPr="009E3809">
        <w:rPr>
          <w:sz w:val="24"/>
          <w:szCs w:val="24"/>
        </w:rPr>
        <w:t>O reajuste será realizado por apostilamento, ou por aditivo.</w:t>
      </w:r>
    </w:p>
    <w:p w14:paraId="350956F5" w14:textId="3C5F614C" w:rsidR="000D21FB" w:rsidRPr="009E3809" w:rsidRDefault="000D21FB" w:rsidP="009E3809">
      <w:pPr>
        <w:pStyle w:val="Nivel2"/>
        <w:rPr>
          <w:sz w:val="24"/>
          <w:szCs w:val="24"/>
        </w:rPr>
      </w:pPr>
      <w:r w:rsidRPr="009E3809">
        <w:rPr>
          <w:sz w:val="24"/>
          <w:szCs w:val="24"/>
        </w:rPr>
        <w:t xml:space="preserve">O reajuste a que a futura contratada </w:t>
      </w:r>
      <w:proofErr w:type="spellStart"/>
      <w:r w:rsidRPr="009E3809">
        <w:rPr>
          <w:sz w:val="24"/>
          <w:szCs w:val="24"/>
        </w:rPr>
        <w:t>f</w:t>
      </w:r>
      <w:r w:rsidR="00DE044D" w:rsidRPr="009E3809">
        <w:rPr>
          <w:sz w:val="24"/>
          <w:szCs w:val="24"/>
        </w:rPr>
        <w:t>i</w:t>
      </w:r>
      <w:r w:rsidRPr="009E3809">
        <w:rPr>
          <w:sz w:val="24"/>
          <w:szCs w:val="24"/>
        </w:rPr>
        <w:t>zer</w:t>
      </w:r>
      <w:proofErr w:type="spellEnd"/>
      <w:r w:rsidRPr="009E3809">
        <w:rPr>
          <w:sz w:val="24"/>
          <w:szCs w:val="24"/>
        </w:rPr>
        <w:t xml:space="preserve"> jus e não for solicitado durante a vigência do contrato, será objeto de preclusão com a assinatura da prorrogação contratual, se não houver qualquer ressalva no respectivo termo, ou com o encerramento do contrato.</w:t>
      </w:r>
    </w:p>
    <w:p w14:paraId="5BD53A74" w14:textId="77777777" w:rsidR="002D5BE8" w:rsidRDefault="002D5BE8" w:rsidP="004E0FE3">
      <w:pPr>
        <w:shd w:val="clear" w:color="auto" w:fill="FFFFFF"/>
        <w:suppressAutoHyphens w:val="0"/>
        <w:autoSpaceDN/>
        <w:jc w:val="both"/>
        <w:textAlignment w:val="auto"/>
        <w:rPr>
          <w:rFonts w:ascii="Arial" w:eastAsia="Times New Roman" w:hAnsi="Arial"/>
          <w:kern w:val="0"/>
          <w:lang w:eastAsia="pt-BR" w:bidi="ar-SA"/>
        </w:rPr>
      </w:pPr>
    </w:p>
    <w:p w14:paraId="591097A6" w14:textId="1484D0A3" w:rsidR="007A2773" w:rsidRPr="000C3A30" w:rsidRDefault="00BA3790" w:rsidP="00BA3790">
      <w:pPr>
        <w:shd w:val="clear" w:color="auto" w:fill="FFFFFF"/>
        <w:suppressAutoHyphens w:val="0"/>
        <w:autoSpaceDN/>
        <w:jc w:val="right"/>
        <w:textAlignment w:val="auto"/>
        <w:rPr>
          <w:rFonts w:ascii="Arial" w:eastAsia="Times New Roman" w:hAnsi="Arial"/>
          <w:kern w:val="0"/>
          <w:lang w:eastAsia="pt-BR" w:bidi="ar-SA"/>
        </w:rPr>
      </w:pPr>
      <w:r>
        <w:rPr>
          <w:rFonts w:ascii="Arial" w:eastAsia="Times New Roman" w:hAnsi="Arial"/>
          <w:kern w:val="0"/>
          <w:lang w:eastAsia="pt-BR" w:bidi="ar-SA"/>
        </w:rPr>
        <w:t xml:space="preserve">Rio das Ostras, </w:t>
      </w:r>
      <w:r w:rsidR="00AC2095">
        <w:rPr>
          <w:rFonts w:ascii="Arial" w:eastAsia="Times New Roman" w:hAnsi="Arial"/>
          <w:kern w:val="0"/>
          <w:lang w:eastAsia="pt-BR" w:bidi="ar-SA"/>
        </w:rPr>
        <w:t>0</w:t>
      </w:r>
      <w:r w:rsidR="000D21FB">
        <w:rPr>
          <w:rFonts w:ascii="Arial" w:eastAsia="Times New Roman" w:hAnsi="Arial"/>
          <w:kern w:val="0"/>
          <w:lang w:eastAsia="pt-BR" w:bidi="ar-SA"/>
        </w:rPr>
        <w:t>6</w:t>
      </w:r>
      <w:r>
        <w:rPr>
          <w:rFonts w:ascii="Arial" w:eastAsia="Times New Roman" w:hAnsi="Arial"/>
          <w:kern w:val="0"/>
          <w:lang w:eastAsia="pt-BR" w:bidi="ar-SA"/>
        </w:rPr>
        <w:t xml:space="preserve"> de </w:t>
      </w:r>
      <w:r w:rsidR="00AC2095">
        <w:rPr>
          <w:rFonts w:ascii="Arial" w:eastAsia="Times New Roman" w:hAnsi="Arial"/>
          <w:kern w:val="0"/>
          <w:lang w:eastAsia="pt-BR" w:bidi="ar-SA"/>
        </w:rPr>
        <w:t>setembro</w:t>
      </w:r>
      <w:r>
        <w:rPr>
          <w:rFonts w:ascii="Arial" w:eastAsia="Times New Roman" w:hAnsi="Arial"/>
          <w:kern w:val="0"/>
          <w:lang w:eastAsia="pt-BR" w:bidi="ar-SA"/>
        </w:rPr>
        <w:t xml:space="preserve"> de 2024.</w:t>
      </w:r>
    </w:p>
    <w:p w14:paraId="47469B9B" w14:textId="77777777" w:rsidR="000C3A30" w:rsidRPr="000C3A30" w:rsidRDefault="000C3A30" w:rsidP="00D352A3">
      <w:pPr>
        <w:shd w:val="clear" w:color="auto" w:fill="FFFFFF"/>
        <w:suppressAutoHyphens w:val="0"/>
        <w:autoSpaceDN/>
        <w:ind w:left="709"/>
        <w:jc w:val="both"/>
        <w:textAlignment w:val="auto"/>
        <w:rPr>
          <w:rFonts w:ascii="Arial" w:eastAsia="Times New Roman" w:hAnsi="Arial"/>
          <w:kern w:val="0"/>
          <w:lang w:eastAsia="pt-BR" w:bidi="ar-SA"/>
        </w:rPr>
      </w:pPr>
    </w:p>
    <w:p w14:paraId="7A751D58" w14:textId="639AFD98" w:rsidR="000C3A30" w:rsidRDefault="000C3A30" w:rsidP="00D352A3">
      <w:pPr>
        <w:shd w:val="clear" w:color="auto" w:fill="FFFFFF"/>
        <w:suppressAutoHyphens w:val="0"/>
        <w:autoSpaceDN/>
        <w:jc w:val="both"/>
        <w:textAlignment w:val="auto"/>
        <w:rPr>
          <w:rFonts w:ascii="Arial" w:eastAsia="Times New Roman" w:hAnsi="Arial"/>
          <w:kern w:val="0"/>
          <w:lang w:eastAsia="pt-BR" w:bidi="ar-SA"/>
        </w:rPr>
      </w:pPr>
    </w:p>
    <w:p w14:paraId="4BFFAB67" w14:textId="2A5F5993" w:rsidR="00BA3790" w:rsidRDefault="00BA3790" w:rsidP="00D352A3">
      <w:pPr>
        <w:shd w:val="clear" w:color="auto" w:fill="FFFFFF"/>
        <w:suppressAutoHyphens w:val="0"/>
        <w:autoSpaceDN/>
        <w:jc w:val="both"/>
        <w:textAlignment w:val="auto"/>
        <w:rPr>
          <w:rFonts w:ascii="Arial" w:eastAsia="Times New Roman" w:hAnsi="Arial"/>
          <w:kern w:val="0"/>
          <w:lang w:eastAsia="pt-BR" w:bidi="ar-SA"/>
        </w:rPr>
      </w:pPr>
    </w:p>
    <w:p w14:paraId="017973AA" w14:textId="77777777" w:rsidR="0053563F" w:rsidRDefault="0053563F" w:rsidP="00BA3790">
      <w:pPr>
        <w:pStyle w:val="LO-normal"/>
        <w:spacing w:line="276" w:lineRule="auto"/>
        <w:ind w:left="680"/>
        <w:jc w:val="right"/>
        <w:rPr>
          <w:rFonts w:ascii="Arial" w:eastAsia="Arial" w:hAnsi="Arial"/>
        </w:rPr>
      </w:pPr>
      <w:r>
        <w:rPr>
          <w:rFonts w:ascii="Arial" w:eastAsia="Arial" w:hAnsi="Arial"/>
        </w:rPr>
        <w:t>------------------------------------------------------------------------------</w:t>
      </w:r>
    </w:p>
    <w:p w14:paraId="2B5701A6" w14:textId="77777777" w:rsidR="0053563F" w:rsidRDefault="0053563F" w:rsidP="00BA3790">
      <w:pPr>
        <w:pStyle w:val="LO-normal"/>
        <w:spacing w:line="276" w:lineRule="auto"/>
        <w:ind w:firstLine="737"/>
        <w:jc w:val="right"/>
        <w:rPr>
          <w:rFonts w:ascii="Arial" w:eastAsia="Arial" w:hAnsi="Arial"/>
          <w:color w:val="000000"/>
          <w:highlight w:val="white"/>
        </w:rPr>
      </w:pPr>
      <w:r>
        <w:rPr>
          <w:rFonts w:ascii="Arial" w:eastAsia="Arial" w:hAnsi="Arial"/>
          <w:color w:val="000000"/>
          <w:highlight w:val="white"/>
        </w:rPr>
        <w:t xml:space="preserve">Alessandra Gomes Rodrigues </w:t>
      </w:r>
      <w:proofErr w:type="spellStart"/>
      <w:r>
        <w:rPr>
          <w:rFonts w:ascii="Arial" w:eastAsia="Arial" w:hAnsi="Arial"/>
          <w:color w:val="000000"/>
          <w:highlight w:val="white"/>
        </w:rPr>
        <w:t>Tanos</w:t>
      </w:r>
      <w:proofErr w:type="spellEnd"/>
      <w:r>
        <w:rPr>
          <w:rFonts w:ascii="Arial" w:eastAsia="Arial" w:hAnsi="Arial"/>
          <w:color w:val="000000"/>
          <w:highlight w:val="white"/>
        </w:rPr>
        <w:t>, mat. 9143-0</w:t>
      </w:r>
    </w:p>
    <w:p w14:paraId="0F6AB1EB" w14:textId="13477E61" w:rsidR="0053563F" w:rsidRDefault="0053563F" w:rsidP="00BA3790">
      <w:pPr>
        <w:pStyle w:val="LO-normal"/>
        <w:spacing w:line="276" w:lineRule="auto"/>
        <w:ind w:firstLine="737"/>
        <w:jc w:val="right"/>
        <w:rPr>
          <w:rFonts w:ascii="Arial" w:eastAsia="Arial" w:hAnsi="Arial"/>
          <w:color w:val="000000"/>
          <w:highlight w:val="white"/>
        </w:rPr>
      </w:pPr>
    </w:p>
    <w:p w14:paraId="38C80A22" w14:textId="77777777" w:rsidR="009E3809" w:rsidRDefault="009E3809" w:rsidP="00BA3790">
      <w:pPr>
        <w:pStyle w:val="LO-normal"/>
        <w:spacing w:line="276" w:lineRule="auto"/>
        <w:ind w:firstLine="737"/>
        <w:jc w:val="right"/>
        <w:rPr>
          <w:rFonts w:ascii="Arial" w:eastAsia="Arial" w:hAnsi="Arial"/>
          <w:color w:val="000000"/>
          <w:highlight w:val="white"/>
        </w:rPr>
      </w:pPr>
    </w:p>
    <w:p w14:paraId="0B38312F" w14:textId="77777777" w:rsidR="0053563F" w:rsidRDefault="0053563F" w:rsidP="00BA3790">
      <w:pPr>
        <w:pStyle w:val="LO-normal"/>
        <w:spacing w:line="276" w:lineRule="auto"/>
        <w:ind w:firstLine="737"/>
        <w:jc w:val="right"/>
        <w:rPr>
          <w:rFonts w:ascii="Arial" w:eastAsia="Arial" w:hAnsi="Arial"/>
          <w:color w:val="000000"/>
          <w:highlight w:val="white"/>
        </w:rPr>
      </w:pPr>
    </w:p>
    <w:p w14:paraId="05C37D05" w14:textId="77777777" w:rsidR="0053563F" w:rsidRDefault="0053563F" w:rsidP="00BA3790">
      <w:pPr>
        <w:pStyle w:val="LO-normal"/>
        <w:spacing w:line="276" w:lineRule="auto"/>
        <w:ind w:left="680"/>
        <w:jc w:val="right"/>
        <w:rPr>
          <w:rFonts w:ascii="Arial" w:eastAsia="Arial" w:hAnsi="Arial"/>
          <w:color w:val="000000"/>
          <w:highlight w:val="white"/>
        </w:rPr>
      </w:pPr>
      <w:r>
        <w:rPr>
          <w:rFonts w:ascii="Arial" w:eastAsia="Arial" w:hAnsi="Arial"/>
          <w:color w:val="000000"/>
          <w:highlight w:val="white"/>
        </w:rPr>
        <w:t>------------------------------------------------------------------------------</w:t>
      </w:r>
    </w:p>
    <w:p w14:paraId="379FCAFC" w14:textId="77777777" w:rsidR="0053563F" w:rsidRPr="00F96542" w:rsidRDefault="0053563F" w:rsidP="00BA3790">
      <w:pPr>
        <w:pStyle w:val="LO-normal"/>
        <w:spacing w:line="276" w:lineRule="auto"/>
        <w:ind w:firstLine="737"/>
        <w:jc w:val="right"/>
        <w:rPr>
          <w:rFonts w:ascii="Arial" w:eastAsia="Arial" w:hAnsi="Arial"/>
          <w:highlight w:val="white"/>
        </w:rPr>
      </w:pPr>
      <w:r w:rsidRPr="00F96542">
        <w:rPr>
          <w:rFonts w:ascii="Arial" w:eastAsia="Arial" w:hAnsi="Arial"/>
          <w:highlight w:val="white"/>
        </w:rPr>
        <w:t xml:space="preserve">Thais Teixeira da Costa Portes </w:t>
      </w:r>
      <w:proofErr w:type="spellStart"/>
      <w:r w:rsidRPr="00F96542">
        <w:rPr>
          <w:rFonts w:ascii="Arial" w:eastAsia="Arial" w:hAnsi="Arial"/>
          <w:highlight w:val="white"/>
        </w:rPr>
        <w:t>Brusdzenski</w:t>
      </w:r>
      <w:proofErr w:type="spellEnd"/>
      <w:r>
        <w:rPr>
          <w:rFonts w:ascii="Arial" w:eastAsia="Arial" w:hAnsi="Arial"/>
          <w:highlight w:val="white"/>
        </w:rPr>
        <w:t xml:space="preserve">, mat. </w:t>
      </w:r>
      <w:r w:rsidRPr="00F96542">
        <w:rPr>
          <w:rFonts w:ascii="Arial" w:eastAsia="Arial" w:hAnsi="Arial"/>
          <w:highlight w:val="white"/>
        </w:rPr>
        <w:t>10084/6</w:t>
      </w:r>
    </w:p>
    <w:p w14:paraId="2DCBFF06" w14:textId="1CE2CB3D" w:rsidR="000C3A30" w:rsidRDefault="000C3A30" w:rsidP="00D352A3">
      <w:pPr>
        <w:pStyle w:val="Standard"/>
        <w:spacing w:line="360" w:lineRule="auto"/>
        <w:ind w:left="-426"/>
        <w:jc w:val="both"/>
        <w:rPr>
          <w:rFonts w:ascii="Arial" w:hAnsi="Arial"/>
          <w:b/>
          <w:bCs/>
        </w:rPr>
      </w:pPr>
    </w:p>
    <w:sectPr w:rsidR="000C3A30" w:rsidSect="00F93054">
      <w:headerReference w:type="default" r:id="rId9"/>
      <w:footerReference w:type="default" r:id="rId10"/>
      <w:pgSz w:w="11906" w:h="16838"/>
      <w:pgMar w:top="1680" w:right="1020" w:bottom="1276" w:left="1417" w:header="600" w:footer="3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063AD" w14:textId="77777777" w:rsidR="009C7127" w:rsidRDefault="00891F3E">
      <w:r>
        <w:separator/>
      </w:r>
    </w:p>
  </w:endnote>
  <w:endnote w:type="continuationSeparator" w:id="0">
    <w:p w14:paraId="1F5F17B6" w14:textId="77777777" w:rsidR="009C7127" w:rsidRDefault="00891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Cambria"/>
    <w:panose1 w:val="05010000000000000000"/>
    <w:charset w:val="00"/>
    <w:family w:val="auto"/>
    <w:pitch w:val="variable"/>
    <w:sig w:usb0="800000AF" w:usb1="1001ECEA" w:usb2="00000000" w:usb3="00000000" w:csb0="8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402FE" w14:textId="729FAB72" w:rsidR="00630563" w:rsidRDefault="008A1525" w:rsidP="009F3B98">
    <w:pPr>
      <w:pStyle w:val="Rodap"/>
      <w:jc w:val="right"/>
    </w:pPr>
    <w:r>
      <w:rPr>
        <w:noProof/>
      </w:rPr>
      <w:drawing>
        <wp:inline distT="0" distB="0" distL="0" distR="0" wp14:anchorId="72813058" wp14:editId="6D0E9B51">
          <wp:extent cx="3658111" cy="5048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8111" cy="504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CDB83" w14:textId="77777777" w:rsidR="009C7127" w:rsidRDefault="00891F3E">
      <w:r>
        <w:rPr>
          <w:color w:val="000000"/>
        </w:rPr>
        <w:separator/>
      </w:r>
    </w:p>
  </w:footnote>
  <w:footnote w:type="continuationSeparator" w:id="0">
    <w:p w14:paraId="5536D490" w14:textId="77777777" w:rsidR="009C7127" w:rsidRDefault="00891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BF26A" w14:textId="458E84FC" w:rsidR="00630563" w:rsidRDefault="00D06782" w:rsidP="00A07658">
    <w:pPr>
      <w:pStyle w:val="Cabealho"/>
      <w:ind w:left="-567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4137B69" wp14:editId="00806A7C">
              <wp:simplePos x="0" y="0"/>
              <wp:positionH relativeFrom="column">
                <wp:posOffset>3775075</wp:posOffset>
              </wp:positionH>
              <wp:positionV relativeFrom="paragraph">
                <wp:posOffset>-192405</wp:posOffset>
              </wp:positionV>
              <wp:extent cx="2387600" cy="812165"/>
              <wp:effectExtent l="0" t="0" r="12700" b="26035"/>
              <wp:wrapNone/>
              <wp:docPr id="2" name="Retângulo: Cantos Arredondado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387600" cy="81216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5E6DDBEE" w14:textId="77777777" w:rsidR="00D06782" w:rsidRPr="00EF0ABA" w:rsidRDefault="00D06782" w:rsidP="00D06782">
                          <w:pPr>
                            <w:overflowPunct w:val="0"/>
                            <w:jc w:val="center"/>
                            <w:rPr>
                              <w:rFonts w:ascii="Arial" w:hAnsi="Arial"/>
                              <w:b/>
                              <w:bCs/>
                              <w:kern w:val="2"/>
                              <w:sz w:val="20"/>
                              <w:szCs w:val="18"/>
                            </w:rPr>
                          </w:pPr>
                          <w:r w:rsidRPr="00EF0ABA">
                            <w:rPr>
                              <w:rFonts w:ascii="Arial" w:hAnsi="Arial"/>
                              <w:b/>
                              <w:bCs/>
                              <w:kern w:val="2"/>
                              <w:sz w:val="20"/>
                              <w:szCs w:val="18"/>
                            </w:rPr>
                            <w:t>Continuação de Processo</w:t>
                          </w:r>
                        </w:p>
                        <w:p w14:paraId="379B2283" w14:textId="77777777" w:rsidR="00D06782" w:rsidRPr="00EF0ABA" w:rsidRDefault="00D06782" w:rsidP="00D06782">
                          <w:pPr>
                            <w:overflowPunct w:val="0"/>
                            <w:jc w:val="center"/>
                            <w:rPr>
                              <w:rFonts w:ascii="Arial" w:hAnsi="Arial"/>
                              <w:b/>
                              <w:bCs/>
                              <w:kern w:val="2"/>
                              <w:sz w:val="20"/>
                              <w:szCs w:val="18"/>
                            </w:rPr>
                          </w:pPr>
                          <w:r w:rsidRPr="00EF0ABA">
                            <w:rPr>
                              <w:rFonts w:ascii="Arial" w:hAnsi="Arial"/>
                              <w:b/>
                              <w:bCs/>
                              <w:kern w:val="2"/>
                              <w:sz w:val="20"/>
                              <w:szCs w:val="18"/>
                            </w:rPr>
                            <w:t xml:space="preserve">  </w:t>
                          </w:r>
                        </w:p>
                        <w:p w14:paraId="5587C864" w14:textId="70DE8FC6" w:rsidR="00D06782" w:rsidRPr="00EF0ABA" w:rsidRDefault="00D06782" w:rsidP="00D06782">
                          <w:pPr>
                            <w:overflowPunct w:val="0"/>
                            <w:spacing w:after="120"/>
                            <w:rPr>
                              <w:rFonts w:ascii="Arial" w:hAnsi="Arial"/>
                              <w:kern w:val="2"/>
                              <w:sz w:val="20"/>
                              <w:szCs w:val="18"/>
                            </w:rPr>
                          </w:pPr>
                          <w:r w:rsidRPr="00EF0ABA">
                            <w:rPr>
                              <w:rFonts w:ascii="Arial" w:hAnsi="Arial"/>
                              <w:kern w:val="2"/>
                              <w:sz w:val="20"/>
                              <w:szCs w:val="18"/>
                            </w:rPr>
                            <w:t xml:space="preserve">Processo nº </w:t>
                          </w:r>
                          <w:r>
                            <w:rPr>
                              <w:rFonts w:ascii="Arial" w:hAnsi="Arial"/>
                              <w:kern w:val="2"/>
                              <w:sz w:val="20"/>
                              <w:szCs w:val="18"/>
                            </w:rPr>
                            <w:t>2540</w:t>
                          </w:r>
                          <w:r w:rsidR="00D11BA3">
                            <w:rPr>
                              <w:rFonts w:ascii="Arial" w:hAnsi="Arial"/>
                              <w:kern w:val="2"/>
                              <w:sz w:val="20"/>
                              <w:szCs w:val="18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kern w:val="2"/>
                              <w:sz w:val="20"/>
                              <w:szCs w:val="18"/>
                            </w:rPr>
                            <w:t>/2024</w:t>
                          </w:r>
                          <w:r w:rsidRPr="00EF0ABA">
                            <w:rPr>
                              <w:rFonts w:ascii="Arial" w:hAnsi="Arial"/>
                              <w:kern w:val="2"/>
                              <w:sz w:val="20"/>
                              <w:szCs w:val="18"/>
                            </w:rPr>
                            <w:t xml:space="preserve">       Fl.:  </w:t>
                          </w:r>
                        </w:p>
                        <w:p w14:paraId="551F8522" w14:textId="77777777" w:rsidR="00D06782" w:rsidRPr="00EF0ABA" w:rsidRDefault="00D06782" w:rsidP="00D06782">
                          <w:pPr>
                            <w:overflowPunct w:val="0"/>
                            <w:spacing w:after="120"/>
                            <w:rPr>
                              <w:rFonts w:ascii="Arial" w:hAnsi="Arial"/>
                              <w:kern w:val="2"/>
                              <w:sz w:val="20"/>
                              <w:szCs w:val="18"/>
                            </w:rPr>
                          </w:pPr>
                          <w:r w:rsidRPr="00EF0ABA">
                            <w:rPr>
                              <w:rFonts w:ascii="Arial" w:hAnsi="Arial"/>
                              <w:kern w:val="2"/>
                              <w:sz w:val="20"/>
                              <w:szCs w:val="18"/>
                            </w:rPr>
                            <w:t xml:space="preserve"> Rubrica:                       Mat.: </w:t>
                          </w:r>
                          <w:r>
                            <w:rPr>
                              <w:rFonts w:ascii="Arial" w:hAnsi="Arial"/>
                              <w:kern w:val="2"/>
                              <w:sz w:val="20"/>
                              <w:szCs w:val="18"/>
                            </w:rPr>
                            <w:t>20769-1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4137B69" id="Retângulo: Cantos Arredondados 2" o:spid="_x0000_s1026" style="position:absolute;left:0;text-align:left;margin-left:297.25pt;margin-top:-15.15pt;width:188pt;height:63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/WDTwIAAJAEAAAOAAAAZHJzL2Uyb0RvYy54bWysVF1u1DAQfkfiDpbfaX7aptuo2araUoRU&#10;oGrhALO2szHYnmB7N1uOw1W4GBNvumyBJ0QerBmP5/M383lycbm1hm2UDxpdw4ujnDPlBErtVg3/&#10;9PHm1YyzEMFJMOhUwx9V4Jfzly8uhr5WJXZopPKMQFyoh77hXYx9nWVBdMpCOMJeOQq26C1Ecv0q&#10;kx4GQrcmK/O8ygb0svcoVAi0e70L8nnCb1sl4oe2DSoy03DiFtPq07oc12x+AfXKQ99pMdGAf2Bh&#10;QTu6dA91DRHY2us/oKwWHgO28UigzbBttVCpBqqmyH+r5qGDXqVaqDmh37cp/D9Y8X5z55mWDS85&#10;c2BJonsVf3x3q7XBmi3ARQzsynslkUSU5JRj04Y+1JT70N/5sezQ36L4EpjDRQdupSgBh06BJKrF&#10;eD57ljA6gVLZcniHku6EdcTUv23r7QhInWHbJNPjXia1jUzQZnk8O6tyUlNQbFaURXWaroD6Kbv3&#10;Ib5RaNloNNzj2sl7egvpCtjchpi0klPFID9z1lpDym/AsKKqqrMJcTqcQf2EmcpFo+WNNiY5frVc&#10;GM8oteE36ZuSw+Ex49jQ8PPjKk8snsXCIUSevr9BWB1pWIy2VPb+ENRjn187mZ5yBG12NlE2buSn&#10;0hhQzU8yjJ3fKRi3y+0k5hLlIwnicTciNNJkdOi/cTbQeDQ8fF2DV5yZt45EPS9OTsZ5Ss7J6VlJ&#10;jj+MLA8j4ARBNTxytjMXMc3gSM/hFYnf6j29HZPpydCzJ+vZXB366dSvH8n8JwAAAP//AwBQSwME&#10;FAAGAAgAAAAhAAM7AxDeAAAACgEAAA8AAABkcnMvZG93bnJldi54bWxMj01PwzAMhu9I/IfISNy2&#10;BLqtrDSdUCWEEBcYk7hmjWkjGqc02Vb+Pd4Jbv549PpxuZl8L444RhdIw81cgUBqgnXUati9P87u&#10;QMRkyJo+EGr4wQib6vKiNIUNJ3rD4za1gkMoFkZDl9JQSBmbDr2J8zAg8e4zjN4kbsdW2tGcONz3&#10;8laplfTGEV/ozIB1h83X9uA1BJt/+B2512f//YKZy+unRVdrfX01PdyDSDilPxjO+qwOFTvtw4Fs&#10;FL2G5XqxZFTDLFMZCCbWueLJ/lysQFal/P9C9QsAAP//AwBQSwECLQAUAAYACAAAACEAtoM4kv4A&#10;AADhAQAAEwAAAAAAAAAAAAAAAAAAAAAAW0NvbnRlbnRfVHlwZXNdLnhtbFBLAQItABQABgAIAAAA&#10;IQA4/SH/1gAAAJQBAAALAAAAAAAAAAAAAAAAAC8BAABfcmVscy8ucmVsc1BLAQItABQABgAIAAAA&#10;IQAOb/WDTwIAAJAEAAAOAAAAAAAAAAAAAAAAAC4CAABkcnMvZTJvRG9jLnhtbFBLAQItABQABgAI&#10;AAAAIQADOwMQ3gAAAAoBAAAPAAAAAAAAAAAAAAAAAKkEAABkcnMvZG93bnJldi54bWxQSwUGAAAA&#10;AAQABADzAAAAtAUAAAAA&#10;" strokeweight=".26mm">
              <v:stroke joinstyle="miter"/>
              <v:textbox>
                <w:txbxContent>
                  <w:p w14:paraId="5E6DDBEE" w14:textId="77777777" w:rsidR="00D06782" w:rsidRPr="00EF0ABA" w:rsidRDefault="00D06782" w:rsidP="00D06782">
                    <w:pPr>
                      <w:overflowPunct w:val="0"/>
                      <w:jc w:val="center"/>
                      <w:rPr>
                        <w:rFonts w:ascii="Arial" w:hAnsi="Arial"/>
                        <w:b/>
                        <w:bCs/>
                        <w:kern w:val="2"/>
                        <w:sz w:val="20"/>
                        <w:szCs w:val="18"/>
                      </w:rPr>
                    </w:pPr>
                    <w:r w:rsidRPr="00EF0ABA">
                      <w:rPr>
                        <w:rFonts w:ascii="Arial" w:hAnsi="Arial"/>
                        <w:b/>
                        <w:bCs/>
                        <w:kern w:val="2"/>
                        <w:sz w:val="20"/>
                        <w:szCs w:val="18"/>
                      </w:rPr>
                      <w:t>Continuação de Processo</w:t>
                    </w:r>
                  </w:p>
                  <w:p w14:paraId="379B2283" w14:textId="77777777" w:rsidR="00D06782" w:rsidRPr="00EF0ABA" w:rsidRDefault="00D06782" w:rsidP="00D06782">
                    <w:pPr>
                      <w:overflowPunct w:val="0"/>
                      <w:jc w:val="center"/>
                      <w:rPr>
                        <w:rFonts w:ascii="Arial" w:hAnsi="Arial"/>
                        <w:b/>
                        <w:bCs/>
                        <w:kern w:val="2"/>
                        <w:sz w:val="20"/>
                        <w:szCs w:val="18"/>
                      </w:rPr>
                    </w:pPr>
                    <w:r w:rsidRPr="00EF0ABA">
                      <w:rPr>
                        <w:rFonts w:ascii="Arial" w:hAnsi="Arial"/>
                        <w:b/>
                        <w:bCs/>
                        <w:kern w:val="2"/>
                        <w:sz w:val="20"/>
                        <w:szCs w:val="18"/>
                      </w:rPr>
                      <w:t xml:space="preserve">  </w:t>
                    </w:r>
                  </w:p>
                  <w:p w14:paraId="5587C864" w14:textId="70DE8FC6" w:rsidR="00D06782" w:rsidRPr="00EF0ABA" w:rsidRDefault="00D06782" w:rsidP="00D06782">
                    <w:pPr>
                      <w:overflowPunct w:val="0"/>
                      <w:spacing w:after="120"/>
                      <w:rPr>
                        <w:rFonts w:ascii="Arial" w:hAnsi="Arial"/>
                        <w:kern w:val="2"/>
                        <w:sz w:val="20"/>
                        <w:szCs w:val="18"/>
                      </w:rPr>
                    </w:pPr>
                    <w:r w:rsidRPr="00EF0ABA">
                      <w:rPr>
                        <w:rFonts w:ascii="Arial" w:hAnsi="Arial"/>
                        <w:kern w:val="2"/>
                        <w:sz w:val="20"/>
                        <w:szCs w:val="18"/>
                      </w:rPr>
                      <w:t xml:space="preserve">Processo nº </w:t>
                    </w:r>
                    <w:r>
                      <w:rPr>
                        <w:rFonts w:ascii="Arial" w:hAnsi="Arial"/>
                        <w:kern w:val="2"/>
                        <w:sz w:val="20"/>
                        <w:szCs w:val="18"/>
                      </w:rPr>
                      <w:t>2540</w:t>
                    </w:r>
                    <w:r w:rsidR="00D11BA3">
                      <w:rPr>
                        <w:rFonts w:ascii="Arial" w:hAnsi="Arial"/>
                        <w:kern w:val="2"/>
                        <w:sz w:val="20"/>
                        <w:szCs w:val="18"/>
                      </w:rPr>
                      <w:t>3</w:t>
                    </w:r>
                    <w:r>
                      <w:rPr>
                        <w:rFonts w:ascii="Arial" w:hAnsi="Arial"/>
                        <w:kern w:val="2"/>
                        <w:sz w:val="20"/>
                        <w:szCs w:val="18"/>
                      </w:rPr>
                      <w:t>/2024</w:t>
                    </w:r>
                    <w:r w:rsidRPr="00EF0ABA">
                      <w:rPr>
                        <w:rFonts w:ascii="Arial" w:hAnsi="Arial"/>
                        <w:kern w:val="2"/>
                        <w:sz w:val="20"/>
                        <w:szCs w:val="18"/>
                      </w:rPr>
                      <w:t xml:space="preserve">       Fl.:  </w:t>
                    </w:r>
                  </w:p>
                  <w:p w14:paraId="551F8522" w14:textId="77777777" w:rsidR="00D06782" w:rsidRPr="00EF0ABA" w:rsidRDefault="00D06782" w:rsidP="00D06782">
                    <w:pPr>
                      <w:overflowPunct w:val="0"/>
                      <w:spacing w:after="120"/>
                      <w:rPr>
                        <w:rFonts w:ascii="Arial" w:hAnsi="Arial"/>
                        <w:kern w:val="2"/>
                        <w:sz w:val="20"/>
                        <w:szCs w:val="18"/>
                      </w:rPr>
                    </w:pPr>
                    <w:r w:rsidRPr="00EF0ABA">
                      <w:rPr>
                        <w:rFonts w:ascii="Arial" w:hAnsi="Arial"/>
                        <w:kern w:val="2"/>
                        <w:sz w:val="20"/>
                        <w:szCs w:val="18"/>
                      </w:rPr>
                      <w:t xml:space="preserve"> Rubrica:                       Mat.: </w:t>
                    </w:r>
                    <w:r>
                      <w:rPr>
                        <w:rFonts w:ascii="Arial" w:hAnsi="Arial"/>
                        <w:kern w:val="2"/>
                        <w:sz w:val="20"/>
                        <w:szCs w:val="18"/>
                      </w:rPr>
                      <w:t>20769-1</w:t>
                    </w:r>
                  </w:p>
                </w:txbxContent>
              </v:textbox>
            </v:roundrect>
          </w:pict>
        </mc:Fallback>
      </mc:AlternateContent>
    </w:r>
    <w:r w:rsidR="009F3B98">
      <w:rPr>
        <w:noProof/>
      </w:rPr>
      <w:drawing>
        <wp:inline distT="0" distB="0" distL="0" distR="0" wp14:anchorId="0478E6D4" wp14:editId="74BD6B54">
          <wp:extent cx="3600953" cy="743054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953" cy="743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11FB"/>
    <w:multiLevelType w:val="multilevel"/>
    <w:tmpl w:val="DF704746"/>
    <w:styleLink w:val="WWNum1"/>
    <w:lvl w:ilvl="0">
      <w:start w:val="1"/>
      <w:numFmt w:val="decimal"/>
      <w:pStyle w:val="Ttulo2"/>
      <w:lvlText w:val="%1"/>
      <w:lvlJc w:val="left"/>
      <w:pPr>
        <w:ind w:left="72" w:hanging="432"/>
      </w:pPr>
    </w:lvl>
    <w:lvl w:ilvl="1">
      <w:start w:val="1"/>
      <w:numFmt w:val="decimal"/>
      <w:lvlText w:val="%1.%2"/>
      <w:lvlJc w:val="left"/>
      <w:pPr>
        <w:ind w:left="2343" w:hanging="576"/>
      </w:pPr>
    </w:lvl>
    <w:lvl w:ilvl="2">
      <w:start w:val="1"/>
      <w:numFmt w:val="decimal"/>
      <w:lvlText w:val="%1.%2.%3"/>
      <w:lvlJc w:val="left"/>
      <w:pPr>
        <w:ind w:left="360" w:hanging="720"/>
      </w:pPr>
    </w:lvl>
    <w:lvl w:ilvl="3">
      <w:start w:val="1"/>
      <w:numFmt w:val="decimal"/>
      <w:lvlText w:val="%1.%2.%3.%4"/>
      <w:lvlJc w:val="left"/>
      <w:pPr>
        <w:ind w:left="504" w:hanging="864"/>
      </w:pPr>
    </w:lvl>
    <w:lvl w:ilvl="4">
      <w:start w:val="1"/>
      <w:numFmt w:val="decimal"/>
      <w:lvlText w:val="%1.%2.%3.%4.%5"/>
      <w:lvlJc w:val="left"/>
      <w:pPr>
        <w:ind w:left="648" w:hanging="1008"/>
      </w:pPr>
    </w:lvl>
    <w:lvl w:ilvl="5">
      <w:start w:val="1"/>
      <w:numFmt w:val="decimal"/>
      <w:lvlText w:val="%1.%2.%3.%4.%5.%6"/>
      <w:lvlJc w:val="left"/>
      <w:pPr>
        <w:ind w:left="792" w:hanging="1152"/>
      </w:pPr>
    </w:lvl>
    <w:lvl w:ilvl="6">
      <w:start w:val="1"/>
      <w:numFmt w:val="decimal"/>
      <w:lvlText w:val="%1.%2.%3.%4.%5.%6.%7"/>
      <w:lvlJc w:val="left"/>
      <w:pPr>
        <w:ind w:left="936" w:hanging="1296"/>
      </w:pPr>
    </w:lvl>
    <w:lvl w:ilvl="7">
      <w:start w:val="1"/>
      <w:numFmt w:val="decimal"/>
      <w:lvlText w:val="%1.%2.%3.%4.%5.%6.%7.%8"/>
      <w:lvlJc w:val="left"/>
      <w:pPr>
        <w:ind w:left="1080" w:hanging="1440"/>
      </w:pPr>
    </w:lvl>
    <w:lvl w:ilvl="8">
      <w:start w:val="1"/>
      <w:numFmt w:val="decimal"/>
      <w:lvlText w:val="%1.%2.%3.%4.%5.%6.%7.%8.%9"/>
      <w:lvlJc w:val="left"/>
      <w:pPr>
        <w:ind w:left="1224" w:hanging="1584"/>
      </w:pPr>
    </w:lvl>
  </w:abstractNum>
  <w:abstractNum w:abstractNumId="1" w15:restartNumberingAfterBreak="0">
    <w:nsid w:val="06353E7D"/>
    <w:multiLevelType w:val="hybridMultilevel"/>
    <w:tmpl w:val="AF5017CA"/>
    <w:lvl w:ilvl="0" w:tplc="A78E7C9A">
      <w:start w:val="1"/>
      <w:numFmt w:val="lowerRoman"/>
      <w:lvlText w:val="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0A2C659A"/>
    <w:multiLevelType w:val="multilevel"/>
    <w:tmpl w:val="0EF64768"/>
    <w:lvl w:ilvl="0">
      <w:start w:val="1"/>
      <w:numFmt w:val="decimal"/>
      <w:lvlText w:val="%1"/>
      <w:lvlJc w:val="left"/>
      <w:pPr>
        <w:ind w:left="390" w:hanging="390"/>
      </w:pPr>
      <w:rPr>
        <w:rFonts w:eastAsia="NSimSun" w:hint="default"/>
        <w:color w:val="000000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eastAsia="NSimSu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NSimSun"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NSimSu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NSimSu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NSimSu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NSimSu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NSimSu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NSimSun" w:hint="default"/>
        <w:color w:val="000000"/>
      </w:rPr>
    </w:lvl>
  </w:abstractNum>
  <w:abstractNum w:abstractNumId="3" w15:restartNumberingAfterBreak="0">
    <w:nsid w:val="10EA1F76"/>
    <w:multiLevelType w:val="hybridMultilevel"/>
    <w:tmpl w:val="FDD8F59A"/>
    <w:lvl w:ilvl="0" w:tplc="CAD28B6A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140E08EF"/>
    <w:multiLevelType w:val="multilevel"/>
    <w:tmpl w:val="D024ABA0"/>
    <w:lvl w:ilvl="0">
      <w:start w:val="1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0523034"/>
    <w:multiLevelType w:val="multilevel"/>
    <w:tmpl w:val="E3863E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-425"/>
        </w:tabs>
        <w:ind w:left="574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tabs>
          <w:tab w:val="num" w:pos="-1135"/>
        </w:tabs>
        <w:ind w:left="646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20824736"/>
    <w:multiLevelType w:val="multilevel"/>
    <w:tmpl w:val="4A063060"/>
    <w:lvl w:ilvl="0">
      <w:start w:val="1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889479C"/>
    <w:multiLevelType w:val="multilevel"/>
    <w:tmpl w:val="B8FC1872"/>
    <w:lvl w:ilvl="0">
      <w:start w:val="1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98B3EB5"/>
    <w:multiLevelType w:val="multilevel"/>
    <w:tmpl w:val="08EE10CA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pStyle w:val="Nivel2"/>
      <w:lvlText w:val="%1.%2"/>
      <w:lvlJc w:val="left"/>
      <w:pPr>
        <w:ind w:left="1032" w:hanging="46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3C856FCE"/>
    <w:multiLevelType w:val="hybridMultilevel"/>
    <w:tmpl w:val="4C1A0EEC"/>
    <w:lvl w:ilvl="0" w:tplc="1C7ACD30">
      <w:start w:val="1"/>
      <w:numFmt w:val="upperRoman"/>
      <w:lvlText w:val="%1-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D5A696B"/>
    <w:multiLevelType w:val="hybridMultilevel"/>
    <w:tmpl w:val="5C3E1550"/>
    <w:lvl w:ilvl="0" w:tplc="F2E0109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514E5F78"/>
    <w:multiLevelType w:val="hybridMultilevel"/>
    <w:tmpl w:val="961E83E4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5787"/>
    <w:multiLevelType w:val="hybridMultilevel"/>
    <w:tmpl w:val="3A60C4FE"/>
    <w:lvl w:ilvl="0" w:tplc="7E4A3A9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561C452E"/>
    <w:multiLevelType w:val="multilevel"/>
    <w:tmpl w:val="75DA9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56680E46"/>
    <w:multiLevelType w:val="multilevel"/>
    <w:tmpl w:val="689E06BC"/>
    <w:styleLink w:val="WWNum7"/>
    <w:lvl w:ilvl="0">
      <w:start w:val="1"/>
      <w:numFmt w:val="upperRoman"/>
      <w:lvlText w:val="%1-"/>
      <w:lvlJc w:val="left"/>
      <w:pPr>
        <w:ind w:left="827" w:hanging="428"/>
      </w:pPr>
      <w:rPr>
        <w:rFonts w:ascii="Arial" w:eastAsia="Arial" w:hAnsi="Arial" w:cs="Arial"/>
        <w:b/>
        <w:bCs/>
        <w:spacing w:val="-4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2-"/>
      <w:lvlJc w:val="left"/>
      <w:pPr>
        <w:ind w:left="399" w:hanging="491"/>
      </w:pPr>
      <w:rPr>
        <w:rFonts w:ascii="Arial MT" w:eastAsia="Arial MT" w:hAnsi="Arial MT" w:cs="Arial MT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1858" w:hanging="491"/>
      </w:pPr>
      <w:rPr>
        <w:rFonts w:cs="Symbol"/>
        <w:lang w:val="pt-PT" w:eastAsia="en-US" w:bidi="ar-SA"/>
      </w:rPr>
    </w:lvl>
    <w:lvl w:ilvl="3">
      <w:numFmt w:val="bullet"/>
      <w:lvlText w:val=""/>
      <w:lvlJc w:val="left"/>
      <w:pPr>
        <w:ind w:left="2897" w:hanging="491"/>
      </w:pPr>
      <w:rPr>
        <w:rFonts w:cs="Symbol"/>
        <w:lang w:val="pt-PT" w:eastAsia="en-US" w:bidi="ar-SA"/>
      </w:rPr>
    </w:lvl>
    <w:lvl w:ilvl="4">
      <w:numFmt w:val="bullet"/>
      <w:lvlText w:val=""/>
      <w:lvlJc w:val="left"/>
      <w:pPr>
        <w:ind w:left="3936" w:hanging="491"/>
      </w:pPr>
      <w:rPr>
        <w:rFonts w:cs="Symbol"/>
        <w:lang w:val="pt-PT" w:eastAsia="en-US" w:bidi="ar-SA"/>
      </w:rPr>
    </w:lvl>
    <w:lvl w:ilvl="5">
      <w:numFmt w:val="bullet"/>
      <w:lvlText w:val=""/>
      <w:lvlJc w:val="left"/>
      <w:pPr>
        <w:ind w:left="4975" w:hanging="491"/>
      </w:pPr>
      <w:rPr>
        <w:rFonts w:cs="Symbol"/>
        <w:lang w:val="pt-PT" w:eastAsia="en-US" w:bidi="ar-SA"/>
      </w:rPr>
    </w:lvl>
    <w:lvl w:ilvl="6">
      <w:numFmt w:val="bullet"/>
      <w:lvlText w:val=""/>
      <w:lvlJc w:val="left"/>
      <w:pPr>
        <w:ind w:left="6013" w:hanging="491"/>
      </w:pPr>
      <w:rPr>
        <w:rFonts w:cs="Symbol"/>
        <w:lang w:val="pt-PT" w:eastAsia="en-US" w:bidi="ar-SA"/>
      </w:rPr>
    </w:lvl>
    <w:lvl w:ilvl="7">
      <w:numFmt w:val="bullet"/>
      <w:lvlText w:val=""/>
      <w:lvlJc w:val="left"/>
      <w:pPr>
        <w:ind w:left="7052" w:hanging="491"/>
      </w:pPr>
      <w:rPr>
        <w:rFonts w:cs="Symbol"/>
        <w:lang w:val="pt-PT" w:eastAsia="en-US" w:bidi="ar-SA"/>
      </w:rPr>
    </w:lvl>
    <w:lvl w:ilvl="8">
      <w:numFmt w:val="bullet"/>
      <w:lvlText w:val=""/>
      <w:lvlJc w:val="left"/>
      <w:pPr>
        <w:ind w:left="8091" w:hanging="491"/>
      </w:pPr>
      <w:rPr>
        <w:rFonts w:cs="Symbol"/>
        <w:lang w:val="pt-PT" w:eastAsia="en-US" w:bidi="ar-SA"/>
      </w:rPr>
    </w:lvl>
  </w:abstractNum>
  <w:abstractNum w:abstractNumId="15" w15:restartNumberingAfterBreak="0">
    <w:nsid w:val="5748393F"/>
    <w:multiLevelType w:val="multilevel"/>
    <w:tmpl w:val="BC548706"/>
    <w:lvl w:ilvl="0">
      <w:start w:val="1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7E3551D"/>
    <w:multiLevelType w:val="multilevel"/>
    <w:tmpl w:val="53B226F6"/>
    <w:lvl w:ilvl="0">
      <w:start w:val="1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1" w:hanging="660"/>
      </w:pPr>
      <w:rPr>
        <w:rFonts w:hint="default"/>
      </w:rPr>
    </w:lvl>
    <w:lvl w:ilvl="2">
      <w:start w:val="1"/>
      <w:numFmt w:val="decimal"/>
      <w:pStyle w:val="Nivel3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7" w15:restartNumberingAfterBreak="0">
    <w:nsid w:val="5CEA3555"/>
    <w:multiLevelType w:val="multilevel"/>
    <w:tmpl w:val="8EAE38C0"/>
    <w:lvl w:ilvl="0">
      <w:start w:val="1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5582F73"/>
    <w:multiLevelType w:val="multilevel"/>
    <w:tmpl w:val="F45AD7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69C73AC3"/>
    <w:multiLevelType w:val="multilevel"/>
    <w:tmpl w:val="3650E1DE"/>
    <w:styleLink w:val="WWNum2"/>
    <w:lvl w:ilvl="0">
      <w:numFmt w:val="bullet"/>
      <w:lvlText w:val=""/>
      <w:lvlJc w:val="left"/>
      <w:pPr>
        <w:ind w:left="720" w:hanging="360"/>
      </w:pPr>
      <w:rPr>
        <w:rFonts w:cs="Symbol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20" w15:restartNumberingAfterBreak="0">
    <w:nsid w:val="6A627AA1"/>
    <w:multiLevelType w:val="multilevel"/>
    <w:tmpl w:val="5DA84F68"/>
    <w:lvl w:ilvl="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4"/>
  </w:num>
  <w:num w:numId="3">
    <w:abstractNumId w:val="19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9"/>
  </w:num>
  <w:num w:numId="7">
    <w:abstractNumId w:val="15"/>
  </w:num>
  <w:num w:numId="8">
    <w:abstractNumId w:val="12"/>
  </w:num>
  <w:num w:numId="9">
    <w:abstractNumId w:val="17"/>
  </w:num>
  <w:num w:numId="10">
    <w:abstractNumId w:val="4"/>
  </w:num>
  <w:num w:numId="11">
    <w:abstractNumId w:val="1"/>
  </w:num>
  <w:num w:numId="12">
    <w:abstractNumId w:val="3"/>
  </w:num>
  <w:num w:numId="13">
    <w:abstractNumId w:val="10"/>
  </w:num>
  <w:num w:numId="14">
    <w:abstractNumId w:val="5"/>
  </w:num>
  <w:num w:numId="15">
    <w:abstractNumId w:val="20"/>
  </w:num>
  <w:num w:numId="16">
    <w:abstractNumId w:val="6"/>
  </w:num>
  <w:num w:numId="17">
    <w:abstractNumId w:val="7"/>
  </w:num>
  <w:num w:numId="18">
    <w:abstractNumId w:val="11"/>
  </w:num>
  <w:num w:numId="19">
    <w:abstractNumId w:val="18"/>
  </w:num>
  <w:num w:numId="20">
    <w:abstractNumId w:val="13"/>
  </w:num>
  <w:num w:numId="21">
    <w:abstractNumId w:val="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F86"/>
    <w:rsid w:val="00014ECA"/>
    <w:rsid w:val="000C3A30"/>
    <w:rsid w:val="000D21FB"/>
    <w:rsid w:val="000E44E8"/>
    <w:rsid w:val="000E4A21"/>
    <w:rsid w:val="001A3AC3"/>
    <w:rsid w:val="001A6A5E"/>
    <w:rsid w:val="00244DA5"/>
    <w:rsid w:val="0024795A"/>
    <w:rsid w:val="002522C3"/>
    <w:rsid w:val="002530F5"/>
    <w:rsid w:val="0025787B"/>
    <w:rsid w:val="00282025"/>
    <w:rsid w:val="0028740F"/>
    <w:rsid w:val="002D5BE8"/>
    <w:rsid w:val="00322FD2"/>
    <w:rsid w:val="00373576"/>
    <w:rsid w:val="003A2127"/>
    <w:rsid w:val="003B54B8"/>
    <w:rsid w:val="003E1354"/>
    <w:rsid w:val="003E77E5"/>
    <w:rsid w:val="00402427"/>
    <w:rsid w:val="00483BE6"/>
    <w:rsid w:val="00496CFA"/>
    <w:rsid w:val="004E0FE3"/>
    <w:rsid w:val="0053563F"/>
    <w:rsid w:val="00553B83"/>
    <w:rsid w:val="005912C6"/>
    <w:rsid w:val="005B0D23"/>
    <w:rsid w:val="00656BEB"/>
    <w:rsid w:val="00675813"/>
    <w:rsid w:val="006A4EC3"/>
    <w:rsid w:val="00717C26"/>
    <w:rsid w:val="007658D3"/>
    <w:rsid w:val="007A2773"/>
    <w:rsid w:val="00832D3C"/>
    <w:rsid w:val="00842496"/>
    <w:rsid w:val="00891F3E"/>
    <w:rsid w:val="008A1525"/>
    <w:rsid w:val="00910F86"/>
    <w:rsid w:val="00940B93"/>
    <w:rsid w:val="00953EC4"/>
    <w:rsid w:val="00974596"/>
    <w:rsid w:val="009A36E3"/>
    <w:rsid w:val="009C4E93"/>
    <w:rsid w:val="009C7127"/>
    <w:rsid w:val="009E3809"/>
    <w:rsid w:val="009F3B98"/>
    <w:rsid w:val="009F7A47"/>
    <w:rsid w:val="00A07658"/>
    <w:rsid w:val="00A92445"/>
    <w:rsid w:val="00AC2095"/>
    <w:rsid w:val="00AC7E56"/>
    <w:rsid w:val="00AD593E"/>
    <w:rsid w:val="00B11678"/>
    <w:rsid w:val="00B83606"/>
    <w:rsid w:val="00B9604E"/>
    <w:rsid w:val="00BA3790"/>
    <w:rsid w:val="00BC4B52"/>
    <w:rsid w:val="00BF6EA3"/>
    <w:rsid w:val="00CC3F7B"/>
    <w:rsid w:val="00CC6AFB"/>
    <w:rsid w:val="00D06782"/>
    <w:rsid w:val="00D11BA3"/>
    <w:rsid w:val="00D352A3"/>
    <w:rsid w:val="00D36BA7"/>
    <w:rsid w:val="00D46EA8"/>
    <w:rsid w:val="00DC1C30"/>
    <w:rsid w:val="00DC4E4F"/>
    <w:rsid w:val="00DD3674"/>
    <w:rsid w:val="00DE044D"/>
    <w:rsid w:val="00E9698D"/>
    <w:rsid w:val="00EF6DE0"/>
    <w:rsid w:val="00F01351"/>
    <w:rsid w:val="00F1378D"/>
    <w:rsid w:val="00F33247"/>
    <w:rsid w:val="00F33B0D"/>
    <w:rsid w:val="00F52A99"/>
    <w:rsid w:val="00F93054"/>
    <w:rsid w:val="00FE1BF8"/>
    <w:rsid w:val="00FE5742"/>
    <w:rsid w:val="00FE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368BCA5"/>
  <w15:docId w15:val="{8129CB0C-36F4-4CE1-8E63-A482170C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C1C30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Ttulo2">
    <w:name w:val="heading 2"/>
    <w:basedOn w:val="Standard"/>
    <w:next w:val="Standard"/>
    <w:uiPriority w:val="9"/>
    <w:unhideWhenUsed/>
    <w:qFormat/>
    <w:pPr>
      <w:numPr>
        <w:numId w:val="1"/>
      </w:numPr>
      <w:spacing w:before="200"/>
      <w:contextualSpacing/>
      <w:outlineLvl w:val="1"/>
    </w:pPr>
    <w:rPr>
      <w:rFonts w:ascii="Arial Narrow" w:eastAsia="Times New Roman" w:hAnsi="Arial Narrow" w:cs="Times New Roman"/>
      <w:bCs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1C30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link w:val="CorpodetextoChar"/>
    <w:qFormat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HeaderandFooter"/>
  </w:style>
  <w:style w:type="paragraph" w:customStyle="1" w:styleId="Default">
    <w:name w:val="Default"/>
    <w:rPr>
      <w:rFonts w:ascii="Calibri" w:eastAsia="Calibri" w:hAnsi="Calibri" w:cs="Calibri"/>
      <w:color w:val="000000"/>
      <w:kern w:val="0"/>
      <w:lang w:val="en-US" w:eastAsia="en-US" w:bidi="ar-SA"/>
    </w:rPr>
  </w:style>
  <w:style w:type="paragraph" w:styleId="Rodap">
    <w:name w:val="footer"/>
    <w:basedOn w:val="HeaderandFooter"/>
    <w:pPr>
      <w:tabs>
        <w:tab w:val="clear" w:pos="4819"/>
        <w:tab w:val="clear" w:pos="9638"/>
        <w:tab w:val="center" w:pos="4822"/>
        <w:tab w:val="right" w:pos="9645"/>
      </w:tabs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tulo31">
    <w:name w:val="Título 31"/>
    <w:basedOn w:val="Standard"/>
    <w:pPr>
      <w:ind w:left="1313" w:hanging="366"/>
      <w:outlineLvl w:val="3"/>
    </w:pPr>
    <w:rPr>
      <w:rFonts w:ascii="Arial" w:eastAsia="Arial" w:hAnsi="Arial"/>
      <w:b/>
      <w:bCs/>
    </w:rPr>
  </w:style>
  <w:style w:type="paragraph" w:styleId="PargrafodaLista">
    <w:name w:val="List Paragraph"/>
    <w:basedOn w:val="Standard"/>
    <w:link w:val="PargrafodaListaChar"/>
    <w:uiPriority w:val="34"/>
    <w:qFormat/>
    <w:pPr>
      <w:ind w:left="1313"/>
    </w:pPr>
  </w:style>
  <w:style w:type="paragraph" w:customStyle="1" w:styleId="LO-normal">
    <w:name w:val="LO-normal"/>
    <w:qFormat/>
    <w:pPr>
      <w:shd w:val="clear" w:color="auto" w:fill="FFFFFF"/>
      <w:jc w:val="both"/>
    </w:pPr>
    <w:rPr>
      <w:rFonts w:ascii="Times New Roman" w:hAnsi="Times New Roman"/>
      <w:color w:val="252525"/>
      <w:kern w:val="0"/>
    </w:rPr>
  </w:style>
  <w:style w:type="character" w:customStyle="1" w:styleId="NumberingSymbols">
    <w:name w:val="Numbering Symbols"/>
  </w:style>
  <w:style w:type="character" w:customStyle="1" w:styleId="Character20style">
    <w:name w:val="Character_20_style"/>
  </w:style>
  <w:style w:type="character" w:styleId="nfase">
    <w:name w:val="Emphasis"/>
    <w:rPr>
      <w:i/>
      <w:iCs/>
    </w:rPr>
  </w:style>
  <w:style w:type="character" w:customStyle="1" w:styleId="ListLabel55">
    <w:name w:val="ListLabel 55"/>
    <w:rPr>
      <w:rFonts w:ascii="Arial" w:eastAsia="Arial" w:hAnsi="Arial" w:cs="Arial"/>
      <w:b/>
      <w:bCs/>
      <w:spacing w:val="-4"/>
      <w:w w:val="100"/>
      <w:sz w:val="22"/>
      <w:szCs w:val="22"/>
      <w:lang w:val="pt-PT" w:eastAsia="en-US" w:bidi="ar-SA"/>
    </w:rPr>
  </w:style>
  <w:style w:type="character" w:customStyle="1" w:styleId="ListLabel56">
    <w:name w:val="ListLabel 56"/>
    <w:rPr>
      <w:rFonts w:ascii="Arial MT" w:eastAsia="Arial MT" w:hAnsi="Arial MT" w:cs="Arial MT"/>
      <w:spacing w:val="0"/>
      <w:w w:val="100"/>
      <w:sz w:val="22"/>
      <w:szCs w:val="22"/>
      <w:lang w:val="pt-PT" w:eastAsia="en-US" w:bidi="ar-SA"/>
    </w:rPr>
  </w:style>
  <w:style w:type="character" w:customStyle="1" w:styleId="ListLabel57">
    <w:name w:val="ListLabel 57"/>
    <w:rPr>
      <w:rFonts w:cs="Symbol"/>
      <w:lang w:val="pt-PT" w:eastAsia="en-US" w:bidi="ar-SA"/>
    </w:rPr>
  </w:style>
  <w:style w:type="character" w:customStyle="1" w:styleId="ListLabel58">
    <w:name w:val="ListLabel 58"/>
    <w:rPr>
      <w:rFonts w:cs="Symbol"/>
      <w:lang w:val="pt-PT" w:eastAsia="en-US" w:bidi="ar-SA"/>
    </w:rPr>
  </w:style>
  <w:style w:type="character" w:customStyle="1" w:styleId="ListLabel59">
    <w:name w:val="ListLabel 59"/>
    <w:rPr>
      <w:rFonts w:cs="Symbol"/>
      <w:lang w:val="pt-PT" w:eastAsia="en-US" w:bidi="ar-SA"/>
    </w:rPr>
  </w:style>
  <w:style w:type="character" w:customStyle="1" w:styleId="ListLabel60">
    <w:name w:val="ListLabel 60"/>
    <w:rPr>
      <w:rFonts w:cs="Symbol"/>
      <w:lang w:val="pt-PT" w:eastAsia="en-US" w:bidi="ar-SA"/>
    </w:rPr>
  </w:style>
  <w:style w:type="character" w:customStyle="1" w:styleId="ListLabel61">
    <w:name w:val="ListLabel 61"/>
    <w:rPr>
      <w:rFonts w:cs="Symbol"/>
      <w:lang w:val="pt-PT" w:eastAsia="en-US" w:bidi="ar-SA"/>
    </w:rPr>
  </w:style>
  <w:style w:type="character" w:customStyle="1" w:styleId="ListLabel62">
    <w:name w:val="ListLabel 62"/>
    <w:rPr>
      <w:rFonts w:cs="Symbol"/>
      <w:lang w:val="pt-PT" w:eastAsia="en-US" w:bidi="ar-SA"/>
    </w:rPr>
  </w:style>
  <w:style w:type="character" w:customStyle="1" w:styleId="ListLabel63">
    <w:name w:val="ListLabel 63"/>
    <w:rPr>
      <w:rFonts w:cs="Symbol"/>
      <w:lang w:val="pt-PT" w:eastAsia="en-US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markedcontent">
    <w:name w:val="markedcontent"/>
    <w:basedOn w:val="Fontepargpadro"/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Semlista"/>
    <w:pPr>
      <w:numPr>
        <w:numId w:val="1"/>
      </w:numPr>
    </w:pPr>
  </w:style>
  <w:style w:type="numbering" w:customStyle="1" w:styleId="WWNum7">
    <w:name w:val="WWNum7"/>
    <w:basedOn w:val="Semlista"/>
    <w:pPr>
      <w:numPr>
        <w:numId w:val="2"/>
      </w:numPr>
    </w:pPr>
  </w:style>
  <w:style w:type="numbering" w:customStyle="1" w:styleId="WWNum2">
    <w:name w:val="WWNum2"/>
    <w:basedOn w:val="Semlista"/>
    <w:pPr>
      <w:numPr>
        <w:numId w:val="3"/>
      </w:numPr>
    </w:pPr>
  </w:style>
  <w:style w:type="character" w:customStyle="1" w:styleId="Ttulo1Char">
    <w:name w:val="Título 1 Char"/>
    <w:basedOn w:val="Fontepargpadro"/>
    <w:link w:val="Ttulo1"/>
    <w:uiPriority w:val="9"/>
    <w:rsid w:val="00DC1C30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1C30"/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styleId="Hyperlink">
    <w:name w:val="Hyperlink"/>
    <w:basedOn w:val="Fontepargpadro"/>
    <w:uiPriority w:val="99"/>
    <w:unhideWhenUsed/>
    <w:rsid w:val="00DC1C30"/>
    <w:rPr>
      <w:color w:val="0563C1" w:themeColor="hyperlink"/>
      <w:u w:val="single"/>
    </w:rPr>
  </w:style>
  <w:style w:type="character" w:customStyle="1" w:styleId="Nivel01Char">
    <w:name w:val="Nivel 01 Char"/>
    <w:basedOn w:val="Fontepargpadro"/>
    <w:link w:val="Nivel01"/>
    <w:qFormat/>
    <w:rsid w:val="002D5BE8"/>
    <w:rPr>
      <w:rFonts w:ascii="Arial" w:eastAsiaTheme="majorEastAsia" w:hAnsi="Arial"/>
      <w:b/>
      <w:bCs/>
      <w:color w:val="323E4F" w:themeColor="text2" w:themeShade="BF"/>
      <w:spacing w:val="5"/>
      <w:kern w:val="2"/>
      <w:sz w:val="22"/>
      <w:szCs w:val="22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2D5BE8"/>
    <w:pPr>
      <w:tabs>
        <w:tab w:val="left" w:pos="567"/>
      </w:tabs>
      <w:autoSpaceDN/>
      <w:spacing w:before="0" w:line="276" w:lineRule="auto"/>
      <w:jc w:val="both"/>
      <w:textAlignment w:val="auto"/>
    </w:pPr>
    <w:rPr>
      <w:rFonts w:ascii="Arial" w:hAnsi="Arial" w:cs="Arial"/>
      <w:b/>
      <w:bCs/>
      <w:color w:val="323E4F" w:themeColor="text2" w:themeShade="BF"/>
      <w:spacing w:val="5"/>
      <w:kern w:val="2"/>
      <w:sz w:val="22"/>
      <w:szCs w:val="22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9E3809"/>
    <w:pPr>
      <w:numPr>
        <w:ilvl w:val="1"/>
        <w:numId w:val="21"/>
      </w:numPr>
      <w:tabs>
        <w:tab w:val="left" w:pos="567"/>
        <w:tab w:val="left" w:pos="1154"/>
        <w:tab w:val="left" w:pos="1409"/>
        <w:tab w:val="left" w:pos="1664"/>
        <w:tab w:val="left" w:pos="1979"/>
        <w:tab w:val="left" w:pos="2234"/>
        <w:tab w:val="left" w:pos="7350"/>
      </w:tabs>
      <w:suppressAutoHyphens w:val="0"/>
      <w:autoSpaceDN/>
      <w:spacing w:before="120" w:after="120" w:line="360" w:lineRule="auto"/>
      <w:ind w:left="0" w:firstLine="567"/>
      <w:jc w:val="both"/>
      <w:textAlignment w:val="auto"/>
    </w:pPr>
    <w:rPr>
      <w:rFonts w:ascii="Arial" w:eastAsia="Calibri" w:hAnsi="Arial"/>
      <w:bCs/>
      <w:kern w:val="0"/>
      <w:sz w:val="22"/>
      <w:szCs w:val="22"/>
      <w:lang w:eastAsia="en-US" w:bidi="ar-SA"/>
    </w:rPr>
  </w:style>
  <w:style w:type="paragraph" w:customStyle="1" w:styleId="Nivel3">
    <w:name w:val="Nivel 3"/>
    <w:basedOn w:val="Normal"/>
    <w:link w:val="Nivel3Char"/>
    <w:autoRedefine/>
    <w:qFormat/>
    <w:rsid w:val="002D5BE8"/>
    <w:pPr>
      <w:numPr>
        <w:ilvl w:val="2"/>
        <w:numId w:val="22"/>
      </w:numPr>
      <w:autoSpaceDN/>
      <w:spacing w:before="120" w:after="120" w:line="276" w:lineRule="auto"/>
      <w:ind w:left="567" w:firstLine="0"/>
      <w:jc w:val="both"/>
      <w:textAlignment w:val="auto"/>
    </w:pPr>
    <w:rPr>
      <w:rFonts w:ascii="Arial" w:eastAsiaTheme="minorEastAsia" w:hAnsi="Arial"/>
      <w:kern w:val="0"/>
      <w:shd w:val="clear" w:color="auto" w:fill="FFFFFF"/>
      <w:lang w:eastAsia="pt-BR" w:bidi="ar-SA"/>
    </w:rPr>
  </w:style>
  <w:style w:type="character" w:customStyle="1" w:styleId="CorpodetextoChar">
    <w:name w:val="Corpo de texto Char"/>
    <w:basedOn w:val="Fontepargpadro"/>
    <w:link w:val="Textbody"/>
    <w:uiPriority w:val="99"/>
    <w:qFormat/>
    <w:rsid w:val="00322FD2"/>
  </w:style>
  <w:style w:type="character" w:customStyle="1" w:styleId="Nvel2-RedChar">
    <w:name w:val="Nível 2 -Red Char"/>
    <w:basedOn w:val="Fontepargpadro"/>
    <w:link w:val="Nvel2-Red"/>
    <w:qFormat/>
    <w:rsid w:val="00322FD2"/>
    <w:rPr>
      <w:rFonts w:ascii="Arial" w:eastAsia="Calibri" w:hAnsi="Arial"/>
      <w:bCs/>
      <w:i/>
      <w:iCs/>
      <w:color w:val="FF0000"/>
      <w:sz w:val="22"/>
      <w:szCs w:val="22"/>
    </w:rPr>
  </w:style>
  <w:style w:type="paragraph" w:customStyle="1" w:styleId="Nvel2-Red">
    <w:name w:val="Nível 2 -Red"/>
    <w:basedOn w:val="Nivel2"/>
    <w:link w:val="Nvel2-RedChar"/>
    <w:qFormat/>
    <w:rsid w:val="00322FD2"/>
    <w:pPr>
      <w:numPr>
        <w:numId w:val="20"/>
      </w:numPr>
      <w:ind w:left="0" w:firstLine="0"/>
    </w:pPr>
    <w:rPr>
      <w:i/>
      <w:iCs/>
      <w:color w:val="FF0000"/>
      <w:kern w:val="3"/>
      <w:lang w:eastAsia="zh-CN" w:bidi="hi-IN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DC4E4F"/>
  </w:style>
  <w:style w:type="character" w:customStyle="1" w:styleId="Nivel3Char">
    <w:name w:val="Nivel 3 Char"/>
    <w:basedOn w:val="Fontepargpadro"/>
    <w:link w:val="Nivel3"/>
    <w:qFormat/>
    <w:rsid w:val="002D5BE8"/>
    <w:rPr>
      <w:rFonts w:ascii="Arial" w:eastAsiaTheme="minorEastAsia" w:hAnsi="Arial"/>
      <w:kern w:val="0"/>
      <w:lang w:eastAsia="pt-BR" w:bidi="ar-SA"/>
    </w:rPr>
  </w:style>
  <w:style w:type="character" w:customStyle="1" w:styleId="Nivel2Char">
    <w:name w:val="Nivel 2 Char"/>
    <w:basedOn w:val="Fontepargpadro"/>
    <w:link w:val="Nivel2"/>
    <w:qFormat/>
    <w:locked/>
    <w:rsid w:val="009E3809"/>
    <w:rPr>
      <w:rFonts w:ascii="Arial" w:eastAsia="Calibri" w:hAnsi="Arial"/>
      <w:bCs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83898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188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3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7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63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4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6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0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6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0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9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4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5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4064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2431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8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0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24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0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8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00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71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1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00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6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68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83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2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1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54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5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3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16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73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19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19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4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92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9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05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75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94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5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40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43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7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70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0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33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1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7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5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3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55004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92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4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2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1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8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77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75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76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14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98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38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7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5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14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1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08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2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22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7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07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82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8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90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0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65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0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58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9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3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0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8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6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0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03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4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4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6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6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7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8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06043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88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49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69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52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33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85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25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50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2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9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9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51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55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56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8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9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8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8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5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93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11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72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6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43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37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50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79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4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5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25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35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02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2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2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46794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516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74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4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8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1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06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56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32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85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93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34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95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72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66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8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9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3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5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76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4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1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37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3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19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1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11</Pages>
  <Words>2996</Words>
  <Characters>16182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Taysa Peres Alcantara</dc:creator>
  <cp:lastModifiedBy>Taysa Peres Alcantara</cp:lastModifiedBy>
  <cp:revision>27</cp:revision>
  <cp:lastPrinted>2024-09-06T15:06:00Z</cp:lastPrinted>
  <dcterms:created xsi:type="dcterms:W3CDTF">2024-08-20T13:29:00Z</dcterms:created>
  <dcterms:modified xsi:type="dcterms:W3CDTF">2024-09-06T15:36:00Z</dcterms:modified>
</cp:coreProperties>
</file>