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A99E1" w14:textId="4729A952" w:rsidR="007262AF" w:rsidRPr="006E1990" w:rsidRDefault="007262AF" w:rsidP="00672E4B">
      <w:pPr>
        <w:jc w:val="both"/>
        <w:rPr>
          <w:rFonts w:ascii="Arial" w:hAnsi="Arial" w:cs="Arial"/>
          <w:color w:val="5B5B5F"/>
          <w:sz w:val="36"/>
          <w:szCs w:val="36"/>
        </w:rPr>
      </w:pPr>
    </w:p>
    <w:p w14:paraId="3EE23EE9" w14:textId="77777777" w:rsidR="00244403" w:rsidRPr="006E1990" w:rsidRDefault="00244403" w:rsidP="00672E4B">
      <w:pPr>
        <w:jc w:val="both"/>
        <w:rPr>
          <w:rFonts w:ascii="Arial" w:hAnsi="Arial" w:cs="Arial"/>
          <w:color w:val="5B5B5F"/>
          <w:sz w:val="36"/>
          <w:szCs w:val="36"/>
        </w:rPr>
      </w:pPr>
    </w:p>
    <w:p w14:paraId="119046A3" w14:textId="61BEEBDB" w:rsidR="00E5576E" w:rsidRPr="006E1990" w:rsidRDefault="00E5576E" w:rsidP="00672E4B">
      <w:pPr>
        <w:jc w:val="both"/>
        <w:rPr>
          <w:rFonts w:ascii="Arial" w:hAnsi="Arial" w:cs="Arial"/>
          <w:b/>
          <w:bCs/>
          <w:color w:val="405CA1"/>
          <w:sz w:val="56"/>
          <w:szCs w:val="56"/>
        </w:rPr>
      </w:pPr>
      <w:r w:rsidRPr="00103C9C">
        <w:rPr>
          <w:rFonts w:ascii="Arial" w:hAnsi="Arial" w:cs="Arial"/>
          <w:color w:val="405CA1"/>
          <w:sz w:val="56"/>
          <w:szCs w:val="56"/>
        </w:rPr>
        <w:t>PREGÃO ELETRÔNICO</w:t>
      </w:r>
    </w:p>
    <w:p w14:paraId="02437A2A" w14:textId="3953D567" w:rsidR="00127AAA" w:rsidRPr="00B64332" w:rsidRDefault="000D0D83" w:rsidP="00672E4B">
      <w:pPr>
        <w:jc w:val="both"/>
        <w:rPr>
          <w:rFonts w:ascii="Arial" w:hAnsi="Arial" w:cs="Arial"/>
          <w:i/>
          <w:iCs/>
          <w:color w:val="1F497D" w:themeColor="text2"/>
          <w:sz w:val="28"/>
          <w:szCs w:val="28"/>
        </w:rPr>
      </w:pPr>
      <w:r w:rsidRPr="00B64332">
        <w:rPr>
          <w:rFonts w:ascii="Arial" w:hAnsi="Arial" w:cs="Arial"/>
          <w:i/>
          <w:iCs/>
          <w:color w:val="1F497D" w:themeColor="text2"/>
          <w:sz w:val="28"/>
          <w:szCs w:val="28"/>
        </w:rPr>
        <w:t>001</w:t>
      </w:r>
      <w:r w:rsidR="00127AAA" w:rsidRPr="00B64332">
        <w:rPr>
          <w:rFonts w:ascii="Arial" w:hAnsi="Arial" w:cs="Arial"/>
          <w:i/>
          <w:iCs/>
          <w:color w:val="1F497D" w:themeColor="text2"/>
          <w:sz w:val="28"/>
          <w:szCs w:val="28"/>
        </w:rPr>
        <w:t>/</w:t>
      </w:r>
      <w:r w:rsidRPr="00B64332">
        <w:rPr>
          <w:rFonts w:ascii="Arial" w:hAnsi="Arial" w:cs="Arial"/>
          <w:i/>
          <w:iCs/>
          <w:color w:val="1F497D" w:themeColor="text2"/>
          <w:sz w:val="28"/>
          <w:szCs w:val="28"/>
        </w:rPr>
        <w:t>2026</w:t>
      </w:r>
    </w:p>
    <w:p w14:paraId="71B258C0" w14:textId="77777777" w:rsidR="00127AAA" w:rsidRPr="006E1990" w:rsidRDefault="00127AAA" w:rsidP="00672E4B">
      <w:pPr>
        <w:spacing w:line="259" w:lineRule="auto"/>
        <w:jc w:val="both"/>
        <w:rPr>
          <w:rFonts w:ascii="Arial" w:hAnsi="Arial" w:cs="Arial"/>
          <w:b/>
          <w:bCs/>
          <w:color w:val="405CA1"/>
          <w:sz w:val="28"/>
          <w:szCs w:val="28"/>
        </w:rPr>
      </w:pPr>
    </w:p>
    <w:p w14:paraId="1D07AD44" w14:textId="6D5148C9" w:rsidR="00127AAA" w:rsidRPr="006E1990" w:rsidRDefault="00127AAA" w:rsidP="00672E4B">
      <w:pPr>
        <w:spacing w:line="259" w:lineRule="auto"/>
        <w:jc w:val="both"/>
        <w:rPr>
          <w:rFonts w:ascii="Arial" w:hAnsi="Arial" w:cs="Arial"/>
          <w:b/>
          <w:bCs/>
          <w:color w:val="405CA1"/>
          <w:sz w:val="26"/>
          <w:szCs w:val="26"/>
        </w:rPr>
      </w:pPr>
      <w:r>
        <w:rPr>
          <w:rFonts w:ascii="Arial" w:hAnsi="Arial" w:cs="Arial"/>
          <w:b/>
          <w:bCs/>
          <w:color w:val="405CA1"/>
          <w:sz w:val="32"/>
          <w:szCs w:val="32"/>
        </w:rPr>
        <w:t>CONTRATANTE</w:t>
      </w:r>
      <w:r>
        <w:rPr>
          <w:rFonts w:ascii="Arial" w:hAnsi="Arial" w:cs="Arial"/>
          <w:b/>
          <w:bCs/>
          <w:color w:val="405CA1"/>
          <w:sz w:val="26"/>
          <w:szCs w:val="26"/>
        </w:rPr>
        <w:t xml:space="preserve"> (UASG)</w:t>
      </w:r>
    </w:p>
    <w:p w14:paraId="4A8EDD19" w14:textId="08AEA941" w:rsidR="00127AAA" w:rsidRPr="00B64332" w:rsidRDefault="00127AAA" w:rsidP="00672E4B">
      <w:pPr>
        <w:jc w:val="both"/>
        <w:rPr>
          <w:rFonts w:ascii="Arial" w:hAnsi="Arial" w:cs="Arial"/>
          <w:color w:val="1F497D" w:themeColor="text2"/>
          <w:sz w:val="26"/>
          <w:szCs w:val="26"/>
        </w:rPr>
      </w:pPr>
      <w:r w:rsidRPr="00B64332">
        <w:rPr>
          <w:rFonts w:ascii="Arial" w:hAnsi="Arial" w:cs="Arial"/>
          <w:color w:val="1F497D" w:themeColor="text2"/>
          <w:sz w:val="26"/>
          <w:szCs w:val="26"/>
        </w:rPr>
        <w:t>(</w:t>
      </w:r>
      <w:r w:rsidR="000D0D83" w:rsidRPr="00B64332">
        <w:rPr>
          <w:rFonts w:ascii="Arial" w:hAnsi="Arial" w:cs="Arial"/>
          <w:color w:val="1F497D" w:themeColor="text2"/>
          <w:sz w:val="26"/>
          <w:szCs w:val="26"/>
        </w:rPr>
        <w:t>930143</w:t>
      </w:r>
      <w:r w:rsidRPr="00B64332">
        <w:rPr>
          <w:rFonts w:ascii="Arial" w:hAnsi="Arial" w:cs="Arial"/>
          <w:color w:val="1F497D" w:themeColor="text2"/>
          <w:sz w:val="26"/>
          <w:szCs w:val="26"/>
        </w:rPr>
        <w:t>)</w:t>
      </w:r>
    </w:p>
    <w:p w14:paraId="65C4E84A" w14:textId="77777777" w:rsidR="00127AAA" w:rsidRPr="00DC7EA0" w:rsidRDefault="00127AAA" w:rsidP="00672E4B">
      <w:pPr>
        <w:spacing w:line="259" w:lineRule="auto"/>
        <w:jc w:val="both"/>
        <w:rPr>
          <w:rFonts w:ascii="Arial" w:hAnsi="Arial" w:cs="Arial"/>
          <w:b/>
          <w:bCs/>
          <w:color w:val="405CA1"/>
          <w:sz w:val="28"/>
          <w:szCs w:val="28"/>
        </w:rPr>
      </w:pPr>
    </w:p>
    <w:p w14:paraId="18911010" w14:textId="77777777" w:rsidR="00244403" w:rsidRDefault="00244403" w:rsidP="00672E4B">
      <w:pPr>
        <w:jc w:val="both"/>
        <w:rPr>
          <w:rFonts w:ascii="Arial" w:hAnsi="Arial" w:cs="Arial"/>
          <w:b/>
          <w:bCs/>
          <w:color w:val="405CA1"/>
          <w:sz w:val="32"/>
          <w:szCs w:val="32"/>
        </w:rPr>
      </w:pPr>
    </w:p>
    <w:p w14:paraId="4E10416A" w14:textId="1B39EEF6" w:rsidR="00127AAA" w:rsidRPr="006E1990" w:rsidRDefault="00127AAA" w:rsidP="00672E4B">
      <w:pPr>
        <w:jc w:val="both"/>
        <w:rPr>
          <w:rFonts w:ascii="Arial" w:hAnsi="Arial" w:cs="Arial"/>
          <w:b/>
          <w:bCs/>
          <w:color w:val="5B5B5F"/>
          <w:sz w:val="26"/>
          <w:szCs w:val="26"/>
        </w:rPr>
      </w:pPr>
      <w:r>
        <w:rPr>
          <w:rFonts w:ascii="Arial" w:hAnsi="Arial" w:cs="Arial"/>
          <w:b/>
          <w:bCs/>
          <w:color w:val="405CA1"/>
          <w:sz w:val="32"/>
          <w:szCs w:val="32"/>
        </w:rPr>
        <w:t>OBJETO</w:t>
      </w:r>
    </w:p>
    <w:p w14:paraId="77312BAE" w14:textId="1B769965" w:rsidR="008F3126" w:rsidRPr="006E1990" w:rsidRDefault="008F3126" w:rsidP="00672E4B">
      <w:pPr>
        <w:jc w:val="both"/>
        <w:rPr>
          <w:rFonts w:ascii="Arial" w:hAnsi="Arial" w:cs="Arial"/>
          <w:sz w:val="28"/>
          <w:szCs w:val="28"/>
        </w:rPr>
      </w:pPr>
      <w:r w:rsidRPr="008F3126">
        <w:rPr>
          <w:rFonts w:ascii="Arial" w:hAnsi="Arial" w:cs="Arial"/>
          <w:color w:val="595959" w:themeColor="text1" w:themeTint="A6"/>
          <w:sz w:val="28"/>
          <w:szCs w:val="28"/>
        </w:rPr>
        <w:t>Contratação de empresa especializada para o fornecimento, implantação, configuração e garantia de solução tecnológica integrada voltada à modernização e gestão dos processos legislativos da Câmara Municipal de Japeri, incluindo software, equipamentos e serviços correlatos, com o objetivo de promover maior eficiência operacional, segurança da informação e transparência nas atividades parlamentares desta Casa Legislativa</w:t>
      </w:r>
    </w:p>
    <w:p w14:paraId="23944647" w14:textId="77777777" w:rsidR="00D66234" w:rsidRPr="00413702" w:rsidRDefault="00D66234" w:rsidP="00672E4B">
      <w:pPr>
        <w:spacing w:line="259" w:lineRule="auto"/>
        <w:jc w:val="both"/>
        <w:rPr>
          <w:rFonts w:ascii="Arial" w:hAnsi="Arial" w:cs="Arial"/>
          <w:b/>
          <w:bCs/>
          <w:color w:val="405CA1"/>
          <w:sz w:val="28"/>
          <w:szCs w:val="28"/>
        </w:rPr>
      </w:pPr>
    </w:p>
    <w:p w14:paraId="0160A673" w14:textId="77777777" w:rsidR="00127AAA" w:rsidRPr="00413702" w:rsidRDefault="00127AAA" w:rsidP="00672E4B">
      <w:pPr>
        <w:spacing w:line="259" w:lineRule="auto"/>
        <w:jc w:val="both"/>
        <w:rPr>
          <w:rFonts w:ascii="Arial" w:hAnsi="Arial" w:cs="Arial"/>
          <w:b/>
          <w:bCs/>
          <w:color w:val="405CA1"/>
          <w:sz w:val="28"/>
          <w:szCs w:val="28"/>
        </w:rPr>
      </w:pPr>
    </w:p>
    <w:p w14:paraId="73DE36BB" w14:textId="08945653" w:rsidR="00127AAA" w:rsidRPr="006E1990" w:rsidRDefault="00127AAA" w:rsidP="00672E4B">
      <w:pPr>
        <w:jc w:val="both"/>
        <w:rPr>
          <w:rFonts w:ascii="Arial" w:hAnsi="Arial" w:cs="Arial"/>
          <w:b/>
          <w:bCs/>
          <w:color w:val="405CA1"/>
          <w:sz w:val="26"/>
          <w:szCs w:val="26"/>
        </w:rPr>
      </w:pPr>
      <w:r>
        <w:rPr>
          <w:rFonts w:ascii="Arial" w:hAnsi="Arial" w:cs="Arial"/>
          <w:b/>
          <w:bCs/>
          <w:color w:val="405CA1"/>
          <w:sz w:val="32"/>
          <w:szCs w:val="32"/>
        </w:rPr>
        <w:t>VALOR</w:t>
      </w:r>
      <w:r>
        <w:rPr>
          <w:rFonts w:ascii="Arial" w:hAnsi="Arial" w:cs="Arial"/>
          <w:b/>
          <w:bCs/>
          <w:color w:val="405CA1"/>
          <w:sz w:val="26"/>
          <w:szCs w:val="26"/>
        </w:rPr>
        <w:t xml:space="preserve"> </w:t>
      </w:r>
      <w:r>
        <w:rPr>
          <w:rFonts w:ascii="Arial" w:hAnsi="Arial" w:cs="Arial"/>
          <w:b/>
          <w:bCs/>
          <w:color w:val="405CA1"/>
          <w:sz w:val="32"/>
          <w:szCs w:val="32"/>
        </w:rPr>
        <w:t>TOTAL DA CONTRATAÇÃO</w:t>
      </w:r>
    </w:p>
    <w:p w14:paraId="2EE6A38A" w14:textId="47404F8C" w:rsidR="00127AAA" w:rsidRDefault="00127AAA" w:rsidP="00672E4B">
      <w:pPr>
        <w:jc w:val="both"/>
        <w:rPr>
          <w:rFonts w:ascii="Arial" w:hAnsi="Arial" w:cs="Arial"/>
          <w:b/>
          <w:bCs/>
          <w:color w:val="5B5B5F"/>
          <w:sz w:val="28"/>
          <w:szCs w:val="28"/>
        </w:rPr>
      </w:pPr>
      <w:r>
        <w:rPr>
          <w:rFonts w:ascii="Arial" w:hAnsi="Arial" w:cs="Arial"/>
          <w:b/>
          <w:bCs/>
          <w:color w:val="5B5B5F"/>
          <w:sz w:val="28"/>
          <w:szCs w:val="28"/>
        </w:rPr>
        <w:t xml:space="preserve">R$ </w:t>
      </w:r>
      <w:r w:rsidR="000D0D83" w:rsidRPr="000D0D83">
        <w:rPr>
          <w:rFonts w:ascii="Arial" w:hAnsi="Arial" w:cs="Arial"/>
          <w:sz w:val="28"/>
          <w:szCs w:val="28"/>
        </w:rPr>
        <w:t>107.233,32 (cento e sete mil duzentos e trinta e três reais e trinta e dois centavos),</w:t>
      </w:r>
    </w:p>
    <w:p w14:paraId="20507030" w14:textId="77777777" w:rsidR="00620B7F" w:rsidRPr="00413702" w:rsidRDefault="00620B7F" w:rsidP="00672E4B">
      <w:pPr>
        <w:spacing w:line="259" w:lineRule="auto"/>
        <w:jc w:val="both"/>
        <w:rPr>
          <w:rFonts w:ascii="Arial" w:hAnsi="Arial" w:cs="Arial"/>
          <w:b/>
          <w:bCs/>
          <w:color w:val="405CA1"/>
          <w:sz w:val="28"/>
          <w:szCs w:val="28"/>
        </w:rPr>
      </w:pPr>
    </w:p>
    <w:p w14:paraId="611CB109" w14:textId="77777777" w:rsidR="00127AAA" w:rsidRPr="00413702" w:rsidRDefault="00127AAA" w:rsidP="00672E4B">
      <w:pPr>
        <w:spacing w:line="259" w:lineRule="auto"/>
        <w:jc w:val="both"/>
        <w:rPr>
          <w:rFonts w:ascii="Arial" w:hAnsi="Arial" w:cs="Arial"/>
          <w:b/>
          <w:bCs/>
          <w:color w:val="405CA1"/>
          <w:sz w:val="28"/>
          <w:szCs w:val="28"/>
        </w:rPr>
      </w:pPr>
    </w:p>
    <w:p w14:paraId="4D2900ED" w14:textId="7E6E8AFE" w:rsidR="00127AAA" w:rsidRPr="006E1990" w:rsidRDefault="00805832" w:rsidP="00672E4B">
      <w:pPr>
        <w:jc w:val="both"/>
        <w:rPr>
          <w:rFonts w:ascii="Arial" w:hAnsi="Arial" w:cs="Arial"/>
          <w:b/>
          <w:bCs/>
          <w:color w:val="405CA1"/>
          <w:sz w:val="26"/>
          <w:szCs w:val="26"/>
        </w:rPr>
      </w:pPr>
      <w:r>
        <w:rPr>
          <w:rFonts w:ascii="Arial" w:hAnsi="Arial" w:cs="Arial"/>
          <w:b/>
          <w:bCs/>
          <w:color w:val="405CA1"/>
          <w:sz w:val="32"/>
          <w:szCs w:val="32"/>
        </w:rPr>
        <w:t>DATA DA SESSÃO PÚBLICA</w:t>
      </w:r>
    </w:p>
    <w:p w14:paraId="391561D5" w14:textId="6EEE8762" w:rsidR="00127AAA" w:rsidRPr="006E1990" w:rsidRDefault="006927AE" w:rsidP="00672E4B">
      <w:pPr>
        <w:jc w:val="both"/>
        <w:rPr>
          <w:rFonts w:ascii="Arial" w:hAnsi="Arial" w:cs="Arial"/>
          <w:b/>
          <w:bCs/>
          <w:color w:val="5B5B5F"/>
          <w:sz w:val="28"/>
          <w:szCs w:val="28"/>
        </w:rPr>
      </w:pPr>
      <w:r>
        <w:rPr>
          <w:rFonts w:ascii="Arial" w:hAnsi="Arial" w:cs="Arial"/>
          <w:color w:val="5B5B5F"/>
          <w:sz w:val="28"/>
          <w:szCs w:val="28"/>
        </w:rPr>
        <w:t xml:space="preserve">Dia </w:t>
      </w:r>
      <w:r w:rsidR="0001503F">
        <w:rPr>
          <w:rFonts w:ascii="Arial" w:hAnsi="Arial" w:cs="Arial"/>
          <w:b/>
          <w:bCs/>
          <w:color w:val="FF0000"/>
          <w:sz w:val="28"/>
          <w:szCs w:val="28"/>
        </w:rPr>
        <w:t>01/10/2026</w:t>
      </w:r>
      <w:r w:rsidRPr="008F3126">
        <w:rPr>
          <w:rFonts w:ascii="Arial" w:hAnsi="Arial" w:cs="Arial"/>
          <w:b/>
          <w:bCs/>
          <w:color w:val="FF0000"/>
          <w:sz w:val="28"/>
          <w:szCs w:val="28"/>
        </w:rPr>
        <w:t xml:space="preserve"> </w:t>
      </w:r>
      <w:r w:rsidRPr="008F3126">
        <w:rPr>
          <w:rFonts w:ascii="Arial" w:hAnsi="Arial" w:cs="Arial"/>
          <w:color w:val="FF0000"/>
          <w:sz w:val="28"/>
          <w:szCs w:val="28"/>
        </w:rPr>
        <w:t xml:space="preserve">às </w:t>
      </w:r>
      <w:r w:rsidR="0001503F">
        <w:rPr>
          <w:rFonts w:ascii="Arial" w:hAnsi="Arial" w:cs="Arial"/>
          <w:b/>
          <w:bCs/>
          <w:color w:val="FF0000"/>
          <w:sz w:val="28"/>
          <w:szCs w:val="28"/>
        </w:rPr>
        <w:t>08:00</w:t>
      </w:r>
      <w:r w:rsidRPr="008F3126">
        <w:rPr>
          <w:rFonts w:ascii="Arial" w:hAnsi="Arial" w:cs="Arial"/>
          <w:b/>
          <w:bCs/>
          <w:color w:val="FF0000"/>
          <w:sz w:val="28"/>
          <w:szCs w:val="28"/>
        </w:rPr>
        <w:t>h</w:t>
      </w:r>
      <w:r>
        <w:rPr>
          <w:rFonts w:ascii="Arial" w:hAnsi="Arial" w:cs="Arial"/>
          <w:b/>
          <w:bCs/>
          <w:color w:val="5B5B5F"/>
          <w:sz w:val="28"/>
          <w:szCs w:val="28"/>
        </w:rPr>
        <w:t xml:space="preserve"> (horário de Brasília)</w:t>
      </w:r>
    </w:p>
    <w:p w14:paraId="154269C0" w14:textId="77777777" w:rsidR="0083414A" w:rsidRPr="00413702" w:rsidRDefault="0083414A" w:rsidP="00672E4B">
      <w:pPr>
        <w:spacing w:line="259" w:lineRule="auto"/>
        <w:jc w:val="both"/>
        <w:rPr>
          <w:rFonts w:ascii="Arial" w:hAnsi="Arial" w:cs="Arial"/>
          <w:b/>
          <w:bCs/>
          <w:color w:val="405CA1"/>
          <w:sz w:val="28"/>
          <w:szCs w:val="28"/>
        </w:rPr>
      </w:pPr>
    </w:p>
    <w:p w14:paraId="6B4D60D5" w14:textId="77777777" w:rsidR="00620B7F" w:rsidRPr="00413702" w:rsidRDefault="00620B7F" w:rsidP="00672E4B">
      <w:pPr>
        <w:spacing w:line="259" w:lineRule="auto"/>
        <w:jc w:val="both"/>
        <w:rPr>
          <w:rFonts w:ascii="Arial" w:hAnsi="Arial" w:cs="Arial"/>
          <w:b/>
          <w:bCs/>
          <w:color w:val="405CA1"/>
          <w:sz w:val="28"/>
          <w:szCs w:val="28"/>
        </w:rPr>
      </w:pPr>
    </w:p>
    <w:p w14:paraId="7A20D12A" w14:textId="58205443" w:rsidR="009B65D5" w:rsidRPr="006E1990" w:rsidRDefault="0083414A" w:rsidP="00672E4B">
      <w:pPr>
        <w:jc w:val="both"/>
        <w:rPr>
          <w:rFonts w:ascii="Arial" w:hAnsi="Arial" w:cs="Arial"/>
          <w:caps/>
          <w:color w:val="0000FF"/>
          <w:sz w:val="32"/>
          <w:szCs w:val="32"/>
        </w:rPr>
      </w:pPr>
      <w:r>
        <w:rPr>
          <w:rFonts w:ascii="Arial" w:hAnsi="Arial" w:cs="Arial"/>
          <w:b/>
          <w:bCs/>
          <w:caps/>
          <w:color w:val="405CA1"/>
          <w:sz w:val="32"/>
          <w:szCs w:val="32"/>
        </w:rPr>
        <w:t>Critério de Julgamento:</w:t>
      </w:r>
    </w:p>
    <w:p w14:paraId="32F6E33E" w14:textId="3D6980F8" w:rsidR="0083414A" w:rsidRPr="00A92C44" w:rsidRDefault="008F3126" w:rsidP="00672E4B">
      <w:pPr>
        <w:jc w:val="both"/>
        <w:rPr>
          <w:rFonts w:ascii="Arial" w:hAnsi="Arial" w:cs="Arial"/>
          <w:b/>
          <w:bCs/>
          <w:color w:val="FF0000"/>
          <w:sz w:val="28"/>
          <w:szCs w:val="28"/>
        </w:rPr>
      </w:pPr>
      <w:r w:rsidRPr="00A92C44">
        <w:rPr>
          <w:rFonts w:ascii="Arial" w:hAnsi="Arial" w:cs="Arial"/>
          <w:b/>
          <w:bCs/>
          <w:color w:val="FF0000"/>
          <w:sz w:val="28"/>
          <w:szCs w:val="28"/>
        </w:rPr>
        <w:t>Menor Preço Global</w:t>
      </w:r>
    </w:p>
    <w:p w14:paraId="48A2A884" w14:textId="77777777" w:rsidR="009B65D5" w:rsidRPr="00413702" w:rsidRDefault="009B65D5" w:rsidP="00672E4B">
      <w:pPr>
        <w:spacing w:line="259" w:lineRule="auto"/>
        <w:jc w:val="both"/>
        <w:rPr>
          <w:rFonts w:ascii="Arial" w:hAnsi="Arial" w:cs="Arial"/>
          <w:b/>
          <w:bCs/>
          <w:color w:val="405CA1"/>
          <w:sz w:val="28"/>
          <w:szCs w:val="28"/>
        </w:rPr>
      </w:pPr>
    </w:p>
    <w:p w14:paraId="6181E838" w14:textId="77777777" w:rsidR="009B65D5" w:rsidRPr="006E1990" w:rsidRDefault="0083414A" w:rsidP="00672E4B">
      <w:pPr>
        <w:jc w:val="both"/>
        <w:rPr>
          <w:rFonts w:ascii="Arial" w:hAnsi="Arial" w:cs="Arial"/>
          <w:caps/>
          <w:sz w:val="32"/>
          <w:szCs w:val="32"/>
        </w:rPr>
      </w:pPr>
      <w:r>
        <w:rPr>
          <w:rFonts w:ascii="Arial" w:hAnsi="Arial" w:cs="Arial"/>
          <w:b/>
          <w:bCs/>
          <w:caps/>
          <w:color w:val="405CA1"/>
          <w:sz w:val="32"/>
          <w:szCs w:val="32"/>
        </w:rPr>
        <w:t>Modo de disputa:</w:t>
      </w:r>
    </w:p>
    <w:p w14:paraId="44787F57" w14:textId="3F6A990B" w:rsidR="0083414A" w:rsidRPr="00A92C44" w:rsidRDefault="008F3126" w:rsidP="00672E4B">
      <w:pPr>
        <w:jc w:val="both"/>
        <w:rPr>
          <w:rFonts w:ascii="Arial" w:hAnsi="Arial" w:cs="Arial"/>
          <w:b/>
          <w:bCs/>
          <w:color w:val="FF0000"/>
          <w:sz w:val="28"/>
          <w:szCs w:val="28"/>
        </w:rPr>
      </w:pPr>
      <w:r w:rsidRPr="00A92C44">
        <w:rPr>
          <w:rFonts w:ascii="Arial" w:hAnsi="Arial" w:cs="Arial"/>
          <w:b/>
          <w:bCs/>
          <w:color w:val="FF0000"/>
          <w:sz w:val="28"/>
          <w:szCs w:val="28"/>
        </w:rPr>
        <w:t>Aberto</w:t>
      </w:r>
    </w:p>
    <w:p w14:paraId="4AF48309" w14:textId="77777777" w:rsidR="006927AE" w:rsidRPr="00413702" w:rsidRDefault="006927AE" w:rsidP="00672E4B">
      <w:pPr>
        <w:spacing w:line="259" w:lineRule="auto"/>
        <w:jc w:val="both"/>
        <w:rPr>
          <w:rFonts w:ascii="Arial" w:hAnsi="Arial" w:cs="Arial"/>
          <w:b/>
          <w:bCs/>
          <w:color w:val="405CA1"/>
          <w:sz w:val="28"/>
          <w:szCs w:val="28"/>
        </w:rPr>
      </w:pPr>
    </w:p>
    <w:p w14:paraId="7D4BDBD4" w14:textId="2BB78E8B" w:rsidR="00127AAA" w:rsidRPr="00103C9C" w:rsidRDefault="00F108F7" w:rsidP="00672E4B">
      <w:pPr>
        <w:jc w:val="both"/>
        <w:rPr>
          <w:rFonts w:ascii="Arial" w:hAnsi="Arial" w:cs="Arial"/>
          <w:b/>
          <w:bCs/>
          <w:color w:val="405CA1"/>
          <w:sz w:val="32"/>
          <w:szCs w:val="32"/>
        </w:rPr>
      </w:pPr>
      <w:r w:rsidRPr="00103C9C">
        <w:rPr>
          <w:rFonts w:ascii="Arial" w:hAnsi="Arial" w:cs="Arial"/>
          <w:b/>
          <w:bCs/>
          <w:color w:val="405CA1"/>
          <w:sz w:val="32"/>
          <w:szCs w:val="32"/>
        </w:rPr>
        <w:t>TRATAMENTO FAVORECIDO ME/EPP/EQUIPARADAS</w:t>
      </w:r>
    </w:p>
    <w:p w14:paraId="623D4ED2" w14:textId="1EE3469E" w:rsidR="00127AAA" w:rsidRPr="00A92C44" w:rsidRDefault="00127AAA" w:rsidP="00672E4B">
      <w:pPr>
        <w:jc w:val="both"/>
        <w:rPr>
          <w:rFonts w:ascii="Arial" w:hAnsi="Arial" w:cs="Arial"/>
          <w:b/>
          <w:bCs/>
          <w:color w:val="FF0000"/>
          <w:sz w:val="26"/>
          <w:szCs w:val="26"/>
        </w:rPr>
      </w:pPr>
      <w:r w:rsidRPr="00A92C44">
        <w:rPr>
          <w:rFonts w:ascii="Arial" w:hAnsi="Arial" w:cs="Arial"/>
          <w:b/>
          <w:bCs/>
          <w:color w:val="FF0000"/>
          <w:sz w:val="26"/>
          <w:szCs w:val="26"/>
        </w:rPr>
        <w:t>NÃO</w:t>
      </w:r>
    </w:p>
    <w:p w14:paraId="4903965D" w14:textId="77777777" w:rsidR="003F579D" w:rsidRPr="00103C9C" w:rsidRDefault="003F579D" w:rsidP="00672E4B">
      <w:pPr>
        <w:spacing w:line="259" w:lineRule="auto"/>
        <w:jc w:val="both"/>
        <w:rPr>
          <w:rFonts w:ascii="Arial" w:hAnsi="Arial" w:cs="Arial"/>
          <w:b/>
          <w:bCs/>
          <w:color w:val="405CA1"/>
          <w:sz w:val="28"/>
          <w:szCs w:val="28"/>
        </w:rPr>
      </w:pPr>
    </w:p>
    <w:p w14:paraId="0FD4A35F" w14:textId="77777777" w:rsidR="0099163F" w:rsidRPr="00CB77CA" w:rsidRDefault="0099163F" w:rsidP="00672E4B">
      <w:pPr>
        <w:jc w:val="both"/>
        <w:rPr>
          <w:rFonts w:ascii="Arial" w:hAnsi="Arial" w:cs="Arial"/>
          <w:b/>
          <w:bCs/>
          <w:color w:val="405CA1"/>
          <w:sz w:val="32"/>
          <w:szCs w:val="32"/>
        </w:rPr>
      </w:pPr>
      <w:r w:rsidRPr="00103C9C">
        <w:rPr>
          <w:rFonts w:ascii="Arial" w:hAnsi="Arial" w:cs="Arial"/>
          <w:b/>
          <w:bCs/>
          <w:color w:val="405CA1"/>
          <w:sz w:val="32"/>
          <w:szCs w:val="32"/>
        </w:rPr>
        <w:t>MARGEM DE PREFERÊNCIA PARA</w:t>
      </w:r>
      <w:r>
        <w:rPr>
          <w:rFonts w:ascii="Arial" w:hAnsi="Arial" w:cs="Arial"/>
          <w:b/>
          <w:bCs/>
          <w:color w:val="405CA1"/>
          <w:sz w:val="32"/>
          <w:szCs w:val="32"/>
        </w:rPr>
        <w:t xml:space="preserve"> ALGUM ITEM</w:t>
      </w:r>
    </w:p>
    <w:p w14:paraId="38725BC1" w14:textId="24E7607A" w:rsidR="00413702" w:rsidRDefault="0099163F" w:rsidP="00672E4B">
      <w:pPr>
        <w:jc w:val="both"/>
        <w:rPr>
          <w:rFonts w:ascii="Arial" w:hAnsi="Arial" w:cs="Arial"/>
          <w:b/>
          <w:bCs/>
          <w:color w:val="5B5B5F"/>
          <w:sz w:val="26"/>
          <w:szCs w:val="26"/>
        </w:rPr>
      </w:pPr>
      <w:r w:rsidRPr="00A92C44">
        <w:rPr>
          <w:rFonts w:ascii="Arial" w:hAnsi="Arial" w:cs="Arial"/>
          <w:b/>
          <w:bCs/>
          <w:color w:val="FF0000"/>
          <w:sz w:val="26"/>
          <w:szCs w:val="26"/>
        </w:rPr>
        <w:t>NÃO</w:t>
      </w:r>
      <w:r>
        <w:rPr>
          <w:rFonts w:ascii="Arial" w:hAnsi="Arial" w:cs="Arial"/>
          <w:b/>
          <w:bCs/>
          <w:color w:val="5B5B5F"/>
          <w:sz w:val="26"/>
          <w:szCs w:val="26"/>
        </w:rPr>
        <w:br w:type="page"/>
      </w:r>
    </w:p>
    <w:p w14:paraId="6F7D4E5F" w14:textId="77777777" w:rsidR="0099163F" w:rsidRDefault="0099163F" w:rsidP="00672E4B">
      <w:pPr>
        <w:jc w:val="both"/>
        <w:rPr>
          <w:rFonts w:ascii="Arial" w:hAnsi="Arial" w:cs="Arial"/>
          <w:b/>
          <w:bCs/>
          <w:color w:val="5B5B5F"/>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6E1990" w:rsidRDefault="003F579D" w:rsidP="00672E4B">
          <w:pPr>
            <w:pStyle w:val="CabealhodoSumrio"/>
            <w:jc w:val="both"/>
            <w:rPr>
              <w:rFonts w:ascii="Arial" w:hAnsi="Arial" w:cs="Arial"/>
              <w:sz w:val="22"/>
              <w:szCs w:val="22"/>
            </w:rPr>
          </w:pPr>
          <w:r>
            <w:rPr>
              <w:rFonts w:ascii="Arial" w:hAnsi="Arial" w:cs="Arial"/>
              <w:sz w:val="22"/>
              <w:szCs w:val="22"/>
            </w:rPr>
            <w:t>Sumário</w:t>
          </w:r>
        </w:p>
        <w:p w14:paraId="0DE30D79" w14:textId="77777777" w:rsidR="003F579D" w:rsidRPr="006E1990" w:rsidRDefault="003F579D" w:rsidP="00672E4B">
          <w:pPr>
            <w:jc w:val="both"/>
            <w:rPr>
              <w:rFonts w:ascii="Arial" w:hAnsi="Arial" w:cs="Arial"/>
            </w:rPr>
          </w:pPr>
        </w:p>
        <w:p w14:paraId="11BB2120" w14:textId="1CEC2319" w:rsidR="00A92C44" w:rsidRDefault="003F579D" w:rsidP="00672E4B">
          <w:pPr>
            <w:pStyle w:val="Sumrio1"/>
            <w:jc w:val="both"/>
            <w:rPr>
              <w:rFonts w:asciiTheme="minorHAnsi" w:eastAsiaTheme="minorEastAsia" w:hAnsiTheme="minorHAnsi" w:cstheme="minorBidi"/>
              <w:noProof/>
              <w:kern w:val="2"/>
              <w:sz w:val="22"/>
              <w:szCs w:val="22"/>
              <w14:ligatures w14:val="standardContextual"/>
            </w:rPr>
          </w:pPr>
          <w:r>
            <w:rPr>
              <w:rFonts w:cs="Arial"/>
              <w:sz w:val="22"/>
              <w:szCs w:val="22"/>
            </w:rPr>
            <w:fldChar w:fldCharType="begin"/>
          </w:r>
          <w:r>
            <w:rPr>
              <w:rFonts w:cs="Arial"/>
              <w:sz w:val="22"/>
              <w:szCs w:val="22"/>
            </w:rPr>
            <w:instrText xml:space="preserve"> TOC \o "1-3" \h \z \u </w:instrText>
          </w:r>
          <w:r>
            <w:rPr>
              <w:rFonts w:cs="Arial"/>
              <w:sz w:val="22"/>
              <w:szCs w:val="22"/>
            </w:rPr>
            <w:fldChar w:fldCharType="separate"/>
          </w:r>
          <w:hyperlink w:anchor="_Toc233815565" w:history="1">
            <w:r w:rsidR="00A92C44" w:rsidRPr="00F36F28">
              <w:rPr>
                <w:rStyle w:val="Hyperlink"/>
                <w:noProof/>
                <w:lang w:eastAsia="en-US"/>
              </w:rPr>
              <w:t>1.</w:t>
            </w:r>
            <w:r w:rsidR="00A92C44">
              <w:rPr>
                <w:rFonts w:asciiTheme="minorHAnsi" w:eastAsiaTheme="minorEastAsia" w:hAnsiTheme="minorHAnsi" w:cstheme="minorBidi"/>
                <w:noProof/>
                <w:kern w:val="2"/>
                <w:sz w:val="22"/>
                <w:szCs w:val="22"/>
                <w14:ligatures w14:val="standardContextual"/>
              </w:rPr>
              <w:tab/>
            </w:r>
            <w:r w:rsidR="00A92C44" w:rsidRPr="00F36F28">
              <w:rPr>
                <w:rStyle w:val="Hyperlink"/>
                <w:noProof/>
                <w:lang w:eastAsia="en-US"/>
              </w:rPr>
              <w:t>DO OBJETO</w:t>
            </w:r>
            <w:r w:rsidR="00A92C44">
              <w:rPr>
                <w:noProof/>
                <w:webHidden/>
              </w:rPr>
              <w:tab/>
            </w:r>
            <w:r w:rsidR="00A92C44">
              <w:rPr>
                <w:noProof/>
                <w:webHidden/>
              </w:rPr>
              <w:fldChar w:fldCharType="begin"/>
            </w:r>
            <w:r w:rsidR="00A92C44">
              <w:rPr>
                <w:noProof/>
                <w:webHidden/>
              </w:rPr>
              <w:instrText xml:space="preserve"> PAGEREF _Toc233815565 \h </w:instrText>
            </w:r>
            <w:r w:rsidR="00A92C44">
              <w:rPr>
                <w:noProof/>
                <w:webHidden/>
              </w:rPr>
            </w:r>
            <w:r w:rsidR="00A92C44">
              <w:rPr>
                <w:noProof/>
                <w:webHidden/>
              </w:rPr>
              <w:fldChar w:fldCharType="separate"/>
            </w:r>
            <w:r w:rsidR="00A92C44">
              <w:rPr>
                <w:noProof/>
                <w:webHidden/>
              </w:rPr>
              <w:t>3</w:t>
            </w:r>
            <w:r w:rsidR="00A92C44">
              <w:rPr>
                <w:noProof/>
                <w:webHidden/>
              </w:rPr>
              <w:fldChar w:fldCharType="end"/>
            </w:r>
          </w:hyperlink>
        </w:p>
        <w:p w14:paraId="52F28A1D" w14:textId="58BA9E30" w:rsidR="00A92C44" w:rsidRDefault="00000000" w:rsidP="00672E4B">
          <w:pPr>
            <w:pStyle w:val="Sumrio1"/>
            <w:jc w:val="both"/>
            <w:rPr>
              <w:rFonts w:asciiTheme="minorHAnsi" w:eastAsiaTheme="minorEastAsia" w:hAnsiTheme="minorHAnsi" w:cstheme="minorBidi"/>
              <w:noProof/>
              <w:kern w:val="2"/>
              <w:sz w:val="22"/>
              <w:szCs w:val="22"/>
              <w14:ligatures w14:val="standardContextual"/>
            </w:rPr>
          </w:pPr>
          <w:hyperlink w:anchor="_Toc233815566" w:history="1">
            <w:r w:rsidR="00A92C44" w:rsidRPr="00F36F28">
              <w:rPr>
                <w:rStyle w:val="Hyperlink"/>
                <w:noProof/>
              </w:rPr>
              <w:t>2.</w:t>
            </w:r>
            <w:r w:rsidR="00A92C44">
              <w:rPr>
                <w:rFonts w:asciiTheme="minorHAnsi" w:eastAsiaTheme="minorEastAsia" w:hAnsiTheme="minorHAnsi" w:cstheme="minorBidi"/>
                <w:noProof/>
                <w:kern w:val="2"/>
                <w:sz w:val="22"/>
                <w:szCs w:val="22"/>
                <w14:ligatures w14:val="standardContextual"/>
              </w:rPr>
              <w:tab/>
            </w:r>
            <w:r w:rsidR="00A92C44" w:rsidRPr="00F36F28">
              <w:rPr>
                <w:rStyle w:val="Hyperlink"/>
                <w:noProof/>
              </w:rPr>
              <w:t>DA PARTICIPAÇÃO NA LICITAÇÃO</w:t>
            </w:r>
            <w:r w:rsidR="00A92C44">
              <w:rPr>
                <w:noProof/>
                <w:webHidden/>
              </w:rPr>
              <w:tab/>
            </w:r>
            <w:r w:rsidR="00A92C44">
              <w:rPr>
                <w:noProof/>
                <w:webHidden/>
              </w:rPr>
              <w:fldChar w:fldCharType="begin"/>
            </w:r>
            <w:r w:rsidR="00A92C44">
              <w:rPr>
                <w:noProof/>
                <w:webHidden/>
              </w:rPr>
              <w:instrText xml:space="preserve"> PAGEREF _Toc233815566 \h </w:instrText>
            </w:r>
            <w:r w:rsidR="00A92C44">
              <w:rPr>
                <w:noProof/>
                <w:webHidden/>
              </w:rPr>
            </w:r>
            <w:r w:rsidR="00A92C44">
              <w:rPr>
                <w:noProof/>
                <w:webHidden/>
              </w:rPr>
              <w:fldChar w:fldCharType="separate"/>
            </w:r>
            <w:r w:rsidR="00A92C44">
              <w:rPr>
                <w:noProof/>
                <w:webHidden/>
              </w:rPr>
              <w:t>4</w:t>
            </w:r>
            <w:r w:rsidR="00A92C44">
              <w:rPr>
                <w:noProof/>
                <w:webHidden/>
              </w:rPr>
              <w:fldChar w:fldCharType="end"/>
            </w:r>
          </w:hyperlink>
        </w:p>
        <w:p w14:paraId="3DA94AEF" w14:textId="6E4B54BE" w:rsidR="00A92C44" w:rsidRDefault="00000000" w:rsidP="00672E4B">
          <w:pPr>
            <w:pStyle w:val="Sumrio1"/>
            <w:jc w:val="both"/>
            <w:rPr>
              <w:rFonts w:asciiTheme="minorHAnsi" w:eastAsiaTheme="minorEastAsia" w:hAnsiTheme="minorHAnsi" w:cstheme="minorBidi"/>
              <w:noProof/>
              <w:kern w:val="2"/>
              <w:sz w:val="22"/>
              <w:szCs w:val="22"/>
              <w14:ligatures w14:val="standardContextual"/>
            </w:rPr>
          </w:pPr>
          <w:hyperlink w:anchor="_Toc233815567" w:history="1">
            <w:r w:rsidR="00A92C44" w:rsidRPr="00F36F28">
              <w:rPr>
                <w:rStyle w:val="Hyperlink"/>
                <w:i/>
                <w:noProof/>
              </w:rPr>
              <w:t>3.</w:t>
            </w:r>
            <w:r w:rsidR="00A92C44">
              <w:rPr>
                <w:rFonts w:asciiTheme="minorHAnsi" w:eastAsiaTheme="minorEastAsia" w:hAnsiTheme="minorHAnsi" w:cstheme="minorBidi"/>
                <w:noProof/>
                <w:kern w:val="2"/>
                <w:sz w:val="22"/>
                <w:szCs w:val="22"/>
                <w14:ligatures w14:val="standardContextual"/>
              </w:rPr>
              <w:tab/>
            </w:r>
            <w:r w:rsidR="00A92C44" w:rsidRPr="00F36F28">
              <w:rPr>
                <w:rStyle w:val="Hyperlink"/>
                <w:i/>
                <w:noProof/>
              </w:rPr>
              <w:t>DO ORÇAMENTO ESTIMADO</w:t>
            </w:r>
            <w:r w:rsidR="00A92C44">
              <w:rPr>
                <w:noProof/>
                <w:webHidden/>
              </w:rPr>
              <w:tab/>
            </w:r>
            <w:r w:rsidR="00A92C44">
              <w:rPr>
                <w:noProof/>
                <w:webHidden/>
              </w:rPr>
              <w:fldChar w:fldCharType="begin"/>
            </w:r>
            <w:r w:rsidR="00A92C44">
              <w:rPr>
                <w:noProof/>
                <w:webHidden/>
              </w:rPr>
              <w:instrText xml:space="preserve"> PAGEREF _Toc233815567 \h </w:instrText>
            </w:r>
            <w:r w:rsidR="00A92C44">
              <w:rPr>
                <w:noProof/>
                <w:webHidden/>
              </w:rPr>
            </w:r>
            <w:r w:rsidR="00A92C44">
              <w:rPr>
                <w:noProof/>
                <w:webHidden/>
              </w:rPr>
              <w:fldChar w:fldCharType="separate"/>
            </w:r>
            <w:r w:rsidR="00A92C44">
              <w:rPr>
                <w:noProof/>
                <w:webHidden/>
              </w:rPr>
              <w:t>6</w:t>
            </w:r>
            <w:r w:rsidR="00A92C44">
              <w:rPr>
                <w:noProof/>
                <w:webHidden/>
              </w:rPr>
              <w:fldChar w:fldCharType="end"/>
            </w:r>
          </w:hyperlink>
        </w:p>
        <w:p w14:paraId="22AC88D8" w14:textId="0A0EF0C7" w:rsidR="00A92C44" w:rsidRDefault="00000000" w:rsidP="00672E4B">
          <w:pPr>
            <w:pStyle w:val="Sumrio1"/>
            <w:jc w:val="both"/>
            <w:rPr>
              <w:rFonts w:asciiTheme="minorHAnsi" w:eastAsiaTheme="minorEastAsia" w:hAnsiTheme="minorHAnsi" w:cstheme="minorBidi"/>
              <w:noProof/>
              <w:kern w:val="2"/>
              <w:sz w:val="22"/>
              <w:szCs w:val="22"/>
              <w14:ligatures w14:val="standardContextual"/>
            </w:rPr>
          </w:pPr>
          <w:hyperlink w:anchor="_Toc233815568" w:history="1">
            <w:r w:rsidR="00A92C44" w:rsidRPr="00F36F28">
              <w:rPr>
                <w:rStyle w:val="Hyperlink"/>
                <w:noProof/>
              </w:rPr>
              <w:t>4.</w:t>
            </w:r>
            <w:r w:rsidR="00A92C44">
              <w:rPr>
                <w:rFonts w:asciiTheme="minorHAnsi" w:eastAsiaTheme="minorEastAsia" w:hAnsiTheme="minorHAnsi" w:cstheme="minorBidi"/>
                <w:noProof/>
                <w:kern w:val="2"/>
                <w:sz w:val="22"/>
                <w:szCs w:val="22"/>
                <w14:ligatures w14:val="standardContextual"/>
              </w:rPr>
              <w:tab/>
            </w:r>
            <w:r w:rsidR="00A92C44" w:rsidRPr="00F36F28">
              <w:rPr>
                <w:rStyle w:val="Hyperlink"/>
                <w:noProof/>
              </w:rPr>
              <w:t>DA APRESENTAÇÃO DA PROPOSTA E DOS DOCUMENTOS DE HABILITAÇÃO</w:t>
            </w:r>
            <w:r w:rsidR="00A92C44">
              <w:rPr>
                <w:noProof/>
                <w:webHidden/>
              </w:rPr>
              <w:tab/>
            </w:r>
            <w:r w:rsidR="00A92C44">
              <w:rPr>
                <w:noProof/>
                <w:webHidden/>
              </w:rPr>
              <w:fldChar w:fldCharType="begin"/>
            </w:r>
            <w:r w:rsidR="00A92C44">
              <w:rPr>
                <w:noProof/>
                <w:webHidden/>
              </w:rPr>
              <w:instrText xml:space="preserve"> PAGEREF _Toc233815568 \h </w:instrText>
            </w:r>
            <w:r w:rsidR="00A92C44">
              <w:rPr>
                <w:noProof/>
                <w:webHidden/>
              </w:rPr>
            </w:r>
            <w:r w:rsidR="00A92C44">
              <w:rPr>
                <w:noProof/>
                <w:webHidden/>
              </w:rPr>
              <w:fldChar w:fldCharType="separate"/>
            </w:r>
            <w:r w:rsidR="00A92C44">
              <w:rPr>
                <w:noProof/>
                <w:webHidden/>
              </w:rPr>
              <w:t>6</w:t>
            </w:r>
            <w:r w:rsidR="00A92C44">
              <w:rPr>
                <w:noProof/>
                <w:webHidden/>
              </w:rPr>
              <w:fldChar w:fldCharType="end"/>
            </w:r>
          </w:hyperlink>
        </w:p>
        <w:p w14:paraId="500A8E06" w14:textId="4A706E80" w:rsidR="00A92C44" w:rsidRDefault="00000000" w:rsidP="00672E4B">
          <w:pPr>
            <w:pStyle w:val="Sumrio1"/>
            <w:jc w:val="both"/>
            <w:rPr>
              <w:rFonts w:asciiTheme="minorHAnsi" w:eastAsiaTheme="minorEastAsia" w:hAnsiTheme="minorHAnsi" w:cstheme="minorBidi"/>
              <w:noProof/>
              <w:kern w:val="2"/>
              <w:sz w:val="22"/>
              <w:szCs w:val="22"/>
              <w14:ligatures w14:val="standardContextual"/>
            </w:rPr>
          </w:pPr>
          <w:hyperlink w:anchor="_Toc233815569" w:history="1">
            <w:r w:rsidR="00A92C44" w:rsidRPr="00F36F28">
              <w:rPr>
                <w:rStyle w:val="Hyperlink"/>
                <w:noProof/>
              </w:rPr>
              <w:t>5.</w:t>
            </w:r>
            <w:r w:rsidR="00A92C44">
              <w:rPr>
                <w:rFonts w:asciiTheme="minorHAnsi" w:eastAsiaTheme="minorEastAsia" w:hAnsiTheme="minorHAnsi" w:cstheme="minorBidi"/>
                <w:noProof/>
                <w:kern w:val="2"/>
                <w:sz w:val="22"/>
                <w:szCs w:val="22"/>
                <w14:ligatures w14:val="standardContextual"/>
              </w:rPr>
              <w:tab/>
            </w:r>
            <w:r w:rsidR="00A92C44" w:rsidRPr="00F36F28">
              <w:rPr>
                <w:rStyle w:val="Hyperlink"/>
                <w:noProof/>
              </w:rPr>
              <w:t>DO PREENCHIMENTO DA PROPOSTA</w:t>
            </w:r>
            <w:r w:rsidR="00A92C44">
              <w:rPr>
                <w:noProof/>
                <w:webHidden/>
              </w:rPr>
              <w:tab/>
            </w:r>
            <w:r w:rsidR="00A92C44">
              <w:rPr>
                <w:noProof/>
                <w:webHidden/>
              </w:rPr>
              <w:fldChar w:fldCharType="begin"/>
            </w:r>
            <w:r w:rsidR="00A92C44">
              <w:rPr>
                <w:noProof/>
                <w:webHidden/>
              </w:rPr>
              <w:instrText xml:space="preserve"> PAGEREF _Toc233815569 \h </w:instrText>
            </w:r>
            <w:r w:rsidR="00A92C44">
              <w:rPr>
                <w:noProof/>
                <w:webHidden/>
              </w:rPr>
            </w:r>
            <w:r w:rsidR="00A92C44">
              <w:rPr>
                <w:noProof/>
                <w:webHidden/>
              </w:rPr>
              <w:fldChar w:fldCharType="separate"/>
            </w:r>
            <w:r w:rsidR="00A92C44">
              <w:rPr>
                <w:noProof/>
                <w:webHidden/>
              </w:rPr>
              <w:t>9</w:t>
            </w:r>
            <w:r w:rsidR="00A92C44">
              <w:rPr>
                <w:noProof/>
                <w:webHidden/>
              </w:rPr>
              <w:fldChar w:fldCharType="end"/>
            </w:r>
          </w:hyperlink>
        </w:p>
        <w:p w14:paraId="3FF767ED" w14:textId="1A42AC34" w:rsidR="00A92C44" w:rsidRDefault="00000000" w:rsidP="00672E4B">
          <w:pPr>
            <w:pStyle w:val="Sumrio1"/>
            <w:jc w:val="both"/>
            <w:rPr>
              <w:rFonts w:asciiTheme="minorHAnsi" w:eastAsiaTheme="minorEastAsia" w:hAnsiTheme="minorHAnsi" w:cstheme="minorBidi"/>
              <w:noProof/>
              <w:kern w:val="2"/>
              <w:sz w:val="22"/>
              <w:szCs w:val="22"/>
              <w14:ligatures w14:val="standardContextual"/>
            </w:rPr>
          </w:pPr>
          <w:hyperlink w:anchor="_Toc233815570" w:history="1">
            <w:r w:rsidR="00A92C44" w:rsidRPr="00F36F28">
              <w:rPr>
                <w:rStyle w:val="Hyperlink"/>
                <w:noProof/>
              </w:rPr>
              <w:t>6.</w:t>
            </w:r>
            <w:r w:rsidR="00A92C44">
              <w:rPr>
                <w:rFonts w:asciiTheme="minorHAnsi" w:eastAsiaTheme="minorEastAsia" w:hAnsiTheme="minorHAnsi" w:cstheme="minorBidi"/>
                <w:noProof/>
                <w:kern w:val="2"/>
                <w:sz w:val="22"/>
                <w:szCs w:val="22"/>
                <w14:ligatures w14:val="standardContextual"/>
              </w:rPr>
              <w:tab/>
            </w:r>
            <w:r w:rsidR="00A92C44" w:rsidRPr="00F36F28">
              <w:rPr>
                <w:rStyle w:val="Hyperlink"/>
                <w:noProof/>
              </w:rPr>
              <w:t>DA ABERTURA DA SESSÃO, CLASSIFICAÇÃO DAS PROPOSTAS E FORMULAÇÃO DE LANCES</w:t>
            </w:r>
            <w:r w:rsidR="00A92C44">
              <w:rPr>
                <w:noProof/>
                <w:webHidden/>
              </w:rPr>
              <w:tab/>
            </w:r>
            <w:r w:rsidR="00A92C44">
              <w:rPr>
                <w:noProof/>
                <w:webHidden/>
              </w:rPr>
              <w:fldChar w:fldCharType="begin"/>
            </w:r>
            <w:r w:rsidR="00A92C44">
              <w:rPr>
                <w:noProof/>
                <w:webHidden/>
              </w:rPr>
              <w:instrText xml:space="preserve"> PAGEREF _Toc233815570 \h </w:instrText>
            </w:r>
            <w:r w:rsidR="00A92C44">
              <w:rPr>
                <w:noProof/>
                <w:webHidden/>
              </w:rPr>
            </w:r>
            <w:r w:rsidR="00A92C44">
              <w:rPr>
                <w:noProof/>
                <w:webHidden/>
              </w:rPr>
              <w:fldChar w:fldCharType="separate"/>
            </w:r>
            <w:r w:rsidR="00A92C44">
              <w:rPr>
                <w:noProof/>
                <w:webHidden/>
              </w:rPr>
              <w:t>10</w:t>
            </w:r>
            <w:r w:rsidR="00A92C44">
              <w:rPr>
                <w:noProof/>
                <w:webHidden/>
              </w:rPr>
              <w:fldChar w:fldCharType="end"/>
            </w:r>
          </w:hyperlink>
        </w:p>
        <w:p w14:paraId="115AD095" w14:textId="2BC963B8" w:rsidR="00A92C44" w:rsidRDefault="00000000" w:rsidP="00672E4B">
          <w:pPr>
            <w:pStyle w:val="Sumrio1"/>
            <w:jc w:val="both"/>
            <w:rPr>
              <w:rFonts w:asciiTheme="minorHAnsi" w:eastAsiaTheme="minorEastAsia" w:hAnsiTheme="minorHAnsi" w:cstheme="minorBidi"/>
              <w:noProof/>
              <w:kern w:val="2"/>
              <w:sz w:val="22"/>
              <w:szCs w:val="22"/>
              <w14:ligatures w14:val="standardContextual"/>
            </w:rPr>
          </w:pPr>
          <w:hyperlink w:anchor="_Toc233815571" w:history="1">
            <w:r w:rsidR="00A92C44" w:rsidRPr="00F36F28">
              <w:rPr>
                <w:rStyle w:val="Hyperlink"/>
                <w:noProof/>
              </w:rPr>
              <w:t>7.</w:t>
            </w:r>
            <w:r w:rsidR="00A92C44">
              <w:rPr>
                <w:rFonts w:asciiTheme="minorHAnsi" w:eastAsiaTheme="minorEastAsia" w:hAnsiTheme="minorHAnsi" w:cstheme="minorBidi"/>
                <w:noProof/>
                <w:kern w:val="2"/>
                <w:sz w:val="22"/>
                <w:szCs w:val="22"/>
                <w14:ligatures w14:val="standardContextual"/>
              </w:rPr>
              <w:tab/>
            </w:r>
            <w:r w:rsidR="00A92C44" w:rsidRPr="00F36F28">
              <w:rPr>
                <w:rStyle w:val="Hyperlink"/>
                <w:noProof/>
              </w:rPr>
              <w:t>DA FASE DE JULGAMENTO</w:t>
            </w:r>
            <w:r w:rsidR="00A92C44">
              <w:rPr>
                <w:noProof/>
                <w:webHidden/>
              </w:rPr>
              <w:tab/>
            </w:r>
            <w:r w:rsidR="00A92C44">
              <w:rPr>
                <w:noProof/>
                <w:webHidden/>
              </w:rPr>
              <w:fldChar w:fldCharType="begin"/>
            </w:r>
            <w:r w:rsidR="00A92C44">
              <w:rPr>
                <w:noProof/>
                <w:webHidden/>
              </w:rPr>
              <w:instrText xml:space="preserve"> PAGEREF _Toc233815571 \h </w:instrText>
            </w:r>
            <w:r w:rsidR="00A92C44">
              <w:rPr>
                <w:noProof/>
                <w:webHidden/>
              </w:rPr>
            </w:r>
            <w:r w:rsidR="00A92C44">
              <w:rPr>
                <w:noProof/>
                <w:webHidden/>
              </w:rPr>
              <w:fldChar w:fldCharType="separate"/>
            </w:r>
            <w:r w:rsidR="00A92C44">
              <w:rPr>
                <w:noProof/>
                <w:webHidden/>
              </w:rPr>
              <w:t>16</w:t>
            </w:r>
            <w:r w:rsidR="00A92C44">
              <w:rPr>
                <w:noProof/>
                <w:webHidden/>
              </w:rPr>
              <w:fldChar w:fldCharType="end"/>
            </w:r>
          </w:hyperlink>
        </w:p>
        <w:p w14:paraId="6400A3AB" w14:textId="3A2BA862" w:rsidR="00A92C44" w:rsidRDefault="00000000" w:rsidP="00672E4B">
          <w:pPr>
            <w:pStyle w:val="Sumrio1"/>
            <w:jc w:val="both"/>
            <w:rPr>
              <w:rFonts w:asciiTheme="minorHAnsi" w:eastAsiaTheme="minorEastAsia" w:hAnsiTheme="minorHAnsi" w:cstheme="minorBidi"/>
              <w:noProof/>
              <w:kern w:val="2"/>
              <w:sz w:val="22"/>
              <w:szCs w:val="22"/>
              <w14:ligatures w14:val="standardContextual"/>
            </w:rPr>
          </w:pPr>
          <w:hyperlink w:anchor="_Toc233815572" w:history="1">
            <w:r w:rsidR="00A92C44" w:rsidRPr="00F36F28">
              <w:rPr>
                <w:rStyle w:val="Hyperlink"/>
                <w:noProof/>
              </w:rPr>
              <w:t>8.</w:t>
            </w:r>
            <w:r w:rsidR="00A92C44">
              <w:rPr>
                <w:rFonts w:asciiTheme="minorHAnsi" w:eastAsiaTheme="minorEastAsia" w:hAnsiTheme="minorHAnsi" w:cstheme="minorBidi"/>
                <w:noProof/>
                <w:kern w:val="2"/>
                <w:sz w:val="22"/>
                <w:szCs w:val="22"/>
                <w14:ligatures w14:val="standardContextual"/>
              </w:rPr>
              <w:tab/>
            </w:r>
            <w:r w:rsidR="00A92C44" w:rsidRPr="00F36F28">
              <w:rPr>
                <w:rStyle w:val="Hyperlink"/>
                <w:noProof/>
              </w:rPr>
              <w:t>DA FASE DE HABILITAÇÃO</w:t>
            </w:r>
            <w:r w:rsidR="00A92C44">
              <w:rPr>
                <w:noProof/>
                <w:webHidden/>
              </w:rPr>
              <w:tab/>
            </w:r>
            <w:r w:rsidR="00A92C44">
              <w:rPr>
                <w:noProof/>
                <w:webHidden/>
              </w:rPr>
              <w:fldChar w:fldCharType="begin"/>
            </w:r>
            <w:r w:rsidR="00A92C44">
              <w:rPr>
                <w:noProof/>
                <w:webHidden/>
              </w:rPr>
              <w:instrText xml:space="preserve"> PAGEREF _Toc233815572 \h </w:instrText>
            </w:r>
            <w:r w:rsidR="00A92C44">
              <w:rPr>
                <w:noProof/>
                <w:webHidden/>
              </w:rPr>
            </w:r>
            <w:r w:rsidR="00A92C44">
              <w:rPr>
                <w:noProof/>
                <w:webHidden/>
              </w:rPr>
              <w:fldChar w:fldCharType="separate"/>
            </w:r>
            <w:r w:rsidR="00A92C44">
              <w:rPr>
                <w:noProof/>
                <w:webHidden/>
              </w:rPr>
              <w:t>20</w:t>
            </w:r>
            <w:r w:rsidR="00A92C44">
              <w:rPr>
                <w:noProof/>
                <w:webHidden/>
              </w:rPr>
              <w:fldChar w:fldCharType="end"/>
            </w:r>
          </w:hyperlink>
        </w:p>
        <w:p w14:paraId="0793B22A" w14:textId="5A1E0B16" w:rsidR="00A92C44" w:rsidRDefault="00000000" w:rsidP="00672E4B">
          <w:pPr>
            <w:pStyle w:val="Sumrio1"/>
            <w:jc w:val="both"/>
            <w:rPr>
              <w:rFonts w:asciiTheme="minorHAnsi" w:eastAsiaTheme="minorEastAsia" w:hAnsiTheme="minorHAnsi" w:cstheme="minorBidi"/>
              <w:noProof/>
              <w:kern w:val="2"/>
              <w:sz w:val="22"/>
              <w:szCs w:val="22"/>
              <w14:ligatures w14:val="standardContextual"/>
            </w:rPr>
          </w:pPr>
          <w:hyperlink w:anchor="_Toc233815573" w:history="1">
            <w:r w:rsidR="00A92C44" w:rsidRPr="00F36F28">
              <w:rPr>
                <w:rStyle w:val="Hyperlink"/>
                <w:noProof/>
              </w:rPr>
              <w:t>9.</w:t>
            </w:r>
            <w:r w:rsidR="00A92C44">
              <w:rPr>
                <w:rFonts w:asciiTheme="minorHAnsi" w:eastAsiaTheme="minorEastAsia" w:hAnsiTheme="minorHAnsi" w:cstheme="minorBidi"/>
                <w:noProof/>
                <w:kern w:val="2"/>
                <w:sz w:val="22"/>
                <w:szCs w:val="22"/>
                <w14:ligatures w14:val="standardContextual"/>
              </w:rPr>
              <w:tab/>
            </w:r>
            <w:r w:rsidR="00A92C44" w:rsidRPr="00F36F28">
              <w:rPr>
                <w:rStyle w:val="Hyperlink"/>
                <w:noProof/>
              </w:rPr>
              <w:t>DO TERMO DE CONTRATO</w:t>
            </w:r>
            <w:r w:rsidR="00A92C44">
              <w:rPr>
                <w:noProof/>
                <w:webHidden/>
              </w:rPr>
              <w:tab/>
            </w:r>
            <w:r w:rsidR="00A92C44">
              <w:rPr>
                <w:noProof/>
                <w:webHidden/>
              </w:rPr>
              <w:fldChar w:fldCharType="begin"/>
            </w:r>
            <w:r w:rsidR="00A92C44">
              <w:rPr>
                <w:noProof/>
                <w:webHidden/>
              </w:rPr>
              <w:instrText xml:space="preserve"> PAGEREF _Toc233815573 \h </w:instrText>
            </w:r>
            <w:r w:rsidR="00A92C44">
              <w:rPr>
                <w:noProof/>
                <w:webHidden/>
              </w:rPr>
            </w:r>
            <w:r w:rsidR="00A92C44">
              <w:rPr>
                <w:noProof/>
                <w:webHidden/>
              </w:rPr>
              <w:fldChar w:fldCharType="separate"/>
            </w:r>
            <w:r w:rsidR="00A92C44">
              <w:rPr>
                <w:noProof/>
                <w:webHidden/>
              </w:rPr>
              <w:t>23</w:t>
            </w:r>
            <w:r w:rsidR="00A92C44">
              <w:rPr>
                <w:noProof/>
                <w:webHidden/>
              </w:rPr>
              <w:fldChar w:fldCharType="end"/>
            </w:r>
          </w:hyperlink>
        </w:p>
        <w:p w14:paraId="48269CF8" w14:textId="464F5190" w:rsidR="00A92C44" w:rsidRDefault="00000000" w:rsidP="00672E4B">
          <w:pPr>
            <w:pStyle w:val="Sumrio1"/>
            <w:jc w:val="both"/>
            <w:rPr>
              <w:rFonts w:asciiTheme="minorHAnsi" w:eastAsiaTheme="minorEastAsia" w:hAnsiTheme="minorHAnsi" w:cstheme="minorBidi"/>
              <w:noProof/>
              <w:kern w:val="2"/>
              <w:sz w:val="22"/>
              <w:szCs w:val="22"/>
              <w14:ligatures w14:val="standardContextual"/>
            </w:rPr>
          </w:pPr>
          <w:hyperlink w:anchor="_Toc233815574" w:history="1">
            <w:r w:rsidR="00A92C44" w:rsidRPr="00F36F28">
              <w:rPr>
                <w:rStyle w:val="Hyperlink"/>
                <w:noProof/>
              </w:rPr>
              <w:t>10.</w:t>
            </w:r>
            <w:r w:rsidR="00A92C44">
              <w:rPr>
                <w:rFonts w:asciiTheme="minorHAnsi" w:eastAsiaTheme="minorEastAsia" w:hAnsiTheme="minorHAnsi" w:cstheme="minorBidi"/>
                <w:noProof/>
                <w:kern w:val="2"/>
                <w:sz w:val="22"/>
                <w:szCs w:val="22"/>
                <w14:ligatures w14:val="standardContextual"/>
              </w:rPr>
              <w:tab/>
            </w:r>
            <w:r w:rsidR="00A92C44" w:rsidRPr="00F36F28">
              <w:rPr>
                <w:rStyle w:val="Hyperlink"/>
                <w:noProof/>
              </w:rPr>
              <w:t>DOS RECURSOS</w:t>
            </w:r>
            <w:r w:rsidR="00A92C44">
              <w:rPr>
                <w:noProof/>
                <w:webHidden/>
              </w:rPr>
              <w:tab/>
            </w:r>
            <w:r w:rsidR="00A92C44">
              <w:rPr>
                <w:noProof/>
                <w:webHidden/>
              </w:rPr>
              <w:fldChar w:fldCharType="begin"/>
            </w:r>
            <w:r w:rsidR="00A92C44">
              <w:rPr>
                <w:noProof/>
                <w:webHidden/>
              </w:rPr>
              <w:instrText xml:space="preserve"> PAGEREF _Toc233815574 \h </w:instrText>
            </w:r>
            <w:r w:rsidR="00A92C44">
              <w:rPr>
                <w:noProof/>
                <w:webHidden/>
              </w:rPr>
            </w:r>
            <w:r w:rsidR="00A92C44">
              <w:rPr>
                <w:noProof/>
                <w:webHidden/>
              </w:rPr>
              <w:fldChar w:fldCharType="separate"/>
            </w:r>
            <w:r w:rsidR="00A92C44">
              <w:rPr>
                <w:noProof/>
                <w:webHidden/>
              </w:rPr>
              <w:t>23</w:t>
            </w:r>
            <w:r w:rsidR="00A92C44">
              <w:rPr>
                <w:noProof/>
                <w:webHidden/>
              </w:rPr>
              <w:fldChar w:fldCharType="end"/>
            </w:r>
          </w:hyperlink>
        </w:p>
        <w:p w14:paraId="0C60BA47" w14:textId="2CB7E2A6" w:rsidR="00A92C44" w:rsidRDefault="00000000" w:rsidP="00672E4B">
          <w:pPr>
            <w:pStyle w:val="Sumrio1"/>
            <w:jc w:val="both"/>
            <w:rPr>
              <w:rFonts w:asciiTheme="minorHAnsi" w:eastAsiaTheme="minorEastAsia" w:hAnsiTheme="minorHAnsi" w:cstheme="minorBidi"/>
              <w:noProof/>
              <w:kern w:val="2"/>
              <w:sz w:val="22"/>
              <w:szCs w:val="22"/>
              <w14:ligatures w14:val="standardContextual"/>
            </w:rPr>
          </w:pPr>
          <w:hyperlink w:anchor="_Toc233815575" w:history="1">
            <w:r w:rsidR="00A92C44" w:rsidRPr="00F36F28">
              <w:rPr>
                <w:rStyle w:val="Hyperlink"/>
                <w:noProof/>
              </w:rPr>
              <w:t>11.</w:t>
            </w:r>
            <w:r w:rsidR="00A92C44">
              <w:rPr>
                <w:rFonts w:asciiTheme="minorHAnsi" w:eastAsiaTheme="minorEastAsia" w:hAnsiTheme="minorHAnsi" w:cstheme="minorBidi"/>
                <w:noProof/>
                <w:kern w:val="2"/>
                <w:sz w:val="22"/>
                <w:szCs w:val="22"/>
                <w14:ligatures w14:val="standardContextual"/>
              </w:rPr>
              <w:tab/>
            </w:r>
            <w:r w:rsidR="00A92C44" w:rsidRPr="00F36F28">
              <w:rPr>
                <w:rStyle w:val="Hyperlink"/>
                <w:noProof/>
              </w:rPr>
              <w:t>DAS INFRAÇÕES ADMINISTRATIVAS E SANÇÕES</w:t>
            </w:r>
            <w:r w:rsidR="00A92C44">
              <w:rPr>
                <w:noProof/>
                <w:webHidden/>
              </w:rPr>
              <w:tab/>
            </w:r>
            <w:r w:rsidR="00A92C44">
              <w:rPr>
                <w:noProof/>
                <w:webHidden/>
              </w:rPr>
              <w:fldChar w:fldCharType="begin"/>
            </w:r>
            <w:r w:rsidR="00A92C44">
              <w:rPr>
                <w:noProof/>
                <w:webHidden/>
              </w:rPr>
              <w:instrText xml:space="preserve"> PAGEREF _Toc233815575 \h </w:instrText>
            </w:r>
            <w:r w:rsidR="00A92C44">
              <w:rPr>
                <w:noProof/>
                <w:webHidden/>
              </w:rPr>
            </w:r>
            <w:r w:rsidR="00A92C44">
              <w:rPr>
                <w:noProof/>
                <w:webHidden/>
              </w:rPr>
              <w:fldChar w:fldCharType="separate"/>
            </w:r>
            <w:r w:rsidR="00A92C44">
              <w:rPr>
                <w:noProof/>
                <w:webHidden/>
              </w:rPr>
              <w:t>24</w:t>
            </w:r>
            <w:r w:rsidR="00A92C44">
              <w:rPr>
                <w:noProof/>
                <w:webHidden/>
              </w:rPr>
              <w:fldChar w:fldCharType="end"/>
            </w:r>
          </w:hyperlink>
        </w:p>
        <w:p w14:paraId="75D6E3A5" w14:textId="0F5AD688" w:rsidR="00A92C44" w:rsidRDefault="00000000" w:rsidP="00672E4B">
          <w:pPr>
            <w:pStyle w:val="Sumrio1"/>
            <w:jc w:val="both"/>
            <w:rPr>
              <w:rFonts w:asciiTheme="minorHAnsi" w:eastAsiaTheme="minorEastAsia" w:hAnsiTheme="minorHAnsi" w:cstheme="minorBidi"/>
              <w:noProof/>
              <w:kern w:val="2"/>
              <w:sz w:val="22"/>
              <w:szCs w:val="22"/>
              <w14:ligatures w14:val="standardContextual"/>
            </w:rPr>
          </w:pPr>
          <w:hyperlink w:anchor="_Toc233815576" w:history="1">
            <w:r w:rsidR="00A92C44" w:rsidRPr="00F36F28">
              <w:rPr>
                <w:rStyle w:val="Hyperlink"/>
                <w:noProof/>
              </w:rPr>
              <w:t>12.</w:t>
            </w:r>
            <w:r w:rsidR="00A92C44">
              <w:rPr>
                <w:rFonts w:asciiTheme="minorHAnsi" w:eastAsiaTheme="minorEastAsia" w:hAnsiTheme="minorHAnsi" w:cstheme="minorBidi"/>
                <w:noProof/>
                <w:kern w:val="2"/>
                <w:sz w:val="22"/>
                <w:szCs w:val="22"/>
                <w14:ligatures w14:val="standardContextual"/>
              </w:rPr>
              <w:tab/>
            </w:r>
            <w:r w:rsidR="00A92C44" w:rsidRPr="00F36F28">
              <w:rPr>
                <w:rStyle w:val="Hyperlink"/>
                <w:noProof/>
              </w:rPr>
              <w:t>DA IMPUGNAÇÃO AO EDITAL E DO PEDIDO DE ESCLARECIMENTO</w:t>
            </w:r>
            <w:r w:rsidR="00A92C44">
              <w:rPr>
                <w:noProof/>
                <w:webHidden/>
              </w:rPr>
              <w:tab/>
            </w:r>
            <w:r w:rsidR="00A92C44">
              <w:rPr>
                <w:noProof/>
                <w:webHidden/>
              </w:rPr>
              <w:fldChar w:fldCharType="begin"/>
            </w:r>
            <w:r w:rsidR="00A92C44">
              <w:rPr>
                <w:noProof/>
                <w:webHidden/>
              </w:rPr>
              <w:instrText xml:space="preserve"> PAGEREF _Toc233815576 \h </w:instrText>
            </w:r>
            <w:r w:rsidR="00A92C44">
              <w:rPr>
                <w:noProof/>
                <w:webHidden/>
              </w:rPr>
            </w:r>
            <w:r w:rsidR="00A92C44">
              <w:rPr>
                <w:noProof/>
                <w:webHidden/>
              </w:rPr>
              <w:fldChar w:fldCharType="separate"/>
            </w:r>
            <w:r w:rsidR="00A92C44">
              <w:rPr>
                <w:noProof/>
                <w:webHidden/>
              </w:rPr>
              <w:t>27</w:t>
            </w:r>
            <w:r w:rsidR="00A92C44">
              <w:rPr>
                <w:noProof/>
                <w:webHidden/>
              </w:rPr>
              <w:fldChar w:fldCharType="end"/>
            </w:r>
          </w:hyperlink>
        </w:p>
        <w:p w14:paraId="4FE83770" w14:textId="45677352" w:rsidR="00A92C44" w:rsidRDefault="00000000" w:rsidP="00672E4B">
          <w:pPr>
            <w:pStyle w:val="Sumrio1"/>
            <w:jc w:val="both"/>
            <w:rPr>
              <w:rFonts w:asciiTheme="minorHAnsi" w:eastAsiaTheme="minorEastAsia" w:hAnsiTheme="minorHAnsi" w:cstheme="minorBidi"/>
              <w:noProof/>
              <w:kern w:val="2"/>
              <w:sz w:val="22"/>
              <w:szCs w:val="22"/>
              <w14:ligatures w14:val="standardContextual"/>
            </w:rPr>
          </w:pPr>
          <w:hyperlink w:anchor="_Toc233815577" w:history="1">
            <w:r w:rsidR="00A92C44" w:rsidRPr="00F36F28">
              <w:rPr>
                <w:rStyle w:val="Hyperlink"/>
                <w:noProof/>
              </w:rPr>
              <w:t>13.</w:t>
            </w:r>
            <w:r w:rsidR="00A92C44">
              <w:rPr>
                <w:rFonts w:asciiTheme="minorHAnsi" w:eastAsiaTheme="minorEastAsia" w:hAnsiTheme="minorHAnsi" w:cstheme="minorBidi"/>
                <w:noProof/>
                <w:kern w:val="2"/>
                <w:sz w:val="22"/>
                <w:szCs w:val="22"/>
                <w14:ligatures w14:val="standardContextual"/>
              </w:rPr>
              <w:tab/>
            </w:r>
            <w:r w:rsidR="00A92C44" w:rsidRPr="00F36F28">
              <w:rPr>
                <w:rStyle w:val="Hyperlink"/>
                <w:noProof/>
              </w:rPr>
              <w:t>DAS DISPOSIÇÕES GERAIS</w:t>
            </w:r>
            <w:r w:rsidR="00A92C44">
              <w:rPr>
                <w:noProof/>
                <w:webHidden/>
              </w:rPr>
              <w:tab/>
            </w:r>
            <w:r w:rsidR="00A92C44">
              <w:rPr>
                <w:noProof/>
                <w:webHidden/>
              </w:rPr>
              <w:fldChar w:fldCharType="begin"/>
            </w:r>
            <w:r w:rsidR="00A92C44">
              <w:rPr>
                <w:noProof/>
                <w:webHidden/>
              </w:rPr>
              <w:instrText xml:space="preserve"> PAGEREF _Toc233815577 \h </w:instrText>
            </w:r>
            <w:r w:rsidR="00A92C44">
              <w:rPr>
                <w:noProof/>
                <w:webHidden/>
              </w:rPr>
            </w:r>
            <w:r w:rsidR="00A92C44">
              <w:rPr>
                <w:noProof/>
                <w:webHidden/>
              </w:rPr>
              <w:fldChar w:fldCharType="separate"/>
            </w:r>
            <w:r w:rsidR="00A92C44">
              <w:rPr>
                <w:noProof/>
                <w:webHidden/>
              </w:rPr>
              <w:t>27</w:t>
            </w:r>
            <w:r w:rsidR="00A92C44">
              <w:rPr>
                <w:noProof/>
                <w:webHidden/>
              </w:rPr>
              <w:fldChar w:fldCharType="end"/>
            </w:r>
          </w:hyperlink>
        </w:p>
        <w:p w14:paraId="3C969B82" w14:textId="1AA39F54" w:rsidR="003F579D" w:rsidRPr="006E1990" w:rsidRDefault="003F579D" w:rsidP="00672E4B">
          <w:pPr>
            <w:jc w:val="both"/>
            <w:rPr>
              <w:rFonts w:ascii="Arial" w:hAnsi="Arial" w:cs="Arial"/>
              <w:b/>
              <w:bCs/>
              <w:sz w:val="22"/>
              <w:szCs w:val="22"/>
            </w:rPr>
          </w:pPr>
          <w:r>
            <w:rPr>
              <w:rFonts w:ascii="Arial" w:hAnsi="Arial" w:cs="Arial"/>
              <w:b/>
              <w:bCs/>
              <w:sz w:val="22"/>
              <w:szCs w:val="22"/>
            </w:rPr>
            <w:fldChar w:fldCharType="end"/>
          </w:r>
        </w:p>
      </w:sdtContent>
    </w:sdt>
    <w:p w14:paraId="632273BE" w14:textId="77777777" w:rsidR="003F579D" w:rsidRPr="006E1990" w:rsidRDefault="003F579D" w:rsidP="00672E4B">
      <w:pPr>
        <w:jc w:val="both"/>
        <w:rPr>
          <w:rFonts w:ascii="Arial" w:hAnsi="Arial" w:cs="Arial"/>
          <w:b/>
          <w:bCs/>
          <w:color w:val="5B5B5F"/>
          <w:sz w:val="28"/>
          <w:szCs w:val="28"/>
        </w:rPr>
      </w:pPr>
    </w:p>
    <w:p w14:paraId="2F8EEB18" w14:textId="77777777" w:rsidR="003F579D" w:rsidRPr="006E1990" w:rsidRDefault="003F579D" w:rsidP="00672E4B">
      <w:pPr>
        <w:jc w:val="both"/>
        <w:rPr>
          <w:rFonts w:ascii="Arial" w:hAnsi="Arial" w:cs="Arial"/>
          <w:b/>
          <w:bCs/>
          <w:color w:val="5B5B5F"/>
          <w:sz w:val="28"/>
          <w:szCs w:val="28"/>
        </w:rPr>
      </w:pPr>
    </w:p>
    <w:p w14:paraId="18D0A75E" w14:textId="6C541676" w:rsidR="00F63E45" w:rsidRDefault="00F63E45" w:rsidP="00672E4B">
      <w:pPr>
        <w:jc w:val="both"/>
        <w:rPr>
          <w:rFonts w:ascii="Arial" w:hAnsi="Arial" w:cs="Arial"/>
          <w:b/>
          <w:bCs/>
          <w:color w:val="000000"/>
          <w:sz w:val="20"/>
          <w:szCs w:val="20"/>
        </w:rPr>
      </w:pPr>
      <w:r>
        <w:rPr>
          <w:rFonts w:ascii="Arial" w:hAnsi="Arial" w:cs="Arial"/>
          <w:b/>
          <w:bCs/>
          <w:color w:val="000000"/>
          <w:sz w:val="20"/>
          <w:szCs w:val="20"/>
        </w:rPr>
        <w:br w:type="page"/>
      </w:r>
    </w:p>
    <w:p w14:paraId="696EBE12" w14:textId="77777777" w:rsidR="008F3126" w:rsidRPr="008F3126" w:rsidRDefault="008F3126" w:rsidP="00672E4B">
      <w:pPr>
        <w:spacing w:beforeLines="120" w:before="288"/>
        <w:jc w:val="both"/>
        <w:rPr>
          <w:rFonts w:ascii="Arial" w:hAnsi="Arial" w:cs="Arial"/>
          <w:b/>
          <w:sz w:val="20"/>
          <w:szCs w:val="20"/>
        </w:rPr>
      </w:pPr>
      <w:r w:rsidRPr="008F3126">
        <w:rPr>
          <w:rFonts w:ascii="Arial" w:hAnsi="Arial" w:cs="Arial"/>
          <w:b/>
          <w:sz w:val="20"/>
          <w:szCs w:val="20"/>
        </w:rPr>
        <w:lastRenderedPageBreak/>
        <w:t>EDITAL</w:t>
      </w:r>
    </w:p>
    <w:p w14:paraId="25332B52" w14:textId="7B607CC4" w:rsidR="008F28BA" w:rsidRPr="004B598C" w:rsidRDefault="008F28BA" w:rsidP="00672E4B">
      <w:pPr>
        <w:spacing w:beforeLines="120" w:before="288"/>
        <w:jc w:val="both"/>
        <w:rPr>
          <w:rFonts w:ascii="Arial" w:eastAsia="Times New Roman" w:hAnsi="Arial" w:cs="Arial"/>
          <w:b/>
          <w:color w:val="000000" w:themeColor="text1"/>
          <w:sz w:val="20"/>
          <w:szCs w:val="20"/>
        </w:rPr>
      </w:pPr>
      <w:r w:rsidRPr="008F3126">
        <w:rPr>
          <w:rFonts w:ascii="Arial" w:hAnsi="Arial" w:cs="Arial"/>
          <w:b/>
          <w:sz w:val="20"/>
          <w:szCs w:val="20"/>
        </w:rPr>
        <w:t xml:space="preserve">PREGÃO </w:t>
      </w:r>
      <w:r w:rsidRPr="004B598C">
        <w:rPr>
          <w:rFonts w:ascii="Arial" w:hAnsi="Arial" w:cs="Arial"/>
          <w:b/>
          <w:color w:val="000000" w:themeColor="text1"/>
          <w:sz w:val="20"/>
          <w:szCs w:val="20"/>
        </w:rPr>
        <w:t xml:space="preserve">ELETRÔNICO Nº </w:t>
      </w:r>
      <w:r w:rsidR="00B0073E" w:rsidRPr="004B598C">
        <w:rPr>
          <w:rFonts w:ascii="Arial" w:hAnsi="Arial" w:cs="Arial"/>
          <w:b/>
          <w:color w:val="000000" w:themeColor="text1"/>
          <w:sz w:val="20"/>
          <w:szCs w:val="20"/>
        </w:rPr>
        <w:t>001</w:t>
      </w:r>
      <w:r w:rsidRPr="004B598C">
        <w:rPr>
          <w:rFonts w:ascii="Arial" w:hAnsi="Arial" w:cs="Arial"/>
          <w:b/>
          <w:color w:val="000000" w:themeColor="text1"/>
          <w:sz w:val="20"/>
          <w:szCs w:val="20"/>
        </w:rPr>
        <w:t>/20</w:t>
      </w:r>
      <w:r w:rsidR="00B0073E" w:rsidRPr="004B598C">
        <w:rPr>
          <w:rFonts w:ascii="Arial" w:hAnsi="Arial" w:cs="Arial"/>
          <w:b/>
          <w:color w:val="000000" w:themeColor="text1"/>
          <w:sz w:val="20"/>
          <w:szCs w:val="20"/>
        </w:rPr>
        <w:t>26</w:t>
      </w:r>
      <w:r w:rsidRPr="004B598C">
        <w:rPr>
          <w:rFonts w:ascii="Arial" w:hAnsi="Arial" w:cs="Arial"/>
          <w:b/>
          <w:color w:val="000000" w:themeColor="text1"/>
          <w:sz w:val="20"/>
          <w:szCs w:val="20"/>
        </w:rPr>
        <w:t>.</w:t>
      </w:r>
    </w:p>
    <w:p w14:paraId="3711AA21" w14:textId="5FE40EE3" w:rsidR="008F28BA" w:rsidRPr="004B598C" w:rsidRDefault="008F28BA" w:rsidP="00672E4B">
      <w:pPr>
        <w:spacing w:afterLines="300" w:after="720"/>
        <w:jc w:val="both"/>
        <w:rPr>
          <w:rFonts w:ascii="Arial" w:hAnsi="Arial" w:cs="Arial"/>
          <w:bCs/>
          <w:color w:val="000000" w:themeColor="text1"/>
          <w:sz w:val="20"/>
          <w:szCs w:val="20"/>
        </w:rPr>
      </w:pPr>
      <w:r w:rsidRPr="004B598C">
        <w:rPr>
          <w:rFonts w:ascii="Arial" w:hAnsi="Arial" w:cs="Arial"/>
          <w:color w:val="000000" w:themeColor="text1"/>
          <w:sz w:val="20"/>
          <w:szCs w:val="20"/>
        </w:rPr>
        <w:t>(Processo Administrativo n</w:t>
      </w:r>
      <w:r w:rsidRPr="004B598C">
        <w:rPr>
          <w:rFonts w:ascii="Arial" w:hAnsi="Arial" w:cs="Arial"/>
          <w:bCs/>
          <w:color w:val="000000" w:themeColor="text1"/>
          <w:sz w:val="20"/>
          <w:szCs w:val="20"/>
        </w:rPr>
        <w:t>°</w:t>
      </w:r>
      <w:r w:rsidR="008F3126" w:rsidRPr="004B598C">
        <w:rPr>
          <w:rFonts w:ascii="Arial" w:hAnsi="Arial" w:cs="Arial"/>
          <w:bCs/>
          <w:color w:val="000000" w:themeColor="text1"/>
          <w:sz w:val="20"/>
          <w:szCs w:val="20"/>
        </w:rPr>
        <w:t xml:space="preserve"> </w:t>
      </w:r>
      <w:r w:rsidR="00B0073E" w:rsidRPr="004B598C">
        <w:rPr>
          <w:rFonts w:ascii="Arial" w:hAnsi="Arial" w:cs="Arial"/>
          <w:bCs/>
          <w:color w:val="000000" w:themeColor="text1"/>
          <w:sz w:val="20"/>
          <w:szCs w:val="20"/>
        </w:rPr>
        <w:t>00</w:t>
      </w:r>
      <w:r w:rsidR="00555004" w:rsidRPr="004B598C">
        <w:rPr>
          <w:rFonts w:ascii="Arial" w:hAnsi="Arial" w:cs="Arial"/>
          <w:bCs/>
          <w:color w:val="000000" w:themeColor="text1"/>
          <w:sz w:val="20"/>
          <w:szCs w:val="20"/>
        </w:rPr>
        <w:t>6</w:t>
      </w:r>
      <w:r w:rsidR="00B0073E" w:rsidRPr="004B598C">
        <w:rPr>
          <w:rFonts w:ascii="Arial" w:hAnsi="Arial" w:cs="Arial"/>
          <w:bCs/>
          <w:color w:val="000000" w:themeColor="text1"/>
          <w:sz w:val="20"/>
          <w:szCs w:val="20"/>
        </w:rPr>
        <w:t>/2026</w:t>
      </w:r>
      <w:r w:rsidRPr="004B598C">
        <w:rPr>
          <w:rFonts w:ascii="Arial" w:hAnsi="Arial" w:cs="Arial"/>
          <w:bCs/>
          <w:color w:val="000000" w:themeColor="text1"/>
          <w:sz w:val="20"/>
          <w:szCs w:val="20"/>
        </w:rPr>
        <w:t>)</w:t>
      </w:r>
    </w:p>
    <w:p w14:paraId="189F9374" w14:textId="5F2EF757" w:rsidR="003C7A23" w:rsidRPr="006E1990" w:rsidRDefault="003C7A23" w:rsidP="00672E4B">
      <w:pPr>
        <w:snapToGrid w:val="0"/>
        <w:spacing w:beforeLines="120" w:before="288" w:afterLines="120" w:after="288" w:line="276" w:lineRule="auto"/>
        <w:jc w:val="both"/>
        <w:rPr>
          <w:rFonts w:ascii="Arial" w:eastAsia="Times New Roman" w:hAnsi="Arial" w:cs="Arial"/>
          <w:sz w:val="20"/>
          <w:szCs w:val="20"/>
        </w:rPr>
      </w:pPr>
      <w:r w:rsidRPr="00103C9C">
        <w:rPr>
          <w:rFonts w:ascii="Arial" w:hAnsi="Arial" w:cs="Arial"/>
          <w:color w:val="000000"/>
          <w:sz w:val="20"/>
          <w:szCs w:val="20"/>
        </w:rPr>
        <w:t xml:space="preserve">Torna-se público que </w:t>
      </w:r>
      <w:r w:rsidR="00BC31EC">
        <w:rPr>
          <w:rFonts w:ascii="Arial" w:hAnsi="Arial" w:cs="Arial"/>
          <w:color w:val="000000"/>
          <w:sz w:val="20"/>
          <w:szCs w:val="20"/>
        </w:rPr>
        <w:t>a CÂMARA MUNICIPAL DE JAPERI,</w:t>
      </w:r>
      <w:r w:rsidRPr="00103C9C">
        <w:rPr>
          <w:rFonts w:ascii="Arial" w:hAnsi="Arial" w:cs="Arial"/>
          <w:color w:val="000000"/>
          <w:sz w:val="20"/>
          <w:szCs w:val="20"/>
        </w:rPr>
        <w:t xml:space="preserve"> por meio do</w:t>
      </w:r>
      <w:r w:rsidR="00672E4B">
        <w:rPr>
          <w:rFonts w:ascii="Arial" w:hAnsi="Arial" w:cs="Arial"/>
          <w:color w:val="000000"/>
          <w:sz w:val="20"/>
          <w:szCs w:val="20"/>
        </w:rPr>
        <w:t xml:space="preserve"> </w:t>
      </w:r>
      <w:r w:rsidRPr="00103C9C">
        <w:rPr>
          <w:rFonts w:ascii="Arial" w:hAnsi="Arial" w:cs="Arial"/>
          <w:color w:val="000000"/>
          <w:sz w:val="20"/>
          <w:szCs w:val="20"/>
        </w:rPr>
        <w:t>(a)</w:t>
      </w:r>
      <w:r w:rsidR="00BC31EC">
        <w:rPr>
          <w:rFonts w:ascii="Arial" w:hAnsi="Arial" w:cs="Arial"/>
          <w:color w:val="000000"/>
          <w:sz w:val="20"/>
          <w:szCs w:val="20"/>
        </w:rPr>
        <w:t xml:space="preserve"> Agente de Contratação</w:t>
      </w:r>
      <w:r w:rsidRPr="00103C9C">
        <w:rPr>
          <w:rFonts w:ascii="Arial" w:hAnsi="Arial" w:cs="Arial"/>
          <w:color w:val="000000"/>
          <w:sz w:val="20"/>
          <w:szCs w:val="20"/>
        </w:rPr>
        <w:t>, sediado</w:t>
      </w:r>
      <w:r w:rsidR="00562C51">
        <w:rPr>
          <w:rFonts w:ascii="Arial" w:hAnsi="Arial" w:cs="Arial"/>
          <w:color w:val="000000"/>
          <w:sz w:val="20"/>
          <w:szCs w:val="20"/>
        </w:rPr>
        <w:t xml:space="preserve"> </w:t>
      </w:r>
      <w:r w:rsidRPr="00103C9C">
        <w:rPr>
          <w:rFonts w:ascii="Arial" w:hAnsi="Arial" w:cs="Arial"/>
          <w:color w:val="000000"/>
          <w:sz w:val="20"/>
          <w:szCs w:val="20"/>
        </w:rPr>
        <w:t>(a)</w:t>
      </w:r>
      <w:r w:rsidR="00BC31EC">
        <w:rPr>
          <w:rFonts w:ascii="Arial" w:hAnsi="Arial" w:cs="Arial"/>
          <w:color w:val="000000"/>
          <w:sz w:val="20"/>
          <w:szCs w:val="20"/>
        </w:rPr>
        <w:t xml:space="preserve"> Rua Francisco Antônio Russo, nº 79, Eng. Pedreira, Japeri/RJ, CEP: 26455-140</w:t>
      </w:r>
      <w:r w:rsidR="00562C51" w:rsidRPr="00103C9C">
        <w:rPr>
          <w:rFonts w:ascii="Arial" w:hAnsi="Arial" w:cs="Arial"/>
          <w:color w:val="000000"/>
          <w:sz w:val="20"/>
          <w:szCs w:val="20"/>
        </w:rPr>
        <w:t xml:space="preserve"> realizará</w:t>
      </w:r>
      <w:r w:rsidRPr="00103C9C">
        <w:rPr>
          <w:rFonts w:ascii="Arial" w:hAnsi="Arial" w:cs="Arial"/>
          <w:color w:val="000000"/>
          <w:sz w:val="20"/>
          <w:szCs w:val="20"/>
        </w:rPr>
        <w:t xml:space="preserve"> licitação</w:t>
      </w:r>
      <w:r w:rsidRPr="00103C9C">
        <w:rPr>
          <w:rStyle w:val="normaltextrun"/>
          <w:rFonts w:ascii="Arial" w:hAnsi="Arial" w:cs="Arial"/>
          <w:color w:val="000000"/>
          <w:sz w:val="20"/>
          <w:szCs w:val="20"/>
          <w:shd w:val="clear" w:color="auto" w:fill="FFFFFF"/>
        </w:rPr>
        <w:t xml:space="preserve">, </w:t>
      </w:r>
      <w:r w:rsidRPr="00103C9C">
        <w:rPr>
          <w:rFonts w:ascii="Arial" w:hAnsi="Arial" w:cs="Arial"/>
          <w:color w:val="000000"/>
          <w:sz w:val="20"/>
          <w:szCs w:val="20"/>
        </w:rPr>
        <w:t xml:space="preserve">na modalidade </w:t>
      </w:r>
      <w:r w:rsidRPr="006E4939">
        <w:rPr>
          <w:b/>
          <w:bCs/>
        </w:rPr>
        <w:t>PREGÃO ELETRÔNICO</w:t>
      </w:r>
      <w:r w:rsidRPr="00103C9C">
        <w:rPr>
          <w:rFonts w:ascii="Arial" w:hAnsi="Arial" w:cs="Arial"/>
          <w:color w:val="000000"/>
          <w:sz w:val="20"/>
          <w:szCs w:val="20"/>
        </w:rPr>
        <w:t>,</w:t>
      </w:r>
      <w:r>
        <w:rPr>
          <w:rFonts w:ascii="Arial" w:hAnsi="Arial" w:cs="Arial"/>
          <w:color w:val="000000"/>
          <w:sz w:val="20"/>
          <w:szCs w:val="20"/>
        </w:rPr>
        <w:t xml:space="preserve"> na forma ELETRÔNICA,</w:t>
      </w:r>
      <w:r>
        <w:rPr>
          <w:rFonts w:ascii="Arial" w:eastAsia="Times New Roman" w:hAnsi="Arial" w:cs="Arial"/>
          <w:color w:val="000000"/>
          <w:sz w:val="20"/>
          <w:szCs w:val="20"/>
        </w:rPr>
        <w:t xml:space="preserve"> </w:t>
      </w:r>
      <w:r>
        <w:rPr>
          <w:rFonts w:ascii="Arial" w:hAnsi="Arial" w:cs="Arial"/>
          <w:color w:val="000000"/>
          <w:sz w:val="20"/>
          <w:szCs w:val="20"/>
        </w:rPr>
        <w:t xml:space="preserve">nos termos da </w:t>
      </w:r>
      <w:r>
        <w:rPr>
          <w:rFonts w:ascii="Arial" w:hAnsi="Arial" w:cs="Arial"/>
          <w:sz w:val="20"/>
          <w:szCs w:val="20"/>
        </w:rPr>
        <w:t xml:space="preserve">Lei nº 14.133, de 1º de abril de </w:t>
      </w:r>
      <w:r w:rsidRPr="003830C0">
        <w:rPr>
          <w:rFonts w:ascii="Arial" w:hAnsi="Arial" w:cs="Arial"/>
          <w:sz w:val="20"/>
          <w:szCs w:val="20"/>
        </w:rPr>
        <w:t xml:space="preserve">2021, </w:t>
      </w:r>
      <w:r w:rsidR="006E4939">
        <w:rPr>
          <w:rFonts w:ascii="Arial" w:hAnsi="Arial" w:cs="Arial"/>
          <w:sz w:val="20"/>
          <w:szCs w:val="20"/>
        </w:rPr>
        <w:t>Resolução nº 004/2023</w:t>
      </w:r>
      <w:r>
        <w:rPr>
          <w:rStyle w:val="normaltextrun"/>
          <w:rFonts w:ascii="Arial" w:hAnsi="Arial" w:cs="Arial"/>
          <w:color w:val="000000"/>
          <w:sz w:val="20"/>
          <w:szCs w:val="20"/>
          <w:shd w:val="clear" w:color="auto" w:fill="FFFFFF"/>
        </w:rPr>
        <w:t xml:space="preserve"> </w:t>
      </w:r>
      <w:r>
        <w:rPr>
          <w:rFonts w:ascii="Arial" w:hAnsi="Arial" w:cs="Arial"/>
          <w:sz w:val="20"/>
          <w:szCs w:val="20"/>
        </w:rPr>
        <w:t>e demais legislação aplicável e, ainda, de acordo com as condições estabelecidas neste Edital</w:t>
      </w:r>
      <w:r>
        <w:rPr>
          <w:rFonts w:ascii="Arial" w:eastAsia="Times New Roman" w:hAnsi="Arial" w:cs="Arial"/>
          <w:sz w:val="20"/>
          <w:szCs w:val="20"/>
        </w:rPr>
        <w:t>.</w:t>
      </w:r>
    </w:p>
    <w:p w14:paraId="00B217AE" w14:textId="77777777" w:rsidR="003C7A23" w:rsidRPr="00BA22D2" w:rsidRDefault="003C7A23" w:rsidP="00672E4B">
      <w:pPr>
        <w:pStyle w:val="Nivel01"/>
        <w:rPr>
          <w:lang w:eastAsia="en-US"/>
        </w:rPr>
      </w:pPr>
      <w:bookmarkStart w:id="0" w:name="_Toc233815565"/>
      <w:r>
        <w:rPr>
          <w:lang w:eastAsia="en-US"/>
        </w:rPr>
        <w:t>DO OBJETO</w:t>
      </w:r>
      <w:bookmarkEnd w:id="0"/>
    </w:p>
    <w:p w14:paraId="4B43170C" w14:textId="3598298B" w:rsidR="003C7A23" w:rsidRPr="00BA22D2" w:rsidRDefault="003C7A23" w:rsidP="00672E4B">
      <w:pPr>
        <w:pStyle w:val="Nivel2"/>
      </w:pPr>
      <w:r>
        <w:t xml:space="preserve">O objeto da presente licitação é a </w:t>
      </w:r>
      <w:r w:rsidR="00BC31EC" w:rsidRPr="00BC31EC">
        <w:rPr>
          <w:color w:val="auto"/>
        </w:rPr>
        <w:t>contratação de empresa especializada para o fornecimento, implantação, configuração e garantia de solução tecnológica integrada voltada à modernização e gestão dos processos legislativos da Câmara Municipal de Japeri, incluindo software, equipamentos e serviços correlatos, com o objetivo de promover maior eficiência operacional, segurança da informação e transparência nas atividades parlamentares desta Casa Legislativa</w:t>
      </w:r>
      <w:r>
        <w:rPr>
          <w:b/>
          <w:bCs/>
        </w:rPr>
        <w:t>,</w:t>
      </w:r>
      <w:r>
        <w:rPr>
          <w:color w:val="FF0000"/>
        </w:rPr>
        <w:t xml:space="preserve"> </w:t>
      </w:r>
      <w:r>
        <w:t>conforme condições, quantidades e exigências estabelecidas neste Edital e seus anexos.</w:t>
      </w:r>
    </w:p>
    <w:p w14:paraId="7241B375" w14:textId="77777777" w:rsidR="003C7A23" w:rsidRPr="003830C0" w:rsidRDefault="003C7A23" w:rsidP="00672E4B">
      <w:pPr>
        <w:pStyle w:val="Nvel2-Red"/>
        <w:rPr>
          <w:i w:val="0"/>
          <w:iCs w:val="0"/>
          <w:color w:val="000000" w:themeColor="text1"/>
        </w:rPr>
      </w:pPr>
      <w:r w:rsidRPr="003830C0">
        <w:rPr>
          <w:i w:val="0"/>
          <w:iCs w:val="0"/>
          <w:color w:val="000000" w:themeColor="text1"/>
        </w:rPr>
        <w:t>A licitação será realizada em único item.</w:t>
      </w:r>
    </w:p>
    <w:p w14:paraId="362AFB15" w14:textId="71913C64" w:rsidR="003C7A23" w:rsidRPr="006E1990" w:rsidRDefault="003C7A23" w:rsidP="00672E4B">
      <w:pPr>
        <w:pStyle w:val="Nivel01"/>
      </w:pPr>
      <w:bookmarkStart w:id="1" w:name="_Toc233815566"/>
      <w:r>
        <w:t>A PARTICIPAÇÃO NA LICITAÇÃO</w:t>
      </w:r>
      <w:bookmarkEnd w:id="1"/>
    </w:p>
    <w:p w14:paraId="6FC18E9C" w14:textId="1A4494C3" w:rsidR="001F23F3" w:rsidRPr="001F23F3" w:rsidRDefault="001F23F3" w:rsidP="00672E4B">
      <w:pPr>
        <w:pStyle w:val="Nivel2"/>
      </w:pPr>
      <w:r>
        <w:t xml:space="preserve">Poderão participar deste certame os interessados que estiverem previamente credenciados no Sistema de Cadastramento Unificado de Fornecedores - SICAF e no Sistema de </w:t>
      </w:r>
      <w:r w:rsidR="00A32CAC">
        <w:t>Compras do Governo Federal (www.</w:t>
      </w:r>
      <w:r>
        <w:t>gov.br/compras).</w:t>
      </w:r>
    </w:p>
    <w:p w14:paraId="5604E69A" w14:textId="6B9FE282" w:rsidR="003C7A23" w:rsidRPr="006E1990" w:rsidRDefault="003C7A23" w:rsidP="00672E4B">
      <w:pPr>
        <w:pStyle w:val="Nivel2"/>
      </w:pPr>
      <w:r>
        <w:t>Os interessados deverão atender às condições exigidas no cadastramento no Sicaf até o terceiro dia útil anterior à data prevista para recebimento das propostas.</w:t>
      </w:r>
    </w:p>
    <w:p w14:paraId="150F85FA" w14:textId="77777777" w:rsidR="003C7A23" w:rsidRPr="006E1990" w:rsidRDefault="003C7A23" w:rsidP="00672E4B">
      <w:pPr>
        <w:pStyle w:val="Nivel2"/>
      </w:pPr>
      <w: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6E1990" w:rsidRDefault="003C7A23" w:rsidP="00672E4B">
      <w:pPr>
        <w:pStyle w:val="Nivel2"/>
      </w:pPr>
      <w: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6E1990" w:rsidRDefault="003C7A23" w:rsidP="00672E4B">
      <w:pPr>
        <w:pStyle w:val="Nivel2"/>
      </w:pPr>
      <w:r>
        <w:t>A não observância do disposto no item anterior poderá ensejar desclassificação no momento da habilitação.</w:t>
      </w:r>
    </w:p>
    <w:p w14:paraId="0E744A58" w14:textId="428CC24C" w:rsidR="003C7A23" w:rsidRPr="006E1990" w:rsidRDefault="003830C0" w:rsidP="00672E4B">
      <w:pPr>
        <w:pStyle w:val="Nivel2"/>
        <w:rPr>
          <w:rFonts w:eastAsia="Times New Roman"/>
          <w:color w:val="auto"/>
        </w:rPr>
      </w:pPr>
      <w:r>
        <w:rPr>
          <w:color w:val="auto"/>
        </w:rPr>
        <w:lastRenderedPageBreak/>
        <w:t>Caso aplicável, se</w:t>
      </w:r>
      <w:r w:rsidR="003C7A23">
        <w:rPr>
          <w:color w:val="auto"/>
        </w:rPr>
        <w:t xml:space="preserve">rá concedido tratamento favorecido para as microempresas e empresas de pequeno porte, </w:t>
      </w:r>
      <w:r w:rsidR="003C7A23" w:rsidRPr="003830C0">
        <w:rPr>
          <w:color w:val="000000" w:themeColor="text1"/>
        </w:rPr>
        <w:t xml:space="preserve">para as sociedades cooperativas </w:t>
      </w:r>
      <w:r w:rsidR="003C7A23" w:rsidRPr="003830C0">
        <w:rPr>
          <w:rFonts w:eastAsia="Times New Roman"/>
          <w:color w:val="000000" w:themeColor="text1"/>
        </w:rPr>
        <w:t xml:space="preserve">mencionadas no </w:t>
      </w:r>
      <w:r w:rsidR="003C7A23">
        <w:rPr>
          <w:rFonts w:eastAsia="Times New Roman"/>
        </w:rPr>
        <w:t xml:space="preserve">artigo </w:t>
      </w:r>
      <w:r w:rsidR="003C7A23">
        <w:t>16 da Lei nº 14.133, de 2021</w:t>
      </w:r>
      <w:r w:rsidR="003C7A23">
        <w:rPr>
          <w:color w:val="auto"/>
        </w:rPr>
        <w:t xml:space="preserve">, para o microempreendedor individual - MEI, nos limites previstos da </w:t>
      </w:r>
      <w:r w:rsidR="003C7A23">
        <w:t>Lei Complementar nº 123, de 2006</w:t>
      </w:r>
      <w:r w:rsidR="003C7A23">
        <w:rPr>
          <w:color w:val="auto"/>
        </w:rPr>
        <w:t xml:space="preserve"> e do Decreto n.º 8.538, de 2015, </w:t>
      </w:r>
      <w:r w:rsidR="003C7A23">
        <w:t>bem</w:t>
      </w:r>
      <w:r w:rsidR="003C7A23">
        <w:rPr>
          <w:color w:val="auto"/>
        </w:rPr>
        <w:t xml:space="preserve"> como para bens e serviços produzidos com tecnologia produzida no país e bens produzidos de acordo com processo produtivo básico, na forma do art. 3º da Lei nº 8.248, de 1991 e art. 8º do Decreto nº 7.174, de 2010.</w:t>
      </w:r>
    </w:p>
    <w:p w14:paraId="3FE3A875" w14:textId="77777777" w:rsidR="00182B6F" w:rsidRPr="00103C9C" w:rsidRDefault="00182B6F" w:rsidP="00672E4B">
      <w:pPr>
        <w:pStyle w:val="Nivel2"/>
      </w:pPr>
      <w:bookmarkStart w:id="2" w:name="_Ref205893051"/>
      <w:r w:rsidRPr="00103C9C">
        <w:t>Não poderão disputar esta licitação:</w:t>
      </w:r>
      <w:bookmarkEnd w:id="2"/>
    </w:p>
    <w:p w14:paraId="1BC26912" w14:textId="77777777" w:rsidR="00182B6F" w:rsidRPr="00103C9C" w:rsidRDefault="00182B6F" w:rsidP="00672E4B">
      <w:pPr>
        <w:pStyle w:val="Nivel3"/>
        <w:numPr>
          <w:ilvl w:val="2"/>
          <w:numId w:val="63"/>
        </w:numPr>
        <w:ind w:left="0" w:firstLine="0"/>
      </w:pPr>
      <w:bookmarkStart w:id="3" w:name="_Ref113883338"/>
      <w:r w:rsidRPr="00103C9C">
        <w:t>aquele que não atenda às condições deste Edital e seu(s) anexo(s);</w:t>
      </w:r>
    </w:p>
    <w:p w14:paraId="0C45A5D8" w14:textId="77777777" w:rsidR="00182B6F" w:rsidRPr="00103C9C" w:rsidRDefault="00182B6F" w:rsidP="00672E4B">
      <w:pPr>
        <w:pStyle w:val="Nivel3"/>
        <w:numPr>
          <w:ilvl w:val="2"/>
          <w:numId w:val="63"/>
        </w:numPr>
        <w:ind w:left="0" w:firstLine="0"/>
      </w:pPr>
      <w:r w:rsidRPr="00103C9C">
        <w:t>sociedade que desempenhe atividade incompatível com o objeto da licitação;</w:t>
      </w:r>
    </w:p>
    <w:p w14:paraId="66F7FBD3" w14:textId="77777777" w:rsidR="00182B6F" w:rsidRPr="003830C0" w:rsidRDefault="00182B6F" w:rsidP="00672E4B">
      <w:pPr>
        <w:pStyle w:val="Nvel3-R"/>
        <w:numPr>
          <w:ilvl w:val="2"/>
          <w:numId w:val="63"/>
        </w:numPr>
        <w:ind w:left="0" w:firstLine="0"/>
        <w:rPr>
          <w:i w:val="0"/>
          <w:iCs w:val="0"/>
          <w:color w:val="000000" w:themeColor="text1"/>
        </w:rPr>
      </w:pPr>
      <w:r w:rsidRPr="003830C0">
        <w:rPr>
          <w:i w:val="0"/>
          <w:iCs w:val="0"/>
          <w:color w:val="000000" w:themeColor="text1"/>
        </w:rPr>
        <w:t>sociedades cooperativas;</w:t>
      </w:r>
    </w:p>
    <w:p w14:paraId="5284BBDF" w14:textId="77777777" w:rsidR="00182B6F" w:rsidRPr="00103C9C" w:rsidRDefault="00182B6F" w:rsidP="00672E4B">
      <w:pPr>
        <w:pStyle w:val="Nivel3"/>
        <w:numPr>
          <w:ilvl w:val="2"/>
          <w:numId w:val="63"/>
        </w:numPr>
        <w:ind w:left="0" w:firstLine="0"/>
      </w:pPr>
      <w:r w:rsidRPr="00103C9C">
        <w:t>empresas estrangeiras que não tenham representação legal no Brasil com poderes expressos para receber citação e responder administrativa ou judicialmente;</w:t>
      </w:r>
    </w:p>
    <w:p w14:paraId="49283B45" w14:textId="77777777" w:rsidR="00182B6F" w:rsidRPr="00103C9C" w:rsidRDefault="00182B6F" w:rsidP="00672E4B">
      <w:pPr>
        <w:pStyle w:val="Nivel3"/>
        <w:numPr>
          <w:ilvl w:val="2"/>
          <w:numId w:val="63"/>
        </w:numPr>
        <w:ind w:left="0" w:firstLine="0"/>
      </w:pPr>
      <w:bookmarkStart w:id="4" w:name="_Ref114659912"/>
      <w:r w:rsidRPr="00103C9C">
        <w:t>autor do anteprojeto, do projeto básico ou do projeto executivo, pessoa física ou jurídica, quando a licitação versar sobre serviços ou fornecimento de bens a ele relacionados;</w:t>
      </w:r>
      <w:bookmarkEnd w:id="3"/>
      <w:bookmarkEnd w:id="4"/>
    </w:p>
    <w:p w14:paraId="27769711" w14:textId="77777777" w:rsidR="00182B6F" w:rsidRPr="00103C9C" w:rsidRDefault="00182B6F" w:rsidP="00672E4B">
      <w:pPr>
        <w:pStyle w:val="Nivel3"/>
        <w:numPr>
          <w:ilvl w:val="2"/>
          <w:numId w:val="63"/>
        </w:numPr>
        <w:ind w:left="0" w:firstLine="0"/>
      </w:pPr>
      <w:bookmarkStart w:id="5" w:name="_Ref114659913"/>
      <w:bookmarkStart w:id="6" w:name="_Ref113883339"/>
      <w:r w:rsidRPr="00103C9C">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103C9C">
        <w:t xml:space="preserve"> </w:t>
      </w:r>
      <w:bookmarkEnd w:id="6"/>
    </w:p>
    <w:p w14:paraId="0B8E2838" w14:textId="77777777" w:rsidR="00182B6F" w:rsidRPr="00103C9C" w:rsidRDefault="00182B6F" w:rsidP="00672E4B">
      <w:pPr>
        <w:pStyle w:val="Nivel3"/>
        <w:numPr>
          <w:ilvl w:val="2"/>
          <w:numId w:val="63"/>
        </w:numPr>
        <w:ind w:left="0" w:firstLine="0"/>
      </w:pPr>
      <w:bookmarkStart w:id="7" w:name="_Ref113883003"/>
      <w:r w:rsidRPr="00103C9C">
        <w:t>pessoa física ou jurídica que se encontre, ao tempo da licitação, impossibilitada de participar da licitação em decorrência de sanção que lhe foi imposta;</w:t>
      </w:r>
      <w:bookmarkEnd w:id="7"/>
    </w:p>
    <w:p w14:paraId="67A992EE" w14:textId="77777777" w:rsidR="00182B6F" w:rsidRPr="00103C9C" w:rsidRDefault="00182B6F" w:rsidP="00672E4B">
      <w:pPr>
        <w:pStyle w:val="Nivel3"/>
        <w:numPr>
          <w:ilvl w:val="2"/>
          <w:numId w:val="63"/>
        </w:numPr>
        <w:ind w:left="0" w:firstLine="0"/>
      </w:pPr>
      <w:r w:rsidRPr="00103C9C">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F76A334" w14:textId="77777777" w:rsidR="00182B6F" w:rsidRPr="00103C9C" w:rsidRDefault="00182B6F" w:rsidP="00672E4B">
      <w:pPr>
        <w:pStyle w:val="Nivel3"/>
        <w:numPr>
          <w:ilvl w:val="2"/>
          <w:numId w:val="63"/>
        </w:numPr>
        <w:ind w:left="0" w:firstLine="0"/>
      </w:pPr>
      <w:bookmarkStart w:id="8" w:name="_Ref113883579"/>
      <w:r w:rsidRPr="00103C9C">
        <w:t>empresas controladoras, controladas ou coligadas, nos termos da Lei nº 6.404, de 15 de dezembro de 1976, concorrendo entre si;</w:t>
      </w:r>
      <w:bookmarkEnd w:id="8"/>
    </w:p>
    <w:p w14:paraId="355FED90" w14:textId="77777777" w:rsidR="00182B6F" w:rsidRPr="00103C9C" w:rsidRDefault="00182B6F" w:rsidP="00672E4B">
      <w:pPr>
        <w:pStyle w:val="Nivel3"/>
        <w:numPr>
          <w:ilvl w:val="2"/>
          <w:numId w:val="63"/>
        </w:numPr>
        <w:ind w:left="0" w:firstLine="0"/>
      </w:pPr>
      <w:r w:rsidRPr="00103C9C">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4F738C" w14:textId="77777777" w:rsidR="00182B6F" w:rsidRPr="00103C9C" w:rsidRDefault="00182B6F" w:rsidP="00672E4B">
      <w:pPr>
        <w:pStyle w:val="Nivel3"/>
        <w:numPr>
          <w:ilvl w:val="2"/>
          <w:numId w:val="63"/>
        </w:numPr>
        <w:ind w:left="0" w:firstLine="0"/>
      </w:pPr>
      <w:r w:rsidRPr="00103C9C">
        <w:t>Organizações da Sociedade Civil de Interesse Público - OSCIP, atuando nessa condição;</w:t>
      </w:r>
    </w:p>
    <w:p w14:paraId="3C2987E7" w14:textId="77777777" w:rsidR="00182B6F" w:rsidRPr="003830C0" w:rsidRDefault="00182B6F" w:rsidP="00672E4B">
      <w:pPr>
        <w:pStyle w:val="Nvel3-R"/>
        <w:numPr>
          <w:ilvl w:val="2"/>
          <w:numId w:val="63"/>
        </w:numPr>
        <w:ind w:left="0" w:firstLine="0"/>
        <w:rPr>
          <w:i w:val="0"/>
          <w:iCs w:val="0"/>
          <w:color w:val="000000" w:themeColor="text1"/>
        </w:rPr>
      </w:pPr>
      <w:r w:rsidRPr="003830C0">
        <w:rPr>
          <w:i w:val="0"/>
          <w:iCs w:val="0"/>
          <w:color w:val="000000" w:themeColor="text1"/>
        </w:rPr>
        <w:t>pessoas jurídicas reunidas em consórcio;</w:t>
      </w:r>
    </w:p>
    <w:p w14:paraId="4CD3AE30" w14:textId="77777777" w:rsidR="007B4295" w:rsidRPr="003830C0" w:rsidRDefault="007B4295" w:rsidP="00672E4B">
      <w:pPr>
        <w:pStyle w:val="Nvel3-R"/>
        <w:numPr>
          <w:ilvl w:val="2"/>
          <w:numId w:val="63"/>
        </w:numPr>
        <w:ind w:left="0" w:firstLine="0"/>
        <w:rPr>
          <w:i w:val="0"/>
          <w:iCs w:val="0"/>
          <w:color w:val="000000" w:themeColor="text1"/>
        </w:rPr>
      </w:pPr>
      <w:r w:rsidRPr="003830C0">
        <w:rPr>
          <w:i w:val="0"/>
          <w:iCs w:val="0"/>
          <w:color w:val="000000" w:themeColor="text1"/>
        </w:rPr>
        <w:t>pessoas físicas.</w:t>
      </w:r>
    </w:p>
    <w:p w14:paraId="07CA7526" w14:textId="60682CD3" w:rsidR="003C7A23" w:rsidRPr="006E1990" w:rsidRDefault="003C7A23" w:rsidP="00672E4B">
      <w:pPr>
        <w:pStyle w:val="Nivel2"/>
      </w:pPr>
      <w:bookmarkStart w:id="9" w:name="_Ref205885062"/>
      <w: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9"/>
    </w:p>
    <w:p w14:paraId="7CFCE0BB" w14:textId="6BC2AAAF" w:rsidR="003C7A23" w:rsidRPr="006E1990" w:rsidRDefault="003C7A23" w:rsidP="00672E4B">
      <w:pPr>
        <w:pStyle w:val="Nivel2"/>
      </w:pPr>
      <w:r>
        <w:lastRenderedPageBreak/>
        <w:t xml:space="preserve">O impedimento de que trata o item </w:t>
      </w:r>
      <w:r>
        <w:fldChar w:fldCharType="begin"/>
      </w:r>
      <w:r>
        <w:instrText xml:space="preserve"> REF _Ref113883003 \r \h </w:instrText>
      </w:r>
      <w:r w:rsidR="00672E4B">
        <w:instrText xml:space="preserve"> \* MERGEFORMAT </w:instrText>
      </w:r>
      <w:r>
        <w:fldChar w:fldCharType="separate"/>
      </w:r>
      <w:r w:rsidR="008A2C04">
        <w:t>3.9.7</w:t>
      </w:r>
      <w:r>
        <w:fldChar w:fldCharType="end"/>
      </w:r>
      <w: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8569BDE" w:rsidR="003C7A23" w:rsidRPr="004A0EA0" w:rsidRDefault="003C7A23" w:rsidP="00672E4B">
      <w:pPr>
        <w:pStyle w:val="Nivel2"/>
      </w:pPr>
      <w:bookmarkStart w:id="10" w:name="art14§2"/>
      <w:bookmarkEnd w:id="10"/>
      <w:r>
        <w:t>A critério da Administração e exclusivamente a seu serviço, o autor dos projetos e a empresa a que se referem os itens 3.8.5 e 3.8.6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4A0EA0" w:rsidRDefault="003C7A23" w:rsidP="00672E4B">
      <w:pPr>
        <w:pStyle w:val="Nivel2"/>
      </w:pPr>
      <w:bookmarkStart w:id="11" w:name="art14§3"/>
      <w:bookmarkEnd w:id="11"/>
      <w:r>
        <w:t>Equiparam-se aos autores do projeto as empresas integrantes do mesmo grupo econômico.</w:t>
      </w:r>
    </w:p>
    <w:p w14:paraId="144ECC01" w14:textId="72318A85" w:rsidR="003C7A23" w:rsidRPr="004A0EA0" w:rsidRDefault="003C7A23" w:rsidP="00672E4B">
      <w:pPr>
        <w:pStyle w:val="Nivel2"/>
      </w:pPr>
      <w:bookmarkStart w:id="12" w:name="art14§4"/>
      <w:bookmarkEnd w:id="12"/>
      <w:r>
        <w:t xml:space="preserve">O disposto nos itens </w:t>
      </w:r>
      <w:r>
        <w:fldChar w:fldCharType="begin"/>
      </w:r>
      <w:r>
        <w:instrText xml:space="preserve"> REF _Ref114659912 \r \h </w:instrText>
      </w:r>
      <w:r w:rsidR="00672E4B">
        <w:instrText xml:space="preserve"> \* MERGEFORMAT </w:instrText>
      </w:r>
      <w:r>
        <w:fldChar w:fldCharType="separate"/>
      </w:r>
      <w:r w:rsidR="008A2C04">
        <w:t>3.9.5</w:t>
      </w:r>
      <w:r>
        <w:fldChar w:fldCharType="end"/>
      </w:r>
      <w:r>
        <w:t xml:space="preserve"> e </w:t>
      </w:r>
      <w:r>
        <w:fldChar w:fldCharType="begin"/>
      </w:r>
      <w:r>
        <w:instrText xml:space="preserve"> REF _Ref114659913 \r \h </w:instrText>
      </w:r>
      <w:r w:rsidR="00672E4B">
        <w:instrText xml:space="preserve"> \* MERGEFORMAT </w:instrText>
      </w:r>
      <w:r>
        <w:fldChar w:fldCharType="separate"/>
      </w:r>
      <w:r w:rsidR="008A2C04">
        <w:t>3.9.6</w:t>
      </w:r>
      <w:r>
        <w:fldChar w:fldCharType="end"/>
      </w:r>
      <w: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59F7423" w:rsidR="003C7A23" w:rsidRPr="006E1990" w:rsidRDefault="003C7A23" w:rsidP="00672E4B">
      <w:pPr>
        <w:pStyle w:val="Nivel2"/>
      </w:pPr>
      <w:bookmarkStart w:id="13" w:name="art14§5"/>
      <w:bookmarkEnd w:id="13"/>
      <w: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2BFAAE96" w14:textId="719C08A6" w:rsidR="003C7A23" w:rsidRPr="006E1990" w:rsidRDefault="003C7A23" w:rsidP="00672E4B">
      <w:pPr>
        <w:pStyle w:val="Nivel2"/>
      </w:pPr>
      <w:r>
        <w:t xml:space="preserve">A vedação de que trata o item </w:t>
      </w:r>
      <w:r>
        <w:fldChar w:fldCharType="begin"/>
      </w:r>
      <w:r>
        <w:instrText xml:space="preserve"> REF _Ref205885062 \r \h </w:instrText>
      </w:r>
      <w:r w:rsidR="00672E4B">
        <w:instrText xml:space="preserve"> \* MERGEFORMAT </w:instrText>
      </w:r>
      <w:r>
        <w:fldChar w:fldCharType="separate"/>
      </w:r>
      <w:r w:rsidR="008A2C04">
        <w:t>3.10</w:t>
      </w:r>
      <w:r>
        <w:fldChar w:fldCharType="end"/>
      </w:r>
      <w:r>
        <w:rPr>
          <w:color w:val="auto"/>
        </w:rPr>
        <w:t xml:space="preserve"> </w:t>
      </w:r>
      <w:r>
        <w:t>estende-se a terceiro que auxilie a condução da contratação na qualidade de integrante de equipe de apoio, profissional especializado ou funcionário ou representante de empresa que preste assessoria técnica.</w:t>
      </w:r>
    </w:p>
    <w:p w14:paraId="54682F55" w14:textId="77777777" w:rsidR="00DD5934" w:rsidRPr="003830C0" w:rsidRDefault="00DD5934" w:rsidP="00672E4B">
      <w:pPr>
        <w:pStyle w:val="Nivel01"/>
        <w:rPr>
          <w:iCs/>
          <w:color w:val="000000" w:themeColor="text1"/>
        </w:rPr>
      </w:pPr>
      <w:bookmarkStart w:id="14" w:name="_Toc193719193"/>
      <w:bookmarkStart w:id="15" w:name="_Toc233815567"/>
      <w:r w:rsidRPr="003830C0">
        <w:rPr>
          <w:iCs/>
          <w:color w:val="000000" w:themeColor="text1"/>
        </w:rPr>
        <w:t>DO ORÇAMENTO ESTIMADO</w:t>
      </w:r>
      <w:bookmarkEnd w:id="14"/>
      <w:bookmarkEnd w:id="15"/>
      <w:r w:rsidRPr="003830C0">
        <w:rPr>
          <w:iCs/>
          <w:color w:val="000000" w:themeColor="text1"/>
        </w:rPr>
        <w:t xml:space="preserve"> </w:t>
      </w:r>
    </w:p>
    <w:p w14:paraId="3BECB8DB" w14:textId="77777777" w:rsidR="00DD5934" w:rsidRDefault="00DD5934" w:rsidP="00672E4B">
      <w:pPr>
        <w:pStyle w:val="Nvel2-Red"/>
        <w:rPr>
          <w:i w:val="0"/>
          <w:color w:val="000000" w:themeColor="text1"/>
        </w:rPr>
      </w:pPr>
      <w:r w:rsidRPr="003830C0">
        <w:rPr>
          <w:i w:val="0"/>
          <w:color w:val="000000" w:themeColor="text1"/>
        </w:rPr>
        <w:t>O orçamento estimado da presente contratação não será de caráter sigiloso.</w:t>
      </w:r>
    </w:p>
    <w:p w14:paraId="3B1F1D08" w14:textId="0672064F" w:rsidR="003830C0" w:rsidRPr="003830C0" w:rsidRDefault="003830C0" w:rsidP="00672E4B">
      <w:pPr>
        <w:pStyle w:val="Nvel2-Red"/>
        <w:rPr>
          <w:i w:val="0"/>
          <w:color w:val="000000" w:themeColor="text1"/>
        </w:rPr>
      </w:pPr>
      <w:r>
        <w:rPr>
          <w:i w:val="0"/>
          <w:color w:val="000000" w:themeColor="text1"/>
        </w:rPr>
        <w:t xml:space="preserve">O valor total estimado total da contratação é de </w:t>
      </w:r>
      <w:r w:rsidR="003603E6" w:rsidRPr="003603E6">
        <w:rPr>
          <w:i w:val="0"/>
          <w:color w:val="auto"/>
        </w:rPr>
        <w:t>R$ 107.233,32 (cento e sete mil duzentos e trinta e três reais e trinta e dois centavos)</w:t>
      </w:r>
      <w:r w:rsidR="003603E6">
        <w:rPr>
          <w:i w:val="0"/>
          <w:color w:val="auto"/>
        </w:rPr>
        <w:t>.</w:t>
      </w:r>
    </w:p>
    <w:p w14:paraId="4B0879D9" w14:textId="0034450D" w:rsidR="003C7A23" w:rsidRPr="006E1990" w:rsidRDefault="003C7A23" w:rsidP="00672E4B">
      <w:pPr>
        <w:pStyle w:val="Nivel01"/>
      </w:pPr>
      <w:bookmarkStart w:id="16" w:name="_Toc233815568"/>
      <w:r>
        <w:t>DA APRESENTAÇÃO DA PROPOSTA E DOS DOCUMENTOS DE HABILITAÇÃO</w:t>
      </w:r>
      <w:bookmarkEnd w:id="16"/>
    </w:p>
    <w:p w14:paraId="1F374D01" w14:textId="77777777" w:rsidR="003C7A23" w:rsidRPr="00A92C44" w:rsidRDefault="003C7A23" w:rsidP="00672E4B">
      <w:pPr>
        <w:pStyle w:val="Nvel2-Red"/>
        <w:rPr>
          <w:i w:val="0"/>
          <w:iCs w:val="0"/>
          <w:color w:val="000000" w:themeColor="text1"/>
        </w:rPr>
      </w:pPr>
      <w:r w:rsidRPr="00A92C44">
        <w:rPr>
          <w:i w:val="0"/>
          <w:iCs w:val="0"/>
          <w:color w:val="000000" w:themeColor="text1"/>
        </w:rPr>
        <w:t>Na presente licitação, a fase de habilitação sucederá as fases de apresentação de propostas e lances e de julgamento.</w:t>
      </w:r>
    </w:p>
    <w:p w14:paraId="0CDC5BEB" w14:textId="77777777" w:rsidR="003C7A23" w:rsidRPr="006E1990" w:rsidRDefault="003C7A23" w:rsidP="00672E4B">
      <w:pPr>
        <w:pStyle w:val="Nivel2"/>
      </w:pPr>
      <w:bookmarkStart w:id="17" w:name="_Ref113886867"/>
      <w: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7CBEF247" w14:textId="0A04BDB9" w:rsidR="003C7A23" w:rsidRPr="006E1990" w:rsidRDefault="003C7A23" w:rsidP="00672E4B">
      <w:pPr>
        <w:pStyle w:val="Nivel2"/>
      </w:pPr>
      <w:bookmarkStart w:id="18" w:name="_Ref113889589"/>
      <w: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Pr>
          <w:highlight w:val="yellow"/>
        </w:rPr>
        <w:fldChar w:fldCharType="begin"/>
      </w:r>
      <w:r>
        <w:instrText xml:space="preserve"> REF _Ref114663777 \r \h </w:instrText>
      </w:r>
      <w:r>
        <w:rPr>
          <w:highlight w:val="yellow"/>
        </w:rPr>
        <w:instrText xml:space="preserve"> \* MERGEFORMAT </w:instrText>
      </w:r>
      <w:r>
        <w:rPr>
          <w:highlight w:val="yellow"/>
        </w:rPr>
      </w:r>
      <w:r>
        <w:rPr>
          <w:highlight w:val="yellow"/>
        </w:rPr>
        <w:fldChar w:fldCharType="separate"/>
      </w:r>
      <w:r w:rsidR="00A92C44">
        <w:t>8.1.1</w:t>
      </w:r>
      <w:r>
        <w:rPr>
          <w:highlight w:val="yellow"/>
        </w:rPr>
        <w:fldChar w:fldCharType="end"/>
      </w:r>
      <w:r>
        <w:t xml:space="preserve"> e </w:t>
      </w:r>
      <w:r>
        <w:fldChar w:fldCharType="begin"/>
      </w:r>
      <w:r>
        <w:instrText xml:space="preserve"> REF _Ref205891335 \r \h </w:instrText>
      </w:r>
      <w:r w:rsidR="00672E4B">
        <w:instrText xml:space="preserve"> \* MERGEFORMAT </w:instrText>
      </w:r>
      <w:r>
        <w:fldChar w:fldCharType="separate"/>
      </w:r>
      <w:r w:rsidR="00A92C44">
        <w:t>8.13.2</w:t>
      </w:r>
      <w:r>
        <w:fldChar w:fldCharType="end"/>
      </w:r>
      <w:r>
        <w:t xml:space="preserve"> deste Edital.</w:t>
      </w:r>
      <w:bookmarkEnd w:id="18"/>
    </w:p>
    <w:p w14:paraId="44617891" w14:textId="77777777" w:rsidR="003C7A23" w:rsidRPr="006E1990" w:rsidRDefault="003C7A23" w:rsidP="00672E4B">
      <w:pPr>
        <w:pStyle w:val="Nivel2"/>
      </w:pPr>
      <w:bookmarkStart w:id="19" w:name="_Ref113968921"/>
      <w:r>
        <w:t>No cadastramento da proposta inicial, o licitante declarará, em campo próprio do sistema, que:</w:t>
      </w:r>
      <w:bookmarkEnd w:id="19"/>
    </w:p>
    <w:p w14:paraId="6A5B265E" w14:textId="77777777" w:rsidR="003C7A23" w:rsidRPr="006E1990" w:rsidRDefault="003C7A23" w:rsidP="00672E4B">
      <w:pPr>
        <w:pStyle w:val="Nivel3"/>
        <w:ind w:left="0"/>
      </w:pPr>
      <w: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1CE5D4B" w:rsidR="003C7A23" w:rsidRPr="006E1990" w:rsidRDefault="003C7A23" w:rsidP="00672E4B">
      <w:pPr>
        <w:pStyle w:val="Nivel3"/>
        <w:ind w:left="0"/>
      </w:pPr>
      <w:r>
        <w:t>não emprega menor de 18 anos em trabalho noturno, perigoso ou insalubre e não emprega menor de 16 anos, salvo menor, a partir de 14 anos, na condição de aprendiz, nos termos do artigo 7°, XXXIII, da Constituição;</w:t>
      </w:r>
    </w:p>
    <w:p w14:paraId="1F36097B" w14:textId="4997FAF7" w:rsidR="003C7A23" w:rsidRPr="006E1990" w:rsidRDefault="003C7A23" w:rsidP="00672E4B">
      <w:pPr>
        <w:pStyle w:val="Nivel3"/>
        <w:ind w:left="0"/>
      </w:pPr>
      <w:r>
        <w:t>não possui empregados executando trabalho degradante ou forçado, observando o disposto nos incisos III e IV do art. 1º e no inciso III do art. 5º da Constituição Federal;</w:t>
      </w:r>
    </w:p>
    <w:p w14:paraId="7716898C" w14:textId="77777777" w:rsidR="003C7A23" w:rsidRPr="006E1990" w:rsidRDefault="003C7A23" w:rsidP="00672E4B">
      <w:pPr>
        <w:pStyle w:val="Nivel3"/>
        <w:ind w:left="0"/>
      </w:pPr>
      <w:r>
        <w:t>cumpre as exigências de reserva de cargos para pessoa com deficiência e para reabilitado da Previdência Social, previstas em lei e em outras normas específicas.</w:t>
      </w:r>
    </w:p>
    <w:p w14:paraId="36A7C635" w14:textId="64694BEB" w:rsidR="003C7A23" w:rsidRPr="006E1990" w:rsidRDefault="003C7A23" w:rsidP="00672E4B">
      <w:pPr>
        <w:pStyle w:val="Nivel2"/>
      </w:pPr>
      <w:r>
        <w:t>O licitante organizado em cooperativa deverá declarar, ainda, em campo próprio do sistema eletrônico, que cumpre os requisitos estabelecidos no artigo 16 da Lei nº 14.133, de 2021.</w:t>
      </w:r>
    </w:p>
    <w:p w14:paraId="5D6BACF4" w14:textId="7E00F5D0" w:rsidR="003C7A23" w:rsidRPr="006E1990" w:rsidRDefault="003C7A23" w:rsidP="00672E4B">
      <w:pPr>
        <w:pStyle w:val="Nivel2"/>
      </w:pPr>
      <w:bookmarkStart w:id="20" w:name="_Ref117000019"/>
      <w:bookmarkStart w:id="21" w:name="_Ref205891416"/>
      <w: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20"/>
      <w:r>
        <w:t>arts. 42 a 49, observado o disposto nos §§ 1º ao 3º do art. 4º, da Lei n.º 14.133, de 2021.</w:t>
      </w:r>
      <w:bookmarkEnd w:id="21"/>
    </w:p>
    <w:p w14:paraId="06D6F458" w14:textId="77777777" w:rsidR="003C7A23" w:rsidRPr="006E1990" w:rsidRDefault="003C7A23" w:rsidP="00672E4B">
      <w:pPr>
        <w:pStyle w:val="Nivel3"/>
        <w:ind w:left="0"/>
      </w:pPr>
      <w:r>
        <w:t>no item exclusivo para participação de microempresas e empresas de pequeno porte, a assinalação do campo “não” impedirá o prosseguimento no certame, para aquele item;</w:t>
      </w:r>
    </w:p>
    <w:p w14:paraId="7F68966D" w14:textId="74D2089F" w:rsidR="003C7A23" w:rsidRPr="006E1990" w:rsidRDefault="003C7A23" w:rsidP="00672E4B">
      <w:pPr>
        <w:pStyle w:val="Nivel3"/>
        <w:ind w:left="0"/>
      </w:pPr>
      <w: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BA1B960" w14:textId="77777777" w:rsidR="00B31CB0" w:rsidRPr="00103C9C" w:rsidRDefault="00B31CB0" w:rsidP="00672E4B">
      <w:pPr>
        <w:pStyle w:val="Nivel2"/>
      </w:pPr>
      <w:r w:rsidRPr="00103C9C">
        <w:t>Não poderá se beneficiar do tratamento jurídico diferenciado estabelecido nos arts. 42 a 49 da Lei Complementar nº 123, de 2006, a pessoa jurídica:</w:t>
      </w:r>
    </w:p>
    <w:p w14:paraId="66518DBC" w14:textId="77777777" w:rsidR="00B31CB0" w:rsidRPr="00103C9C" w:rsidRDefault="00B31CB0" w:rsidP="00672E4B">
      <w:pPr>
        <w:pStyle w:val="Nivel3"/>
        <w:numPr>
          <w:ilvl w:val="2"/>
          <w:numId w:val="63"/>
        </w:numPr>
        <w:ind w:left="0" w:firstLine="0"/>
      </w:pPr>
      <w:r w:rsidRPr="00103C9C">
        <w:t>de cujo capital participe outra pessoa jurídica;</w:t>
      </w:r>
    </w:p>
    <w:p w14:paraId="61B75AC8" w14:textId="77777777" w:rsidR="00B31CB0" w:rsidRPr="00103C9C" w:rsidRDefault="00B31CB0" w:rsidP="00672E4B">
      <w:pPr>
        <w:pStyle w:val="Nivel3"/>
        <w:numPr>
          <w:ilvl w:val="2"/>
          <w:numId w:val="63"/>
        </w:numPr>
        <w:ind w:left="0" w:firstLine="0"/>
      </w:pPr>
      <w:r w:rsidRPr="00103C9C">
        <w:t>que seja filial, sucursal, agência ou representação, no País, de pessoa jurídica com sede no exterior;</w:t>
      </w:r>
    </w:p>
    <w:p w14:paraId="5222A3AA" w14:textId="77777777" w:rsidR="00B31CB0" w:rsidRPr="00103C9C" w:rsidRDefault="00B31CB0" w:rsidP="00672E4B">
      <w:pPr>
        <w:pStyle w:val="Nivel3"/>
        <w:numPr>
          <w:ilvl w:val="2"/>
          <w:numId w:val="63"/>
        </w:numPr>
        <w:ind w:left="0" w:firstLine="0"/>
      </w:pPr>
      <w:r w:rsidRPr="00103C9C">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5ED9803" w14:textId="77777777" w:rsidR="00B31CB0" w:rsidRPr="00103C9C" w:rsidRDefault="00B31CB0" w:rsidP="00672E4B">
      <w:pPr>
        <w:pStyle w:val="Nivel3"/>
        <w:numPr>
          <w:ilvl w:val="2"/>
          <w:numId w:val="63"/>
        </w:numPr>
        <w:ind w:left="0" w:firstLine="0"/>
      </w:pPr>
      <w:r w:rsidRPr="00103C9C">
        <w:t>cujo titular ou sócio participe com mais de 10% (dez por cento) do capital de outra empresa não beneficiada pela Lei Complementar nº 123, de 2006, desde que a receita bruta global ultrapasse o limite de que trata o inciso II do art. 3º da referida lei;</w:t>
      </w:r>
    </w:p>
    <w:p w14:paraId="56ED6A1A" w14:textId="77777777" w:rsidR="00B31CB0" w:rsidRPr="00103C9C" w:rsidRDefault="00B31CB0" w:rsidP="00672E4B">
      <w:pPr>
        <w:pStyle w:val="Nivel3"/>
        <w:numPr>
          <w:ilvl w:val="2"/>
          <w:numId w:val="63"/>
        </w:numPr>
        <w:ind w:left="0" w:firstLine="0"/>
      </w:pPr>
      <w:r w:rsidRPr="00103C9C">
        <w:t>cujo sócio ou titular seja administrador ou equiparado de outra pessoa jurídica com fins lucrativos, desde que a receita bruta global ultrapasse o limite de que trata o inciso II do art. 3º da referida lei;</w:t>
      </w:r>
    </w:p>
    <w:p w14:paraId="6D0C5E6E" w14:textId="77777777" w:rsidR="00B31CB0" w:rsidRPr="00103C9C" w:rsidRDefault="00B31CB0" w:rsidP="00672E4B">
      <w:pPr>
        <w:pStyle w:val="Nivel3"/>
        <w:numPr>
          <w:ilvl w:val="2"/>
          <w:numId w:val="63"/>
        </w:numPr>
        <w:ind w:left="0" w:firstLine="0"/>
      </w:pPr>
      <w:r w:rsidRPr="00103C9C">
        <w:t>constituída sob a forma de cooperativas, salvo as de consumo;</w:t>
      </w:r>
    </w:p>
    <w:p w14:paraId="0E8F8CE3" w14:textId="77777777" w:rsidR="00B31CB0" w:rsidRPr="00103C9C" w:rsidRDefault="00B31CB0" w:rsidP="00672E4B">
      <w:pPr>
        <w:pStyle w:val="Nivel3"/>
        <w:numPr>
          <w:ilvl w:val="2"/>
          <w:numId w:val="63"/>
        </w:numPr>
        <w:ind w:left="0" w:firstLine="0"/>
      </w:pPr>
      <w:r w:rsidRPr="00103C9C">
        <w:lastRenderedPageBreak/>
        <w:t>que participe do capital de outra pessoa jurídica;</w:t>
      </w:r>
    </w:p>
    <w:p w14:paraId="341C9BBC" w14:textId="77777777" w:rsidR="00B31CB0" w:rsidRPr="00103C9C" w:rsidRDefault="00B31CB0" w:rsidP="00672E4B">
      <w:pPr>
        <w:pStyle w:val="Nivel3"/>
        <w:numPr>
          <w:ilvl w:val="2"/>
          <w:numId w:val="63"/>
        </w:numPr>
        <w:ind w:left="0" w:firstLine="0"/>
      </w:pPr>
      <w:r w:rsidRPr="00103C9C">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88F48C6" w14:textId="77777777" w:rsidR="00B31CB0" w:rsidRPr="00103C9C" w:rsidRDefault="00B31CB0" w:rsidP="00672E4B">
      <w:pPr>
        <w:pStyle w:val="Nivel3"/>
        <w:numPr>
          <w:ilvl w:val="2"/>
          <w:numId w:val="63"/>
        </w:numPr>
        <w:ind w:left="0" w:firstLine="0"/>
      </w:pPr>
      <w:r w:rsidRPr="00103C9C">
        <w:t>resultante ou remanescente de cisão ou qualquer outra forma de desmembramento de pessoa jurídica que tenha ocorrido em um dos 5 (cinco) anos-calendário anteriores;</w:t>
      </w:r>
    </w:p>
    <w:p w14:paraId="3BE7A6BA" w14:textId="77777777" w:rsidR="00B31CB0" w:rsidRPr="00103C9C" w:rsidRDefault="00B31CB0" w:rsidP="00672E4B">
      <w:pPr>
        <w:pStyle w:val="Nivel3"/>
        <w:numPr>
          <w:ilvl w:val="2"/>
          <w:numId w:val="63"/>
        </w:numPr>
        <w:ind w:left="0" w:firstLine="0"/>
      </w:pPr>
      <w:r w:rsidRPr="00103C9C">
        <w:t>constituída sob a forma de sociedade por ações.</w:t>
      </w:r>
    </w:p>
    <w:p w14:paraId="40F3FC65" w14:textId="77777777" w:rsidR="00B31CB0" w:rsidRPr="00103C9C" w:rsidRDefault="00B31CB0" w:rsidP="00672E4B">
      <w:pPr>
        <w:pStyle w:val="Nivel3"/>
        <w:numPr>
          <w:ilvl w:val="2"/>
          <w:numId w:val="63"/>
        </w:numPr>
        <w:ind w:left="0" w:firstLine="0"/>
      </w:pPr>
      <w:r w:rsidRPr="00103C9C">
        <w:t>cujos titulares ou sócios guardem, cumulativamente, com o contratante do serviço, relação de pessoalidade, subordinação e habitualidade.</w:t>
      </w:r>
    </w:p>
    <w:p w14:paraId="4CD3AE31" w14:textId="77777777" w:rsidR="007B4295" w:rsidRPr="00A92C44" w:rsidRDefault="007B4295" w:rsidP="00672E4B">
      <w:pPr>
        <w:pStyle w:val="Nivel2"/>
        <w:rPr>
          <w:color w:val="000000" w:themeColor="text1"/>
        </w:rPr>
      </w:pPr>
      <w:bookmarkStart w:id="22" w:name="_Ref211935755"/>
      <w:r w:rsidRPr="00A92C44">
        <w:rPr>
          <w:color w:val="000000" w:themeColor="text1"/>
        </w:rPr>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nº 14.133, de 2021.</w:t>
      </w:r>
      <w:bookmarkEnd w:id="22"/>
    </w:p>
    <w:p w14:paraId="79F6C9A9" w14:textId="5703448F" w:rsidR="003C7A23" w:rsidRPr="006E1990" w:rsidRDefault="003C7A23" w:rsidP="00672E4B">
      <w:pPr>
        <w:pStyle w:val="Nivel2"/>
      </w:pPr>
      <w:r>
        <w:t xml:space="preserve">A falsidade da declaração de que trata os itens </w:t>
      </w:r>
      <w:r>
        <w:fldChar w:fldCharType="begin"/>
      </w:r>
      <w:r>
        <w:instrText xml:space="preserve"> REF _Ref113968921 \r \h  \* MERGEFORMAT </w:instrText>
      </w:r>
      <w:r>
        <w:fldChar w:fldCharType="separate"/>
      </w:r>
      <w:r w:rsidR="00A92C44">
        <w:t>4.4</w:t>
      </w:r>
      <w:r>
        <w:fldChar w:fldCharType="end"/>
      </w:r>
      <w:r>
        <w:t xml:space="preserve">, </w:t>
      </w:r>
      <w:r>
        <w:fldChar w:fldCharType="begin"/>
      </w:r>
      <w:r>
        <w:instrText xml:space="preserve"> REF _Ref205891416 \r \h </w:instrText>
      </w:r>
      <w:r w:rsidR="00672E4B">
        <w:instrText xml:space="preserve"> \* MERGEFORMAT </w:instrText>
      </w:r>
      <w:r>
        <w:fldChar w:fldCharType="separate"/>
      </w:r>
      <w:r w:rsidR="00A92C44">
        <w:t>4.6</w:t>
      </w:r>
      <w:r>
        <w:fldChar w:fldCharType="end"/>
      </w:r>
      <w:r>
        <w:t xml:space="preserve"> ou </w:t>
      </w:r>
      <w:r>
        <w:fldChar w:fldCharType="begin"/>
      </w:r>
      <w:r>
        <w:instrText xml:space="preserve"> REF _Ref211935755 \r \h </w:instrText>
      </w:r>
      <w:r w:rsidR="00672E4B">
        <w:instrText xml:space="preserve"> \* MERGEFORMAT </w:instrText>
      </w:r>
      <w:r>
        <w:fldChar w:fldCharType="separate"/>
      </w:r>
      <w:r w:rsidR="00A92C44">
        <w:t>4.8</w:t>
      </w:r>
      <w:r>
        <w:fldChar w:fldCharType="end"/>
      </w:r>
      <w:r>
        <w:t xml:space="preserve"> sujeitará o licitante às sanções previstas na Lei nº 14.133, de 2021, e neste Edital.</w:t>
      </w:r>
    </w:p>
    <w:p w14:paraId="0BA35920" w14:textId="77777777" w:rsidR="003C7A23" w:rsidRPr="0026516E" w:rsidRDefault="003C7A23" w:rsidP="00672E4B">
      <w:pPr>
        <w:pStyle w:val="Nivel2"/>
      </w:pPr>
      <w: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26516E" w:rsidRDefault="003C7A23" w:rsidP="00672E4B">
      <w:pPr>
        <w:pStyle w:val="Nivel2"/>
      </w:pPr>
      <w: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6E1990" w:rsidRDefault="003C7A23" w:rsidP="00672E4B">
      <w:pPr>
        <w:pStyle w:val="Nivel2"/>
      </w:pPr>
      <w:r>
        <w:t>Serão disponibilizados para acesso público os documentos que compõem a proposta dos licitantes convocados para apresentação de propostas, após a fase de envio de lances.</w:t>
      </w:r>
    </w:p>
    <w:p w14:paraId="535383CA" w14:textId="77777777" w:rsidR="003C7A23" w:rsidRPr="006E1990" w:rsidRDefault="003C7A23" w:rsidP="00672E4B">
      <w:pPr>
        <w:pStyle w:val="Nivel2"/>
      </w:pPr>
      <w:bookmarkStart w:id="23" w:name="_Ref116992247"/>
      <w:r>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26516E" w:rsidRDefault="003C7A23" w:rsidP="00672E4B">
      <w:pPr>
        <w:pStyle w:val="Nivel3"/>
        <w:ind w:left="0"/>
      </w:pPr>
      <w:r>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26516E" w:rsidRDefault="003C7A23" w:rsidP="00672E4B">
      <w:pPr>
        <w:pStyle w:val="Nivel3"/>
        <w:ind w:left="0"/>
      </w:pPr>
      <w:r>
        <w:t>os lances serão de envio automático pelo sistema, respeitado o valor final mínimo, caso estabelecido, e o intervalo de que trata o subitem acima.</w:t>
      </w:r>
    </w:p>
    <w:p w14:paraId="07C4E3BB" w14:textId="77777777" w:rsidR="003C7A23" w:rsidRPr="006E1990" w:rsidRDefault="003C7A23" w:rsidP="00672E4B">
      <w:pPr>
        <w:pStyle w:val="Nivel2"/>
      </w:pPr>
      <w:r>
        <w:t>O valor final mínimo ou o percentual de desconto final máximo parametrizado no sistema poderá ser alterado pelo fornecedor durante a fase de disputa, sendo vedado:</w:t>
      </w:r>
    </w:p>
    <w:p w14:paraId="27613714" w14:textId="77777777" w:rsidR="003C7A23" w:rsidRPr="0026516E" w:rsidRDefault="003C7A23" w:rsidP="00672E4B">
      <w:pPr>
        <w:pStyle w:val="Nivel3"/>
        <w:ind w:left="0"/>
      </w:pPr>
      <w:r>
        <w:t>valor superior a lance já registrado pelo fornecedor no sistema, quando adotado o critério de julgamento por menor preço; e</w:t>
      </w:r>
    </w:p>
    <w:p w14:paraId="578AD24E" w14:textId="77777777" w:rsidR="003C7A23" w:rsidRPr="0026516E" w:rsidRDefault="003C7A23" w:rsidP="00672E4B">
      <w:pPr>
        <w:pStyle w:val="Nivel3"/>
        <w:ind w:left="0"/>
      </w:pPr>
      <w:r>
        <w:t xml:space="preserve"> percentual de desconto inferior a lance já registrado pelo fornecedor no sistema, quando adotado o critério de julgamento por maior desconto.</w:t>
      </w:r>
    </w:p>
    <w:p w14:paraId="00F817B4" w14:textId="336A02FC" w:rsidR="003C7A23" w:rsidRPr="0026516E" w:rsidRDefault="003C7A23" w:rsidP="00672E4B">
      <w:pPr>
        <w:pStyle w:val="Nivel2"/>
      </w:pPr>
      <w:r>
        <w:lastRenderedPageBreak/>
        <w:t xml:space="preserve">O valor final mínimo ou o percentual de desconto final máximo parametrizado na forma do item </w:t>
      </w:r>
      <w:r>
        <w:fldChar w:fldCharType="begin"/>
      </w:r>
      <w:r>
        <w:instrText xml:space="preserve"> REF _Ref116992247 \r \h </w:instrText>
      </w:r>
      <w:r w:rsidR="00672E4B">
        <w:instrText xml:space="preserve"> \* MERGEFORMAT </w:instrText>
      </w:r>
      <w:r>
        <w:fldChar w:fldCharType="separate"/>
      </w:r>
      <w:r w:rsidR="006C2C37">
        <w:t>4.13</w:t>
      </w:r>
      <w:r>
        <w:fldChar w:fldCharType="end"/>
      </w:r>
      <w: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26516E" w:rsidRDefault="003C7A23" w:rsidP="00672E4B">
      <w:pPr>
        <w:pStyle w:val="Nivel2"/>
      </w:pPr>
      <w: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26516E" w:rsidRDefault="003C7A23" w:rsidP="00672E4B">
      <w:pPr>
        <w:pStyle w:val="Nivel2"/>
      </w:pPr>
      <w:r>
        <w:t>O licitante deverá comunicar imediatamente ao provedor do sistema qualquer acontecimento que possa comprometer o sigilo ou a segurança, para imediato bloqueio de acesso.</w:t>
      </w:r>
    </w:p>
    <w:p w14:paraId="5F186EB9" w14:textId="52D81506" w:rsidR="003C7A23" w:rsidRPr="006E1990" w:rsidRDefault="003C7A23" w:rsidP="00672E4B">
      <w:pPr>
        <w:pStyle w:val="Nivel01"/>
      </w:pPr>
      <w:bookmarkStart w:id="24" w:name="_Toc233815569"/>
      <w:r>
        <w:t>DO PREENCHIMENTO DA PROPOSTA</w:t>
      </w:r>
      <w:bookmarkEnd w:id="24"/>
    </w:p>
    <w:p w14:paraId="475CA631" w14:textId="77777777" w:rsidR="003C7A23" w:rsidRPr="006E1990" w:rsidRDefault="003C7A23" w:rsidP="00672E4B">
      <w:pPr>
        <w:pStyle w:val="Nivel2"/>
        <w:rPr>
          <w:rFonts w:eastAsia="Times New Roman"/>
        </w:rPr>
      </w:pPr>
      <w:r>
        <w:t>O licitante deverá enviar sua proposta mediante o preenchimento, no sistema eletrônico, dos seguintes campos:</w:t>
      </w:r>
    </w:p>
    <w:p w14:paraId="486090B9" w14:textId="4638AFBB" w:rsidR="003C7A23" w:rsidRPr="006C2C37" w:rsidRDefault="003C7A23" w:rsidP="00672E4B">
      <w:pPr>
        <w:pStyle w:val="Nvel3-R"/>
        <w:ind w:left="0"/>
        <w:rPr>
          <w:i w:val="0"/>
          <w:iCs w:val="0"/>
          <w:color w:val="000000" w:themeColor="text1"/>
        </w:rPr>
      </w:pPr>
      <w:r w:rsidRPr="006C2C37">
        <w:rPr>
          <w:i w:val="0"/>
          <w:iCs w:val="0"/>
          <w:color w:val="000000" w:themeColor="text1"/>
        </w:rPr>
        <w:t>valor mensal</w:t>
      </w:r>
      <w:r w:rsidR="006C2C37" w:rsidRPr="006C2C37">
        <w:rPr>
          <w:i w:val="0"/>
          <w:iCs w:val="0"/>
          <w:color w:val="000000" w:themeColor="text1"/>
        </w:rPr>
        <w:t xml:space="preserve"> </w:t>
      </w:r>
      <w:r w:rsidRPr="006C2C37">
        <w:rPr>
          <w:i w:val="0"/>
          <w:iCs w:val="0"/>
          <w:color w:val="000000" w:themeColor="text1"/>
        </w:rPr>
        <w:t xml:space="preserve">e </w:t>
      </w:r>
      <w:r w:rsidR="006C2C37" w:rsidRPr="006C2C37">
        <w:rPr>
          <w:i w:val="0"/>
          <w:iCs w:val="0"/>
          <w:color w:val="000000" w:themeColor="text1"/>
        </w:rPr>
        <w:t xml:space="preserve">valor </w:t>
      </w:r>
      <w:r w:rsidRPr="006C2C37">
        <w:rPr>
          <w:i w:val="0"/>
          <w:iCs w:val="0"/>
          <w:color w:val="000000" w:themeColor="text1"/>
        </w:rPr>
        <w:t>anual do item;</w:t>
      </w:r>
    </w:p>
    <w:p w14:paraId="5F5E5E8C" w14:textId="27E2AC2C" w:rsidR="003C7A23" w:rsidRDefault="003C7A23" w:rsidP="00672E4B">
      <w:pPr>
        <w:pStyle w:val="Nivel2"/>
      </w:pPr>
      <w:r>
        <w:t>Todas as especificações do objeto contidas na proposta vinculam o licitante.</w:t>
      </w:r>
    </w:p>
    <w:p w14:paraId="09EEDED3" w14:textId="5867F4A6" w:rsidR="00C83522" w:rsidRDefault="00C83522" w:rsidP="00672E4B">
      <w:pPr>
        <w:pStyle w:val="Nivel3"/>
        <w:ind w:left="0"/>
      </w:pPr>
      <w:r w:rsidRPr="006C2C37">
        <w:t xml:space="preserve">O licitante </w:t>
      </w:r>
      <w:r w:rsidR="006C2C37" w:rsidRPr="006C2C37">
        <w:rPr>
          <w:iCs/>
          <w:color w:val="000000" w:themeColor="text1"/>
        </w:rPr>
        <w:t>não</w:t>
      </w:r>
      <w:r w:rsidRPr="006C2C37">
        <w:rPr>
          <w:color w:val="000000" w:themeColor="text1"/>
        </w:rPr>
        <w:t xml:space="preserve"> </w:t>
      </w:r>
      <w:r w:rsidRPr="006C2C37">
        <w:t>poderá oferecer proposta em quantitativo inferior ao máximo previsto para contratação.</w:t>
      </w:r>
    </w:p>
    <w:p w14:paraId="4C43F25E" w14:textId="68C541D6" w:rsidR="006C2C37" w:rsidRPr="006C2C37" w:rsidRDefault="006C2C37" w:rsidP="00672E4B">
      <w:pPr>
        <w:pStyle w:val="Nivel3"/>
        <w:ind w:left="0"/>
      </w:pPr>
      <w:r>
        <w:t>O licitante deverá apresentar proposta na forma exigida no Termo de Referência, caso assim esteja especificado.</w:t>
      </w:r>
    </w:p>
    <w:p w14:paraId="425E03B1" w14:textId="77777777" w:rsidR="003C7A23" w:rsidRPr="0026516E" w:rsidRDefault="003C7A23" w:rsidP="00672E4B">
      <w:pPr>
        <w:pStyle w:val="Nivel2"/>
      </w:pPr>
      <w: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26516E" w:rsidRDefault="003C7A23" w:rsidP="00672E4B">
      <w:pPr>
        <w:pStyle w:val="Nivel2"/>
      </w:pPr>
      <w:r>
        <w:t>Os preços ofertados, tanto na proposta inicial, quanto na etapa de lances, serão de exclusiva responsabilidade do licitante, não lhe assistindo o direito de pleitear qualquer alteração, sob alegação de erro, omissão ou qualquer outro pretexto.</w:t>
      </w:r>
    </w:p>
    <w:p w14:paraId="0843F539" w14:textId="77777777" w:rsidR="00CD4CE4" w:rsidRDefault="003C7A23" w:rsidP="00672E4B">
      <w:pPr>
        <w:pStyle w:val="Nivel2"/>
      </w:pPr>
      <w:r>
        <w:t>Se o regime tributário da empresa implicar o recolhimento de tributos em percentuais variáveis, a cotação adequada será a que corresponde à média dos efetivos recolhimentos da empresa nos últimos doze meses.</w:t>
      </w:r>
    </w:p>
    <w:p w14:paraId="258CFBF2" w14:textId="77777777" w:rsidR="00CD4CE4" w:rsidRPr="00BA306D" w:rsidRDefault="00CD4CE4" w:rsidP="00672E4B">
      <w:pPr>
        <w:pStyle w:val="Nivel3"/>
        <w:ind w:left="0"/>
      </w:pPr>
      <w:r>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1F2D916E" w14:textId="77777777" w:rsidR="003C7A23" w:rsidRPr="0026516E" w:rsidRDefault="003C7A23" w:rsidP="00672E4B">
      <w:pPr>
        <w:pStyle w:val="Nivel2"/>
      </w:pPr>
      <w:r>
        <w:t>Independentemente do percentual de tributo inserido na planilha, no pagamento serão retidos na fonte os percentuais estabelecidos na legislação vigente.</w:t>
      </w:r>
    </w:p>
    <w:p w14:paraId="75D4D50B" w14:textId="77777777" w:rsidR="00D757BC" w:rsidRPr="006C2C37" w:rsidRDefault="00D757BC" w:rsidP="00672E4B">
      <w:pPr>
        <w:pStyle w:val="Nvel2-Red"/>
        <w:rPr>
          <w:i w:val="0"/>
          <w:iCs w:val="0"/>
          <w:color w:val="000000" w:themeColor="text1"/>
        </w:rPr>
      </w:pPr>
      <w:r w:rsidRPr="006C2C37">
        <w:rPr>
          <w:i w:val="0"/>
          <w:iCs w:val="0"/>
          <w:color w:val="000000" w:themeColor="text1"/>
        </w:rPr>
        <w:t>Na presente licitação, a Microempresa e a Empresa de Pequeno Porte poderão se beneficiar do regime de tributação pelo Simples Nacional.</w:t>
      </w:r>
    </w:p>
    <w:p w14:paraId="3230F41D" w14:textId="77777777" w:rsidR="003C7A23" w:rsidRPr="006E1990" w:rsidRDefault="003C7A23" w:rsidP="00672E4B">
      <w:pPr>
        <w:pStyle w:val="Nivel2"/>
      </w:pPr>
      <w: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lastRenderedPageBreak/>
        <w:t>equipamentos, ferramentas e utensílios necessários, em quantidades e qualidades adequadas à perfeita execução contratual, promovendo, quando requerido, sua substituição.</w:t>
      </w:r>
    </w:p>
    <w:p w14:paraId="1B11DD7F" w14:textId="689AC4BA" w:rsidR="003C7A23" w:rsidRPr="006E1990" w:rsidRDefault="003C7A23" w:rsidP="00672E4B">
      <w:pPr>
        <w:pStyle w:val="Nivel2"/>
      </w:pPr>
      <w:r>
        <w:t xml:space="preserve">O prazo de validade da proposta não será inferior a </w:t>
      </w:r>
      <w:r w:rsidR="006C2C37">
        <w:t>90 (noventa)</w:t>
      </w:r>
      <w:r>
        <w:rPr>
          <w:b/>
          <w:bCs/>
          <w:color w:val="FF0000"/>
        </w:rPr>
        <w:t xml:space="preserve"> </w:t>
      </w:r>
      <w:r>
        <w:t>dias</w:t>
      </w:r>
      <w:r>
        <w:rPr>
          <w:b/>
        </w:rPr>
        <w:t>,</w:t>
      </w:r>
      <w:r>
        <w:t xml:space="preserve"> a contar da data de sua apresentação.</w:t>
      </w:r>
    </w:p>
    <w:p w14:paraId="7FDC09DC" w14:textId="77777777" w:rsidR="003C7A23" w:rsidRPr="006E1990" w:rsidRDefault="003C7A23" w:rsidP="00672E4B">
      <w:pPr>
        <w:pStyle w:val="Nivel2"/>
      </w:pPr>
      <w:r>
        <w:t>Os licitantes devem respeitar os preços máximos estabelecidos nas normas de regência de contratações públicas federais, quando participarem de licitações públicas;</w:t>
      </w:r>
    </w:p>
    <w:p w14:paraId="195CD7B1" w14:textId="77777777" w:rsidR="0090596C" w:rsidRPr="00103C9C" w:rsidRDefault="0090596C" w:rsidP="00672E4B">
      <w:pPr>
        <w:pStyle w:val="Nivel2"/>
      </w:pPr>
      <w:r w:rsidRPr="00103C9C">
        <w:t>Caso o critério de julgamento seja o de menor preço, os licitantes devem respeitar os preços máximos previstos no Termo de Referência/Projeto Básico;</w:t>
      </w:r>
    </w:p>
    <w:p w14:paraId="19CB51C8" w14:textId="77777777" w:rsidR="0090596C" w:rsidRPr="00103C9C" w:rsidRDefault="0090596C" w:rsidP="00672E4B">
      <w:pPr>
        <w:pStyle w:val="Nivel2"/>
      </w:pPr>
      <w:r w:rsidRPr="00103C9C">
        <w:t>Caso o critério de julgamento seja o de maior desconto, o preço já decorrente da aplicação do desconto ofertado deverá respeitar os preços máximos previstos no Termo de Referência/Projeto Básico.</w:t>
      </w:r>
    </w:p>
    <w:p w14:paraId="147A5A38" w14:textId="733BCAEE" w:rsidR="00FA6B51" w:rsidRPr="00103C9C" w:rsidRDefault="00582BFD" w:rsidP="00672E4B">
      <w:pPr>
        <w:pStyle w:val="Nivel2"/>
      </w:pPr>
      <w:r w:rsidRPr="00103C9C">
        <w:t xml:space="preserve">O descumprimento das regras supramencionadas pode ensejar a </w:t>
      </w:r>
      <w:r w:rsidRPr="00103C9C">
        <w:rPr>
          <w:color w:val="000000" w:themeColor="text1"/>
        </w:rPr>
        <w:t>responsabilização pelo</w:t>
      </w:r>
      <w:r w:rsidRPr="00103C9C">
        <w:t xml:space="preserve"> Tribunal de Contas </w:t>
      </w:r>
      <w:r w:rsidR="006C2C37">
        <w:t>do Estado do Rio de Janeiro</w:t>
      </w:r>
      <w:r w:rsidRPr="00103C9C">
        <w:t xml:space="preserve"> e, após o devido processo legal, gerar as seguintes consequências: assinatura de prazo para a adoção das medidas </w:t>
      </w:r>
      <w:r w:rsidRPr="00103C9C">
        <w:rPr>
          <w:rFonts w:eastAsia="Times New Roman"/>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6E1990" w:rsidRDefault="003C7A23" w:rsidP="00672E4B">
      <w:pPr>
        <w:pStyle w:val="Nivel01"/>
      </w:pPr>
      <w:bookmarkStart w:id="25" w:name="_Toc233815570"/>
      <w:r>
        <w:t>DA ABERTURA DA SESSÃO, CLASSIFICAÇÃO DAS PROPOSTAS E FORMULAÇÃO DE LANCES</w:t>
      </w:r>
      <w:bookmarkEnd w:id="25"/>
    </w:p>
    <w:p w14:paraId="4998B02F" w14:textId="77777777" w:rsidR="003C7A23" w:rsidRPr="006E1990" w:rsidRDefault="003C7A23" w:rsidP="00672E4B">
      <w:pPr>
        <w:pStyle w:val="Nivel2"/>
      </w:pPr>
      <w:bookmarkStart w:id="26" w:name="_Hlk114646655"/>
      <w:r>
        <w:t>A abertura da presente licitação dar-se-á automaticamente em sessão pública, por meio de sistema eletrônico, na data, horário e local indicados neste Edital.</w:t>
      </w:r>
    </w:p>
    <w:p w14:paraId="01ABDF42" w14:textId="77777777" w:rsidR="003C7A23" w:rsidRPr="006E1990" w:rsidRDefault="003C7A23" w:rsidP="00672E4B">
      <w:pPr>
        <w:pStyle w:val="Nivel2"/>
      </w:pPr>
      <w:r>
        <w:t>Os licitantes poderão retirar ou substituir a proposta ou os documentos de habilitação, quando for o caso, anteriormente inseridos no sistema, até a abertura da sessão pública.</w:t>
      </w:r>
    </w:p>
    <w:p w14:paraId="3DACC7F0" w14:textId="77777777" w:rsidR="007E3945" w:rsidRPr="002812FD" w:rsidRDefault="007E3945" w:rsidP="00672E4B">
      <w:pPr>
        <w:pStyle w:val="Nivel2"/>
      </w:pPr>
      <w:r>
        <w:t>O sistema disponibilizará campo próprio para troca de mensagens entre o Pregoeiro/Agente de Contratação/Comissão e os licitantes.</w:t>
      </w:r>
    </w:p>
    <w:p w14:paraId="55DEB6A9" w14:textId="77777777" w:rsidR="003C7A23" w:rsidRPr="006E1990" w:rsidRDefault="003C7A23" w:rsidP="00672E4B">
      <w:pPr>
        <w:pStyle w:val="Nivel2"/>
      </w:pPr>
      <w:r>
        <w:t xml:space="preserve">Iniciada a etapa competitiva, os licitantes deverão encaminhar lances exclusivamente por meio de sistema eletrônico, sendo imediatamente informados do seu recebimento e do valor consignado no registro. </w:t>
      </w:r>
    </w:p>
    <w:p w14:paraId="5C125845" w14:textId="6F582883" w:rsidR="003C7A23" w:rsidRPr="006E1990" w:rsidRDefault="003C7A23" w:rsidP="00672E4B">
      <w:pPr>
        <w:pStyle w:val="Nivel2"/>
      </w:pPr>
      <w:r>
        <w:t>O lance deverá ser ofertado pelo valor unitário do item.</w:t>
      </w:r>
    </w:p>
    <w:p w14:paraId="6584CB20" w14:textId="77777777" w:rsidR="003C7A23" w:rsidRPr="006E1990" w:rsidRDefault="003C7A23" w:rsidP="00672E4B">
      <w:pPr>
        <w:pStyle w:val="Nivel2"/>
      </w:pPr>
      <w:r>
        <w:t>Os licitantes poderão oferecer lances sucessivos, observando o horário fixado para abertura da sessão e as regras estabelecidas no Edital.</w:t>
      </w:r>
    </w:p>
    <w:p w14:paraId="32718210" w14:textId="77777777" w:rsidR="003C7A23" w:rsidRPr="006E1990" w:rsidRDefault="003C7A23" w:rsidP="00672E4B">
      <w:pPr>
        <w:pStyle w:val="Nivel2"/>
      </w:pPr>
      <w:r>
        <w:t xml:space="preserve">O licitante somente poderá oferecer lance </w:t>
      </w:r>
      <w:r>
        <w:rPr>
          <w:iCs/>
          <w:color w:val="auto"/>
        </w:rPr>
        <w:t>de valor inferior ou percentual de desconto superior</w:t>
      </w:r>
      <w:r>
        <w:rPr>
          <w:color w:val="auto"/>
        </w:rPr>
        <w:t xml:space="preserve"> </w:t>
      </w:r>
      <w:r>
        <w:t xml:space="preserve">ao último por ele ofertado e registrado pelo sistema. </w:t>
      </w:r>
    </w:p>
    <w:p w14:paraId="479767D2" w14:textId="6A6FEB4E" w:rsidR="003C7A23" w:rsidRPr="006E1990" w:rsidRDefault="003C7A23" w:rsidP="00672E4B">
      <w:pPr>
        <w:pStyle w:val="Nivel2"/>
      </w:pPr>
      <w:r>
        <w:t>O intervalo mínimo de diferença de valores ou percentuais entre os lances, que incidirá tanto em relação aos lances intermediários quanto em relação à proposta que cobrir a melhor oferta deverá ser</w:t>
      </w:r>
      <w:r w:rsidR="006C2C37">
        <w:t xml:space="preserve"> R$ 1.00,00 (um real).</w:t>
      </w:r>
    </w:p>
    <w:p w14:paraId="61B5EA04" w14:textId="77777777" w:rsidR="003C7A23" w:rsidRPr="006E1990" w:rsidRDefault="003C7A23" w:rsidP="00672E4B">
      <w:pPr>
        <w:pStyle w:val="Nivel2"/>
      </w:pPr>
      <w:r>
        <w:t>O licitante poderá, uma única vez, excluir seu último lance ofertado, no intervalo de quinze segundos após o registro no sistema, na hipótese de lance inconsistente ou inexequível.</w:t>
      </w:r>
    </w:p>
    <w:p w14:paraId="0BC89738" w14:textId="77777777" w:rsidR="003C7A23" w:rsidRPr="006E1990" w:rsidRDefault="003C7A23" w:rsidP="00672E4B">
      <w:pPr>
        <w:pStyle w:val="Nivel2"/>
      </w:pPr>
      <w:r>
        <w:lastRenderedPageBreak/>
        <w:t>O procedimento seguirá de acordo com o modo de disputa adotado.</w:t>
      </w:r>
    </w:p>
    <w:p w14:paraId="295E04E1" w14:textId="618F8045" w:rsidR="003C7A23" w:rsidRPr="006E1990" w:rsidRDefault="003C7A23" w:rsidP="00672E4B">
      <w:pPr>
        <w:pStyle w:val="Nivel2"/>
      </w:pPr>
      <w:bookmarkStart w:id="27" w:name="_Hlk113697759"/>
      <w:r>
        <w:t>Caso seja adotado para o envio de lances o modo de disputa “aberto”, os licitantes apresentarão lances públicos e sucessivos, com prorrogações.</w:t>
      </w:r>
    </w:p>
    <w:p w14:paraId="16EDF4CC" w14:textId="77777777" w:rsidR="003C7A23" w:rsidRPr="006E1990" w:rsidRDefault="003C7A23" w:rsidP="00672E4B">
      <w:pPr>
        <w:pStyle w:val="Nivel3"/>
        <w:ind w:left="0"/>
        <w:rPr>
          <w:iCs/>
        </w:rPr>
      </w:pPr>
      <w:bookmarkStart w:id="28" w:name="_Hlk113697816"/>
      <w:bookmarkEnd w:id="27"/>
      <w: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6E1990" w:rsidRDefault="003C7A23" w:rsidP="00672E4B">
      <w:pPr>
        <w:pStyle w:val="Nivel3"/>
        <w:ind w:left="0"/>
        <w:rPr>
          <w:iCs/>
        </w:rPr>
      </w:pPr>
      <w:r>
        <w:t>A prorrogação automática da etapa de lances, de que trata o subitem anterior, será de dois minutos e ocorrerá sucessivamente sempre que houver lances enviados nesse período de prorrogação, inclusive no caso de lances intermediários.</w:t>
      </w:r>
    </w:p>
    <w:p w14:paraId="11610BEB" w14:textId="77777777" w:rsidR="00CD3262" w:rsidRPr="006C2C37" w:rsidRDefault="00CD3262" w:rsidP="00672E4B">
      <w:pPr>
        <w:pStyle w:val="Nivel3"/>
        <w:ind w:left="0"/>
        <w:rPr>
          <w:color w:val="000000" w:themeColor="text1"/>
        </w:rPr>
      </w:pPr>
      <w:r>
        <w:t xml:space="preserve">Não havendo novos lances na forma estabelecida nos itens anteriores, a sessão pública encerrar-se-á automaticamente, e o sistema ordenará e divulgará os lances conforme a ordem de </w:t>
      </w:r>
      <w:r w:rsidRPr="006C2C37">
        <w:rPr>
          <w:color w:val="000000" w:themeColor="text1"/>
        </w:rPr>
        <w:t>classificação, sem prejuízo da aplicação da margem de preferência e do desempate ficto, conforme disposto neste edital, quando for o caso.</w:t>
      </w:r>
    </w:p>
    <w:p w14:paraId="6364CA12" w14:textId="6E2A9E73" w:rsidR="003C7A23" w:rsidRPr="006E1990" w:rsidRDefault="003C7A23" w:rsidP="00672E4B">
      <w:pPr>
        <w:pStyle w:val="Nivel3"/>
        <w:ind w:left="0"/>
      </w:pPr>
      <w: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2CA8F5DF" w14:textId="77777777" w:rsidR="003C7A23" w:rsidRPr="006E1990" w:rsidRDefault="003C7A23" w:rsidP="00672E4B">
      <w:pPr>
        <w:pStyle w:val="Nivel3"/>
        <w:ind w:left="0"/>
        <w:rPr>
          <w:b/>
        </w:rPr>
      </w:pPr>
      <w:r>
        <w:t>Após o reinício previsto no item supra, os licitantes serão convocados para apresentar lances intermediários.</w:t>
      </w:r>
      <w:bookmarkStart w:id="29" w:name="_Hlk113631522"/>
      <w:bookmarkEnd w:id="28"/>
    </w:p>
    <w:bookmarkEnd w:id="29"/>
    <w:p w14:paraId="7155B119" w14:textId="05F201BC" w:rsidR="003C7A23" w:rsidRPr="006E1990" w:rsidRDefault="003C7A23" w:rsidP="00672E4B">
      <w:pPr>
        <w:pStyle w:val="Nivel2"/>
      </w:pPr>
      <w:r>
        <w:t>Caso seja adotado para o envio de lances o modo de disputa “aberto e fechado”, os licitantes apresentarão lances públicos e sucessivos, com lance final e fechado.</w:t>
      </w:r>
    </w:p>
    <w:p w14:paraId="7F77FFC5" w14:textId="6FC8725C" w:rsidR="003C7A23" w:rsidRPr="006E1990" w:rsidRDefault="003C7A23" w:rsidP="00672E4B">
      <w:pPr>
        <w:pStyle w:val="Nivel3"/>
        <w:ind w:left="0"/>
      </w:pPr>
      <w: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Default="003C7A23" w:rsidP="00672E4B">
      <w:pPr>
        <w:pStyle w:val="Nivel3"/>
        <w:ind w:left="0"/>
      </w:pPr>
      <w: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C59BDF5" w14:textId="77777777" w:rsidR="00DE4DF1" w:rsidRPr="006C2C37" w:rsidRDefault="00DE4DF1" w:rsidP="00672E4B">
      <w:pPr>
        <w:pStyle w:val="Nivel3"/>
        <w:ind w:left="0"/>
      </w:pPr>
      <w:r w:rsidRPr="006C2C37">
        <w:t>Caso o item em disputa envolva objeto abrangido por margem de preferência, o percentual referido na disposição anterior será de 20%, nos termos do § 6º do artigo 24 da Instrução Normativa SEGES/ME nº 73, de 30 de setembro de 2022, incluído pela Instrução Normativa SEGES/MGI nº 79, de 12 de setembro de 2024.</w:t>
      </w:r>
    </w:p>
    <w:p w14:paraId="33B00387" w14:textId="77777777" w:rsidR="003C7A23" w:rsidRPr="006E1990" w:rsidRDefault="003C7A23" w:rsidP="00672E4B">
      <w:pPr>
        <w:pStyle w:val="Nivel3"/>
        <w:ind w:left="0"/>
      </w:pPr>
      <w:r>
        <w:t>No procedimento de que trata o subitem supra, o licitante poderá optar por manter o seu último lance da etapa aberta, ou por ofertar melhor lance.</w:t>
      </w:r>
    </w:p>
    <w:p w14:paraId="02840F0A" w14:textId="77777777" w:rsidR="003C7A23" w:rsidRPr="006E1990" w:rsidRDefault="003C7A23" w:rsidP="00672E4B">
      <w:pPr>
        <w:pStyle w:val="Nivel3"/>
        <w:ind w:left="0"/>
      </w:pPr>
      <w: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28C1FF3" w14:textId="30393AD4" w:rsidR="003C7A23" w:rsidRPr="006E1990" w:rsidRDefault="003C7A23" w:rsidP="00672E4B">
      <w:pPr>
        <w:pStyle w:val="Nivel2"/>
      </w:pPr>
      <w:bookmarkStart w:id="30" w:name="_Ref116973524"/>
      <w:r>
        <w:t xml:space="preserve">Caso seja adotado para o envio de lances o modo de disputa “fechado e aberto”, poderão participar da etapa aberta somente os licitantes que apresentarem a proposta de menor preço/ maior </w:t>
      </w:r>
      <w:r>
        <w:lastRenderedPageBreak/>
        <w:t>percentual de desconto e os das propostas até 10% (dez por cento) superiores/inferiores àquela, em que os licitantes apresentarão lances públicos e sucessivos, até o encerramento da sessão e eventuais prorrogações.</w:t>
      </w:r>
      <w:bookmarkEnd w:id="30"/>
    </w:p>
    <w:p w14:paraId="0196E285" w14:textId="77777777" w:rsidR="00681468" w:rsidRPr="006C2C37" w:rsidRDefault="00681468" w:rsidP="00672E4B">
      <w:pPr>
        <w:pStyle w:val="Nivel3"/>
        <w:ind w:left="0"/>
      </w:pPr>
      <w:r w:rsidRPr="006C2C37">
        <w:t>Caso o item em disputa envolva objeto abrangido por margem de preferência, o percentual referido na disposição anterior será de 20%, nos termos do § 5º do artigo 25 da Instrução Normativa SEGES/ME nº 73, de 30 de setembro de 2022, incluído pela Instrução Normativa SEGES/MGI nº 79, de 12 de setembro de 2024.</w:t>
      </w:r>
    </w:p>
    <w:p w14:paraId="04B2A371" w14:textId="2063117D" w:rsidR="003C7A23" w:rsidRPr="00DB0B09" w:rsidRDefault="003C7A23" w:rsidP="00672E4B">
      <w:pPr>
        <w:pStyle w:val="Nivel3"/>
        <w:ind w:left="0"/>
      </w:pPr>
      <w:r>
        <w:t xml:space="preserve">Não havendo pelo menos 3 (três) propostas nas condições definidas no item </w:t>
      </w:r>
      <w:r>
        <w:fldChar w:fldCharType="begin"/>
      </w:r>
      <w:r>
        <w:instrText xml:space="preserve"> REF _Ref116973524 \r \h  \* MERGEFORMAT </w:instrText>
      </w:r>
      <w:r>
        <w:fldChar w:fldCharType="separate"/>
      </w:r>
      <w:r w:rsidR="008A2C04">
        <w:t>7.13</w:t>
      </w:r>
      <w:r>
        <w:fldChar w:fldCharType="end"/>
      </w:r>
      <w:r>
        <w:t>, poderão os licitantes que apresentaram as três melhores propostas, consideradas as empatadas, oferecer novos lances sucessivos.</w:t>
      </w:r>
    </w:p>
    <w:p w14:paraId="5434EAC2" w14:textId="77777777" w:rsidR="003C7A23" w:rsidRPr="00DB0B09" w:rsidRDefault="003C7A23" w:rsidP="00672E4B">
      <w:pPr>
        <w:pStyle w:val="Nivel3"/>
        <w:ind w:left="0"/>
      </w:pPr>
      <w: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DB0B09" w:rsidRDefault="003C7A23" w:rsidP="00672E4B">
      <w:pPr>
        <w:pStyle w:val="Nivel3"/>
        <w:ind w:left="0"/>
      </w:pPr>
      <w: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DB0B09" w:rsidRDefault="003C7A23" w:rsidP="00672E4B">
      <w:pPr>
        <w:pStyle w:val="Nivel3"/>
        <w:ind w:left="0"/>
      </w:pPr>
      <w:r>
        <w:t>Não havendo novos lances na forma estabelecida nos itens anteriores, a sessão pública encerrar-se-á automaticamente, e o sistema ordenará e divulgará os lances conforme a ordem final de classificação.</w:t>
      </w:r>
    </w:p>
    <w:p w14:paraId="59FC01DF" w14:textId="4676F51C" w:rsidR="003C7A23" w:rsidRPr="00DB0B09" w:rsidRDefault="003C7A23" w:rsidP="00672E4B">
      <w:pPr>
        <w:pStyle w:val="Nivel3"/>
        <w:ind w:left="0"/>
      </w:pPr>
      <w: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33E0B5EF" w14:textId="77777777" w:rsidR="003C7A23" w:rsidRPr="00DB0B09" w:rsidRDefault="003C7A23" w:rsidP="00672E4B">
      <w:pPr>
        <w:pStyle w:val="Nivel3"/>
        <w:ind w:left="0"/>
      </w:pPr>
      <w:r>
        <w:t xml:space="preserve">Após o reinício previsto no subitem supra, os licitantes serão convocados para apresentar lances intermediários.  </w:t>
      </w:r>
    </w:p>
    <w:p w14:paraId="4EB05735" w14:textId="77777777" w:rsidR="003C7A23" w:rsidRPr="00E17E1B" w:rsidRDefault="003C7A23" w:rsidP="00672E4B">
      <w:pPr>
        <w:pStyle w:val="Nivel2"/>
      </w:pPr>
      <w:r>
        <w:t>Após o término dos prazos estabelecidos nos subitens anteriores, o sistema ordenará e divulgará os lances segundo a ordem crescente de valores.</w:t>
      </w:r>
    </w:p>
    <w:p w14:paraId="5E0E6DBC" w14:textId="77777777" w:rsidR="003C7A23" w:rsidRPr="00E17E1B" w:rsidRDefault="003C7A23" w:rsidP="00672E4B">
      <w:pPr>
        <w:pStyle w:val="Nivel2"/>
      </w:pPr>
      <w:r>
        <w:t xml:space="preserve">Não serão aceitos dois ou mais lances de mesmo valor, prevalecendo aquele que for recebido e registrado em primeiro lugar. </w:t>
      </w:r>
    </w:p>
    <w:p w14:paraId="6A94AB32" w14:textId="77777777" w:rsidR="003C7A23" w:rsidRPr="00E17E1B" w:rsidRDefault="003C7A23" w:rsidP="00672E4B">
      <w:pPr>
        <w:pStyle w:val="Nivel2"/>
      </w:pPr>
      <w:r>
        <w:t xml:space="preserve">Durante o transcurso da sessão pública, os licitantes serão informados, em tempo real, do valor do menor lance registrado, vedada a identificação do licitante. </w:t>
      </w:r>
    </w:p>
    <w:p w14:paraId="64789E90" w14:textId="6BF0A527" w:rsidR="003C7A23" w:rsidRPr="00E17E1B" w:rsidRDefault="003C7A23" w:rsidP="00672E4B">
      <w:pPr>
        <w:pStyle w:val="Nivel2"/>
      </w:pPr>
      <w:r>
        <w:t xml:space="preserve">No caso de desconexão com o Pregoeiro/Agente de Contratação/Comissão, no decorrer da etapa competitiva da licitação, o sistema eletrônico poderá permanecer acessível aos licitantes para a recepção dos lances. </w:t>
      </w:r>
    </w:p>
    <w:p w14:paraId="0267EEC1" w14:textId="7E3C9EEC" w:rsidR="003C7A23" w:rsidRPr="00E17E1B" w:rsidRDefault="003C7A23" w:rsidP="00672E4B">
      <w:pPr>
        <w:pStyle w:val="Nivel2"/>
      </w:pPr>
      <w: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683F1FED" w14:textId="77777777" w:rsidR="003C7A23" w:rsidRDefault="003C7A23" w:rsidP="00672E4B">
      <w:pPr>
        <w:pStyle w:val="Nivel2"/>
      </w:pPr>
      <w:r>
        <w:t>Caso o licitante não apresente lances, concorrerá com o valor de sua proposta.</w:t>
      </w:r>
    </w:p>
    <w:p w14:paraId="7F2781A8" w14:textId="57289A53" w:rsidR="00FA6B51" w:rsidRPr="006C2C37" w:rsidRDefault="006C2C37" w:rsidP="00672E4B">
      <w:pPr>
        <w:pStyle w:val="Nivel2"/>
      </w:pPr>
      <w:r w:rsidRPr="006C2C37">
        <w:lastRenderedPageBreak/>
        <w:t>Caso previsto, a</w:t>
      </w:r>
      <w:r w:rsidR="00FA6B51" w:rsidRPr="006C2C37">
        <w:t>o final da fase de lances, será aplicado o benefício da margem de preferência, nos termos do art. 26 da Lei nº 14.133, de 2021.</w:t>
      </w:r>
    </w:p>
    <w:p w14:paraId="29A5FACD" w14:textId="6AFC7247" w:rsidR="00FA6B51" w:rsidRPr="006C2C37" w:rsidRDefault="00FA6B51" w:rsidP="00672E4B">
      <w:pPr>
        <w:pStyle w:val="Nivel3"/>
        <w:numPr>
          <w:ilvl w:val="2"/>
          <w:numId w:val="63"/>
        </w:numPr>
        <w:ind w:left="0" w:firstLine="0"/>
      </w:pPr>
      <w:r w:rsidRPr="006C2C37">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Pregoeiro/Agente de Contratação/Comissão/Agente de Contratação/Comissão.</w:t>
      </w:r>
    </w:p>
    <w:p w14:paraId="5F934C2F" w14:textId="77777777" w:rsidR="00FA6B51" w:rsidRPr="006C2C37" w:rsidRDefault="00FA6B51" w:rsidP="00672E4B">
      <w:pPr>
        <w:pStyle w:val="Nivel3"/>
        <w:numPr>
          <w:ilvl w:val="2"/>
          <w:numId w:val="63"/>
        </w:numPr>
        <w:ind w:left="0" w:firstLine="0"/>
      </w:pPr>
      <w:r w:rsidRPr="006C2C37">
        <w:t>Nestas situações, a proposta beneficiada pela aplicação da margem de preferência normal ou adicional, conforme o caso, tornar-se-á a proposta classificada em primeiro lugar.</w:t>
      </w:r>
    </w:p>
    <w:p w14:paraId="49171718" w14:textId="77777777" w:rsidR="006E4B3F" w:rsidRPr="006E1990" w:rsidRDefault="006E4B3F" w:rsidP="00672E4B">
      <w:pPr>
        <w:pStyle w:val="Nivel2"/>
      </w:pPr>
      <w:r>
        <w:t>Em relação a itens não exclusivos para participação de microempresas e empresas de pequeno porte, uma vez encerrada a etapa de la</w:t>
      </w:r>
      <w:r>
        <w:rPr>
          <w:rFonts w:eastAsia="Arial"/>
        </w:rPr>
        <w:t>nces, será efetivada a verificação automática, junto à Receita Federal, do porte da entidade empresarial,</w:t>
      </w:r>
      <w:r>
        <w:rPr>
          <w:rFonts w:eastAsia="Arial"/>
          <w:color w:val="000000" w:themeColor="text1"/>
        </w:rPr>
        <w:t xml:space="preserve"> caso a contratação não se enquadre nas vedações dos </w:t>
      </w:r>
      <w:r>
        <w:rPr>
          <w:rFonts w:eastAsia="Arial"/>
        </w:rPr>
        <w:t>§§1º e 2º do art. 4º da Lei nº 14.133, de 2021. O sistema ide</w:t>
      </w:r>
      <w:r>
        <w:rPr>
          <w:rFonts w:eastAsia="Zurich BT"/>
        </w:rPr>
        <w:t xml:space="preserve">ntificará em coluna própria as microempresas e empresas de pequeno porte </w:t>
      </w:r>
      <w:r>
        <w:t>participantes</w:t>
      </w:r>
      <w:r>
        <w:rPr>
          <w:rFonts w:eastAsia="Zurich BT"/>
        </w:rPr>
        <w:t>,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05282FBD" w14:textId="77777777" w:rsidR="00FA6B51" w:rsidRPr="006C2C37" w:rsidRDefault="00FA6B51" w:rsidP="00672E4B">
      <w:pPr>
        <w:pStyle w:val="Nivel3"/>
        <w:ind w:left="0"/>
      </w:pPr>
      <w:r w:rsidRPr="006C2C37">
        <w:t>Quando houver propostas beneficiadas com as margens de preferência, apenas poderão se valer do critério de desempate previsto nos arts. 44 e 45 da Lei Complementar nº 123, de 2006, as propostas de microempresas e empresas de pequeno porte que também fizerem jus às margens de preferência (art. 5º, §9º, I, do Decreto nº 8538, de 2015).</w:t>
      </w:r>
    </w:p>
    <w:p w14:paraId="71BC24BF" w14:textId="77777777" w:rsidR="00FA6B51" w:rsidRPr="006C2C37" w:rsidRDefault="00FA6B51" w:rsidP="00672E4B">
      <w:pPr>
        <w:pStyle w:val="Nivel3"/>
        <w:ind w:left="0"/>
      </w:pPr>
      <w:r w:rsidRPr="006C2C37">
        <w:t>O parâmetro para o empate ficto, nesse caso, consistirá no preço ofertado pela fornecedora classificada em primeiro lugar em razão da aplicação da margem de preferência.</w:t>
      </w:r>
    </w:p>
    <w:p w14:paraId="3086FD43" w14:textId="77777777" w:rsidR="00FA6B51" w:rsidRPr="006C2C37" w:rsidRDefault="00FA6B51" w:rsidP="00672E4B">
      <w:pPr>
        <w:pStyle w:val="Nivel3"/>
        <w:ind w:left="0"/>
      </w:pPr>
      <w:r w:rsidRPr="006C2C37">
        <w:t xml:space="preserve">Nessas condições, as propostas de </w:t>
      </w:r>
      <w:r w:rsidRPr="006C2C37">
        <w:rPr>
          <w:rFonts w:eastAsia="Zurich BT"/>
        </w:rPr>
        <w:t xml:space="preserve">microempresas e empresas de pequeno porte </w:t>
      </w:r>
      <w:r w:rsidRPr="006C2C37">
        <w:t>que se encontrarem na faixa de até 10% (dez por cento), caso se trate de uma concorrência, ou de até 5% (cinco por cento), caso se trate de um pregão, serão consideradas empatadas com a primeira colocada.</w:t>
      </w:r>
    </w:p>
    <w:p w14:paraId="525153D4" w14:textId="77777777" w:rsidR="003C7A23" w:rsidRPr="006C2C37" w:rsidRDefault="003C7A23" w:rsidP="00672E4B">
      <w:pPr>
        <w:pStyle w:val="Nivel3"/>
        <w:ind w:left="0"/>
      </w:pPr>
      <w:r w:rsidRPr="006C2C37">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997F6A4" w14:textId="77777777" w:rsidR="00222953" w:rsidRPr="006C2C37" w:rsidRDefault="00222953" w:rsidP="00672E4B">
      <w:pPr>
        <w:pStyle w:val="Nivel3"/>
        <w:ind w:left="0"/>
      </w:pPr>
      <w:r w:rsidRPr="006C2C37">
        <w:t xml:space="preserve">Caso a </w:t>
      </w:r>
      <w:r w:rsidRPr="006C2C37">
        <w:rPr>
          <w:rFonts w:eastAsia="Zurich BT"/>
        </w:rPr>
        <w:t>microempresa ou a empresa de pequeno porte</w:t>
      </w:r>
      <w:r w:rsidRPr="006C2C37">
        <w:t xml:space="preserve"> melhor classificada desista ou não se manifeste no prazo estabelecido, serão convocadas as demais licitantes </w:t>
      </w:r>
      <w:r w:rsidRPr="006C2C37">
        <w:rPr>
          <w:rFonts w:eastAsia="Zurich BT"/>
        </w:rPr>
        <w:t>microempresa e empresa de pequeno porte</w:t>
      </w:r>
      <w:r w:rsidRPr="006C2C37">
        <w:t xml:space="preserve"> que se encontrem naquele intervalo de até 10% (dez por cento), caso se trate de uma concorrência, ou de até 5% (cinco por cento), caso se trate de um pregão, na ordem de classificação, para o exercício do mesmo direito, no prazo estabelecido no subitem anterior.</w:t>
      </w:r>
    </w:p>
    <w:p w14:paraId="32E41523" w14:textId="77777777" w:rsidR="003C7A23" w:rsidRPr="006C2C37" w:rsidRDefault="003C7A23" w:rsidP="00672E4B">
      <w:pPr>
        <w:pStyle w:val="Nivel3"/>
        <w:ind w:left="0"/>
      </w:pPr>
      <w:r w:rsidRPr="006C2C37">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74C852D" w14:textId="77777777" w:rsidR="00141A2E" w:rsidRPr="006C2C37" w:rsidRDefault="00141A2E" w:rsidP="00672E4B">
      <w:pPr>
        <w:pStyle w:val="Nivel3"/>
        <w:ind w:left="0"/>
      </w:pPr>
      <w:r w:rsidRPr="006C2C37">
        <w:t xml:space="preserve">A obtenção do benefício a que se refere o item anterior fica limitada às microempresas e às empresas de pequeno porte que, no ano-calendário de realização da licitação, ainda não tenham </w:t>
      </w:r>
      <w:r w:rsidRPr="006C2C37">
        <w:lastRenderedPageBreak/>
        <w:t>celebrado contratos com a Administração Pública cujos valores somados extrapolem a receita bruta máxima admitida para fins de enquadramento como empresa de pequeno porte.</w:t>
      </w:r>
    </w:p>
    <w:p w14:paraId="0B65C533" w14:textId="77777777" w:rsidR="0067775C" w:rsidRPr="00514059" w:rsidRDefault="0067775C" w:rsidP="00672E4B">
      <w:pPr>
        <w:pStyle w:val="Nivel2"/>
      </w:pPr>
      <w:r>
        <w:t>Será assegurado o direito de preferência previsto no artigo 3º da Lei nº 8.248, de 1991, conforme procedimento estabelecido nos artigos 5° e 8° do Decreto n° 7.174, de 2010, nos seguintes termos:</w:t>
      </w:r>
    </w:p>
    <w:p w14:paraId="5A4AE2C8" w14:textId="77777777" w:rsidR="0067775C" w:rsidRPr="00514059" w:rsidRDefault="0067775C" w:rsidP="00672E4B">
      <w:pPr>
        <w:pStyle w:val="Nivel3"/>
        <w:ind w:left="0"/>
        <w:rPr>
          <w:lang w:eastAsia="ja-JP"/>
        </w:rPr>
      </w:pPr>
      <w:r>
        <w:t>Após a aplicação das regras de preferência para microempresas e empresas de pequeno porte, caberá a aplicação das regras de preferência, sucessivamente, para:</w:t>
      </w:r>
    </w:p>
    <w:p w14:paraId="05EB07C6" w14:textId="5AC100F0" w:rsidR="0067775C" w:rsidRPr="00514059" w:rsidRDefault="0067775C" w:rsidP="00672E4B">
      <w:pPr>
        <w:pStyle w:val="Nivel4"/>
        <w:ind w:left="0"/>
        <w:rPr>
          <w:lang w:eastAsia="ja-JP"/>
        </w:rPr>
      </w:pPr>
      <w:bookmarkStart w:id="31" w:name="_Ref129311749"/>
      <w:r>
        <w:rPr>
          <w:lang w:eastAsia="ja-JP"/>
        </w:rPr>
        <w:t xml:space="preserve">bens e </w:t>
      </w:r>
      <w:r>
        <w:t>serviços</w:t>
      </w:r>
      <w:r>
        <w:rPr>
          <w:lang w:eastAsia="ja-JP"/>
        </w:rPr>
        <w:t xml:space="preserve"> com tecnologia desenvolvida no País e produzidos de acordo com o Processo Produtivo Básico (PPB), na forma definida pelo Poder Executivo Federal;</w:t>
      </w:r>
      <w:bookmarkEnd w:id="31"/>
      <w:r>
        <w:rPr>
          <w:lang w:eastAsia="ja-JP"/>
        </w:rPr>
        <w:t> </w:t>
      </w:r>
    </w:p>
    <w:p w14:paraId="2495E6BC" w14:textId="77777777" w:rsidR="0067775C" w:rsidRPr="00514059" w:rsidRDefault="0067775C" w:rsidP="00672E4B">
      <w:pPr>
        <w:pStyle w:val="Nivel4"/>
        <w:ind w:left="0"/>
        <w:rPr>
          <w:lang w:eastAsia="ja-JP"/>
        </w:rPr>
      </w:pPr>
      <w:bookmarkStart w:id="32" w:name="_Ref129311786"/>
      <w:r>
        <w:rPr>
          <w:lang w:eastAsia="ja-JP"/>
        </w:rPr>
        <w:t xml:space="preserve">bens e serviços com </w:t>
      </w:r>
      <w:r>
        <w:t>tecnologia</w:t>
      </w:r>
      <w:r>
        <w:rPr>
          <w:lang w:eastAsia="ja-JP"/>
        </w:rPr>
        <w:t xml:space="preserve"> desenvolvida no País; e</w:t>
      </w:r>
      <w:bookmarkEnd w:id="32"/>
      <w:r>
        <w:rPr>
          <w:lang w:eastAsia="ja-JP"/>
        </w:rPr>
        <w:t> </w:t>
      </w:r>
    </w:p>
    <w:p w14:paraId="25C18FCB" w14:textId="77777777" w:rsidR="0067775C" w:rsidRPr="00514059" w:rsidRDefault="0067775C" w:rsidP="00672E4B">
      <w:pPr>
        <w:pStyle w:val="Nivel4"/>
        <w:ind w:left="0"/>
        <w:rPr>
          <w:lang w:eastAsia="ja-JP"/>
        </w:rPr>
      </w:pPr>
      <w:bookmarkStart w:id="33" w:name="_Ref129311805"/>
      <w:r>
        <w:rPr>
          <w:lang w:eastAsia="ja-JP"/>
        </w:rPr>
        <w:t>bens e serviços produzidos de acordo com o PPB, na forma definida pelo Poder Executivo Federal, nos termos do art. 5º e 8º do Decreto 7.174, de 2010 e art. 3º da Lei nº 8.248, de 1991.</w:t>
      </w:r>
      <w:bookmarkEnd w:id="33"/>
    </w:p>
    <w:p w14:paraId="0DB61BE4" w14:textId="632E8383" w:rsidR="0067775C" w:rsidRPr="00514059" w:rsidRDefault="0067775C" w:rsidP="00672E4B">
      <w:pPr>
        <w:pStyle w:val="Nivel3"/>
        <w:ind w:left="0"/>
        <w:rPr>
          <w:lang w:eastAsia="ja-JP"/>
        </w:rPr>
      </w:pPr>
      <w:r>
        <w:rPr>
          <w:lang w:eastAsia="ja-JP"/>
        </w:rPr>
        <w:t xml:space="preserve">Os licitantes classificados que estejam enquadrados no item </w:t>
      </w:r>
      <w:r>
        <w:rPr>
          <w:lang w:eastAsia="ja-JP"/>
        </w:rPr>
        <w:fldChar w:fldCharType="begin"/>
      </w:r>
      <w:r>
        <w:rPr>
          <w:lang w:eastAsia="ja-JP"/>
        </w:rPr>
        <w:instrText xml:space="preserve"> REF _Ref129311749 \r \h  \* MERGEFORMAT </w:instrText>
      </w:r>
      <w:r>
        <w:rPr>
          <w:lang w:eastAsia="ja-JP"/>
        </w:rPr>
      </w:r>
      <w:r>
        <w:rPr>
          <w:lang w:eastAsia="ja-JP"/>
        </w:rPr>
        <w:fldChar w:fldCharType="separate"/>
      </w:r>
      <w:r w:rsidR="008A2C04">
        <w:rPr>
          <w:lang w:eastAsia="ja-JP"/>
        </w:rPr>
        <w:t>7.22.1.1</w:t>
      </w:r>
      <w:r>
        <w:rPr>
          <w:lang w:eastAsia="ja-JP"/>
        </w:rPr>
        <w:fldChar w:fldCharType="end"/>
      </w:r>
      <w:r>
        <w:rPr>
          <w:lang w:eastAsia="ja-JP"/>
        </w:rPr>
        <w:t xml:space="preserve">, </w:t>
      </w:r>
      <w:r>
        <w:t>na ordem de classificação, serão convocados para que possam oferecer nova proposta ou novo lance para igualar ou superar a melhor proposta válida, caso em que será declarado vencedor do certame.</w:t>
      </w:r>
    </w:p>
    <w:p w14:paraId="1E58B5B3" w14:textId="2CCDA409" w:rsidR="0067775C" w:rsidRPr="00514059" w:rsidRDefault="0067775C" w:rsidP="00672E4B">
      <w:pPr>
        <w:pStyle w:val="Nivel3"/>
        <w:ind w:left="0"/>
        <w:rPr>
          <w:rFonts w:eastAsia="Arial"/>
        </w:rPr>
      </w:pPr>
      <w:r>
        <w:t xml:space="preserve">Caso a preferência não seja exercida na forma do item </w:t>
      </w:r>
      <w:r>
        <w:fldChar w:fldCharType="begin"/>
      </w:r>
      <w:r>
        <w:instrText xml:space="preserve"> REF _Ref129311749 \r \h  \* MERGEFORMAT </w:instrText>
      </w:r>
      <w:r>
        <w:fldChar w:fldCharType="separate"/>
      </w:r>
      <w:r w:rsidR="008A2C04">
        <w:t>7.22.1.1</w:t>
      </w:r>
      <w:r>
        <w:fldChar w:fldCharType="end"/>
      </w:r>
      <w:r>
        <w:t xml:space="preserve">, por qualquer motivo, serão convocadas as empresas classificadas que estejam enquadradas no item </w:t>
      </w:r>
      <w:r>
        <w:fldChar w:fldCharType="begin"/>
      </w:r>
      <w:r>
        <w:instrText xml:space="preserve"> REF _Ref129311786 \r \h  \* MERGEFORMAT </w:instrText>
      </w:r>
      <w:r>
        <w:fldChar w:fldCharType="separate"/>
      </w:r>
      <w:r w:rsidR="008A2C04">
        <w:t>7.22.1.2</w:t>
      </w:r>
      <w:r>
        <w:fldChar w:fldCharType="end"/>
      </w:r>
      <w:r>
        <w:t xml:space="preserve">, na ordem de classificação, para a comprovação e o exercício do direito de preferência, aplicando-se a mesma regra para o item </w:t>
      </w:r>
      <w:r>
        <w:fldChar w:fldCharType="begin"/>
      </w:r>
      <w:r>
        <w:instrText xml:space="preserve"> REF _Ref129311805 \r \h  \* MERGEFORMAT </w:instrText>
      </w:r>
      <w:r>
        <w:fldChar w:fldCharType="separate"/>
      </w:r>
      <w:r w:rsidR="008A2C04">
        <w:t>7.22.1.3</w:t>
      </w:r>
      <w:r>
        <w:fldChar w:fldCharType="end"/>
      </w:r>
      <w:r>
        <w:t xml:space="preserve"> caso esse direito não seja exercido.</w:t>
      </w:r>
    </w:p>
    <w:p w14:paraId="3684455D" w14:textId="1C10E19A" w:rsidR="0067775C" w:rsidRPr="00514059" w:rsidRDefault="0067775C" w:rsidP="00672E4B">
      <w:pPr>
        <w:pStyle w:val="Nivel3"/>
        <w:ind w:left="0"/>
        <w:rPr>
          <w:b/>
          <w:color w:val="00000A"/>
        </w:rPr>
      </w:pPr>
      <w:r>
        <w:t>As licitantes qualificadas como microempresas ou empresas de pequeno porte que fizerem jus ao direito de preferência previsto no Decreto nº 7.174, de 2010, terão prioridade no exercício desse benefício em relação às médias e às grandes empresas na mesma situação.</w:t>
      </w:r>
    </w:p>
    <w:p w14:paraId="4F66061C" w14:textId="77777777" w:rsidR="00511D1D" w:rsidRPr="00511D1D" w:rsidRDefault="003C7A23" w:rsidP="00672E4B">
      <w:pPr>
        <w:pStyle w:val="Nivel2"/>
        <w:rPr>
          <w:rFonts w:eastAsia="Times New Roman"/>
        </w:rPr>
      </w:pPr>
      <w:r>
        <w:t xml:space="preserve">Só poderá haver empate entre propostas iguais (não seguidas de lances), ou entre lances finais da fase fechada do modo de disputa aberto e fechado. </w:t>
      </w:r>
    </w:p>
    <w:p w14:paraId="225BFF76" w14:textId="03B2B35E" w:rsidR="003C7A23" w:rsidRPr="00511D1D" w:rsidRDefault="003C7A23" w:rsidP="00672E4B">
      <w:pPr>
        <w:pStyle w:val="Nivel2"/>
        <w:rPr>
          <w:rFonts w:eastAsia="Times New Roman"/>
        </w:rPr>
      </w:pPr>
      <w:r>
        <w:t xml:space="preserve">Havendo eventual empate entre propostas ou lances, o critério de desempate será aquele previsto no </w:t>
      </w:r>
      <w:r>
        <w:rPr>
          <w:rFonts w:eastAsia="Arial"/>
        </w:rPr>
        <w:t>art</w:t>
      </w:r>
      <w:r>
        <w:t>. 60 da Lei nº 14.133, de 2021, nesta ordem:</w:t>
      </w:r>
    </w:p>
    <w:p w14:paraId="3E640FFC" w14:textId="77777777" w:rsidR="003C7A23" w:rsidRPr="00E17E1B" w:rsidRDefault="003C7A23" w:rsidP="00672E4B">
      <w:pPr>
        <w:pStyle w:val="Nivel4"/>
        <w:ind w:left="0"/>
      </w:pPr>
      <w:r>
        <w:t>disputa final, hipótese em que os licitantes empatados poderão apresentar nova proposta em ato contínuo à classificação;</w:t>
      </w:r>
    </w:p>
    <w:p w14:paraId="1FC60047" w14:textId="77777777" w:rsidR="003C7A23" w:rsidRPr="00E17E1B" w:rsidRDefault="003C7A23" w:rsidP="00672E4B">
      <w:pPr>
        <w:pStyle w:val="Nivel4"/>
        <w:ind w:left="0"/>
      </w:pPr>
      <w:r>
        <w:t>avaliação do desempenho contratual prévio dos licitantes, para a qual deverão preferencialmente ser utilizados registros cadastrais para efeito de atesto de cumprimento de obrigações previstos nesta Lei;</w:t>
      </w:r>
    </w:p>
    <w:p w14:paraId="0A057372" w14:textId="77871CF7" w:rsidR="003C7A23" w:rsidRPr="006C2C37" w:rsidRDefault="003C7A23" w:rsidP="00672E4B">
      <w:pPr>
        <w:pStyle w:val="Nivel4"/>
        <w:ind w:left="0"/>
      </w:pPr>
      <w:r w:rsidRPr="006C2C37">
        <w:t>desenvolvimento pelo licitante de ações de equidade entre homens e mulheres no ambiente de trabalho, nos termos do Decreto nº 11.430, de 2023, e da Instrução Normativa SEGES/MGI nº 382, de 17 de setembro de 2025;</w:t>
      </w:r>
    </w:p>
    <w:p w14:paraId="0E2A931D" w14:textId="1CE9B1DE" w:rsidR="003C7A23" w:rsidRPr="006C2C37" w:rsidRDefault="003C7A23" w:rsidP="00672E4B">
      <w:pPr>
        <w:pStyle w:val="Nivel4"/>
        <w:ind w:left="0"/>
      </w:pPr>
      <w:r w:rsidRPr="006C2C37">
        <w:t>declaração do licitante de que desenvolve programa de integridade, conforme Decreto n° 12.304, de 2024, e Portaria Normativa SE/CGU n° 226, de 9 de setembro de 2025.</w:t>
      </w:r>
    </w:p>
    <w:p w14:paraId="125A89F1" w14:textId="77777777" w:rsidR="003C7A23" w:rsidRPr="006E1990" w:rsidRDefault="003C7A23" w:rsidP="00672E4B">
      <w:pPr>
        <w:pStyle w:val="Nivel3"/>
        <w:ind w:left="0"/>
      </w:pPr>
      <w:r>
        <w:t>Persistindo o empate, será assegurada preferência, sucessivamente, aos bens e serviços produzidos ou prestados por:</w:t>
      </w:r>
    </w:p>
    <w:p w14:paraId="366AA430" w14:textId="77777777" w:rsidR="003C7A23" w:rsidRPr="006E1990" w:rsidRDefault="003C7A23" w:rsidP="00672E4B">
      <w:pPr>
        <w:pStyle w:val="Nivel4"/>
        <w:ind w:left="0"/>
      </w:pPr>
      <w:bookmarkStart w:id="34" w:name="art60§1i"/>
      <w:bookmarkEnd w:id="34"/>
      <w: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6E1990" w:rsidRDefault="003C7A23" w:rsidP="00672E4B">
      <w:pPr>
        <w:pStyle w:val="Nivel4"/>
        <w:ind w:left="0"/>
      </w:pPr>
      <w:bookmarkStart w:id="35" w:name="art60§1ii"/>
      <w:bookmarkEnd w:id="35"/>
      <w:r>
        <w:t>empresas brasileiras;</w:t>
      </w:r>
    </w:p>
    <w:p w14:paraId="3C7CB0B5" w14:textId="77777777" w:rsidR="003C7A23" w:rsidRPr="006E1990" w:rsidRDefault="003C7A23" w:rsidP="00672E4B">
      <w:pPr>
        <w:pStyle w:val="Nivel4"/>
        <w:ind w:left="0"/>
      </w:pPr>
      <w:bookmarkStart w:id="36" w:name="art60§1iii"/>
      <w:bookmarkEnd w:id="36"/>
      <w:r>
        <w:t>empresas que invistam em pesquisa e no desenvolvimento de tecnologia no País;</w:t>
      </w:r>
    </w:p>
    <w:p w14:paraId="1693D810" w14:textId="331AF51B" w:rsidR="003C7A23" w:rsidRPr="006E1990" w:rsidRDefault="003C7A23" w:rsidP="00672E4B">
      <w:pPr>
        <w:pStyle w:val="Nivel4"/>
        <w:ind w:left="0"/>
      </w:pPr>
      <w:bookmarkStart w:id="37" w:name="art60§1iv"/>
      <w:bookmarkEnd w:id="37"/>
      <w:r>
        <w:t>empresas que comprovem a prática de mitigação, nos termos da Lei nº 12.187, de 29 de dezembro de 2009.</w:t>
      </w:r>
    </w:p>
    <w:p w14:paraId="0C91BA71" w14:textId="77777777" w:rsidR="00AD46EF" w:rsidRPr="001322B3" w:rsidRDefault="00AD46EF" w:rsidP="00672E4B">
      <w:pPr>
        <w:pStyle w:val="Nivel2"/>
      </w:pPr>
      <w:r w:rsidRPr="001322B3">
        <w:t>Esgotados todos os demais critérios de desempate previstos em lei, a escolha do licitante vencedor ocorrerá por sorteio, em ato público, para o qual todos os licitantes serão convocados, vedado qualquer outro processo.</w:t>
      </w:r>
    </w:p>
    <w:p w14:paraId="40D49C27" w14:textId="25442E24" w:rsidR="003C7A23" w:rsidRPr="006E1990" w:rsidRDefault="003C7A23" w:rsidP="00672E4B">
      <w:pPr>
        <w:pStyle w:val="Nivel2"/>
      </w:pPr>
      <w: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2E970E80" w14:textId="77777777" w:rsidR="0006504D" w:rsidRPr="005608CA" w:rsidRDefault="0006504D" w:rsidP="00672E4B">
      <w:pPr>
        <w:pStyle w:val="Nivel3"/>
        <w:ind w:left="0"/>
      </w:pPr>
      <w:r w:rsidRPr="005608CA">
        <w:t xml:space="preserve">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Termo de Referência. </w:t>
      </w:r>
    </w:p>
    <w:p w14:paraId="377762CE" w14:textId="700D6349" w:rsidR="003C7A23" w:rsidRPr="006E1990" w:rsidRDefault="003C7A23" w:rsidP="00672E4B">
      <w:pPr>
        <w:pStyle w:val="Nivel3"/>
        <w:ind w:left="0"/>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6E1990" w:rsidRDefault="003C7A23" w:rsidP="00672E4B">
      <w:pPr>
        <w:pStyle w:val="Nivel3"/>
        <w:ind w:left="0"/>
        <w:rPr>
          <w:rFonts w:eastAsia="Times New Roman"/>
        </w:rPr>
      </w:pPr>
      <w:r>
        <w:rPr>
          <w:rFonts w:eastAsia="Times New Roman"/>
        </w:rPr>
        <w:t xml:space="preserve">A </w:t>
      </w:r>
      <w:r>
        <w:t>negociação será realizada por meio do sistema, podendo ser acompanhada pelos demais licitantes.</w:t>
      </w:r>
    </w:p>
    <w:p w14:paraId="420D4F72" w14:textId="3B12373E" w:rsidR="003C7A23" w:rsidRPr="006E1990" w:rsidRDefault="003C7A23" w:rsidP="00672E4B">
      <w:pPr>
        <w:pStyle w:val="Nivel3"/>
        <w:ind w:left="0"/>
      </w:pPr>
      <w:r>
        <w:t>O resultado da negociação será divulgado a todos os licitantes e anexado aos autos do processo licitatório.</w:t>
      </w:r>
    </w:p>
    <w:p w14:paraId="13ADAEB2" w14:textId="2511A556" w:rsidR="003C7A23" w:rsidRPr="006E1990" w:rsidRDefault="003C7A23" w:rsidP="00672E4B">
      <w:pPr>
        <w:pStyle w:val="Nivel3"/>
        <w:ind w:left="0"/>
        <w:rPr>
          <w:szCs w:val="24"/>
        </w:rPr>
      </w:pPr>
      <w:r>
        <w:t xml:space="preserve">O Pregoeiro/Agente de Contratação/Comissão solicitará ao licitante mais bem classificado que, no prazo de </w:t>
      </w:r>
      <w:r w:rsidRPr="005608CA">
        <w:rPr>
          <w:color w:val="000000" w:themeColor="text1"/>
        </w:rPr>
        <w:t>2 (duas) horas</w:t>
      </w:r>
      <w:r>
        <w:t>, envie a proposta adequada ao último lance ofertado após a negociação realizada, acompanhada, se for o caso, dos documentos complementares, quando necessários à confirmação daqueles exigidos neste Edital e já apresentados.</w:t>
      </w:r>
      <w:bookmarkStart w:id="38" w:name="_Hlk117016948"/>
    </w:p>
    <w:bookmarkEnd w:id="38"/>
    <w:p w14:paraId="4F1A98C2" w14:textId="1D6BDE41" w:rsidR="003C7A23" w:rsidRPr="006E1990" w:rsidRDefault="003C7A23" w:rsidP="00672E4B">
      <w:pPr>
        <w:pStyle w:val="Nivel3"/>
        <w:ind w:left="0"/>
        <w:rPr>
          <w:iCs/>
        </w:rPr>
      </w:pPr>
      <w:r>
        <w:t>É facultado ao Pregoeiro/Agente de Contratação/Comissão prorrogar o prazo estabelecido, a partir de solicitação fundamentada feita no chat pelo licitante, antes de findo o prazo.</w:t>
      </w:r>
    </w:p>
    <w:p w14:paraId="4A633087" w14:textId="276929F3" w:rsidR="003C7A23" w:rsidRPr="006E1990" w:rsidRDefault="003C7A23" w:rsidP="00672E4B">
      <w:pPr>
        <w:pStyle w:val="Nivel2"/>
        <w:rPr>
          <w:rFonts w:eastAsia="Times New Roman"/>
        </w:rPr>
      </w:pPr>
      <w:r>
        <w:t>Após a negociação do preço, o Pregoeiro/Agente de Contratação/Comissão iniciará a fase de aceitação e julgamento da proposta.</w:t>
      </w:r>
      <w:bookmarkEnd w:id="26"/>
    </w:p>
    <w:p w14:paraId="5A499404" w14:textId="77777777" w:rsidR="003C7A23" w:rsidRPr="006E1990" w:rsidRDefault="003C7A23" w:rsidP="00672E4B">
      <w:pPr>
        <w:pStyle w:val="Nivel01"/>
      </w:pPr>
      <w:bookmarkStart w:id="39" w:name="_Toc233815571"/>
      <w:r>
        <w:t>DA FASE DE JULGAMENTO</w:t>
      </w:r>
      <w:bookmarkEnd w:id="39"/>
    </w:p>
    <w:p w14:paraId="53C049A6" w14:textId="050139A5" w:rsidR="003C7A23" w:rsidRPr="006E1990" w:rsidRDefault="003C7A23" w:rsidP="00672E4B">
      <w:pPr>
        <w:pStyle w:val="Nivel2"/>
        <w:rPr>
          <w:b/>
          <w:bCs/>
          <w:lang w:eastAsia="ar-SA"/>
        </w:rPr>
      </w:pPr>
      <w:bookmarkStart w:id="40" w:name="_Ref117019424"/>
      <w: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fldChar w:fldCharType="begin"/>
      </w:r>
      <w:r>
        <w:instrText xml:space="preserve"> REF _Ref205893051 \r \h </w:instrText>
      </w:r>
      <w:r w:rsidR="00672E4B">
        <w:instrText xml:space="preserve"> \* MERGEFORMAT </w:instrText>
      </w:r>
      <w:r>
        <w:fldChar w:fldCharType="separate"/>
      </w:r>
      <w:r w:rsidR="006C2C37">
        <w:t>2.9</w:t>
      </w:r>
      <w:r>
        <w:fldChar w:fldCharType="end"/>
      </w:r>
      <w:r>
        <w:t xml:space="preserve"> do edital, </w:t>
      </w:r>
      <w:bookmarkEnd w:id="40"/>
      <w:r>
        <w:rPr>
          <w:color w:val="auto"/>
          <w:lang w:eastAsia="ar-SA"/>
        </w:rPr>
        <w:lastRenderedPageBreak/>
        <w:t>especialmente quanto à existência de sanção que impeça a participação no certame ou a futura contratação,</w:t>
      </w:r>
      <w:r>
        <w:rPr>
          <w:lang w:eastAsia="ar-SA"/>
        </w:rPr>
        <w:t xml:space="preserve"> mediante a consulta aos seguintes cadastros:</w:t>
      </w:r>
    </w:p>
    <w:p w14:paraId="14517959" w14:textId="77777777" w:rsidR="00211CC4" w:rsidRPr="005608CA" w:rsidRDefault="00211CC4" w:rsidP="00672E4B">
      <w:pPr>
        <w:pStyle w:val="Nivel3"/>
        <w:numPr>
          <w:ilvl w:val="2"/>
          <w:numId w:val="63"/>
        </w:numPr>
        <w:ind w:left="0" w:firstLine="0"/>
      </w:pPr>
      <w:r w:rsidRPr="005608CA">
        <w:t>SICAF;</w:t>
      </w:r>
    </w:p>
    <w:p w14:paraId="64CC11CD" w14:textId="341B3A7F" w:rsidR="007B4295" w:rsidRPr="005608CA" w:rsidRDefault="007B4295" w:rsidP="00672E4B">
      <w:pPr>
        <w:pStyle w:val="Nivel3"/>
        <w:numPr>
          <w:ilvl w:val="2"/>
          <w:numId w:val="63"/>
        </w:numPr>
        <w:ind w:left="0" w:firstLine="0"/>
      </w:pPr>
      <w:r w:rsidRPr="005608CA">
        <w:t>Cadastro Nacional de Empresas Inidôneas e Suspensas – CEIS</w:t>
      </w:r>
      <w:r w:rsidR="00103C9C" w:rsidRPr="005608CA">
        <w:t>;</w:t>
      </w:r>
    </w:p>
    <w:p w14:paraId="14A908B4" w14:textId="7ABA73A9" w:rsidR="00211CC4" w:rsidRPr="005608CA" w:rsidRDefault="00211CC4" w:rsidP="00672E4B">
      <w:pPr>
        <w:pStyle w:val="Nivel3"/>
        <w:numPr>
          <w:ilvl w:val="2"/>
          <w:numId w:val="63"/>
        </w:numPr>
        <w:ind w:left="0" w:firstLine="0"/>
      </w:pPr>
      <w:r w:rsidRPr="005608CA">
        <w:t>Cadastro Nacional de Empresas Punidas – CNEP e</w:t>
      </w:r>
    </w:p>
    <w:p w14:paraId="0083CA8C" w14:textId="77777777" w:rsidR="00103C9C" w:rsidRPr="005608CA" w:rsidRDefault="00103C9C" w:rsidP="00672E4B">
      <w:pPr>
        <w:pStyle w:val="Nivel3"/>
        <w:numPr>
          <w:ilvl w:val="2"/>
          <w:numId w:val="63"/>
        </w:numPr>
        <w:ind w:left="0" w:firstLine="0"/>
      </w:pPr>
      <w:r w:rsidRPr="005608CA">
        <w:t>Lista de licitantes inidôneos, mantida pelo Tribunal de Contas da União.</w:t>
      </w:r>
    </w:p>
    <w:p w14:paraId="33BF8BCD" w14:textId="77777777" w:rsidR="00211CC4" w:rsidRPr="005608CA" w:rsidRDefault="00211CC4" w:rsidP="00672E4B">
      <w:pPr>
        <w:pStyle w:val="Nivel2"/>
      </w:pPr>
      <w:r w:rsidRPr="005608CA">
        <w:t>A consulta aos cadastros será realizada no nome e no CNPJ da empresa licitante.</w:t>
      </w:r>
    </w:p>
    <w:p w14:paraId="566309F8" w14:textId="109A5048" w:rsidR="00211CC4" w:rsidRPr="005608CA" w:rsidRDefault="00211CC4" w:rsidP="00672E4B">
      <w:pPr>
        <w:pStyle w:val="Nivel3"/>
        <w:numPr>
          <w:ilvl w:val="2"/>
          <w:numId w:val="63"/>
        </w:numPr>
        <w:ind w:left="0" w:firstLine="0"/>
        <w:rPr>
          <w:color w:val="auto"/>
        </w:rPr>
      </w:pPr>
      <w:r w:rsidRPr="005608CA">
        <w:t>A consulta no CEIS quanto às sanções previstas na Lei nº 8.429, de 1992, também ocorrerá no nome e no CPF do sócio majoritário da empresa licitante, se houver, por força do art. 12 da citada lei.</w:t>
      </w:r>
    </w:p>
    <w:p w14:paraId="671D9A12" w14:textId="77777777" w:rsidR="00103C9C" w:rsidRPr="005608CA" w:rsidRDefault="00103C9C" w:rsidP="00672E4B">
      <w:pPr>
        <w:pStyle w:val="Nivel2"/>
      </w:pPr>
      <w:r w:rsidRPr="005608CA">
        <w:t>Para a consulta de licitantes pessoa jurídica poderá haver a substituição das consultas ao CEIS, CNEP e Lista de licitantes inidôneos pela Consulta Consolidada de Pessoa Jurídica do TCU.</w:t>
      </w:r>
    </w:p>
    <w:p w14:paraId="30824869" w14:textId="0B06894A" w:rsidR="00211CC4" w:rsidRPr="00103C9C" w:rsidRDefault="00211CC4" w:rsidP="00672E4B">
      <w:pPr>
        <w:pStyle w:val="Nivel2"/>
      </w:pPr>
      <w:r w:rsidRPr="00103C9C">
        <w:t>Caso conste na Consulta de Situação do l</w:t>
      </w:r>
      <w:r w:rsidRPr="00103C9C">
        <w:rPr>
          <w:color w:val="auto"/>
        </w:rPr>
        <w:t xml:space="preserve">icitante </w:t>
      </w:r>
      <w:r w:rsidRPr="00103C9C">
        <w:t xml:space="preserve">a existência de Ocorrências Impeditivas Indiretas, o </w:t>
      </w:r>
      <w:r w:rsidRPr="00103C9C">
        <w:rPr>
          <w:color w:val="auto"/>
        </w:rPr>
        <w:t>Pregoeiro</w:t>
      </w:r>
      <w:r w:rsidRPr="00103C9C">
        <w:t xml:space="preserve">/Agente de Contratação/Comissão </w:t>
      </w:r>
      <w:r w:rsidRPr="00103C9C">
        <w:rPr>
          <w:color w:val="auto"/>
        </w:rPr>
        <w:t>diligenciará para v</w:t>
      </w:r>
      <w:r w:rsidRPr="00103C9C">
        <w:t>erificar se houve fraude por parte das empresas apontadas no Relatório de Ocorrências Impeditivas Indiretas.</w:t>
      </w:r>
    </w:p>
    <w:p w14:paraId="1120AB68" w14:textId="77777777" w:rsidR="00211CC4" w:rsidRPr="00103C9C" w:rsidRDefault="00211CC4" w:rsidP="00672E4B">
      <w:pPr>
        <w:pStyle w:val="Nivel3"/>
        <w:numPr>
          <w:ilvl w:val="2"/>
          <w:numId w:val="63"/>
        </w:numPr>
        <w:ind w:left="0" w:firstLine="0"/>
      </w:pPr>
      <w:r w:rsidRPr="00103C9C">
        <w:t>A tentativa de burla será verificada por meio dos vínculos societários, linhas de fornecimento similares, dentre outros.</w:t>
      </w:r>
    </w:p>
    <w:p w14:paraId="2D5C5E4B" w14:textId="77777777" w:rsidR="00211CC4" w:rsidRPr="00103C9C" w:rsidRDefault="00211CC4" w:rsidP="00672E4B">
      <w:pPr>
        <w:pStyle w:val="Nivel3"/>
        <w:numPr>
          <w:ilvl w:val="2"/>
          <w:numId w:val="63"/>
        </w:numPr>
        <w:ind w:left="0" w:firstLine="0"/>
      </w:pPr>
      <w:r w:rsidRPr="00103C9C">
        <w:t>O licitante será convocado para manifestação previamente a uma eventual desclassificação.</w:t>
      </w:r>
    </w:p>
    <w:p w14:paraId="4B9A2ED9" w14:textId="77777777" w:rsidR="00211CC4" w:rsidRPr="00103C9C" w:rsidRDefault="00211CC4" w:rsidP="00672E4B">
      <w:pPr>
        <w:pStyle w:val="Nivel3"/>
        <w:numPr>
          <w:ilvl w:val="2"/>
          <w:numId w:val="63"/>
        </w:numPr>
        <w:ind w:left="0" w:firstLine="0"/>
      </w:pPr>
      <w:r w:rsidRPr="00103C9C">
        <w:t>Constatada a existência de sanção, o licitante será reputado inabilitado, por falta de condição de participação.</w:t>
      </w:r>
    </w:p>
    <w:p w14:paraId="75041F3C" w14:textId="77777777" w:rsidR="00211CC4" w:rsidRPr="00103C9C" w:rsidRDefault="00211CC4" w:rsidP="00672E4B">
      <w:pPr>
        <w:pStyle w:val="Nivel2"/>
      </w:pPr>
      <w:bookmarkStart w:id="41" w:name="_Hlk135317550"/>
      <w:r w:rsidRPr="00103C9C">
        <w:t>Na hipótese de inversão das fases de habilitação e julgamento, caso atendidas as condições de participação, será iniciado o procedimento de habilitação.</w:t>
      </w:r>
    </w:p>
    <w:bookmarkEnd w:id="41"/>
    <w:p w14:paraId="78592551" w14:textId="2A409C79" w:rsidR="001234D8" w:rsidRPr="00DA2185" w:rsidRDefault="001234D8" w:rsidP="00672E4B">
      <w:pPr>
        <w:pStyle w:val="Nivel2"/>
      </w:pPr>
      <w:r w:rsidRPr="00DA2185">
        <w:t>Caso o licitante provisoriamente classificado em primeiro lugar tenha se utilizado de algum tratamento favorecido às ME/EPPs ou tenha se valido da aplicação da margem de preferência, o Pregoeiro/Agente de Contratação/ Comissão verificará se o licitante faz jus ao benefício aplicado.</w:t>
      </w:r>
    </w:p>
    <w:p w14:paraId="72FF29FC" w14:textId="77777777" w:rsidR="001234D8" w:rsidRPr="00DA2185" w:rsidRDefault="001234D8" w:rsidP="00672E4B">
      <w:pPr>
        <w:pStyle w:val="Nivel3"/>
        <w:ind w:left="0"/>
      </w:pPr>
      <w:r w:rsidRPr="00DA2185">
        <w:t>Caso o licitante não venha a comprovar o atendimento dos requisitos para fazer jus ao benefício da margem de preferência, as propostas serão reclassificadas, para fins de nova aplicação da margem de preferência.</w:t>
      </w:r>
    </w:p>
    <w:p w14:paraId="21CDEB78" w14:textId="1F043C72" w:rsidR="003C7A23" w:rsidRPr="001234D8" w:rsidRDefault="003C7A23" w:rsidP="00672E4B">
      <w:pPr>
        <w:pStyle w:val="Nivel2"/>
        <w:rPr>
          <w:b/>
        </w:rPr>
      </w:pPr>
      <w: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nos arts. 29 a 35 da IN SEGES nº 73, de 30 de setembro de 2022.</w:t>
      </w:r>
    </w:p>
    <w:p w14:paraId="73CF2299" w14:textId="77777777" w:rsidR="003C7A23" w:rsidRPr="006E1990" w:rsidRDefault="003C7A23" w:rsidP="00672E4B">
      <w:pPr>
        <w:pStyle w:val="Nivel2"/>
        <w:rPr>
          <w:b/>
        </w:rPr>
      </w:pPr>
      <w:r>
        <w:t xml:space="preserve">Será desclassificada a proposta vencedora que: </w:t>
      </w:r>
    </w:p>
    <w:p w14:paraId="6C6F36C6" w14:textId="77777777" w:rsidR="003C7A23" w:rsidRPr="007E7F6C" w:rsidRDefault="003C7A23" w:rsidP="00672E4B">
      <w:pPr>
        <w:pStyle w:val="Nivel3"/>
        <w:ind w:left="0"/>
      </w:pPr>
      <w:r>
        <w:t>contiver vícios insanáveis;</w:t>
      </w:r>
    </w:p>
    <w:p w14:paraId="0195390D" w14:textId="77777777" w:rsidR="003C7A23" w:rsidRPr="007E7F6C" w:rsidRDefault="003C7A23" w:rsidP="00672E4B">
      <w:pPr>
        <w:pStyle w:val="Nivel3"/>
        <w:ind w:left="0"/>
      </w:pPr>
      <w:r>
        <w:t>não obedecer às especificações técnicas contidas no Termo de Referência;</w:t>
      </w:r>
    </w:p>
    <w:p w14:paraId="54BA6995" w14:textId="77777777" w:rsidR="003C7A23" w:rsidRPr="007E7F6C" w:rsidRDefault="003C7A23" w:rsidP="00672E4B">
      <w:pPr>
        <w:pStyle w:val="Nivel3"/>
        <w:ind w:left="0"/>
      </w:pPr>
      <w:r>
        <w:lastRenderedPageBreak/>
        <w:t>apresentar preços inexequíveis ou permanecerem acima do preço máximo definido para a contratação;</w:t>
      </w:r>
    </w:p>
    <w:p w14:paraId="0E716C60" w14:textId="77777777" w:rsidR="003C7A23" w:rsidRDefault="003C7A23" w:rsidP="00672E4B">
      <w:pPr>
        <w:pStyle w:val="Nivel3"/>
        <w:ind w:left="0"/>
      </w:pPr>
      <w:r>
        <w:t>não tiverem sua exequibilidade demonstrada, quando exigido pela Administração;</w:t>
      </w:r>
    </w:p>
    <w:p w14:paraId="5547899F" w14:textId="77777777" w:rsidR="00103C9C" w:rsidRPr="005608CA" w:rsidRDefault="00103C9C" w:rsidP="00672E4B">
      <w:pPr>
        <w:pStyle w:val="Nivel3"/>
        <w:ind w:left="0"/>
      </w:pPr>
      <w:r w:rsidRPr="005608CA">
        <w:t>não cumpra os critérios de aceitabilidade de preços definidos no Termo de Referência;</w:t>
      </w:r>
    </w:p>
    <w:p w14:paraId="30574564" w14:textId="77777777" w:rsidR="003C7A23" w:rsidRPr="007E7F6C" w:rsidRDefault="003C7A23" w:rsidP="00672E4B">
      <w:pPr>
        <w:pStyle w:val="Nivel3"/>
        <w:ind w:left="0"/>
      </w:pPr>
      <w:r>
        <w:t>apresentar desconformidade com quaisquer outras exigências deste Edital ou seus anexos, desde que insanável.</w:t>
      </w:r>
    </w:p>
    <w:p w14:paraId="1F0DCEBE" w14:textId="77777777" w:rsidR="003C7A23" w:rsidRPr="006E1990" w:rsidRDefault="003C7A23" w:rsidP="00672E4B">
      <w:pPr>
        <w:pStyle w:val="Nivel2"/>
        <w:rPr>
          <w:b/>
          <w:bCs/>
        </w:rPr>
      </w:pPr>
      <w:r>
        <w:t>No caso de bens e serviços em geral, é indício de inexequibilidade das propostas valores inferiores a 50% (cinquenta por cento) do valor orçado pela Administração.</w:t>
      </w:r>
    </w:p>
    <w:p w14:paraId="6FC11873" w14:textId="693E09F9" w:rsidR="003C7A23" w:rsidRPr="00103C9C" w:rsidRDefault="003C7A23" w:rsidP="00672E4B">
      <w:pPr>
        <w:pStyle w:val="Nivel2"/>
      </w:pPr>
      <w:r>
        <w:t xml:space="preserve">A inexequibilidade, na </w:t>
      </w:r>
      <w:r w:rsidRPr="00103C9C">
        <w:t>hipótese de que trata o item anterior, só será considerada após diligência do Pregoeiro/Agente de Contratação/Comissão, que comprove:</w:t>
      </w:r>
    </w:p>
    <w:p w14:paraId="5DD3F447" w14:textId="77777777" w:rsidR="003C7A23" w:rsidRPr="006E1990" w:rsidRDefault="003C7A23" w:rsidP="00672E4B">
      <w:pPr>
        <w:pStyle w:val="Nivel4"/>
        <w:ind w:left="0"/>
      </w:pPr>
      <w:r>
        <w:t>que o custo do licitante ultrapassa o valor da proposta; e</w:t>
      </w:r>
    </w:p>
    <w:p w14:paraId="274F356A" w14:textId="77777777" w:rsidR="003C7A23" w:rsidRPr="00FC77A1" w:rsidRDefault="003C7A23" w:rsidP="00672E4B">
      <w:pPr>
        <w:pStyle w:val="Nivel4"/>
        <w:ind w:left="0"/>
      </w:pPr>
      <w:r>
        <w:t>inexistirem custos de oportunidade capazes de justificar o vulto da oferta.</w:t>
      </w:r>
    </w:p>
    <w:p w14:paraId="24C0F362" w14:textId="6FF528AD" w:rsidR="003C7A23" w:rsidRPr="00DA2185" w:rsidDel="00C85434" w:rsidRDefault="003C7A23" w:rsidP="00672E4B">
      <w:pPr>
        <w:pStyle w:val="Nivel2"/>
        <w:rPr>
          <w:b/>
          <w:bCs/>
          <w:color w:val="000000" w:themeColor="text1"/>
        </w:rPr>
      </w:pPr>
      <w:r w:rsidRPr="00DA2185">
        <w:rPr>
          <w:color w:val="000000" w:themeColor="text1"/>
        </w:rPr>
        <w:t>Em contratação de serviços de engenharia, além das disposições acima, a análise de exequibilidade e sobrepreço considerará o seguinte:</w:t>
      </w:r>
    </w:p>
    <w:p w14:paraId="1945C235" w14:textId="1FCAAE2A" w:rsidR="003C7A23" w:rsidRPr="00DA2185" w:rsidDel="00C85434" w:rsidRDefault="003C7A23" w:rsidP="00672E4B">
      <w:pPr>
        <w:pStyle w:val="Nivel3"/>
        <w:ind w:left="0"/>
        <w:rPr>
          <w:b/>
          <w:bCs/>
          <w:color w:val="000000" w:themeColor="text1"/>
        </w:rPr>
      </w:pPr>
      <w:r w:rsidRPr="00DA2185">
        <w:rPr>
          <w:color w:val="000000" w:themeColor="text1"/>
        </w:rPr>
        <w:t>Nos regimes de execução por tarefa, empreitada por preço global ou empreitada integral, semi-integrada ou integrada, a caracterização do sobrepreço se dará pela superação do valor global estimado;</w:t>
      </w:r>
    </w:p>
    <w:p w14:paraId="2438294C" w14:textId="76EA7F8B" w:rsidR="003C7A23" w:rsidRPr="00DA2185" w:rsidDel="00C85434" w:rsidRDefault="003C7A23" w:rsidP="00672E4B">
      <w:pPr>
        <w:pStyle w:val="Nivel3"/>
        <w:ind w:left="0"/>
        <w:rPr>
          <w:b/>
          <w:bCs/>
          <w:color w:val="000000" w:themeColor="text1"/>
        </w:rPr>
      </w:pPr>
      <w:r w:rsidRPr="00DA2185">
        <w:rPr>
          <w:color w:val="000000" w:themeColor="text1"/>
        </w:rPr>
        <w:t xml:space="preserve">No regime de empreitada por preço unitário, a caracterização do sobrepreço se dará pela superação do valor global estimado e </w:t>
      </w:r>
      <w:r w:rsidRPr="00DA2185">
        <w:rPr>
          <w:i/>
          <w:iCs/>
          <w:color w:val="000000" w:themeColor="text1"/>
        </w:rPr>
        <w:t>pela superação de custo unitário tido como relevante, conforme planilha anexa ao edital;</w:t>
      </w:r>
    </w:p>
    <w:p w14:paraId="05E20F49" w14:textId="364C9A94" w:rsidR="003C7A23" w:rsidRPr="00DA2185" w:rsidRDefault="003C7A23" w:rsidP="00672E4B">
      <w:pPr>
        <w:pStyle w:val="Nivel3"/>
        <w:ind w:left="0"/>
        <w:rPr>
          <w:color w:val="000000" w:themeColor="text1"/>
        </w:rPr>
      </w:pPr>
      <w:r w:rsidRPr="00DA2185">
        <w:rPr>
          <w:color w:val="000000" w:themeColor="text1"/>
        </w:rPr>
        <w:t>No caso de serviços de engenharia, serão consideradas inexequíveis as propostas cujos valores forem inferiores a 75% (setenta e cinco por cento) do valor orçado pela Administração, independentemente do regime de execução.</w:t>
      </w:r>
    </w:p>
    <w:p w14:paraId="29F94165" w14:textId="79AD7F75" w:rsidR="003C7A23" w:rsidRPr="006E1990" w:rsidRDefault="003C7A23" w:rsidP="00672E4B">
      <w:pPr>
        <w:pStyle w:val="Nivel2"/>
        <w:rPr>
          <w:b/>
        </w:rPr>
      </w:pPr>
      <w:r>
        <w:t>Se houver indícios de inexequibilidade da proposta de preço, ou em caso da necessidade de esclarecimentos complementares, poderão ser efetuadas diligências, para que a empresa comprove a exequibilidade da proposta.</w:t>
      </w:r>
    </w:p>
    <w:p w14:paraId="5A4E95EF" w14:textId="77777777" w:rsidR="003C7A23" w:rsidRPr="00FC77A1" w:rsidRDefault="003C7A23" w:rsidP="00672E4B">
      <w:pPr>
        <w:pStyle w:val="Nivel2"/>
        <w:rPr>
          <w:b/>
        </w:rPr>
      </w:pPr>
      <w: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251CF624" w:rsidR="00086BB6" w:rsidRPr="00963A8B" w:rsidDel="005A7BD4" w:rsidRDefault="003C7A23" w:rsidP="00672E4B">
      <w:pPr>
        <w:pStyle w:val="Nivel3"/>
        <w:ind w:left="0"/>
      </w:pPr>
      <w:bookmarkStart w:id="42" w:name="_Hlk126568356"/>
      <w:r>
        <w:t>Em se tratando de serviços de engenharia, o licitante vencedor será convocado a apresentar à Administração, por meio eletrônico, as planilhas com indicação dos quantitativos e dos custos unitários</w:t>
      </w:r>
      <w:bookmarkEnd w:id="42"/>
      <w: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9294B6C" w14:textId="74A7E8BF" w:rsidR="00140C04" w:rsidRPr="00963A8B" w:rsidRDefault="00086BB6" w:rsidP="00672E4B">
      <w:pPr>
        <w:pStyle w:val="Nivel3"/>
        <w:ind w:left="0"/>
      </w:pPr>
      <w:r>
        <w:lastRenderedPageBreak/>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3CD3742" w14:textId="63C5A941" w:rsidR="00086BB6" w:rsidRPr="00963A8B" w:rsidRDefault="00140C04" w:rsidP="00672E4B">
      <w:pPr>
        <w:pStyle w:val="Nivel3"/>
        <w:ind w:left="0"/>
      </w:pPr>
      <w: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011D4324" w14:textId="5F76A857" w:rsidR="00086BB6" w:rsidRPr="00963A8B" w:rsidRDefault="00086BB6" w:rsidP="00672E4B">
      <w:pPr>
        <w:pStyle w:val="Nivel3"/>
        <w:ind w:left="0"/>
      </w:pPr>
      <w: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963A8B" w:rsidRDefault="00086BB6" w:rsidP="00672E4B">
      <w:pPr>
        <w:pStyle w:val="Nivel3"/>
        <w:ind w:left="0"/>
      </w:pPr>
      <w: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6E1990" w:rsidRDefault="003C7A23" w:rsidP="00672E4B">
      <w:pPr>
        <w:pStyle w:val="Nivel2"/>
        <w:rPr>
          <w:b/>
        </w:rPr>
      </w:pPr>
      <w: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E717186" w14:textId="77777777" w:rsidR="003C7A23" w:rsidRPr="006E1990" w:rsidRDefault="003C7A23" w:rsidP="00672E4B">
      <w:pPr>
        <w:pStyle w:val="Nivel2"/>
        <w:rPr>
          <w:b/>
        </w:rPr>
      </w:pPr>
      <w:r>
        <w:t>O ajuste de que trata este dispositivo se limita a sanar erros ou falhas que não alterem a substância das propostas;</w:t>
      </w:r>
    </w:p>
    <w:p w14:paraId="711CFD04" w14:textId="77777777" w:rsidR="003C7A23" w:rsidRPr="00FC77A1" w:rsidRDefault="003C7A23" w:rsidP="00672E4B">
      <w:pPr>
        <w:pStyle w:val="Nivel2"/>
        <w:rPr>
          <w:b/>
        </w:rPr>
      </w:pPr>
      <w:r>
        <w:t>Considera-se erro no preenchimento da planilha passível de correção a indicação de recolhimento de impostos e contribuições na forma do Simples Nacional, quando não cabível esse regime.</w:t>
      </w:r>
    </w:p>
    <w:p w14:paraId="54DA13B0" w14:textId="55FDB11C" w:rsidR="005A7699" w:rsidRPr="00AC10C2" w:rsidRDefault="005A7699" w:rsidP="00672E4B">
      <w:pPr>
        <w:pStyle w:val="Nivel2"/>
        <w:rPr>
          <w:b/>
        </w:rPr>
      </w:pPr>
      <w:r>
        <w:rPr>
          <w:lang w:eastAsia="en-US"/>
        </w:rPr>
        <w:t xml:space="preserve">Para fins de análise da proposta quanto ao cumprimento </w:t>
      </w:r>
      <w:r>
        <w:t>das</w:t>
      </w:r>
      <w:r>
        <w:rPr>
          <w:lang w:eastAsia="en-US"/>
        </w:rPr>
        <w:t xml:space="preserve"> especificações do objeto, poderá ser colhida a </w:t>
      </w:r>
      <w:r>
        <w:t>manifestação</w:t>
      </w:r>
      <w:r>
        <w:rPr>
          <w:lang w:eastAsia="en-US"/>
        </w:rPr>
        <w:t xml:space="preserve"> escrita do setor requisitante do serviço ou da área especializada no objeto.</w:t>
      </w:r>
    </w:p>
    <w:p w14:paraId="5F7F0725" w14:textId="77777777" w:rsidR="00AC10C2" w:rsidRPr="00103C9C" w:rsidRDefault="00AC10C2" w:rsidP="00672E4B">
      <w:pPr>
        <w:pStyle w:val="Nivel2"/>
        <w:rPr>
          <w:b/>
        </w:rPr>
      </w:pPr>
      <w:bookmarkStart w:id="43" w:name="_Hlk190267203"/>
      <w:r w:rsidRPr="00103C9C">
        <w:rPr>
          <w:color w:val="auto"/>
        </w:rP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bookmarkEnd w:id="43"/>
    <w:p w14:paraId="00236C68" w14:textId="77777777" w:rsidR="003C7A23" w:rsidRPr="00FC77A1" w:rsidRDefault="003C7A23" w:rsidP="00672E4B">
      <w:pPr>
        <w:pStyle w:val="Nivel2"/>
        <w:rPr>
          <w:i/>
          <w:iCs/>
        </w:rPr>
      </w:pPr>
      <w:r>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6E1990" w:rsidRDefault="003C7A23" w:rsidP="00672E4B">
      <w:pPr>
        <w:pStyle w:val="Nivel2"/>
      </w:pPr>
      <w: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6E1990" w:rsidRDefault="003C7A23" w:rsidP="00672E4B">
      <w:pPr>
        <w:pStyle w:val="Nivel2"/>
      </w:pPr>
      <w:r>
        <w:t>Os resultados das avaliações serão divulgados por meio de mensagem no sistema.</w:t>
      </w:r>
    </w:p>
    <w:p w14:paraId="2E6DDED4" w14:textId="35B86397" w:rsidR="003C7A23" w:rsidRPr="007E313C" w:rsidRDefault="003C7A23" w:rsidP="00672E4B">
      <w:pPr>
        <w:pStyle w:val="Nivel2"/>
      </w:pPr>
      <w: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480A3CE9" w14:textId="68737AC8" w:rsidR="003C7A23" w:rsidRDefault="003C7A23" w:rsidP="00672E4B">
      <w:pPr>
        <w:pStyle w:val="Nivel2"/>
      </w:pPr>
      <w:r>
        <w:t xml:space="preserve">Se a(s) amostra(s) apresentada(s) pelo primeiro classificado não for(em) aceita(s), o Pregoeiro/Agente de Contratação/Comissão analisará a aceitabilidade da proposta ou lance ofertado pelo </w:t>
      </w:r>
      <w:r>
        <w:lastRenderedPageBreak/>
        <w:t xml:space="preserve">segundo classificado. Seguir-se-á com a verificação da(s) amostra(s) e, assim, sucessivamente, até a verificação de uma que atenda às especificações constantes no Termo de Referência. </w:t>
      </w:r>
    </w:p>
    <w:p w14:paraId="3920A475" w14:textId="77777777" w:rsidR="00AC10C2" w:rsidRPr="005608CA" w:rsidRDefault="00AC10C2" w:rsidP="00672E4B">
      <w:pPr>
        <w:pStyle w:val="Nivel2"/>
      </w:pPr>
      <w:r w:rsidRPr="005608CA">
        <w:t>No caso de serviços com dedicação exclusiva de mão-de-obra, o licitante deverá entregar junto com sua proposta de preços, os seguintes documentos:</w:t>
      </w:r>
    </w:p>
    <w:p w14:paraId="3451ED6D" w14:textId="77777777" w:rsidR="00AC10C2" w:rsidRPr="005608CA" w:rsidRDefault="00AC10C2" w:rsidP="00672E4B">
      <w:pPr>
        <w:pStyle w:val="Nivel3"/>
        <w:numPr>
          <w:ilvl w:val="2"/>
          <w:numId w:val="63"/>
        </w:numPr>
        <w:ind w:left="0" w:firstLine="0"/>
      </w:pPr>
      <w:r w:rsidRPr="005608CA">
        <w:t>declaração informando o enquadramento sindical da empresa, a atividade econômica preponderante e a justificativa para adoção do instrumento coletivo do trabalho em que se baseia sua proposta;</w:t>
      </w:r>
    </w:p>
    <w:p w14:paraId="460E4F08" w14:textId="77777777" w:rsidR="00AC10C2" w:rsidRPr="005608CA" w:rsidRDefault="00AC10C2" w:rsidP="00672E4B">
      <w:pPr>
        <w:pStyle w:val="Nivel3"/>
        <w:numPr>
          <w:ilvl w:val="2"/>
          <w:numId w:val="63"/>
        </w:numPr>
        <w:ind w:left="0" w:firstLine="0"/>
      </w:pPr>
      <w:r w:rsidRPr="005608CA">
        <w:t xml:space="preserve">cópia da carta ou registro sindical do sindicato a qual ele declara ser enquadrado, em razão do regramento do enquadramento sindical previsto na CLT ou por força de decisão judicial; </w:t>
      </w:r>
    </w:p>
    <w:p w14:paraId="2DFAB6FB" w14:textId="77777777" w:rsidR="00AC10C2" w:rsidRPr="005608CA" w:rsidRDefault="00AC10C2" w:rsidP="00672E4B">
      <w:pPr>
        <w:pStyle w:val="Nivel3"/>
        <w:numPr>
          <w:ilvl w:val="2"/>
          <w:numId w:val="63"/>
        </w:numPr>
        <w:ind w:left="0" w:firstLine="0"/>
      </w:pPr>
      <w:r w:rsidRPr="005608CA">
        <w:t>cópia do Acordo, Convenção Coletiva de Trabalho ou Dissídio Coletivo utilizado pelo licitante para a elaboração da planilha de custos e formação de preços que embasam o valor global ofertado; e</w:t>
      </w:r>
    </w:p>
    <w:p w14:paraId="064A8332" w14:textId="77777777" w:rsidR="00AC10C2" w:rsidRPr="005608CA" w:rsidRDefault="00AC10C2" w:rsidP="00672E4B">
      <w:pPr>
        <w:pStyle w:val="Nivel3"/>
        <w:numPr>
          <w:ilvl w:val="2"/>
          <w:numId w:val="63"/>
        </w:numPr>
        <w:ind w:left="0" w:firstLine="0"/>
      </w:pPr>
      <w:r w:rsidRPr="005608CA">
        <w:t>declaração de que se responsabiliza nas situações de ocorrência de erro no enquadramento sindical, ou fraude pela utilização de instrumento coletivo incompatível com o enquadramento sindical declarado ou no qual a empresa não tenha sido representada por órgão de classe de sua categoria, que daí tenha resultado vantagem indevida na fase de julgamento das propostas, sujeitando a contratada às sanções previstas no art. 156, incisos III e IV, da Lei nº 14.133, de 2021;</w:t>
      </w:r>
    </w:p>
    <w:p w14:paraId="7397B7A1" w14:textId="653D732C" w:rsidR="00AC10C2" w:rsidRPr="005608CA" w:rsidRDefault="00AC10C2" w:rsidP="00672E4B">
      <w:pPr>
        <w:pStyle w:val="Nivel2"/>
      </w:pPr>
      <w:r w:rsidRPr="005608CA">
        <w:t>Na hipótese dos postos de trabalho licitados se distribuírem por território correspondente a mais de uma base sindical da categoria profissional, deverão ser informadas cada uma das normas coletivas utilizadas para o cálculo do custo individual dos postos, a partir da base territorial de cada sindicato.</w:t>
      </w:r>
    </w:p>
    <w:p w14:paraId="43119E64" w14:textId="77777777" w:rsidR="00EE0DE3" w:rsidRPr="005608CA" w:rsidRDefault="00EE0DE3" w:rsidP="00672E4B">
      <w:pPr>
        <w:pStyle w:val="Nivel2"/>
        <w:rPr>
          <w:color w:val="auto"/>
        </w:rPr>
      </w:pPr>
      <w:r w:rsidRPr="005608CA">
        <w:rPr>
          <w:color w:val="auto"/>
        </w:rPr>
        <w:t>O pregoeiro/agente de contratação/comissão de contratação realizará a verificação da observância da proposta classificada provisoriamente em primeiro lugar quanto aos custos unitários mínimos relevantes estabelecidos pela Administração, além dos demais aspectos ligados à conformidade da proposta ao objeto licitado e à compatibilidade do preço.</w:t>
      </w:r>
    </w:p>
    <w:p w14:paraId="4484B6B6" w14:textId="77777777" w:rsidR="00EE0DE3" w:rsidRPr="005608CA" w:rsidRDefault="00EE0DE3" w:rsidP="00672E4B">
      <w:pPr>
        <w:pStyle w:val="Nivel2"/>
        <w:rPr>
          <w:color w:val="auto"/>
        </w:rPr>
      </w:pPr>
      <w:r w:rsidRPr="005608CA">
        <w:rPr>
          <w:color w:val="auto"/>
        </w:rPr>
        <w:t>O pregoeiro/agente de contratação/comissão de contratação concederá o prazo de no mínimo duas horas para readequação da proposta quando esta não observar os custos unitários mínimos relevantes, sob pena de desclassificação, na forma da Instrução Normativa nº 73, de 30 de setembro de 2022.</w:t>
      </w:r>
    </w:p>
    <w:p w14:paraId="25F32B2F" w14:textId="77777777" w:rsidR="00EE0DE3" w:rsidRPr="005608CA" w:rsidRDefault="00EE0DE3" w:rsidP="00672E4B">
      <w:pPr>
        <w:pStyle w:val="Nivel2"/>
        <w:rPr>
          <w:color w:val="auto"/>
        </w:rPr>
      </w:pPr>
      <w:r w:rsidRPr="005608CA">
        <w:rPr>
          <w:color w:val="auto"/>
        </w:rPr>
        <w:t>O pregoeiro/agente de contratação/comissão de contratação deve verificar se as previsões do Acordo, Convenção Coletiva de Trabalho ou Dissídio Coletivo indicados pela Administração estão sendo contempladas na Planilha de Custos e Formação de Preços, em especial, quando o Acordo, Convenção Coletiva de Trabalho ou Dissídio Coletivo utilizado pelo licitante for diferente da norma coletiva paradigma utilizada pela Administração.</w:t>
      </w:r>
    </w:p>
    <w:p w14:paraId="652089B7" w14:textId="77777777" w:rsidR="00AC10C2" w:rsidRPr="005608CA" w:rsidRDefault="00AC10C2" w:rsidP="00672E4B">
      <w:pPr>
        <w:pStyle w:val="Nivel2"/>
        <w:rPr>
          <w:color w:val="auto"/>
        </w:rPr>
      </w:pPr>
      <w:r w:rsidRPr="005608CA">
        <w:rPr>
          <w:color w:val="auto"/>
        </w:rPr>
        <w:t>Deverão prevalecer os valores que forem mais benéficos ao trabalhador, na hipótese de que o Acordo, Convenção Coletiva de Trabalho ou Dissídio Coletivo indicado pelo licitante estabelecerem valores de remuneração, incluindo salário base e adicionais, de auxílio-alimentação e de benefícios superiores aos do Acordo, Convenção Coletiva de Trabalho ou Dissídio Coletivo utilizado como paradigma.</w:t>
      </w:r>
    </w:p>
    <w:p w14:paraId="3C84D4EA" w14:textId="77777777" w:rsidR="003C7A23" w:rsidRPr="00FC77A1" w:rsidRDefault="003C7A23" w:rsidP="00672E4B">
      <w:pPr>
        <w:pStyle w:val="Nivel01"/>
      </w:pPr>
      <w:bookmarkStart w:id="44" w:name="_Toc233815572"/>
      <w:r>
        <w:lastRenderedPageBreak/>
        <w:t>DA FASE DE HABILITAÇÃO</w:t>
      </w:r>
      <w:bookmarkEnd w:id="44"/>
    </w:p>
    <w:p w14:paraId="4EE8D8D1" w14:textId="7B1580C6" w:rsidR="003C7A23" w:rsidRPr="006E1990" w:rsidRDefault="003C7A23" w:rsidP="00672E4B">
      <w:pPr>
        <w:pStyle w:val="Nivel2"/>
      </w:pPr>
      <w:r>
        <w:t>Os documentos previstos no Termo de Referência, necessários e suficientes para demonstrar a capacidade do licitante de realizar o objeto da licitação, serão exigidos para fins de habilitação, nos termos dos arts. 62 a 70 da Lei nº 14.133, de 2021.</w:t>
      </w:r>
    </w:p>
    <w:p w14:paraId="55D2B286" w14:textId="77777777" w:rsidR="003C7A23" w:rsidRPr="006E1990" w:rsidRDefault="003C7A23" w:rsidP="00672E4B">
      <w:pPr>
        <w:pStyle w:val="Nivel3"/>
        <w:ind w:left="0"/>
        <w:rPr>
          <w:i/>
          <w:iCs/>
        </w:rPr>
      </w:pPr>
      <w:bookmarkStart w:id="45" w:name="_Ref114663777"/>
      <w:r>
        <w:t>A documentação exigida para fins de habilitação jurídica, fiscal, social e trabalhista e econômico-ﬁnanceira, poderá ser substituída pelo registro cadastral no SICAF.</w:t>
      </w:r>
      <w:bookmarkEnd w:id="45"/>
    </w:p>
    <w:p w14:paraId="0F17AE67" w14:textId="77777777" w:rsidR="003C7A23" w:rsidRPr="006E1990" w:rsidRDefault="003C7A23" w:rsidP="00672E4B">
      <w:pPr>
        <w:pStyle w:val="Nivel2"/>
        <w:rPr>
          <w:i/>
        </w:rPr>
      </w:pPr>
      <w:r>
        <w:t>Quando permitida a participação de empresas estrangeiras que não funcionem no País, as exigências de habilitação serão atendidas mediante documentos equivalentes, inicialmente apresentados em tradução livre.</w:t>
      </w:r>
    </w:p>
    <w:p w14:paraId="1A8A523A" w14:textId="513434D7" w:rsidR="003C7A23" w:rsidRPr="006E1990" w:rsidRDefault="003C7A23" w:rsidP="00672E4B">
      <w:pPr>
        <w:pStyle w:val="Nivel2"/>
        <w:rPr>
          <w:i/>
          <w:iCs/>
        </w:rPr>
      </w:pPr>
      <w: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7814660" w14:textId="77777777" w:rsidR="003C7A23" w:rsidRPr="006E1990" w:rsidRDefault="003C7A23" w:rsidP="00672E4B">
      <w:pPr>
        <w:pStyle w:val="Nivel2"/>
        <w:rPr>
          <w:i/>
        </w:rPr>
      </w:pPr>
      <w: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4C19D122" w:rsidR="003C7A23" w:rsidRPr="006E1990" w:rsidRDefault="003C7A23" w:rsidP="00672E4B">
      <w:pPr>
        <w:pStyle w:val="Nivel3"/>
        <w:ind w:left="0"/>
        <w:rPr>
          <w:i/>
          <w:iCs/>
        </w:rPr>
      </w:pPr>
      <w:r>
        <w:t>Se o consórcio não for formado integralmente por microempresas ou empresas de pequeno porte e o termo de referência exigir requisitos de habilitação econômico-financeira, haverá um acréscimo de</w:t>
      </w:r>
      <w:r w:rsidR="00DA2185">
        <w:t xml:space="preserve"> 30% (trinta por cento)</w:t>
      </w:r>
      <w:r>
        <w:t xml:space="preserve"> </w:t>
      </w:r>
      <w:r>
        <w:rPr>
          <w:color w:val="auto"/>
        </w:rPr>
        <w:t>para o consórcio em relação ao valor exigido para os licitantes individuais.</w:t>
      </w:r>
    </w:p>
    <w:p w14:paraId="4B8AFE07" w14:textId="04164F5C" w:rsidR="003C7A23" w:rsidRPr="006E1990" w:rsidRDefault="003C7A23" w:rsidP="00672E4B">
      <w:pPr>
        <w:pStyle w:val="Nivel2"/>
      </w:pPr>
      <w:r>
        <w:t xml:space="preserve">Os documentos exigidos para fins de habilitação poderão ser apresentados em original, por cópia </w:t>
      </w:r>
      <w:r w:rsidR="00DA2185">
        <w:t xml:space="preserve">digitalizada </w:t>
      </w:r>
      <w:r>
        <w:t xml:space="preserve">ou por </w:t>
      </w:r>
      <w:r w:rsidR="00DA2185" w:rsidRPr="00DA2185">
        <w:rPr>
          <w:iCs/>
          <w:color w:val="000000" w:themeColor="text1"/>
        </w:rPr>
        <w:t>cópia simples</w:t>
      </w:r>
      <w:r>
        <w:t>.</w:t>
      </w:r>
    </w:p>
    <w:p w14:paraId="2E4024D1" w14:textId="77777777" w:rsidR="003C7A23" w:rsidRPr="006E1990" w:rsidRDefault="003C7A23" w:rsidP="00672E4B">
      <w:pPr>
        <w:pStyle w:val="Nivel2"/>
        <w:rPr>
          <w:i/>
        </w:rPr>
      </w:pPr>
      <w:r>
        <w:t>Os documentos exigidos para fins de habilitação poderão ser substituídos por registro cadastral emitido por órgão ou entidade pública, desde que o registro tenha sido feito em obediência ao disposto na Lei nº 14.133/2021.</w:t>
      </w:r>
    </w:p>
    <w:p w14:paraId="6DD12A55" w14:textId="0EEC1026" w:rsidR="003C7A23" w:rsidRPr="006E1990" w:rsidRDefault="003C7A23" w:rsidP="00672E4B">
      <w:pPr>
        <w:pStyle w:val="Nivel2"/>
      </w:pPr>
      <w:r>
        <w:t xml:space="preserve">Será verificado se o licitante apresentou declaração de que atende aos requisitos de habilitação, e o declarante responderá pela veracidade das informações prestadas, na forma da lei. </w:t>
      </w:r>
    </w:p>
    <w:p w14:paraId="3FC50509" w14:textId="77777777" w:rsidR="003C7A23" w:rsidRPr="006E1990" w:rsidRDefault="003C7A23" w:rsidP="00672E4B">
      <w:pPr>
        <w:pStyle w:val="Nivel2"/>
        <w:rPr>
          <w:i/>
        </w:rPr>
      </w:pPr>
      <w: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6E1990" w:rsidRDefault="003C7A23" w:rsidP="00672E4B">
      <w:pPr>
        <w:pStyle w:val="Nivel2"/>
        <w:rPr>
          <w:i/>
        </w:rPr>
      </w:pPr>
      <w: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1612121A" w:rsidR="003C7A23" w:rsidRPr="006C2C37" w:rsidRDefault="00DA2185" w:rsidP="00672E4B">
      <w:pPr>
        <w:pStyle w:val="Nvel2-Red"/>
        <w:rPr>
          <w:i w:val="0"/>
          <w:iCs w:val="0"/>
          <w:color w:val="000000" w:themeColor="text1"/>
        </w:rPr>
      </w:pPr>
      <w:r w:rsidRPr="006C2C37">
        <w:rPr>
          <w:i w:val="0"/>
          <w:iCs w:val="0"/>
          <w:color w:val="000000" w:themeColor="text1"/>
        </w:rPr>
        <w:t xml:space="preserve">Quando for exigido </w:t>
      </w:r>
      <w:r w:rsidR="003C7A23" w:rsidRPr="006C2C37">
        <w:rPr>
          <w:i w:val="0"/>
          <w:iCs w:val="0"/>
          <w:color w:val="000000" w:themeColor="text1"/>
        </w:rPr>
        <w:t xml:space="preserve">a avaliação prévia do local de execução </w:t>
      </w:r>
      <w:r w:rsidRPr="006C2C37">
        <w:rPr>
          <w:i w:val="0"/>
          <w:iCs w:val="0"/>
          <w:color w:val="000000" w:themeColor="text1"/>
        </w:rPr>
        <w:t xml:space="preserve">no Termo de Referência ou equivalente, por ser </w:t>
      </w:r>
      <w:r w:rsidR="003C7A23" w:rsidRPr="006C2C37">
        <w:rPr>
          <w:i w:val="0"/>
          <w:iCs w:val="0"/>
          <w:color w:val="000000" w:themeColor="text1"/>
        </w:rPr>
        <w:t>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36D3819E" w:rsidR="003C7A23" w:rsidRPr="006C2C37" w:rsidRDefault="003C7A23" w:rsidP="00672E4B">
      <w:pPr>
        <w:pStyle w:val="Nvel3-R"/>
        <w:ind w:left="0"/>
        <w:rPr>
          <w:i w:val="0"/>
          <w:iCs w:val="0"/>
          <w:color w:val="000000" w:themeColor="text1"/>
        </w:rPr>
      </w:pPr>
      <w:r w:rsidRPr="006C2C37">
        <w:rPr>
          <w:i w:val="0"/>
          <w:iCs w:val="0"/>
          <w:color w:val="000000" w:themeColor="text1"/>
        </w:rPr>
        <w:lastRenderedPageBreak/>
        <w:t>O licitante que optar por realizar vistoria prévia terá disponibilizado pela Administração data e horário exclusivos, a ser agendado</w:t>
      </w:r>
      <w:r w:rsidR="00DA2185" w:rsidRPr="006C2C37">
        <w:rPr>
          <w:i w:val="0"/>
          <w:iCs w:val="0"/>
          <w:color w:val="000000" w:themeColor="text1"/>
        </w:rPr>
        <w:t xml:space="preserve"> até 02 (dois) dias úteis anteriores a data do certame, por e-mail</w:t>
      </w:r>
      <w:r w:rsidRPr="006C2C37">
        <w:rPr>
          <w:i w:val="0"/>
          <w:iCs w:val="0"/>
          <w:color w:val="000000" w:themeColor="text1"/>
        </w:rPr>
        <w:t>, de modo que seu agendamento não coincida com o agendamento de outros licitantes.</w:t>
      </w:r>
    </w:p>
    <w:p w14:paraId="38B6D636" w14:textId="77777777" w:rsidR="003C7A23" w:rsidRPr="006C2C37" w:rsidRDefault="003C7A23" w:rsidP="00672E4B">
      <w:pPr>
        <w:pStyle w:val="Nvel3-R"/>
        <w:ind w:left="0"/>
        <w:rPr>
          <w:i w:val="0"/>
          <w:iCs w:val="0"/>
          <w:color w:val="000000" w:themeColor="text1"/>
        </w:rPr>
      </w:pPr>
      <w:r w:rsidRPr="006C2C37">
        <w:rPr>
          <w:i w:val="0"/>
          <w:iCs w:val="0"/>
          <w:color w:val="000000" w:themeColor="text1"/>
        </w:rPr>
        <w:t>Caso o licitante opte por não realizar vistoria, poderá substituir a declaração exigida no presente item por declaração formal assinada pelo seu responsável técnico acerca do conhecimento pleno das condições e peculiaridades da contratação.</w:t>
      </w:r>
    </w:p>
    <w:p w14:paraId="7CAB27D5" w14:textId="77777777" w:rsidR="003C7A23" w:rsidRPr="006E1990" w:rsidRDefault="003C7A23" w:rsidP="00672E4B">
      <w:pPr>
        <w:pStyle w:val="Nivel2"/>
        <w:rPr>
          <w:i/>
        </w:rPr>
      </w:pPr>
      <w:r>
        <w:t>A habilitação será verificada por meio do Sicaf, nos documentos por ele abrangidos.</w:t>
      </w:r>
    </w:p>
    <w:p w14:paraId="4D240E30" w14:textId="1920F186" w:rsidR="003C7A23" w:rsidRPr="006E1990" w:rsidRDefault="003C7A23" w:rsidP="00672E4B">
      <w:pPr>
        <w:pStyle w:val="Nivel3"/>
        <w:ind w:left="0"/>
      </w:pPr>
      <w:r>
        <w:t>Somente haverá a necessidade de comprovação do preenchimento de requisitos mediante apresentação dos documentos originais não-digitais quando houver dúvida em relação à integridade do documento digital ou quando a lei expressamente o exigir.</w:t>
      </w:r>
    </w:p>
    <w:p w14:paraId="7B41325B" w14:textId="39406C0B" w:rsidR="003C7A23" w:rsidRPr="006E1990" w:rsidRDefault="003C7A23" w:rsidP="00672E4B">
      <w:pPr>
        <w:pStyle w:val="Nivel2"/>
      </w:pPr>
      <w: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F35D4FB" w14:textId="2D77F6F0" w:rsidR="003C7A23" w:rsidRPr="006E1990" w:rsidRDefault="003C7A23" w:rsidP="00672E4B">
      <w:pPr>
        <w:pStyle w:val="Nivel3"/>
        <w:ind w:left="0"/>
      </w:pPr>
      <w:r>
        <w:t xml:space="preserve">A não observância do disposto no item anterior poderá ensejar desclassificação no momento da habilitação. </w:t>
      </w:r>
    </w:p>
    <w:p w14:paraId="1F3867D8" w14:textId="43788BCF" w:rsidR="003C7A23" w:rsidRPr="006E1990" w:rsidRDefault="003C7A23" w:rsidP="00672E4B">
      <w:pPr>
        <w:pStyle w:val="Nivel2"/>
        <w:rPr>
          <w:i/>
          <w:iCs/>
        </w:rPr>
      </w:pPr>
      <w:r>
        <w:t>A verificação pelo Pregoeiro/Agente de Contratação/Comissão, em sítios eletrônicos oficiais de órgãos e entidades emissores de certidões constitui meio legal de prova, para fins de habilitação.</w:t>
      </w:r>
    </w:p>
    <w:p w14:paraId="51F487F5" w14:textId="453159D0" w:rsidR="003C7A23" w:rsidRPr="006E1990" w:rsidRDefault="003C7A23" w:rsidP="00672E4B">
      <w:pPr>
        <w:pStyle w:val="Nivel3"/>
        <w:ind w:left="0"/>
        <w:rPr>
          <w:i/>
          <w:iCs/>
        </w:rPr>
      </w:pPr>
      <w:bookmarkStart w:id="46" w:name="_Ref114663151"/>
      <w:r>
        <w:t>Os documentos exigidos para habilitação que não estejam contemplados no Sicaf serão enviados por meio do sistema, em formato digital, no prazo de</w:t>
      </w:r>
      <w:r w:rsidR="00DA2185">
        <w:t xml:space="preserve"> 02 (duas) horas</w:t>
      </w:r>
      <w:r>
        <w:t>, prorrogável por igual período, contado da solicitação do Pregoeiro/Agente de Contratação/Comissão.</w:t>
      </w:r>
      <w:bookmarkEnd w:id="46"/>
    </w:p>
    <w:p w14:paraId="2D10AE94" w14:textId="45DB720B" w:rsidR="003C7A23" w:rsidRPr="006E1990" w:rsidRDefault="003C7A23" w:rsidP="00672E4B">
      <w:pPr>
        <w:pStyle w:val="Nivel3"/>
        <w:ind w:left="0"/>
        <w:rPr>
          <w:i/>
          <w:iCs/>
        </w:rPr>
      </w:pPr>
      <w:bookmarkStart w:id="47" w:name="_Ref205891335"/>
      <w: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w:t>
      </w:r>
      <w:r>
        <w:rPr>
          <w:i/>
          <w:iCs/>
        </w:rPr>
        <w:t>Instrução Normativa SEGES nº 73, de 30 de setembro de 2022</w:t>
      </w:r>
      <w:r>
        <w:t>.</w:t>
      </w:r>
      <w:bookmarkEnd w:id="47"/>
    </w:p>
    <w:p w14:paraId="74061ECE" w14:textId="77777777" w:rsidR="003C7A23" w:rsidRPr="006E1990" w:rsidRDefault="003C7A23" w:rsidP="00672E4B">
      <w:pPr>
        <w:pStyle w:val="Nivel2"/>
        <w:rPr>
          <w:i/>
        </w:rPr>
      </w:pPr>
      <w:r>
        <w:t>A verificação no Sicaf ou a exigência dos documentos nele não contidos somente será feita em relação ao licitante vencedor.</w:t>
      </w:r>
    </w:p>
    <w:p w14:paraId="29D8CA23" w14:textId="77777777" w:rsidR="003C7A23" w:rsidRPr="006E1990" w:rsidRDefault="003C7A23" w:rsidP="00672E4B">
      <w:pPr>
        <w:pStyle w:val="Nivel3"/>
        <w:ind w:left="0"/>
        <w:rPr>
          <w:i/>
        </w:rPr>
      </w:pPr>
      <w:r>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6E1990" w:rsidRDefault="003C7A23" w:rsidP="00672E4B">
      <w:pPr>
        <w:pStyle w:val="Nivel3"/>
        <w:ind w:left="0"/>
        <w:rPr>
          <w:i/>
        </w:rPr>
      </w:pPr>
      <w: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ABDE885" w14:textId="2BF008B0" w:rsidR="00AC10C2" w:rsidRPr="00582766" w:rsidRDefault="00AC10C2" w:rsidP="00672E4B">
      <w:pPr>
        <w:pStyle w:val="Nivel2"/>
        <w:rPr>
          <w:i/>
        </w:rPr>
      </w:pPr>
      <w:bookmarkStart w:id="48" w:name="_Hlk192001272"/>
      <w:bookmarkStart w:id="49" w:name="_Ref114670319"/>
      <w:r w:rsidRPr="00582766">
        <w:t xml:space="preserve">Encerrado o prazo para envio da documentação de que trata o item </w:t>
      </w:r>
      <w:r w:rsidRPr="00582766">
        <w:fldChar w:fldCharType="begin"/>
      </w:r>
      <w:r w:rsidRPr="00582766">
        <w:instrText xml:space="preserve"> REF _Ref114663151 \r \h </w:instrText>
      </w:r>
      <w:r w:rsidR="00582766">
        <w:instrText xml:space="preserve"> \* MERGEFORMAT </w:instrText>
      </w:r>
      <w:r w:rsidRPr="00582766">
        <w:fldChar w:fldCharType="separate"/>
      </w:r>
      <w:r w:rsidR="00DA2185">
        <w:t>8.13.1</w:t>
      </w:r>
      <w:r w:rsidRPr="00582766">
        <w:fldChar w:fldCharType="end"/>
      </w:r>
      <w:r w:rsidRPr="00582766">
        <w:t xml:space="preserve">, poderá ser admitida, mediante decisão fundamentada do Pregoeiro/Agente de Contratação, a apresentação de novos documentos de habilitação ou a complementação de informações acerca dos documentos já apresentados pelos licitantes, em até </w:t>
      </w:r>
      <w:r w:rsidR="00DA2185" w:rsidRPr="00DA2185">
        <w:rPr>
          <w:color w:val="000000" w:themeColor="text1"/>
        </w:rPr>
        <w:t>02 (duas)</w:t>
      </w:r>
      <w:r w:rsidRPr="00DA2185">
        <w:rPr>
          <w:color w:val="000000" w:themeColor="text1"/>
        </w:rPr>
        <w:t xml:space="preserve"> </w:t>
      </w:r>
      <w:r w:rsidRPr="00582766">
        <w:t>horas, para:</w:t>
      </w:r>
    </w:p>
    <w:p w14:paraId="728E16E5" w14:textId="77777777" w:rsidR="00AC10C2" w:rsidRPr="00582766" w:rsidRDefault="00AC10C2" w:rsidP="00672E4B">
      <w:pPr>
        <w:pStyle w:val="Nivel3"/>
        <w:numPr>
          <w:ilvl w:val="2"/>
          <w:numId w:val="63"/>
        </w:numPr>
        <w:ind w:left="0" w:firstLine="0"/>
        <w:rPr>
          <w:i/>
        </w:rPr>
      </w:pPr>
      <w:r w:rsidRPr="00582766">
        <w:t>a aferição das condições de habilitação do licitante, desde que decorrentes de fatos existentes à época da abertura do certame;</w:t>
      </w:r>
    </w:p>
    <w:p w14:paraId="50115490" w14:textId="77777777" w:rsidR="00AC10C2" w:rsidRPr="00582766" w:rsidRDefault="00AC10C2" w:rsidP="00672E4B">
      <w:pPr>
        <w:pStyle w:val="Nivel3"/>
        <w:numPr>
          <w:ilvl w:val="2"/>
          <w:numId w:val="63"/>
        </w:numPr>
        <w:ind w:left="0" w:firstLine="0"/>
        <w:rPr>
          <w:i/>
        </w:rPr>
      </w:pPr>
      <w:r w:rsidRPr="00582766">
        <w:lastRenderedPageBreak/>
        <w:t>atualização de documentos cuja validade tenha expirado após a data de recebimento das propostas;</w:t>
      </w:r>
    </w:p>
    <w:p w14:paraId="43E5FE71" w14:textId="77777777" w:rsidR="00AC10C2" w:rsidRPr="00582766" w:rsidRDefault="00AC10C2" w:rsidP="00672E4B">
      <w:pPr>
        <w:pStyle w:val="Nivel3"/>
        <w:numPr>
          <w:ilvl w:val="2"/>
          <w:numId w:val="63"/>
        </w:numPr>
        <w:ind w:left="0" w:firstLine="0"/>
        <w:rPr>
          <w:i/>
        </w:rPr>
      </w:pPr>
      <w:r w:rsidRPr="00582766">
        <w:t>suprimento da ausência de documento de cunho declaratório emitido unilateralmente pelo licitante;</w:t>
      </w:r>
    </w:p>
    <w:p w14:paraId="695EFEA1" w14:textId="77777777" w:rsidR="00AC10C2" w:rsidRPr="00582766" w:rsidRDefault="00AC10C2" w:rsidP="00672E4B">
      <w:pPr>
        <w:pStyle w:val="Nivel3"/>
        <w:numPr>
          <w:ilvl w:val="2"/>
          <w:numId w:val="63"/>
        </w:numPr>
        <w:ind w:left="0" w:firstLine="0"/>
        <w:rPr>
          <w:i/>
        </w:rPr>
      </w:pPr>
      <w:r w:rsidRPr="00582766">
        <w:t xml:space="preserve"> suprimento da ausência de certidão e/ou documento de cunho declaratório expedido por órgão ou entidade cujos atos gozem de presunção de veracidade e fé pública.</w:t>
      </w:r>
    </w:p>
    <w:p w14:paraId="7C5B4E8F" w14:textId="77777777" w:rsidR="00AC10C2" w:rsidRPr="00582766" w:rsidRDefault="00AC10C2" w:rsidP="00672E4B">
      <w:pPr>
        <w:pStyle w:val="Nivel2"/>
        <w:rPr>
          <w:i/>
        </w:rPr>
      </w:pPr>
      <w:r w:rsidRPr="00582766">
        <w:t xml:space="preserve">Findo o prazo assinalado sem o envio da nova documentação, restará preclusa essa oportunidade conferida ao licitante, implicando sua inabilitação. </w:t>
      </w:r>
    </w:p>
    <w:bookmarkEnd w:id="48"/>
    <w:p w14:paraId="38CA540A" w14:textId="14BE35AF" w:rsidR="003C7A23" w:rsidRPr="006E1990" w:rsidRDefault="003C7A23" w:rsidP="00672E4B">
      <w:pPr>
        <w:pStyle w:val="Nivel2"/>
        <w:rPr>
          <w:i/>
        </w:rPr>
      </w:pPr>
      <w: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9"/>
    </w:p>
    <w:p w14:paraId="4506CAE4" w14:textId="75E1E237" w:rsidR="003C7A23" w:rsidRPr="006E1990" w:rsidRDefault="003C7A23" w:rsidP="00672E4B">
      <w:pPr>
        <w:pStyle w:val="Nivel2"/>
        <w:rPr>
          <w:i/>
          <w:iCs/>
          <w:color w:val="auto"/>
        </w:rPr>
      </w:pPr>
      <w:bookmarkStart w:id="50" w:name="_Ref114665528"/>
      <w:r>
        <w:t xml:space="preserve">Na hipótese de o licitante não atender às exigências para habilitação, o Pregoeiro/Agente de Contratação/Comissão examinará a proposta subsequente e assim sucessivamente, na ordem </w:t>
      </w:r>
      <w:r>
        <w:rPr>
          <w:color w:val="auto"/>
        </w:rPr>
        <w:t xml:space="preserve">de classificação, até a apuração de uma proposta que atenda ao presente edital, observado o prazo disposto no subitem </w:t>
      </w:r>
      <w:r>
        <w:rPr>
          <w:color w:val="auto"/>
        </w:rPr>
        <w:fldChar w:fldCharType="begin"/>
      </w:r>
      <w:r>
        <w:rPr>
          <w:color w:val="auto"/>
        </w:rPr>
        <w:instrText xml:space="preserve"> REF _Ref114663151 \r \h  \* MERGEFORMAT </w:instrText>
      </w:r>
      <w:r>
        <w:rPr>
          <w:color w:val="auto"/>
        </w:rPr>
      </w:r>
      <w:r>
        <w:rPr>
          <w:color w:val="auto"/>
        </w:rPr>
        <w:fldChar w:fldCharType="separate"/>
      </w:r>
      <w:r w:rsidR="00DA2185">
        <w:rPr>
          <w:color w:val="auto"/>
        </w:rPr>
        <w:t>8.13.1</w:t>
      </w:r>
      <w:r>
        <w:rPr>
          <w:color w:val="auto"/>
        </w:rPr>
        <w:fldChar w:fldCharType="end"/>
      </w:r>
      <w:r>
        <w:rPr>
          <w:color w:val="auto"/>
        </w:rPr>
        <w:t>.</w:t>
      </w:r>
      <w:bookmarkEnd w:id="50"/>
    </w:p>
    <w:p w14:paraId="30A25CB4" w14:textId="77777777" w:rsidR="003C7A23" w:rsidRPr="006E1990" w:rsidRDefault="003C7A23" w:rsidP="00672E4B">
      <w:pPr>
        <w:pStyle w:val="Nivel2"/>
        <w:rPr>
          <w:i/>
        </w:rPr>
      </w:pPr>
      <w:bookmarkStart w:id="51" w:name="_Ref114665515"/>
      <w:r>
        <w:t>Somente serão disponibilizados para acesso público os documentos de habilitação do licitante cuja proposta atenda ao edital de licitação, após concluídos os procedimentos de que trata o subitem anterior</w:t>
      </w:r>
      <w:bookmarkEnd w:id="51"/>
      <w:r>
        <w:t>.</w:t>
      </w:r>
    </w:p>
    <w:p w14:paraId="5FCB30FE" w14:textId="6D41B9E2" w:rsidR="003C7A23" w:rsidRPr="006E1990" w:rsidRDefault="003C7A23" w:rsidP="00672E4B">
      <w:pPr>
        <w:pStyle w:val="Nivel2"/>
        <w:rPr>
          <w:i/>
        </w:rPr>
      </w:pPr>
      <w:r>
        <w:t>A comprovação de regularidade fiscal e trabalhista das microempresas e das empresas de pequeno porte somente será exigida para efeito de contratação, e não como condição para participação na licitação.</w:t>
      </w:r>
    </w:p>
    <w:p w14:paraId="112364AE" w14:textId="77777777" w:rsidR="003C7A23" w:rsidRPr="006E1990" w:rsidRDefault="003C7A23" w:rsidP="00672E4B">
      <w:pPr>
        <w:pStyle w:val="Nivel2"/>
        <w:rPr>
          <w:i/>
        </w:rPr>
      </w:pPr>
      <w:r>
        <w:t>Quando a fase de habilitação anteceder a de julgamento e já tiver sido encerrada, não caberá exclusão de licitante por motivo relacionado à habilitação, salvo em razão de fatos supervenientes ou só conhecidos após o julgamento.</w:t>
      </w:r>
    </w:p>
    <w:p w14:paraId="2986E0DB" w14:textId="77777777" w:rsidR="008C13F0" w:rsidRPr="00582766" w:rsidRDefault="008C13F0" w:rsidP="00672E4B">
      <w:pPr>
        <w:pStyle w:val="Nivel01"/>
      </w:pPr>
      <w:bookmarkStart w:id="52" w:name="_Toc193719199"/>
      <w:bookmarkStart w:id="53" w:name="_Toc233815573"/>
      <w:r w:rsidRPr="00582766">
        <w:t>DO TERMO DE CONTRATO</w:t>
      </w:r>
      <w:bookmarkEnd w:id="52"/>
      <w:bookmarkEnd w:id="53"/>
    </w:p>
    <w:p w14:paraId="366CFA04" w14:textId="77777777" w:rsidR="008C13F0" w:rsidRPr="005D7D43" w:rsidRDefault="008C13F0" w:rsidP="00672E4B">
      <w:pPr>
        <w:pStyle w:val="Nivel2"/>
        <w:rPr>
          <w:rFonts w:eastAsia="Arial"/>
          <w:color w:val="000000" w:themeColor="text1"/>
        </w:rPr>
      </w:pPr>
      <w:r>
        <w:rPr>
          <w:rFonts w:eastAsia="Arial"/>
          <w:color w:val="000000" w:themeColor="text1"/>
        </w:rPr>
        <w:t>Após a homologação e adjudicação, caso se conclua pela contratação, será firmado termo de contrato, ou outro instrumento equivalente.</w:t>
      </w:r>
    </w:p>
    <w:p w14:paraId="0DC037BC" w14:textId="2BC73A80" w:rsidR="008C13F0" w:rsidRPr="005D7D43" w:rsidRDefault="008C13F0" w:rsidP="00672E4B">
      <w:pPr>
        <w:pStyle w:val="Nivel2"/>
        <w:rPr>
          <w:rFonts w:eastAsia="Arial"/>
          <w:color w:val="000000" w:themeColor="text1"/>
        </w:rPr>
      </w:pPr>
      <w:bookmarkStart w:id="54" w:name="_Ref167884937"/>
      <w:r>
        <w:rPr>
          <w:rFonts w:eastAsia="Arial"/>
          <w:color w:val="000000" w:themeColor="text1"/>
        </w:rPr>
        <w:t xml:space="preserve">O adjudicatário terá o prazo de </w:t>
      </w:r>
      <w:r w:rsidR="00BC31EC">
        <w:rPr>
          <w:rFonts w:eastAsia="Arial"/>
          <w:color w:val="auto"/>
        </w:rPr>
        <w:t xml:space="preserve">05 (cinco) </w:t>
      </w:r>
      <w:r>
        <w:rPr>
          <w:rFonts w:eastAsia="Arial"/>
          <w:color w:val="000000" w:themeColor="text1"/>
        </w:rPr>
        <w:t>dias úteis, contados a partir da data de sua convocação, para assinar o termo de contrato ou instrumento equivalente, sob pena de decair o direito à contratação, sem prejuízo das sanções previstas neste Edital.</w:t>
      </w:r>
      <w:bookmarkEnd w:id="54"/>
    </w:p>
    <w:p w14:paraId="3EEBE15F" w14:textId="1503867A" w:rsidR="008C13F0" w:rsidRPr="00DC375A" w:rsidRDefault="008C13F0" w:rsidP="00672E4B">
      <w:pPr>
        <w:pStyle w:val="Nivel2"/>
      </w:pPr>
      <w:bookmarkStart w:id="55" w:name="_Ref167884958"/>
      <w:r>
        <w:rPr>
          <w:rFonts w:eastAsia="Arial"/>
          <w:color w:val="000000" w:themeColor="text1"/>
        </w:rPr>
        <w:t>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w:t>
      </w:r>
      <w:r w:rsidR="00BC31EC">
        <w:rPr>
          <w:rFonts w:eastAsia="Arial"/>
          <w:color w:val="000000" w:themeColor="text1"/>
        </w:rPr>
        <w:t xml:space="preserve"> 05 (cinco)</w:t>
      </w:r>
      <w:r>
        <w:rPr>
          <w:rFonts w:eastAsia="Arial"/>
          <w:color w:val="FF0000"/>
        </w:rPr>
        <w:t xml:space="preserve"> </w:t>
      </w:r>
      <w:r>
        <w:rPr>
          <w:rFonts w:eastAsia="Arial"/>
          <w:color w:val="000000" w:themeColor="text1"/>
        </w:rPr>
        <w:t>dias úteis, a contar da data de seu recebimento; b) disponibilizar acesso a sistema de processo eletrônico para que seja assinado digitalmente em até</w:t>
      </w:r>
      <w:r w:rsidR="00BC31EC">
        <w:rPr>
          <w:rFonts w:eastAsia="Arial"/>
          <w:color w:val="000000" w:themeColor="text1"/>
        </w:rPr>
        <w:t xml:space="preserve"> 05 (cinco)</w:t>
      </w:r>
      <w:r>
        <w:rPr>
          <w:rFonts w:eastAsia="Arial"/>
          <w:color w:val="000000" w:themeColor="text1"/>
        </w:rPr>
        <w:t xml:space="preserve"> dias úteis; ou c) outro meio eletrônico, assegurado o prazo de</w:t>
      </w:r>
      <w:r w:rsidR="00BC31EC">
        <w:rPr>
          <w:rFonts w:eastAsia="Arial"/>
          <w:color w:val="000000" w:themeColor="text1"/>
        </w:rPr>
        <w:t xml:space="preserve"> 05 (cinco)</w:t>
      </w:r>
      <w:r>
        <w:rPr>
          <w:rFonts w:eastAsia="Arial"/>
          <w:color w:val="000000" w:themeColor="text1"/>
        </w:rPr>
        <w:t xml:space="preserve"> dias úteis para resposta após recebimento da notificação pela Administração.</w:t>
      </w:r>
      <w:bookmarkEnd w:id="55"/>
    </w:p>
    <w:p w14:paraId="7A31E09C" w14:textId="6A03D375" w:rsidR="008C13F0" w:rsidRPr="00DC375A" w:rsidRDefault="008C13F0" w:rsidP="00672E4B">
      <w:pPr>
        <w:pStyle w:val="Nivel2"/>
        <w:rPr>
          <w:rFonts w:eastAsia="Arial"/>
          <w:color w:val="000000" w:themeColor="text1"/>
        </w:rPr>
      </w:pPr>
      <w:r>
        <w:rPr>
          <w:rFonts w:eastAsia="Arial"/>
          <w:color w:val="000000" w:themeColor="text1"/>
        </w:rPr>
        <w:lastRenderedPageBreak/>
        <w:t xml:space="preserve">Os prazos dos itens </w:t>
      </w:r>
      <w:r>
        <w:rPr>
          <w:rFonts w:eastAsia="Arial"/>
          <w:color w:val="000000" w:themeColor="text1"/>
        </w:rPr>
        <w:fldChar w:fldCharType="begin"/>
      </w:r>
      <w:r>
        <w:rPr>
          <w:rFonts w:eastAsia="Arial"/>
          <w:color w:val="000000" w:themeColor="text1"/>
        </w:rPr>
        <w:instrText xml:space="preserve"> REF _Ref167884937 \r \h  \* MERGEFORMAT </w:instrText>
      </w:r>
      <w:r>
        <w:rPr>
          <w:rFonts w:eastAsia="Arial"/>
          <w:color w:val="000000" w:themeColor="text1"/>
        </w:rPr>
      </w:r>
      <w:r>
        <w:rPr>
          <w:rFonts w:eastAsia="Arial"/>
          <w:color w:val="000000" w:themeColor="text1"/>
        </w:rPr>
        <w:fldChar w:fldCharType="separate"/>
      </w:r>
      <w:r w:rsidR="00BC31EC">
        <w:rPr>
          <w:rFonts w:eastAsia="Arial"/>
          <w:color w:val="000000" w:themeColor="text1"/>
        </w:rPr>
        <w:t>9.2</w:t>
      </w:r>
      <w:r>
        <w:rPr>
          <w:rFonts w:eastAsia="Arial"/>
          <w:color w:val="000000" w:themeColor="text1"/>
        </w:rPr>
        <w:fldChar w:fldCharType="end"/>
      </w:r>
      <w:r>
        <w:rPr>
          <w:rFonts w:eastAsia="Arial"/>
          <w:color w:val="000000" w:themeColor="text1"/>
        </w:rPr>
        <w:t xml:space="preserve"> e </w:t>
      </w:r>
      <w:r>
        <w:rPr>
          <w:rFonts w:eastAsia="Arial"/>
          <w:color w:val="000000" w:themeColor="text1"/>
        </w:rPr>
        <w:fldChar w:fldCharType="begin"/>
      </w:r>
      <w:r>
        <w:rPr>
          <w:rFonts w:eastAsia="Arial"/>
          <w:color w:val="000000" w:themeColor="text1"/>
        </w:rPr>
        <w:instrText xml:space="preserve"> REF _Ref167884958 \r \h  \* MERGEFORMAT </w:instrText>
      </w:r>
      <w:r>
        <w:rPr>
          <w:rFonts w:eastAsia="Arial"/>
          <w:color w:val="000000" w:themeColor="text1"/>
        </w:rPr>
      </w:r>
      <w:r>
        <w:rPr>
          <w:rFonts w:eastAsia="Arial"/>
          <w:color w:val="000000" w:themeColor="text1"/>
        </w:rPr>
        <w:fldChar w:fldCharType="separate"/>
      </w:r>
      <w:r w:rsidR="00BC31EC">
        <w:rPr>
          <w:rFonts w:eastAsia="Arial"/>
          <w:color w:val="000000" w:themeColor="text1"/>
        </w:rPr>
        <w:t>9.3</w:t>
      </w:r>
      <w:r>
        <w:rPr>
          <w:rFonts w:eastAsia="Arial"/>
          <w:color w:val="000000" w:themeColor="text1"/>
        </w:rPr>
        <w:fldChar w:fldCharType="end"/>
      </w:r>
      <w:r>
        <w:rPr>
          <w:rFonts w:eastAsia="Arial"/>
          <w:color w:val="000000" w:themeColor="text1"/>
        </w:rPr>
        <w:t xml:space="preserve"> poderão ser prorrogados, por igual período, por solicitação justificada do adjudicatário e aceita pela Administração.</w:t>
      </w:r>
    </w:p>
    <w:p w14:paraId="6682BE79" w14:textId="77777777" w:rsidR="008C13F0" w:rsidRPr="00DC375A" w:rsidRDefault="008C13F0" w:rsidP="00672E4B">
      <w:pPr>
        <w:pStyle w:val="Nivel2"/>
        <w:rPr>
          <w:rFonts w:eastAsia="Arial"/>
          <w:color w:val="000000" w:themeColor="text1"/>
        </w:rPr>
      </w:pPr>
      <w:r>
        <w:rPr>
          <w:rFonts w:eastAsia="Arial"/>
          <w:color w:val="000000" w:themeColor="text1"/>
        </w:rPr>
        <w:t xml:space="preserve">O prazo de vigência da contratação é o estabelecido no </w:t>
      </w:r>
      <w:r>
        <w:t>Termo de Referência</w:t>
      </w:r>
      <w:r>
        <w:rPr>
          <w:rFonts w:eastAsia="Arial"/>
          <w:color w:val="000000" w:themeColor="text1"/>
        </w:rPr>
        <w:t>.</w:t>
      </w:r>
    </w:p>
    <w:p w14:paraId="5939001E" w14:textId="51CE8613" w:rsidR="008C13F0" w:rsidRDefault="008C13F0" w:rsidP="00672E4B">
      <w:pPr>
        <w:pStyle w:val="Nivel2"/>
      </w:pPr>
      <w:r>
        <w:rPr>
          <w:rFonts w:eastAsia="Arial"/>
          <w:color w:val="000000" w:themeColor="text1"/>
        </w:rPr>
        <w:t xml:space="preserve">Na assinatura do contrato ou instrumento equivalente será exigido </w:t>
      </w:r>
      <w:r w:rsidR="00DA2185">
        <w:rPr>
          <w:rFonts w:eastAsia="Arial"/>
          <w:color w:val="000000" w:themeColor="text1"/>
        </w:rPr>
        <w:t>no SICAF</w:t>
      </w:r>
      <w:r>
        <w:rPr>
          <w:rFonts w:eastAsia="Arial"/>
          <w:color w:val="000000" w:themeColor="text1"/>
        </w:rPr>
        <w:t xml:space="preserve"> e a comprovação das condições de habilitação e contratação consignadas neste Edital, que deverão ser mantidas pelo fornecedor durante a vigência do contrato.</w:t>
      </w:r>
    </w:p>
    <w:p w14:paraId="15DA29FA" w14:textId="4D225D91" w:rsidR="003C7A23" w:rsidRPr="006E1990" w:rsidRDefault="003C7A23" w:rsidP="00672E4B">
      <w:pPr>
        <w:pStyle w:val="Nivel01"/>
      </w:pPr>
      <w:bookmarkStart w:id="56" w:name="_Toc233815574"/>
      <w:r>
        <w:t>DOS RECURSOS</w:t>
      </w:r>
      <w:bookmarkEnd w:id="56"/>
    </w:p>
    <w:p w14:paraId="6D890939" w14:textId="0003D0F4" w:rsidR="003C7A23" w:rsidRPr="006E1990" w:rsidRDefault="003C7A23" w:rsidP="00672E4B">
      <w:pPr>
        <w:pStyle w:val="Nivel2"/>
      </w:pPr>
      <w:r>
        <w:t>A interposição de recurso referente ao julgamento das propostas, à habilitação ou inabilitação de licitantes, à anulação ou revogação da licitação, observará o disposto no art. 165 da Lei nº 14.133, de 2021.</w:t>
      </w:r>
    </w:p>
    <w:p w14:paraId="3D33D2C2" w14:textId="77777777" w:rsidR="003C7A23" w:rsidRPr="006E1990" w:rsidRDefault="003C7A23" w:rsidP="00672E4B">
      <w:pPr>
        <w:pStyle w:val="Nivel2"/>
      </w:pPr>
      <w:r>
        <w:t>O prazo recursal é de 3 (três) dias úteis, contados da data de intimação ou de lavratura da ata.</w:t>
      </w:r>
    </w:p>
    <w:p w14:paraId="08292A7B" w14:textId="77777777" w:rsidR="003C7A23" w:rsidRPr="006E1990" w:rsidRDefault="003C7A23" w:rsidP="00672E4B">
      <w:pPr>
        <w:pStyle w:val="Nivel2"/>
      </w:pPr>
      <w:r>
        <w:t>Quando o recurso apresentado impugnar o julgamento das propostas ou o ato de habilitação ou inabilitação do licitante:</w:t>
      </w:r>
    </w:p>
    <w:p w14:paraId="2E4F6788" w14:textId="119CA8D9" w:rsidR="003C7A23" w:rsidRPr="00582766" w:rsidRDefault="003C7A23" w:rsidP="00672E4B">
      <w:pPr>
        <w:pStyle w:val="Nivel3"/>
        <w:ind w:left="0"/>
      </w:pPr>
      <w:r w:rsidRPr="00582766">
        <w:t>a intenção de recorrer deverá ser manifestada imediatamente, sob pena de preclusão;</w:t>
      </w:r>
    </w:p>
    <w:p w14:paraId="0802C42A" w14:textId="77777777" w:rsidR="000A19DE" w:rsidRPr="00582766" w:rsidRDefault="000A19DE" w:rsidP="00672E4B">
      <w:pPr>
        <w:pStyle w:val="Nivel3"/>
        <w:ind w:left="0"/>
      </w:pPr>
      <w:r w:rsidRPr="00582766">
        <w:t>o prazo para a manifestação da intenção de recorrer não será inferior a 10 (dez) minutos.</w:t>
      </w:r>
    </w:p>
    <w:p w14:paraId="3743A4BF" w14:textId="77777777" w:rsidR="003C7A23" w:rsidRPr="006E1990" w:rsidRDefault="003C7A23" w:rsidP="00672E4B">
      <w:pPr>
        <w:pStyle w:val="Nivel3"/>
        <w:ind w:left="0"/>
      </w:pPr>
      <w:r>
        <w:t>o prazo para apresentação das razões recursais será iniciado na data de intimação ou de lavratura da ata de habilitação ou inabilitação;</w:t>
      </w:r>
    </w:p>
    <w:p w14:paraId="39141325" w14:textId="50104F66" w:rsidR="003C7A23" w:rsidRPr="006E1990" w:rsidRDefault="003C7A23" w:rsidP="00672E4B">
      <w:pPr>
        <w:pStyle w:val="Nivel3"/>
        <w:ind w:left="0"/>
      </w:pPr>
      <w:r>
        <w:t>na hipótese de adoção da inversão de fases prevista no § 1º do art. 17 da Lei nº 14.133, de 2021, o prazo para apresentação das razões recursais será iniciado na data de intimação da ata de julgamento.</w:t>
      </w:r>
    </w:p>
    <w:p w14:paraId="522F5186" w14:textId="77777777" w:rsidR="003C7A23" w:rsidRPr="007E1121" w:rsidRDefault="003C7A23" w:rsidP="00672E4B">
      <w:pPr>
        <w:pStyle w:val="Nivel2"/>
      </w:pPr>
      <w:r>
        <w:t>Os recursos deverão ser encaminhados em campo próprio do sistema.</w:t>
      </w:r>
    </w:p>
    <w:p w14:paraId="7C576EC6" w14:textId="77777777" w:rsidR="003C7A23" w:rsidRPr="007E1121" w:rsidRDefault="003C7A23" w:rsidP="00672E4B">
      <w:pPr>
        <w:pStyle w:val="Nivel2"/>
      </w:pPr>
      <w: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7E1121" w:rsidRDefault="003C7A23" w:rsidP="00672E4B">
      <w:pPr>
        <w:pStyle w:val="Nivel2"/>
      </w:pPr>
      <w:r>
        <w:t xml:space="preserve">Os recursos interpostos fora do prazo não serão conhecidos. </w:t>
      </w:r>
    </w:p>
    <w:p w14:paraId="0AE7E747" w14:textId="77777777" w:rsidR="003C7A23" w:rsidRPr="007E1121" w:rsidRDefault="003C7A23" w:rsidP="00672E4B">
      <w:pPr>
        <w:pStyle w:val="Nivel2"/>
      </w:pPr>
      <w: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7E1121" w:rsidRDefault="003C7A23" w:rsidP="00672E4B">
      <w:pPr>
        <w:pStyle w:val="Nivel2"/>
      </w:pPr>
      <w:r>
        <w:t xml:space="preserve">O recurso e o pedido de reconsideração terão efeito suspensivo do ato ou da decisão recorrida até que sobrevenha decisão final da autoridade competente. </w:t>
      </w:r>
    </w:p>
    <w:p w14:paraId="0A572902" w14:textId="77777777" w:rsidR="003C7A23" w:rsidRPr="007E1121" w:rsidRDefault="003C7A23" w:rsidP="00672E4B">
      <w:pPr>
        <w:pStyle w:val="Nivel2"/>
      </w:pPr>
      <w:r>
        <w:t xml:space="preserve">O acolhimento do recurso invalida tão somente os atos insuscetíveis de aproveitamento. </w:t>
      </w:r>
    </w:p>
    <w:p w14:paraId="4CCCD65E" w14:textId="26243579" w:rsidR="003C7A23" w:rsidRPr="006E1990" w:rsidRDefault="003C7A23" w:rsidP="00672E4B">
      <w:pPr>
        <w:pStyle w:val="Nivel2"/>
      </w:pPr>
      <w:r>
        <w:t xml:space="preserve">Os autos do processo permanecerão com vista franqueada aos interessados </w:t>
      </w:r>
      <w:r w:rsidR="00BC31EC">
        <w:t>d</w:t>
      </w:r>
      <w:r>
        <w:t xml:space="preserve">o sítio eletrônico </w:t>
      </w:r>
      <w:r w:rsidR="00BC31EC">
        <w:t>Portal COMPRAS.GOV, do Portal Nacional de Contratações Públicas – PNCP e do sítio oficial da Câmara de Japeri.</w:t>
      </w:r>
    </w:p>
    <w:p w14:paraId="6948A72B" w14:textId="77777777" w:rsidR="003C7A23" w:rsidRPr="006E1990" w:rsidRDefault="003C7A23" w:rsidP="00672E4B">
      <w:pPr>
        <w:pStyle w:val="Nivel01"/>
      </w:pPr>
      <w:bookmarkStart w:id="57" w:name="_Toc233815575"/>
      <w:r>
        <w:lastRenderedPageBreak/>
        <w:t>DAS INFRAÇÕES ADMINISTRATIVAS E SANÇÕES</w:t>
      </w:r>
      <w:bookmarkEnd w:id="57"/>
    </w:p>
    <w:p w14:paraId="36144D78" w14:textId="77777777" w:rsidR="003C7A23" w:rsidRPr="006E1990" w:rsidRDefault="003C7A23" w:rsidP="00672E4B">
      <w:pPr>
        <w:pStyle w:val="Nivel2"/>
      </w:pPr>
      <w:r>
        <w:t xml:space="preserve">Comete infração administrativa, nos termos da lei, o licitante que, com dolo ou culpa: </w:t>
      </w:r>
    </w:p>
    <w:p w14:paraId="43ECC717" w14:textId="345A112C" w:rsidR="003C7A23" w:rsidRPr="007E1121" w:rsidRDefault="003C7A23" w:rsidP="00672E4B">
      <w:pPr>
        <w:pStyle w:val="Nivel3"/>
        <w:ind w:left="0"/>
      </w:pPr>
      <w:bookmarkStart w:id="58" w:name="_Ref114668085"/>
      <w:bookmarkStart w:id="59" w:name="_Hlk114652595"/>
      <w:r>
        <w:t>deixar de entregar a documentação exigida para o certame ou não entregar qualquer documento que tenha sido solicitado pelo/a Pregoeiro/Agente de Contratação/Comissão/a durante o certame;</w:t>
      </w:r>
      <w:bookmarkEnd w:id="58"/>
    </w:p>
    <w:p w14:paraId="6D9E96AB" w14:textId="77777777" w:rsidR="003C7A23" w:rsidRPr="007E1121" w:rsidRDefault="003C7A23" w:rsidP="00672E4B">
      <w:pPr>
        <w:pStyle w:val="Nivel3"/>
        <w:ind w:left="0"/>
      </w:pPr>
      <w:bookmarkStart w:id="60" w:name="_Ref114668108"/>
      <w:r>
        <w:t>Salvo em decorrência de fato superveniente devidamente justificado, não mantiver a proposta em especial quando:</w:t>
      </w:r>
      <w:bookmarkEnd w:id="60"/>
    </w:p>
    <w:p w14:paraId="78070BBD" w14:textId="77777777" w:rsidR="003C7A23" w:rsidRPr="007E1121" w:rsidRDefault="003C7A23" w:rsidP="00672E4B">
      <w:pPr>
        <w:pStyle w:val="Nivel4"/>
        <w:ind w:left="0"/>
      </w:pPr>
      <w:r>
        <w:t xml:space="preserve">não enviar a proposta adequada ao último lance ofertado ou após a negociação; </w:t>
      </w:r>
    </w:p>
    <w:p w14:paraId="415A47F9" w14:textId="77777777" w:rsidR="003C7A23" w:rsidRPr="007E1121" w:rsidRDefault="003C7A23" w:rsidP="00672E4B">
      <w:pPr>
        <w:pStyle w:val="Nivel4"/>
        <w:ind w:left="0"/>
      </w:pPr>
      <w:r>
        <w:t xml:space="preserve">recusar-se a enviar o detalhamento da proposta quando exigível; </w:t>
      </w:r>
    </w:p>
    <w:p w14:paraId="3F87EE1A" w14:textId="77777777" w:rsidR="003C7A23" w:rsidRPr="007E1121" w:rsidRDefault="003C7A23" w:rsidP="00672E4B">
      <w:pPr>
        <w:pStyle w:val="Nivel4"/>
        <w:ind w:left="0"/>
      </w:pPr>
      <w:r>
        <w:t xml:space="preserve">pedir para ser desclassificado quando encerrada a etapa competitiva; ou </w:t>
      </w:r>
    </w:p>
    <w:p w14:paraId="5CC642B2" w14:textId="77777777" w:rsidR="003C7A23" w:rsidRPr="007E1121" w:rsidRDefault="003C7A23" w:rsidP="00672E4B">
      <w:pPr>
        <w:pStyle w:val="Nivel4"/>
        <w:ind w:left="0"/>
      </w:pPr>
      <w:r>
        <w:t>deixar de apresentar amostra;</w:t>
      </w:r>
    </w:p>
    <w:p w14:paraId="3CF98C0B" w14:textId="77777777" w:rsidR="003C7A23" w:rsidRPr="007E1121" w:rsidRDefault="003C7A23" w:rsidP="00672E4B">
      <w:pPr>
        <w:pStyle w:val="Nivel4"/>
        <w:ind w:left="0"/>
      </w:pPr>
      <w:r>
        <w:t xml:space="preserve">apresentar proposta ou amostra em desacordo com as especificações do edital; </w:t>
      </w:r>
    </w:p>
    <w:p w14:paraId="4C7E529E" w14:textId="77777777" w:rsidR="003C7A23" w:rsidRPr="006E1990" w:rsidRDefault="003C7A23" w:rsidP="00672E4B">
      <w:pPr>
        <w:pStyle w:val="Nivel3"/>
        <w:ind w:left="0"/>
      </w:pPr>
      <w:bookmarkStart w:id="61" w:name="_Ref114668139"/>
      <w:r>
        <w:t>não celebrar o contrato ou não entregar a documentação exigida para a contratação, quando convocado dentro do prazo de validade de sua proposta;</w:t>
      </w:r>
      <w:bookmarkEnd w:id="61"/>
    </w:p>
    <w:p w14:paraId="25346253" w14:textId="77777777" w:rsidR="003C7A23" w:rsidRPr="006E1990" w:rsidRDefault="003C7A23" w:rsidP="00672E4B">
      <w:pPr>
        <w:pStyle w:val="Nivel3"/>
        <w:ind w:left="0"/>
      </w:pPr>
      <w:r>
        <w:t>recusar-se, sem justificativa, a assinar o contrato ou a ata de registro de preço, ou a aceitar ou retirar o instrumento equivalente no prazo estabelecido pela Administração;</w:t>
      </w:r>
    </w:p>
    <w:p w14:paraId="65ACC558" w14:textId="05626624" w:rsidR="003C7A23" w:rsidRPr="006E1990" w:rsidRDefault="003C7A23" w:rsidP="00672E4B">
      <w:pPr>
        <w:pStyle w:val="Nivel3"/>
        <w:ind w:left="0"/>
      </w:pPr>
      <w:bookmarkStart w:id="62" w:name="_Ref114668249"/>
      <w:r>
        <w:t>apresentar declaração ou documentação falsa exigida para o certame ou prestar declaração falsa durante a licitação</w:t>
      </w:r>
      <w:bookmarkEnd w:id="62"/>
      <w:r>
        <w:t>;</w:t>
      </w:r>
    </w:p>
    <w:p w14:paraId="301BADD7" w14:textId="2AF52AC0" w:rsidR="003C7A23" w:rsidRPr="006E1990" w:rsidRDefault="003C7A23" w:rsidP="00672E4B">
      <w:pPr>
        <w:pStyle w:val="Nivel3"/>
        <w:ind w:left="0"/>
      </w:pPr>
      <w:bookmarkStart w:id="63" w:name="_Ref114668245"/>
      <w:r>
        <w:t>fraudar a licitação</w:t>
      </w:r>
      <w:bookmarkEnd w:id="63"/>
      <w:r>
        <w:t>;</w:t>
      </w:r>
    </w:p>
    <w:p w14:paraId="30E8E806" w14:textId="77777777" w:rsidR="003C7A23" w:rsidRPr="006E1990" w:rsidRDefault="003C7A23" w:rsidP="00672E4B">
      <w:pPr>
        <w:pStyle w:val="Nivel3"/>
        <w:ind w:left="0"/>
      </w:pPr>
      <w:bookmarkStart w:id="64" w:name="_Ref114668247"/>
      <w:r>
        <w:t>comportar-se de modo inidôneo ou cometer fraude de qualquer natureza, em especial quando:</w:t>
      </w:r>
      <w:bookmarkEnd w:id="64"/>
    </w:p>
    <w:p w14:paraId="7219FCA0" w14:textId="77777777" w:rsidR="003C7A23" w:rsidRPr="007E1121" w:rsidRDefault="003C7A23" w:rsidP="00672E4B">
      <w:pPr>
        <w:pStyle w:val="Nivel4"/>
        <w:ind w:left="0"/>
      </w:pPr>
      <w:r>
        <w:t xml:space="preserve">agir em conluio ou em desconformidade com a lei; </w:t>
      </w:r>
    </w:p>
    <w:p w14:paraId="69FD8D25" w14:textId="77777777" w:rsidR="003C7A23" w:rsidRPr="007E1121" w:rsidRDefault="003C7A23" w:rsidP="00672E4B">
      <w:pPr>
        <w:pStyle w:val="Nivel4"/>
        <w:ind w:left="0"/>
      </w:pPr>
      <w:r>
        <w:t xml:space="preserve">induzir deliberadamente a erro no julgamento; </w:t>
      </w:r>
    </w:p>
    <w:p w14:paraId="3F1CAA92" w14:textId="77777777" w:rsidR="003C7A23" w:rsidRPr="007E1121" w:rsidRDefault="003C7A23" w:rsidP="00672E4B">
      <w:pPr>
        <w:pStyle w:val="Nivel4"/>
        <w:ind w:left="0"/>
      </w:pPr>
      <w:r>
        <w:t xml:space="preserve">apresentar amostra falsificada ou deteriorada; </w:t>
      </w:r>
    </w:p>
    <w:p w14:paraId="49C86C9E" w14:textId="77777777" w:rsidR="003C7A23" w:rsidRPr="006E1990" w:rsidRDefault="003C7A23" w:rsidP="00672E4B">
      <w:pPr>
        <w:pStyle w:val="Nivel3"/>
        <w:ind w:left="0"/>
      </w:pPr>
      <w:bookmarkStart w:id="65" w:name="_Ref114668251"/>
      <w:r>
        <w:t>praticar atos ilícitos com vistas a frustrar os objetivos da licitação</w:t>
      </w:r>
      <w:bookmarkEnd w:id="65"/>
    </w:p>
    <w:p w14:paraId="28FBD17A" w14:textId="79E0B065" w:rsidR="003C7A23" w:rsidRPr="006E1990" w:rsidRDefault="003C7A23" w:rsidP="00672E4B">
      <w:pPr>
        <w:pStyle w:val="Nivel3"/>
        <w:ind w:left="0"/>
      </w:pPr>
      <w:bookmarkStart w:id="66" w:name="_Ref114668252"/>
      <w:r>
        <w:t>praticar ato lesivo previsto no art. 5º da Lei n.º 12.846, de 2013.</w:t>
      </w:r>
      <w:bookmarkEnd w:id="66"/>
    </w:p>
    <w:bookmarkEnd w:id="59"/>
    <w:p w14:paraId="08238FB2" w14:textId="77777777" w:rsidR="00472CC8" w:rsidRPr="00DC375A" w:rsidRDefault="00472CC8" w:rsidP="00672E4B">
      <w:pPr>
        <w:pStyle w:val="Nivel2"/>
      </w:pPr>
      <w: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166A77FF" w14:textId="77777777" w:rsidR="003C7A23" w:rsidRPr="007E1121" w:rsidRDefault="003C7A23" w:rsidP="00672E4B">
      <w:pPr>
        <w:pStyle w:val="Nivel3"/>
        <w:ind w:left="0"/>
      </w:pPr>
      <w:r>
        <w:t xml:space="preserve">advertência; </w:t>
      </w:r>
    </w:p>
    <w:p w14:paraId="0D8A3A52" w14:textId="77777777" w:rsidR="003C7A23" w:rsidRPr="007E1121" w:rsidRDefault="003C7A23" w:rsidP="00672E4B">
      <w:pPr>
        <w:pStyle w:val="Nivel3"/>
        <w:ind w:left="0"/>
      </w:pPr>
      <w:r>
        <w:t>multa;</w:t>
      </w:r>
    </w:p>
    <w:p w14:paraId="0AEC169D" w14:textId="77777777" w:rsidR="003C7A23" w:rsidRPr="007E1121" w:rsidRDefault="003C7A23" w:rsidP="00672E4B">
      <w:pPr>
        <w:pStyle w:val="Nivel3"/>
        <w:ind w:left="0"/>
      </w:pPr>
      <w:r>
        <w:t>impedimento de licitar e contratar e</w:t>
      </w:r>
    </w:p>
    <w:p w14:paraId="1E2C28B4" w14:textId="77777777" w:rsidR="003C7A23" w:rsidRPr="006E1990" w:rsidRDefault="003C7A23" w:rsidP="00672E4B">
      <w:pPr>
        <w:pStyle w:val="Nivel3"/>
        <w:ind w:left="0"/>
      </w:pPr>
      <w: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6E1990" w:rsidRDefault="003C7A23" w:rsidP="00672E4B">
      <w:pPr>
        <w:pStyle w:val="Nivel2"/>
      </w:pPr>
      <w:r>
        <w:lastRenderedPageBreak/>
        <w:t>Na aplicação das sanções serão considerados:</w:t>
      </w:r>
    </w:p>
    <w:p w14:paraId="00F95BCE" w14:textId="77777777" w:rsidR="003C7A23" w:rsidRPr="007E1121" w:rsidRDefault="003C7A23" w:rsidP="00672E4B">
      <w:pPr>
        <w:pStyle w:val="Nivel3"/>
        <w:ind w:left="0"/>
      </w:pPr>
      <w:r>
        <w:t>a natureza e a gravidade da infração cometida.</w:t>
      </w:r>
    </w:p>
    <w:p w14:paraId="7943935F" w14:textId="77777777" w:rsidR="003C7A23" w:rsidRPr="007E1121" w:rsidRDefault="003C7A23" w:rsidP="00672E4B">
      <w:pPr>
        <w:pStyle w:val="Nivel3"/>
        <w:ind w:left="0"/>
      </w:pPr>
      <w:r>
        <w:t>as peculiaridades do caso concreto</w:t>
      </w:r>
    </w:p>
    <w:p w14:paraId="3079A3CB" w14:textId="77777777" w:rsidR="003C7A23" w:rsidRPr="007E1121" w:rsidRDefault="003C7A23" w:rsidP="00672E4B">
      <w:pPr>
        <w:pStyle w:val="Nivel3"/>
        <w:ind w:left="0"/>
      </w:pPr>
      <w:r>
        <w:t>as circunstâncias agravantes ou atenuantes</w:t>
      </w:r>
    </w:p>
    <w:p w14:paraId="458D6090" w14:textId="77777777" w:rsidR="003C7A23" w:rsidRPr="007E1121" w:rsidRDefault="003C7A23" w:rsidP="00672E4B">
      <w:pPr>
        <w:pStyle w:val="Nivel3"/>
        <w:ind w:left="0"/>
      </w:pPr>
      <w:r>
        <w:t>os danos que dela provierem para a Administração Pública</w:t>
      </w:r>
    </w:p>
    <w:p w14:paraId="5BBE4888" w14:textId="77777777" w:rsidR="003C7A23" w:rsidRPr="007E1121" w:rsidRDefault="003C7A23" w:rsidP="00672E4B">
      <w:pPr>
        <w:pStyle w:val="Nivel3"/>
        <w:ind w:left="0"/>
      </w:pPr>
      <w:r>
        <w:t>a implantação ou o aperfeiçoamento de programa de integridade, conforme normas e orientações dos órgãos de controle.</w:t>
      </w:r>
    </w:p>
    <w:p w14:paraId="2DF1698A" w14:textId="5BEE760A" w:rsidR="003C7A23" w:rsidRPr="006E1990" w:rsidRDefault="00F20A35" w:rsidP="00672E4B">
      <w:pPr>
        <w:pStyle w:val="Nivel2"/>
      </w:pPr>
      <w:r>
        <w:t xml:space="preserve">A multa será recolhida no prazo máximo de </w:t>
      </w:r>
      <w:r w:rsidR="00BC31EC" w:rsidRPr="00BC31EC">
        <w:rPr>
          <w:b/>
          <w:bCs/>
          <w:color w:val="000000" w:themeColor="text1"/>
        </w:rPr>
        <w:t xml:space="preserve">05 </w:t>
      </w:r>
      <w:r w:rsidRPr="00BC31EC">
        <w:rPr>
          <w:b/>
          <w:bCs/>
          <w:color w:val="000000" w:themeColor="text1"/>
        </w:rPr>
        <w:t>(</w:t>
      </w:r>
      <w:r w:rsidR="00BC31EC" w:rsidRPr="00BC31EC">
        <w:rPr>
          <w:b/>
          <w:bCs/>
          <w:color w:val="000000" w:themeColor="text1"/>
        </w:rPr>
        <w:t>cinco</w:t>
      </w:r>
      <w:r w:rsidRPr="00BC31EC">
        <w:rPr>
          <w:b/>
          <w:bCs/>
          <w:color w:val="000000" w:themeColor="text1"/>
        </w:rPr>
        <w:t>)</w:t>
      </w:r>
      <w:r>
        <w:rPr>
          <w:color w:val="auto"/>
        </w:rPr>
        <w:t xml:space="preserve"> dias</w:t>
      </w:r>
      <w:r>
        <w:rPr>
          <w:color w:val="FF0000"/>
        </w:rPr>
        <w:t xml:space="preserve"> </w:t>
      </w:r>
      <w:r>
        <w:t xml:space="preserve">úteis, a contar da comunicação oficial.  </w:t>
      </w:r>
    </w:p>
    <w:p w14:paraId="216AAEB3" w14:textId="77FEB15B" w:rsidR="003C7A23" w:rsidRPr="00BC31EC" w:rsidRDefault="003C7A23" w:rsidP="00672E4B">
      <w:pPr>
        <w:pStyle w:val="Nivel3"/>
        <w:ind w:left="0"/>
        <w:rPr>
          <w:color w:val="000000" w:themeColor="text1"/>
        </w:rPr>
      </w:pPr>
      <w:bookmarkStart w:id="67" w:name="_Hlk113876035"/>
      <w:r>
        <w:t xml:space="preserve">Para as infrações previstas nos itens </w:t>
      </w:r>
      <w:r>
        <w:fldChar w:fldCharType="begin"/>
      </w:r>
      <w:r>
        <w:instrText xml:space="preserve"> REF _Ref114668085 \r \h  \* MERGEFORMAT </w:instrText>
      </w:r>
      <w:r>
        <w:fldChar w:fldCharType="separate"/>
      </w:r>
      <w:r w:rsidR="00BC31EC">
        <w:t>11.1.1</w:t>
      </w:r>
      <w:r>
        <w:fldChar w:fldCharType="end"/>
      </w:r>
      <w:r>
        <w:t xml:space="preserve">, </w:t>
      </w:r>
      <w:r>
        <w:fldChar w:fldCharType="begin"/>
      </w:r>
      <w:r>
        <w:instrText xml:space="preserve"> REF _Ref114668108 \r \h  \* MERGEFORMAT </w:instrText>
      </w:r>
      <w:r>
        <w:fldChar w:fldCharType="separate"/>
      </w:r>
      <w:r w:rsidR="00BC31EC">
        <w:t>11.1.2</w:t>
      </w:r>
      <w:r>
        <w:fldChar w:fldCharType="end"/>
      </w:r>
      <w:r>
        <w:t xml:space="preserve"> e </w:t>
      </w:r>
      <w:r>
        <w:fldChar w:fldCharType="begin"/>
      </w:r>
      <w:r>
        <w:instrText xml:space="preserve"> REF _Ref114668139 \r \h  \* MERGEFORMAT </w:instrText>
      </w:r>
      <w:r>
        <w:fldChar w:fldCharType="separate"/>
      </w:r>
      <w:r w:rsidR="00BC31EC">
        <w:t>11.1.3</w:t>
      </w:r>
      <w:r>
        <w:fldChar w:fldCharType="end"/>
      </w:r>
      <w:r>
        <w:t xml:space="preserve">, a multa será de </w:t>
      </w:r>
      <w:r w:rsidRPr="00BC31EC">
        <w:rPr>
          <w:color w:val="000000" w:themeColor="text1"/>
        </w:rPr>
        <w:t>0,5% a 15% do valor do contrato licitado.</w:t>
      </w:r>
    </w:p>
    <w:bookmarkEnd w:id="67"/>
    <w:p w14:paraId="14BCBB28" w14:textId="5BE294DD" w:rsidR="003C7A23" w:rsidRPr="006E1990" w:rsidRDefault="003C7A23" w:rsidP="00672E4B">
      <w:pPr>
        <w:pStyle w:val="Nivel3"/>
        <w:ind w:left="0"/>
      </w:pPr>
      <w:r>
        <w:t xml:space="preserve">Para as infrações previstas nos itens </w:t>
      </w:r>
      <w:r w:rsidRPr="00BC31EC">
        <w:fldChar w:fldCharType="begin"/>
      </w:r>
      <w:r w:rsidRPr="00BC31EC">
        <w:instrText xml:space="preserve"> REF _Ref114668249 \r \h  \* MERGEFORMAT </w:instrText>
      </w:r>
      <w:r w:rsidRPr="00BC31EC">
        <w:fldChar w:fldCharType="separate"/>
      </w:r>
      <w:r w:rsidR="00BC31EC" w:rsidRPr="00BC31EC">
        <w:t>11.1.5</w:t>
      </w:r>
      <w:r w:rsidRPr="00BC31EC">
        <w:fldChar w:fldCharType="end"/>
      </w:r>
      <w:r>
        <w:t xml:space="preserve">, </w:t>
      </w:r>
      <w:r>
        <w:fldChar w:fldCharType="begin"/>
      </w:r>
      <w:r>
        <w:instrText xml:space="preserve"> REF _Ref114668245 \r \h  \* MERGEFORMAT </w:instrText>
      </w:r>
      <w:r>
        <w:fldChar w:fldCharType="separate"/>
      </w:r>
      <w:r w:rsidR="00BC31EC">
        <w:t>11.1.6</w:t>
      </w:r>
      <w:r>
        <w:fldChar w:fldCharType="end"/>
      </w:r>
      <w:r>
        <w:t xml:space="preserve">, </w:t>
      </w:r>
      <w:r>
        <w:fldChar w:fldCharType="begin"/>
      </w:r>
      <w:r>
        <w:instrText xml:space="preserve"> REF _Ref114668247 \r \h  \* MERGEFORMAT </w:instrText>
      </w:r>
      <w:r>
        <w:fldChar w:fldCharType="separate"/>
      </w:r>
      <w:r w:rsidR="00BC31EC">
        <w:t>11.1.7</w:t>
      </w:r>
      <w:r>
        <w:fldChar w:fldCharType="end"/>
      </w:r>
      <w:r>
        <w:t xml:space="preserve">, </w:t>
      </w:r>
      <w:r>
        <w:fldChar w:fldCharType="begin"/>
      </w:r>
      <w:r>
        <w:instrText xml:space="preserve"> REF _Ref114668251 \r \h  \* MERGEFORMAT </w:instrText>
      </w:r>
      <w:r>
        <w:fldChar w:fldCharType="separate"/>
      </w:r>
      <w:r w:rsidR="00BC31EC">
        <w:t>11.1.8</w:t>
      </w:r>
      <w:r>
        <w:fldChar w:fldCharType="end"/>
      </w:r>
      <w:r>
        <w:t xml:space="preserve">, </w:t>
      </w:r>
      <w:r>
        <w:fldChar w:fldCharType="begin"/>
      </w:r>
      <w:r>
        <w:instrText xml:space="preserve"> REF _Ref114668252 \r \h  \* MERGEFORMAT </w:instrText>
      </w:r>
      <w:r>
        <w:fldChar w:fldCharType="separate"/>
      </w:r>
      <w:r w:rsidR="00BC31EC">
        <w:t>11.1.9</w:t>
      </w:r>
      <w:r>
        <w:fldChar w:fldCharType="end"/>
      </w:r>
      <w:r>
        <w:t xml:space="preserve"> e 1</w:t>
      </w:r>
      <w:r w:rsidR="00BC31EC">
        <w:t>1</w:t>
      </w:r>
      <w:r>
        <w:t xml:space="preserve">.1.9, a multa será de </w:t>
      </w:r>
      <w:r w:rsidRPr="00BC31EC">
        <w:rPr>
          <w:color w:val="000000" w:themeColor="text1"/>
        </w:rPr>
        <w:t xml:space="preserve">15% a 30% </w:t>
      </w:r>
      <w:r>
        <w:t>do valor do contrato licitado.</w:t>
      </w:r>
    </w:p>
    <w:p w14:paraId="6F92F65F" w14:textId="77777777" w:rsidR="003C7A23" w:rsidRPr="006E1990" w:rsidRDefault="003C7A23" w:rsidP="00672E4B">
      <w:pPr>
        <w:pStyle w:val="Nivel2"/>
      </w:pPr>
      <w:r>
        <w:t>As sanções de advertência, impedimento de licitar e contratar e declaração de inidoneidade para licitar ou contratar poderão ser aplicadas, cumulativamente ou não, à penalidade de multa.</w:t>
      </w:r>
    </w:p>
    <w:p w14:paraId="7402801D" w14:textId="77777777" w:rsidR="003C7A23" w:rsidRPr="006E1990" w:rsidRDefault="003C7A23" w:rsidP="00672E4B">
      <w:pPr>
        <w:pStyle w:val="Nivel2"/>
      </w:pPr>
      <w:r>
        <w:t>Na aplicação da sanção de multa será facultada a defesa do interessado no prazo de 15 (quinze) dias úteis, contado da data de sua intimação.</w:t>
      </w:r>
    </w:p>
    <w:p w14:paraId="1EF9BE11" w14:textId="0DDED918" w:rsidR="003C7A23" w:rsidRPr="006E1990" w:rsidRDefault="003C7A23" w:rsidP="00672E4B">
      <w:pPr>
        <w:pStyle w:val="Nivel2"/>
      </w:pPr>
      <w:r>
        <w:t xml:space="preserve">A sanção de impedimento de licitar e contratar será aplicada ao responsável em decorrência das infrações administrativas relacionadas nos itens </w:t>
      </w:r>
      <w:r>
        <w:fldChar w:fldCharType="begin"/>
      </w:r>
      <w:r>
        <w:instrText xml:space="preserve"> REF _Ref114668085 \r \h  \* MERGEFORMAT </w:instrText>
      </w:r>
      <w:r>
        <w:fldChar w:fldCharType="separate"/>
      </w:r>
      <w:r w:rsidR="00BC31EC">
        <w:t>11.1.1</w:t>
      </w:r>
      <w:r>
        <w:fldChar w:fldCharType="end"/>
      </w:r>
      <w:r>
        <w:t xml:space="preserve">, </w:t>
      </w:r>
      <w:r>
        <w:fldChar w:fldCharType="begin"/>
      </w:r>
      <w:r>
        <w:instrText xml:space="preserve"> REF _Ref114668108 \r \h  \* MERGEFORMAT </w:instrText>
      </w:r>
      <w:r>
        <w:fldChar w:fldCharType="separate"/>
      </w:r>
      <w:r w:rsidR="00BC31EC">
        <w:t>11.1.2</w:t>
      </w:r>
      <w:r>
        <w:fldChar w:fldCharType="end"/>
      </w:r>
      <w:r>
        <w:t xml:space="preserve">, </w:t>
      </w:r>
      <w:r>
        <w:fldChar w:fldCharType="begin"/>
      </w:r>
      <w:r>
        <w:instrText xml:space="preserve"> REF _Ref114668139 \r \h  \* MERGEFORMAT </w:instrText>
      </w:r>
      <w:r>
        <w:fldChar w:fldCharType="separate"/>
      </w:r>
      <w:r w:rsidR="00BC31EC">
        <w:t>11.1.3</w:t>
      </w:r>
      <w:r>
        <w:fldChar w:fldCharType="end"/>
      </w:r>
      <w:r>
        <w:t xml:space="preserve"> e 1</w:t>
      </w:r>
      <w:r w:rsidR="00BC31EC">
        <w:t>1</w:t>
      </w:r>
      <w:r>
        <w:t>.1.4,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58C7A2D" w14:textId="1E6B3913" w:rsidR="00F20A35" w:rsidRDefault="00F20A35" w:rsidP="00672E4B">
      <w:pPr>
        <w:pStyle w:val="Nivel2"/>
      </w:pPr>
      <w:r>
        <w:t xml:space="preserve">Poderá ser aplicada ao responsável a sanção de declaração de inidoneidade para licitar ou contratar, em decorrência da prática das infrações dispostas nos itens </w:t>
      </w:r>
      <w:r>
        <w:fldChar w:fldCharType="begin"/>
      </w:r>
      <w:r>
        <w:instrText xml:space="preserve"> REF _Ref114668249 \r \h  \* MERGEFORMAT </w:instrText>
      </w:r>
      <w:r>
        <w:fldChar w:fldCharType="separate"/>
      </w:r>
      <w:r w:rsidR="00BC31EC" w:rsidRPr="00BC31EC">
        <w:rPr>
          <w:color w:val="auto"/>
        </w:rPr>
        <w:t>11.1.5</w:t>
      </w:r>
      <w:r>
        <w:fldChar w:fldCharType="end"/>
      </w:r>
      <w:r>
        <w:t xml:space="preserve">, </w:t>
      </w:r>
      <w:r>
        <w:fldChar w:fldCharType="begin"/>
      </w:r>
      <w:r>
        <w:instrText xml:space="preserve"> REF _Ref114668245 \r \h  \* MERGEFORMAT </w:instrText>
      </w:r>
      <w:r>
        <w:fldChar w:fldCharType="separate"/>
      </w:r>
      <w:r w:rsidR="00BC31EC" w:rsidRPr="00BC31EC">
        <w:rPr>
          <w:color w:val="auto"/>
        </w:rPr>
        <w:t>11.1.6</w:t>
      </w:r>
      <w:r>
        <w:fldChar w:fldCharType="end"/>
      </w:r>
      <w:r>
        <w:t xml:space="preserve">, </w:t>
      </w:r>
      <w:r>
        <w:fldChar w:fldCharType="begin"/>
      </w:r>
      <w:r>
        <w:instrText xml:space="preserve"> REF _Ref114668247 \r \h  \* MERGEFORMAT </w:instrText>
      </w:r>
      <w:r>
        <w:fldChar w:fldCharType="separate"/>
      </w:r>
      <w:r w:rsidR="00BC31EC" w:rsidRPr="00BC31EC">
        <w:rPr>
          <w:color w:val="auto"/>
        </w:rPr>
        <w:t>11.1.7</w:t>
      </w:r>
      <w:r>
        <w:fldChar w:fldCharType="end"/>
      </w:r>
      <w:r>
        <w:t xml:space="preserve">, </w:t>
      </w:r>
      <w:r>
        <w:fldChar w:fldCharType="begin"/>
      </w:r>
      <w:r>
        <w:instrText xml:space="preserve"> REF _Ref114668251 \r \h  \* MERGEFORMAT </w:instrText>
      </w:r>
      <w:r>
        <w:fldChar w:fldCharType="separate"/>
      </w:r>
      <w:r w:rsidR="00BC31EC" w:rsidRPr="00BC31EC">
        <w:rPr>
          <w:color w:val="auto"/>
        </w:rPr>
        <w:t>11.1.8</w:t>
      </w:r>
      <w:r>
        <w:fldChar w:fldCharType="end"/>
      </w:r>
      <w:r>
        <w:t xml:space="preserve"> e </w:t>
      </w:r>
      <w:r>
        <w:fldChar w:fldCharType="begin"/>
      </w:r>
      <w:r>
        <w:instrText xml:space="preserve"> REF _Ref114668252 \r \h  \* MERGEFORMAT </w:instrText>
      </w:r>
      <w:r>
        <w:fldChar w:fldCharType="separate"/>
      </w:r>
      <w:r w:rsidR="00BC31EC" w:rsidRPr="00BC31EC">
        <w:rPr>
          <w:color w:val="auto"/>
        </w:rPr>
        <w:t>11.1.9</w:t>
      </w:r>
      <w:r>
        <w:fldChar w:fldCharType="end"/>
      </w:r>
      <w:r>
        <w:t xml:space="preserve">, bem como pelas infrações administrativas previstas nos itens </w:t>
      </w:r>
      <w:r>
        <w:fldChar w:fldCharType="begin"/>
      </w:r>
      <w:r>
        <w:instrText xml:space="preserve"> REF _Ref114668085 \r \h  \* MERGEFORMAT </w:instrText>
      </w:r>
      <w:r>
        <w:fldChar w:fldCharType="separate"/>
      </w:r>
      <w:r w:rsidR="00BC31EC" w:rsidRPr="00BC31EC">
        <w:rPr>
          <w:color w:val="auto"/>
        </w:rPr>
        <w:t>11.1.1</w:t>
      </w:r>
      <w:r>
        <w:fldChar w:fldCharType="end"/>
      </w:r>
      <w:r>
        <w:t xml:space="preserve">, </w:t>
      </w:r>
      <w:r>
        <w:fldChar w:fldCharType="begin"/>
      </w:r>
      <w:r>
        <w:instrText xml:space="preserve"> REF _Ref114668108 \r \h  \* MERGEFORMAT </w:instrText>
      </w:r>
      <w:r>
        <w:fldChar w:fldCharType="separate"/>
      </w:r>
      <w:r w:rsidR="00BC31EC" w:rsidRPr="00BC31EC">
        <w:rPr>
          <w:color w:val="auto"/>
        </w:rPr>
        <w:t>11.1.2</w:t>
      </w:r>
      <w:r>
        <w:fldChar w:fldCharType="end"/>
      </w:r>
      <w:r>
        <w:t xml:space="preserve"> e </w:t>
      </w:r>
      <w:r>
        <w:fldChar w:fldCharType="begin"/>
      </w:r>
      <w:r>
        <w:instrText xml:space="preserve"> REF _Ref114668139 \r \h  \* MERGEFORMAT </w:instrText>
      </w:r>
      <w:r>
        <w:fldChar w:fldCharType="separate"/>
      </w:r>
      <w:r w:rsidR="00BC31EC" w:rsidRPr="00BC31EC">
        <w:rPr>
          <w:color w:val="auto"/>
        </w:rPr>
        <w:t>11.1.3</w:t>
      </w:r>
      <w:r>
        <w:fldChar w:fldCharType="end"/>
      </w:r>
      <w:r>
        <w:t xml:space="preserve"> que justifiquem a imposição de penalidade mais grave que a sanção de impedimento de licitar e contratar, cuja duração observará o prazo previsto no </w:t>
      </w:r>
      <w:hyperlink r:id="rId7" w:anchor="art156§5">
        <w:r>
          <w:rPr>
            <w:rStyle w:val="Hyperlink"/>
            <w:color w:val="000000" w:themeColor="text1"/>
            <w:u w:val="none"/>
          </w:rPr>
          <w:t>art. 156, §5º, da Lei nº 14.133, de 2021</w:t>
        </w:r>
      </w:hyperlink>
    </w:p>
    <w:p w14:paraId="7A500125" w14:textId="68728AD1" w:rsidR="003C7A23" w:rsidRPr="006E1990" w:rsidRDefault="003C7A23" w:rsidP="00672E4B">
      <w:pPr>
        <w:pStyle w:val="Nivel2"/>
      </w:pPr>
      <w:r>
        <w:t xml:space="preserve">A recusa injustificada do adjudicatário em assinar o contrato ou a ata de registro de preço, ou em aceitar ou retirar o instrumento equivalente no prazo estabelecido pela Administração, descrita no item </w:t>
      </w:r>
      <w:r>
        <w:fldChar w:fldCharType="begin"/>
      </w:r>
      <w:r>
        <w:instrText xml:space="preserve"> REF _Ref114668139 \r \h  \* MERGEFORMAT </w:instrText>
      </w:r>
      <w:r>
        <w:fldChar w:fldCharType="separate"/>
      </w:r>
      <w:r w:rsidR="008A2C04">
        <w:t>14.1.3</w:t>
      </w:r>
      <w:r>
        <w:fldChar w:fldCharType="end"/>
      </w:r>
      <w:r>
        <w:t xml:space="preserve">, caracterizará o descumprimento total da obrigação assumida e o sujeitará às penalidades e à imediata perda da garantia de proposta em favor do órgão ou entidade promotora da licitação, nos termos do art. 45, §4º da IN SEGES/ME n.º 73, de 2022. </w:t>
      </w:r>
    </w:p>
    <w:p w14:paraId="6A48DC94" w14:textId="77777777" w:rsidR="003C7A23" w:rsidRPr="0015002A" w:rsidRDefault="003C7A23" w:rsidP="00672E4B">
      <w:pPr>
        <w:pStyle w:val="Nivel2"/>
      </w:pPr>
      <w: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15002A" w:rsidRDefault="003C7A23" w:rsidP="00672E4B">
      <w:pPr>
        <w:pStyle w:val="Nivel2"/>
      </w:pPr>
      <w: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15002A" w:rsidRDefault="003C7A23" w:rsidP="00672E4B">
      <w:pPr>
        <w:pStyle w:val="Nivel2"/>
      </w:pPr>
      <w: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15002A" w:rsidRDefault="003C7A23" w:rsidP="00672E4B">
      <w:pPr>
        <w:pStyle w:val="Nivel2"/>
      </w:pPr>
      <w:r>
        <w:t>O recurso e o pedido de reconsideração terão efeito suspensivo do ato ou da decisão recorrida até que sobrevenha decisão final da autoridade competente.</w:t>
      </w:r>
    </w:p>
    <w:p w14:paraId="57CC1C8F" w14:textId="77777777" w:rsidR="003C7A23" w:rsidRDefault="003C7A23" w:rsidP="00672E4B">
      <w:pPr>
        <w:pStyle w:val="Nivel2"/>
      </w:pPr>
      <w:r>
        <w:t>A aplicação das sanções previstas neste edital não exclui, em hipótese alguma, a obrigação de reparação integral dos danos causados.</w:t>
      </w:r>
    </w:p>
    <w:p w14:paraId="325556A0" w14:textId="77777777" w:rsidR="00A42F7A" w:rsidRPr="00582766" w:rsidRDefault="00A42F7A" w:rsidP="00672E4B">
      <w:pPr>
        <w:pStyle w:val="Nivel2"/>
      </w:pPr>
      <w:r w:rsidRPr="00582766">
        <w:t>Para a garantia da ampla defesa e contraditório dos licitantes, as notificações serão enviadas eletronicamente para os endereços de e-mail informados na proposta comercial, bem como os cadastrados pela empresa no SICAF.</w:t>
      </w:r>
    </w:p>
    <w:p w14:paraId="0EE90382" w14:textId="77777777" w:rsidR="00A42F7A" w:rsidRPr="00582766" w:rsidRDefault="00A42F7A" w:rsidP="00672E4B">
      <w:pPr>
        <w:pStyle w:val="Nivel3"/>
        <w:numPr>
          <w:ilvl w:val="2"/>
          <w:numId w:val="63"/>
        </w:numPr>
        <w:ind w:left="0" w:firstLine="0"/>
      </w:pPr>
      <w:r w:rsidRPr="00582766">
        <w:t>Os endereços de e-mail informados na proposta comercial e/ou cadastrados no Sicaf serão considerados de uso contínuo da empresa, não cabendo alegação de desconhecimento das comunicações a eles comprovadamente enviadas.</w:t>
      </w:r>
    </w:p>
    <w:p w14:paraId="1286CD81" w14:textId="77777777" w:rsidR="003C7A23" w:rsidRPr="006E1990" w:rsidRDefault="003C7A23" w:rsidP="00672E4B">
      <w:pPr>
        <w:pStyle w:val="Nivel01"/>
      </w:pPr>
      <w:bookmarkStart w:id="68" w:name="_Toc233815576"/>
      <w:r>
        <w:t>DA IMPUGNAÇÃO AO EDITAL E DO PEDIDO DE ESCLARECIMENTO</w:t>
      </w:r>
      <w:bookmarkEnd w:id="68"/>
    </w:p>
    <w:p w14:paraId="58868A7B" w14:textId="69BBDA3E" w:rsidR="003C7A23" w:rsidRPr="006E1990" w:rsidRDefault="003C7A23" w:rsidP="00672E4B">
      <w:pPr>
        <w:pStyle w:val="Nivel2"/>
      </w:pPr>
      <w:r>
        <w:t>Qualquer pessoa é parte legítima para impugnar este Edital por irregularidade na aplicação da Lei nº 14.133, de 2021, devendo protocolar o pedido até 3 (três) dias úteis antes da data da abertura do certame.</w:t>
      </w:r>
    </w:p>
    <w:p w14:paraId="3C7B6880" w14:textId="77777777" w:rsidR="003C7A23" w:rsidRPr="006E1990" w:rsidRDefault="003C7A23" w:rsidP="00672E4B">
      <w:pPr>
        <w:pStyle w:val="Nivel2"/>
      </w:pPr>
      <w:r>
        <w:t>A resposta à impugnação ou ao pedido de esclarecimento será divulgado em sítio eletrônico oficial no prazo de até 3 (três) dias úteis, limitado ao último dia útil anterior à data da abertura do certame.</w:t>
      </w:r>
    </w:p>
    <w:p w14:paraId="6564CBD7" w14:textId="643B4E10" w:rsidR="003C7A23" w:rsidRPr="006E1990" w:rsidRDefault="003C7A23" w:rsidP="00672E4B">
      <w:pPr>
        <w:pStyle w:val="Nivel2"/>
      </w:pPr>
      <w:r>
        <w:t xml:space="preserve">A impugnação e o pedido de esclarecimento poderão ser realizados por forma eletrônica, </w:t>
      </w:r>
      <w:r w:rsidRPr="00BC31EC">
        <w:rPr>
          <w:color w:val="000000" w:themeColor="text1"/>
        </w:rPr>
        <w:t>pelos seguintes meios:</w:t>
      </w:r>
      <w:r w:rsidR="00BC31EC" w:rsidRPr="00BC31EC">
        <w:rPr>
          <w:color w:val="000000" w:themeColor="text1"/>
        </w:rPr>
        <w:t xml:space="preserve"> </w:t>
      </w:r>
      <w:r w:rsidR="00BC31EC" w:rsidRPr="00BC31EC">
        <w:rPr>
          <w:b/>
          <w:bCs/>
          <w:color w:val="000000" w:themeColor="text1"/>
        </w:rPr>
        <w:t>licitacao@camarajaperi.rj.gov.br</w:t>
      </w:r>
      <w:r w:rsidR="00BC31EC" w:rsidRPr="00BC31EC">
        <w:rPr>
          <w:color w:val="000000" w:themeColor="text1"/>
        </w:rPr>
        <w:t xml:space="preserve"> e </w:t>
      </w:r>
      <w:r w:rsidR="00513B8C" w:rsidRPr="00513B8C">
        <w:rPr>
          <w:b/>
          <w:color w:val="000000" w:themeColor="text1"/>
        </w:rPr>
        <w:t>licita</w:t>
      </w:r>
      <w:r w:rsidR="00BC31EC" w:rsidRPr="00513B8C">
        <w:rPr>
          <w:b/>
          <w:bCs/>
          <w:color w:val="000000" w:themeColor="text1"/>
        </w:rPr>
        <w:t>camar</w:t>
      </w:r>
      <w:r w:rsidR="00BC31EC" w:rsidRPr="00BC31EC">
        <w:rPr>
          <w:b/>
          <w:bCs/>
          <w:color w:val="000000" w:themeColor="text1"/>
        </w:rPr>
        <w:t>ajaperi@outlook.com</w:t>
      </w:r>
    </w:p>
    <w:p w14:paraId="2B348ABF" w14:textId="77777777" w:rsidR="003C7A23" w:rsidRPr="006E1990" w:rsidRDefault="003C7A23" w:rsidP="00672E4B">
      <w:pPr>
        <w:pStyle w:val="Nivel2"/>
      </w:pPr>
      <w:r>
        <w:t>As impugnações e pedidos de esclarecimentos não suspendem os prazos previstos no certame.</w:t>
      </w:r>
    </w:p>
    <w:p w14:paraId="19BB7923" w14:textId="77777777" w:rsidR="003C7A23" w:rsidRPr="006E1990" w:rsidRDefault="003C7A23" w:rsidP="00672E4B">
      <w:pPr>
        <w:pStyle w:val="Nivel3"/>
        <w:ind w:left="0"/>
      </w:pPr>
      <w:r>
        <w:t>A concessão de efeito suspensivo à impugnação é medida excepcional e deverá ser motivada pelo agente de contratação, nos autos do processo de licitação.</w:t>
      </w:r>
    </w:p>
    <w:p w14:paraId="7EDB0B28" w14:textId="77777777" w:rsidR="003C7A23" w:rsidRPr="006E1990" w:rsidRDefault="003C7A23" w:rsidP="00672E4B">
      <w:pPr>
        <w:pStyle w:val="Nivel2"/>
      </w:pPr>
      <w:r>
        <w:t>Acolhida a impugnação, será definida e publicada nova data para a realização do certame.</w:t>
      </w:r>
    </w:p>
    <w:p w14:paraId="3448077A" w14:textId="77777777" w:rsidR="003C7A23" w:rsidRPr="006E1990" w:rsidRDefault="003C7A23" w:rsidP="00672E4B">
      <w:pPr>
        <w:pStyle w:val="Nivel01"/>
      </w:pPr>
      <w:bookmarkStart w:id="69" w:name="_Toc233815577"/>
      <w:r>
        <w:t>DAS DISPOSIÇÕES GERAIS</w:t>
      </w:r>
      <w:bookmarkEnd w:id="69"/>
    </w:p>
    <w:p w14:paraId="4A53963B" w14:textId="77777777" w:rsidR="003C7A23" w:rsidRPr="006E1990" w:rsidRDefault="003C7A23" w:rsidP="00672E4B">
      <w:pPr>
        <w:pStyle w:val="Nivel2"/>
      </w:pPr>
      <w:bookmarkStart w:id="70" w:name="_Hlk82473550"/>
      <w:r>
        <w:t>Será divulgada ata da sessão pública no sistema eletrônico.</w:t>
      </w:r>
    </w:p>
    <w:p w14:paraId="03B73725" w14:textId="1C5255CF" w:rsidR="003C7A23" w:rsidRPr="006E1990" w:rsidRDefault="003C7A23" w:rsidP="00672E4B">
      <w:pPr>
        <w:pStyle w:val="Nivel2"/>
        <w:rPr>
          <w:rFonts w:eastAsia="Times New Roman"/>
        </w:rPr>
      </w:pPr>
      <w:r>
        <w:t xml:space="preserve">Não havendo expediente ou ocorrendo qualquer fato superveniente que impeça a realização do certame na data marcada, a sessão será automaticamente transferida para o primeiro dia útil </w:t>
      </w:r>
      <w:r>
        <w:lastRenderedPageBreak/>
        <w:t>subsequente, no mesmo horário anteriormente estabelecido, desde que não haja comunicação em contrário, pelo Pregoeiro/Agente de Contratação/Comissão.</w:t>
      </w:r>
    </w:p>
    <w:p w14:paraId="26CB3486" w14:textId="77777777" w:rsidR="003C7A23" w:rsidRPr="006E1990" w:rsidRDefault="003C7A23" w:rsidP="00672E4B">
      <w:pPr>
        <w:pStyle w:val="Nivel2"/>
        <w:rPr>
          <w:rFonts w:eastAsia="Times New Roman"/>
        </w:rPr>
      </w:pPr>
      <w:r>
        <w:t>Todas as referências de tempo no Edital, no aviso e durante a sessão pública observarão o horário de Brasília - DF.</w:t>
      </w:r>
    </w:p>
    <w:p w14:paraId="5CAAC75A" w14:textId="77777777" w:rsidR="003C7A23" w:rsidRPr="006E1990" w:rsidRDefault="003C7A23" w:rsidP="00672E4B">
      <w:pPr>
        <w:pStyle w:val="Nivel2"/>
        <w:rPr>
          <w:rFonts w:eastAsia="Times New Roman"/>
        </w:rPr>
      </w:pPr>
      <w:r>
        <w:t>A homologação do resultado desta licitação não implicará direito à contratação.</w:t>
      </w:r>
    </w:p>
    <w:p w14:paraId="1EAEBD43" w14:textId="77777777" w:rsidR="003C7A23" w:rsidRPr="006E1990" w:rsidRDefault="003C7A23" w:rsidP="00672E4B">
      <w:pPr>
        <w:pStyle w:val="Nivel2"/>
        <w:rPr>
          <w:rFonts w:eastAsia="Times New Roman"/>
        </w:rPr>
      </w:pPr>
      <w: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6E1990" w:rsidRDefault="003C7A23" w:rsidP="00672E4B">
      <w:pPr>
        <w:pStyle w:val="Nivel2"/>
        <w:rPr>
          <w:rFonts w:eastAsia="Times New Roman"/>
        </w:rPr>
      </w:pPr>
      <w: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6E1990" w:rsidRDefault="003C7A23" w:rsidP="00672E4B">
      <w:pPr>
        <w:pStyle w:val="Nivel2"/>
        <w:rPr>
          <w:rFonts w:eastAsia="Times New Roman"/>
        </w:rPr>
      </w:pPr>
      <w:r>
        <w:t>Na contagem dos prazos estabelecidos neste Edital e seus Anexos, excluir-se-á o dia do início e incluir-se-á o do vencimento. Só se iniciam e vencem os prazos em dias de expediente na Administração.</w:t>
      </w:r>
    </w:p>
    <w:p w14:paraId="3200564D" w14:textId="77777777" w:rsidR="003C7A23" w:rsidRPr="006E1990" w:rsidRDefault="003C7A23" w:rsidP="00672E4B">
      <w:pPr>
        <w:pStyle w:val="Nivel2"/>
        <w:rPr>
          <w:rFonts w:eastAsia="Times New Roman"/>
        </w:rPr>
      </w:pPr>
      <w: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6E1990" w:rsidRDefault="003C7A23" w:rsidP="00672E4B">
      <w:pPr>
        <w:pStyle w:val="Nivel2"/>
        <w:rPr>
          <w:rFonts w:eastAsia="Times New Roman"/>
        </w:rPr>
      </w:pPr>
      <w:r>
        <w:t>Em caso de divergência entre disposições deste Edital e de seus anexos ou demais peças que compõem o processo, prevalecerá as deste Edital.</w:t>
      </w:r>
    </w:p>
    <w:p w14:paraId="3B988FF6" w14:textId="019B8E00" w:rsidR="003C7A23" w:rsidRPr="00513B8C" w:rsidRDefault="003C7A23" w:rsidP="00672E4B">
      <w:pPr>
        <w:pStyle w:val="Nivel2"/>
        <w:rPr>
          <w:rFonts w:eastAsia="Times New Roman"/>
          <w:b/>
        </w:rPr>
      </w:pPr>
      <w:r>
        <w:t>O Edital e seus anexos estão disponíveis, na íntegra, no Portal Nacional de Contratações Públicas (PNCP) e endereço eletrônico</w:t>
      </w:r>
      <w:r w:rsidR="00BC31EC">
        <w:t xml:space="preserve"> </w:t>
      </w:r>
      <w:hyperlink r:id="rId8" w:history="1">
        <w:r w:rsidR="00672E4B" w:rsidRPr="00F0395D">
          <w:rPr>
            <w:rStyle w:val="Hyperlink"/>
            <w:b/>
          </w:rPr>
          <w:t>licitacao@camarajaperi.rj.gov.br</w:t>
        </w:r>
      </w:hyperlink>
      <w:r w:rsidR="00BC31EC" w:rsidRPr="00F0395D">
        <w:rPr>
          <w:b/>
        </w:rPr>
        <w:t>.</w:t>
      </w:r>
      <w:r w:rsidR="00672E4B" w:rsidRPr="00F0395D">
        <w:rPr>
          <w:b/>
        </w:rPr>
        <w:t xml:space="preserve"> licitaca</w:t>
      </w:r>
      <w:r w:rsidR="00672E4B" w:rsidRPr="00513B8C">
        <w:rPr>
          <w:b/>
        </w:rPr>
        <w:t>marajaperi@outlook.com</w:t>
      </w:r>
    </w:p>
    <w:p w14:paraId="66D7AB8E" w14:textId="77777777" w:rsidR="003C7A23" w:rsidRPr="006E1990" w:rsidRDefault="003C7A23" w:rsidP="00672E4B">
      <w:pPr>
        <w:pStyle w:val="Nivel2"/>
        <w:rPr>
          <w:rFonts w:eastAsia="Times New Roman"/>
        </w:rPr>
      </w:pPr>
      <w:r>
        <w:t>Integram este Edital, para todos os fins e efeitos, os seguintes anexos:</w:t>
      </w:r>
    </w:p>
    <w:p w14:paraId="47DFFD81" w14:textId="76AD445D" w:rsidR="00F82324" w:rsidRPr="006E1990" w:rsidRDefault="003C7A23" w:rsidP="00672E4B">
      <w:pPr>
        <w:pStyle w:val="Nivel3"/>
        <w:numPr>
          <w:ilvl w:val="2"/>
          <w:numId w:val="63"/>
        </w:numPr>
        <w:ind w:left="0" w:firstLine="0"/>
      </w:pPr>
      <w:r>
        <w:t>A</w:t>
      </w:r>
      <w:r w:rsidR="003830C0">
        <w:t>nexo</w:t>
      </w:r>
      <w:r>
        <w:t xml:space="preserve"> I - Termo de Referência;</w:t>
      </w:r>
    </w:p>
    <w:p w14:paraId="770D26AF" w14:textId="77777777" w:rsidR="00F82324" w:rsidRDefault="00F82324" w:rsidP="00672E4B">
      <w:pPr>
        <w:pStyle w:val="Nivel4"/>
        <w:ind w:left="0"/>
      </w:pPr>
      <w:r>
        <w:t>Apêndice do Anexo I – Estudo Técnico Preliminar;</w:t>
      </w:r>
    </w:p>
    <w:p w14:paraId="537EE39C" w14:textId="4EDBC301" w:rsidR="003830C0" w:rsidRDefault="00996D1B" w:rsidP="00996D1B">
      <w:pPr>
        <w:spacing w:beforeLines="120" w:before="288" w:afterLines="120" w:after="288" w:line="312" w:lineRule="auto"/>
        <w:jc w:val="right"/>
        <w:rPr>
          <w:rFonts w:ascii="Arial" w:eastAsia="MS Mincho" w:hAnsi="Arial" w:cs="Arial"/>
          <w:color w:val="000000"/>
          <w:sz w:val="20"/>
          <w:szCs w:val="20"/>
        </w:rPr>
      </w:pPr>
      <w:r>
        <w:rPr>
          <w:rFonts w:ascii="Arial" w:eastAsia="MS Mincho" w:hAnsi="Arial" w:cs="Arial"/>
          <w:color w:val="000000"/>
          <w:sz w:val="20"/>
          <w:szCs w:val="20"/>
        </w:rPr>
        <w:t>Japeri</w:t>
      </w:r>
      <w:r w:rsidR="004B598C">
        <w:rPr>
          <w:rFonts w:ascii="Arial" w:eastAsia="MS Mincho" w:hAnsi="Arial" w:cs="Arial"/>
          <w:color w:val="000000"/>
          <w:sz w:val="20"/>
          <w:szCs w:val="20"/>
        </w:rPr>
        <w:t xml:space="preserve">/RJ, </w:t>
      </w:r>
      <w:r w:rsidR="0001503F">
        <w:rPr>
          <w:rFonts w:ascii="Arial" w:eastAsia="MS Mincho" w:hAnsi="Arial" w:cs="Arial"/>
          <w:color w:val="000000"/>
          <w:sz w:val="20"/>
          <w:szCs w:val="20"/>
        </w:rPr>
        <w:t>16 de Setembro</w:t>
      </w:r>
      <w:r w:rsidR="0084762F">
        <w:rPr>
          <w:rFonts w:ascii="Arial" w:eastAsia="MS Mincho" w:hAnsi="Arial" w:cs="Arial"/>
          <w:color w:val="000000"/>
          <w:sz w:val="20"/>
          <w:szCs w:val="20"/>
        </w:rPr>
        <w:t xml:space="preserve"> de 2026.</w:t>
      </w:r>
    </w:p>
    <w:p w14:paraId="414DF796" w14:textId="77777777" w:rsidR="0084762F" w:rsidRDefault="0084762F" w:rsidP="00996D1B">
      <w:pPr>
        <w:spacing w:beforeLines="120" w:before="288" w:afterLines="120" w:after="288" w:line="312" w:lineRule="auto"/>
        <w:rPr>
          <w:b/>
          <w:bCs/>
        </w:rPr>
      </w:pPr>
    </w:p>
    <w:p w14:paraId="672016AC" w14:textId="77777777" w:rsidR="0084762F" w:rsidRDefault="0084762F" w:rsidP="00996D1B">
      <w:pPr>
        <w:spacing w:beforeLines="120" w:before="288" w:afterLines="120" w:after="288" w:line="312" w:lineRule="auto"/>
        <w:rPr>
          <w:b/>
          <w:bCs/>
        </w:rPr>
      </w:pPr>
    </w:p>
    <w:p w14:paraId="450F74ED" w14:textId="00005420" w:rsidR="00E42698" w:rsidRPr="006E1990" w:rsidRDefault="003830C0" w:rsidP="00996D1B">
      <w:pPr>
        <w:spacing w:beforeLines="120" w:before="288" w:afterLines="120" w:after="288" w:line="312" w:lineRule="auto"/>
        <w:rPr>
          <w:rFonts w:ascii="Arial" w:eastAsia="MS Mincho" w:hAnsi="Arial" w:cs="Arial"/>
          <w:color w:val="000000"/>
          <w:sz w:val="20"/>
          <w:szCs w:val="20"/>
        </w:rPr>
      </w:pPr>
      <w:r w:rsidRPr="003830C0">
        <w:rPr>
          <w:b/>
          <w:bCs/>
        </w:rPr>
        <w:t>Rogerio Gomes Castro</w:t>
      </w:r>
      <w:r w:rsidRPr="003830C0">
        <w:rPr>
          <w:b/>
          <w:bCs/>
        </w:rPr>
        <w:br/>
      </w:r>
      <w:r>
        <w:t>Presidente da Câmara Municipal de Japeri</w:t>
      </w:r>
      <w:bookmarkEnd w:id="70"/>
    </w:p>
    <w:sectPr w:rsidR="00E42698" w:rsidRPr="006E1990" w:rsidSect="00513B8C">
      <w:headerReference w:type="default" r:id="rId9"/>
      <w:footerReference w:type="default" r:id="rId10"/>
      <w:headerReference w:type="first" r:id="rId11"/>
      <w:pgSz w:w="11906" w:h="16838" w:code="9"/>
      <w:pgMar w:top="1675" w:right="1134" w:bottom="1418"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8D933" w14:textId="77777777" w:rsidR="00AE7030" w:rsidRDefault="00AE7030">
      <w:r>
        <w:separator/>
      </w:r>
    </w:p>
  </w:endnote>
  <w:endnote w:type="continuationSeparator" w:id="0">
    <w:p w14:paraId="2BB23420" w14:textId="77777777" w:rsidR="00AE7030" w:rsidRDefault="00AE7030">
      <w:r>
        <w:continuationSeparator/>
      </w:r>
    </w:p>
  </w:endnote>
  <w:endnote w:type="continuationNotice" w:id="1">
    <w:p w14:paraId="36D953FF" w14:textId="77777777" w:rsidR="00AE7030" w:rsidRDefault="00AE70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58DEC1BC" w14:textId="03284419" w:rsidR="00996D1B" w:rsidRPr="007B5385" w:rsidRDefault="00996D1B"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7876711B" w:rsidR="00996D1B" w:rsidRPr="00244403" w:rsidRDefault="00996D1B"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4B598C">
          <w:rPr>
            <w:rFonts w:ascii="Arial" w:hAnsi="Arial" w:cs="Arial"/>
            <w:noProof/>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4B598C">
          <w:rPr>
            <w:rFonts w:ascii="Arial" w:hAnsi="Arial" w:cs="Arial"/>
            <w:noProof/>
            <w:color w:val="595959" w:themeColor="text1" w:themeTint="A6"/>
            <w:sz w:val="18"/>
            <w:szCs w:val="18"/>
          </w:rPr>
          <w:t>26</w:t>
        </w:r>
        <w:r w:rsidRPr="00244403">
          <w:rPr>
            <w:rFonts w:ascii="Arial" w:hAnsi="Arial" w:cs="Arial"/>
            <w:color w:val="595959" w:themeColor="text1" w:themeTint="A6"/>
            <w:sz w:val="18"/>
            <w:szCs w:val="18"/>
          </w:rPr>
          <w:fldChar w:fldCharType="end"/>
        </w:r>
      </w:p>
      <w:p w14:paraId="70C145D7" w14:textId="4912924C" w:rsidR="00996D1B" w:rsidRPr="00244403" w:rsidRDefault="00996D1B" w:rsidP="00E96341">
        <w:pPr>
          <w:pStyle w:val="Rodap"/>
          <w:rPr>
            <w:rFonts w:ascii="Arial" w:hAnsi="Arial" w:cs="Arial"/>
            <w:sz w:val="14"/>
            <w:szCs w:val="14"/>
          </w:rPr>
        </w:pPr>
        <w:r w:rsidRPr="00244403">
          <w:rPr>
            <w:rFonts w:ascii="Arial" w:hAnsi="Arial" w:cs="Arial"/>
            <w:sz w:val="14"/>
            <w:szCs w:val="14"/>
          </w:rPr>
          <w:t xml:space="preserve">Câmara </w:t>
        </w:r>
        <w:r>
          <w:rPr>
            <w:rFonts w:ascii="Arial" w:hAnsi="Arial" w:cs="Arial"/>
            <w:sz w:val="14"/>
            <w:szCs w:val="14"/>
          </w:rPr>
          <w:t>Municipal de Japeri</w:t>
        </w:r>
        <w:r w:rsidRPr="00244403">
          <w:rPr>
            <w:rFonts w:ascii="Arial" w:hAnsi="Arial" w:cs="Arial"/>
            <w:sz w:val="14"/>
            <w:szCs w:val="14"/>
          </w:rPr>
          <w:t xml:space="preserve"> </w:t>
        </w:r>
      </w:p>
      <w:p w14:paraId="7231549D" w14:textId="66C20BDA" w:rsidR="00996D1B" w:rsidRPr="00244403" w:rsidRDefault="00996D1B" w:rsidP="00E162B5">
        <w:pPr>
          <w:pStyle w:val="Rodap"/>
          <w:rPr>
            <w:rFonts w:ascii="Arial" w:hAnsi="Arial" w:cs="Arial"/>
            <w:sz w:val="14"/>
            <w:szCs w:val="14"/>
          </w:rPr>
        </w:pPr>
        <w:r w:rsidRPr="004176ED">
          <w:rPr>
            <w:rFonts w:ascii="Arial" w:hAnsi="Arial" w:cs="Arial"/>
            <w:sz w:val="14"/>
            <w:szCs w:val="14"/>
          </w:rPr>
          <w:t xml:space="preserve">Edital </w:t>
        </w:r>
        <w:r>
          <w:rPr>
            <w:rFonts w:ascii="Arial" w:hAnsi="Arial" w:cs="Arial"/>
            <w:sz w:val="14"/>
            <w:szCs w:val="14"/>
          </w:rPr>
          <w:t>–</w:t>
        </w:r>
        <w:r w:rsidRPr="004176ED">
          <w:rPr>
            <w:rFonts w:ascii="Arial" w:hAnsi="Arial" w:cs="Arial"/>
            <w:sz w:val="14"/>
            <w:szCs w:val="14"/>
          </w:rPr>
          <w:t xml:space="preserve"> Pregão</w:t>
        </w:r>
        <w:r>
          <w:rPr>
            <w:rFonts w:ascii="Arial" w:hAnsi="Arial" w:cs="Arial"/>
            <w:sz w:val="14"/>
            <w:szCs w:val="14"/>
          </w:rPr>
          <w:t xml:space="preserve"> </w:t>
        </w:r>
        <w:r w:rsidRPr="004176ED">
          <w:rPr>
            <w:rFonts w:ascii="Arial" w:hAnsi="Arial" w:cs="Arial"/>
            <w:sz w:val="14"/>
            <w:szCs w:val="14"/>
          </w:rPr>
          <w:t xml:space="preserve">- </w:t>
        </w:r>
        <w:r w:rsidRPr="00244403">
          <w:rPr>
            <w:rFonts w:ascii="Arial" w:hAnsi="Arial" w:cs="Arial"/>
            <w:sz w:val="14"/>
            <w:szCs w:val="14"/>
          </w:rPr>
          <w:t>Lei nº 14.133, de 2021.</w:t>
        </w:r>
      </w:p>
      <w:p w14:paraId="7E6308F2" w14:textId="4A878955" w:rsidR="00996D1B" w:rsidRPr="00AE6C5A" w:rsidRDefault="00000000"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0A0CA" w14:textId="77777777" w:rsidR="00AE7030" w:rsidRDefault="00AE7030">
      <w:r>
        <w:separator/>
      </w:r>
    </w:p>
  </w:footnote>
  <w:footnote w:type="continuationSeparator" w:id="0">
    <w:p w14:paraId="5AFBD073" w14:textId="77777777" w:rsidR="00AE7030" w:rsidRDefault="00AE7030">
      <w:r>
        <w:continuationSeparator/>
      </w:r>
    </w:p>
  </w:footnote>
  <w:footnote w:type="continuationNotice" w:id="1">
    <w:p w14:paraId="756DA4F2" w14:textId="77777777" w:rsidR="00AE7030" w:rsidRDefault="00AE70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333A7" w14:textId="77777777" w:rsidR="00996D1B" w:rsidRPr="0087712A" w:rsidRDefault="00996D1B" w:rsidP="008F3126">
    <w:pPr>
      <w:spacing w:line="343" w:lineRule="auto"/>
      <w:ind w:right="-20"/>
      <w:jc w:val="center"/>
      <w:rPr>
        <w:rFonts w:ascii="Calibri" w:hAnsi="Calibri" w:cs="Calibri"/>
        <w:b/>
      </w:rPr>
    </w:pPr>
    <w:r w:rsidRPr="0087712A">
      <w:rPr>
        <w:rFonts w:ascii="Calibri" w:hAnsi="Calibri" w:cs="Calibri"/>
        <w:noProof/>
      </w:rPr>
      <w:drawing>
        <wp:inline distT="0" distB="0" distL="0" distR="0" wp14:anchorId="5431A7DE" wp14:editId="1001C4FF">
          <wp:extent cx="583421" cy="690007"/>
          <wp:effectExtent l="0" t="0" r="7620" b="0"/>
          <wp:docPr id="698051289" name="Imagem 698051289" descr="Ficheiro:Brasão de Japeri.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cheiro:Brasão de Japeri.sv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84081" cy="690788"/>
                  </a:xfrm>
                  <a:prstGeom prst="rect">
                    <a:avLst/>
                  </a:prstGeom>
                  <a:noFill/>
                  <a:ln>
                    <a:noFill/>
                  </a:ln>
                </pic:spPr>
              </pic:pic>
            </a:graphicData>
          </a:graphic>
        </wp:inline>
      </w:drawing>
    </w:r>
  </w:p>
  <w:p w14:paraId="4BA168EE" w14:textId="77777777" w:rsidR="00996D1B" w:rsidRPr="005229AC" w:rsidRDefault="00996D1B" w:rsidP="008F3126">
    <w:pPr>
      <w:ind w:right="-20"/>
      <w:jc w:val="center"/>
      <w:rPr>
        <w:rFonts w:ascii="Garamond" w:hAnsi="Garamond" w:cs="Calibri"/>
        <w:b/>
      </w:rPr>
    </w:pPr>
    <w:r w:rsidRPr="005229AC">
      <w:rPr>
        <w:rFonts w:ascii="Garamond" w:hAnsi="Garamond" w:cs="Calibri"/>
        <w:b/>
      </w:rPr>
      <w:t>CÂMARA MUNICIPAL DE JAPERI</w:t>
    </w:r>
  </w:p>
  <w:p w14:paraId="0A435572" w14:textId="77777777" w:rsidR="00996D1B" w:rsidRDefault="00996D1B" w:rsidP="008F3126">
    <w:pPr>
      <w:ind w:right="-20"/>
      <w:jc w:val="center"/>
      <w:rPr>
        <w:rFonts w:ascii="Garamond" w:hAnsi="Garamond" w:cs="Calibri"/>
        <w:b/>
      </w:rPr>
    </w:pPr>
    <w:r w:rsidRPr="005229AC">
      <w:rPr>
        <w:rFonts w:ascii="Garamond" w:hAnsi="Garamond" w:cs="Calibri"/>
        <w:b/>
      </w:rPr>
      <w:t>ESTADO DO RIO DE JANEIRO</w:t>
    </w:r>
  </w:p>
  <w:p w14:paraId="2225D961" w14:textId="77777777" w:rsidR="00996D1B" w:rsidRPr="005229AC" w:rsidRDefault="00996D1B" w:rsidP="008F3126">
    <w:pPr>
      <w:ind w:right="-20"/>
      <w:jc w:val="center"/>
      <w:rPr>
        <w:rFonts w:ascii="Garamond" w:hAnsi="Garamond" w:cs="Calibri"/>
        <w:b/>
      </w:rPr>
    </w:pPr>
  </w:p>
  <w:p w14:paraId="6A4327DE" w14:textId="486E7415" w:rsidR="00996D1B" w:rsidRPr="004B598C" w:rsidRDefault="00996D1B" w:rsidP="00182B6F">
    <w:pPr>
      <w:pStyle w:val="Cabealho"/>
      <w:jc w:val="right"/>
      <w:rPr>
        <w:rFonts w:ascii="Arial" w:hAnsi="Arial" w:cs="Arial"/>
        <w:color w:val="000000" w:themeColor="text1"/>
        <w:sz w:val="20"/>
        <w:szCs w:val="20"/>
      </w:rPr>
    </w:pPr>
    <w:r w:rsidRPr="00103C9C">
      <w:rPr>
        <w:rFonts w:ascii="Arial" w:hAnsi="Arial" w:cs="Arial"/>
        <w:sz w:val="20"/>
        <w:szCs w:val="20"/>
      </w:rPr>
      <w:t xml:space="preserve">EDITAL – </w:t>
    </w:r>
    <w:r w:rsidRPr="008F3126">
      <w:rPr>
        <w:rFonts w:ascii="Arial" w:hAnsi="Arial" w:cs="Arial"/>
        <w:sz w:val="20"/>
        <w:szCs w:val="20"/>
      </w:rPr>
      <w:t>PREGÃO ELETRÔNICO</w:t>
    </w:r>
    <w:r w:rsidRPr="00103C9C">
      <w:rPr>
        <w:rFonts w:ascii="Arial" w:hAnsi="Arial" w:cs="Arial"/>
        <w:sz w:val="20"/>
        <w:szCs w:val="20"/>
      </w:rPr>
      <w:t xml:space="preserve"> </w:t>
    </w:r>
    <w:r w:rsidRPr="004B598C">
      <w:rPr>
        <w:rFonts w:ascii="Arial" w:hAnsi="Arial" w:cs="Arial"/>
        <w:color w:val="000000" w:themeColor="text1"/>
        <w:sz w:val="20"/>
        <w:szCs w:val="20"/>
      </w:rPr>
      <w:t>Nº 001/2026</w:t>
    </w:r>
  </w:p>
  <w:p w14:paraId="36411352" w14:textId="77777777" w:rsidR="00996D1B" w:rsidRDefault="00996D1B"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C8EA0" w14:textId="4C0A5E86" w:rsidR="00996D1B" w:rsidRDefault="00996D1B">
    <w:pPr>
      <w:pStyle w:val="Cabealho"/>
    </w:pPr>
    <w:r>
      <w:rPr>
        <w:noProof/>
      </w:rPr>
      <w:drawing>
        <wp:anchor distT="0" distB="0" distL="114300" distR="114300" simplePos="0" relativeHeight="251660288" behindDoc="1" locked="0" layoutInCell="1" allowOverlap="1" wp14:anchorId="6F97AC69" wp14:editId="7D7CEF5B">
          <wp:simplePos x="0" y="0"/>
          <wp:positionH relativeFrom="page">
            <wp:align>left</wp:align>
          </wp:positionH>
          <wp:positionV relativeFrom="page">
            <wp:posOffset>9313</wp:posOffset>
          </wp:positionV>
          <wp:extent cx="7560000" cy="10693064"/>
          <wp:effectExtent l="0" t="0" r="3175" b="0"/>
          <wp:wrapNone/>
          <wp:docPr id="1186616940" name="Imagem 1186616940"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F35289"/>
    <w:multiLevelType w:val="multilevel"/>
    <w:tmpl w:val="151E9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2A78FB"/>
    <w:multiLevelType w:val="multilevel"/>
    <w:tmpl w:val="09508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B5314D"/>
    <w:multiLevelType w:val="multilevel"/>
    <w:tmpl w:val="24B6D2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DE2C6B"/>
    <w:multiLevelType w:val="multilevel"/>
    <w:tmpl w:val="945AB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7854F6"/>
    <w:multiLevelType w:val="multilevel"/>
    <w:tmpl w:val="6CFA37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F87CA0"/>
    <w:multiLevelType w:val="multilevel"/>
    <w:tmpl w:val="171AC2FE"/>
    <w:name w:val="WWNum8122"/>
    <w:lvl w:ilvl="0">
      <w:start w:val="8"/>
      <w:numFmt w:val="decimal"/>
      <w:lvlText w:val="%1"/>
      <w:lvlJc w:val="left"/>
      <w:pPr>
        <w:tabs>
          <w:tab w:val="num" w:pos="0"/>
        </w:tabs>
        <w:ind w:left="720" w:hanging="360"/>
      </w:pPr>
      <w:rPr>
        <w:rFonts w:hint="default"/>
      </w:rPr>
    </w:lvl>
    <w:lvl w:ilvl="1">
      <w:start w:val="1"/>
      <w:numFmt w:val="decimal"/>
      <w:lvlText w:val="%1.%2."/>
      <w:lvlJc w:val="left"/>
      <w:pPr>
        <w:tabs>
          <w:tab w:val="num" w:pos="0"/>
        </w:tabs>
        <w:ind w:left="785" w:hanging="360"/>
      </w:pPr>
      <w:rPr>
        <w:rFonts w:hint="default"/>
        <w:color w:val="00000A"/>
      </w:rPr>
    </w:lvl>
    <w:lvl w:ilvl="2">
      <w:start w:val="1"/>
      <w:numFmt w:val="decimal"/>
      <w:lvlText w:val="%1.%2.%3."/>
      <w:lvlJc w:val="left"/>
      <w:pPr>
        <w:tabs>
          <w:tab w:val="num" w:pos="0"/>
        </w:tabs>
        <w:ind w:left="1210" w:hanging="720"/>
      </w:pPr>
      <w:rPr>
        <w:rFonts w:hint="default"/>
        <w:color w:val="00000A"/>
      </w:rPr>
    </w:lvl>
    <w:lvl w:ilvl="3">
      <w:start w:val="1"/>
      <w:numFmt w:val="decimal"/>
      <w:lvlText w:val="%1.%2.%3.%4."/>
      <w:lvlJc w:val="left"/>
      <w:pPr>
        <w:tabs>
          <w:tab w:val="num" w:pos="0"/>
        </w:tabs>
        <w:ind w:left="1275" w:hanging="720"/>
      </w:pPr>
      <w:rPr>
        <w:rFonts w:hint="default"/>
        <w:color w:val="00000A"/>
      </w:rPr>
    </w:lvl>
    <w:lvl w:ilvl="4">
      <w:start w:val="1"/>
      <w:numFmt w:val="decimal"/>
      <w:lvlText w:val="%1.%2.%3.%4.%5."/>
      <w:lvlJc w:val="left"/>
      <w:pPr>
        <w:tabs>
          <w:tab w:val="num" w:pos="0"/>
        </w:tabs>
        <w:ind w:left="1700" w:hanging="1080"/>
      </w:pPr>
      <w:rPr>
        <w:rFonts w:hint="default"/>
        <w:color w:val="00000A"/>
      </w:rPr>
    </w:lvl>
    <w:lvl w:ilvl="5">
      <w:start w:val="1"/>
      <w:numFmt w:val="decimal"/>
      <w:lvlText w:val="%1.%2.%3.%4.%5.%6."/>
      <w:lvlJc w:val="left"/>
      <w:pPr>
        <w:tabs>
          <w:tab w:val="num" w:pos="0"/>
        </w:tabs>
        <w:ind w:left="1765" w:hanging="1080"/>
      </w:pPr>
      <w:rPr>
        <w:rFonts w:hint="default"/>
        <w:color w:val="00000A"/>
      </w:rPr>
    </w:lvl>
    <w:lvl w:ilvl="6">
      <w:start w:val="1"/>
      <w:numFmt w:val="decimal"/>
      <w:lvlText w:val="%1.%2.%3.%4.%5.%6.%7."/>
      <w:lvlJc w:val="left"/>
      <w:pPr>
        <w:tabs>
          <w:tab w:val="num" w:pos="0"/>
        </w:tabs>
        <w:ind w:left="2190" w:hanging="1440"/>
      </w:pPr>
      <w:rPr>
        <w:rFonts w:hint="default"/>
        <w:color w:val="00000A"/>
      </w:rPr>
    </w:lvl>
    <w:lvl w:ilvl="7">
      <w:start w:val="1"/>
      <w:numFmt w:val="decimal"/>
      <w:lvlText w:val="%1.%2.%3.%4.%5.%6.%7.%8."/>
      <w:lvlJc w:val="left"/>
      <w:pPr>
        <w:tabs>
          <w:tab w:val="num" w:pos="0"/>
        </w:tabs>
        <w:ind w:left="2255" w:hanging="1440"/>
      </w:pPr>
      <w:rPr>
        <w:rFonts w:hint="default"/>
        <w:color w:val="00000A"/>
      </w:rPr>
    </w:lvl>
    <w:lvl w:ilvl="8">
      <w:start w:val="1"/>
      <w:numFmt w:val="decimal"/>
      <w:lvlText w:val="%1.%2.%3.%4.%5.%6.%7.%8.%9."/>
      <w:lvlJc w:val="left"/>
      <w:pPr>
        <w:tabs>
          <w:tab w:val="num" w:pos="0"/>
        </w:tabs>
        <w:ind w:left="2680" w:hanging="1800"/>
      </w:pPr>
      <w:rPr>
        <w:rFonts w:hint="default"/>
        <w:color w:val="00000A"/>
      </w:rPr>
    </w:lvl>
  </w:abstractNum>
  <w:abstractNum w:abstractNumId="7" w15:restartNumberingAfterBreak="0">
    <w:nsid w:val="1CD250DF"/>
    <w:multiLevelType w:val="multilevel"/>
    <w:tmpl w:val="78303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5C100D"/>
    <w:multiLevelType w:val="multilevel"/>
    <w:tmpl w:val="4782AB5C"/>
    <w:lvl w:ilvl="0">
      <w:start w:val="1"/>
      <w:numFmt w:val="decimal"/>
      <w:pStyle w:val="Nivel01"/>
      <w:lvlText w:val="%1."/>
      <w:lvlJc w:val="left"/>
      <w:pPr>
        <w:ind w:left="360" w:hanging="360"/>
      </w:pPr>
      <w:rPr>
        <w:b/>
      </w:rPr>
    </w:lvl>
    <w:lvl w:ilvl="1">
      <w:start w:val="1"/>
      <w:numFmt w:val="decimal"/>
      <w:pStyle w:val="Nivel2"/>
      <w:lvlText w:val="%1.%2."/>
      <w:lvlJc w:val="left"/>
      <w:pPr>
        <w:ind w:left="4118" w:hanging="432"/>
      </w:pPr>
      <w:rPr>
        <w:b w:val="0"/>
        <w:i w:val="0"/>
        <w:strike w:val="0"/>
        <w:color w:val="auto"/>
        <w:sz w:val="20"/>
        <w:szCs w:val="20"/>
        <w:u w:val="none"/>
      </w:rPr>
    </w:lvl>
    <w:lvl w:ilvl="2">
      <w:start w:val="1"/>
      <w:numFmt w:val="decimal"/>
      <w:pStyle w:val="Nivel3"/>
      <w:lvlText w:val="%1.%2.%3."/>
      <w:lvlJc w:val="left"/>
      <w:pPr>
        <w:ind w:left="78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FF49C3"/>
    <w:multiLevelType w:val="hybridMultilevel"/>
    <w:tmpl w:val="0E0066FA"/>
    <w:lvl w:ilvl="0" w:tplc="19A0966E">
      <w:start w:val="1"/>
      <w:numFmt w:val="bullet"/>
      <w:lvlText w:val=""/>
      <w:lvlJc w:val="left"/>
      <w:pPr>
        <w:ind w:left="720" w:hanging="360"/>
      </w:pPr>
      <w:rPr>
        <w:rFonts w:ascii="Symbol" w:hAnsi="Symbol"/>
      </w:rPr>
    </w:lvl>
    <w:lvl w:ilvl="1" w:tplc="74CADE80">
      <w:start w:val="1"/>
      <w:numFmt w:val="bullet"/>
      <w:lvlText w:val=""/>
      <w:lvlJc w:val="left"/>
      <w:pPr>
        <w:ind w:left="720" w:hanging="360"/>
      </w:pPr>
      <w:rPr>
        <w:rFonts w:ascii="Symbol" w:hAnsi="Symbol"/>
      </w:rPr>
    </w:lvl>
    <w:lvl w:ilvl="2" w:tplc="568217C2">
      <w:start w:val="1"/>
      <w:numFmt w:val="bullet"/>
      <w:lvlText w:val=""/>
      <w:lvlJc w:val="left"/>
      <w:pPr>
        <w:ind w:left="720" w:hanging="360"/>
      </w:pPr>
      <w:rPr>
        <w:rFonts w:ascii="Symbol" w:hAnsi="Symbol"/>
      </w:rPr>
    </w:lvl>
    <w:lvl w:ilvl="3" w:tplc="F4C4C05E">
      <w:start w:val="1"/>
      <w:numFmt w:val="bullet"/>
      <w:lvlText w:val=""/>
      <w:lvlJc w:val="left"/>
      <w:pPr>
        <w:ind w:left="720" w:hanging="360"/>
      </w:pPr>
      <w:rPr>
        <w:rFonts w:ascii="Symbol" w:hAnsi="Symbol"/>
      </w:rPr>
    </w:lvl>
    <w:lvl w:ilvl="4" w:tplc="8B4C8BA2">
      <w:start w:val="1"/>
      <w:numFmt w:val="bullet"/>
      <w:lvlText w:val=""/>
      <w:lvlJc w:val="left"/>
      <w:pPr>
        <w:ind w:left="720" w:hanging="360"/>
      </w:pPr>
      <w:rPr>
        <w:rFonts w:ascii="Symbol" w:hAnsi="Symbol"/>
      </w:rPr>
    </w:lvl>
    <w:lvl w:ilvl="5" w:tplc="538A61A6">
      <w:start w:val="1"/>
      <w:numFmt w:val="bullet"/>
      <w:lvlText w:val=""/>
      <w:lvlJc w:val="left"/>
      <w:pPr>
        <w:ind w:left="720" w:hanging="360"/>
      </w:pPr>
      <w:rPr>
        <w:rFonts w:ascii="Symbol" w:hAnsi="Symbol"/>
      </w:rPr>
    </w:lvl>
    <w:lvl w:ilvl="6" w:tplc="7C7ADD40">
      <w:start w:val="1"/>
      <w:numFmt w:val="bullet"/>
      <w:lvlText w:val=""/>
      <w:lvlJc w:val="left"/>
      <w:pPr>
        <w:ind w:left="720" w:hanging="360"/>
      </w:pPr>
      <w:rPr>
        <w:rFonts w:ascii="Symbol" w:hAnsi="Symbol"/>
      </w:rPr>
    </w:lvl>
    <w:lvl w:ilvl="7" w:tplc="5EA0BE86">
      <w:start w:val="1"/>
      <w:numFmt w:val="bullet"/>
      <w:lvlText w:val=""/>
      <w:lvlJc w:val="left"/>
      <w:pPr>
        <w:ind w:left="720" w:hanging="360"/>
      </w:pPr>
      <w:rPr>
        <w:rFonts w:ascii="Symbol" w:hAnsi="Symbol"/>
      </w:rPr>
    </w:lvl>
    <w:lvl w:ilvl="8" w:tplc="CA50D5B6">
      <w:start w:val="1"/>
      <w:numFmt w:val="bullet"/>
      <w:lvlText w:val=""/>
      <w:lvlJc w:val="left"/>
      <w:pPr>
        <w:ind w:left="720" w:hanging="360"/>
      </w:pPr>
      <w:rPr>
        <w:rFonts w:ascii="Symbol" w:hAnsi="Symbol"/>
      </w:rPr>
    </w:lvl>
  </w:abstractNum>
  <w:abstractNum w:abstractNumId="10" w15:restartNumberingAfterBreak="0">
    <w:nsid w:val="28661BB8"/>
    <w:multiLevelType w:val="multilevel"/>
    <w:tmpl w:val="56CC6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1E070A"/>
    <w:multiLevelType w:val="multilevel"/>
    <w:tmpl w:val="6930D84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33379D"/>
    <w:multiLevelType w:val="multilevel"/>
    <w:tmpl w:val="A40602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19284D"/>
    <w:multiLevelType w:val="hybridMultilevel"/>
    <w:tmpl w:val="9E722B94"/>
    <w:lvl w:ilvl="0" w:tplc="34F62086">
      <w:start w:val="1"/>
      <w:numFmt w:val="bullet"/>
      <w:lvlText w:val=""/>
      <w:lvlJc w:val="left"/>
      <w:pPr>
        <w:ind w:left="720" w:hanging="360"/>
      </w:pPr>
      <w:rPr>
        <w:rFonts w:ascii="Symbol" w:hAnsi="Symbol"/>
      </w:rPr>
    </w:lvl>
    <w:lvl w:ilvl="1" w:tplc="FC9817C2">
      <w:start w:val="1"/>
      <w:numFmt w:val="bullet"/>
      <w:lvlText w:val=""/>
      <w:lvlJc w:val="left"/>
      <w:pPr>
        <w:ind w:left="720" w:hanging="360"/>
      </w:pPr>
      <w:rPr>
        <w:rFonts w:ascii="Symbol" w:hAnsi="Symbol"/>
      </w:rPr>
    </w:lvl>
    <w:lvl w:ilvl="2" w:tplc="CB086B70">
      <w:start w:val="1"/>
      <w:numFmt w:val="bullet"/>
      <w:lvlText w:val=""/>
      <w:lvlJc w:val="left"/>
      <w:pPr>
        <w:ind w:left="720" w:hanging="360"/>
      </w:pPr>
      <w:rPr>
        <w:rFonts w:ascii="Symbol" w:hAnsi="Symbol"/>
      </w:rPr>
    </w:lvl>
    <w:lvl w:ilvl="3" w:tplc="1CAA1600">
      <w:start w:val="1"/>
      <w:numFmt w:val="bullet"/>
      <w:lvlText w:val=""/>
      <w:lvlJc w:val="left"/>
      <w:pPr>
        <w:ind w:left="720" w:hanging="360"/>
      </w:pPr>
      <w:rPr>
        <w:rFonts w:ascii="Symbol" w:hAnsi="Symbol"/>
      </w:rPr>
    </w:lvl>
    <w:lvl w:ilvl="4" w:tplc="46DE1F1A">
      <w:start w:val="1"/>
      <w:numFmt w:val="bullet"/>
      <w:lvlText w:val=""/>
      <w:lvlJc w:val="left"/>
      <w:pPr>
        <w:ind w:left="720" w:hanging="360"/>
      </w:pPr>
      <w:rPr>
        <w:rFonts w:ascii="Symbol" w:hAnsi="Symbol"/>
      </w:rPr>
    </w:lvl>
    <w:lvl w:ilvl="5" w:tplc="AF0CEFCA">
      <w:start w:val="1"/>
      <w:numFmt w:val="bullet"/>
      <w:lvlText w:val=""/>
      <w:lvlJc w:val="left"/>
      <w:pPr>
        <w:ind w:left="720" w:hanging="360"/>
      </w:pPr>
      <w:rPr>
        <w:rFonts w:ascii="Symbol" w:hAnsi="Symbol"/>
      </w:rPr>
    </w:lvl>
    <w:lvl w:ilvl="6" w:tplc="A8A0AB76">
      <w:start w:val="1"/>
      <w:numFmt w:val="bullet"/>
      <w:lvlText w:val=""/>
      <w:lvlJc w:val="left"/>
      <w:pPr>
        <w:ind w:left="720" w:hanging="360"/>
      </w:pPr>
      <w:rPr>
        <w:rFonts w:ascii="Symbol" w:hAnsi="Symbol"/>
      </w:rPr>
    </w:lvl>
    <w:lvl w:ilvl="7" w:tplc="76089C9E">
      <w:start w:val="1"/>
      <w:numFmt w:val="bullet"/>
      <w:lvlText w:val=""/>
      <w:lvlJc w:val="left"/>
      <w:pPr>
        <w:ind w:left="720" w:hanging="360"/>
      </w:pPr>
      <w:rPr>
        <w:rFonts w:ascii="Symbol" w:hAnsi="Symbol"/>
      </w:rPr>
    </w:lvl>
    <w:lvl w:ilvl="8" w:tplc="F1B8B1BE">
      <w:start w:val="1"/>
      <w:numFmt w:val="bullet"/>
      <w:lvlText w:val=""/>
      <w:lvlJc w:val="left"/>
      <w:pPr>
        <w:ind w:left="720" w:hanging="360"/>
      </w:pPr>
      <w:rPr>
        <w:rFonts w:ascii="Symbol" w:hAnsi="Symbol"/>
      </w:rPr>
    </w:lvl>
  </w:abstractNum>
  <w:abstractNum w:abstractNumId="14" w15:restartNumberingAfterBreak="0">
    <w:nsid w:val="2EDA2441"/>
    <w:multiLevelType w:val="multilevel"/>
    <w:tmpl w:val="F31893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E8415B9"/>
    <w:multiLevelType w:val="multilevel"/>
    <w:tmpl w:val="3858F1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107CC0"/>
    <w:multiLevelType w:val="multilevel"/>
    <w:tmpl w:val="3AB8137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0442304"/>
    <w:multiLevelType w:val="multilevel"/>
    <w:tmpl w:val="001EB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A4C7B2E"/>
    <w:multiLevelType w:val="hybridMultilevel"/>
    <w:tmpl w:val="BCBAD9A6"/>
    <w:lvl w:ilvl="0" w:tplc="3328D972">
      <w:start w:val="1"/>
      <w:numFmt w:val="bullet"/>
      <w:lvlText w:val=""/>
      <w:lvlJc w:val="left"/>
      <w:pPr>
        <w:ind w:left="720" w:hanging="360"/>
      </w:pPr>
      <w:rPr>
        <w:rFonts w:ascii="Symbol" w:hAnsi="Symbol"/>
      </w:rPr>
    </w:lvl>
    <w:lvl w:ilvl="1" w:tplc="95A2172C">
      <w:start w:val="1"/>
      <w:numFmt w:val="bullet"/>
      <w:lvlText w:val=""/>
      <w:lvlJc w:val="left"/>
      <w:pPr>
        <w:ind w:left="720" w:hanging="360"/>
      </w:pPr>
      <w:rPr>
        <w:rFonts w:ascii="Symbol" w:hAnsi="Symbol"/>
      </w:rPr>
    </w:lvl>
    <w:lvl w:ilvl="2" w:tplc="31F8498E">
      <w:start w:val="1"/>
      <w:numFmt w:val="bullet"/>
      <w:lvlText w:val=""/>
      <w:lvlJc w:val="left"/>
      <w:pPr>
        <w:ind w:left="720" w:hanging="360"/>
      </w:pPr>
      <w:rPr>
        <w:rFonts w:ascii="Symbol" w:hAnsi="Symbol"/>
      </w:rPr>
    </w:lvl>
    <w:lvl w:ilvl="3" w:tplc="34086AEA">
      <w:start w:val="1"/>
      <w:numFmt w:val="bullet"/>
      <w:lvlText w:val=""/>
      <w:lvlJc w:val="left"/>
      <w:pPr>
        <w:ind w:left="720" w:hanging="360"/>
      </w:pPr>
      <w:rPr>
        <w:rFonts w:ascii="Symbol" w:hAnsi="Symbol"/>
      </w:rPr>
    </w:lvl>
    <w:lvl w:ilvl="4" w:tplc="E9FC25EA">
      <w:start w:val="1"/>
      <w:numFmt w:val="bullet"/>
      <w:lvlText w:val=""/>
      <w:lvlJc w:val="left"/>
      <w:pPr>
        <w:ind w:left="720" w:hanging="360"/>
      </w:pPr>
      <w:rPr>
        <w:rFonts w:ascii="Symbol" w:hAnsi="Symbol"/>
      </w:rPr>
    </w:lvl>
    <w:lvl w:ilvl="5" w:tplc="C7F6B4AA">
      <w:start w:val="1"/>
      <w:numFmt w:val="bullet"/>
      <w:lvlText w:val=""/>
      <w:lvlJc w:val="left"/>
      <w:pPr>
        <w:ind w:left="720" w:hanging="360"/>
      </w:pPr>
      <w:rPr>
        <w:rFonts w:ascii="Symbol" w:hAnsi="Symbol"/>
      </w:rPr>
    </w:lvl>
    <w:lvl w:ilvl="6" w:tplc="57501FCC">
      <w:start w:val="1"/>
      <w:numFmt w:val="bullet"/>
      <w:lvlText w:val=""/>
      <w:lvlJc w:val="left"/>
      <w:pPr>
        <w:ind w:left="720" w:hanging="360"/>
      </w:pPr>
      <w:rPr>
        <w:rFonts w:ascii="Symbol" w:hAnsi="Symbol"/>
      </w:rPr>
    </w:lvl>
    <w:lvl w:ilvl="7" w:tplc="3418D0F8">
      <w:start w:val="1"/>
      <w:numFmt w:val="bullet"/>
      <w:lvlText w:val=""/>
      <w:lvlJc w:val="left"/>
      <w:pPr>
        <w:ind w:left="720" w:hanging="360"/>
      </w:pPr>
      <w:rPr>
        <w:rFonts w:ascii="Symbol" w:hAnsi="Symbol"/>
      </w:rPr>
    </w:lvl>
    <w:lvl w:ilvl="8" w:tplc="673007DE">
      <w:start w:val="1"/>
      <w:numFmt w:val="bullet"/>
      <w:lvlText w:val=""/>
      <w:lvlJc w:val="left"/>
      <w:pPr>
        <w:ind w:left="720" w:hanging="360"/>
      </w:pPr>
      <w:rPr>
        <w:rFonts w:ascii="Symbol" w:hAnsi="Symbol"/>
      </w:rPr>
    </w:lvl>
  </w:abstractNum>
  <w:abstractNum w:abstractNumId="22" w15:restartNumberingAfterBreak="0">
    <w:nsid w:val="4D90576A"/>
    <w:multiLevelType w:val="multilevel"/>
    <w:tmpl w:val="A0B0F85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EEB638A"/>
    <w:multiLevelType w:val="multilevel"/>
    <w:tmpl w:val="DEDC1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FE96218"/>
    <w:multiLevelType w:val="multilevel"/>
    <w:tmpl w:val="E1EA5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1B30AF2"/>
    <w:multiLevelType w:val="hybridMultilevel"/>
    <w:tmpl w:val="1C1CC83A"/>
    <w:lvl w:ilvl="0" w:tplc="EFBC9ACA">
      <w:start w:val="1"/>
      <w:numFmt w:val="bullet"/>
      <w:lvlText w:val=""/>
      <w:lvlJc w:val="left"/>
      <w:pPr>
        <w:ind w:left="720" w:hanging="360"/>
      </w:pPr>
      <w:rPr>
        <w:rFonts w:ascii="Symbol" w:hAnsi="Symbol"/>
      </w:rPr>
    </w:lvl>
    <w:lvl w:ilvl="1" w:tplc="D940266E">
      <w:start w:val="1"/>
      <w:numFmt w:val="bullet"/>
      <w:lvlText w:val=""/>
      <w:lvlJc w:val="left"/>
      <w:pPr>
        <w:ind w:left="720" w:hanging="360"/>
      </w:pPr>
      <w:rPr>
        <w:rFonts w:ascii="Symbol" w:hAnsi="Symbol"/>
      </w:rPr>
    </w:lvl>
    <w:lvl w:ilvl="2" w:tplc="942E33E4">
      <w:start w:val="1"/>
      <w:numFmt w:val="bullet"/>
      <w:lvlText w:val=""/>
      <w:lvlJc w:val="left"/>
      <w:pPr>
        <w:ind w:left="720" w:hanging="360"/>
      </w:pPr>
      <w:rPr>
        <w:rFonts w:ascii="Symbol" w:hAnsi="Symbol"/>
      </w:rPr>
    </w:lvl>
    <w:lvl w:ilvl="3" w:tplc="2250A6E6">
      <w:start w:val="1"/>
      <w:numFmt w:val="bullet"/>
      <w:lvlText w:val=""/>
      <w:lvlJc w:val="left"/>
      <w:pPr>
        <w:ind w:left="720" w:hanging="360"/>
      </w:pPr>
      <w:rPr>
        <w:rFonts w:ascii="Symbol" w:hAnsi="Symbol"/>
      </w:rPr>
    </w:lvl>
    <w:lvl w:ilvl="4" w:tplc="424E047E">
      <w:start w:val="1"/>
      <w:numFmt w:val="bullet"/>
      <w:lvlText w:val=""/>
      <w:lvlJc w:val="left"/>
      <w:pPr>
        <w:ind w:left="720" w:hanging="360"/>
      </w:pPr>
      <w:rPr>
        <w:rFonts w:ascii="Symbol" w:hAnsi="Symbol"/>
      </w:rPr>
    </w:lvl>
    <w:lvl w:ilvl="5" w:tplc="BBE61E3C">
      <w:start w:val="1"/>
      <w:numFmt w:val="bullet"/>
      <w:lvlText w:val=""/>
      <w:lvlJc w:val="left"/>
      <w:pPr>
        <w:ind w:left="720" w:hanging="360"/>
      </w:pPr>
      <w:rPr>
        <w:rFonts w:ascii="Symbol" w:hAnsi="Symbol"/>
      </w:rPr>
    </w:lvl>
    <w:lvl w:ilvl="6" w:tplc="53CC0F32">
      <w:start w:val="1"/>
      <w:numFmt w:val="bullet"/>
      <w:lvlText w:val=""/>
      <w:lvlJc w:val="left"/>
      <w:pPr>
        <w:ind w:left="720" w:hanging="360"/>
      </w:pPr>
      <w:rPr>
        <w:rFonts w:ascii="Symbol" w:hAnsi="Symbol"/>
      </w:rPr>
    </w:lvl>
    <w:lvl w:ilvl="7" w:tplc="5A70D622">
      <w:start w:val="1"/>
      <w:numFmt w:val="bullet"/>
      <w:lvlText w:val=""/>
      <w:lvlJc w:val="left"/>
      <w:pPr>
        <w:ind w:left="720" w:hanging="360"/>
      </w:pPr>
      <w:rPr>
        <w:rFonts w:ascii="Symbol" w:hAnsi="Symbol"/>
      </w:rPr>
    </w:lvl>
    <w:lvl w:ilvl="8" w:tplc="7632DD2C">
      <w:start w:val="1"/>
      <w:numFmt w:val="bullet"/>
      <w:lvlText w:val=""/>
      <w:lvlJc w:val="left"/>
      <w:pPr>
        <w:ind w:left="720" w:hanging="360"/>
      </w:pPr>
      <w:rPr>
        <w:rFonts w:ascii="Symbol" w:hAnsi="Symbol"/>
      </w:rPr>
    </w:lvl>
  </w:abstractNum>
  <w:abstractNum w:abstractNumId="27" w15:restartNumberingAfterBreak="0">
    <w:nsid w:val="57797B74"/>
    <w:multiLevelType w:val="multilevel"/>
    <w:tmpl w:val="AE2AFA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6157EB"/>
    <w:multiLevelType w:val="multilevel"/>
    <w:tmpl w:val="13FAAA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BAD53A9"/>
    <w:multiLevelType w:val="multilevel"/>
    <w:tmpl w:val="69963C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187F6E"/>
    <w:multiLevelType w:val="multilevel"/>
    <w:tmpl w:val="0B867B5A"/>
    <w:name w:val="WWNum812"/>
    <w:lvl w:ilvl="0">
      <w:start w:val="7"/>
      <w:numFmt w:val="decimal"/>
      <w:lvlText w:val="%1"/>
      <w:lvlJc w:val="left"/>
      <w:pPr>
        <w:tabs>
          <w:tab w:val="num" w:pos="0"/>
        </w:tabs>
        <w:ind w:left="720" w:hanging="360"/>
      </w:pPr>
      <w:rPr>
        <w:rFonts w:hint="default"/>
      </w:rPr>
    </w:lvl>
    <w:lvl w:ilvl="1">
      <w:start w:val="9"/>
      <w:numFmt w:val="decimal"/>
      <w:lvlText w:val="%1.%2."/>
      <w:lvlJc w:val="left"/>
      <w:pPr>
        <w:tabs>
          <w:tab w:val="num" w:pos="0"/>
        </w:tabs>
        <w:ind w:left="785" w:hanging="360"/>
      </w:pPr>
      <w:rPr>
        <w:rFonts w:hint="default"/>
        <w:color w:val="00000A"/>
      </w:rPr>
    </w:lvl>
    <w:lvl w:ilvl="2">
      <w:start w:val="1"/>
      <w:numFmt w:val="decimal"/>
      <w:lvlText w:val="%1.%2.%3."/>
      <w:lvlJc w:val="left"/>
      <w:pPr>
        <w:tabs>
          <w:tab w:val="num" w:pos="0"/>
        </w:tabs>
        <w:ind w:left="1210" w:hanging="720"/>
      </w:pPr>
      <w:rPr>
        <w:rFonts w:hint="default"/>
        <w:b w:val="0"/>
        <w:bCs/>
        <w:color w:val="00000A"/>
      </w:rPr>
    </w:lvl>
    <w:lvl w:ilvl="3">
      <w:start w:val="1"/>
      <w:numFmt w:val="decimal"/>
      <w:lvlText w:val="%1.%2.%3.%4."/>
      <w:lvlJc w:val="left"/>
      <w:pPr>
        <w:tabs>
          <w:tab w:val="num" w:pos="0"/>
        </w:tabs>
        <w:ind w:left="1275" w:hanging="720"/>
      </w:pPr>
      <w:rPr>
        <w:rFonts w:hint="default"/>
        <w:color w:val="00000A"/>
      </w:rPr>
    </w:lvl>
    <w:lvl w:ilvl="4">
      <w:start w:val="1"/>
      <w:numFmt w:val="decimal"/>
      <w:lvlText w:val="%1.%2.%3.%4.%5."/>
      <w:lvlJc w:val="left"/>
      <w:pPr>
        <w:tabs>
          <w:tab w:val="num" w:pos="0"/>
        </w:tabs>
        <w:ind w:left="1700" w:hanging="1080"/>
      </w:pPr>
      <w:rPr>
        <w:rFonts w:hint="default"/>
        <w:color w:val="00000A"/>
      </w:rPr>
    </w:lvl>
    <w:lvl w:ilvl="5">
      <w:start w:val="1"/>
      <w:numFmt w:val="decimal"/>
      <w:lvlText w:val="%1.%2.%3.%4.%5.%6."/>
      <w:lvlJc w:val="left"/>
      <w:pPr>
        <w:tabs>
          <w:tab w:val="num" w:pos="0"/>
        </w:tabs>
        <w:ind w:left="1765" w:hanging="1080"/>
      </w:pPr>
      <w:rPr>
        <w:rFonts w:hint="default"/>
        <w:color w:val="00000A"/>
      </w:rPr>
    </w:lvl>
    <w:lvl w:ilvl="6">
      <w:start w:val="1"/>
      <w:numFmt w:val="decimal"/>
      <w:lvlText w:val="%1.%2.%3.%4.%5.%6.%7."/>
      <w:lvlJc w:val="left"/>
      <w:pPr>
        <w:tabs>
          <w:tab w:val="num" w:pos="0"/>
        </w:tabs>
        <w:ind w:left="2190" w:hanging="1440"/>
      </w:pPr>
      <w:rPr>
        <w:rFonts w:hint="default"/>
        <w:color w:val="00000A"/>
      </w:rPr>
    </w:lvl>
    <w:lvl w:ilvl="7">
      <w:start w:val="1"/>
      <w:numFmt w:val="decimal"/>
      <w:lvlText w:val="%1.%2.%3.%4.%5.%6.%7.%8."/>
      <w:lvlJc w:val="left"/>
      <w:pPr>
        <w:tabs>
          <w:tab w:val="num" w:pos="0"/>
        </w:tabs>
        <w:ind w:left="2255" w:hanging="1440"/>
      </w:pPr>
      <w:rPr>
        <w:rFonts w:hint="default"/>
        <w:color w:val="00000A"/>
      </w:rPr>
    </w:lvl>
    <w:lvl w:ilvl="8">
      <w:start w:val="1"/>
      <w:numFmt w:val="decimal"/>
      <w:lvlText w:val="%1.%2.%3.%4.%5.%6.%7.%8.%9."/>
      <w:lvlJc w:val="left"/>
      <w:pPr>
        <w:tabs>
          <w:tab w:val="num" w:pos="0"/>
        </w:tabs>
        <w:ind w:left="2680" w:hanging="1800"/>
      </w:pPr>
      <w:rPr>
        <w:rFonts w:hint="default"/>
        <w:color w:val="00000A"/>
      </w:rPr>
    </w:lvl>
  </w:abstractNum>
  <w:abstractNum w:abstractNumId="31" w15:restartNumberingAfterBreak="0">
    <w:nsid w:val="607F288F"/>
    <w:multiLevelType w:val="multilevel"/>
    <w:tmpl w:val="7F7657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9EA7D27"/>
    <w:multiLevelType w:val="multilevel"/>
    <w:tmpl w:val="1FB012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F063E0"/>
    <w:multiLevelType w:val="multilevel"/>
    <w:tmpl w:val="C324D6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036830"/>
    <w:multiLevelType w:val="multilevel"/>
    <w:tmpl w:val="9842A5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89365B"/>
    <w:multiLevelType w:val="multilevel"/>
    <w:tmpl w:val="112280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4757535"/>
    <w:multiLevelType w:val="multilevel"/>
    <w:tmpl w:val="63E4886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9" w15:restartNumberingAfterBreak="0">
    <w:nsid w:val="7BB05D74"/>
    <w:multiLevelType w:val="multilevel"/>
    <w:tmpl w:val="C91E4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DF85A2A"/>
    <w:multiLevelType w:val="multilevel"/>
    <w:tmpl w:val="B20E72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F857515"/>
    <w:multiLevelType w:val="hybridMultilevel"/>
    <w:tmpl w:val="D91EEC46"/>
    <w:lvl w:ilvl="0" w:tplc="EE3E6736">
      <w:start w:val="1"/>
      <w:numFmt w:val="bullet"/>
      <w:lvlText w:val=""/>
      <w:lvlJc w:val="left"/>
      <w:pPr>
        <w:ind w:left="720" w:hanging="360"/>
      </w:pPr>
      <w:rPr>
        <w:rFonts w:ascii="Symbol" w:hAnsi="Symbol"/>
      </w:rPr>
    </w:lvl>
    <w:lvl w:ilvl="1" w:tplc="EB884ED8">
      <w:start w:val="1"/>
      <w:numFmt w:val="bullet"/>
      <w:lvlText w:val=""/>
      <w:lvlJc w:val="left"/>
      <w:pPr>
        <w:ind w:left="720" w:hanging="360"/>
      </w:pPr>
      <w:rPr>
        <w:rFonts w:ascii="Symbol" w:hAnsi="Symbol"/>
      </w:rPr>
    </w:lvl>
    <w:lvl w:ilvl="2" w:tplc="4AA04BA6">
      <w:start w:val="1"/>
      <w:numFmt w:val="bullet"/>
      <w:lvlText w:val=""/>
      <w:lvlJc w:val="left"/>
      <w:pPr>
        <w:ind w:left="720" w:hanging="360"/>
      </w:pPr>
      <w:rPr>
        <w:rFonts w:ascii="Symbol" w:hAnsi="Symbol"/>
      </w:rPr>
    </w:lvl>
    <w:lvl w:ilvl="3" w:tplc="B220FF12">
      <w:start w:val="1"/>
      <w:numFmt w:val="bullet"/>
      <w:lvlText w:val=""/>
      <w:lvlJc w:val="left"/>
      <w:pPr>
        <w:ind w:left="720" w:hanging="360"/>
      </w:pPr>
      <w:rPr>
        <w:rFonts w:ascii="Symbol" w:hAnsi="Symbol"/>
      </w:rPr>
    </w:lvl>
    <w:lvl w:ilvl="4" w:tplc="F528B7C0">
      <w:start w:val="1"/>
      <w:numFmt w:val="bullet"/>
      <w:lvlText w:val=""/>
      <w:lvlJc w:val="left"/>
      <w:pPr>
        <w:ind w:left="720" w:hanging="360"/>
      </w:pPr>
      <w:rPr>
        <w:rFonts w:ascii="Symbol" w:hAnsi="Symbol"/>
      </w:rPr>
    </w:lvl>
    <w:lvl w:ilvl="5" w:tplc="BB60043A">
      <w:start w:val="1"/>
      <w:numFmt w:val="bullet"/>
      <w:lvlText w:val=""/>
      <w:lvlJc w:val="left"/>
      <w:pPr>
        <w:ind w:left="720" w:hanging="360"/>
      </w:pPr>
      <w:rPr>
        <w:rFonts w:ascii="Symbol" w:hAnsi="Symbol"/>
      </w:rPr>
    </w:lvl>
    <w:lvl w:ilvl="6" w:tplc="8A2EAC1C">
      <w:start w:val="1"/>
      <w:numFmt w:val="bullet"/>
      <w:lvlText w:val=""/>
      <w:lvlJc w:val="left"/>
      <w:pPr>
        <w:ind w:left="720" w:hanging="360"/>
      </w:pPr>
      <w:rPr>
        <w:rFonts w:ascii="Symbol" w:hAnsi="Symbol"/>
      </w:rPr>
    </w:lvl>
    <w:lvl w:ilvl="7" w:tplc="34782872">
      <w:start w:val="1"/>
      <w:numFmt w:val="bullet"/>
      <w:lvlText w:val=""/>
      <w:lvlJc w:val="left"/>
      <w:pPr>
        <w:ind w:left="720" w:hanging="360"/>
      </w:pPr>
      <w:rPr>
        <w:rFonts w:ascii="Symbol" w:hAnsi="Symbol"/>
      </w:rPr>
    </w:lvl>
    <w:lvl w:ilvl="8" w:tplc="F7E227E2">
      <w:start w:val="1"/>
      <w:numFmt w:val="bullet"/>
      <w:lvlText w:val=""/>
      <w:lvlJc w:val="left"/>
      <w:pPr>
        <w:ind w:left="720" w:hanging="360"/>
      </w:pPr>
      <w:rPr>
        <w:rFonts w:ascii="Symbol" w:hAnsi="Symbol"/>
      </w:rPr>
    </w:lvl>
  </w:abstractNum>
  <w:num w:numId="1" w16cid:durableId="1657218303">
    <w:abstractNumId w:val="8"/>
  </w:num>
  <w:num w:numId="2" w16cid:durableId="1820149532">
    <w:abstractNumId w:val="0"/>
  </w:num>
  <w:num w:numId="3" w16cid:durableId="1568687539">
    <w:abstractNumId w:val="38"/>
  </w:num>
  <w:num w:numId="4" w16cid:durableId="723261585">
    <w:abstractNumId w:val="40"/>
  </w:num>
  <w:num w:numId="5" w16cid:durableId="2118525183">
    <w:abstractNumId w:val="19"/>
  </w:num>
  <w:num w:numId="6" w16cid:durableId="1802577403">
    <w:abstractNumId w:val="15"/>
  </w:num>
  <w:num w:numId="7" w16cid:durableId="677660929">
    <w:abstractNumId w:val="23"/>
  </w:num>
  <w:num w:numId="8" w16cid:durableId="1548184167">
    <w:abstractNumId w:val="32"/>
  </w:num>
  <w:num w:numId="9" w16cid:durableId="1559390134">
    <w:abstractNumId w:val="8"/>
  </w:num>
  <w:num w:numId="10" w16cid:durableId="634456286">
    <w:abstractNumId w:val="8"/>
  </w:num>
  <w:num w:numId="11" w16cid:durableId="340357682">
    <w:abstractNumId w:val="8"/>
  </w:num>
  <w:num w:numId="12" w16cid:durableId="2014188003">
    <w:abstractNumId w:val="8"/>
  </w:num>
  <w:num w:numId="13" w16cid:durableId="146482001">
    <w:abstractNumId w:val="8"/>
  </w:num>
  <w:num w:numId="14" w16cid:durableId="1572688872">
    <w:abstractNumId w:val="8"/>
  </w:num>
  <w:num w:numId="15" w16cid:durableId="1587036217">
    <w:abstractNumId w:val="8"/>
  </w:num>
  <w:num w:numId="16" w16cid:durableId="1473981322">
    <w:abstractNumId w:val="42"/>
  </w:num>
  <w:num w:numId="17" w16cid:durableId="2077586201">
    <w:abstractNumId w:val="30"/>
  </w:num>
  <w:num w:numId="18" w16cid:durableId="1576084613">
    <w:abstractNumId w:val="6"/>
  </w:num>
  <w:num w:numId="19" w16cid:durableId="1634749621">
    <w:abstractNumId w:val="8"/>
  </w:num>
  <w:num w:numId="20" w16cid:durableId="460921375">
    <w:abstractNumId w:val="8"/>
  </w:num>
  <w:num w:numId="21" w16cid:durableId="1716001829">
    <w:abstractNumId w:val="13"/>
  </w:num>
  <w:num w:numId="22" w16cid:durableId="1619293082">
    <w:abstractNumId w:val="39"/>
  </w:num>
  <w:num w:numId="23" w16cid:durableId="884684528">
    <w:abstractNumId w:val="10"/>
  </w:num>
  <w:num w:numId="24" w16cid:durableId="466704441">
    <w:abstractNumId w:val="12"/>
  </w:num>
  <w:num w:numId="25" w16cid:durableId="744843823">
    <w:abstractNumId w:val="35"/>
  </w:num>
  <w:num w:numId="26" w16cid:durableId="1203321468">
    <w:abstractNumId w:val="20"/>
  </w:num>
  <w:num w:numId="27" w16cid:durableId="766001896">
    <w:abstractNumId w:val="27"/>
  </w:num>
  <w:num w:numId="28" w16cid:durableId="402992972">
    <w:abstractNumId w:val="8"/>
  </w:num>
  <w:num w:numId="29" w16cid:durableId="1283272280">
    <w:abstractNumId w:val="8"/>
  </w:num>
  <w:num w:numId="30" w16cid:durableId="28457534">
    <w:abstractNumId w:val="8"/>
  </w:num>
  <w:num w:numId="31" w16cid:durableId="1860239898">
    <w:abstractNumId w:val="8"/>
  </w:num>
  <w:num w:numId="32" w16cid:durableId="1325523">
    <w:abstractNumId w:val="11"/>
  </w:num>
  <w:num w:numId="33" w16cid:durableId="2078360825">
    <w:abstractNumId w:val="1"/>
  </w:num>
  <w:num w:numId="34" w16cid:durableId="1013410370">
    <w:abstractNumId w:val="3"/>
  </w:num>
  <w:num w:numId="35" w16cid:durableId="1562328978">
    <w:abstractNumId w:val="14"/>
  </w:num>
  <w:num w:numId="36" w16cid:durableId="1833984892">
    <w:abstractNumId w:val="5"/>
  </w:num>
  <w:num w:numId="37" w16cid:durableId="2067950498">
    <w:abstractNumId w:val="36"/>
  </w:num>
  <w:num w:numId="38" w16cid:durableId="1997106565">
    <w:abstractNumId w:val="22"/>
  </w:num>
  <w:num w:numId="39" w16cid:durableId="305552872">
    <w:abstractNumId w:val="18"/>
  </w:num>
  <w:num w:numId="40" w16cid:durableId="172885796">
    <w:abstractNumId w:val="37"/>
  </w:num>
  <w:num w:numId="41" w16cid:durableId="999233133">
    <w:abstractNumId w:val="4"/>
  </w:num>
  <w:num w:numId="42" w16cid:durableId="1940719956">
    <w:abstractNumId w:val="24"/>
  </w:num>
  <w:num w:numId="43" w16cid:durableId="1469011651">
    <w:abstractNumId w:val="33"/>
  </w:num>
  <w:num w:numId="44" w16cid:durableId="1986082328">
    <w:abstractNumId w:val="25"/>
  </w:num>
  <w:num w:numId="45" w16cid:durableId="1338733991">
    <w:abstractNumId w:val="34"/>
  </w:num>
  <w:num w:numId="46" w16cid:durableId="976302057">
    <w:abstractNumId w:val="17"/>
  </w:num>
  <w:num w:numId="47" w16cid:durableId="82384193">
    <w:abstractNumId w:val="29"/>
  </w:num>
  <w:num w:numId="48" w16cid:durableId="680283342">
    <w:abstractNumId w:val="2"/>
  </w:num>
  <w:num w:numId="49" w16cid:durableId="802427658">
    <w:abstractNumId w:val="28"/>
  </w:num>
  <w:num w:numId="50" w16cid:durableId="2128620643">
    <w:abstractNumId w:val="31"/>
  </w:num>
  <w:num w:numId="51" w16cid:durableId="821001786">
    <w:abstractNumId w:val="7"/>
  </w:num>
  <w:num w:numId="52" w16cid:durableId="104274755">
    <w:abstractNumId w:val="41"/>
  </w:num>
  <w:num w:numId="53" w16cid:durableId="1350790977">
    <w:abstractNumId w:val="8"/>
  </w:num>
  <w:num w:numId="54" w16cid:durableId="940256864">
    <w:abstractNumId w:val="8"/>
  </w:num>
  <w:num w:numId="55" w16cid:durableId="2061128729">
    <w:abstractNumId w:val="8"/>
  </w:num>
  <w:num w:numId="56" w16cid:durableId="413550192">
    <w:abstractNumId w:val="8"/>
  </w:num>
  <w:num w:numId="57" w16cid:durableId="1854295245">
    <w:abstractNumId w:val="8"/>
  </w:num>
  <w:num w:numId="58" w16cid:durableId="1763380257">
    <w:abstractNumId w:val="8"/>
  </w:num>
  <w:num w:numId="59" w16cid:durableId="903567961">
    <w:abstractNumId w:val="8"/>
  </w:num>
  <w:num w:numId="60" w16cid:durableId="105779448">
    <w:abstractNumId w:val="8"/>
  </w:num>
  <w:num w:numId="61" w16cid:durableId="2083407339">
    <w:abstractNumId w:val="8"/>
  </w:num>
  <w:num w:numId="62" w16cid:durableId="476144334">
    <w:abstractNumId w:val="8"/>
  </w:num>
  <w:num w:numId="63" w16cid:durableId="1221020341">
    <w:abstractNumId w:val="8"/>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4" w16cid:durableId="2059086567">
    <w:abstractNumId w:val="26"/>
  </w:num>
  <w:num w:numId="65" w16cid:durableId="431900989">
    <w:abstractNumId w:val="9"/>
  </w:num>
  <w:num w:numId="66" w16cid:durableId="1868255460">
    <w:abstractNumId w:val="2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6A6B"/>
    <w:rsid w:val="00006C50"/>
    <w:rsid w:val="000070AF"/>
    <w:rsid w:val="000073F3"/>
    <w:rsid w:val="00007409"/>
    <w:rsid w:val="0000756E"/>
    <w:rsid w:val="00007E0D"/>
    <w:rsid w:val="00010C6A"/>
    <w:rsid w:val="00011390"/>
    <w:rsid w:val="000122C1"/>
    <w:rsid w:val="000124BA"/>
    <w:rsid w:val="00012A11"/>
    <w:rsid w:val="00014236"/>
    <w:rsid w:val="0001427F"/>
    <w:rsid w:val="0001451E"/>
    <w:rsid w:val="00014B1F"/>
    <w:rsid w:val="00014E7A"/>
    <w:rsid w:val="00014FC0"/>
    <w:rsid w:val="0001503F"/>
    <w:rsid w:val="00015076"/>
    <w:rsid w:val="0001535D"/>
    <w:rsid w:val="00015651"/>
    <w:rsid w:val="000156E9"/>
    <w:rsid w:val="00015783"/>
    <w:rsid w:val="00015A6E"/>
    <w:rsid w:val="00015D4B"/>
    <w:rsid w:val="00016221"/>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33"/>
    <w:rsid w:val="00027855"/>
    <w:rsid w:val="00027933"/>
    <w:rsid w:val="00027A5D"/>
    <w:rsid w:val="000318BA"/>
    <w:rsid w:val="00031DBE"/>
    <w:rsid w:val="00031E06"/>
    <w:rsid w:val="000321F5"/>
    <w:rsid w:val="000322A8"/>
    <w:rsid w:val="00032EA8"/>
    <w:rsid w:val="000335F5"/>
    <w:rsid w:val="00033664"/>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4F83"/>
    <w:rsid w:val="0006504D"/>
    <w:rsid w:val="0006504E"/>
    <w:rsid w:val="000652F6"/>
    <w:rsid w:val="0006537A"/>
    <w:rsid w:val="00065883"/>
    <w:rsid w:val="000662C1"/>
    <w:rsid w:val="00066368"/>
    <w:rsid w:val="00066564"/>
    <w:rsid w:val="00066C2F"/>
    <w:rsid w:val="000670EC"/>
    <w:rsid w:val="000677A2"/>
    <w:rsid w:val="00067B0A"/>
    <w:rsid w:val="00067EC4"/>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658"/>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9DE"/>
    <w:rsid w:val="000A1A7B"/>
    <w:rsid w:val="000A1B88"/>
    <w:rsid w:val="000A1BEE"/>
    <w:rsid w:val="000A1EAC"/>
    <w:rsid w:val="000A23DA"/>
    <w:rsid w:val="000A292F"/>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206"/>
    <w:rsid w:val="000B3B09"/>
    <w:rsid w:val="000B49DC"/>
    <w:rsid w:val="000B56AB"/>
    <w:rsid w:val="000B63EB"/>
    <w:rsid w:val="000B663C"/>
    <w:rsid w:val="000B7B55"/>
    <w:rsid w:val="000C052F"/>
    <w:rsid w:val="000C05F5"/>
    <w:rsid w:val="000C08E9"/>
    <w:rsid w:val="000C0A7A"/>
    <w:rsid w:val="000C1208"/>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02BC"/>
    <w:rsid w:val="000D0D83"/>
    <w:rsid w:val="000D239E"/>
    <w:rsid w:val="000D294B"/>
    <w:rsid w:val="000D2A6B"/>
    <w:rsid w:val="000D2AC3"/>
    <w:rsid w:val="000D2B1C"/>
    <w:rsid w:val="000D348F"/>
    <w:rsid w:val="000D3590"/>
    <w:rsid w:val="000D4159"/>
    <w:rsid w:val="000D4D3E"/>
    <w:rsid w:val="000D5774"/>
    <w:rsid w:val="000D5CAD"/>
    <w:rsid w:val="000D6597"/>
    <w:rsid w:val="000D6ABE"/>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748"/>
    <w:rsid w:val="000E739A"/>
    <w:rsid w:val="000E7EB8"/>
    <w:rsid w:val="000E7F73"/>
    <w:rsid w:val="000F03F6"/>
    <w:rsid w:val="000F0A2E"/>
    <w:rsid w:val="000F104D"/>
    <w:rsid w:val="000F113C"/>
    <w:rsid w:val="000F1290"/>
    <w:rsid w:val="000F1299"/>
    <w:rsid w:val="000F1778"/>
    <w:rsid w:val="000F1C1C"/>
    <w:rsid w:val="000F1CCF"/>
    <w:rsid w:val="000F2B66"/>
    <w:rsid w:val="000F2D6D"/>
    <w:rsid w:val="000F397B"/>
    <w:rsid w:val="000F3C28"/>
    <w:rsid w:val="000F3D0E"/>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3C9C"/>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B35"/>
    <w:rsid w:val="00116D83"/>
    <w:rsid w:val="001208D4"/>
    <w:rsid w:val="00120DAD"/>
    <w:rsid w:val="0012102E"/>
    <w:rsid w:val="001219B0"/>
    <w:rsid w:val="00121BF7"/>
    <w:rsid w:val="00121E12"/>
    <w:rsid w:val="00122C50"/>
    <w:rsid w:val="00122CF4"/>
    <w:rsid w:val="001234D8"/>
    <w:rsid w:val="00123693"/>
    <w:rsid w:val="00123EB9"/>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2B3"/>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473"/>
    <w:rsid w:val="00140584"/>
    <w:rsid w:val="00140A41"/>
    <w:rsid w:val="00140C04"/>
    <w:rsid w:val="00141189"/>
    <w:rsid w:val="001414AC"/>
    <w:rsid w:val="001419CD"/>
    <w:rsid w:val="001419EE"/>
    <w:rsid w:val="00141A2E"/>
    <w:rsid w:val="00142B67"/>
    <w:rsid w:val="00142FE1"/>
    <w:rsid w:val="0014325E"/>
    <w:rsid w:val="00143845"/>
    <w:rsid w:val="00143DB3"/>
    <w:rsid w:val="00143E29"/>
    <w:rsid w:val="001441A4"/>
    <w:rsid w:val="001443B4"/>
    <w:rsid w:val="00144AB1"/>
    <w:rsid w:val="00144E73"/>
    <w:rsid w:val="00145C84"/>
    <w:rsid w:val="0014670B"/>
    <w:rsid w:val="001468D3"/>
    <w:rsid w:val="00146B7E"/>
    <w:rsid w:val="00146BDF"/>
    <w:rsid w:val="00147222"/>
    <w:rsid w:val="0014755F"/>
    <w:rsid w:val="0015002A"/>
    <w:rsid w:val="00150295"/>
    <w:rsid w:val="001503BE"/>
    <w:rsid w:val="001516EA"/>
    <w:rsid w:val="0015172D"/>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1C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B6F"/>
    <w:rsid w:val="0018388F"/>
    <w:rsid w:val="00184045"/>
    <w:rsid w:val="00184086"/>
    <w:rsid w:val="001842A6"/>
    <w:rsid w:val="00184618"/>
    <w:rsid w:val="00184919"/>
    <w:rsid w:val="00184E7C"/>
    <w:rsid w:val="00185F3B"/>
    <w:rsid w:val="0018613B"/>
    <w:rsid w:val="001904A8"/>
    <w:rsid w:val="00190BC6"/>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64F0"/>
    <w:rsid w:val="001B65D9"/>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6E1D"/>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461"/>
    <w:rsid w:val="001E053E"/>
    <w:rsid w:val="001E093F"/>
    <w:rsid w:val="001E1335"/>
    <w:rsid w:val="001E137B"/>
    <w:rsid w:val="001E1D6B"/>
    <w:rsid w:val="001E204B"/>
    <w:rsid w:val="001E2495"/>
    <w:rsid w:val="001E2579"/>
    <w:rsid w:val="001E2CAB"/>
    <w:rsid w:val="001E2E97"/>
    <w:rsid w:val="001E3AAF"/>
    <w:rsid w:val="001E40D3"/>
    <w:rsid w:val="001E52DF"/>
    <w:rsid w:val="001E60BA"/>
    <w:rsid w:val="001E702D"/>
    <w:rsid w:val="001E722B"/>
    <w:rsid w:val="001E7281"/>
    <w:rsid w:val="001E7948"/>
    <w:rsid w:val="001E7CE4"/>
    <w:rsid w:val="001F0A6E"/>
    <w:rsid w:val="001F0D23"/>
    <w:rsid w:val="001F0E4E"/>
    <w:rsid w:val="001F18AE"/>
    <w:rsid w:val="001F23F3"/>
    <w:rsid w:val="001F28BE"/>
    <w:rsid w:val="001F39FA"/>
    <w:rsid w:val="001F4655"/>
    <w:rsid w:val="001F4C3C"/>
    <w:rsid w:val="001F5154"/>
    <w:rsid w:val="001F551B"/>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A23"/>
    <w:rsid w:val="00204A35"/>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CC4"/>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53"/>
    <w:rsid w:val="00222980"/>
    <w:rsid w:val="002231F7"/>
    <w:rsid w:val="00223218"/>
    <w:rsid w:val="0022333F"/>
    <w:rsid w:val="00223621"/>
    <w:rsid w:val="002241A2"/>
    <w:rsid w:val="00224528"/>
    <w:rsid w:val="00225657"/>
    <w:rsid w:val="00225EC5"/>
    <w:rsid w:val="00226061"/>
    <w:rsid w:val="0022617E"/>
    <w:rsid w:val="00226320"/>
    <w:rsid w:val="002267BC"/>
    <w:rsid w:val="002273DE"/>
    <w:rsid w:val="00227861"/>
    <w:rsid w:val="00227F96"/>
    <w:rsid w:val="00230310"/>
    <w:rsid w:val="00230C82"/>
    <w:rsid w:val="0023188B"/>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A0A"/>
    <w:rsid w:val="00250C01"/>
    <w:rsid w:val="002514FE"/>
    <w:rsid w:val="002521DC"/>
    <w:rsid w:val="00252859"/>
    <w:rsid w:val="00252B43"/>
    <w:rsid w:val="00252E07"/>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516E"/>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63F"/>
    <w:rsid w:val="00276ECC"/>
    <w:rsid w:val="00277FA1"/>
    <w:rsid w:val="0028037D"/>
    <w:rsid w:val="00280846"/>
    <w:rsid w:val="00281E5E"/>
    <w:rsid w:val="002821A0"/>
    <w:rsid w:val="00282AC5"/>
    <w:rsid w:val="00282DB1"/>
    <w:rsid w:val="002831FC"/>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2FC"/>
    <w:rsid w:val="0029332D"/>
    <w:rsid w:val="00293744"/>
    <w:rsid w:val="002937D4"/>
    <w:rsid w:val="00293AE8"/>
    <w:rsid w:val="00293C3E"/>
    <w:rsid w:val="00293D30"/>
    <w:rsid w:val="00293FFC"/>
    <w:rsid w:val="00294348"/>
    <w:rsid w:val="00294C1A"/>
    <w:rsid w:val="00294ECE"/>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3CE"/>
    <w:rsid w:val="002A7E55"/>
    <w:rsid w:val="002B0A65"/>
    <w:rsid w:val="002B0CB2"/>
    <w:rsid w:val="002B0CF8"/>
    <w:rsid w:val="002B138E"/>
    <w:rsid w:val="002B1A68"/>
    <w:rsid w:val="002B210B"/>
    <w:rsid w:val="002B2A87"/>
    <w:rsid w:val="002B2E88"/>
    <w:rsid w:val="002B2EE9"/>
    <w:rsid w:val="002B34D8"/>
    <w:rsid w:val="002B34DB"/>
    <w:rsid w:val="002B39B4"/>
    <w:rsid w:val="002B3ACD"/>
    <w:rsid w:val="002B3F95"/>
    <w:rsid w:val="002B50AB"/>
    <w:rsid w:val="002B5E72"/>
    <w:rsid w:val="002B60BB"/>
    <w:rsid w:val="002B60CC"/>
    <w:rsid w:val="002B626F"/>
    <w:rsid w:val="002B6F6C"/>
    <w:rsid w:val="002B7727"/>
    <w:rsid w:val="002B7EB0"/>
    <w:rsid w:val="002C006A"/>
    <w:rsid w:val="002C06DE"/>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2983"/>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29C"/>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1D9"/>
    <w:rsid w:val="00322A3E"/>
    <w:rsid w:val="00322CB7"/>
    <w:rsid w:val="003238C3"/>
    <w:rsid w:val="00323E6D"/>
    <w:rsid w:val="00324781"/>
    <w:rsid w:val="00324BCD"/>
    <w:rsid w:val="00324F30"/>
    <w:rsid w:val="00325023"/>
    <w:rsid w:val="0032533F"/>
    <w:rsid w:val="00325FD8"/>
    <w:rsid w:val="003265B9"/>
    <w:rsid w:val="003265FC"/>
    <w:rsid w:val="00326E18"/>
    <w:rsid w:val="00327232"/>
    <w:rsid w:val="00327D3B"/>
    <w:rsid w:val="00327DD2"/>
    <w:rsid w:val="00330864"/>
    <w:rsid w:val="0033103B"/>
    <w:rsid w:val="003310F0"/>
    <w:rsid w:val="00331182"/>
    <w:rsid w:val="00332AB2"/>
    <w:rsid w:val="00332C60"/>
    <w:rsid w:val="00333B87"/>
    <w:rsid w:val="00333D81"/>
    <w:rsid w:val="003342E1"/>
    <w:rsid w:val="003343F8"/>
    <w:rsid w:val="00334D17"/>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881"/>
    <w:rsid w:val="00354B78"/>
    <w:rsid w:val="00355EDF"/>
    <w:rsid w:val="0035649D"/>
    <w:rsid w:val="0035658A"/>
    <w:rsid w:val="00357ADD"/>
    <w:rsid w:val="00357DC7"/>
    <w:rsid w:val="003603E6"/>
    <w:rsid w:val="00360444"/>
    <w:rsid w:val="0036049C"/>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4FD2"/>
    <w:rsid w:val="003652C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8F0"/>
    <w:rsid w:val="00374B6B"/>
    <w:rsid w:val="00374D92"/>
    <w:rsid w:val="003751AD"/>
    <w:rsid w:val="00375A0A"/>
    <w:rsid w:val="00376236"/>
    <w:rsid w:val="00376A71"/>
    <w:rsid w:val="00377222"/>
    <w:rsid w:val="003777B1"/>
    <w:rsid w:val="003778BE"/>
    <w:rsid w:val="003779A2"/>
    <w:rsid w:val="003800AF"/>
    <w:rsid w:val="0038139C"/>
    <w:rsid w:val="00381E84"/>
    <w:rsid w:val="003823E1"/>
    <w:rsid w:val="0038245E"/>
    <w:rsid w:val="00382798"/>
    <w:rsid w:val="00382CA6"/>
    <w:rsid w:val="003830C0"/>
    <w:rsid w:val="00383436"/>
    <w:rsid w:val="00383AF3"/>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3C2C"/>
    <w:rsid w:val="00393DA0"/>
    <w:rsid w:val="003945AA"/>
    <w:rsid w:val="0039545C"/>
    <w:rsid w:val="003959F6"/>
    <w:rsid w:val="003959FF"/>
    <w:rsid w:val="00395EC3"/>
    <w:rsid w:val="003963D1"/>
    <w:rsid w:val="00396DE4"/>
    <w:rsid w:val="00396E8A"/>
    <w:rsid w:val="003979FF"/>
    <w:rsid w:val="00397CB6"/>
    <w:rsid w:val="003A046F"/>
    <w:rsid w:val="003A05B0"/>
    <w:rsid w:val="003A0AD2"/>
    <w:rsid w:val="003A0D0D"/>
    <w:rsid w:val="003A0DE2"/>
    <w:rsid w:val="003A1A1A"/>
    <w:rsid w:val="003A1ED1"/>
    <w:rsid w:val="003A2584"/>
    <w:rsid w:val="003A2654"/>
    <w:rsid w:val="003A29A9"/>
    <w:rsid w:val="003A2D48"/>
    <w:rsid w:val="003A2FDC"/>
    <w:rsid w:val="003A3116"/>
    <w:rsid w:val="003A337E"/>
    <w:rsid w:val="003A3FB0"/>
    <w:rsid w:val="003A44C6"/>
    <w:rsid w:val="003A4E63"/>
    <w:rsid w:val="003A5367"/>
    <w:rsid w:val="003A53A1"/>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CFC"/>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1DF2"/>
    <w:rsid w:val="003F2446"/>
    <w:rsid w:val="003F2479"/>
    <w:rsid w:val="003F2D4E"/>
    <w:rsid w:val="003F305B"/>
    <w:rsid w:val="003F3106"/>
    <w:rsid w:val="003F3197"/>
    <w:rsid w:val="003F367F"/>
    <w:rsid w:val="003F36A3"/>
    <w:rsid w:val="003F3A4A"/>
    <w:rsid w:val="003F5171"/>
    <w:rsid w:val="003F579D"/>
    <w:rsid w:val="003F5CD4"/>
    <w:rsid w:val="003F675F"/>
    <w:rsid w:val="003F6883"/>
    <w:rsid w:val="003F6BE9"/>
    <w:rsid w:val="003F6C4D"/>
    <w:rsid w:val="003F6E6A"/>
    <w:rsid w:val="003F6F05"/>
    <w:rsid w:val="003F7C89"/>
    <w:rsid w:val="00400200"/>
    <w:rsid w:val="004011D9"/>
    <w:rsid w:val="00401A9B"/>
    <w:rsid w:val="004021C4"/>
    <w:rsid w:val="004021D0"/>
    <w:rsid w:val="004021DF"/>
    <w:rsid w:val="004036E0"/>
    <w:rsid w:val="004037DD"/>
    <w:rsid w:val="00403C5C"/>
    <w:rsid w:val="00403EDC"/>
    <w:rsid w:val="00404065"/>
    <w:rsid w:val="0040443F"/>
    <w:rsid w:val="004053E1"/>
    <w:rsid w:val="004055C9"/>
    <w:rsid w:val="00405763"/>
    <w:rsid w:val="00406367"/>
    <w:rsid w:val="00406952"/>
    <w:rsid w:val="00407603"/>
    <w:rsid w:val="00407680"/>
    <w:rsid w:val="004076F7"/>
    <w:rsid w:val="00407F1C"/>
    <w:rsid w:val="004119BA"/>
    <w:rsid w:val="004122ED"/>
    <w:rsid w:val="00412C7A"/>
    <w:rsid w:val="00413089"/>
    <w:rsid w:val="004130BD"/>
    <w:rsid w:val="00413702"/>
    <w:rsid w:val="00413DFC"/>
    <w:rsid w:val="0041402E"/>
    <w:rsid w:val="00414D46"/>
    <w:rsid w:val="00414DDA"/>
    <w:rsid w:val="00414DF1"/>
    <w:rsid w:val="00414E9B"/>
    <w:rsid w:val="0041506F"/>
    <w:rsid w:val="004158AA"/>
    <w:rsid w:val="00415BBA"/>
    <w:rsid w:val="00415D0B"/>
    <w:rsid w:val="00415F27"/>
    <w:rsid w:val="00416A59"/>
    <w:rsid w:val="00416D8E"/>
    <w:rsid w:val="00416EE0"/>
    <w:rsid w:val="004170DD"/>
    <w:rsid w:val="004176ED"/>
    <w:rsid w:val="0041775A"/>
    <w:rsid w:val="00417CA8"/>
    <w:rsid w:val="00420140"/>
    <w:rsid w:val="0042021B"/>
    <w:rsid w:val="004202BA"/>
    <w:rsid w:val="0042080B"/>
    <w:rsid w:val="00421408"/>
    <w:rsid w:val="0042190C"/>
    <w:rsid w:val="00421E20"/>
    <w:rsid w:val="00422721"/>
    <w:rsid w:val="00422901"/>
    <w:rsid w:val="00422A84"/>
    <w:rsid w:val="004230DE"/>
    <w:rsid w:val="00423A7B"/>
    <w:rsid w:val="00423B4A"/>
    <w:rsid w:val="00423F44"/>
    <w:rsid w:val="004246E7"/>
    <w:rsid w:val="00424EA3"/>
    <w:rsid w:val="00425359"/>
    <w:rsid w:val="00425856"/>
    <w:rsid w:val="00426BA6"/>
    <w:rsid w:val="00427410"/>
    <w:rsid w:val="00427990"/>
    <w:rsid w:val="00427A6C"/>
    <w:rsid w:val="004302F4"/>
    <w:rsid w:val="004306D1"/>
    <w:rsid w:val="004307A2"/>
    <w:rsid w:val="00430FD9"/>
    <w:rsid w:val="00430FDB"/>
    <w:rsid w:val="00431129"/>
    <w:rsid w:val="0043151B"/>
    <w:rsid w:val="00431629"/>
    <w:rsid w:val="004316D7"/>
    <w:rsid w:val="00431740"/>
    <w:rsid w:val="00431B71"/>
    <w:rsid w:val="00431C55"/>
    <w:rsid w:val="00431EDA"/>
    <w:rsid w:val="00431F09"/>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525"/>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79"/>
    <w:rsid w:val="00455494"/>
    <w:rsid w:val="00455AB5"/>
    <w:rsid w:val="00455AE6"/>
    <w:rsid w:val="00455CBE"/>
    <w:rsid w:val="00455EB7"/>
    <w:rsid w:val="00455FD5"/>
    <w:rsid w:val="004573A4"/>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EB4"/>
    <w:rsid w:val="00466F3B"/>
    <w:rsid w:val="0046744C"/>
    <w:rsid w:val="00467518"/>
    <w:rsid w:val="00471425"/>
    <w:rsid w:val="00471443"/>
    <w:rsid w:val="00472103"/>
    <w:rsid w:val="004728ED"/>
    <w:rsid w:val="00472CC8"/>
    <w:rsid w:val="004737D0"/>
    <w:rsid w:val="00473C76"/>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5DF"/>
    <w:rsid w:val="00482AA9"/>
    <w:rsid w:val="004830EC"/>
    <w:rsid w:val="004830F4"/>
    <w:rsid w:val="004834FC"/>
    <w:rsid w:val="00483B15"/>
    <w:rsid w:val="00483FB9"/>
    <w:rsid w:val="004845C8"/>
    <w:rsid w:val="004849BE"/>
    <w:rsid w:val="0048598A"/>
    <w:rsid w:val="004866B0"/>
    <w:rsid w:val="00486C44"/>
    <w:rsid w:val="004875F1"/>
    <w:rsid w:val="004903FB"/>
    <w:rsid w:val="00490754"/>
    <w:rsid w:val="00491176"/>
    <w:rsid w:val="004913E1"/>
    <w:rsid w:val="004919E4"/>
    <w:rsid w:val="00491DF8"/>
    <w:rsid w:val="00491F90"/>
    <w:rsid w:val="0049237B"/>
    <w:rsid w:val="00492C93"/>
    <w:rsid w:val="00492E29"/>
    <w:rsid w:val="00493D94"/>
    <w:rsid w:val="004946CD"/>
    <w:rsid w:val="00494AE7"/>
    <w:rsid w:val="00494E37"/>
    <w:rsid w:val="004958BE"/>
    <w:rsid w:val="00495FC7"/>
    <w:rsid w:val="004960AA"/>
    <w:rsid w:val="0049669A"/>
    <w:rsid w:val="00496877"/>
    <w:rsid w:val="00496A89"/>
    <w:rsid w:val="00496B3C"/>
    <w:rsid w:val="004974D8"/>
    <w:rsid w:val="004977C7"/>
    <w:rsid w:val="00497B9B"/>
    <w:rsid w:val="004A01E2"/>
    <w:rsid w:val="004A03F8"/>
    <w:rsid w:val="004A0EA0"/>
    <w:rsid w:val="004A1264"/>
    <w:rsid w:val="004A13C4"/>
    <w:rsid w:val="004A1BC0"/>
    <w:rsid w:val="004A1F98"/>
    <w:rsid w:val="004A3794"/>
    <w:rsid w:val="004A4C06"/>
    <w:rsid w:val="004A57D7"/>
    <w:rsid w:val="004A57DB"/>
    <w:rsid w:val="004A57F5"/>
    <w:rsid w:val="004A5D92"/>
    <w:rsid w:val="004A68E6"/>
    <w:rsid w:val="004A6AA4"/>
    <w:rsid w:val="004A7264"/>
    <w:rsid w:val="004A747D"/>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598C"/>
    <w:rsid w:val="004B68C4"/>
    <w:rsid w:val="004B6B1E"/>
    <w:rsid w:val="004C0212"/>
    <w:rsid w:val="004C05F9"/>
    <w:rsid w:val="004C0B32"/>
    <w:rsid w:val="004C0B5A"/>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DB2"/>
    <w:rsid w:val="004EE66A"/>
    <w:rsid w:val="004F001E"/>
    <w:rsid w:val="004F0A3B"/>
    <w:rsid w:val="004F0BDB"/>
    <w:rsid w:val="004F0C21"/>
    <w:rsid w:val="004F1177"/>
    <w:rsid w:val="004F1294"/>
    <w:rsid w:val="004F16B4"/>
    <w:rsid w:val="004F1A89"/>
    <w:rsid w:val="004F20C3"/>
    <w:rsid w:val="004F2445"/>
    <w:rsid w:val="004F2773"/>
    <w:rsid w:val="004F299C"/>
    <w:rsid w:val="004F2CDB"/>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3DBF"/>
    <w:rsid w:val="0050463D"/>
    <w:rsid w:val="00505A4C"/>
    <w:rsid w:val="00506818"/>
    <w:rsid w:val="005072FA"/>
    <w:rsid w:val="005076BB"/>
    <w:rsid w:val="005077D1"/>
    <w:rsid w:val="005079D6"/>
    <w:rsid w:val="00510394"/>
    <w:rsid w:val="005104ED"/>
    <w:rsid w:val="00510960"/>
    <w:rsid w:val="00510A57"/>
    <w:rsid w:val="00511D1D"/>
    <w:rsid w:val="00512127"/>
    <w:rsid w:val="0051253C"/>
    <w:rsid w:val="005128F7"/>
    <w:rsid w:val="00512D53"/>
    <w:rsid w:val="005132A8"/>
    <w:rsid w:val="00513768"/>
    <w:rsid w:val="00513B8C"/>
    <w:rsid w:val="00513C6E"/>
    <w:rsid w:val="00514059"/>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484E"/>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0DF"/>
    <w:rsid w:val="00533750"/>
    <w:rsid w:val="005338DF"/>
    <w:rsid w:val="0053391D"/>
    <w:rsid w:val="005347B6"/>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3E89"/>
    <w:rsid w:val="00544C09"/>
    <w:rsid w:val="00545B8E"/>
    <w:rsid w:val="005463B2"/>
    <w:rsid w:val="0054646D"/>
    <w:rsid w:val="00547069"/>
    <w:rsid w:val="005474C6"/>
    <w:rsid w:val="0055057F"/>
    <w:rsid w:val="00551646"/>
    <w:rsid w:val="00551CE8"/>
    <w:rsid w:val="00551F75"/>
    <w:rsid w:val="005520B4"/>
    <w:rsid w:val="005522B9"/>
    <w:rsid w:val="00552412"/>
    <w:rsid w:val="00552879"/>
    <w:rsid w:val="00552F78"/>
    <w:rsid w:val="00553389"/>
    <w:rsid w:val="005539FC"/>
    <w:rsid w:val="00553D9A"/>
    <w:rsid w:val="00554D01"/>
    <w:rsid w:val="00554F4E"/>
    <w:rsid w:val="00555004"/>
    <w:rsid w:val="00555496"/>
    <w:rsid w:val="005555D6"/>
    <w:rsid w:val="005559BF"/>
    <w:rsid w:val="00556D01"/>
    <w:rsid w:val="00557403"/>
    <w:rsid w:val="00557405"/>
    <w:rsid w:val="00557658"/>
    <w:rsid w:val="00557B3A"/>
    <w:rsid w:val="00560149"/>
    <w:rsid w:val="0056038A"/>
    <w:rsid w:val="005608CA"/>
    <w:rsid w:val="0056091A"/>
    <w:rsid w:val="00561103"/>
    <w:rsid w:val="00561B3E"/>
    <w:rsid w:val="00561C04"/>
    <w:rsid w:val="00561C8A"/>
    <w:rsid w:val="0056213B"/>
    <w:rsid w:val="00562331"/>
    <w:rsid w:val="00562B21"/>
    <w:rsid w:val="00562C5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B8D"/>
    <w:rsid w:val="005800D8"/>
    <w:rsid w:val="0058039D"/>
    <w:rsid w:val="00580C15"/>
    <w:rsid w:val="00581347"/>
    <w:rsid w:val="00581492"/>
    <w:rsid w:val="00581688"/>
    <w:rsid w:val="005817F5"/>
    <w:rsid w:val="00581981"/>
    <w:rsid w:val="005819EE"/>
    <w:rsid w:val="00581D87"/>
    <w:rsid w:val="00581EA5"/>
    <w:rsid w:val="0058251E"/>
    <w:rsid w:val="00582710"/>
    <w:rsid w:val="00582766"/>
    <w:rsid w:val="00582BFD"/>
    <w:rsid w:val="00583607"/>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174"/>
    <w:rsid w:val="00597898"/>
    <w:rsid w:val="00597AC2"/>
    <w:rsid w:val="00597CA8"/>
    <w:rsid w:val="005A0202"/>
    <w:rsid w:val="005A0528"/>
    <w:rsid w:val="005A0C51"/>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A91"/>
    <w:rsid w:val="005A750C"/>
    <w:rsid w:val="005A7699"/>
    <w:rsid w:val="005A7BD4"/>
    <w:rsid w:val="005B0066"/>
    <w:rsid w:val="005B018E"/>
    <w:rsid w:val="005B046F"/>
    <w:rsid w:val="005B07CB"/>
    <w:rsid w:val="005B09C8"/>
    <w:rsid w:val="005B1254"/>
    <w:rsid w:val="005B12EE"/>
    <w:rsid w:val="005B1C59"/>
    <w:rsid w:val="005B20BB"/>
    <w:rsid w:val="005B3094"/>
    <w:rsid w:val="005B359A"/>
    <w:rsid w:val="005B3ECD"/>
    <w:rsid w:val="005B41F1"/>
    <w:rsid w:val="005B48F0"/>
    <w:rsid w:val="005B4D36"/>
    <w:rsid w:val="005B511B"/>
    <w:rsid w:val="005B5435"/>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71B0"/>
    <w:rsid w:val="005D7292"/>
    <w:rsid w:val="005E08E2"/>
    <w:rsid w:val="005E1321"/>
    <w:rsid w:val="005E15FA"/>
    <w:rsid w:val="005E162E"/>
    <w:rsid w:val="005E1666"/>
    <w:rsid w:val="005E1C1D"/>
    <w:rsid w:val="005E21A3"/>
    <w:rsid w:val="005E233F"/>
    <w:rsid w:val="005E2DD4"/>
    <w:rsid w:val="005E2E3E"/>
    <w:rsid w:val="005E31EC"/>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5C9"/>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21A"/>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3"/>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2A7"/>
    <w:rsid w:val="00625595"/>
    <w:rsid w:val="00625D3B"/>
    <w:rsid w:val="006260A4"/>
    <w:rsid w:val="00626502"/>
    <w:rsid w:val="006265FC"/>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3588"/>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408"/>
    <w:rsid w:val="00645C8E"/>
    <w:rsid w:val="0064607E"/>
    <w:rsid w:val="00646360"/>
    <w:rsid w:val="00646E4B"/>
    <w:rsid w:val="0064710C"/>
    <w:rsid w:val="006477A7"/>
    <w:rsid w:val="00647B47"/>
    <w:rsid w:val="00647C0B"/>
    <w:rsid w:val="00647CA5"/>
    <w:rsid w:val="0065019F"/>
    <w:rsid w:val="006501D0"/>
    <w:rsid w:val="00650242"/>
    <w:rsid w:val="00651063"/>
    <w:rsid w:val="00651A2B"/>
    <w:rsid w:val="006520F3"/>
    <w:rsid w:val="006522C2"/>
    <w:rsid w:val="00652486"/>
    <w:rsid w:val="006525BA"/>
    <w:rsid w:val="00652C9E"/>
    <w:rsid w:val="006536A3"/>
    <w:rsid w:val="00653C85"/>
    <w:rsid w:val="006549BF"/>
    <w:rsid w:val="00654A62"/>
    <w:rsid w:val="006553B5"/>
    <w:rsid w:val="0065548F"/>
    <w:rsid w:val="00655AAF"/>
    <w:rsid w:val="00655DFF"/>
    <w:rsid w:val="0065614D"/>
    <w:rsid w:val="00656847"/>
    <w:rsid w:val="00656A30"/>
    <w:rsid w:val="006572C6"/>
    <w:rsid w:val="0065762B"/>
    <w:rsid w:val="0065784A"/>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E4B"/>
    <w:rsid w:val="00672F74"/>
    <w:rsid w:val="006735EB"/>
    <w:rsid w:val="00673847"/>
    <w:rsid w:val="00674840"/>
    <w:rsid w:val="00674964"/>
    <w:rsid w:val="00674C6E"/>
    <w:rsid w:val="0067576E"/>
    <w:rsid w:val="00675EF4"/>
    <w:rsid w:val="00676AFD"/>
    <w:rsid w:val="0067775C"/>
    <w:rsid w:val="006777D8"/>
    <w:rsid w:val="00677831"/>
    <w:rsid w:val="006779CB"/>
    <w:rsid w:val="00677A77"/>
    <w:rsid w:val="006803C4"/>
    <w:rsid w:val="00680467"/>
    <w:rsid w:val="0068087C"/>
    <w:rsid w:val="00680B7E"/>
    <w:rsid w:val="00681468"/>
    <w:rsid w:val="00681927"/>
    <w:rsid w:val="00681F9B"/>
    <w:rsid w:val="00682215"/>
    <w:rsid w:val="00683408"/>
    <w:rsid w:val="00683B94"/>
    <w:rsid w:val="00683CFC"/>
    <w:rsid w:val="00683F27"/>
    <w:rsid w:val="00684CA4"/>
    <w:rsid w:val="00684E72"/>
    <w:rsid w:val="00685909"/>
    <w:rsid w:val="0068599B"/>
    <w:rsid w:val="00686389"/>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B8A"/>
    <w:rsid w:val="006B75A9"/>
    <w:rsid w:val="006B7B15"/>
    <w:rsid w:val="006B7FB0"/>
    <w:rsid w:val="006C0913"/>
    <w:rsid w:val="006C0D78"/>
    <w:rsid w:val="006C17A0"/>
    <w:rsid w:val="006C17D4"/>
    <w:rsid w:val="006C2C37"/>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5DCD"/>
    <w:rsid w:val="006D6610"/>
    <w:rsid w:val="006D70F2"/>
    <w:rsid w:val="006D780E"/>
    <w:rsid w:val="006D7854"/>
    <w:rsid w:val="006D7860"/>
    <w:rsid w:val="006E09F2"/>
    <w:rsid w:val="006E1476"/>
    <w:rsid w:val="006E1990"/>
    <w:rsid w:val="006E1B4C"/>
    <w:rsid w:val="006E1DB8"/>
    <w:rsid w:val="006E1E3F"/>
    <w:rsid w:val="006E29ED"/>
    <w:rsid w:val="006E2D9C"/>
    <w:rsid w:val="006E4939"/>
    <w:rsid w:val="006E4B3F"/>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3F23"/>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C47"/>
    <w:rsid w:val="00737196"/>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C88"/>
    <w:rsid w:val="00751D83"/>
    <w:rsid w:val="007531D3"/>
    <w:rsid w:val="00754359"/>
    <w:rsid w:val="0075654A"/>
    <w:rsid w:val="007569EA"/>
    <w:rsid w:val="00756F76"/>
    <w:rsid w:val="00757201"/>
    <w:rsid w:val="0075748A"/>
    <w:rsid w:val="007579D9"/>
    <w:rsid w:val="00757B14"/>
    <w:rsid w:val="00757E37"/>
    <w:rsid w:val="00760C85"/>
    <w:rsid w:val="00761AF2"/>
    <w:rsid w:val="00761E49"/>
    <w:rsid w:val="0076316C"/>
    <w:rsid w:val="00763C01"/>
    <w:rsid w:val="00763FAD"/>
    <w:rsid w:val="007643AB"/>
    <w:rsid w:val="00764B79"/>
    <w:rsid w:val="00764F36"/>
    <w:rsid w:val="007656AF"/>
    <w:rsid w:val="00766275"/>
    <w:rsid w:val="00766384"/>
    <w:rsid w:val="0076664B"/>
    <w:rsid w:val="0076696B"/>
    <w:rsid w:val="007672C9"/>
    <w:rsid w:val="007679B9"/>
    <w:rsid w:val="00767A83"/>
    <w:rsid w:val="00767DDE"/>
    <w:rsid w:val="00771D84"/>
    <w:rsid w:val="007725B4"/>
    <w:rsid w:val="00772D94"/>
    <w:rsid w:val="00772F50"/>
    <w:rsid w:val="00773482"/>
    <w:rsid w:val="00773785"/>
    <w:rsid w:val="00774D11"/>
    <w:rsid w:val="0077505F"/>
    <w:rsid w:val="00775259"/>
    <w:rsid w:val="00776216"/>
    <w:rsid w:val="007763D6"/>
    <w:rsid w:val="00776572"/>
    <w:rsid w:val="0077738D"/>
    <w:rsid w:val="007774C2"/>
    <w:rsid w:val="00777ADF"/>
    <w:rsid w:val="00781AD8"/>
    <w:rsid w:val="00782B72"/>
    <w:rsid w:val="00784C41"/>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03"/>
    <w:rsid w:val="007A0AF5"/>
    <w:rsid w:val="007A1395"/>
    <w:rsid w:val="007A17E7"/>
    <w:rsid w:val="007A22E9"/>
    <w:rsid w:val="007A230A"/>
    <w:rsid w:val="007A24A2"/>
    <w:rsid w:val="007A24EB"/>
    <w:rsid w:val="007A25CC"/>
    <w:rsid w:val="007A282D"/>
    <w:rsid w:val="007A331E"/>
    <w:rsid w:val="007A3B34"/>
    <w:rsid w:val="007A3BD0"/>
    <w:rsid w:val="007A455D"/>
    <w:rsid w:val="007A45D8"/>
    <w:rsid w:val="007A4C6D"/>
    <w:rsid w:val="007A4F2F"/>
    <w:rsid w:val="007A578F"/>
    <w:rsid w:val="007A644F"/>
    <w:rsid w:val="007A65FC"/>
    <w:rsid w:val="007A67A3"/>
    <w:rsid w:val="007A6B97"/>
    <w:rsid w:val="007A6FEB"/>
    <w:rsid w:val="007A7868"/>
    <w:rsid w:val="007A7CE5"/>
    <w:rsid w:val="007B02C3"/>
    <w:rsid w:val="007B04E7"/>
    <w:rsid w:val="007B07CA"/>
    <w:rsid w:val="007B0C6A"/>
    <w:rsid w:val="007B19CE"/>
    <w:rsid w:val="007B1E12"/>
    <w:rsid w:val="007B1E53"/>
    <w:rsid w:val="007B2AC4"/>
    <w:rsid w:val="007B3291"/>
    <w:rsid w:val="007B370E"/>
    <w:rsid w:val="007B3771"/>
    <w:rsid w:val="007B4295"/>
    <w:rsid w:val="007B5385"/>
    <w:rsid w:val="007B547C"/>
    <w:rsid w:val="007B56C6"/>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397E"/>
    <w:rsid w:val="007C5408"/>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FBA"/>
    <w:rsid w:val="007E01AF"/>
    <w:rsid w:val="007E02CE"/>
    <w:rsid w:val="007E103C"/>
    <w:rsid w:val="007E1121"/>
    <w:rsid w:val="007E1221"/>
    <w:rsid w:val="007E24B8"/>
    <w:rsid w:val="007E2A27"/>
    <w:rsid w:val="007E300C"/>
    <w:rsid w:val="007E3133"/>
    <w:rsid w:val="007E313C"/>
    <w:rsid w:val="007E3945"/>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E7F6C"/>
    <w:rsid w:val="007F0511"/>
    <w:rsid w:val="007F087C"/>
    <w:rsid w:val="007F1FC9"/>
    <w:rsid w:val="007F2093"/>
    <w:rsid w:val="007F2AE5"/>
    <w:rsid w:val="007F2B8F"/>
    <w:rsid w:val="007F31E1"/>
    <w:rsid w:val="007F3400"/>
    <w:rsid w:val="007F370B"/>
    <w:rsid w:val="007F3A88"/>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B00"/>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D8D"/>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5D0"/>
    <w:rsid w:val="008278E9"/>
    <w:rsid w:val="0083064B"/>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BF9"/>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9E8"/>
    <w:rsid w:val="0084405B"/>
    <w:rsid w:val="008443C4"/>
    <w:rsid w:val="008446E2"/>
    <w:rsid w:val="0084493A"/>
    <w:rsid w:val="00844CEC"/>
    <w:rsid w:val="00844E0E"/>
    <w:rsid w:val="008454BE"/>
    <w:rsid w:val="00845630"/>
    <w:rsid w:val="00845869"/>
    <w:rsid w:val="00845896"/>
    <w:rsid w:val="008459C2"/>
    <w:rsid w:val="00845B40"/>
    <w:rsid w:val="008461D0"/>
    <w:rsid w:val="008466CC"/>
    <w:rsid w:val="0084708B"/>
    <w:rsid w:val="0084762F"/>
    <w:rsid w:val="00847E19"/>
    <w:rsid w:val="00850CD3"/>
    <w:rsid w:val="0085112C"/>
    <w:rsid w:val="00851263"/>
    <w:rsid w:val="0085183E"/>
    <w:rsid w:val="00852A70"/>
    <w:rsid w:val="00852FCF"/>
    <w:rsid w:val="008536D6"/>
    <w:rsid w:val="00853766"/>
    <w:rsid w:val="00854CD1"/>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83B"/>
    <w:rsid w:val="00872949"/>
    <w:rsid w:val="00872BBF"/>
    <w:rsid w:val="00872BE4"/>
    <w:rsid w:val="00872DA0"/>
    <w:rsid w:val="00872F40"/>
    <w:rsid w:val="008730BB"/>
    <w:rsid w:val="00873197"/>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78F"/>
    <w:rsid w:val="00881A9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4B35"/>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04"/>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635"/>
    <w:rsid w:val="008B3A74"/>
    <w:rsid w:val="008B3BD2"/>
    <w:rsid w:val="008B3C40"/>
    <w:rsid w:val="008B428B"/>
    <w:rsid w:val="008B47F0"/>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3F0"/>
    <w:rsid w:val="008C1766"/>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0BA"/>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8BA"/>
    <w:rsid w:val="008F2DF6"/>
    <w:rsid w:val="008F2E3D"/>
    <w:rsid w:val="008F3126"/>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BCC"/>
    <w:rsid w:val="00904C80"/>
    <w:rsid w:val="00904E6B"/>
    <w:rsid w:val="00904FCB"/>
    <w:rsid w:val="009056EC"/>
    <w:rsid w:val="0090596C"/>
    <w:rsid w:val="00905E74"/>
    <w:rsid w:val="00906538"/>
    <w:rsid w:val="00906EEC"/>
    <w:rsid w:val="0090701B"/>
    <w:rsid w:val="0091038F"/>
    <w:rsid w:val="00910AE9"/>
    <w:rsid w:val="00910EAB"/>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80D"/>
    <w:rsid w:val="00934D3B"/>
    <w:rsid w:val="00935224"/>
    <w:rsid w:val="00935665"/>
    <w:rsid w:val="00935B30"/>
    <w:rsid w:val="00936A4E"/>
    <w:rsid w:val="00936DAF"/>
    <w:rsid w:val="00936E77"/>
    <w:rsid w:val="009370ED"/>
    <w:rsid w:val="00937965"/>
    <w:rsid w:val="0094038F"/>
    <w:rsid w:val="0094067C"/>
    <w:rsid w:val="00940AE9"/>
    <w:rsid w:val="00940C55"/>
    <w:rsid w:val="00941015"/>
    <w:rsid w:val="00941580"/>
    <w:rsid w:val="00942962"/>
    <w:rsid w:val="00943006"/>
    <w:rsid w:val="00943F94"/>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6DD"/>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A8B"/>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8B6"/>
    <w:rsid w:val="00973C29"/>
    <w:rsid w:val="00973F7E"/>
    <w:rsid w:val="0097505B"/>
    <w:rsid w:val="009758E3"/>
    <w:rsid w:val="009763C4"/>
    <w:rsid w:val="00976C4F"/>
    <w:rsid w:val="009772F1"/>
    <w:rsid w:val="00977A6B"/>
    <w:rsid w:val="009803F1"/>
    <w:rsid w:val="0098062F"/>
    <w:rsid w:val="009807B4"/>
    <w:rsid w:val="0098182A"/>
    <w:rsid w:val="00982418"/>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645"/>
    <w:rsid w:val="0099079E"/>
    <w:rsid w:val="0099163F"/>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6D1B"/>
    <w:rsid w:val="00997F4B"/>
    <w:rsid w:val="009A02C0"/>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8A9"/>
    <w:rsid w:val="009B1AD4"/>
    <w:rsid w:val="009B1B69"/>
    <w:rsid w:val="009B1D67"/>
    <w:rsid w:val="009B3317"/>
    <w:rsid w:val="009B41C8"/>
    <w:rsid w:val="009B47EE"/>
    <w:rsid w:val="009B500C"/>
    <w:rsid w:val="009B533B"/>
    <w:rsid w:val="009B5A67"/>
    <w:rsid w:val="009B6084"/>
    <w:rsid w:val="009B655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30C"/>
    <w:rsid w:val="009D443F"/>
    <w:rsid w:val="009D4544"/>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568"/>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BAB"/>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57"/>
    <w:rsid w:val="00A278CE"/>
    <w:rsid w:val="00A30B98"/>
    <w:rsid w:val="00A31884"/>
    <w:rsid w:val="00A31A3C"/>
    <w:rsid w:val="00A320C1"/>
    <w:rsid w:val="00A320E9"/>
    <w:rsid w:val="00A321B6"/>
    <w:rsid w:val="00A32CAC"/>
    <w:rsid w:val="00A32E8A"/>
    <w:rsid w:val="00A33466"/>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BE9"/>
    <w:rsid w:val="00A41D8A"/>
    <w:rsid w:val="00A4274E"/>
    <w:rsid w:val="00A42F7A"/>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3BB2"/>
    <w:rsid w:val="00A54E22"/>
    <w:rsid w:val="00A55140"/>
    <w:rsid w:val="00A562CA"/>
    <w:rsid w:val="00A56787"/>
    <w:rsid w:val="00A5694E"/>
    <w:rsid w:val="00A571AE"/>
    <w:rsid w:val="00A571FE"/>
    <w:rsid w:val="00A575B4"/>
    <w:rsid w:val="00A5796A"/>
    <w:rsid w:val="00A57DDC"/>
    <w:rsid w:val="00A60300"/>
    <w:rsid w:val="00A60395"/>
    <w:rsid w:val="00A6047F"/>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900"/>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5CFE"/>
    <w:rsid w:val="00A86236"/>
    <w:rsid w:val="00A86A7E"/>
    <w:rsid w:val="00A87169"/>
    <w:rsid w:val="00A875E3"/>
    <w:rsid w:val="00A87694"/>
    <w:rsid w:val="00A9022E"/>
    <w:rsid w:val="00A902D4"/>
    <w:rsid w:val="00A9079C"/>
    <w:rsid w:val="00A90C0D"/>
    <w:rsid w:val="00A90FFB"/>
    <w:rsid w:val="00A91257"/>
    <w:rsid w:val="00A9209F"/>
    <w:rsid w:val="00A9235A"/>
    <w:rsid w:val="00A92C0D"/>
    <w:rsid w:val="00A92C44"/>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19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0C2"/>
    <w:rsid w:val="00AC191A"/>
    <w:rsid w:val="00AC252B"/>
    <w:rsid w:val="00AC2BEF"/>
    <w:rsid w:val="00AC2F08"/>
    <w:rsid w:val="00AC3031"/>
    <w:rsid w:val="00AC35B2"/>
    <w:rsid w:val="00AC3CBD"/>
    <w:rsid w:val="00AC4B39"/>
    <w:rsid w:val="00AC4F34"/>
    <w:rsid w:val="00AC50BC"/>
    <w:rsid w:val="00AC5259"/>
    <w:rsid w:val="00AC6104"/>
    <w:rsid w:val="00AC63AC"/>
    <w:rsid w:val="00AC6BE4"/>
    <w:rsid w:val="00AC6EC2"/>
    <w:rsid w:val="00AC6FBC"/>
    <w:rsid w:val="00AC6FC6"/>
    <w:rsid w:val="00AC7175"/>
    <w:rsid w:val="00AD0265"/>
    <w:rsid w:val="00AD047A"/>
    <w:rsid w:val="00AD0DE9"/>
    <w:rsid w:val="00AD13C0"/>
    <w:rsid w:val="00AD1F3E"/>
    <w:rsid w:val="00AD2036"/>
    <w:rsid w:val="00AD22E3"/>
    <w:rsid w:val="00AD2971"/>
    <w:rsid w:val="00AD4439"/>
    <w:rsid w:val="00AD46EF"/>
    <w:rsid w:val="00AD5FE2"/>
    <w:rsid w:val="00AD6806"/>
    <w:rsid w:val="00AD76F2"/>
    <w:rsid w:val="00AD7D03"/>
    <w:rsid w:val="00AE0490"/>
    <w:rsid w:val="00AE1224"/>
    <w:rsid w:val="00AE12C5"/>
    <w:rsid w:val="00AE18A3"/>
    <w:rsid w:val="00AE1957"/>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6C5A"/>
    <w:rsid w:val="00AE7030"/>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73E"/>
    <w:rsid w:val="00B007F6"/>
    <w:rsid w:val="00B00B25"/>
    <w:rsid w:val="00B00BE3"/>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3F79"/>
    <w:rsid w:val="00B14140"/>
    <w:rsid w:val="00B145CD"/>
    <w:rsid w:val="00B14791"/>
    <w:rsid w:val="00B14AC6"/>
    <w:rsid w:val="00B14BE0"/>
    <w:rsid w:val="00B14C20"/>
    <w:rsid w:val="00B14E56"/>
    <w:rsid w:val="00B158BA"/>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9B0"/>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1CB0"/>
    <w:rsid w:val="00B32AAE"/>
    <w:rsid w:val="00B32C06"/>
    <w:rsid w:val="00B32E8B"/>
    <w:rsid w:val="00B33711"/>
    <w:rsid w:val="00B339BC"/>
    <w:rsid w:val="00B33D65"/>
    <w:rsid w:val="00B33EA5"/>
    <w:rsid w:val="00B33F5C"/>
    <w:rsid w:val="00B340AB"/>
    <w:rsid w:val="00B34514"/>
    <w:rsid w:val="00B34550"/>
    <w:rsid w:val="00B34ED7"/>
    <w:rsid w:val="00B34F46"/>
    <w:rsid w:val="00B34FCB"/>
    <w:rsid w:val="00B35482"/>
    <w:rsid w:val="00B35F95"/>
    <w:rsid w:val="00B3622D"/>
    <w:rsid w:val="00B36B18"/>
    <w:rsid w:val="00B36C69"/>
    <w:rsid w:val="00B36D81"/>
    <w:rsid w:val="00B3755C"/>
    <w:rsid w:val="00B37837"/>
    <w:rsid w:val="00B37938"/>
    <w:rsid w:val="00B379BC"/>
    <w:rsid w:val="00B37BC1"/>
    <w:rsid w:val="00B37D7D"/>
    <w:rsid w:val="00B37F7E"/>
    <w:rsid w:val="00B40375"/>
    <w:rsid w:val="00B405E4"/>
    <w:rsid w:val="00B412BD"/>
    <w:rsid w:val="00B419E4"/>
    <w:rsid w:val="00B41C6A"/>
    <w:rsid w:val="00B42043"/>
    <w:rsid w:val="00B4328F"/>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4E"/>
    <w:rsid w:val="00B62C84"/>
    <w:rsid w:val="00B6305A"/>
    <w:rsid w:val="00B63483"/>
    <w:rsid w:val="00B6369D"/>
    <w:rsid w:val="00B63C73"/>
    <w:rsid w:val="00B642C5"/>
    <w:rsid w:val="00B64332"/>
    <w:rsid w:val="00B660B9"/>
    <w:rsid w:val="00B66329"/>
    <w:rsid w:val="00B66F3E"/>
    <w:rsid w:val="00B66FC2"/>
    <w:rsid w:val="00B672B3"/>
    <w:rsid w:val="00B673BE"/>
    <w:rsid w:val="00B678CC"/>
    <w:rsid w:val="00B678DB"/>
    <w:rsid w:val="00B67C5C"/>
    <w:rsid w:val="00B70404"/>
    <w:rsid w:val="00B712C3"/>
    <w:rsid w:val="00B713FD"/>
    <w:rsid w:val="00B72A25"/>
    <w:rsid w:val="00B72F55"/>
    <w:rsid w:val="00B730E0"/>
    <w:rsid w:val="00B7367C"/>
    <w:rsid w:val="00B75204"/>
    <w:rsid w:val="00B7615E"/>
    <w:rsid w:val="00B76B5C"/>
    <w:rsid w:val="00B76BDF"/>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344"/>
    <w:rsid w:val="00B8772A"/>
    <w:rsid w:val="00B902B9"/>
    <w:rsid w:val="00B9049B"/>
    <w:rsid w:val="00B90708"/>
    <w:rsid w:val="00B90A68"/>
    <w:rsid w:val="00B90D26"/>
    <w:rsid w:val="00B90EC2"/>
    <w:rsid w:val="00B910E0"/>
    <w:rsid w:val="00B91319"/>
    <w:rsid w:val="00B91E6E"/>
    <w:rsid w:val="00B925A9"/>
    <w:rsid w:val="00B929CF"/>
    <w:rsid w:val="00B92C59"/>
    <w:rsid w:val="00B92D3D"/>
    <w:rsid w:val="00B93112"/>
    <w:rsid w:val="00B931AD"/>
    <w:rsid w:val="00B93BA2"/>
    <w:rsid w:val="00B93D60"/>
    <w:rsid w:val="00B943EA"/>
    <w:rsid w:val="00B950F0"/>
    <w:rsid w:val="00B95306"/>
    <w:rsid w:val="00B95B21"/>
    <w:rsid w:val="00B95BFE"/>
    <w:rsid w:val="00B96063"/>
    <w:rsid w:val="00B961CB"/>
    <w:rsid w:val="00B96C22"/>
    <w:rsid w:val="00B96C47"/>
    <w:rsid w:val="00B96FBF"/>
    <w:rsid w:val="00B972D3"/>
    <w:rsid w:val="00B97C29"/>
    <w:rsid w:val="00BA0098"/>
    <w:rsid w:val="00BA036D"/>
    <w:rsid w:val="00BA0965"/>
    <w:rsid w:val="00BA1705"/>
    <w:rsid w:val="00BA2132"/>
    <w:rsid w:val="00BA22D2"/>
    <w:rsid w:val="00BA22D3"/>
    <w:rsid w:val="00BA2524"/>
    <w:rsid w:val="00BA3049"/>
    <w:rsid w:val="00BA3224"/>
    <w:rsid w:val="00BA4295"/>
    <w:rsid w:val="00BA456F"/>
    <w:rsid w:val="00BA493D"/>
    <w:rsid w:val="00BA4A16"/>
    <w:rsid w:val="00BA4D69"/>
    <w:rsid w:val="00BA5352"/>
    <w:rsid w:val="00BA582E"/>
    <w:rsid w:val="00BA594E"/>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1EC"/>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3D5D"/>
    <w:rsid w:val="00BD42CA"/>
    <w:rsid w:val="00BD43E5"/>
    <w:rsid w:val="00BD50D4"/>
    <w:rsid w:val="00BD512A"/>
    <w:rsid w:val="00BD5479"/>
    <w:rsid w:val="00BD57EF"/>
    <w:rsid w:val="00BD59E3"/>
    <w:rsid w:val="00BD6252"/>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3FF"/>
    <w:rsid w:val="00BE44F2"/>
    <w:rsid w:val="00BF0A46"/>
    <w:rsid w:val="00BF0E8E"/>
    <w:rsid w:val="00BF17C6"/>
    <w:rsid w:val="00BF1A7F"/>
    <w:rsid w:val="00BF2085"/>
    <w:rsid w:val="00BF2E36"/>
    <w:rsid w:val="00BF3E91"/>
    <w:rsid w:val="00BF4E38"/>
    <w:rsid w:val="00BF5324"/>
    <w:rsid w:val="00BF561D"/>
    <w:rsid w:val="00BF5652"/>
    <w:rsid w:val="00BF577F"/>
    <w:rsid w:val="00BF5A3F"/>
    <w:rsid w:val="00BF5B28"/>
    <w:rsid w:val="00BF70EF"/>
    <w:rsid w:val="00BF7266"/>
    <w:rsid w:val="00BF7734"/>
    <w:rsid w:val="00C00474"/>
    <w:rsid w:val="00C0072C"/>
    <w:rsid w:val="00C0087C"/>
    <w:rsid w:val="00C00F37"/>
    <w:rsid w:val="00C01A85"/>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440"/>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3A0"/>
    <w:rsid w:val="00C45B88"/>
    <w:rsid w:val="00C461F2"/>
    <w:rsid w:val="00C46492"/>
    <w:rsid w:val="00C46F61"/>
    <w:rsid w:val="00C47598"/>
    <w:rsid w:val="00C47BB2"/>
    <w:rsid w:val="00C47CC5"/>
    <w:rsid w:val="00C5014C"/>
    <w:rsid w:val="00C50A0D"/>
    <w:rsid w:val="00C50F0D"/>
    <w:rsid w:val="00C51A32"/>
    <w:rsid w:val="00C51C28"/>
    <w:rsid w:val="00C51D75"/>
    <w:rsid w:val="00C523AD"/>
    <w:rsid w:val="00C528C5"/>
    <w:rsid w:val="00C52B0A"/>
    <w:rsid w:val="00C52DB8"/>
    <w:rsid w:val="00C53456"/>
    <w:rsid w:val="00C5397B"/>
    <w:rsid w:val="00C539CE"/>
    <w:rsid w:val="00C53E6D"/>
    <w:rsid w:val="00C53E92"/>
    <w:rsid w:val="00C54A67"/>
    <w:rsid w:val="00C54CD6"/>
    <w:rsid w:val="00C54F3A"/>
    <w:rsid w:val="00C55CCA"/>
    <w:rsid w:val="00C55E36"/>
    <w:rsid w:val="00C55EA7"/>
    <w:rsid w:val="00C60425"/>
    <w:rsid w:val="00C60557"/>
    <w:rsid w:val="00C60AFD"/>
    <w:rsid w:val="00C60C2D"/>
    <w:rsid w:val="00C6162E"/>
    <w:rsid w:val="00C6190E"/>
    <w:rsid w:val="00C61E0E"/>
    <w:rsid w:val="00C623CA"/>
    <w:rsid w:val="00C62E53"/>
    <w:rsid w:val="00C62E87"/>
    <w:rsid w:val="00C62FB0"/>
    <w:rsid w:val="00C63780"/>
    <w:rsid w:val="00C63E23"/>
    <w:rsid w:val="00C65399"/>
    <w:rsid w:val="00C65917"/>
    <w:rsid w:val="00C671D2"/>
    <w:rsid w:val="00C67A0A"/>
    <w:rsid w:val="00C67F26"/>
    <w:rsid w:val="00C70043"/>
    <w:rsid w:val="00C71244"/>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5F5E"/>
    <w:rsid w:val="00C76304"/>
    <w:rsid w:val="00C76427"/>
    <w:rsid w:val="00C769B0"/>
    <w:rsid w:val="00C7762E"/>
    <w:rsid w:val="00C77AEC"/>
    <w:rsid w:val="00C77F5C"/>
    <w:rsid w:val="00C77F90"/>
    <w:rsid w:val="00C80554"/>
    <w:rsid w:val="00C807A2"/>
    <w:rsid w:val="00C808AC"/>
    <w:rsid w:val="00C8197A"/>
    <w:rsid w:val="00C82282"/>
    <w:rsid w:val="00C82CCA"/>
    <w:rsid w:val="00C82E01"/>
    <w:rsid w:val="00C83522"/>
    <w:rsid w:val="00C84084"/>
    <w:rsid w:val="00C841FF"/>
    <w:rsid w:val="00C8462C"/>
    <w:rsid w:val="00C8471E"/>
    <w:rsid w:val="00C84955"/>
    <w:rsid w:val="00C84A39"/>
    <w:rsid w:val="00C85434"/>
    <w:rsid w:val="00C85BF0"/>
    <w:rsid w:val="00C85FED"/>
    <w:rsid w:val="00C86210"/>
    <w:rsid w:val="00C86467"/>
    <w:rsid w:val="00C8673C"/>
    <w:rsid w:val="00C86949"/>
    <w:rsid w:val="00C87199"/>
    <w:rsid w:val="00C90404"/>
    <w:rsid w:val="00C90A32"/>
    <w:rsid w:val="00C912FD"/>
    <w:rsid w:val="00C91A3F"/>
    <w:rsid w:val="00C92316"/>
    <w:rsid w:val="00C92547"/>
    <w:rsid w:val="00C926FD"/>
    <w:rsid w:val="00C93DE9"/>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4BC"/>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334"/>
    <w:rsid w:val="00CC356D"/>
    <w:rsid w:val="00CC3FEB"/>
    <w:rsid w:val="00CC469A"/>
    <w:rsid w:val="00CC52D2"/>
    <w:rsid w:val="00CC5719"/>
    <w:rsid w:val="00CC6A5F"/>
    <w:rsid w:val="00CC6F87"/>
    <w:rsid w:val="00CC7262"/>
    <w:rsid w:val="00CC7A24"/>
    <w:rsid w:val="00CC7DFE"/>
    <w:rsid w:val="00CD0040"/>
    <w:rsid w:val="00CD0BEF"/>
    <w:rsid w:val="00CD0EF3"/>
    <w:rsid w:val="00CD109D"/>
    <w:rsid w:val="00CD1E9D"/>
    <w:rsid w:val="00CD243C"/>
    <w:rsid w:val="00CD27CC"/>
    <w:rsid w:val="00CD2A30"/>
    <w:rsid w:val="00CD2D54"/>
    <w:rsid w:val="00CD3262"/>
    <w:rsid w:val="00CD4041"/>
    <w:rsid w:val="00CD4565"/>
    <w:rsid w:val="00CD461B"/>
    <w:rsid w:val="00CD49DB"/>
    <w:rsid w:val="00CD4B0C"/>
    <w:rsid w:val="00CD4CE4"/>
    <w:rsid w:val="00CD5288"/>
    <w:rsid w:val="00CD57BE"/>
    <w:rsid w:val="00CD5DE7"/>
    <w:rsid w:val="00CD6672"/>
    <w:rsid w:val="00CD66E6"/>
    <w:rsid w:val="00CD6ABB"/>
    <w:rsid w:val="00CD7959"/>
    <w:rsid w:val="00CD79E5"/>
    <w:rsid w:val="00CD7AB9"/>
    <w:rsid w:val="00CE158F"/>
    <w:rsid w:val="00CE1872"/>
    <w:rsid w:val="00CE1983"/>
    <w:rsid w:val="00CE1CFA"/>
    <w:rsid w:val="00CE2661"/>
    <w:rsid w:val="00CE2909"/>
    <w:rsid w:val="00CE2C36"/>
    <w:rsid w:val="00CE350A"/>
    <w:rsid w:val="00CE39CD"/>
    <w:rsid w:val="00CE3E59"/>
    <w:rsid w:val="00CE417B"/>
    <w:rsid w:val="00CE442C"/>
    <w:rsid w:val="00CE5352"/>
    <w:rsid w:val="00CE53E5"/>
    <w:rsid w:val="00CE5813"/>
    <w:rsid w:val="00CE5944"/>
    <w:rsid w:val="00CE5A1B"/>
    <w:rsid w:val="00CE5CF2"/>
    <w:rsid w:val="00CE5D94"/>
    <w:rsid w:val="00CE5F1B"/>
    <w:rsid w:val="00CE6298"/>
    <w:rsid w:val="00CE6713"/>
    <w:rsid w:val="00CE71E9"/>
    <w:rsid w:val="00CE7B1F"/>
    <w:rsid w:val="00CE7F9D"/>
    <w:rsid w:val="00CF0DEC"/>
    <w:rsid w:val="00CF10DB"/>
    <w:rsid w:val="00CF1115"/>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C9"/>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3F62"/>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26C"/>
    <w:rsid w:val="00D21449"/>
    <w:rsid w:val="00D216B2"/>
    <w:rsid w:val="00D222F1"/>
    <w:rsid w:val="00D22940"/>
    <w:rsid w:val="00D23974"/>
    <w:rsid w:val="00D24E2E"/>
    <w:rsid w:val="00D2519A"/>
    <w:rsid w:val="00D25398"/>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90"/>
    <w:rsid w:val="00D501D3"/>
    <w:rsid w:val="00D50378"/>
    <w:rsid w:val="00D507DF"/>
    <w:rsid w:val="00D50B1B"/>
    <w:rsid w:val="00D5130A"/>
    <w:rsid w:val="00D51533"/>
    <w:rsid w:val="00D51769"/>
    <w:rsid w:val="00D51F85"/>
    <w:rsid w:val="00D5221C"/>
    <w:rsid w:val="00D522D8"/>
    <w:rsid w:val="00D53A98"/>
    <w:rsid w:val="00D53F6E"/>
    <w:rsid w:val="00D54174"/>
    <w:rsid w:val="00D548CF"/>
    <w:rsid w:val="00D5491C"/>
    <w:rsid w:val="00D54CCF"/>
    <w:rsid w:val="00D554E8"/>
    <w:rsid w:val="00D5573C"/>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FBC"/>
    <w:rsid w:val="00D63253"/>
    <w:rsid w:val="00D636BE"/>
    <w:rsid w:val="00D6411E"/>
    <w:rsid w:val="00D64482"/>
    <w:rsid w:val="00D6467D"/>
    <w:rsid w:val="00D64979"/>
    <w:rsid w:val="00D64A0C"/>
    <w:rsid w:val="00D65C71"/>
    <w:rsid w:val="00D65DCC"/>
    <w:rsid w:val="00D66234"/>
    <w:rsid w:val="00D66935"/>
    <w:rsid w:val="00D66C59"/>
    <w:rsid w:val="00D67313"/>
    <w:rsid w:val="00D702CA"/>
    <w:rsid w:val="00D70636"/>
    <w:rsid w:val="00D71230"/>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1BA"/>
    <w:rsid w:val="00D849F1"/>
    <w:rsid w:val="00D84C22"/>
    <w:rsid w:val="00D8562F"/>
    <w:rsid w:val="00D858D9"/>
    <w:rsid w:val="00D85B15"/>
    <w:rsid w:val="00D8724C"/>
    <w:rsid w:val="00D8796D"/>
    <w:rsid w:val="00D87E37"/>
    <w:rsid w:val="00D87F8C"/>
    <w:rsid w:val="00D9027A"/>
    <w:rsid w:val="00D90280"/>
    <w:rsid w:val="00D90A85"/>
    <w:rsid w:val="00D91901"/>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1CE0"/>
    <w:rsid w:val="00DA2185"/>
    <w:rsid w:val="00DA2589"/>
    <w:rsid w:val="00DA29C7"/>
    <w:rsid w:val="00DA2AF8"/>
    <w:rsid w:val="00DA2C76"/>
    <w:rsid w:val="00DA37EF"/>
    <w:rsid w:val="00DA386A"/>
    <w:rsid w:val="00DA4560"/>
    <w:rsid w:val="00DA459A"/>
    <w:rsid w:val="00DA466E"/>
    <w:rsid w:val="00DA47A8"/>
    <w:rsid w:val="00DA524D"/>
    <w:rsid w:val="00DA7D61"/>
    <w:rsid w:val="00DB061D"/>
    <w:rsid w:val="00DB0B09"/>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1B4"/>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C7EA0"/>
    <w:rsid w:val="00DD0482"/>
    <w:rsid w:val="00DD0533"/>
    <w:rsid w:val="00DD1537"/>
    <w:rsid w:val="00DD2A23"/>
    <w:rsid w:val="00DD369A"/>
    <w:rsid w:val="00DD3A14"/>
    <w:rsid w:val="00DD46E9"/>
    <w:rsid w:val="00DD4EF1"/>
    <w:rsid w:val="00DD52BE"/>
    <w:rsid w:val="00DD5934"/>
    <w:rsid w:val="00DD740A"/>
    <w:rsid w:val="00DD77DD"/>
    <w:rsid w:val="00DD793C"/>
    <w:rsid w:val="00DD7F26"/>
    <w:rsid w:val="00DE0175"/>
    <w:rsid w:val="00DE0D00"/>
    <w:rsid w:val="00DE0D18"/>
    <w:rsid w:val="00DE1208"/>
    <w:rsid w:val="00DE16CD"/>
    <w:rsid w:val="00DE220D"/>
    <w:rsid w:val="00DE2803"/>
    <w:rsid w:val="00DE3213"/>
    <w:rsid w:val="00DE3F0E"/>
    <w:rsid w:val="00DE4DF1"/>
    <w:rsid w:val="00DE577A"/>
    <w:rsid w:val="00DE6492"/>
    <w:rsid w:val="00DE652F"/>
    <w:rsid w:val="00DE65AF"/>
    <w:rsid w:val="00DE7902"/>
    <w:rsid w:val="00DE7C3C"/>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28A"/>
    <w:rsid w:val="00E144E8"/>
    <w:rsid w:val="00E14CA5"/>
    <w:rsid w:val="00E15202"/>
    <w:rsid w:val="00E152DF"/>
    <w:rsid w:val="00E15505"/>
    <w:rsid w:val="00E15611"/>
    <w:rsid w:val="00E162B5"/>
    <w:rsid w:val="00E17141"/>
    <w:rsid w:val="00E17D3D"/>
    <w:rsid w:val="00E17E1B"/>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2C3"/>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94C"/>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0C2"/>
    <w:rsid w:val="00E545FA"/>
    <w:rsid w:val="00E546E8"/>
    <w:rsid w:val="00E5496E"/>
    <w:rsid w:val="00E5576E"/>
    <w:rsid w:val="00E55854"/>
    <w:rsid w:val="00E55BA5"/>
    <w:rsid w:val="00E56707"/>
    <w:rsid w:val="00E56ACD"/>
    <w:rsid w:val="00E57279"/>
    <w:rsid w:val="00E57739"/>
    <w:rsid w:val="00E6045F"/>
    <w:rsid w:val="00E60CA2"/>
    <w:rsid w:val="00E60F25"/>
    <w:rsid w:val="00E626F1"/>
    <w:rsid w:val="00E628AD"/>
    <w:rsid w:val="00E62908"/>
    <w:rsid w:val="00E64339"/>
    <w:rsid w:val="00E645A7"/>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0D8"/>
    <w:rsid w:val="00E923FD"/>
    <w:rsid w:val="00E924F7"/>
    <w:rsid w:val="00E9292A"/>
    <w:rsid w:val="00E9308C"/>
    <w:rsid w:val="00E94687"/>
    <w:rsid w:val="00E95DD9"/>
    <w:rsid w:val="00E96341"/>
    <w:rsid w:val="00E9647F"/>
    <w:rsid w:val="00E967EA"/>
    <w:rsid w:val="00E96839"/>
    <w:rsid w:val="00E96CB9"/>
    <w:rsid w:val="00E9721B"/>
    <w:rsid w:val="00E97299"/>
    <w:rsid w:val="00E97428"/>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EB"/>
    <w:rsid w:val="00EA3EF5"/>
    <w:rsid w:val="00EA411E"/>
    <w:rsid w:val="00EA4C4D"/>
    <w:rsid w:val="00EA539E"/>
    <w:rsid w:val="00EA641F"/>
    <w:rsid w:val="00EA64F1"/>
    <w:rsid w:val="00EA670C"/>
    <w:rsid w:val="00EA6A5A"/>
    <w:rsid w:val="00EA6F05"/>
    <w:rsid w:val="00EA714D"/>
    <w:rsid w:val="00EA7386"/>
    <w:rsid w:val="00EB01C3"/>
    <w:rsid w:val="00EB0E0C"/>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0DE3"/>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8D6"/>
    <w:rsid w:val="00EF5928"/>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395D"/>
    <w:rsid w:val="00F05459"/>
    <w:rsid w:val="00F05514"/>
    <w:rsid w:val="00F063A1"/>
    <w:rsid w:val="00F06CF5"/>
    <w:rsid w:val="00F07781"/>
    <w:rsid w:val="00F07B66"/>
    <w:rsid w:val="00F10028"/>
    <w:rsid w:val="00F10140"/>
    <w:rsid w:val="00F107E3"/>
    <w:rsid w:val="00F108F7"/>
    <w:rsid w:val="00F109C7"/>
    <w:rsid w:val="00F11525"/>
    <w:rsid w:val="00F11BAF"/>
    <w:rsid w:val="00F11CE3"/>
    <w:rsid w:val="00F12825"/>
    <w:rsid w:val="00F132DC"/>
    <w:rsid w:val="00F13644"/>
    <w:rsid w:val="00F13A9A"/>
    <w:rsid w:val="00F13B27"/>
    <w:rsid w:val="00F13FE2"/>
    <w:rsid w:val="00F14AB5"/>
    <w:rsid w:val="00F14D13"/>
    <w:rsid w:val="00F158AD"/>
    <w:rsid w:val="00F15AF3"/>
    <w:rsid w:val="00F15C07"/>
    <w:rsid w:val="00F16213"/>
    <w:rsid w:val="00F16471"/>
    <w:rsid w:val="00F16559"/>
    <w:rsid w:val="00F16672"/>
    <w:rsid w:val="00F16E77"/>
    <w:rsid w:val="00F16FDF"/>
    <w:rsid w:val="00F17672"/>
    <w:rsid w:val="00F179D0"/>
    <w:rsid w:val="00F17DA4"/>
    <w:rsid w:val="00F17DCE"/>
    <w:rsid w:val="00F2048B"/>
    <w:rsid w:val="00F20A35"/>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0D3"/>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40E"/>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0B5"/>
    <w:rsid w:val="00F522F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299"/>
    <w:rsid w:val="00F63BB0"/>
    <w:rsid w:val="00F63E45"/>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324"/>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6B51"/>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0CB7"/>
    <w:rsid w:val="00FC1093"/>
    <w:rsid w:val="00FC1673"/>
    <w:rsid w:val="00FC21CD"/>
    <w:rsid w:val="00FC2225"/>
    <w:rsid w:val="00FC25E0"/>
    <w:rsid w:val="00FC3406"/>
    <w:rsid w:val="00FC3598"/>
    <w:rsid w:val="00FC3A0E"/>
    <w:rsid w:val="00FC3B9D"/>
    <w:rsid w:val="00FC4027"/>
    <w:rsid w:val="00FC4607"/>
    <w:rsid w:val="00FC5928"/>
    <w:rsid w:val="00FC5D45"/>
    <w:rsid w:val="00FC5E78"/>
    <w:rsid w:val="00FC65A3"/>
    <w:rsid w:val="00FC691C"/>
    <w:rsid w:val="00FC69B4"/>
    <w:rsid w:val="00FC6CBD"/>
    <w:rsid w:val="00FC77A1"/>
    <w:rsid w:val="00FD046D"/>
    <w:rsid w:val="00FD0A3A"/>
    <w:rsid w:val="00FD14BA"/>
    <w:rsid w:val="00FD16AF"/>
    <w:rsid w:val="00FD18F7"/>
    <w:rsid w:val="00FD1F4D"/>
    <w:rsid w:val="00FD2218"/>
    <w:rsid w:val="00FD28C6"/>
    <w:rsid w:val="00FD2A3E"/>
    <w:rsid w:val="00FD30B9"/>
    <w:rsid w:val="00FD3BCE"/>
    <w:rsid w:val="00FD496E"/>
    <w:rsid w:val="00FD4EA9"/>
    <w:rsid w:val="00FD5091"/>
    <w:rsid w:val="00FD546E"/>
    <w:rsid w:val="00FD5869"/>
    <w:rsid w:val="00FD637A"/>
    <w:rsid w:val="00FD6D94"/>
    <w:rsid w:val="00FD6FFE"/>
    <w:rsid w:val="00FD7077"/>
    <w:rsid w:val="00FD7766"/>
    <w:rsid w:val="00FD7C63"/>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2D57"/>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27B7CE"/>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2A6F42A"/>
    <w:rsid w:val="34A1E81C"/>
    <w:rsid w:val="36EC78EE"/>
    <w:rsid w:val="36F4710C"/>
    <w:rsid w:val="37B73D70"/>
    <w:rsid w:val="390C2635"/>
    <w:rsid w:val="3920A23A"/>
    <w:rsid w:val="396779DE"/>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8BE74D"/>
    <w:rsid w:val="61981D74"/>
    <w:rsid w:val="61D6BAE2"/>
    <w:rsid w:val="633AA146"/>
    <w:rsid w:val="64D671A7"/>
    <w:rsid w:val="650E5BA4"/>
    <w:rsid w:val="66F3CCEC"/>
    <w:rsid w:val="67AF5CA0"/>
    <w:rsid w:val="6B7D8026"/>
    <w:rsid w:val="6CB288AC"/>
    <w:rsid w:val="6CB29864"/>
    <w:rsid w:val="6CDEAB8A"/>
    <w:rsid w:val="6CDFAE53"/>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8F3126"/>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C7175"/>
    <w:pPr>
      <w:numPr>
        <w:numId w:val="1"/>
      </w:numPr>
      <w:tabs>
        <w:tab w:val="left" w:pos="567"/>
      </w:tabs>
      <w:spacing w:beforeLines="120" w:before="288" w:afterLines="120" w:after="288" w:line="312" w:lineRule="auto"/>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C7175"/>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87169"/>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15002A"/>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15002A"/>
    <w:pPr>
      <w:numPr>
        <w:ilvl w:val="3"/>
      </w:numPr>
      <w:ind w:left="567" w:firstLine="0"/>
    </w:pPr>
    <w:rPr>
      <w:color w:val="auto"/>
    </w:rPr>
  </w:style>
  <w:style w:type="paragraph" w:customStyle="1" w:styleId="Nivel5">
    <w:name w:val="Nivel 5"/>
    <w:basedOn w:val="Nivel4"/>
    <w:qFormat/>
    <w:rsid w:val="0015002A"/>
    <w:pPr>
      <w:numPr>
        <w:ilvl w:val="4"/>
      </w:numPr>
      <w:ind w:left="567" w:firstLine="0"/>
    </w:pPr>
  </w:style>
  <w:style w:type="character" w:customStyle="1" w:styleId="Nivel4Char">
    <w:name w:val="Nivel 4 Char"/>
    <w:basedOn w:val="Fontepargpadro"/>
    <w:link w:val="Nivel4"/>
    <w:rsid w:val="0015002A"/>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716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334D17"/>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334D17"/>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15002A"/>
    <w:rPr>
      <w:i/>
      <w:iCs/>
      <w:color w:val="FF0000"/>
    </w:rPr>
  </w:style>
  <w:style w:type="paragraph" w:customStyle="1" w:styleId="Nvel3-R">
    <w:name w:val="Nível 3-R"/>
    <w:basedOn w:val="Nivel3"/>
    <w:link w:val="Nvel3-RChar"/>
    <w:qFormat/>
    <w:rsid w:val="0015002A"/>
    <w:rPr>
      <w:i/>
      <w:iCs/>
      <w:color w:val="FF0000"/>
    </w:rPr>
  </w:style>
  <w:style w:type="character" w:customStyle="1" w:styleId="Nvel2-RedChar">
    <w:name w:val="Nível 2 -Red Char"/>
    <w:basedOn w:val="Nivel2Char"/>
    <w:link w:val="Nvel2-Red"/>
    <w:rsid w:val="0015002A"/>
    <w:rPr>
      <w:rFonts w:ascii="Arial" w:hAnsi="Arial" w:cs="Arial"/>
      <w:i/>
      <w:iCs/>
      <w:color w:val="FF0000"/>
      <w:lang w:eastAsia="pt-BR"/>
    </w:rPr>
  </w:style>
  <w:style w:type="paragraph" w:customStyle="1" w:styleId="Nvel4-R">
    <w:name w:val="Nível 4-R"/>
    <w:basedOn w:val="Nivel4"/>
    <w:link w:val="Nvel4-RChar"/>
    <w:qFormat/>
    <w:rsid w:val="0015002A"/>
    <w:rPr>
      <w:i/>
      <w:iCs/>
      <w:color w:val="FF0000"/>
    </w:rPr>
  </w:style>
  <w:style w:type="character" w:customStyle="1" w:styleId="Nivel3Char">
    <w:name w:val="Nivel 3 Char"/>
    <w:basedOn w:val="Fontepargpadro"/>
    <w:link w:val="Nivel3"/>
    <w:rsid w:val="0015002A"/>
    <w:rPr>
      <w:rFonts w:ascii="Arial" w:hAnsi="Arial" w:cs="Arial"/>
      <w:color w:val="000000"/>
      <w:lang w:eastAsia="pt-BR"/>
    </w:rPr>
  </w:style>
  <w:style w:type="character" w:customStyle="1" w:styleId="Nvel3-RChar">
    <w:name w:val="Nível 3-R Char"/>
    <w:basedOn w:val="Nivel3Char"/>
    <w:link w:val="Nvel3-R"/>
    <w:rsid w:val="0015002A"/>
    <w:rPr>
      <w:rFonts w:ascii="Arial" w:hAnsi="Arial" w:cs="Arial"/>
      <w:i/>
      <w:iCs/>
      <w:color w:val="FF0000"/>
      <w:lang w:eastAsia="pt-BR"/>
    </w:rPr>
  </w:style>
  <w:style w:type="paragraph" w:customStyle="1" w:styleId="Nvel1-SemNum">
    <w:name w:val="Nível 1-Sem Num"/>
    <w:basedOn w:val="Nivel01"/>
    <w:link w:val="Nvel1-SemNumChar"/>
    <w:qFormat/>
    <w:rsid w:val="00A87169"/>
    <w:pPr>
      <w:numPr>
        <w:numId w:val="0"/>
      </w:numPr>
      <w:outlineLvl w:val="1"/>
    </w:pPr>
    <w:rPr>
      <w:color w:val="FF0000"/>
    </w:rPr>
  </w:style>
  <w:style w:type="character" w:customStyle="1" w:styleId="Nvel4-RChar">
    <w:name w:val="Nível 4-R Char"/>
    <w:basedOn w:val="Nivel4Char"/>
    <w:link w:val="Nvel4-R"/>
    <w:rsid w:val="0015002A"/>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A87169"/>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oPendente7">
    <w:name w:val="Menção Pendente7"/>
    <w:basedOn w:val="Fontepargpadro"/>
    <w:uiPriority w:val="99"/>
    <w:semiHidden/>
    <w:unhideWhenUsed/>
    <w:rsid w:val="009A02C0"/>
    <w:rPr>
      <w:color w:val="605E5C"/>
      <w:shd w:val="clear" w:color="auto" w:fill="E1DFDD"/>
    </w:rPr>
  </w:style>
  <w:style w:type="paragraph" w:styleId="Textodenotaderodap">
    <w:name w:val="footnote text"/>
    <w:basedOn w:val="Normal"/>
    <w:link w:val="TextodenotaderodapChar"/>
    <w:semiHidden/>
    <w:unhideWhenUsed/>
    <w:rsid w:val="00BA4A16"/>
    <w:rPr>
      <w:sz w:val="20"/>
      <w:szCs w:val="20"/>
    </w:rPr>
  </w:style>
  <w:style w:type="character" w:customStyle="1" w:styleId="TextodenotaderodapChar">
    <w:name w:val="Texto de nota de rodapé Char"/>
    <w:basedOn w:val="Fontepargpadro"/>
    <w:link w:val="Textodenotaderodap"/>
    <w:semiHidden/>
    <w:rsid w:val="00BA4A16"/>
    <w:rPr>
      <w:rFonts w:ascii="Ecofont_Spranq_eco_Sans" w:hAnsi="Ecofont_Spranq_eco_Sans" w:cs="Tahoma"/>
      <w:lang w:eastAsia="pt-BR"/>
    </w:rPr>
  </w:style>
  <w:style w:type="character" w:styleId="Refdenotaderodap">
    <w:name w:val="footnote reference"/>
    <w:basedOn w:val="Fontepargpadro"/>
    <w:semiHidden/>
    <w:unhideWhenUsed/>
    <w:rsid w:val="00BA4A16"/>
    <w:rPr>
      <w:vertAlign w:val="superscript"/>
    </w:rPr>
  </w:style>
  <w:style w:type="character" w:customStyle="1" w:styleId="MenoPendente8">
    <w:name w:val="Menção Pendente8"/>
    <w:basedOn w:val="Fontepargpadro"/>
    <w:uiPriority w:val="99"/>
    <w:semiHidden/>
    <w:unhideWhenUsed/>
    <w:rsid w:val="001F23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84371131">
      <w:bodyDiv w:val="1"/>
      <w:marLeft w:val="0"/>
      <w:marRight w:val="0"/>
      <w:marTop w:val="0"/>
      <w:marBottom w:val="0"/>
      <w:divBdr>
        <w:top w:val="none" w:sz="0" w:space="0" w:color="auto"/>
        <w:left w:val="none" w:sz="0" w:space="0" w:color="auto"/>
        <w:bottom w:val="none" w:sz="0" w:space="0" w:color="auto"/>
        <w:right w:val="none" w:sz="0" w:space="0" w:color="auto"/>
      </w:divBdr>
      <w:divsChild>
        <w:div w:id="106237402">
          <w:marLeft w:val="0"/>
          <w:marRight w:val="0"/>
          <w:marTop w:val="0"/>
          <w:marBottom w:val="0"/>
          <w:divBdr>
            <w:top w:val="none" w:sz="0" w:space="0" w:color="auto"/>
            <w:left w:val="none" w:sz="0" w:space="0" w:color="auto"/>
            <w:bottom w:val="none" w:sz="0" w:space="0" w:color="auto"/>
            <w:right w:val="none" w:sz="0" w:space="0" w:color="auto"/>
          </w:divBdr>
        </w:div>
        <w:div w:id="1733699440">
          <w:marLeft w:val="0"/>
          <w:marRight w:val="0"/>
          <w:marTop w:val="0"/>
          <w:marBottom w:val="0"/>
          <w:divBdr>
            <w:top w:val="none" w:sz="0" w:space="0" w:color="auto"/>
            <w:left w:val="none" w:sz="0" w:space="0" w:color="auto"/>
            <w:bottom w:val="none" w:sz="0" w:space="0" w:color="auto"/>
            <w:right w:val="none" w:sz="0" w:space="0" w:color="auto"/>
          </w:divBdr>
        </w:div>
        <w:div w:id="2078896661">
          <w:marLeft w:val="0"/>
          <w:marRight w:val="0"/>
          <w:marTop w:val="0"/>
          <w:marBottom w:val="0"/>
          <w:divBdr>
            <w:top w:val="none" w:sz="0" w:space="0" w:color="auto"/>
            <w:left w:val="none" w:sz="0" w:space="0" w:color="auto"/>
            <w:bottom w:val="none" w:sz="0" w:space="0" w:color="auto"/>
            <w:right w:val="none" w:sz="0" w:space="0" w:color="auto"/>
          </w:divBdr>
        </w:div>
        <w:div w:id="1213733336">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6013566">
      <w:bodyDiv w:val="1"/>
      <w:marLeft w:val="0"/>
      <w:marRight w:val="0"/>
      <w:marTop w:val="0"/>
      <w:marBottom w:val="0"/>
      <w:divBdr>
        <w:top w:val="none" w:sz="0" w:space="0" w:color="auto"/>
        <w:left w:val="none" w:sz="0" w:space="0" w:color="auto"/>
        <w:bottom w:val="none" w:sz="0" w:space="0" w:color="auto"/>
        <w:right w:val="none" w:sz="0" w:space="0" w:color="auto"/>
      </w:divBdr>
      <w:divsChild>
        <w:div w:id="790519402">
          <w:marLeft w:val="0"/>
          <w:marRight w:val="0"/>
          <w:marTop w:val="0"/>
          <w:marBottom w:val="0"/>
          <w:divBdr>
            <w:top w:val="none" w:sz="0" w:space="0" w:color="auto"/>
            <w:left w:val="none" w:sz="0" w:space="0" w:color="auto"/>
            <w:bottom w:val="none" w:sz="0" w:space="0" w:color="auto"/>
            <w:right w:val="none" w:sz="0" w:space="0" w:color="auto"/>
          </w:divBdr>
        </w:div>
        <w:div w:id="965896204">
          <w:marLeft w:val="0"/>
          <w:marRight w:val="0"/>
          <w:marTop w:val="0"/>
          <w:marBottom w:val="0"/>
          <w:divBdr>
            <w:top w:val="none" w:sz="0" w:space="0" w:color="auto"/>
            <w:left w:val="none" w:sz="0" w:space="0" w:color="auto"/>
            <w:bottom w:val="none" w:sz="0" w:space="0" w:color="auto"/>
            <w:right w:val="none" w:sz="0" w:space="0" w:color="auto"/>
          </w:divBdr>
        </w:div>
        <w:div w:id="1046025367">
          <w:marLeft w:val="0"/>
          <w:marRight w:val="0"/>
          <w:marTop w:val="0"/>
          <w:marBottom w:val="0"/>
          <w:divBdr>
            <w:top w:val="none" w:sz="0" w:space="0" w:color="auto"/>
            <w:left w:val="none" w:sz="0" w:space="0" w:color="auto"/>
            <w:bottom w:val="none" w:sz="0" w:space="0" w:color="auto"/>
            <w:right w:val="none" w:sz="0" w:space="0" w:color="auto"/>
          </w:divBdr>
        </w:div>
        <w:div w:id="556864098">
          <w:marLeft w:val="0"/>
          <w:marRight w:val="0"/>
          <w:marTop w:val="0"/>
          <w:marBottom w:val="0"/>
          <w:divBdr>
            <w:top w:val="none" w:sz="0" w:space="0" w:color="auto"/>
            <w:left w:val="none" w:sz="0" w:space="0" w:color="auto"/>
            <w:bottom w:val="none" w:sz="0" w:space="0" w:color="auto"/>
            <w:right w:val="none" w:sz="0" w:space="0" w:color="auto"/>
          </w:divBdr>
        </w:div>
        <w:div w:id="1638993653">
          <w:marLeft w:val="0"/>
          <w:marRight w:val="0"/>
          <w:marTop w:val="0"/>
          <w:marBottom w:val="0"/>
          <w:divBdr>
            <w:top w:val="none" w:sz="0" w:space="0" w:color="auto"/>
            <w:left w:val="none" w:sz="0" w:space="0" w:color="auto"/>
            <w:bottom w:val="none" w:sz="0" w:space="0" w:color="auto"/>
            <w:right w:val="none" w:sz="0" w:space="0" w:color="auto"/>
          </w:divBdr>
        </w:div>
        <w:div w:id="1293441041">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2099229">
      <w:bodyDiv w:val="1"/>
      <w:marLeft w:val="0"/>
      <w:marRight w:val="0"/>
      <w:marTop w:val="0"/>
      <w:marBottom w:val="0"/>
      <w:divBdr>
        <w:top w:val="none" w:sz="0" w:space="0" w:color="auto"/>
        <w:left w:val="none" w:sz="0" w:space="0" w:color="auto"/>
        <w:bottom w:val="none" w:sz="0" w:space="0" w:color="auto"/>
        <w:right w:val="none" w:sz="0" w:space="0" w:color="auto"/>
      </w:divBdr>
      <w:divsChild>
        <w:div w:id="35742813">
          <w:marLeft w:val="0"/>
          <w:marRight w:val="0"/>
          <w:marTop w:val="0"/>
          <w:marBottom w:val="0"/>
          <w:divBdr>
            <w:top w:val="none" w:sz="0" w:space="0" w:color="auto"/>
            <w:left w:val="none" w:sz="0" w:space="0" w:color="auto"/>
            <w:bottom w:val="none" w:sz="0" w:space="0" w:color="auto"/>
            <w:right w:val="none" w:sz="0" w:space="0" w:color="auto"/>
          </w:divBdr>
        </w:div>
        <w:div w:id="1746763678">
          <w:marLeft w:val="0"/>
          <w:marRight w:val="0"/>
          <w:marTop w:val="0"/>
          <w:marBottom w:val="0"/>
          <w:divBdr>
            <w:top w:val="none" w:sz="0" w:space="0" w:color="auto"/>
            <w:left w:val="none" w:sz="0" w:space="0" w:color="auto"/>
            <w:bottom w:val="none" w:sz="0" w:space="0" w:color="auto"/>
            <w:right w:val="none" w:sz="0" w:space="0" w:color="auto"/>
          </w:divBdr>
        </w:div>
        <w:div w:id="1901134268">
          <w:marLeft w:val="0"/>
          <w:marRight w:val="0"/>
          <w:marTop w:val="0"/>
          <w:marBottom w:val="0"/>
          <w:divBdr>
            <w:top w:val="none" w:sz="0" w:space="0" w:color="auto"/>
            <w:left w:val="none" w:sz="0" w:space="0" w:color="auto"/>
            <w:bottom w:val="none" w:sz="0" w:space="0" w:color="auto"/>
            <w:right w:val="none" w:sz="0" w:space="0" w:color="auto"/>
          </w:divBdr>
        </w:div>
        <w:div w:id="193076033">
          <w:marLeft w:val="0"/>
          <w:marRight w:val="0"/>
          <w:marTop w:val="0"/>
          <w:marBottom w:val="0"/>
          <w:divBdr>
            <w:top w:val="none" w:sz="0" w:space="0" w:color="auto"/>
            <w:left w:val="none" w:sz="0" w:space="0" w:color="auto"/>
            <w:bottom w:val="none" w:sz="0" w:space="0" w:color="auto"/>
            <w:right w:val="none" w:sz="0" w:space="0" w:color="auto"/>
          </w:divBdr>
        </w:div>
      </w:divsChild>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4169958">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4814225">
      <w:bodyDiv w:val="1"/>
      <w:marLeft w:val="0"/>
      <w:marRight w:val="0"/>
      <w:marTop w:val="0"/>
      <w:marBottom w:val="0"/>
      <w:divBdr>
        <w:top w:val="none" w:sz="0" w:space="0" w:color="auto"/>
        <w:left w:val="none" w:sz="0" w:space="0" w:color="auto"/>
        <w:bottom w:val="none" w:sz="0" w:space="0" w:color="auto"/>
        <w:right w:val="none" w:sz="0" w:space="0" w:color="auto"/>
      </w:divBdr>
      <w:divsChild>
        <w:div w:id="235213080">
          <w:marLeft w:val="0"/>
          <w:marRight w:val="0"/>
          <w:marTop w:val="0"/>
          <w:marBottom w:val="0"/>
          <w:divBdr>
            <w:top w:val="none" w:sz="0" w:space="0" w:color="auto"/>
            <w:left w:val="none" w:sz="0" w:space="0" w:color="auto"/>
            <w:bottom w:val="none" w:sz="0" w:space="0" w:color="auto"/>
            <w:right w:val="none" w:sz="0" w:space="0" w:color="auto"/>
          </w:divBdr>
        </w:div>
        <w:div w:id="1233852634">
          <w:marLeft w:val="0"/>
          <w:marRight w:val="0"/>
          <w:marTop w:val="0"/>
          <w:marBottom w:val="0"/>
          <w:divBdr>
            <w:top w:val="none" w:sz="0" w:space="0" w:color="auto"/>
            <w:left w:val="none" w:sz="0" w:space="0" w:color="auto"/>
            <w:bottom w:val="none" w:sz="0" w:space="0" w:color="auto"/>
            <w:right w:val="none" w:sz="0" w:space="0" w:color="auto"/>
          </w:divBdr>
        </w:div>
        <w:div w:id="1515270458">
          <w:marLeft w:val="0"/>
          <w:marRight w:val="0"/>
          <w:marTop w:val="0"/>
          <w:marBottom w:val="0"/>
          <w:divBdr>
            <w:top w:val="none" w:sz="0" w:space="0" w:color="auto"/>
            <w:left w:val="none" w:sz="0" w:space="0" w:color="auto"/>
            <w:bottom w:val="none" w:sz="0" w:space="0" w:color="auto"/>
            <w:right w:val="none" w:sz="0" w:space="0" w:color="auto"/>
          </w:divBdr>
        </w:div>
        <w:div w:id="1503163369">
          <w:marLeft w:val="0"/>
          <w:marRight w:val="0"/>
          <w:marTop w:val="0"/>
          <w:marBottom w:val="0"/>
          <w:divBdr>
            <w:top w:val="none" w:sz="0" w:space="0" w:color="auto"/>
            <w:left w:val="none" w:sz="0" w:space="0" w:color="auto"/>
            <w:bottom w:val="none" w:sz="0" w:space="0" w:color="auto"/>
            <w:right w:val="none" w:sz="0" w:space="0" w:color="auto"/>
          </w:divBdr>
        </w:div>
        <w:div w:id="1698654545">
          <w:marLeft w:val="0"/>
          <w:marRight w:val="0"/>
          <w:marTop w:val="0"/>
          <w:marBottom w:val="0"/>
          <w:divBdr>
            <w:top w:val="none" w:sz="0" w:space="0" w:color="auto"/>
            <w:left w:val="none" w:sz="0" w:space="0" w:color="auto"/>
            <w:bottom w:val="none" w:sz="0" w:space="0" w:color="auto"/>
            <w:right w:val="none" w:sz="0" w:space="0" w:color="auto"/>
          </w:divBdr>
        </w:div>
        <w:div w:id="1901360754">
          <w:marLeft w:val="0"/>
          <w:marRight w:val="0"/>
          <w:marTop w:val="0"/>
          <w:marBottom w:val="0"/>
          <w:divBdr>
            <w:top w:val="none" w:sz="0" w:space="0" w:color="auto"/>
            <w:left w:val="none" w:sz="0" w:space="0" w:color="auto"/>
            <w:bottom w:val="none" w:sz="0" w:space="0" w:color="auto"/>
            <w:right w:val="none" w:sz="0" w:space="0" w:color="auto"/>
          </w:divBdr>
        </w:div>
        <w:div w:id="1736589801">
          <w:marLeft w:val="0"/>
          <w:marRight w:val="0"/>
          <w:marTop w:val="0"/>
          <w:marBottom w:val="0"/>
          <w:divBdr>
            <w:top w:val="none" w:sz="0" w:space="0" w:color="auto"/>
            <w:left w:val="none" w:sz="0" w:space="0" w:color="auto"/>
            <w:bottom w:val="none" w:sz="0" w:space="0" w:color="auto"/>
            <w:right w:val="none" w:sz="0" w:space="0" w:color="auto"/>
          </w:divBdr>
        </w:div>
        <w:div w:id="144443719">
          <w:marLeft w:val="0"/>
          <w:marRight w:val="0"/>
          <w:marTop w:val="0"/>
          <w:marBottom w:val="0"/>
          <w:divBdr>
            <w:top w:val="none" w:sz="0" w:space="0" w:color="auto"/>
            <w:left w:val="none" w:sz="0" w:space="0" w:color="auto"/>
            <w:bottom w:val="none" w:sz="0" w:space="0" w:color="auto"/>
            <w:right w:val="none" w:sz="0" w:space="0" w:color="auto"/>
          </w:divBdr>
        </w:div>
        <w:div w:id="1030883567">
          <w:marLeft w:val="0"/>
          <w:marRight w:val="0"/>
          <w:marTop w:val="0"/>
          <w:marBottom w:val="0"/>
          <w:divBdr>
            <w:top w:val="none" w:sz="0" w:space="0" w:color="auto"/>
            <w:left w:val="none" w:sz="0" w:space="0" w:color="auto"/>
            <w:bottom w:val="none" w:sz="0" w:space="0" w:color="auto"/>
            <w:right w:val="none" w:sz="0" w:space="0" w:color="auto"/>
          </w:divBdr>
        </w:div>
        <w:div w:id="857235578">
          <w:marLeft w:val="0"/>
          <w:marRight w:val="0"/>
          <w:marTop w:val="0"/>
          <w:marBottom w:val="0"/>
          <w:divBdr>
            <w:top w:val="none" w:sz="0" w:space="0" w:color="auto"/>
            <w:left w:val="none" w:sz="0" w:space="0" w:color="auto"/>
            <w:bottom w:val="none" w:sz="0" w:space="0" w:color="auto"/>
            <w:right w:val="none" w:sz="0" w:space="0" w:color="auto"/>
          </w:divBdr>
        </w:div>
        <w:div w:id="1908491079">
          <w:marLeft w:val="0"/>
          <w:marRight w:val="0"/>
          <w:marTop w:val="0"/>
          <w:marBottom w:val="0"/>
          <w:divBdr>
            <w:top w:val="none" w:sz="0" w:space="0" w:color="auto"/>
            <w:left w:val="none" w:sz="0" w:space="0" w:color="auto"/>
            <w:bottom w:val="none" w:sz="0" w:space="0" w:color="auto"/>
            <w:right w:val="none" w:sz="0" w:space="0" w:color="auto"/>
          </w:divBdr>
        </w:div>
        <w:div w:id="478693478">
          <w:marLeft w:val="0"/>
          <w:marRight w:val="0"/>
          <w:marTop w:val="0"/>
          <w:marBottom w:val="0"/>
          <w:divBdr>
            <w:top w:val="none" w:sz="0" w:space="0" w:color="auto"/>
            <w:left w:val="none" w:sz="0" w:space="0" w:color="auto"/>
            <w:bottom w:val="none" w:sz="0" w:space="0" w:color="auto"/>
            <w:right w:val="none" w:sz="0" w:space="0" w:color="auto"/>
          </w:divBdr>
        </w:div>
        <w:div w:id="538862862">
          <w:marLeft w:val="0"/>
          <w:marRight w:val="0"/>
          <w:marTop w:val="0"/>
          <w:marBottom w:val="0"/>
          <w:divBdr>
            <w:top w:val="none" w:sz="0" w:space="0" w:color="auto"/>
            <w:left w:val="none" w:sz="0" w:space="0" w:color="auto"/>
            <w:bottom w:val="none" w:sz="0" w:space="0" w:color="auto"/>
            <w:right w:val="none" w:sz="0" w:space="0" w:color="auto"/>
          </w:divBdr>
        </w:div>
        <w:div w:id="1458065934">
          <w:marLeft w:val="0"/>
          <w:marRight w:val="0"/>
          <w:marTop w:val="0"/>
          <w:marBottom w:val="0"/>
          <w:divBdr>
            <w:top w:val="none" w:sz="0" w:space="0" w:color="auto"/>
            <w:left w:val="none" w:sz="0" w:space="0" w:color="auto"/>
            <w:bottom w:val="none" w:sz="0" w:space="0" w:color="auto"/>
            <w:right w:val="none" w:sz="0" w:space="0" w:color="auto"/>
          </w:divBdr>
        </w:div>
        <w:div w:id="1364864722">
          <w:marLeft w:val="0"/>
          <w:marRight w:val="0"/>
          <w:marTop w:val="0"/>
          <w:marBottom w:val="0"/>
          <w:divBdr>
            <w:top w:val="none" w:sz="0" w:space="0" w:color="auto"/>
            <w:left w:val="none" w:sz="0" w:space="0" w:color="auto"/>
            <w:bottom w:val="none" w:sz="0" w:space="0" w:color="auto"/>
            <w:right w:val="none" w:sz="0" w:space="0" w:color="auto"/>
          </w:divBdr>
        </w:div>
        <w:div w:id="548960821">
          <w:marLeft w:val="0"/>
          <w:marRight w:val="0"/>
          <w:marTop w:val="0"/>
          <w:marBottom w:val="0"/>
          <w:divBdr>
            <w:top w:val="none" w:sz="0" w:space="0" w:color="auto"/>
            <w:left w:val="none" w:sz="0" w:space="0" w:color="auto"/>
            <w:bottom w:val="none" w:sz="0" w:space="0" w:color="auto"/>
            <w:right w:val="none" w:sz="0" w:space="0" w:color="auto"/>
          </w:divBdr>
        </w:div>
        <w:div w:id="144589971">
          <w:marLeft w:val="0"/>
          <w:marRight w:val="0"/>
          <w:marTop w:val="0"/>
          <w:marBottom w:val="0"/>
          <w:divBdr>
            <w:top w:val="none" w:sz="0" w:space="0" w:color="auto"/>
            <w:left w:val="none" w:sz="0" w:space="0" w:color="auto"/>
            <w:bottom w:val="none" w:sz="0" w:space="0" w:color="auto"/>
            <w:right w:val="none" w:sz="0" w:space="0" w:color="auto"/>
          </w:divBdr>
        </w:div>
        <w:div w:id="344981661">
          <w:marLeft w:val="0"/>
          <w:marRight w:val="0"/>
          <w:marTop w:val="0"/>
          <w:marBottom w:val="0"/>
          <w:divBdr>
            <w:top w:val="none" w:sz="0" w:space="0" w:color="auto"/>
            <w:left w:val="none" w:sz="0" w:space="0" w:color="auto"/>
            <w:bottom w:val="none" w:sz="0" w:space="0" w:color="auto"/>
            <w:right w:val="none" w:sz="0" w:space="0" w:color="auto"/>
          </w:divBdr>
        </w:div>
        <w:div w:id="386339404">
          <w:marLeft w:val="0"/>
          <w:marRight w:val="0"/>
          <w:marTop w:val="0"/>
          <w:marBottom w:val="0"/>
          <w:divBdr>
            <w:top w:val="none" w:sz="0" w:space="0" w:color="auto"/>
            <w:left w:val="none" w:sz="0" w:space="0" w:color="auto"/>
            <w:bottom w:val="none" w:sz="0" w:space="0" w:color="auto"/>
            <w:right w:val="none" w:sz="0" w:space="0" w:color="auto"/>
          </w:divBdr>
        </w:div>
        <w:div w:id="593976885">
          <w:marLeft w:val="0"/>
          <w:marRight w:val="0"/>
          <w:marTop w:val="0"/>
          <w:marBottom w:val="0"/>
          <w:divBdr>
            <w:top w:val="none" w:sz="0" w:space="0" w:color="auto"/>
            <w:left w:val="none" w:sz="0" w:space="0" w:color="auto"/>
            <w:bottom w:val="none" w:sz="0" w:space="0" w:color="auto"/>
            <w:right w:val="none" w:sz="0" w:space="0" w:color="auto"/>
          </w:divBdr>
        </w:div>
        <w:div w:id="1060447364">
          <w:marLeft w:val="0"/>
          <w:marRight w:val="0"/>
          <w:marTop w:val="0"/>
          <w:marBottom w:val="0"/>
          <w:divBdr>
            <w:top w:val="none" w:sz="0" w:space="0" w:color="auto"/>
            <w:left w:val="none" w:sz="0" w:space="0" w:color="auto"/>
            <w:bottom w:val="none" w:sz="0" w:space="0" w:color="auto"/>
            <w:right w:val="none" w:sz="0" w:space="0" w:color="auto"/>
          </w:divBdr>
        </w:div>
        <w:div w:id="1654489064">
          <w:marLeft w:val="0"/>
          <w:marRight w:val="0"/>
          <w:marTop w:val="0"/>
          <w:marBottom w:val="0"/>
          <w:divBdr>
            <w:top w:val="none" w:sz="0" w:space="0" w:color="auto"/>
            <w:left w:val="none" w:sz="0" w:space="0" w:color="auto"/>
            <w:bottom w:val="none" w:sz="0" w:space="0" w:color="auto"/>
            <w:right w:val="none" w:sz="0" w:space="0" w:color="auto"/>
          </w:divBdr>
        </w:div>
        <w:div w:id="1804807517">
          <w:marLeft w:val="0"/>
          <w:marRight w:val="0"/>
          <w:marTop w:val="0"/>
          <w:marBottom w:val="0"/>
          <w:divBdr>
            <w:top w:val="none" w:sz="0" w:space="0" w:color="auto"/>
            <w:left w:val="none" w:sz="0" w:space="0" w:color="auto"/>
            <w:bottom w:val="none" w:sz="0" w:space="0" w:color="auto"/>
            <w:right w:val="none" w:sz="0" w:space="0" w:color="auto"/>
          </w:divBdr>
        </w:div>
        <w:div w:id="420369970">
          <w:marLeft w:val="0"/>
          <w:marRight w:val="0"/>
          <w:marTop w:val="0"/>
          <w:marBottom w:val="0"/>
          <w:divBdr>
            <w:top w:val="none" w:sz="0" w:space="0" w:color="auto"/>
            <w:left w:val="none" w:sz="0" w:space="0" w:color="auto"/>
            <w:bottom w:val="none" w:sz="0" w:space="0" w:color="auto"/>
            <w:right w:val="none" w:sz="0" w:space="0" w:color="auto"/>
          </w:divBdr>
        </w:div>
        <w:div w:id="1832136383">
          <w:marLeft w:val="0"/>
          <w:marRight w:val="0"/>
          <w:marTop w:val="0"/>
          <w:marBottom w:val="0"/>
          <w:divBdr>
            <w:top w:val="none" w:sz="0" w:space="0" w:color="auto"/>
            <w:left w:val="none" w:sz="0" w:space="0" w:color="auto"/>
            <w:bottom w:val="none" w:sz="0" w:space="0" w:color="auto"/>
            <w:right w:val="none" w:sz="0" w:space="0" w:color="auto"/>
          </w:divBdr>
        </w:div>
        <w:div w:id="223685963">
          <w:marLeft w:val="0"/>
          <w:marRight w:val="0"/>
          <w:marTop w:val="0"/>
          <w:marBottom w:val="0"/>
          <w:divBdr>
            <w:top w:val="none" w:sz="0" w:space="0" w:color="auto"/>
            <w:left w:val="none" w:sz="0" w:space="0" w:color="auto"/>
            <w:bottom w:val="none" w:sz="0" w:space="0" w:color="auto"/>
            <w:right w:val="none" w:sz="0" w:space="0" w:color="auto"/>
          </w:divBdr>
        </w:div>
        <w:div w:id="885802609">
          <w:marLeft w:val="0"/>
          <w:marRight w:val="0"/>
          <w:marTop w:val="0"/>
          <w:marBottom w:val="0"/>
          <w:divBdr>
            <w:top w:val="none" w:sz="0" w:space="0" w:color="auto"/>
            <w:left w:val="none" w:sz="0" w:space="0" w:color="auto"/>
            <w:bottom w:val="none" w:sz="0" w:space="0" w:color="auto"/>
            <w:right w:val="none" w:sz="0" w:space="0" w:color="auto"/>
          </w:divBdr>
        </w:div>
        <w:div w:id="59910390">
          <w:marLeft w:val="0"/>
          <w:marRight w:val="0"/>
          <w:marTop w:val="0"/>
          <w:marBottom w:val="0"/>
          <w:divBdr>
            <w:top w:val="none" w:sz="0" w:space="0" w:color="auto"/>
            <w:left w:val="none" w:sz="0" w:space="0" w:color="auto"/>
            <w:bottom w:val="none" w:sz="0" w:space="0" w:color="auto"/>
            <w:right w:val="none" w:sz="0" w:space="0" w:color="auto"/>
          </w:divBdr>
        </w:div>
      </w:divsChild>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icitacao@camarajaperi.rj.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11289</Words>
  <Characters>60966</Characters>
  <Application>Microsoft Office Word</Application>
  <DocSecurity>0</DocSecurity>
  <Lines>508</Lines>
  <Paragraphs>144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72111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2026-08-28T17:48:00Z</dcterms:created>
  <dcterms:modified xsi:type="dcterms:W3CDTF">2026-09-16T14:26:00Z</dcterms:modified>
</cp:coreProperties>
</file>