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64B3" w:rsidRDefault="003517CC" w:rsidP="00B164B3">
      <w:pPr>
        <w:pStyle w:val="Default"/>
        <w:spacing w:line="276" w:lineRule="auto"/>
        <w:jc w:val="both"/>
        <w:rPr>
          <w:rFonts w:ascii="Bookman Old Style" w:hAnsi="Bookman Old Style" w:cs="Arial"/>
          <w:b/>
          <w:bCs/>
          <w:szCs w:val="26"/>
          <w:u w:val="single"/>
        </w:rPr>
      </w:pPr>
      <w:r>
        <w:rPr>
          <w:rFonts w:ascii="Bookman Old Style" w:hAnsi="Bookman Old Style" w:cs="Arial"/>
          <w:b/>
          <w:bCs/>
          <w:szCs w:val="26"/>
          <w:u w:val="single"/>
        </w:rPr>
        <w:t xml:space="preserve">Parecer Jurídico </w:t>
      </w:r>
    </w:p>
    <w:p w:rsidR="0057525B" w:rsidRDefault="0057525B" w:rsidP="00B164B3">
      <w:pPr>
        <w:pStyle w:val="Default"/>
        <w:spacing w:line="276" w:lineRule="auto"/>
        <w:jc w:val="both"/>
        <w:rPr>
          <w:rFonts w:ascii="Bookman Old Style" w:hAnsi="Bookman Old Style" w:cs="Arial"/>
          <w:b/>
          <w:bCs/>
          <w:szCs w:val="26"/>
          <w:u w:val="single"/>
        </w:rPr>
      </w:pPr>
    </w:p>
    <w:p w:rsidR="00B164B3" w:rsidRDefault="00B164B3" w:rsidP="005E208E">
      <w:pPr>
        <w:pStyle w:val="Default"/>
        <w:spacing w:line="276" w:lineRule="auto"/>
        <w:jc w:val="both"/>
        <w:rPr>
          <w:rFonts w:ascii="Bookman Old Style" w:hAnsi="Bookman Old Style"/>
        </w:rPr>
      </w:pPr>
      <w:r>
        <w:rPr>
          <w:rFonts w:ascii="Bookman Old Style" w:hAnsi="Bookman Old Style" w:cs="Arial"/>
          <w:b/>
          <w:bCs/>
          <w:szCs w:val="26"/>
        </w:rPr>
        <w:t>Referê</w:t>
      </w:r>
      <w:r w:rsidRPr="00505C92">
        <w:rPr>
          <w:rFonts w:ascii="Bookman Old Style" w:hAnsi="Bookman Old Style" w:cs="Arial"/>
          <w:b/>
          <w:bCs/>
          <w:szCs w:val="26"/>
        </w:rPr>
        <w:t>ncia:</w:t>
      </w:r>
      <w:r w:rsidR="00C06A6E" w:rsidRPr="00B164B3">
        <w:rPr>
          <w:rFonts w:ascii="Bookman Old Style" w:hAnsi="Bookman Old Style"/>
        </w:rPr>
        <w:t xml:space="preserve"> Chamamento Público nº 001/2025 – Credenciamento de pessoa jurídica para prestação de serviços de publicidade em jornais impressos</w:t>
      </w:r>
    </w:p>
    <w:p w:rsidR="00253B5E" w:rsidRDefault="00253B5E" w:rsidP="005E208E">
      <w:pPr>
        <w:pStyle w:val="Default"/>
        <w:spacing w:line="276" w:lineRule="auto"/>
        <w:jc w:val="both"/>
        <w:rPr>
          <w:rFonts w:ascii="Bookman Old Style" w:hAnsi="Bookman Old Style"/>
        </w:rPr>
      </w:pPr>
      <w:r w:rsidRPr="00B164B3">
        <w:rPr>
          <w:rStyle w:val="Forte"/>
          <w:rFonts w:ascii="Bookman Old Style" w:hAnsi="Bookman Old Style"/>
        </w:rPr>
        <w:t>Fundamento Legal:</w:t>
      </w:r>
      <w:r w:rsidRPr="00B164B3">
        <w:rPr>
          <w:rFonts w:ascii="Bookman Old Style" w:hAnsi="Bookman Old Style"/>
        </w:rPr>
        <w:t xml:space="preserve"> </w:t>
      </w:r>
      <w:r w:rsidR="00B164B3" w:rsidRPr="00B164B3">
        <w:rPr>
          <w:rFonts w:ascii="Bookman Old Style" w:hAnsi="Bookman Old Style"/>
        </w:rPr>
        <w:t>Credenciamento - Lei Federal nº 14.133/2021, artigo 79, inciso I a VI e demais normas gerais da Lei Federal nº 14.133/2021</w:t>
      </w:r>
      <w:r w:rsidRPr="00B164B3">
        <w:rPr>
          <w:rFonts w:ascii="Bookman Old Style" w:hAnsi="Bookman Old Style"/>
        </w:rPr>
        <w:t>.</w:t>
      </w:r>
    </w:p>
    <w:p w:rsidR="00EF4479" w:rsidRPr="00EF4479" w:rsidRDefault="00EF4479" w:rsidP="00EF4479">
      <w:pPr>
        <w:pStyle w:val="Default"/>
        <w:spacing w:line="276" w:lineRule="auto"/>
        <w:jc w:val="both"/>
        <w:rPr>
          <w:rFonts w:ascii="Bookman Old Style" w:hAnsi="Bookman Old Style" w:cs="Times New Roman"/>
          <w:b/>
          <w:sz w:val="22"/>
          <w:u w:val="single"/>
        </w:rPr>
      </w:pPr>
    </w:p>
    <w:p w:rsidR="00B164B3" w:rsidRPr="00BD3D9E" w:rsidRDefault="00B164B3" w:rsidP="00B164B3">
      <w:pPr>
        <w:pStyle w:val="PargrafodaLista"/>
        <w:numPr>
          <w:ilvl w:val="0"/>
          <w:numId w:val="3"/>
        </w:numPr>
        <w:spacing w:line="276" w:lineRule="auto"/>
        <w:ind w:left="0" w:firstLine="0"/>
        <w:jc w:val="both"/>
        <w:rPr>
          <w:rFonts w:ascii="Bookman Old Style" w:hAnsi="Bookman Old Style"/>
          <w:b/>
          <w:iCs/>
        </w:rPr>
      </w:pPr>
      <w:r w:rsidRPr="00BD3D9E">
        <w:rPr>
          <w:rFonts w:ascii="Bookman Old Style" w:hAnsi="Bookman Old Style"/>
          <w:b/>
          <w:iCs/>
        </w:rPr>
        <w:t>BREVE RELATÓRIO</w:t>
      </w:r>
    </w:p>
    <w:p w:rsidR="00B164B3" w:rsidRPr="00103066" w:rsidRDefault="00B164B3" w:rsidP="00B164B3">
      <w:pPr>
        <w:pStyle w:val="Default"/>
        <w:spacing w:line="276" w:lineRule="auto"/>
        <w:rPr>
          <w:rFonts w:ascii="Times New Roman" w:hAnsi="Times New Roman" w:cs="Times New Roman"/>
        </w:rPr>
      </w:pPr>
    </w:p>
    <w:p w:rsidR="00B164B3" w:rsidRPr="00B164B3" w:rsidRDefault="00B164B3" w:rsidP="00B164B3">
      <w:pPr>
        <w:pStyle w:val="Default"/>
        <w:spacing w:line="276" w:lineRule="auto"/>
        <w:ind w:firstLine="851"/>
        <w:jc w:val="both"/>
        <w:rPr>
          <w:rStyle w:val="Forte"/>
          <w:rFonts w:ascii="Bookman Old Style" w:hAnsi="Bookman Old Style"/>
          <w:b w:val="0"/>
        </w:rPr>
      </w:pPr>
      <w:r w:rsidRPr="00B164B3">
        <w:rPr>
          <w:rFonts w:ascii="Bookman Old Style" w:hAnsi="Bookman Old Style" w:cs="Times New Roman"/>
        </w:rPr>
        <w:t xml:space="preserve">Foi encaminhada a Assessoria Jurídica desta Casa Legislativa para emissão de parecer, o </w:t>
      </w:r>
      <w:r w:rsidRPr="00B164B3">
        <w:rPr>
          <w:rStyle w:val="Forte"/>
          <w:rFonts w:ascii="Bookman Old Style" w:hAnsi="Bookman Old Style"/>
          <w:b w:val="0"/>
        </w:rPr>
        <w:t>Chamamento Público nº 001/2025</w:t>
      </w:r>
      <w:r w:rsidRPr="00B164B3">
        <w:rPr>
          <w:rFonts w:ascii="Bookman Old Style" w:hAnsi="Bookman Old Style"/>
        </w:rPr>
        <w:t>,</w:t>
      </w:r>
      <w:r w:rsidRPr="00B164B3">
        <w:rPr>
          <w:rFonts w:ascii="Bookman Old Style" w:hAnsi="Bookman Old Style"/>
          <w:b/>
        </w:rPr>
        <w:t xml:space="preserve"> </w:t>
      </w:r>
      <w:r w:rsidRPr="00B164B3">
        <w:rPr>
          <w:rFonts w:ascii="Bookman Old Style" w:hAnsi="Bookman Old Style"/>
        </w:rPr>
        <w:t>instaurado pelo Poder Legislativo do Município de</w:t>
      </w:r>
      <w:r w:rsidRPr="00B164B3">
        <w:rPr>
          <w:rFonts w:ascii="Bookman Old Style" w:hAnsi="Bookman Old Style"/>
          <w:b/>
        </w:rPr>
        <w:t xml:space="preserve"> </w:t>
      </w:r>
      <w:r w:rsidRPr="00B164B3">
        <w:rPr>
          <w:rStyle w:val="Forte"/>
          <w:rFonts w:ascii="Bookman Old Style" w:hAnsi="Bookman Old Style"/>
          <w:b w:val="0"/>
        </w:rPr>
        <w:t>Novo Xingu/RS</w:t>
      </w:r>
      <w:r w:rsidRPr="0057525B">
        <w:rPr>
          <w:rFonts w:ascii="Bookman Old Style" w:hAnsi="Bookman Old Style"/>
        </w:rPr>
        <w:t>,</w:t>
      </w:r>
      <w:r w:rsidRPr="00B164B3">
        <w:rPr>
          <w:rFonts w:ascii="Bookman Old Style" w:hAnsi="Bookman Old Style"/>
          <w:b/>
        </w:rPr>
        <w:t xml:space="preserve"> </w:t>
      </w:r>
      <w:r w:rsidRPr="00B164B3">
        <w:rPr>
          <w:rFonts w:ascii="Bookman Old Style" w:hAnsi="Bookman Old Style"/>
        </w:rPr>
        <w:t>com a finalidade de</w:t>
      </w:r>
      <w:r w:rsidRPr="00B164B3">
        <w:rPr>
          <w:rFonts w:ascii="Bookman Old Style" w:hAnsi="Bookman Old Style"/>
          <w:b/>
        </w:rPr>
        <w:t xml:space="preserve"> </w:t>
      </w:r>
      <w:r w:rsidRPr="00B164B3">
        <w:rPr>
          <w:rStyle w:val="Forte"/>
          <w:rFonts w:ascii="Bookman Old Style" w:hAnsi="Bookman Old Style"/>
          <w:b w:val="0"/>
        </w:rPr>
        <w:t>credenciar pessoas jurídicas</w:t>
      </w:r>
      <w:r w:rsidRPr="00B164B3">
        <w:rPr>
          <w:rFonts w:ascii="Bookman Old Style" w:hAnsi="Bookman Old Style"/>
          <w:b/>
        </w:rPr>
        <w:t xml:space="preserve"> </w:t>
      </w:r>
      <w:r w:rsidRPr="00B164B3">
        <w:rPr>
          <w:rFonts w:ascii="Bookman Old Style" w:hAnsi="Bookman Old Style"/>
        </w:rPr>
        <w:t>para a</w:t>
      </w:r>
      <w:r w:rsidRPr="00B164B3">
        <w:rPr>
          <w:rFonts w:ascii="Bookman Old Style" w:hAnsi="Bookman Old Style"/>
          <w:b/>
        </w:rPr>
        <w:t xml:space="preserve"> </w:t>
      </w:r>
      <w:r w:rsidRPr="00B164B3">
        <w:rPr>
          <w:rStyle w:val="Forte"/>
          <w:rFonts w:ascii="Bookman Old Style" w:hAnsi="Bookman Old Style"/>
          <w:b w:val="0"/>
        </w:rPr>
        <w:t>prestação de serviços de publicidade institucional e legal</w:t>
      </w:r>
      <w:r w:rsidRPr="00B164B3">
        <w:rPr>
          <w:rFonts w:ascii="Bookman Old Style" w:hAnsi="Bookman Old Style"/>
          <w:b/>
        </w:rPr>
        <w:t xml:space="preserve"> </w:t>
      </w:r>
      <w:r w:rsidRPr="00B164B3">
        <w:rPr>
          <w:rFonts w:ascii="Bookman Old Style" w:hAnsi="Bookman Old Style"/>
        </w:rPr>
        <w:t>em</w:t>
      </w:r>
      <w:r w:rsidRPr="00B164B3">
        <w:rPr>
          <w:rFonts w:ascii="Bookman Old Style" w:hAnsi="Bookman Old Style"/>
          <w:b/>
        </w:rPr>
        <w:t xml:space="preserve"> </w:t>
      </w:r>
      <w:r w:rsidRPr="00B164B3">
        <w:rPr>
          <w:rStyle w:val="Forte"/>
          <w:rFonts w:ascii="Bookman Old Style" w:hAnsi="Bookman Old Style"/>
          <w:b w:val="0"/>
        </w:rPr>
        <w:t>jornais impressos de circulação no município</w:t>
      </w:r>
      <w:r w:rsidR="005E208E">
        <w:rPr>
          <w:rStyle w:val="Forte"/>
          <w:rFonts w:ascii="Bookman Old Style" w:hAnsi="Bookman Old Style"/>
          <w:b w:val="0"/>
        </w:rPr>
        <w:t xml:space="preserve"> de Novo Xingu/RS</w:t>
      </w:r>
      <w:r w:rsidRPr="00B164B3">
        <w:rPr>
          <w:rStyle w:val="Forte"/>
          <w:rFonts w:ascii="Bookman Old Style" w:hAnsi="Bookman Old Style"/>
          <w:b w:val="0"/>
        </w:rPr>
        <w:t xml:space="preserve"> e região.</w:t>
      </w:r>
    </w:p>
    <w:p w:rsidR="00B164B3" w:rsidRPr="00B164B3" w:rsidRDefault="00B164B3" w:rsidP="00B164B3">
      <w:pPr>
        <w:pStyle w:val="Default"/>
        <w:spacing w:line="276" w:lineRule="auto"/>
        <w:ind w:firstLine="851"/>
        <w:jc w:val="both"/>
        <w:rPr>
          <w:rFonts w:ascii="Bookman Old Style" w:hAnsi="Bookman Old Style"/>
        </w:rPr>
      </w:pPr>
      <w:r w:rsidRPr="00B164B3">
        <w:rPr>
          <w:rFonts w:ascii="Bookman Old Style" w:hAnsi="Bookman Old Style"/>
        </w:rPr>
        <w:t xml:space="preserve">O procedimento tem como objetivo possibilitar a ampla divulgação de atos oficiais, campanhas e matérias de interesse público, observando o princípio da publicidade </w:t>
      </w:r>
      <w:r>
        <w:rPr>
          <w:rFonts w:ascii="Bookman Old Style" w:hAnsi="Bookman Old Style"/>
        </w:rPr>
        <w:t>e transparência do Legislativo Municipal.</w:t>
      </w:r>
    </w:p>
    <w:p w:rsidR="00EF4479" w:rsidRDefault="00B164B3" w:rsidP="00EF4479">
      <w:pPr>
        <w:pStyle w:val="Default"/>
        <w:spacing w:line="276" w:lineRule="auto"/>
        <w:ind w:firstLine="851"/>
        <w:jc w:val="both"/>
        <w:rPr>
          <w:rFonts w:ascii="Bookman Old Style" w:hAnsi="Bookman Old Style"/>
        </w:rPr>
      </w:pPr>
      <w:r w:rsidRPr="00B164B3">
        <w:rPr>
          <w:rFonts w:ascii="Bookman Old Style" w:hAnsi="Bookman Old Style"/>
        </w:rPr>
        <w:t xml:space="preserve">A modalidade escolhida foi o </w:t>
      </w:r>
      <w:r w:rsidRPr="00B164B3">
        <w:rPr>
          <w:rStyle w:val="Forte"/>
          <w:rFonts w:ascii="Bookman Old Style" w:hAnsi="Bookman Old Style"/>
        </w:rPr>
        <w:t>credenciamento</w:t>
      </w:r>
      <w:r w:rsidRPr="00B164B3">
        <w:rPr>
          <w:rFonts w:ascii="Bookman Old Style" w:hAnsi="Bookman Old Style"/>
        </w:rPr>
        <w:t>, com fundamento no</w:t>
      </w:r>
      <w:r w:rsidRPr="00B164B3">
        <w:rPr>
          <w:rStyle w:val="Forte"/>
          <w:rFonts w:ascii="Bookman Old Style" w:hAnsi="Bookman Old Style"/>
        </w:rPr>
        <w:t xml:space="preserve"> </w:t>
      </w:r>
      <w:r w:rsidRPr="00B164B3">
        <w:rPr>
          <w:rFonts w:ascii="Bookman Old Style" w:hAnsi="Bookman Old Style"/>
        </w:rPr>
        <w:t>artigo 79, inciso I a VI e demais normas gerais da Lei Federal nº 14.133/2021.</w:t>
      </w:r>
    </w:p>
    <w:p w:rsidR="00351BB9" w:rsidRDefault="00351BB9" w:rsidP="00EF4479">
      <w:pPr>
        <w:pStyle w:val="Default"/>
        <w:spacing w:line="276" w:lineRule="auto"/>
        <w:ind w:firstLine="851"/>
        <w:jc w:val="both"/>
        <w:rPr>
          <w:rFonts w:ascii="Bookman Old Style" w:hAnsi="Bookman Old Style"/>
        </w:rPr>
      </w:pPr>
      <w:r>
        <w:rPr>
          <w:rFonts w:ascii="Bookman Old Style" w:hAnsi="Bookman Old Style"/>
        </w:rPr>
        <w:t>É o breve relatório.</w:t>
      </w:r>
    </w:p>
    <w:p w:rsidR="00351BB9" w:rsidRDefault="00351BB9" w:rsidP="00351BB9">
      <w:pPr>
        <w:pStyle w:val="Default"/>
        <w:spacing w:line="276" w:lineRule="auto"/>
        <w:jc w:val="both"/>
        <w:rPr>
          <w:rFonts w:ascii="Bookman Old Style" w:hAnsi="Bookman Old Style"/>
        </w:rPr>
      </w:pPr>
    </w:p>
    <w:p w:rsidR="00351BB9" w:rsidRPr="00351BB9" w:rsidRDefault="00351BB9" w:rsidP="00351BB9">
      <w:pPr>
        <w:pStyle w:val="Default"/>
        <w:numPr>
          <w:ilvl w:val="0"/>
          <w:numId w:val="3"/>
        </w:numPr>
        <w:spacing w:line="276" w:lineRule="auto"/>
        <w:ind w:left="0" w:firstLine="0"/>
        <w:jc w:val="both"/>
        <w:rPr>
          <w:rFonts w:ascii="Bookman Old Style" w:hAnsi="Bookman Old Style"/>
          <w:b/>
        </w:rPr>
      </w:pPr>
      <w:r w:rsidRPr="00351BB9">
        <w:rPr>
          <w:rFonts w:ascii="Bookman Old Style" w:hAnsi="Bookman Old Style"/>
          <w:b/>
        </w:rPr>
        <w:t>DO PROCESSO LICITATÓRIO</w:t>
      </w:r>
    </w:p>
    <w:p w:rsidR="00351BB9" w:rsidRDefault="00351BB9" w:rsidP="00E62DA8">
      <w:pPr>
        <w:pStyle w:val="Default"/>
        <w:spacing w:line="276" w:lineRule="auto"/>
        <w:ind w:firstLine="851"/>
        <w:jc w:val="both"/>
        <w:rPr>
          <w:rFonts w:ascii="Bookman Old Style" w:hAnsi="Bookman Old Style" w:cs="Bookman Old Style"/>
          <w:szCs w:val="23"/>
        </w:rPr>
      </w:pPr>
    </w:p>
    <w:p w:rsidR="00870268" w:rsidRDefault="00870268" w:rsidP="00870268">
      <w:pPr>
        <w:pStyle w:val="Default"/>
        <w:spacing w:line="276" w:lineRule="auto"/>
        <w:ind w:firstLine="851"/>
        <w:jc w:val="both"/>
        <w:rPr>
          <w:rFonts w:ascii="Bookman Old Style" w:hAnsi="Bookman Old Style"/>
        </w:rPr>
      </w:pPr>
      <w:r w:rsidRPr="00870268">
        <w:rPr>
          <w:rFonts w:ascii="Bookman Old Style" w:hAnsi="Bookman Old Style" w:cs="Bookman Old Style"/>
          <w:sz w:val="23"/>
          <w:szCs w:val="23"/>
        </w:rPr>
        <w:t xml:space="preserve">Foi encaminhado o Documento </w:t>
      </w:r>
      <w:r>
        <w:rPr>
          <w:rFonts w:ascii="Bookman Old Style" w:hAnsi="Bookman Old Style" w:cs="Bookman Old Style"/>
          <w:sz w:val="23"/>
          <w:szCs w:val="23"/>
        </w:rPr>
        <w:t>de Formalização de Demanda, pela Câmara Municipal de Vereadores/Poder Legislativo de Novo Xingu/RS</w:t>
      </w:r>
      <w:r w:rsidRPr="00870268">
        <w:rPr>
          <w:rFonts w:ascii="Bookman Old Style" w:hAnsi="Bookman Old Style" w:cs="Bookman Old Style"/>
          <w:sz w:val="23"/>
          <w:szCs w:val="23"/>
        </w:rPr>
        <w:t>, à Comissão de Licitação, para fins de realização de Cha</w:t>
      </w:r>
      <w:r w:rsidR="005E208E">
        <w:rPr>
          <w:rFonts w:ascii="Bookman Old Style" w:hAnsi="Bookman Old Style" w:cs="Bookman Old Style"/>
          <w:sz w:val="23"/>
          <w:szCs w:val="23"/>
        </w:rPr>
        <w:t>mamento Público consistente em c</w:t>
      </w:r>
      <w:r w:rsidRPr="00870268">
        <w:rPr>
          <w:rFonts w:ascii="Bookman Old Style" w:hAnsi="Bookman Old Style" w:cs="Bookman Old Style"/>
          <w:sz w:val="23"/>
          <w:szCs w:val="23"/>
        </w:rPr>
        <w:t xml:space="preserve">redenciamento para contratação </w:t>
      </w:r>
      <w:r w:rsidRPr="00351BB9">
        <w:rPr>
          <w:rFonts w:ascii="Bookman Old Style" w:hAnsi="Bookman Old Style"/>
        </w:rPr>
        <w:t>de empresas para prestação de serviços de publicidade em jornais impressos, com circulação no município de Novo Xingu/RS, para veiculação de publicidade institucional do Poder Legislativo Municipal, através de publicações de atos legais, programas de utilidade pública de caráter informativo, educativo e de orientação social, através da imprensa escrita</w:t>
      </w:r>
      <w:r>
        <w:rPr>
          <w:rFonts w:ascii="Bookman Old Style" w:hAnsi="Bookman Old Style"/>
        </w:rPr>
        <w:t>.</w:t>
      </w:r>
    </w:p>
    <w:p w:rsidR="008938C4" w:rsidRPr="008938C4" w:rsidRDefault="00870268" w:rsidP="005E208E">
      <w:pPr>
        <w:pStyle w:val="Default"/>
        <w:spacing w:line="276" w:lineRule="auto"/>
        <w:ind w:firstLine="851"/>
        <w:jc w:val="both"/>
        <w:rPr>
          <w:rFonts w:ascii="Bookman Old Style" w:hAnsi="Bookman Old Style"/>
          <w:szCs w:val="23"/>
        </w:rPr>
      </w:pPr>
      <w:r w:rsidRPr="008938C4">
        <w:rPr>
          <w:rFonts w:ascii="Bookman Old Style" w:hAnsi="Bookman Old Style"/>
          <w:szCs w:val="23"/>
        </w:rPr>
        <w:t>Foi realizado Estudo Técnico Preliminar – ETP, ond</w:t>
      </w:r>
      <w:r w:rsidR="008938C4" w:rsidRPr="008938C4">
        <w:rPr>
          <w:rFonts w:ascii="Bookman Old Style" w:hAnsi="Bookman Old Style"/>
          <w:szCs w:val="23"/>
        </w:rPr>
        <w:t>e o setor competente entendeu e declarou viável</w:t>
      </w:r>
      <w:r w:rsidRPr="008938C4">
        <w:rPr>
          <w:rFonts w:ascii="Bookman Old Style" w:hAnsi="Bookman Old Style"/>
          <w:szCs w:val="23"/>
        </w:rPr>
        <w:t xml:space="preserve"> a realização de chamamento público atr</w:t>
      </w:r>
      <w:r w:rsidR="005E208E">
        <w:rPr>
          <w:rFonts w:ascii="Bookman Old Style" w:hAnsi="Bookman Old Style"/>
          <w:szCs w:val="23"/>
        </w:rPr>
        <w:t>avés de credenciamento</w:t>
      </w:r>
      <w:r w:rsidR="008938C4" w:rsidRPr="008938C4">
        <w:rPr>
          <w:rFonts w:ascii="Bookman Old Style" w:hAnsi="Bookman Old Style"/>
          <w:szCs w:val="23"/>
        </w:rPr>
        <w:t>.</w:t>
      </w:r>
      <w:r w:rsidR="005E208E">
        <w:rPr>
          <w:rFonts w:ascii="Bookman Old Style" w:hAnsi="Bookman Old Style"/>
          <w:szCs w:val="23"/>
        </w:rPr>
        <w:t xml:space="preserve"> </w:t>
      </w:r>
      <w:r w:rsidR="008938C4" w:rsidRPr="008938C4">
        <w:rPr>
          <w:rFonts w:ascii="Bookman Old Style" w:hAnsi="Bookman Old Style" w:cs="Bookman Old Style"/>
          <w:szCs w:val="23"/>
        </w:rPr>
        <w:t xml:space="preserve">Edital e Termo de </w:t>
      </w:r>
      <w:proofErr w:type="gramStart"/>
      <w:r w:rsidR="008938C4" w:rsidRPr="008938C4">
        <w:rPr>
          <w:rFonts w:ascii="Bookman Old Style" w:hAnsi="Bookman Old Style" w:cs="Bookman Old Style"/>
          <w:szCs w:val="23"/>
        </w:rPr>
        <w:t>Referência elaborados</w:t>
      </w:r>
      <w:proofErr w:type="gramEnd"/>
      <w:r w:rsidR="008938C4" w:rsidRPr="008938C4">
        <w:rPr>
          <w:rFonts w:ascii="Bookman Old Style" w:hAnsi="Bookman Old Style" w:cs="Bookman Old Style"/>
          <w:szCs w:val="23"/>
        </w:rPr>
        <w:t xml:space="preserve">. </w:t>
      </w:r>
    </w:p>
    <w:p w:rsidR="008938C4" w:rsidRPr="008938C4" w:rsidRDefault="005E208E" w:rsidP="008938C4">
      <w:pPr>
        <w:pStyle w:val="Default"/>
        <w:spacing w:line="276" w:lineRule="auto"/>
        <w:ind w:firstLine="851"/>
        <w:jc w:val="both"/>
        <w:rPr>
          <w:rFonts w:ascii="Bookman Old Style" w:hAnsi="Bookman Old Style" w:cs="Bookman Old Style"/>
          <w:szCs w:val="23"/>
        </w:rPr>
      </w:pPr>
      <w:r>
        <w:rPr>
          <w:rFonts w:ascii="Bookman Old Style" w:hAnsi="Bookman Old Style" w:cs="Bookman Old Style"/>
          <w:szCs w:val="23"/>
        </w:rPr>
        <w:t>O pedido foi encaminhado para a assessoria j</w:t>
      </w:r>
      <w:r w:rsidR="008938C4" w:rsidRPr="008938C4">
        <w:rPr>
          <w:rFonts w:ascii="Bookman Old Style" w:hAnsi="Bookman Old Style" w:cs="Bookman Old Style"/>
          <w:szCs w:val="23"/>
        </w:rPr>
        <w:t>urídica, para análise do edital e parecer.</w:t>
      </w:r>
    </w:p>
    <w:p w:rsidR="00870268" w:rsidRDefault="00870268" w:rsidP="008938C4">
      <w:pPr>
        <w:autoSpaceDE w:val="0"/>
        <w:autoSpaceDN w:val="0"/>
        <w:adjustRightInd w:val="0"/>
        <w:spacing w:line="276" w:lineRule="auto"/>
        <w:jc w:val="both"/>
        <w:rPr>
          <w:rFonts w:ascii="Bookman Old Style" w:eastAsiaTheme="minorHAnsi" w:hAnsi="Bookman Old Style"/>
          <w:lang w:eastAsia="en-US"/>
        </w:rPr>
      </w:pPr>
    </w:p>
    <w:p w:rsidR="005E208E" w:rsidRDefault="005E208E" w:rsidP="008938C4">
      <w:pPr>
        <w:autoSpaceDE w:val="0"/>
        <w:autoSpaceDN w:val="0"/>
        <w:adjustRightInd w:val="0"/>
        <w:spacing w:line="276" w:lineRule="auto"/>
        <w:jc w:val="both"/>
        <w:rPr>
          <w:rFonts w:ascii="Bookman Old Style" w:eastAsiaTheme="minorHAnsi" w:hAnsi="Bookman Old Style"/>
          <w:lang w:eastAsia="en-US"/>
        </w:rPr>
      </w:pPr>
    </w:p>
    <w:p w:rsidR="008938C4" w:rsidRPr="00AE25FC" w:rsidRDefault="008938C4" w:rsidP="00AE25FC">
      <w:pPr>
        <w:pStyle w:val="PargrafodaLista"/>
        <w:numPr>
          <w:ilvl w:val="0"/>
          <w:numId w:val="3"/>
        </w:numPr>
        <w:autoSpaceDE w:val="0"/>
        <w:autoSpaceDN w:val="0"/>
        <w:adjustRightInd w:val="0"/>
        <w:spacing w:line="276" w:lineRule="auto"/>
        <w:ind w:left="0" w:firstLine="0"/>
        <w:jc w:val="both"/>
        <w:rPr>
          <w:rFonts w:ascii="Bookman Old Style" w:eastAsiaTheme="minorHAnsi" w:hAnsi="Bookman Old Style"/>
          <w:b/>
          <w:lang w:eastAsia="en-US"/>
        </w:rPr>
      </w:pPr>
      <w:r w:rsidRPr="00AE25FC">
        <w:rPr>
          <w:rFonts w:ascii="Bookman Old Style" w:eastAsiaTheme="minorHAnsi" w:hAnsi="Bookman Old Style"/>
          <w:b/>
          <w:lang w:eastAsia="en-US"/>
        </w:rPr>
        <w:lastRenderedPageBreak/>
        <w:t xml:space="preserve">DA FUNDAMENTAÇÃO JURÍDICA </w:t>
      </w:r>
    </w:p>
    <w:p w:rsidR="004F63CC" w:rsidRDefault="004F63CC" w:rsidP="003517CC">
      <w:pPr>
        <w:autoSpaceDE w:val="0"/>
        <w:autoSpaceDN w:val="0"/>
        <w:adjustRightInd w:val="0"/>
        <w:spacing w:line="276" w:lineRule="auto"/>
        <w:ind w:firstLine="851"/>
        <w:jc w:val="both"/>
        <w:rPr>
          <w:rFonts w:ascii="Bookman Old Style" w:hAnsi="Bookman Old Style"/>
        </w:rPr>
      </w:pPr>
    </w:p>
    <w:p w:rsidR="003517CC" w:rsidRDefault="003517CC" w:rsidP="003517CC">
      <w:pPr>
        <w:autoSpaceDE w:val="0"/>
        <w:autoSpaceDN w:val="0"/>
        <w:adjustRightInd w:val="0"/>
        <w:spacing w:line="276" w:lineRule="auto"/>
        <w:ind w:firstLine="851"/>
        <w:jc w:val="both"/>
        <w:rPr>
          <w:rFonts w:ascii="Bookman Old Style" w:hAnsi="Bookman Old Style"/>
        </w:rPr>
      </w:pPr>
      <w:r w:rsidRPr="003517CC">
        <w:rPr>
          <w:rFonts w:ascii="Bookman Old Style" w:hAnsi="Bookman Old Style"/>
        </w:rPr>
        <w:t xml:space="preserve">Inicialmente é importante destacar que o presente credenciamento será nos termos da Lei nº 14.133/21. </w:t>
      </w:r>
    </w:p>
    <w:p w:rsidR="003517CC" w:rsidRPr="003517CC" w:rsidRDefault="003517CC" w:rsidP="003517CC">
      <w:pPr>
        <w:autoSpaceDE w:val="0"/>
        <w:autoSpaceDN w:val="0"/>
        <w:adjustRightInd w:val="0"/>
        <w:spacing w:line="276" w:lineRule="auto"/>
        <w:ind w:firstLine="851"/>
        <w:jc w:val="both"/>
        <w:rPr>
          <w:rFonts w:ascii="Bookman Old Style" w:hAnsi="Bookman Old Style"/>
        </w:rPr>
      </w:pPr>
      <w:r w:rsidRPr="003517CC">
        <w:rPr>
          <w:rFonts w:ascii="Bookman Old Style" w:hAnsi="Bookman Old Style"/>
        </w:rPr>
        <w:t>O parecer jurídico</w:t>
      </w:r>
      <w:r w:rsidR="004F63CC" w:rsidRPr="003517CC">
        <w:rPr>
          <w:rFonts w:ascii="Bookman Old Style" w:hAnsi="Bookman Old Style"/>
        </w:rPr>
        <w:t xml:space="preserve"> possui</w:t>
      </w:r>
      <w:r w:rsidRPr="003517CC">
        <w:rPr>
          <w:rFonts w:ascii="Bookman Old Style" w:hAnsi="Bookman Old Style"/>
        </w:rPr>
        <w:t xml:space="preserve"> amparo</w:t>
      </w:r>
      <w:r w:rsidR="005E208E">
        <w:rPr>
          <w:rFonts w:ascii="Bookman Old Style" w:hAnsi="Bookman Old Style"/>
        </w:rPr>
        <w:t xml:space="preserve"> legal </w:t>
      </w:r>
      <w:r w:rsidR="005E208E" w:rsidRPr="003517CC">
        <w:rPr>
          <w:rFonts w:ascii="Bookman Old Style" w:hAnsi="Bookman Old Style"/>
        </w:rPr>
        <w:t>conforme</w:t>
      </w:r>
      <w:r w:rsidR="005E208E">
        <w:rPr>
          <w:rFonts w:ascii="Bookman Old Style" w:hAnsi="Bookman Old Style"/>
        </w:rPr>
        <w:t xml:space="preserve"> preceitua</w:t>
      </w:r>
      <w:r w:rsidR="005E208E" w:rsidRPr="003517CC">
        <w:rPr>
          <w:rFonts w:ascii="Bookman Old Style" w:hAnsi="Bookman Old Style"/>
        </w:rPr>
        <w:t xml:space="preserve"> a Lei 14.133/2021</w:t>
      </w:r>
      <w:r w:rsidRPr="003517CC">
        <w:rPr>
          <w:rFonts w:ascii="Bookman Old Style" w:hAnsi="Bookman Old Style"/>
        </w:rPr>
        <w:t>, em seu artigo 53, §1º, inciso I e II c/c o artigo 72, inciso III, que assim dispõem:</w:t>
      </w:r>
    </w:p>
    <w:p w:rsidR="003517CC" w:rsidRPr="003517CC" w:rsidRDefault="003517CC" w:rsidP="003517CC">
      <w:pPr>
        <w:autoSpaceDE w:val="0"/>
        <w:autoSpaceDN w:val="0"/>
        <w:adjustRightInd w:val="0"/>
        <w:spacing w:line="276" w:lineRule="auto"/>
        <w:ind w:firstLine="851"/>
        <w:jc w:val="both"/>
        <w:rPr>
          <w:rFonts w:ascii="Bookman Old Style" w:hAnsi="Bookman Old Style"/>
        </w:rPr>
      </w:pPr>
    </w:p>
    <w:p w:rsidR="008938C4" w:rsidRDefault="003517CC" w:rsidP="003517CC">
      <w:pPr>
        <w:autoSpaceDE w:val="0"/>
        <w:autoSpaceDN w:val="0"/>
        <w:adjustRightInd w:val="0"/>
        <w:spacing w:line="276" w:lineRule="auto"/>
        <w:ind w:left="851"/>
        <w:jc w:val="both"/>
        <w:rPr>
          <w:rFonts w:ascii="Bookman Old Style" w:eastAsiaTheme="minorHAnsi" w:hAnsi="Bookman Old Style"/>
          <w:lang w:eastAsia="en-US"/>
        </w:rPr>
      </w:pPr>
      <w:r>
        <w:t xml:space="preserve">“Art. 53. </w:t>
      </w:r>
      <w:r w:rsidRPr="004F63CC">
        <w:rPr>
          <w:u w:val="single"/>
        </w:rPr>
        <w:t xml:space="preserve">Ao final da fase preparatória, o processo licitatório seguirá para o órgão de assessoramento jurídico da Administração, que realizará controle prévio de legalidade mediante análise jurídica da contratação. </w:t>
      </w:r>
      <w:r>
        <w:t>§1º - Na elaboração do parecer jurídico, o órgão de assessoramento jurídico da Administração deverá: I - apreciar o processo licitatório conforme critérios objetivos prévios de atribuição de prioridade; II - redigir sua manifestação em linguagem simples e compreensível e de forma clara e objetiva, com apreciação de todos os elementos indispensáveis à contratação e com exposição dos pressupostos de fato e de direito levados em consideração na análise jurídica.”</w:t>
      </w:r>
    </w:p>
    <w:p w:rsidR="003517CC" w:rsidRDefault="003517CC" w:rsidP="00AE25FC">
      <w:pPr>
        <w:pStyle w:val="Default"/>
        <w:spacing w:line="276" w:lineRule="auto"/>
        <w:ind w:firstLine="851"/>
        <w:jc w:val="both"/>
        <w:rPr>
          <w:rFonts w:ascii="Bookman Old Style" w:hAnsi="Bookman Old Style" w:cs="Bookman Old Style"/>
        </w:rPr>
      </w:pPr>
    </w:p>
    <w:p w:rsidR="003517CC" w:rsidRPr="003517CC" w:rsidRDefault="003517CC" w:rsidP="003517CC">
      <w:pPr>
        <w:pStyle w:val="Default"/>
        <w:spacing w:line="276" w:lineRule="auto"/>
        <w:ind w:firstLine="851"/>
        <w:jc w:val="both"/>
        <w:rPr>
          <w:rFonts w:ascii="Bookman Old Style" w:hAnsi="Bookman Old Style"/>
        </w:rPr>
      </w:pPr>
      <w:r w:rsidRPr="003517CC">
        <w:rPr>
          <w:rFonts w:ascii="Bookman Old Style" w:hAnsi="Bookman Old Style"/>
        </w:rPr>
        <w:t>O credenciamento é uma forma de contratação direta prevista na Lei nº 14.133/2021, no art. 79, aplicável quando a Administração desejar habilitar previamente diversos prestadores de serviço que atendam aos requisitos do edital, ficando aptos a serem contratados</w:t>
      </w:r>
      <w:r w:rsidR="0066777D">
        <w:rPr>
          <w:rFonts w:ascii="Bookman Old Style" w:hAnsi="Bookman Old Style"/>
        </w:rPr>
        <w:t>,</w:t>
      </w:r>
      <w:r w:rsidRPr="003517CC">
        <w:rPr>
          <w:rFonts w:ascii="Bookman Old Style" w:hAnsi="Bookman Old Style"/>
        </w:rPr>
        <w:t xml:space="preserve"> conforme a demanda e condições previamente definidas.</w:t>
      </w:r>
    </w:p>
    <w:p w:rsidR="003517CC" w:rsidRPr="003517CC" w:rsidRDefault="004F63CC" w:rsidP="003517CC">
      <w:pPr>
        <w:pStyle w:val="Default"/>
        <w:spacing w:line="276" w:lineRule="auto"/>
        <w:ind w:firstLine="851"/>
        <w:jc w:val="both"/>
        <w:rPr>
          <w:rFonts w:ascii="Bookman Old Style" w:hAnsi="Bookman Old Style" w:cs="Bookman Old Style"/>
        </w:rPr>
      </w:pPr>
      <w:r>
        <w:rPr>
          <w:rFonts w:ascii="Bookman Old Style" w:hAnsi="Bookman Old Style"/>
        </w:rPr>
        <w:t xml:space="preserve">Por se tratar de um procedimento de contratação direta, </w:t>
      </w:r>
      <w:r w:rsidR="003517CC" w:rsidRPr="003517CC">
        <w:rPr>
          <w:rFonts w:ascii="Bookman Old Style" w:hAnsi="Bookman Old Style"/>
        </w:rPr>
        <w:t>a Administração Pública convoca interessados em prestar serviços ou fornecer bens, conforme as condições estabelecidas em ato convocatório, sendo obrigatória a realização de chamamento público.</w:t>
      </w:r>
    </w:p>
    <w:p w:rsidR="003517CC" w:rsidRPr="003517CC" w:rsidRDefault="003517CC" w:rsidP="003517CC">
      <w:pPr>
        <w:pStyle w:val="Default"/>
        <w:spacing w:line="276" w:lineRule="auto"/>
        <w:ind w:firstLine="851"/>
        <w:jc w:val="both"/>
        <w:rPr>
          <w:rFonts w:ascii="Bookman Old Style" w:hAnsi="Bookman Old Style"/>
        </w:rPr>
      </w:pPr>
      <w:r w:rsidRPr="003517CC">
        <w:rPr>
          <w:rFonts w:ascii="Bookman Old Style" w:hAnsi="Bookman Old Style"/>
        </w:rPr>
        <w:t xml:space="preserve">Essa forma de contratação é justificada pela impossibilidade de competição entre os interessados, seja por se tratar de serviços prestados simultaneamente por diversos fornecedores, seja por peculiaridades do mercado, como ocorre no caso de veiculação de publicações em jornais específicos, com públicos e áreas de </w:t>
      </w:r>
      <w:proofErr w:type="gramStart"/>
      <w:r w:rsidRPr="003517CC">
        <w:rPr>
          <w:rFonts w:ascii="Bookman Old Style" w:hAnsi="Bookman Old Style"/>
        </w:rPr>
        <w:t>circulação diferenciados</w:t>
      </w:r>
      <w:proofErr w:type="gramEnd"/>
      <w:r w:rsidRPr="003517CC">
        <w:rPr>
          <w:rFonts w:ascii="Bookman Old Style" w:hAnsi="Bookman Old Style"/>
        </w:rPr>
        <w:t xml:space="preserve">. </w:t>
      </w:r>
    </w:p>
    <w:p w:rsidR="004F63CC" w:rsidRDefault="003517CC" w:rsidP="004F63CC">
      <w:pPr>
        <w:pStyle w:val="Default"/>
        <w:spacing w:line="276" w:lineRule="auto"/>
        <w:ind w:firstLine="851"/>
        <w:jc w:val="both"/>
        <w:rPr>
          <w:rFonts w:ascii="Bookman Old Style" w:hAnsi="Bookman Old Style" w:cs="Bookman Old Style"/>
        </w:rPr>
      </w:pPr>
      <w:r w:rsidRPr="003517CC">
        <w:rPr>
          <w:rFonts w:ascii="Bookman Old Style" w:hAnsi="Bookman Old Style"/>
        </w:rPr>
        <w:t xml:space="preserve">O </w:t>
      </w:r>
      <w:r w:rsidRPr="004F63CC">
        <w:rPr>
          <w:rFonts w:ascii="Bookman Old Style" w:hAnsi="Bookman Old Style"/>
          <w:b/>
        </w:rPr>
        <w:t>princípio da publicidade</w:t>
      </w:r>
      <w:r w:rsidRPr="003517CC">
        <w:rPr>
          <w:rFonts w:ascii="Bookman Old Style" w:hAnsi="Bookman Old Style"/>
        </w:rPr>
        <w:t xml:space="preserve"> encontra-se consagrado no artigo 37, caput, da Constituição Federal, sendo princípio basilar da Administração Pública. No que se refere especificamente à publicidade de editais de licitação, a Lei nº 14.133/2021 (Nova Lei de Licitações e Contratos Administrativos) estabelece, em seu artigo 54, as diretrizes para a publicação de seus extratos:</w:t>
      </w:r>
    </w:p>
    <w:p w:rsidR="004F63CC" w:rsidRDefault="004F63CC" w:rsidP="004F63CC">
      <w:pPr>
        <w:pStyle w:val="Default"/>
        <w:spacing w:line="276" w:lineRule="auto"/>
        <w:jc w:val="both"/>
        <w:rPr>
          <w:rFonts w:ascii="Bookman Old Style" w:hAnsi="Bookman Old Style" w:cs="Bookman Old Style"/>
        </w:rPr>
      </w:pPr>
    </w:p>
    <w:p w:rsidR="003517CC" w:rsidRDefault="004F63CC" w:rsidP="004F63CC">
      <w:pPr>
        <w:pStyle w:val="Default"/>
        <w:spacing w:line="276" w:lineRule="auto"/>
        <w:ind w:left="851"/>
        <w:jc w:val="both"/>
        <w:rPr>
          <w:rFonts w:ascii="Times New Roman" w:hAnsi="Times New Roman" w:cs="Times New Roman"/>
        </w:rPr>
      </w:pPr>
      <w:r>
        <w:rPr>
          <w:rFonts w:ascii="Times New Roman" w:hAnsi="Times New Roman" w:cs="Times New Roman"/>
        </w:rPr>
        <w:t>“</w:t>
      </w:r>
      <w:r w:rsidR="003517CC" w:rsidRPr="004F63CC">
        <w:rPr>
          <w:rFonts w:ascii="Times New Roman" w:hAnsi="Times New Roman" w:cs="Times New Roman"/>
        </w:rPr>
        <w:t xml:space="preserve">Art. 54. Os avisos contendo os resumos dos editais das licitações serão publicados: I – no Portal Nacional de Contratações Públicas (PNCP); II – no sítio eletrônico oficial </w:t>
      </w:r>
      <w:r w:rsidR="003517CC" w:rsidRPr="004F63CC">
        <w:rPr>
          <w:rFonts w:ascii="Times New Roman" w:hAnsi="Times New Roman" w:cs="Times New Roman"/>
        </w:rPr>
        <w:lastRenderedPageBreak/>
        <w:t>do ente federativo responsável pela licitação; III – no Diário Oficial da União, do Estado, do Distrito Federal ou do Município, conforme o caso; IV – em jornal diário de grande circulação, conforme o valor estimado da contratação e o âmbito da licitação.</w:t>
      </w:r>
      <w:r>
        <w:rPr>
          <w:rFonts w:ascii="Times New Roman" w:hAnsi="Times New Roman" w:cs="Times New Roman"/>
        </w:rPr>
        <w:t>”</w:t>
      </w:r>
    </w:p>
    <w:p w:rsidR="004F63CC" w:rsidRPr="004F63CC" w:rsidRDefault="004F63CC" w:rsidP="004F63CC">
      <w:pPr>
        <w:pStyle w:val="Default"/>
        <w:spacing w:line="276" w:lineRule="auto"/>
        <w:ind w:left="851"/>
        <w:jc w:val="both"/>
        <w:rPr>
          <w:rFonts w:ascii="Times New Roman" w:hAnsi="Times New Roman" w:cs="Times New Roman"/>
        </w:rPr>
      </w:pPr>
    </w:p>
    <w:p w:rsidR="003517CC" w:rsidRPr="003517CC" w:rsidRDefault="003517CC" w:rsidP="003517CC">
      <w:pPr>
        <w:pStyle w:val="Default"/>
        <w:spacing w:line="276" w:lineRule="auto"/>
        <w:ind w:firstLine="851"/>
        <w:jc w:val="both"/>
        <w:rPr>
          <w:rFonts w:ascii="Bookman Old Style" w:hAnsi="Bookman Old Style"/>
        </w:rPr>
      </w:pPr>
      <w:r w:rsidRPr="003517CC">
        <w:rPr>
          <w:rFonts w:ascii="Bookman Old Style" w:hAnsi="Bookman Old Style"/>
        </w:rPr>
        <w:t xml:space="preserve">Importa ressaltar que o Tribunal de Contas da União (TCU) e Tribunais de Contas Estaduais </w:t>
      </w:r>
      <w:proofErr w:type="gramStart"/>
      <w:r w:rsidRPr="003517CC">
        <w:rPr>
          <w:rFonts w:ascii="Bookman Old Style" w:hAnsi="Bookman Old Style"/>
        </w:rPr>
        <w:t>têm reconhecido</w:t>
      </w:r>
      <w:proofErr w:type="gramEnd"/>
      <w:r w:rsidRPr="003517CC">
        <w:rPr>
          <w:rFonts w:ascii="Bookman Old Style" w:hAnsi="Bookman Old Style"/>
        </w:rPr>
        <w:t xml:space="preserve"> o credenciamento como meio legítimo de contratação, especialmente em serviços que não são mutuamente excludentes e que podem ser prestados por diversos fornecedores, como é o caso da divulgação institucional e publicações legais.</w:t>
      </w:r>
    </w:p>
    <w:p w:rsidR="003517CC" w:rsidRPr="003517CC" w:rsidRDefault="003517CC" w:rsidP="003517CC">
      <w:pPr>
        <w:pStyle w:val="Default"/>
        <w:spacing w:line="276" w:lineRule="auto"/>
        <w:ind w:firstLine="851"/>
        <w:jc w:val="both"/>
        <w:rPr>
          <w:rFonts w:ascii="Bookman Old Style" w:hAnsi="Bookman Old Style"/>
        </w:rPr>
      </w:pPr>
      <w:r w:rsidRPr="003517CC">
        <w:rPr>
          <w:rFonts w:ascii="Bookman Old Style" w:hAnsi="Bookman Old Style"/>
        </w:rPr>
        <w:t>Para a validade do credenciamento, é essencial:</w:t>
      </w:r>
    </w:p>
    <w:p w:rsidR="003517CC" w:rsidRPr="003517CC" w:rsidRDefault="003517CC" w:rsidP="003517CC">
      <w:pPr>
        <w:pStyle w:val="Default"/>
        <w:numPr>
          <w:ilvl w:val="0"/>
          <w:numId w:val="7"/>
        </w:numPr>
        <w:spacing w:line="276" w:lineRule="auto"/>
        <w:jc w:val="both"/>
        <w:rPr>
          <w:rFonts w:ascii="Bookman Old Style" w:hAnsi="Bookman Old Style" w:cs="Bookman Old Style"/>
        </w:rPr>
      </w:pPr>
      <w:r w:rsidRPr="003517CC">
        <w:rPr>
          <w:rFonts w:ascii="Bookman Old Style" w:hAnsi="Bookman Old Style"/>
        </w:rPr>
        <w:t xml:space="preserve">Que haja justificativa técnica e econômica sobre a adoção da modalidade; </w:t>
      </w:r>
    </w:p>
    <w:p w:rsidR="003517CC" w:rsidRPr="003517CC" w:rsidRDefault="003517CC" w:rsidP="003517CC">
      <w:pPr>
        <w:pStyle w:val="Default"/>
        <w:numPr>
          <w:ilvl w:val="0"/>
          <w:numId w:val="7"/>
        </w:numPr>
        <w:spacing w:line="276" w:lineRule="auto"/>
        <w:jc w:val="both"/>
        <w:rPr>
          <w:rFonts w:ascii="Bookman Old Style" w:hAnsi="Bookman Old Style" w:cs="Bookman Old Style"/>
        </w:rPr>
      </w:pPr>
      <w:r w:rsidRPr="003517CC">
        <w:rPr>
          <w:rFonts w:ascii="Bookman Old Style" w:hAnsi="Bookman Old Style"/>
        </w:rPr>
        <w:t>Que o chamamento público seja amplamente divulgado, incluindo-se, se possível, o Portal Nacional de Contratações Públicas (PNCP), o site institucional e Diário Oficial;</w:t>
      </w:r>
    </w:p>
    <w:p w:rsidR="003517CC" w:rsidRPr="008013F1" w:rsidRDefault="003517CC" w:rsidP="003517CC">
      <w:pPr>
        <w:pStyle w:val="Default"/>
        <w:numPr>
          <w:ilvl w:val="0"/>
          <w:numId w:val="7"/>
        </w:numPr>
        <w:spacing w:line="276" w:lineRule="auto"/>
        <w:jc w:val="both"/>
        <w:rPr>
          <w:rFonts w:ascii="Bookman Old Style" w:hAnsi="Bookman Old Style" w:cs="Bookman Old Style"/>
        </w:rPr>
      </w:pPr>
      <w:r w:rsidRPr="003517CC">
        <w:rPr>
          <w:rFonts w:ascii="Bookman Old Style" w:hAnsi="Bookman Old Style"/>
        </w:rPr>
        <w:t xml:space="preserve">Que os critérios de habilitação, remuneração e contratação estejam bem </w:t>
      </w:r>
      <w:proofErr w:type="gramStart"/>
      <w:r w:rsidRPr="003517CC">
        <w:rPr>
          <w:rFonts w:ascii="Bookman Old Style" w:hAnsi="Bookman Old Style"/>
        </w:rPr>
        <w:t>definidos</w:t>
      </w:r>
      <w:proofErr w:type="gramEnd"/>
      <w:r w:rsidRPr="003517CC">
        <w:rPr>
          <w:rFonts w:ascii="Bookman Old Style" w:hAnsi="Bookman Old Style"/>
        </w:rPr>
        <w:t xml:space="preserve"> e sejam </w:t>
      </w:r>
      <w:proofErr w:type="spellStart"/>
      <w:r w:rsidRPr="003517CC">
        <w:rPr>
          <w:rFonts w:ascii="Bookman Old Style" w:hAnsi="Bookman Old Style"/>
        </w:rPr>
        <w:t>isôn</w:t>
      </w:r>
      <w:r w:rsidR="0037740C">
        <w:rPr>
          <w:rFonts w:ascii="Bookman Old Style" w:hAnsi="Bookman Old Style"/>
        </w:rPr>
        <w:t>omos</w:t>
      </w:r>
      <w:proofErr w:type="spellEnd"/>
      <w:r w:rsidR="0037740C">
        <w:rPr>
          <w:rFonts w:ascii="Bookman Old Style" w:hAnsi="Bookman Old Style"/>
        </w:rPr>
        <w:t xml:space="preserve"> para todos os interessados.</w:t>
      </w:r>
    </w:p>
    <w:p w:rsidR="008013F1" w:rsidRDefault="008013F1" w:rsidP="008013F1">
      <w:pPr>
        <w:pStyle w:val="Default"/>
        <w:spacing w:line="276" w:lineRule="auto"/>
        <w:ind w:left="851"/>
        <w:jc w:val="both"/>
        <w:rPr>
          <w:rFonts w:ascii="Bookman Old Style" w:hAnsi="Bookman Old Style"/>
        </w:rPr>
      </w:pPr>
    </w:p>
    <w:p w:rsidR="008013F1" w:rsidRPr="008013F1" w:rsidRDefault="008013F1" w:rsidP="008013F1">
      <w:pPr>
        <w:pStyle w:val="Default"/>
        <w:spacing w:line="276" w:lineRule="auto"/>
        <w:ind w:firstLine="851"/>
        <w:jc w:val="both"/>
        <w:rPr>
          <w:rFonts w:ascii="Bookman Old Style" w:hAnsi="Bookman Old Style"/>
        </w:rPr>
      </w:pPr>
      <w:r>
        <w:rPr>
          <w:rFonts w:ascii="Bookman Old Style" w:hAnsi="Bookman Old Style"/>
        </w:rPr>
        <w:t>Nesse sentido,</w:t>
      </w:r>
      <w:r w:rsidRPr="008013F1">
        <w:rPr>
          <w:rFonts w:ascii="Bookman Old Style" w:hAnsi="Bookman Old Style"/>
        </w:rPr>
        <w:t xml:space="preserve"> com base no art. 79, inciso I da Lei nº 14.133/2021,</w:t>
      </w:r>
      <w:r>
        <w:rPr>
          <w:rFonts w:ascii="Bookman Old Style" w:hAnsi="Bookman Old Style"/>
        </w:rPr>
        <w:t xml:space="preserve"> conclui-se que é </w:t>
      </w:r>
      <w:r w:rsidRPr="008013F1">
        <w:rPr>
          <w:rFonts w:ascii="Bookman Old Style" w:hAnsi="Bookman Old Style"/>
          <w:b/>
        </w:rPr>
        <w:t>JURIDICAMENTE VIÁVEL</w:t>
      </w:r>
      <w:r w:rsidRPr="008013F1">
        <w:rPr>
          <w:rFonts w:ascii="Bookman Old Style" w:hAnsi="Bookman Old Style"/>
        </w:rPr>
        <w:t xml:space="preserve"> a contratação de empresas especializadas na </w:t>
      </w:r>
      <w:r w:rsidRPr="008013F1">
        <w:rPr>
          <w:rStyle w:val="Forte"/>
          <w:rFonts w:ascii="Bookman Old Style" w:hAnsi="Bookman Old Style"/>
          <w:b w:val="0"/>
        </w:rPr>
        <w:t>prestação de serviços de publicidade institucional e legal</w:t>
      </w:r>
      <w:r w:rsidRPr="008013F1">
        <w:rPr>
          <w:rFonts w:ascii="Bookman Old Style" w:hAnsi="Bookman Old Style"/>
          <w:b/>
        </w:rPr>
        <w:t xml:space="preserve"> </w:t>
      </w:r>
      <w:r w:rsidRPr="008013F1">
        <w:rPr>
          <w:rFonts w:ascii="Bookman Old Style" w:hAnsi="Bookman Old Style"/>
        </w:rPr>
        <w:t>em</w:t>
      </w:r>
      <w:r w:rsidRPr="008013F1">
        <w:rPr>
          <w:rFonts w:ascii="Bookman Old Style" w:hAnsi="Bookman Old Style"/>
          <w:b/>
        </w:rPr>
        <w:t xml:space="preserve"> </w:t>
      </w:r>
      <w:r w:rsidRPr="008013F1">
        <w:rPr>
          <w:rStyle w:val="Forte"/>
          <w:rFonts w:ascii="Bookman Old Style" w:hAnsi="Bookman Old Style"/>
          <w:b w:val="0"/>
        </w:rPr>
        <w:t xml:space="preserve">jornais impressos de circulação no município </w:t>
      </w:r>
      <w:r w:rsidR="002411E5">
        <w:rPr>
          <w:rStyle w:val="Forte"/>
          <w:rFonts w:ascii="Bookman Old Style" w:hAnsi="Bookman Old Style"/>
          <w:b w:val="0"/>
        </w:rPr>
        <w:t xml:space="preserve">de Novo Xingu </w:t>
      </w:r>
      <w:r w:rsidRPr="008013F1">
        <w:rPr>
          <w:rStyle w:val="Forte"/>
          <w:rFonts w:ascii="Bookman Old Style" w:hAnsi="Bookman Old Style"/>
          <w:b w:val="0"/>
        </w:rPr>
        <w:t xml:space="preserve">e região, </w:t>
      </w:r>
      <w:r w:rsidRPr="008013F1">
        <w:rPr>
          <w:rFonts w:ascii="Bookman Old Style" w:hAnsi="Bookman Old Style"/>
        </w:rPr>
        <w:t xml:space="preserve">para as publicações de atos legais, programas de utilidade pública de caráter informativo, educativo e de orientação social Poder Legislativo Municipal de Novo Xingu/RS, </w:t>
      </w:r>
      <w:r>
        <w:rPr>
          <w:rFonts w:ascii="Bookman Old Style" w:hAnsi="Bookman Old Style"/>
        </w:rPr>
        <w:t xml:space="preserve">por meio de Chamamento Público – Credenciamento, </w:t>
      </w:r>
      <w:r w:rsidRPr="008013F1">
        <w:rPr>
          <w:rFonts w:ascii="Bookman Old Style" w:hAnsi="Bookman Old Style"/>
        </w:rPr>
        <w:t>desde que:</w:t>
      </w:r>
    </w:p>
    <w:p w:rsidR="008013F1" w:rsidRPr="008013F1" w:rsidRDefault="008013F1" w:rsidP="008013F1">
      <w:pPr>
        <w:pStyle w:val="Default"/>
        <w:spacing w:line="276" w:lineRule="auto"/>
        <w:ind w:firstLine="851"/>
        <w:jc w:val="both"/>
        <w:rPr>
          <w:rFonts w:ascii="Bookman Old Style" w:hAnsi="Bookman Old Style"/>
        </w:rPr>
      </w:pPr>
      <w:r w:rsidRPr="008013F1">
        <w:rPr>
          <w:rFonts w:ascii="Bookman Old Style" w:hAnsi="Bookman Old Style"/>
        </w:rPr>
        <w:t xml:space="preserve">1. </w:t>
      </w:r>
      <w:proofErr w:type="gramStart"/>
      <w:r w:rsidRPr="008013F1">
        <w:rPr>
          <w:rFonts w:ascii="Bookman Old Style" w:hAnsi="Bookman Old Style"/>
        </w:rPr>
        <w:t>Seja</w:t>
      </w:r>
      <w:proofErr w:type="gramEnd"/>
      <w:r w:rsidRPr="008013F1">
        <w:rPr>
          <w:rFonts w:ascii="Bookman Old Style" w:hAnsi="Bookman Old Style"/>
        </w:rPr>
        <w:t xml:space="preserve"> publicado edital de chamamento público, com requisitos técnicos mínimos, critérios objetivos de remuneração e ampla publicidade;</w:t>
      </w:r>
    </w:p>
    <w:p w:rsidR="008013F1" w:rsidRPr="008013F1" w:rsidRDefault="008013F1" w:rsidP="008013F1">
      <w:pPr>
        <w:pStyle w:val="Default"/>
        <w:spacing w:line="276" w:lineRule="auto"/>
        <w:ind w:firstLine="851"/>
        <w:jc w:val="both"/>
        <w:rPr>
          <w:rFonts w:ascii="Bookman Old Style" w:hAnsi="Bookman Old Style"/>
        </w:rPr>
      </w:pPr>
      <w:r w:rsidRPr="008013F1">
        <w:rPr>
          <w:rFonts w:ascii="Bookman Old Style" w:hAnsi="Bookman Old Style"/>
        </w:rPr>
        <w:t>2. Haja previsão orçamentária e estimativa de demanda;</w:t>
      </w:r>
    </w:p>
    <w:p w:rsidR="008013F1" w:rsidRPr="008013F1" w:rsidRDefault="008013F1" w:rsidP="008013F1">
      <w:pPr>
        <w:pStyle w:val="Default"/>
        <w:spacing w:line="276" w:lineRule="auto"/>
        <w:ind w:firstLine="851"/>
        <w:jc w:val="both"/>
        <w:rPr>
          <w:rFonts w:ascii="Bookman Old Style" w:hAnsi="Bookman Old Style"/>
        </w:rPr>
      </w:pPr>
      <w:r w:rsidRPr="008013F1">
        <w:rPr>
          <w:rFonts w:ascii="Bookman Old Style" w:hAnsi="Bookman Old Style"/>
        </w:rPr>
        <w:t xml:space="preserve">3. Sejam observados os princípios da Administração Pública, em especial: Legalidade, impessoalidade, isonomia, publicidade, eficiência e economicidade. </w:t>
      </w:r>
    </w:p>
    <w:p w:rsidR="003517CC" w:rsidRDefault="008013F1" w:rsidP="008013F1">
      <w:pPr>
        <w:pStyle w:val="Default"/>
        <w:spacing w:line="276" w:lineRule="auto"/>
        <w:ind w:firstLine="851"/>
        <w:jc w:val="both"/>
        <w:rPr>
          <w:rFonts w:ascii="Bookman Old Style" w:hAnsi="Bookman Old Style"/>
        </w:rPr>
      </w:pPr>
      <w:r>
        <w:rPr>
          <w:rFonts w:ascii="Bookman Old Style" w:hAnsi="Bookman Old Style"/>
        </w:rPr>
        <w:t>Por fim, reitera-se que se t</w:t>
      </w:r>
      <w:r w:rsidRPr="008013F1">
        <w:rPr>
          <w:rFonts w:ascii="Bookman Old Style" w:hAnsi="Bookman Old Style"/>
        </w:rPr>
        <w:t>rata de medida legal, eficiente e transparente, que assegura pluralidade, competitividade e melhor atendimento ao interesse público.</w:t>
      </w:r>
    </w:p>
    <w:p w:rsidR="008013F1" w:rsidRDefault="008013F1" w:rsidP="008013F1">
      <w:pPr>
        <w:pStyle w:val="Default"/>
        <w:spacing w:line="276" w:lineRule="auto"/>
        <w:ind w:firstLine="851"/>
        <w:jc w:val="both"/>
        <w:rPr>
          <w:rFonts w:ascii="Bookman Old Style" w:hAnsi="Bookman Old Style"/>
        </w:rPr>
      </w:pPr>
    </w:p>
    <w:p w:rsidR="008013F1" w:rsidRDefault="008013F1" w:rsidP="008013F1">
      <w:pPr>
        <w:pStyle w:val="Default"/>
        <w:spacing w:line="276" w:lineRule="auto"/>
        <w:ind w:firstLine="851"/>
        <w:jc w:val="both"/>
        <w:rPr>
          <w:rFonts w:ascii="Bookman Old Style" w:hAnsi="Bookman Old Style"/>
        </w:rPr>
      </w:pPr>
    </w:p>
    <w:p w:rsidR="008013F1" w:rsidRDefault="008013F1" w:rsidP="008013F1">
      <w:pPr>
        <w:pStyle w:val="Default"/>
        <w:spacing w:line="276" w:lineRule="auto"/>
        <w:ind w:firstLine="851"/>
        <w:jc w:val="both"/>
        <w:rPr>
          <w:rFonts w:ascii="Bookman Old Style" w:hAnsi="Bookman Old Style"/>
        </w:rPr>
      </w:pPr>
    </w:p>
    <w:p w:rsidR="008013F1" w:rsidRPr="008013F1" w:rsidRDefault="008013F1" w:rsidP="008013F1">
      <w:pPr>
        <w:pStyle w:val="Default"/>
        <w:spacing w:line="276" w:lineRule="auto"/>
        <w:ind w:firstLine="851"/>
        <w:jc w:val="both"/>
        <w:rPr>
          <w:rFonts w:ascii="Bookman Old Style" w:hAnsi="Bookman Old Style"/>
        </w:rPr>
      </w:pPr>
    </w:p>
    <w:p w:rsidR="0037740C" w:rsidRPr="0037740C" w:rsidRDefault="0037740C" w:rsidP="008C3321">
      <w:pPr>
        <w:pStyle w:val="Default"/>
        <w:numPr>
          <w:ilvl w:val="0"/>
          <w:numId w:val="3"/>
        </w:numPr>
        <w:spacing w:line="276" w:lineRule="auto"/>
        <w:ind w:left="0" w:firstLine="0"/>
        <w:jc w:val="both"/>
        <w:rPr>
          <w:rFonts w:ascii="Bookman Old Style" w:hAnsi="Bookman Old Style" w:cs="Times New Roman"/>
          <w:b/>
        </w:rPr>
      </w:pPr>
      <w:bookmarkStart w:id="0" w:name="_GoBack"/>
      <w:bookmarkEnd w:id="0"/>
      <w:r w:rsidRPr="00BD3D9E">
        <w:rPr>
          <w:rFonts w:ascii="Bookman Old Style" w:hAnsi="Bookman Old Style" w:cs="Times New Roman"/>
          <w:b/>
        </w:rPr>
        <w:lastRenderedPageBreak/>
        <w:t>CONCLUSÃO</w:t>
      </w:r>
    </w:p>
    <w:p w:rsidR="008013F1" w:rsidRDefault="008013F1" w:rsidP="008013F1">
      <w:pPr>
        <w:pStyle w:val="Default"/>
        <w:spacing w:line="276" w:lineRule="auto"/>
        <w:ind w:firstLine="851"/>
        <w:jc w:val="both"/>
        <w:rPr>
          <w:rFonts w:ascii="Bookman Old Style" w:hAnsi="Bookman Old Style" w:cs="Times New Roman"/>
          <w:color w:val="auto"/>
        </w:rPr>
      </w:pPr>
    </w:p>
    <w:p w:rsidR="008013F1" w:rsidRDefault="0037740C" w:rsidP="008013F1">
      <w:pPr>
        <w:pStyle w:val="Default"/>
        <w:spacing w:line="276" w:lineRule="auto"/>
        <w:ind w:firstLine="851"/>
        <w:jc w:val="both"/>
        <w:rPr>
          <w:rFonts w:ascii="Bookman Old Style" w:hAnsi="Bookman Old Style"/>
        </w:rPr>
      </w:pPr>
      <w:r w:rsidRPr="008013F1">
        <w:rPr>
          <w:rFonts w:ascii="Bookman Old Style" w:hAnsi="Bookman Old Style" w:cs="Times New Roman"/>
          <w:color w:val="auto"/>
        </w:rPr>
        <w:t xml:space="preserve">Diante de todo exposto, do ponto de vista de constitucionalidade, juridicidade e boa técnica legislativa, a Assessoria Jurídica </w:t>
      </w:r>
      <w:r w:rsidRPr="008013F1">
        <w:rPr>
          <w:rFonts w:ascii="Bookman Old Style" w:hAnsi="Bookman Old Style" w:cs="Times New Roman"/>
          <w:b/>
          <w:iCs/>
          <w:color w:val="auto"/>
        </w:rPr>
        <w:t>OPINA</w:t>
      </w:r>
      <w:r w:rsidRPr="008013F1">
        <w:rPr>
          <w:rFonts w:ascii="Bookman Old Style" w:hAnsi="Bookman Old Style" w:cs="Times New Roman"/>
          <w:iCs/>
          <w:color w:val="auto"/>
        </w:rPr>
        <w:t>, salvo melhor juízo,</w:t>
      </w:r>
      <w:r w:rsidRPr="008013F1">
        <w:rPr>
          <w:rFonts w:ascii="Bookman Old Style" w:hAnsi="Bookman Old Style" w:cs="Times New Roman"/>
          <w:i/>
          <w:iCs/>
          <w:color w:val="auto"/>
        </w:rPr>
        <w:t xml:space="preserve"> </w:t>
      </w:r>
      <w:r w:rsidRPr="008013F1">
        <w:rPr>
          <w:rFonts w:ascii="Bookman Old Style" w:hAnsi="Bookman Old Style" w:cs="Times New Roman"/>
          <w:color w:val="auto"/>
        </w:rPr>
        <w:t xml:space="preserve">pela </w:t>
      </w:r>
      <w:r w:rsidRPr="008013F1">
        <w:rPr>
          <w:rFonts w:ascii="Bookman Old Style" w:hAnsi="Bookman Old Style" w:cs="Times New Roman"/>
          <w:b/>
          <w:color w:val="auto"/>
        </w:rPr>
        <w:t>viabilidade técnica</w:t>
      </w:r>
      <w:r w:rsidRPr="008013F1">
        <w:rPr>
          <w:rFonts w:ascii="Bookman Old Style" w:hAnsi="Bookman Old Style" w:cs="Times New Roman"/>
          <w:b/>
          <w:color w:val="auto"/>
        </w:rPr>
        <w:t xml:space="preserve"> do </w:t>
      </w:r>
      <w:r w:rsidRPr="008013F1">
        <w:rPr>
          <w:rFonts w:ascii="Bookman Old Style" w:hAnsi="Bookman Old Style"/>
          <w:b/>
        </w:rPr>
        <w:t xml:space="preserve">Edital de Chamamento Público para Credenciamento nº 001/2025 – Processo Licitatório nº </w:t>
      </w:r>
      <w:r w:rsidRPr="0037740C">
        <w:rPr>
          <w:rFonts w:ascii="Bookman Old Style" w:hAnsi="Bookman Old Style"/>
          <w:b/>
        </w:rPr>
        <w:t>467/2025</w:t>
      </w:r>
      <w:r w:rsidR="008013F1">
        <w:rPr>
          <w:rFonts w:ascii="Bookman Old Style" w:hAnsi="Bookman Old Style"/>
        </w:rPr>
        <w:t>.</w:t>
      </w:r>
    </w:p>
    <w:p w:rsidR="003517CC" w:rsidRPr="008013F1" w:rsidRDefault="0037740C" w:rsidP="008013F1">
      <w:pPr>
        <w:spacing w:before="120" w:after="120" w:line="276" w:lineRule="auto"/>
        <w:ind w:firstLine="851"/>
        <w:jc w:val="both"/>
        <w:rPr>
          <w:rFonts w:ascii="Bookman Old Style" w:hAnsi="Bookman Old Style"/>
        </w:rPr>
      </w:pPr>
      <w:r w:rsidRPr="00BD3D9E">
        <w:rPr>
          <w:rFonts w:ascii="Bookman Old Style" w:hAnsi="Bookman Old Style"/>
        </w:rPr>
        <w:t xml:space="preserve">É o parecer. </w:t>
      </w:r>
    </w:p>
    <w:p w:rsidR="009C0508" w:rsidRPr="00BD3D9E" w:rsidRDefault="00150AE2" w:rsidP="006F65F0">
      <w:pPr>
        <w:pStyle w:val="Default"/>
        <w:spacing w:line="276" w:lineRule="auto"/>
        <w:ind w:firstLine="851"/>
        <w:jc w:val="right"/>
        <w:rPr>
          <w:rFonts w:ascii="Bookman Old Style" w:hAnsi="Bookman Old Style" w:cs="Times New Roman"/>
          <w:color w:val="auto"/>
        </w:rPr>
      </w:pPr>
      <w:r>
        <w:rPr>
          <w:rFonts w:ascii="Bookman Old Style" w:hAnsi="Bookman Old Style" w:cs="Times New Roman"/>
          <w:color w:val="auto"/>
        </w:rPr>
        <w:t>Novo Xin</w:t>
      </w:r>
      <w:r w:rsidR="00F3376E">
        <w:rPr>
          <w:rFonts w:ascii="Bookman Old Style" w:hAnsi="Bookman Old Style" w:cs="Times New Roman"/>
          <w:color w:val="auto"/>
        </w:rPr>
        <w:t xml:space="preserve">gu/RS, </w:t>
      </w:r>
      <w:r w:rsidR="004F63CC">
        <w:rPr>
          <w:rFonts w:ascii="Bookman Old Style" w:hAnsi="Bookman Old Style" w:cs="Times New Roman"/>
          <w:color w:val="auto"/>
        </w:rPr>
        <w:t>04</w:t>
      </w:r>
      <w:r w:rsidR="00BC6D9F">
        <w:rPr>
          <w:rFonts w:ascii="Bookman Old Style" w:hAnsi="Bookman Old Style" w:cs="Times New Roman"/>
          <w:color w:val="auto"/>
        </w:rPr>
        <w:t xml:space="preserve"> </w:t>
      </w:r>
      <w:r w:rsidR="009C0508" w:rsidRPr="00BD3D9E">
        <w:rPr>
          <w:rFonts w:ascii="Bookman Old Style" w:hAnsi="Bookman Old Style" w:cs="Times New Roman"/>
          <w:color w:val="auto"/>
        </w:rPr>
        <w:t xml:space="preserve">de </w:t>
      </w:r>
      <w:r w:rsidR="00871713">
        <w:rPr>
          <w:rFonts w:ascii="Bookman Old Style" w:hAnsi="Bookman Old Style" w:cs="Times New Roman"/>
          <w:color w:val="auto"/>
        </w:rPr>
        <w:t>novembro</w:t>
      </w:r>
      <w:r w:rsidR="00BC6D9F">
        <w:rPr>
          <w:rFonts w:ascii="Bookman Old Style" w:hAnsi="Bookman Old Style" w:cs="Times New Roman"/>
          <w:color w:val="auto"/>
        </w:rPr>
        <w:t xml:space="preserve"> </w:t>
      </w:r>
      <w:r w:rsidR="009C0508" w:rsidRPr="00BD3D9E">
        <w:rPr>
          <w:rFonts w:ascii="Bookman Old Style" w:hAnsi="Bookman Old Style" w:cs="Times New Roman"/>
          <w:color w:val="auto"/>
        </w:rPr>
        <w:t>de 2025.</w:t>
      </w:r>
    </w:p>
    <w:p w:rsidR="006F65F0" w:rsidRDefault="006F65F0" w:rsidP="009C0508">
      <w:pPr>
        <w:pStyle w:val="Default"/>
        <w:spacing w:line="276" w:lineRule="auto"/>
        <w:jc w:val="center"/>
        <w:rPr>
          <w:rFonts w:ascii="Bookman Old Style" w:hAnsi="Bookman Old Style" w:cs="Times New Roman"/>
          <w:b/>
          <w:bCs/>
          <w:color w:val="auto"/>
        </w:rPr>
      </w:pPr>
    </w:p>
    <w:p w:rsidR="000B51BA" w:rsidRDefault="000B51BA" w:rsidP="009C0508">
      <w:pPr>
        <w:pStyle w:val="Default"/>
        <w:spacing w:line="276" w:lineRule="auto"/>
        <w:jc w:val="center"/>
        <w:rPr>
          <w:rFonts w:ascii="Bookman Old Style" w:hAnsi="Bookman Old Style" w:cs="Times New Roman"/>
          <w:b/>
          <w:bCs/>
          <w:color w:val="auto"/>
        </w:rPr>
      </w:pPr>
    </w:p>
    <w:p w:rsidR="009C0508" w:rsidRDefault="009C0508" w:rsidP="009C0508">
      <w:pPr>
        <w:pStyle w:val="Default"/>
        <w:spacing w:line="276" w:lineRule="auto"/>
        <w:jc w:val="center"/>
        <w:rPr>
          <w:rFonts w:ascii="Bookman Old Style" w:hAnsi="Bookman Old Style" w:cs="Times New Roman"/>
          <w:b/>
          <w:bCs/>
          <w:color w:val="auto"/>
        </w:rPr>
      </w:pPr>
      <w:r>
        <w:rPr>
          <w:rFonts w:ascii="Bookman Old Style" w:hAnsi="Bookman Old Style" w:cs="Times New Roman"/>
          <w:b/>
          <w:bCs/>
          <w:color w:val="auto"/>
        </w:rPr>
        <w:t>GABRIELA CAROLINE GHELER LAUER</w:t>
      </w:r>
    </w:p>
    <w:p w:rsidR="006F65F0" w:rsidRPr="00BD3D9E" w:rsidRDefault="006F65F0" w:rsidP="009C0508">
      <w:pPr>
        <w:pStyle w:val="Default"/>
        <w:spacing w:line="276" w:lineRule="auto"/>
        <w:jc w:val="center"/>
        <w:rPr>
          <w:rFonts w:ascii="Bookman Old Style" w:hAnsi="Bookman Old Style" w:cs="Times New Roman"/>
          <w:color w:val="auto"/>
        </w:rPr>
      </w:pPr>
      <w:r>
        <w:rPr>
          <w:rFonts w:ascii="Bookman Old Style" w:hAnsi="Bookman Old Style" w:cs="Times New Roman"/>
          <w:b/>
          <w:bCs/>
          <w:color w:val="auto"/>
        </w:rPr>
        <w:t>OAB/RS 134.515</w:t>
      </w:r>
    </w:p>
    <w:p w:rsidR="00536F39" w:rsidRPr="006F65F0" w:rsidRDefault="009C0508" w:rsidP="006F65F0">
      <w:pPr>
        <w:pStyle w:val="Default"/>
        <w:spacing w:line="276" w:lineRule="auto"/>
        <w:jc w:val="center"/>
        <w:rPr>
          <w:rFonts w:ascii="Bookman Old Style" w:hAnsi="Bookman Old Style" w:cs="Times New Roman"/>
          <w:color w:val="auto"/>
        </w:rPr>
      </w:pPr>
      <w:r>
        <w:rPr>
          <w:rFonts w:ascii="Bookman Old Style" w:hAnsi="Bookman Old Style" w:cs="Times New Roman"/>
          <w:b/>
          <w:bCs/>
          <w:color w:val="auto"/>
        </w:rPr>
        <w:t>Assessora</w:t>
      </w:r>
      <w:r w:rsidRPr="00BD3D9E">
        <w:rPr>
          <w:rFonts w:ascii="Bookman Old Style" w:hAnsi="Bookman Old Style" w:cs="Times New Roman"/>
          <w:b/>
          <w:bCs/>
          <w:color w:val="auto"/>
        </w:rPr>
        <w:t xml:space="preserve"> Jurídica</w:t>
      </w:r>
    </w:p>
    <w:sectPr w:rsidR="00536F39" w:rsidRPr="006F65F0" w:rsidSect="00DC4B38">
      <w:pgSz w:w="11906" w:h="16838"/>
      <w:pgMar w:top="2381" w:right="1134" w:bottom="107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altName w:val="Bookman Old Style"/>
    <w:panose1 w:val="020506040505050202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375C76"/>
    <w:multiLevelType w:val="multilevel"/>
    <w:tmpl w:val="D57EE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5AB1E4F"/>
    <w:multiLevelType w:val="hybridMultilevel"/>
    <w:tmpl w:val="BB1EFDB6"/>
    <w:lvl w:ilvl="0" w:tplc="83887B7C">
      <w:start w:val="3"/>
      <w:numFmt w:val="bullet"/>
      <w:lvlText w:val=""/>
      <w:lvlJc w:val="left"/>
      <w:pPr>
        <w:ind w:left="1211" w:hanging="360"/>
      </w:pPr>
      <w:rPr>
        <w:rFonts w:ascii="Symbol" w:eastAsiaTheme="minorHAnsi" w:hAnsi="Symbol" w:cs="Verdana" w:hint="default"/>
      </w:rPr>
    </w:lvl>
    <w:lvl w:ilvl="1" w:tplc="04160003" w:tentative="1">
      <w:start w:val="1"/>
      <w:numFmt w:val="bullet"/>
      <w:lvlText w:val="o"/>
      <w:lvlJc w:val="left"/>
      <w:pPr>
        <w:ind w:left="1931" w:hanging="360"/>
      </w:pPr>
      <w:rPr>
        <w:rFonts w:ascii="Courier New" w:hAnsi="Courier New" w:cs="Courier New" w:hint="default"/>
      </w:rPr>
    </w:lvl>
    <w:lvl w:ilvl="2" w:tplc="04160005" w:tentative="1">
      <w:start w:val="1"/>
      <w:numFmt w:val="bullet"/>
      <w:lvlText w:val=""/>
      <w:lvlJc w:val="left"/>
      <w:pPr>
        <w:ind w:left="2651" w:hanging="360"/>
      </w:pPr>
      <w:rPr>
        <w:rFonts w:ascii="Wingdings" w:hAnsi="Wingdings" w:hint="default"/>
      </w:rPr>
    </w:lvl>
    <w:lvl w:ilvl="3" w:tplc="04160001" w:tentative="1">
      <w:start w:val="1"/>
      <w:numFmt w:val="bullet"/>
      <w:lvlText w:val=""/>
      <w:lvlJc w:val="left"/>
      <w:pPr>
        <w:ind w:left="3371" w:hanging="360"/>
      </w:pPr>
      <w:rPr>
        <w:rFonts w:ascii="Symbol" w:hAnsi="Symbol" w:hint="default"/>
      </w:rPr>
    </w:lvl>
    <w:lvl w:ilvl="4" w:tplc="04160003" w:tentative="1">
      <w:start w:val="1"/>
      <w:numFmt w:val="bullet"/>
      <w:lvlText w:val="o"/>
      <w:lvlJc w:val="left"/>
      <w:pPr>
        <w:ind w:left="4091" w:hanging="360"/>
      </w:pPr>
      <w:rPr>
        <w:rFonts w:ascii="Courier New" w:hAnsi="Courier New" w:cs="Courier New" w:hint="default"/>
      </w:rPr>
    </w:lvl>
    <w:lvl w:ilvl="5" w:tplc="04160005" w:tentative="1">
      <w:start w:val="1"/>
      <w:numFmt w:val="bullet"/>
      <w:lvlText w:val=""/>
      <w:lvlJc w:val="left"/>
      <w:pPr>
        <w:ind w:left="4811" w:hanging="360"/>
      </w:pPr>
      <w:rPr>
        <w:rFonts w:ascii="Wingdings" w:hAnsi="Wingdings" w:hint="default"/>
      </w:rPr>
    </w:lvl>
    <w:lvl w:ilvl="6" w:tplc="04160001" w:tentative="1">
      <w:start w:val="1"/>
      <w:numFmt w:val="bullet"/>
      <w:lvlText w:val=""/>
      <w:lvlJc w:val="left"/>
      <w:pPr>
        <w:ind w:left="5531" w:hanging="360"/>
      </w:pPr>
      <w:rPr>
        <w:rFonts w:ascii="Symbol" w:hAnsi="Symbol" w:hint="default"/>
      </w:rPr>
    </w:lvl>
    <w:lvl w:ilvl="7" w:tplc="04160003" w:tentative="1">
      <w:start w:val="1"/>
      <w:numFmt w:val="bullet"/>
      <w:lvlText w:val="o"/>
      <w:lvlJc w:val="left"/>
      <w:pPr>
        <w:ind w:left="6251" w:hanging="360"/>
      </w:pPr>
      <w:rPr>
        <w:rFonts w:ascii="Courier New" w:hAnsi="Courier New" w:cs="Courier New" w:hint="default"/>
      </w:rPr>
    </w:lvl>
    <w:lvl w:ilvl="8" w:tplc="04160005" w:tentative="1">
      <w:start w:val="1"/>
      <w:numFmt w:val="bullet"/>
      <w:lvlText w:val=""/>
      <w:lvlJc w:val="left"/>
      <w:pPr>
        <w:ind w:left="6971" w:hanging="360"/>
      </w:pPr>
      <w:rPr>
        <w:rFonts w:ascii="Wingdings" w:hAnsi="Wingdings" w:hint="default"/>
      </w:rPr>
    </w:lvl>
  </w:abstractNum>
  <w:abstractNum w:abstractNumId="2">
    <w:nsid w:val="452F658A"/>
    <w:multiLevelType w:val="hybridMultilevel"/>
    <w:tmpl w:val="7F2ACFDA"/>
    <w:lvl w:ilvl="0" w:tplc="9EDCEAB2">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465F79C9"/>
    <w:multiLevelType w:val="hybridMultilevel"/>
    <w:tmpl w:val="1D86F8E0"/>
    <w:lvl w:ilvl="0" w:tplc="E89A16F6">
      <w:start w:val="1"/>
      <w:numFmt w:val="lowerLetter"/>
      <w:lvlText w:val="%1)"/>
      <w:lvlJc w:val="left"/>
      <w:pPr>
        <w:ind w:left="3195" w:hanging="36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4">
    <w:nsid w:val="485E015D"/>
    <w:multiLevelType w:val="hybridMultilevel"/>
    <w:tmpl w:val="A3C68214"/>
    <w:lvl w:ilvl="0" w:tplc="C5C81ABC">
      <w:start w:val="1"/>
      <w:numFmt w:val="upperRoman"/>
      <w:lvlText w:val="%1)"/>
      <w:lvlJc w:val="left"/>
      <w:pPr>
        <w:ind w:left="3195" w:hanging="360"/>
      </w:pPr>
      <w:rPr>
        <w:rFonts w:ascii="Times New Roman" w:eastAsia="Times New Roman" w:hAnsi="Times New Roman" w:cs="Times New Roman"/>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5">
    <w:nsid w:val="69EE14AF"/>
    <w:multiLevelType w:val="hybridMultilevel"/>
    <w:tmpl w:val="47DC5A1C"/>
    <w:lvl w:ilvl="0" w:tplc="D3501DC4">
      <w:start w:val="20"/>
      <w:numFmt w:val="bullet"/>
      <w:lvlText w:val=""/>
      <w:lvlJc w:val="left"/>
      <w:pPr>
        <w:ind w:left="1068" w:hanging="360"/>
      </w:pPr>
      <w:rPr>
        <w:rFonts w:ascii="Symbol" w:eastAsia="Times New Roman" w:hAnsi="Symbol" w:cs="Times New Roman"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6">
    <w:nsid w:val="7F69460E"/>
    <w:multiLevelType w:val="hybridMultilevel"/>
    <w:tmpl w:val="E870D376"/>
    <w:lvl w:ilvl="0" w:tplc="BC082C82">
      <w:start w:val="5"/>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
  </w:num>
  <w:num w:numId="2">
    <w:abstractNumId w:val="4"/>
  </w:num>
  <w:num w:numId="3">
    <w:abstractNumId w:val="2"/>
  </w:num>
  <w:num w:numId="4">
    <w:abstractNumId w:val="5"/>
  </w:num>
  <w:num w:numId="5">
    <w:abstractNumId w:val="6"/>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3EE3"/>
    <w:rsid w:val="00044072"/>
    <w:rsid w:val="000502BD"/>
    <w:rsid w:val="000526D2"/>
    <w:rsid w:val="00054212"/>
    <w:rsid w:val="00065832"/>
    <w:rsid w:val="000846A5"/>
    <w:rsid w:val="000A2308"/>
    <w:rsid w:val="000B0F30"/>
    <w:rsid w:val="000B51BA"/>
    <w:rsid w:val="000F52C7"/>
    <w:rsid w:val="001120AE"/>
    <w:rsid w:val="00123992"/>
    <w:rsid w:val="00131CC4"/>
    <w:rsid w:val="00150AE2"/>
    <w:rsid w:val="0015652C"/>
    <w:rsid w:val="00184EEF"/>
    <w:rsid w:val="00191EFD"/>
    <w:rsid w:val="001935DA"/>
    <w:rsid w:val="001A4C45"/>
    <w:rsid w:val="001B2692"/>
    <w:rsid w:val="001E7316"/>
    <w:rsid w:val="001F04E7"/>
    <w:rsid w:val="001F7D82"/>
    <w:rsid w:val="00202A07"/>
    <w:rsid w:val="00211923"/>
    <w:rsid w:val="0021616D"/>
    <w:rsid w:val="002411E5"/>
    <w:rsid w:val="002524D6"/>
    <w:rsid w:val="00253B5E"/>
    <w:rsid w:val="00275F51"/>
    <w:rsid w:val="0028150E"/>
    <w:rsid w:val="002859D6"/>
    <w:rsid w:val="00290F2B"/>
    <w:rsid w:val="002D012B"/>
    <w:rsid w:val="002E4F3C"/>
    <w:rsid w:val="002F1090"/>
    <w:rsid w:val="002F1B6C"/>
    <w:rsid w:val="002F4842"/>
    <w:rsid w:val="00301897"/>
    <w:rsid w:val="00312443"/>
    <w:rsid w:val="00332977"/>
    <w:rsid w:val="003517CC"/>
    <w:rsid w:val="00351BB9"/>
    <w:rsid w:val="0037740C"/>
    <w:rsid w:val="0038293C"/>
    <w:rsid w:val="003947F0"/>
    <w:rsid w:val="003A1936"/>
    <w:rsid w:val="003B6834"/>
    <w:rsid w:val="003D0B07"/>
    <w:rsid w:val="003D1989"/>
    <w:rsid w:val="003E25C8"/>
    <w:rsid w:val="003F2055"/>
    <w:rsid w:val="003F7D3F"/>
    <w:rsid w:val="0040237D"/>
    <w:rsid w:val="0043689A"/>
    <w:rsid w:val="004542D5"/>
    <w:rsid w:val="00454F20"/>
    <w:rsid w:val="004976CE"/>
    <w:rsid w:val="004A69F6"/>
    <w:rsid w:val="004C5524"/>
    <w:rsid w:val="004F5110"/>
    <w:rsid w:val="004F63CC"/>
    <w:rsid w:val="00523CD1"/>
    <w:rsid w:val="00547EDD"/>
    <w:rsid w:val="005654B3"/>
    <w:rsid w:val="0057525B"/>
    <w:rsid w:val="00577787"/>
    <w:rsid w:val="005B1D8D"/>
    <w:rsid w:val="005B4C4B"/>
    <w:rsid w:val="005B5924"/>
    <w:rsid w:val="005C14FE"/>
    <w:rsid w:val="005E208E"/>
    <w:rsid w:val="005E4DE5"/>
    <w:rsid w:val="00600219"/>
    <w:rsid w:val="00635845"/>
    <w:rsid w:val="00645240"/>
    <w:rsid w:val="00651D4A"/>
    <w:rsid w:val="00664411"/>
    <w:rsid w:val="0066777D"/>
    <w:rsid w:val="006A361A"/>
    <w:rsid w:val="006A4FE1"/>
    <w:rsid w:val="006C0CB9"/>
    <w:rsid w:val="006D0C37"/>
    <w:rsid w:val="006F17C8"/>
    <w:rsid w:val="006F65F0"/>
    <w:rsid w:val="007019C0"/>
    <w:rsid w:val="007059C5"/>
    <w:rsid w:val="007145A9"/>
    <w:rsid w:val="00722A64"/>
    <w:rsid w:val="007303A8"/>
    <w:rsid w:val="00746F7E"/>
    <w:rsid w:val="00775069"/>
    <w:rsid w:val="00776849"/>
    <w:rsid w:val="00793A3A"/>
    <w:rsid w:val="00796A26"/>
    <w:rsid w:val="007C0667"/>
    <w:rsid w:val="007D1D6D"/>
    <w:rsid w:val="007F1AD8"/>
    <w:rsid w:val="008013F1"/>
    <w:rsid w:val="00821E2D"/>
    <w:rsid w:val="00856BCF"/>
    <w:rsid w:val="00870268"/>
    <w:rsid w:val="00871713"/>
    <w:rsid w:val="008842E4"/>
    <w:rsid w:val="008843B4"/>
    <w:rsid w:val="008938C4"/>
    <w:rsid w:val="00893FC7"/>
    <w:rsid w:val="008B3EDD"/>
    <w:rsid w:val="008C3321"/>
    <w:rsid w:val="008D530B"/>
    <w:rsid w:val="008F20B8"/>
    <w:rsid w:val="009069B3"/>
    <w:rsid w:val="00906D58"/>
    <w:rsid w:val="0091790A"/>
    <w:rsid w:val="009260EA"/>
    <w:rsid w:val="009373BB"/>
    <w:rsid w:val="00937E14"/>
    <w:rsid w:val="00943C39"/>
    <w:rsid w:val="00943D30"/>
    <w:rsid w:val="00963EE3"/>
    <w:rsid w:val="00986FD7"/>
    <w:rsid w:val="0099796C"/>
    <w:rsid w:val="009A3E3F"/>
    <w:rsid w:val="009C0508"/>
    <w:rsid w:val="009C18D6"/>
    <w:rsid w:val="009D3F75"/>
    <w:rsid w:val="009E1880"/>
    <w:rsid w:val="009F140D"/>
    <w:rsid w:val="00A04464"/>
    <w:rsid w:val="00A14A40"/>
    <w:rsid w:val="00A46AF3"/>
    <w:rsid w:val="00A632BB"/>
    <w:rsid w:val="00A80A0C"/>
    <w:rsid w:val="00A92B0A"/>
    <w:rsid w:val="00AC2FC7"/>
    <w:rsid w:val="00AC5040"/>
    <w:rsid w:val="00AE25FC"/>
    <w:rsid w:val="00AE304A"/>
    <w:rsid w:val="00B164B3"/>
    <w:rsid w:val="00B2440C"/>
    <w:rsid w:val="00B355C9"/>
    <w:rsid w:val="00B66387"/>
    <w:rsid w:val="00B90B15"/>
    <w:rsid w:val="00B97AF4"/>
    <w:rsid w:val="00BC5E6E"/>
    <w:rsid w:val="00BC6D9F"/>
    <w:rsid w:val="00BE3853"/>
    <w:rsid w:val="00C06A6E"/>
    <w:rsid w:val="00C13FFF"/>
    <w:rsid w:val="00C27053"/>
    <w:rsid w:val="00C46F68"/>
    <w:rsid w:val="00C50947"/>
    <w:rsid w:val="00C579A6"/>
    <w:rsid w:val="00C91181"/>
    <w:rsid w:val="00C93CEE"/>
    <w:rsid w:val="00C9686E"/>
    <w:rsid w:val="00CA1743"/>
    <w:rsid w:val="00CF4634"/>
    <w:rsid w:val="00CF7844"/>
    <w:rsid w:val="00D037C8"/>
    <w:rsid w:val="00D0742E"/>
    <w:rsid w:val="00D23709"/>
    <w:rsid w:val="00D240EF"/>
    <w:rsid w:val="00D37AA4"/>
    <w:rsid w:val="00D41622"/>
    <w:rsid w:val="00D705AD"/>
    <w:rsid w:val="00D8427D"/>
    <w:rsid w:val="00DC4B38"/>
    <w:rsid w:val="00DD05A9"/>
    <w:rsid w:val="00DD1274"/>
    <w:rsid w:val="00DE0F4D"/>
    <w:rsid w:val="00DE39B8"/>
    <w:rsid w:val="00E15515"/>
    <w:rsid w:val="00E40C85"/>
    <w:rsid w:val="00E62DA8"/>
    <w:rsid w:val="00E954CC"/>
    <w:rsid w:val="00EC4D8F"/>
    <w:rsid w:val="00EC5551"/>
    <w:rsid w:val="00EF4479"/>
    <w:rsid w:val="00F27812"/>
    <w:rsid w:val="00F3376E"/>
    <w:rsid w:val="00F34E58"/>
    <w:rsid w:val="00F50BA2"/>
    <w:rsid w:val="00F529E2"/>
    <w:rsid w:val="00F52B31"/>
    <w:rsid w:val="00FB1096"/>
    <w:rsid w:val="00FB4A9A"/>
    <w:rsid w:val="00FB5749"/>
    <w:rsid w:val="00FC553C"/>
    <w:rsid w:val="00FC5767"/>
    <w:rsid w:val="00FD26F8"/>
    <w:rsid w:val="00FD379A"/>
    <w:rsid w:val="00FD56FE"/>
    <w:rsid w:val="00FE0E55"/>
    <w:rsid w:val="00FE3C25"/>
    <w:rsid w:val="00FF7DD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3EE3"/>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963EE3"/>
    <w:pPr>
      <w:keepNext/>
      <w:jc w:val="both"/>
      <w:outlineLvl w:val="0"/>
    </w:pPr>
    <w:rPr>
      <w:rFonts w:ascii="Arial" w:hAnsi="Arial" w:cs="Arial"/>
      <w:i/>
      <w:iCs/>
      <w:sz w:val="20"/>
    </w:rPr>
  </w:style>
  <w:style w:type="paragraph" w:styleId="Ttulo3">
    <w:name w:val="heading 3"/>
    <w:basedOn w:val="Normal"/>
    <w:next w:val="Normal"/>
    <w:link w:val="Ttulo3Char"/>
    <w:uiPriority w:val="9"/>
    <w:unhideWhenUsed/>
    <w:qFormat/>
    <w:rsid w:val="00600219"/>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E62DA8"/>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963EE3"/>
    <w:rPr>
      <w:rFonts w:ascii="Arial" w:eastAsia="Times New Roman" w:hAnsi="Arial" w:cs="Arial"/>
      <w:i/>
      <w:iCs/>
      <w:sz w:val="20"/>
      <w:szCs w:val="24"/>
      <w:lang w:eastAsia="pt-BR"/>
    </w:rPr>
  </w:style>
  <w:style w:type="paragraph" w:customStyle="1" w:styleId="Default">
    <w:name w:val="Default"/>
    <w:rsid w:val="00963EE3"/>
    <w:pPr>
      <w:autoSpaceDE w:val="0"/>
      <w:autoSpaceDN w:val="0"/>
      <w:adjustRightInd w:val="0"/>
      <w:spacing w:after="0" w:line="240" w:lineRule="auto"/>
    </w:pPr>
    <w:rPr>
      <w:rFonts w:ascii="Verdana" w:hAnsi="Verdana" w:cs="Verdana"/>
      <w:color w:val="000000"/>
      <w:sz w:val="24"/>
      <w:szCs w:val="24"/>
    </w:rPr>
  </w:style>
  <w:style w:type="paragraph" w:styleId="Recuodecorpodetexto">
    <w:name w:val="Body Text Indent"/>
    <w:basedOn w:val="Normal"/>
    <w:link w:val="RecuodecorpodetextoChar"/>
    <w:rsid w:val="00963EE3"/>
    <w:pPr>
      <w:spacing w:after="120"/>
      <w:ind w:left="283"/>
    </w:pPr>
  </w:style>
  <w:style w:type="character" w:customStyle="1" w:styleId="RecuodecorpodetextoChar">
    <w:name w:val="Recuo de corpo de texto Char"/>
    <w:basedOn w:val="Fontepargpadro"/>
    <w:link w:val="Recuodecorpodetexto"/>
    <w:rsid w:val="00963EE3"/>
    <w:rPr>
      <w:rFonts w:ascii="Times New Roman" w:eastAsia="Times New Roman" w:hAnsi="Times New Roman" w:cs="Times New Roman"/>
      <w:sz w:val="24"/>
      <w:szCs w:val="24"/>
      <w:lang w:eastAsia="pt-BR"/>
    </w:rPr>
  </w:style>
  <w:style w:type="paragraph" w:styleId="Ttulo">
    <w:name w:val="Title"/>
    <w:basedOn w:val="Normal"/>
    <w:link w:val="TtuloChar"/>
    <w:qFormat/>
    <w:rsid w:val="00963EE3"/>
    <w:pPr>
      <w:ind w:left="1416" w:firstLine="708"/>
      <w:jc w:val="center"/>
    </w:pPr>
    <w:rPr>
      <w:rFonts w:ascii="Arial" w:hAnsi="Arial"/>
      <w:b/>
      <w:bCs/>
      <w:sz w:val="22"/>
      <w:szCs w:val="20"/>
    </w:rPr>
  </w:style>
  <w:style w:type="character" w:customStyle="1" w:styleId="TtuloChar">
    <w:name w:val="Título Char"/>
    <w:basedOn w:val="Fontepargpadro"/>
    <w:link w:val="Ttulo"/>
    <w:rsid w:val="00963EE3"/>
    <w:rPr>
      <w:rFonts w:ascii="Arial" w:eastAsia="Times New Roman" w:hAnsi="Arial" w:cs="Times New Roman"/>
      <w:b/>
      <w:bCs/>
      <w:szCs w:val="20"/>
      <w:lang w:eastAsia="pt-BR"/>
    </w:rPr>
  </w:style>
  <w:style w:type="paragraph" w:styleId="Corpodetexto">
    <w:name w:val="Body Text"/>
    <w:basedOn w:val="Normal"/>
    <w:link w:val="CorpodetextoChar"/>
    <w:uiPriority w:val="99"/>
    <w:unhideWhenUsed/>
    <w:rsid w:val="00963EE3"/>
    <w:pPr>
      <w:spacing w:after="120"/>
    </w:pPr>
  </w:style>
  <w:style w:type="character" w:customStyle="1" w:styleId="CorpodetextoChar">
    <w:name w:val="Corpo de texto Char"/>
    <w:basedOn w:val="Fontepargpadro"/>
    <w:link w:val="Corpodetexto"/>
    <w:uiPriority w:val="99"/>
    <w:rsid w:val="00963EE3"/>
    <w:rPr>
      <w:rFonts w:ascii="Times New Roman" w:eastAsia="Times New Roman" w:hAnsi="Times New Roman" w:cs="Times New Roman"/>
      <w:sz w:val="24"/>
      <w:szCs w:val="24"/>
      <w:lang w:eastAsia="pt-BR"/>
    </w:rPr>
  </w:style>
  <w:style w:type="paragraph" w:customStyle="1" w:styleId="Textopadro">
    <w:name w:val="Texto padrão"/>
    <w:basedOn w:val="Normal"/>
    <w:rsid w:val="00963EE3"/>
    <w:rPr>
      <w:noProof/>
      <w:szCs w:val="20"/>
    </w:rPr>
  </w:style>
  <w:style w:type="paragraph" w:styleId="SemEspaamento">
    <w:name w:val="No Spacing"/>
    <w:uiPriority w:val="1"/>
    <w:qFormat/>
    <w:rsid w:val="00963EE3"/>
    <w:pPr>
      <w:spacing w:after="0" w:line="240" w:lineRule="auto"/>
    </w:pPr>
    <w:rPr>
      <w:rFonts w:ascii="Times New Roman" w:eastAsia="Times New Roman" w:hAnsi="Times New Roman" w:cs="Times New Roman"/>
      <w:sz w:val="24"/>
      <w:szCs w:val="20"/>
      <w:lang w:eastAsia="pt-BR"/>
    </w:rPr>
  </w:style>
  <w:style w:type="character" w:customStyle="1" w:styleId="Ttulo3Char">
    <w:name w:val="Título 3 Char"/>
    <w:basedOn w:val="Fontepargpadro"/>
    <w:link w:val="Ttulo3"/>
    <w:uiPriority w:val="9"/>
    <w:rsid w:val="00600219"/>
    <w:rPr>
      <w:rFonts w:asciiTheme="majorHAnsi" w:eastAsiaTheme="majorEastAsia" w:hAnsiTheme="majorHAnsi" w:cstheme="majorBidi"/>
      <w:b/>
      <w:bCs/>
      <w:color w:val="4F81BD" w:themeColor="accent1"/>
      <w:sz w:val="24"/>
      <w:szCs w:val="24"/>
      <w:lang w:eastAsia="pt-BR"/>
    </w:rPr>
  </w:style>
  <w:style w:type="paragraph" w:customStyle="1" w:styleId="paragraph">
    <w:name w:val="paragraph"/>
    <w:basedOn w:val="Normal"/>
    <w:rsid w:val="00600219"/>
    <w:pPr>
      <w:spacing w:before="100" w:beforeAutospacing="1" w:after="100" w:afterAutospacing="1"/>
    </w:pPr>
  </w:style>
  <w:style w:type="character" w:styleId="Hyperlink">
    <w:name w:val="Hyperlink"/>
    <w:basedOn w:val="Fontepargpadro"/>
    <w:uiPriority w:val="99"/>
    <w:semiHidden/>
    <w:unhideWhenUsed/>
    <w:rsid w:val="001F04E7"/>
    <w:rPr>
      <w:color w:val="0000FF"/>
      <w:u w:val="single"/>
    </w:rPr>
  </w:style>
  <w:style w:type="paragraph" w:styleId="Corpodetexto2">
    <w:name w:val="Body Text 2"/>
    <w:basedOn w:val="Normal"/>
    <w:link w:val="Corpodetexto2Char"/>
    <w:uiPriority w:val="99"/>
    <w:semiHidden/>
    <w:unhideWhenUsed/>
    <w:rsid w:val="004F5110"/>
    <w:pPr>
      <w:spacing w:after="120" w:line="480" w:lineRule="auto"/>
    </w:pPr>
  </w:style>
  <w:style w:type="character" w:customStyle="1" w:styleId="Corpodetexto2Char">
    <w:name w:val="Corpo de texto 2 Char"/>
    <w:basedOn w:val="Fontepargpadro"/>
    <w:link w:val="Corpodetexto2"/>
    <w:uiPriority w:val="99"/>
    <w:semiHidden/>
    <w:rsid w:val="004F5110"/>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unhideWhenUsed/>
    <w:rsid w:val="004F5110"/>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4F5110"/>
    <w:rPr>
      <w:rFonts w:ascii="Times New Roman" w:eastAsia="Times New Roman" w:hAnsi="Times New Roman" w:cs="Times New Roman"/>
      <w:sz w:val="16"/>
      <w:szCs w:val="16"/>
      <w:lang w:eastAsia="pt-BR"/>
    </w:rPr>
  </w:style>
  <w:style w:type="paragraph" w:styleId="Cabealho">
    <w:name w:val="header"/>
    <w:basedOn w:val="Normal"/>
    <w:link w:val="CabealhoChar"/>
    <w:rsid w:val="004F5110"/>
    <w:pPr>
      <w:tabs>
        <w:tab w:val="center" w:pos="4419"/>
        <w:tab w:val="right" w:pos="8838"/>
      </w:tabs>
    </w:pPr>
  </w:style>
  <w:style w:type="character" w:customStyle="1" w:styleId="CabealhoChar">
    <w:name w:val="Cabeçalho Char"/>
    <w:basedOn w:val="Fontepargpadro"/>
    <w:link w:val="Cabealho"/>
    <w:rsid w:val="004F5110"/>
    <w:rPr>
      <w:rFonts w:ascii="Times New Roman" w:eastAsia="Times New Roman" w:hAnsi="Times New Roman" w:cs="Times New Roman"/>
      <w:sz w:val="24"/>
      <w:szCs w:val="24"/>
      <w:lang w:eastAsia="pt-BR"/>
    </w:rPr>
  </w:style>
  <w:style w:type="paragraph" w:styleId="NormalWeb">
    <w:name w:val="Normal (Web)"/>
    <w:basedOn w:val="Normal"/>
    <w:uiPriority w:val="99"/>
    <w:rsid w:val="004F5110"/>
    <w:pPr>
      <w:spacing w:before="100" w:beforeAutospacing="1" w:after="100" w:afterAutospacing="1"/>
    </w:pPr>
  </w:style>
  <w:style w:type="paragraph" w:styleId="PargrafodaLista">
    <w:name w:val="List Paragraph"/>
    <w:basedOn w:val="Normal"/>
    <w:uiPriority w:val="34"/>
    <w:qFormat/>
    <w:rsid w:val="00A80A0C"/>
    <w:pPr>
      <w:ind w:left="720"/>
      <w:contextualSpacing/>
    </w:pPr>
  </w:style>
  <w:style w:type="character" w:styleId="Forte">
    <w:name w:val="Strong"/>
    <w:basedOn w:val="Fontepargpadro"/>
    <w:uiPriority w:val="22"/>
    <w:qFormat/>
    <w:rsid w:val="00253B5E"/>
    <w:rPr>
      <w:b/>
      <w:bCs/>
    </w:rPr>
  </w:style>
  <w:style w:type="character" w:customStyle="1" w:styleId="Ttulo4Char">
    <w:name w:val="Título 4 Char"/>
    <w:basedOn w:val="Fontepargpadro"/>
    <w:link w:val="Ttulo4"/>
    <w:uiPriority w:val="9"/>
    <w:semiHidden/>
    <w:rsid w:val="00E62DA8"/>
    <w:rPr>
      <w:rFonts w:asciiTheme="majorHAnsi" w:eastAsiaTheme="majorEastAsia" w:hAnsiTheme="majorHAnsi" w:cstheme="majorBidi"/>
      <w:b/>
      <w:bCs/>
      <w:i/>
      <w:iCs/>
      <w:color w:val="4F81BD" w:themeColor="accent1"/>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3EE3"/>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963EE3"/>
    <w:pPr>
      <w:keepNext/>
      <w:jc w:val="both"/>
      <w:outlineLvl w:val="0"/>
    </w:pPr>
    <w:rPr>
      <w:rFonts w:ascii="Arial" w:hAnsi="Arial" w:cs="Arial"/>
      <w:i/>
      <w:iCs/>
      <w:sz w:val="20"/>
    </w:rPr>
  </w:style>
  <w:style w:type="paragraph" w:styleId="Ttulo3">
    <w:name w:val="heading 3"/>
    <w:basedOn w:val="Normal"/>
    <w:next w:val="Normal"/>
    <w:link w:val="Ttulo3Char"/>
    <w:uiPriority w:val="9"/>
    <w:unhideWhenUsed/>
    <w:qFormat/>
    <w:rsid w:val="00600219"/>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E62DA8"/>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963EE3"/>
    <w:rPr>
      <w:rFonts w:ascii="Arial" w:eastAsia="Times New Roman" w:hAnsi="Arial" w:cs="Arial"/>
      <w:i/>
      <w:iCs/>
      <w:sz w:val="20"/>
      <w:szCs w:val="24"/>
      <w:lang w:eastAsia="pt-BR"/>
    </w:rPr>
  </w:style>
  <w:style w:type="paragraph" w:customStyle="1" w:styleId="Default">
    <w:name w:val="Default"/>
    <w:rsid w:val="00963EE3"/>
    <w:pPr>
      <w:autoSpaceDE w:val="0"/>
      <w:autoSpaceDN w:val="0"/>
      <w:adjustRightInd w:val="0"/>
      <w:spacing w:after="0" w:line="240" w:lineRule="auto"/>
    </w:pPr>
    <w:rPr>
      <w:rFonts w:ascii="Verdana" w:hAnsi="Verdana" w:cs="Verdana"/>
      <w:color w:val="000000"/>
      <w:sz w:val="24"/>
      <w:szCs w:val="24"/>
    </w:rPr>
  </w:style>
  <w:style w:type="paragraph" w:styleId="Recuodecorpodetexto">
    <w:name w:val="Body Text Indent"/>
    <w:basedOn w:val="Normal"/>
    <w:link w:val="RecuodecorpodetextoChar"/>
    <w:rsid w:val="00963EE3"/>
    <w:pPr>
      <w:spacing w:after="120"/>
      <w:ind w:left="283"/>
    </w:pPr>
  </w:style>
  <w:style w:type="character" w:customStyle="1" w:styleId="RecuodecorpodetextoChar">
    <w:name w:val="Recuo de corpo de texto Char"/>
    <w:basedOn w:val="Fontepargpadro"/>
    <w:link w:val="Recuodecorpodetexto"/>
    <w:rsid w:val="00963EE3"/>
    <w:rPr>
      <w:rFonts w:ascii="Times New Roman" w:eastAsia="Times New Roman" w:hAnsi="Times New Roman" w:cs="Times New Roman"/>
      <w:sz w:val="24"/>
      <w:szCs w:val="24"/>
      <w:lang w:eastAsia="pt-BR"/>
    </w:rPr>
  </w:style>
  <w:style w:type="paragraph" w:styleId="Ttulo">
    <w:name w:val="Title"/>
    <w:basedOn w:val="Normal"/>
    <w:link w:val="TtuloChar"/>
    <w:qFormat/>
    <w:rsid w:val="00963EE3"/>
    <w:pPr>
      <w:ind w:left="1416" w:firstLine="708"/>
      <w:jc w:val="center"/>
    </w:pPr>
    <w:rPr>
      <w:rFonts w:ascii="Arial" w:hAnsi="Arial"/>
      <w:b/>
      <w:bCs/>
      <w:sz w:val="22"/>
      <w:szCs w:val="20"/>
    </w:rPr>
  </w:style>
  <w:style w:type="character" w:customStyle="1" w:styleId="TtuloChar">
    <w:name w:val="Título Char"/>
    <w:basedOn w:val="Fontepargpadro"/>
    <w:link w:val="Ttulo"/>
    <w:rsid w:val="00963EE3"/>
    <w:rPr>
      <w:rFonts w:ascii="Arial" w:eastAsia="Times New Roman" w:hAnsi="Arial" w:cs="Times New Roman"/>
      <w:b/>
      <w:bCs/>
      <w:szCs w:val="20"/>
      <w:lang w:eastAsia="pt-BR"/>
    </w:rPr>
  </w:style>
  <w:style w:type="paragraph" w:styleId="Corpodetexto">
    <w:name w:val="Body Text"/>
    <w:basedOn w:val="Normal"/>
    <w:link w:val="CorpodetextoChar"/>
    <w:uiPriority w:val="99"/>
    <w:unhideWhenUsed/>
    <w:rsid w:val="00963EE3"/>
    <w:pPr>
      <w:spacing w:after="120"/>
    </w:pPr>
  </w:style>
  <w:style w:type="character" w:customStyle="1" w:styleId="CorpodetextoChar">
    <w:name w:val="Corpo de texto Char"/>
    <w:basedOn w:val="Fontepargpadro"/>
    <w:link w:val="Corpodetexto"/>
    <w:uiPriority w:val="99"/>
    <w:rsid w:val="00963EE3"/>
    <w:rPr>
      <w:rFonts w:ascii="Times New Roman" w:eastAsia="Times New Roman" w:hAnsi="Times New Roman" w:cs="Times New Roman"/>
      <w:sz w:val="24"/>
      <w:szCs w:val="24"/>
      <w:lang w:eastAsia="pt-BR"/>
    </w:rPr>
  </w:style>
  <w:style w:type="paragraph" w:customStyle="1" w:styleId="Textopadro">
    <w:name w:val="Texto padrão"/>
    <w:basedOn w:val="Normal"/>
    <w:rsid w:val="00963EE3"/>
    <w:rPr>
      <w:noProof/>
      <w:szCs w:val="20"/>
    </w:rPr>
  </w:style>
  <w:style w:type="paragraph" w:styleId="SemEspaamento">
    <w:name w:val="No Spacing"/>
    <w:uiPriority w:val="1"/>
    <w:qFormat/>
    <w:rsid w:val="00963EE3"/>
    <w:pPr>
      <w:spacing w:after="0" w:line="240" w:lineRule="auto"/>
    </w:pPr>
    <w:rPr>
      <w:rFonts w:ascii="Times New Roman" w:eastAsia="Times New Roman" w:hAnsi="Times New Roman" w:cs="Times New Roman"/>
      <w:sz w:val="24"/>
      <w:szCs w:val="20"/>
      <w:lang w:eastAsia="pt-BR"/>
    </w:rPr>
  </w:style>
  <w:style w:type="character" w:customStyle="1" w:styleId="Ttulo3Char">
    <w:name w:val="Título 3 Char"/>
    <w:basedOn w:val="Fontepargpadro"/>
    <w:link w:val="Ttulo3"/>
    <w:uiPriority w:val="9"/>
    <w:rsid w:val="00600219"/>
    <w:rPr>
      <w:rFonts w:asciiTheme="majorHAnsi" w:eastAsiaTheme="majorEastAsia" w:hAnsiTheme="majorHAnsi" w:cstheme="majorBidi"/>
      <w:b/>
      <w:bCs/>
      <w:color w:val="4F81BD" w:themeColor="accent1"/>
      <w:sz w:val="24"/>
      <w:szCs w:val="24"/>
      <w:lang w:eastAsia="pt-BR"/>
    </w:rPr>
  </w:style>
  <w:style w:type="paragraph" w:customStyle="1" w:styleId="paragraph">
    <w:name w:val="paragraph"/>
    <w:basedOn w:val="Normal"/>
    <w:rsid w:val="00600219"/>
    <w:pPr>
      <w:spacing w:before="100" w:beforeAutospacing="1" w:after="100" w:afterAutospacing="1"/>
    </w:pPr>
  </w:style>
  <w:style w:type="character" w:styleId="Hyperlink">
    <w:name w:val="Hyperlink"/>
    <w:basedOn w:val="Fontepargpadro"/>
    <w:uiPriority w:val="99"/>
    <w:semiHidden/>
    <w:unhideWhenUsed/>
    <w:rsid w:val="001F04E7"/>
    <w:rPr>
      <w:color w:val="0000FF"/>
      <w:u w:val="single"/>
    </w:rPr>
  </w:style>
  <w:style w:type="paragraph" w:styleId="Corpodetexto2">
    <w:name w:val="Body Text 2"/>
    <w:basedOn w:val="Normal"/>
    <w:link w:val="Corpodetexto2Char"/>
    <w:uiPriority w:val="99"/>
    <w:semiHidden/>
    <w:unhideWhenUsed/>
    <w:rsid w:val="004F5110"/>
    <w:pPr>
      <w:spacing w:after="120" w:line="480" w:lineRule="auto"/>
    </w:pPr>
  </w:style>
  <w:style w:type="character" w:customStyle="1" w:styleId="Corpodetexto2Char">
    <w:name w:val="Corpo de texto 2 Char"/>
    <w:basedOn w:val="Fontepargpadro"/>
    <w:link w:val="Corpodetexto2"/>
    <w:uiPriority w:val="99"/>
    <w:semiHidden/>
    <w:rsid w:val="004F5110"/>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unhideWhenUsed/>
    <w:rsid w:val="004F5110"/>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4F5110"/>
    <w:rPr>
      <w:rFonts w:ascii="Times New Roman" w:eastAsia="Times New Roman" w:hAnsi="Times New Roman" w:cs="Times New Roman"/>
      <w:sz w:val="16"/>
      <w:szCs w:val="16"/>
      <w:lang w:eastAsia="pt-BR"/>
    </w:rPr>
  </w:style>
  <w:style w:type="paragraph" w:styleId="Cabealho">
    <w:name w:val="header"/>
    <w:basedOn w:val="Normal"/>
    <w:link w:val="CabealhoChar"/>
    <w:rsid w:val="004F5110"/>
    <w:pPr>
      <w:tabs>
        <w:tab w:val="center" w:pos="4419"/>
        <w:tab w:val="right" w:pos="8838"/>
      </w:tabs>
    </w:pPr>
  </w:style>
  <w:style w:type="character" w:customStyle="1" w:styleId="CabealhoChar">
    <w:name w:val="Cabeçalho Char"/>
    <w:basedOn w:val="Fontepargpadro"/>
    <w:link w:val="Cabealho"/>
    <w:rsid w:val="004F5110"/>
    <w:rPr>
      <w:rFonts w:ascii="Times New Roman" w:eastAsia="Times New Roman" w:hAnsi="Times New Roman" w:cs="Times New Roman"/>
      <w:sz w:val="24"/>
      <w:szCs w:val="24"/>
      <w:lang w:eastAsia="pt-BR"/>
    </w:rPr>
  </w:style>
  <w:style w:type="paragraph" w:styleId="NormalWeb">
    <w:name w:val="Normal (Web)"/>
    <w:basedOn w:val="Normal"/>
    <w:uiPriority w:val="99"/>
    <w:rsid w:val="004F5110"/>
    <w:pPr>
      <w:spacing w:before="100" w:beforeAutospacing="1" w:after="100" w:afterAutospacing="1"/>
    </w:pPr>
  </w:style>
  <w:style w:type="paragraph" w:styleId="PargrafodaLista">
    <w:name w:val="List Paragraph"/>
    <w:basedOn w:val="Normal"/>
    <w:uiPriority w:val="34"/>
    <w:qFormat/>
    <w:rsid w:val="00A80A0C"/>
    <w:pPr>
      <w:ind w:left="720"/>
      <w:contextualSpacing/>
    </w:pPr>
  </w:style>
  <w:style w:type="character" w:styleId="Forte">
    <w:name w:val="Strong"/>
    <w:basedOn w:val="Fontepargpadro"/>
    <w:uiPriority w:val="22"/>
    <w:qFormat/>
    <w:rsid w:val="00253B5E"/>
    <w:rPr>
      <w:b/>
      <w:bCs/>
    </w:rPr>
  </w:style>
  <w:style w:type="character" w:customStyle="1" w:styleId="Ttulo4Char">
    <w:name w:val="Título 4 Char"/>
    <w:basedOn w:val="Fontepargpadro"/>
    <w:link w:val="Ttulo4"/>
    <w:uiPriority w:val="9"/>
    <w:semiHidden/>
    <w:rsid w:val="00E62DA8"/>
    <w:rPr>
      <w:rFonts w:asciiTheme="majorHAnsi" w:eastAsiaTheme="majorEastAsia" w:hAnsiTheme="majorHAnsi" w:cstheme="majorBidi"/>
      <w:b/>
      <w:bCs/>
      <w:i/>
      <w:iCs/>
      <w:color w:val="4F81BD" w:themeColor="accent1"/>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1355253">
      <w:bodyDiv w:val="1"/>
      <w:marLeft w:val="0"/>
      <w:marRight w:val="0"/>
      <w:marTop w:val="0"/>
      <w:marBottom w:val="0"/>
      <w:divBdr>
        <w:top w:val="none" w:sz="0" w:space="0" w:color="auto"/>
        <w:left w:val="none" w:sz="0" w:space="0" w:color="auto"/>
        <w:bottom w:val="none" w:sz="0" w:space="0" w:color="auto"/>
        <w:right w:val="none" w:sz="0" w:space="0" w:color="auto"/>
      </w:divBdr>
    </w:div>
    <w:div w:id="248391240">
      <w:bodyDiv w:val="1"/>
      <w:marLeft w:val="0"/>
      <w:marRight w:val="0"/>
      <w:marTop w:val="0"/>
      <w:marBottom w:val="0"/>
      <w:divBdr>
        <w:top w:val="none" w:sz="0" w:space="0" w:color="auto"/>
        <w:left w:val="none" w:sz="0" w:space="0" w:color="auto"/>
        <w:bottom w:val="none" w:sz="0" w:space="0" w:color="auto"/>
        <w:right w:val="none" w:sz="0" w:space="0" w:color="auto"/>
      </w:divBdr>
    </w:div>
    <w:div w:id="813176851">
      <w:bodyDiv w:val="1"/>
      <w:marLeft w:val="0"/>
      <w:marRight w:val="0"/>
      <w:marTop w:val="0"/>
      <w:marBottom w:val="0"/>
      <w:divBdr>
        <w:top w:val="none" w:sz="0" w:space="0" w:color="auto"/>
        <w:left w:val="none" w:sz="0" w:space="0" w:color="auto"/>
        <w:bottom w:val="none" w:sz="0" w:space="0" w:color="auto"/>
        <w:right w:val="none" w:sz="0" w:space="0" w:color="auto"/>
      </w:divBdr>
    </w:div>
    <w:div w:id="1378816034">
      <w:bodyDiv w:val="1"/>
      <w:marLeft w:val="0"/>
      <w:marRight w:val="0"/>
      <w:marTop w:val="0"/>
      <w:marBottom w:val="0"/>
      <w:divBdr>
        <w:top w:val="none" w:sz="0" w:space="0" w:color="auto"/>
        <w:left w:val="none" w:sz="0" w:space="0" w:color="auto"/>
        <w:bottom w:val="none" w:sz="0" w:space="0" w:color="auto"/>
        <w:right w:val="none" w:sz="0" w:space="0" w:color="auto"/>
      </w:divBdr>
    </w:div>
    <w:div w:id="1481578694">
      <w:bodyDiv w:val="1"/>
      <w:marLeft w:val="0"/>
      <w:marRight w:val="0"/>
      <w:marTop w:val="0"/>
      <w:marBottom w:val="0"/>
      <w:divBdr>
        <w:top w:val="none" w:sz="0" w:space="0" w:color="auto"/>
        <w:left w:val="none" w:sz="0" w:space="0" w:color="auto"/>
        <w:bottom w:val="none" w:sz="0" w:space="0" w:color="auto"/>
        <w:right w:val="none" w:sz="0" w:space="0" w:color="auto"/>
      </w:divBdr>
    </w:div>
    <w:div w:id="1561357144">
      <w:bodyDiv w:val="1"/>
      <w:marLeft w:val="0"/>
      <w:marRight w:val="0"/>
      <w:marTop w:val="0"/>
      <w:marBottom w:val="0"/>
      <w:divBdr>
        <w:top w:val="none" w:sz="0" w:space="0" w:color="auto"/>
        <w:left w:val="none" w:sz="0" w:space="0" w:color="auto"/>
        <w:bottom w:val="none" w:sz="0" w:space="0" w:color="auto"/>
        <w:right w:val="none" w:sz="0" w:space="0" w:color="auto"/>
      </w:divBdr>
      <w:divsChild>
        <w:div w:id="12818390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2010402">
      <w:bodyDiv w:val="1"/>
      <w:marLeft w:val="0"/>
      <w:marRight w:val="0"/>
      <w:marTop w:val="0"/>
      <w:marBottom w:val="0"/>
      <w:divBdr>
        <w:top w:val="none" w:sz="0" w:space="0" w:color="auto"/>
        <w:left w:val="none" w:sz="0" w:space="0" w:color="auto"/>
        <w:bottom w:val="none" w:sz="0" w:space="0" w:color="auto"/>
        <w:right w:val="none" w:sz="0" w:space="0" w:color="auto"/>
      </w:divBdr>
    </w:div>
    <w:div w:id="2101177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4</Pages>
  <Words>1071</Words>
  <Characters>5789</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marketing</dc:creator>
  <cp:lastModifiedBy>Usuário do Windows</cp:lastModifiedBy>
  <cp:revision>6</cp:revision>
  <dcterms:created xsi:type="dcterms:W3CDTF">2025-11-05T19:21:00Z</dcterms:created>
  <dcterms:modified xsi:type="dcterms:W3CDTF">2025-11-06T13:38:00Z</dcterms:modified>
</cp:coreProperties>
</file>