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ind w:right="142"/>
        <w:jc w:val="center"/>
        <w:rPr>
          <w:rFonts w:ascii="Calibri" w:hAnsi="Calibri" w:eastAsia="Calibri" w:cs="Calibri"/>
          <w:b/>
        </w:rPr>
      </w:pPr>
      <w:r>
        <w:rPr>
          <w:rFonts w:eastAsia="Calibri" w:cs="Calibri" w:ascii="Calibri" w:hAnsi="Calibri"/>
          <w:b/>
        </w:rPr>
      </w:r>
    </w:p>
    <w:p>
      <w:pPr>
        <w:pStyle w:val="LO-normal"/>
        <w:ind w:right="142"/>
        <w:jc w:val="center"/>
        <w:rPr/>
      </w:pPr>
      <w:r>
        <w:rPr>
          <w:rFonts w:eastAsia="Calibri" w:cs="Calibri" w:ascii="Calibri" w:hAnsi="Calibri"/>
          <w:b/>
        </w:rPr>
        <w:t>TERMO DE REFERÊNCIA</w:t>
      </w:r>
    </w:p>
    <w:p>
      <w:pPr>
        <w:pStyle w:val="LO-normal"/>
        <w:ind w:right="142"/>
        <w:jc w:val="center"/>
        <w:rPr>
          <w:rFonts w:ascii="Calibri" w:hAnsi="Calibri" w:eastAsia="Calibri" w:cs="Calibri"/>
          <w:b/>
        </w:rPr>
      </w:pPr>
      <w:r>
        <w:rPr>
          <w:rFonts w:eastAsia="Calibri" w:cs="Calibri" w:ascii="Calibri" w:hAnsi="Calibri"/>
          <w:b/>
        </w:rPr>
      </w:r>
    </w:p>
    <w:p>
      <w:pPr>
        <w:pStyle w:val="LO-normal"/>
        <w:keepNext w:val="true"/>
        <w:keepLines/>
        <w:numPr>
          <w:ilvl w:val="0"/>
          <w:numId w:val="1"/>
        </w:numPr>
        <w:spacing w:before="0" w:after="0"/>
        <w:ind w:hanging="340" w:left="340" w:right="113"/>
        <w:jc w:val="both"/>
        <w:rPr/>
      </w:pPr>
      <w:r>
        <w:rPr>
          <w:rFonts w:eastAsia="Calibri" w:cs="Calibri" w:ascii="Calibri" w:hAnsi="Calibri"/>
          <w:b/>
          <w:color w:val="000000"/>
          <w:sz w:val="20"/>
          <w:szCs w:val="20"/>
        </w:rPr>
        <w:t>DO OBJETO</w:t>
      </w:r>
    </w:p>
    <w:p>
      <w:pPr>
        <w:pStyle w:val="LO-normal"/>
        <w:numPr>
          <w:ilvl w:val="1"/>
          <w:numId w:val="2"/>
        </w:numPr>
        <w:spacing w:before="240" w:after="240"/>
        <w:ind w:hanging="426" w:left="426" w:right="142"/>
        <w:jc w:val="both"/>
        <w:rPr/>
      </w:pPr>
      <w:r>
        <w:rPr>
          <w:rFonts w:eastAsia="Calibri" w:cs="Calibri" w:ascii="Calibri" w:hAnsi="Calibri"/>
          <w:color w:val="000000"/>
          <w:sz w:val="20"/>
          <w:szCs w:val="20"/>
        </w:rPr>
        <w:t xml:space="preserve">Aquisição de </w:t>
      </w:r>
      <w:r>
        <w:rPr>
          <w:rFonts w:eastAsia="Calibri" w:cs="Calibri" w:ascii="Calibri" w:hAnsi="Calibri"/>
          <w:color w:val="000000"/>
          <w:sz w:val="20"/>
          <w:szCs w:val="20"/>
        </w:rPr>
        <w:t>camisas para a Corrida do dia das Mães</w:t>
      </w:r>
      <w:r>
        <w:rPr>
          <w:rFonts w:eastAsia="Calibri" w:cs="Calibri" w:ascii="Calibri" w:hAnsi="Calibri"/>
          <w:color w:val="000000"/>
          <w:sz w:val="20"/>
          <w:szCs w:val="20"/>
        </w:rPr>
        <w:t>, por meio de d</w:t>
      </w:r>
      <w:r>
        <w:rPr>
          <w:rFonts w:eastAsia="Calibri" w:cs="Calibri" w:ascii="Calibri" w:hAnsi="Calibri"/>
          <w:sz w:val="20"/>
          <w:szCs w:val="20"/>
        </w:rPr>
        <w:t>ispensa eletrônica de licitação, com fundamento no</w:t>
      </w:r>
      <w:r>
        <w:rPr>
          <w:rFonts w:eastAsia="Calibri" w:cs="Calibri" w:ascii="Calibri" w:hAnsi="Calibri"/>
          <w:color w:val="4472C4"/>
          <w:sz w:val="20"/>
          <w:szCs w:val="20"/>
        </w:rPr>
        <w:t xml:space="preserve"> </w:t>
      </w:r>
      <w:r>
        <w:rPr>
          <w:rFonts w:eastAsia="Calibri" w:cs="Calibri" w:ascii="Calibri" w:hAnsi="Calibri"/>
          <w:color w:val="000000"/>
          <w:sz w:val="20"/>
          <w:szCs w:val="20"/>
        </w:rPr>
        <w:t>art. 75, inc. II, da Lei nº 14.133/21, visando atender as necessidades da Autarquia Distrito Estadual de Fernando de Noronha-PE, conforme as condições, especificações, quantidades e exigências contidas no item 1.2, deste Termo de Referência.</w:t>
      </w:r>
    </w:p>
    <w:p>
      <w:pPr>
        <w:pStyle w:val="LO-normal"/>
        <w:rPr/>
      </w:pPr>
      <w:r>
        <w:rPr>
          <w:rFonts w:ascii="Calibri" w:hAnsi="Calibri"/>
          <w:b w:val="false"/>
          <w:bCs w:val="false"/>
          <w:sz w:val="20"/>
          <w:szCs w:val="20"/>
        </w:rPr>
        <w:t>1.2</w:t>
      </w:r>
      <w:r>
        <w:rPr>
          <w:rFonts w:ascii="Calibri" w:hAnsi="Calibri"/>
          <w:b/>
          <w:bCs/>
          <w:sz w:val="20"/>
          <w:szCs w:val="20"/>
        </w:rPr>
        <w:t>.</w:t>
      </w:r>
      <w:r>
        <w:rPr/>
        <w:t xml:space="preserve"> </w:t>
      </w:r>
      <w:r>
        <w:rPr>
          <w:rFonts w:eastAsia="Calibri" w:cs="Calibri" w:ascii="Calibri" w:hAnsi="Calibri"/>
          <w:sz w:val="20"/>
          <w:szCs w:val="20"/>
        </w:rPr>
        <w:t>As especificações e os quantitativos do objeto desta dispensa estão descritos conforme quadro abaixo:</w:t>
      </w:r>
    </w:p>
    <w:p>
      <w:pPr>
        <w:pStyle w:val="LO-normal"/>
        <w:spacing w:before="240" w:after="240"/>
        <w:ind w:left="426" w:right="142"/>
        <w:jc w:val="both"/>
        <w:rPr/>
      </w:pPr>
      <w:r>
        <w:rPr>
          <w:rFonts w:eastAsia="Calibri" w:cs="Calibri" w:ascii="Calibri" w:hAnsi="Calibri"/>
          <w:b/>
          <w:color w:val="000000"/>
          <w:sz w:val="20"/>
          <w:szCs w:val="20"/>
        </w:rPr>
        <w:t xml:space="preserve">                                                                  </w:t>
      </w:r>
    </w:p>
    <w:p>
      <w:pPr>
        <w:pStyle w:val="LO-normal"/>
        <w:spacing w:before="240" w:after="240"/>
        <w:ind w:left="426" w:right="142"/>
        <w:jc w:val="both"/>
        <w:rPr/>
      </w:pPr>
      <w:r>
        <w:rPr>
          <w:rFonts w:eastAsia="Calibri" w:cs="Calibri" w:ascii="Calibri" w:hAnsi="Calibri"/>
          <w:b/>
          <w:color w:val="000000"/>
          <w:sz w:val="20"/>
          <w:szCs w:val="20"/>
        </w:rPr>
        <w:t xml:space="preserve">                                                                      </w:t>
      </w:r>
      <w:r>
        <w:rPr>
          <w:rFonts w:eastAsia="Calibri" w:cs="Calibri" w:ascii="Calibri" w:hAnsi="Calibri"/>
          <w:b/>
          <w:color w:val="000000"/>
          <w:sz w:val="20"/>
          <w:szCs w:val="20"/>
        </w:rPr>
        <w:t>ITENS DE COTA EXCLUSIVA</w:t>
      </w:r>
    </w:p>
    <w:tbl>
      <w:tblPr>
        <w:tblW w:w="845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441"/>
        <w:gridCol w:w="1158"/>
        <w:gridCol w:w="2332"/>
        <w:gridCol w:w="928"/>
        <w:gridCol w:w="1024"/>
        <w:gridCol w:w="1091"/>
        <w:gridCol w:w="1475"/>
      </w:tblGrid>
      <w:tr>
        <w:trPr>
          <w:trHeight w:val="344" w:hRule="atLeast"/>
        </w:trPr>
        <w:tc>
          <w:tcPr>
            <w:tcW w:w="441" w:type="dxa"/>
            <w:tcBorders>
              <w:top w:val="single" w:sz="4" w:space="0" w:color="000000"/>
              <w:left w:val="single" w:sz="4" w:space="0" w:color="000000"/>
              <w:right w:val="single" w:sz="4" w:space="0" w:color="000000"/>
            </w:tcBorders>
            <w:shd w:color="auto" w:fill="D8D8D8" w:val="clear"/>
            <w:vAlign w:val="center"/>
          </w:tcPr>
          <w:p>
            <w:pPr>
              <w:pStyle w:val="Normal"/>
              <w:spacing w:before="0" w:after="0"/>
              <w:ind w:left="-113"/>
              <w:jc w:val="center"/>
              <w:textAlignment w:val="center"/>
              <w:rPr>
                <w:sz w:val="16"/>
                <w:szCs w:val="16"/>
              </w:rPr>
            </w:pPr>
            <w:r>
              <w:rPr>
                <w:b/>
                <w:color w:val="000000"/>
                <w:sz w:val="16"/>
                <w:szCs w:val="16"/>
              </w:rPr>
              <w:t>Itens/ Lotes</w:t>
            </w:r>
          </w:p>
        </w:tc>
        <w:tc>
          <w:tcPr>
            <w:tcW w:w="1158" w:type="dxa"/>
            <w:tcBorders>
              <w:top w:val="single" w:sz="4" w:space="0" w:color="000000"/>
              <w:right w:val="single" w:sz="4" w:space="0" w:color="000000"/>
            </w:tcBorders>
            <w:shd w:color="auto" w:fill="D8D8D8" w:val="clear"/>
            <w:vAlign w:val="center"/>
          </w:tcPr>
          <w:p>
            <w:pPr>
              <w:pStyle w:val="Normal"/>
              <w:spacing w:before="0" w:after="0"/>
              <w:ind w:left="-113"/>
              <w:jc w:val="center"/>
              <w:textAlignment w:val="center"/>
              <w:rPr>
                <w:sz w:val="16"/>
                <w:szCs w:val="16"/>
              </w:rPr>
            </w:pPr>
            <w:r>
              <w:rPr>
                <w:b/>
                <w:color w:val="000000"/>
                <w:sz w:val="16"/>
                <w:szCs w:val="16"/>
              </w:rPr>
              <w:t>Código E-Fisco</w:t>
            </w:r>
          </w:p>
        </w:tc>
        <w:tc>
          <w:tcPr>
            <w:tcW w:w="2332" w:type="dxa"/>
            <w:tcBorders>
              <w:top w:val="single" w:sz="4" w:space="0" w:color="000000"/>
              <w:right w:val="single" w:sz="4" w:space="0" w:color="000000"/>
            </w:tcBorders>
            <w:shd w:color="auto" w:fill="D8D8D8" w:val="clear"/>
            <w:vAlign w:val="center"/>
          </w:tcPr>
          <w:p>
            <w:pPr>
              <w:pStyle w:val="Normal"/>
              <w:spacing w:before="0" w:after="0"/>
              <w:ind w:left="-113"/>
              <w:jc w:val="center"/>
              <w:textAlignment w:val="center"/>
              <w:rPr>
                <w:sz w:val="16"/>
                <w:szCs w:val="16"/>
              </w:rPr>
            </w:pPr>
            <w:r>
              <w:rPr>
                <w:b/>
                <w:color w:val="000000"/>
                <w:sz w:val="16"/>
                <w:szCs w:val="16"/>
              </w:rPr>
              <w:t>Descrição</w:t>
            </w:r>
          </w:p>
        </w:tc>
        <w:tc>
          <w:tcPr>
            <w:tcW w:w="928" w:type="dxa"/>
            <w:tcBorders>
              <w:top w:val="single" w:sz="4" w:space="0" w:color="000000"/>
              <w:right w:val="single" w:sz="4" w:space="0" w:color="000000"/>
            </w:tcBorders>
            <w:shd w:color="auto" w:fill="D8D8D8" w:val="clear"/>
            <w:vAlign w:val="center"/>
          </w:tcPr>
          <w:p>
            <w:pPr>
              <w:pStyle w:val="Normal"/>
              <w:spacing w:before="0" w:after="0"/>
              <w:ind w:left="-113"/>
              <w:jc w:val="center"/>
              <w:textAlignment w:val="center"/>
              <w:rPr>
                <w:sz w:val="16"/>
                <w:szCs w:val="16"/>
              </w:rPr>
            </w:pPr>
            <w:r>
              <w:rPr>
                <w:b/>
                <w:color w:val="000000"/>
                <w:sz w:val="16"/>
                <w:szCs w:val="16"/>
              </w:rPr>
              <w:t>Unid.</w:t>
            </w:r>
          </w:p>
        </w:tc>
        <w:tc>
          <w:tcPr>
            <w:tcW w:w="1024" w:type="dxa"/>
            <w:tcBorders>
              <w:top w:val="single" w:sz="4" w:space="0" w:color="000000"/>
              <w:bottom w:val="single" w:sz="4" w:space="0" w:color="000000"/>
            </w:tcBorders>
            <w:shd w:color="auto" w:fill="D8D8D8" w:val="clear"/>
            <w:vAlign w:val="center"/>
          </w:tcPr>
          <w:p>
            <w:pPr>
              <w:pStyle w:val="Normal"/>
              <w:spacing w:before="0" w:after="0"/>
              <w:ind w:left="-113"/>
              <w:jc w:val="center"/>
              <w:textAlignment w:val="center"/>
              <w:rPr>
                <w:sz w:val="16"/>
                <w:szCs w:val="16"/>
              </w:rPr>
            </w:pPr>
            <w:r>
              <w:rPr>
                <w:b/>
                <w:color w:val="000000"/>
                <w:sz w:val="16"/>
                <w:szCs w:val="16"/>
              </w:rPr>
              <w:t>Qtde</w:t>
            </w:r>
          </w:p>
        </w:tc>
        <w:tc>
          <w:tcPr>
            <w:tcW w:w="1091" w:type="dxa"/>
            <w:tcBorders>
              <w:top w:val="single" w:sz="4" w:space="0" w:color="000000"/>
              <w:bottom w:val="single" w:sz="4" w:space="0" w:color="000000"/>
            </w:tcBorders>
            <w:shd w:color="auto" w:fill="D8D8D8" w:val="clear"/>
            <w:vAlign w:val="center"/>
          </w:tcPr>
          <w:p>
            <w:pPr>
              <w:pStyle w:val="Normal"/>
              <w:spacing w:before="0" w:after="0"/>
              <w:ind w:left="-113"/>
              <w:jc w:val="center"/>
              <w:textAlignment w:val="center"/>
              <w:rPr>
                <w:b/>
                <w:bCs/>
                <w:sz w:val="16"/>
                <w:szCs w:val="16"/>
              </w:rPr>
            </w:pPr>
            <w:r>
              <w:rPr>
                <w:b/>
                <w:bCs/>
                <w:sz w:val="16"/>
                <w:szCs w:val="16"/>
              </w:rPr>
              <w:t>Valor unitário</w:t>
            </w:r>
          </w:p>
        </w:tc>
        <w:tc>
          <w:tcPr>
            <w:tcW w:w="1475" w:type="dxa"/>
            <w:tcBorders>
              <w:top w:val="single" w:sz="4" w:space="0" w:color="000000"/>
              <w:bottom w:val="single" w:sz="4" w:space="0" w:color="000000"/>
              <w:right w:val="single" w:sz="4" w:space="0" w:color="000000"/>
            </w:tcBorders>
            <w:shd w:color="auto" w:fill="D8D8D8" w:val="clear"/>
            <w:vAlign w:val="center"/>
          </w:tcPr>
          <w:p>
            <w:pPr>
              <w:pStyle w:val="Normal"/>
              <w:spacing w:before="0" w:after="0"/>
              <w:ind w:left="-113"/>
              <w:jc w:val="center"/>
              <w:textAlignment w:val="center"/>
              <w:rPr>
                <w:b/>
                <w:bCs/>
                <w:sz w:val="16"/>
                <w:szCs w:val="16"/>
              </w:rPr>
            </w:pPr>
            <w:r>
              <w:rPr>
                <w:b/>
                <w:bCs/>
                <w:sz w:val="16"/>
                <w:szCs w:val="16"/>
              </w:rPr>
              <w:t>Valor total</w:t>
            </w:r>
          </w:p>
        </w:tc>
      </w:tr>
      <w:tr>
        <w:trPr>
          <w:trHeight w:val="363" w:hRule="atLeast"/>
        </w:trPr>
        <w:tc>
          <w:tcPr>
            <w:tcW w:w="4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left="-113"/>
              <w:jc w:val="center"/>
              <w:textAlignment w:val="center"/>
              <w:rPr>
                <w:sz w:val="16"/>
                <w:szCs w:val="16"/>
              </w:rPr>
            </w:pPr>
            <w:r>
              <w:rPr>
                <w:sz w:val="16"/>
                <w:szCs w:val="16"/>
              </w:rPr>
              <w:t>1</w:t>
            </w:r>
          </w:p>
        </w:tc>
        <w:tc>
          <w:tcPr>
            <w:tcW w:w="1158" w:type="dxa"/>
            <w:tcBorders>
              <w:top w:val="single" w:sz="4" w:space="0" w:color="000000"/>
              <w:bottom w:val="single" w:sz="4" w:space="0" w:color="000000"/>
              <w:right w:val="single" w:sz="4" w:space="0" w:color="000000"/>
            </w:tcBorders>
            <w:shd w:color="auto" w:fill="auto" w:val="clear"/>
            <w:vAlign w:val="center"/>
          </w:tcPr>
          <w:p>
            <w:pPr>
              <w:pStyle w:val="Normal"/>
              <w:bidi w:val="0"/>
              <w:jc w:val="center"/>
              <w:rPr>
                <w:rFonts w:ascii="Calibri" w:hAnsi="Calibri"/>
                <w:b w:val="false"/>
                <w:i w:val="false"/>
                <w:i w:val="false"/>
                <w:strike w:val="false"/>
                <w:dstrike w:val="false"/>
                <w:outline w:val="false"/>
                <w:shadow w:val="false"/>
                <w:color w:val="000000"/>
                <w:sz w:val="20"/>
                <w:u w:val="none"/>
                <w:em w:val="none"/>
              </w:rPr>
            </w:pPr>
            <w:r>
              <w:rPr>
                <w:b w:val="false"/>
                <w:i w:val="false"/>
                <w:strike w:val="false"/>
                <w:dstrike w:val="false"/>
                <w:outline w:val="false"/>
                <w:shadow w:val="false"/>
                <w:color w:val="000000"/>
                <w:sz w:val="20"/>
                <w:u w:val="none"/>
                <w:em w:val="none"/>
              </w:rPr>
              <w:br/>
            </w:r>
            <w:r>
              <w:rPr>
                <w:b w:val="false"/>
                <w:i w:val="false"/>
                <w:strike w:val="false"/>
                <w:dstrike w:val="false"/>
                <w:outline w:val="false"/>
                <w:shadow w:val="false"/>
                <w:color w:val="000000"/>
                <w:sz w:val="20"/>
                <w:u w:val="none"/>
                <w:em w:val="none"/>
              </w:rPr>
              <w:t>5136830</w:t>
            </w:r>
          </w:p>
          <w:p>
            <w:pPr>
              <w:pStyle w:val="Normal"/>
              <w:spacing w:lineRule="auto" w:line="240" w:before="0" w:after="0"/>
              <w:ind w:left="-113"/>
              <w:jc w:val="center"/>
              <w:textAlignment w:val="center"/>
              <w:rPr>
                <w:rFonts w:ascii="Calibri" w:hAnsi="Calibri"/>
                <w:sz w:val="16"/>
                <w:szCs w:val="16"/>
              </w:rPr>
            </w:pPr>
            <w:r>
              <w:rPr>
                <w:sz w:val="16"/>
                <w:szCs w:val="16"/>
              </w:rPr>
            </w:r>
          </w:p>
        </w:tc>
        <w:tc>
          <w:tcPr>
            <w:tcW w:w="2332" w:type="dxa"/>
            <w:tcBorders>
              <w:top w:val="single" w:sz="4" w:space="0" w:color="000000"/>
              <w:bottom w:val="single" w:sz="4" w:space="0" w:color="000000"/>
              <w:right w:val="single" w:sz="4" w:space="0" w:color="000000"/>
            </w:tcBorders>
            <w:shd w:color="auto" w:fill="auto" w:val="clear"/>
            <w:vAlign w:val="center"/>
          </w:tcPr>
          <w:p>
            <w:pPr>
              <w:pStyle w:val="Normal"/>
              <w:bidi w:val="0"/>
              <w:jc w:val="left"/>
              <w:rPr>
                <w:rFonts w:ascii="Calibri" w:hAnsi="Calibri"/>
                <w:b w:val="false"/>
                <w:i w:val="false"/>
                <w:i w:val="false"/>
                <w:strike w:val="false"/>
                <w:dstrike w:val="false"/>
                <w:outline w:val="false"/>
                <w:shadow w:val="false"/>
                <w:color w:val="000000"/>
                <w:sz w:val="20"/>
                <w:u w:val="none"/>
                <w:em w:val="none"/>
              </w:rPr>
            </w:pPr>
            <w:r>
              <w:rPr>
                <w:rFonts w:eastAsia="Calibri" w:cs="Calibri"/>
                <w:b w:val="false"/>
                <w:i w:val="false"/>
                <w:strike w:val="false"/>
                <w:dstrike w:val="false"/>
                <w:outline w:val="false"/>
                <w:shadow w:val="false"/>
                <w:color w:val="000000"/>
                <w:sz w:val="20"/>
                <w:szCs w:val="20"/>
                <w:u w:val="none"/>
                <w:em w:val="none"/>
              </w:rPr>
              <w:br/>
              <w:br/>
              <w:t>CAMISA - MALHA 100% ALGODAO FIO 30,P, M, G, GG, XG, XGG,MANGA CURTA, GOLA CARECA, NA COR BRANCA COM IMPRESSAO NA FRENTE E COSTAS</w:t>
            </w:r>
          </w:p>
          <w:p>
            <w:pPr>
              <w:pStyle w:val="Normal"/>
              <w:spacing w:before="240" w:after="240"/>
              <w:ind w:hanging="426" w:left="426" w:right="142"/>
              <w:jc w:val="both"/>
              <w:rPr>
                <w:rFonts w:ascii="Calibri" w:hAnsi="Calibri" w:eastAsia="Calibri" w:cs="Calibri"/>
                <w:color w:val="000000"/>
                <w:sz w:val="20"/>
                <w:szCs w:val="20"/>
              </w:rPr>
            </w:pPr>
            <w:r>
              <w:rPr>
                <w:rFonts w:eastAsia="Calibri" w:cs="Calibri"/>
                <w:color w:val="000000"/>
                <w:sz w:val="20"/>
                <w:szCs w:val="20"/>
              </w:rPr>
            </w:r>
          </w:p>
        </w:tc>
        <w:tc>
          <w:tcPr>
            <w:tcW w:w="928" w:type="dxa"/>
            <w:tcBorders>
              <w:top w:val="single" w:sz="4" w:space="0" w:color="000000"/>
              <w:bottom w:val="single" w:sz="4" w:space="0" w:color="000000"/>
              <w:right w:val="single" w:sz="4" w:space="0" w:color="000000"/>
            </w:tcBorders>
            <w:shd w:color="auto" w:fill="auto" w:val="clear"/>
            <w:vAlign w:val="center"/>
          </w:tcPr>
          <w:p>
            <w:pPr>
              <w:pStyle w:val="Normal"/>
              <w:spacing w:before="0" w:after="0"/>
              <w:ind w:left="-113"/>
              <w:jc w:val="center"/>
              <w:textAlignment w:val="center"/>
              <w:rPr>
                <w:sz w:val="16"/>
                <w:szCs w:val="16"/>
              </w:rPr>
            </w:pPr>
            <w:r>
              <w:rPr>
                <w:sz w:val="16"/>
                <w:szCs w:val="16"/>
              </w:rPr>
              <w:t>UNIDADE</w:t>
            </w:r>
          </w:p>
        </w:tc>
        <w:tc>
          <w:tcPr>
            <w:tcW w:w="1024" w:type="dxa"/>
            <w:tcBorders>
              <w:top w:val="single" w:sz="4" w:space="0" w:color="000000"/>
              <w:bottom w:val="single" w:sz="4" w:space="0" w:color="000000"/>
            </w:tcBorders>
            <w:vAlign w:val="center"/>
          </w:tcPr>
          <w:p>
            <w:pPr>
              <w:pStyle w:val="Normal"/>
              <w:spacing w:before="0" w:after="0"/>
              <w:ind w:left="-113"/>
              <w:jc w:val="center"/>
              <w:textAlignment w:val="center"/>
              <w:rPr>
                <w:sz w:val="16"/>
                <w:szCs w:val="16"/>
              </w:rPr>
            </w:pPr>
            <w:r>
              <w:rPr>
                <w:sz w:val="16"/>
                <w:szCs w:val="16"/>
              </w:rPr>
              <w:t>60</w:t>
            </w:r>
          </w:p>
        </w:tc>
        <w:tc>
          <w:tcPr>
            <w:tcW w:w="1091" w:type="dxa"/>
            <w:tcBorders>
              <w:top w:val="single" w:sz="4" w:space="0" w:color="000000"/>
              <w:bottom w:val="single" w:sz="4" w:space="0" w:color="000000"/>
            </w:tcBorders>
            <w:vAlign w:val="center"/>
          </w:tcPr>
          <w:p>
            <w:pPr>
              <w:pStyle w:val="Normal"/>
              <w:spacing w:before="0" w:after="0"/>
              <w:ind w:left="-113"/>
              <w:jc w:val="center"/>
              <w:textAlignment w:val="center"/>
              <w:rPr>
                <w:sz w:val="16"/>
                <w:szCs w:val="16"/>
              </w:rPr>
            </w:pPr>
            <w:r>
              <w:rPr>
                <w:sz w:val="16"/>
                <w:szCs w:val="16"/>
              </w:rPr>
              <w:t xml:space="preserve">R$ </w:t>
            </w:r>
          </w:p>
          <w:p>
            <w:pPr>
              <w:pStyle w:val="Normal"/>
              <w:spacing w:before="0" w:after="0"/>
              <w:ind w:left="-113"/>
              <w:jc w:val="center"/>
              <w:textAlignment w:val="center"/>
              <w:rPr>
                <w:sz w:val="16"/>
                <w:szCs w:val="16"/>
              </w:rPr>
            </w:pPr>
            <w:r>
              <w:rPr>
                <w:sz w:val="16"/>
                <w:szCs w:val="16"/>
              </w:rPr>
            </w:r>
          </w:p>
        </w:tc>
        <w:tc>
          <w:tcPr>
            <w:tcW w:w="1475" w:type="dxa"/>
            <w:tcBorders>
              <w:top w:val="single" w:sz="4" w:space="0" w:color="000000"/>
              <w:bottom w:val="single" w:sz="4" w:space="0" w:color="000000"/>
              <w:right w:val="single" w:sz="4" w:space="0" w:color="000000"/>
            </w:tcBorders>
            <w:vAlign w:val="center"/>
          </w:tcPr>
          <w:p>
            <w:pPr>
              <w:pStyle w:val="Contedodatabela"/>
              <w:spacing w:before="0" w:after="160"/>
              <w:ind w:hanging="0" w:left="0" w:right="0"/>
              <w:jc w:val="right"/>
              <w:rPr>
                <w:b/>
                <w:color w:val="000000"/>
                <w:sz w:val="20"/>
                <w:szCs w:val="20"/>
              </w:rPr>
            </w:pPr>
            <w:r>
              <w:rPr>
                <w:b w:val="false"/>
                <w:bCs w:val="false"/>
                <w:color w:val="000000"/>
                <w:sz w:val="20"/>
                <w:szCs w:val="20"/>
              </w:rPr>
              <w:t xml:space="preserve">R$ </w:t>
            </w:r>
          </w:p>
        </w:tc>
      </w:tr>
    </w:tbl>
    <w:p>
      <w:pPr>
        <w:pStyle w:val="Normal"/>
        <w:tabs>
          <w:tab w:val="clear" w:pos="720"/>
          <w:tab w:val="left" w:pos="113" w:leader="none"/>
        </w:tabs>
        <w:spacing w:before="240" w:after="240"/>
        <w:ind w:right="113"/>
        <w:rPr>
          <w:b/>
          <w:bCs/>
        </w:rPr>
      </w:pPr>
      <w:r>
        <w:rPr>
          <w:rFonts w:eastAsia="Calibri" w:cs="Calibri"/>
          <w:b/>
          <w:color w:val="000000"/>
          <w:kern w:val="0"/>
          <w:sz w:val="20"/>
          <w:szCs w:val="20"/>
          <w:lang w:eastAsia="pt-BR"/>
        </w:rPr>
        <w:t>2. DAS JUSTIFICATIVAS</w:t>
        <w:tab/>
      </w:r>
    </w:p>
    <w:p>
      <w:pPr>
        <w:pStyle w:val="LO-normal"/>
        <w:numPr>
          <w:ilvl w:val="1"/>
          <w:numId w:val="3"/>
        </w:numPr>
        <w:spacing w:before="0" w:after="0"/>
        <w:ind w:hanging="426" w:left="426" w:right="142"/>
        <w:rPr>
          <w:highlight w:val="none"/>
          <w:shd w:fill="FFFFFF" w:val="clear"/>
        </w:rPr>
      </w:pPr>
      <w:r>
        <w:rPr>
          <w:rFonts w:eastAsia="Calibri" w:cs="Calibri" w:ascii="Calibri" w:hAnsi="Calibri"/>
          <w:b/>
          <w:color w:val="000000"/>
          <w:sz w:val="20"/>
          <w:szCs w:val="20"/>
          <w:shd w:fill="FFFFFF" w:val="clear"/>
        </w:rPr>
        <w:t xml:space="preserve">JUSTIFICATIVAS DA NECESSIDADE DA CONTRATAÇÃO </w:t>
      </w:r>
    </w:p>
    <w:p>
      <w:pPr>
        <w:pStyle w:val="LO-normal"/>
        <w:numPr>
          <w:ilvl w:val="0"/>
          <w:numId w:val="0"/>
        </w:numPr>
        <w:spacing w:before="0" w:after="0"/>
        <w:ind w:hanging="0" w:left="426" w:right="142"/>
        <w:rPr>
          <w:highlight w:val="none"/>
          <w:shd w:fill="FFFFFF" w:val="clear"/>
        </w:rPr>
      </w:pPr>
      <w:r>
        <w:rPr>
          <w:shd w:fill="FFFFFF" w:val="clear"/>
        </w:rPr>
      </w:r>
    </w:p>
    <w:p>
      <w:pPr>
        <w:pStyle w:val="LO-normal"/>
        <w:widowControl/>
        <w:numPr>
          <w:ilvl w:val="0"/>
          <w:numId w:val="0"/>
        </w:numPr>
        <w:suppressAutoHyphens w:val="true"/>
        <w:bidi w:val="0"/>
        <w:spacing w:lineRule="auto" w:line="276" w:before="0" w:after="0"/>
        <w:ind w:hanging="0" w:left="0" w:right="113"/>
        <w:jc w:val="left"/>
        <w:rPr>
          <w:highlight w:val="none"/>
          <w:shd w:fill="FFFFFF" w:val="clear"/>
        </w:rPr>
      </w:pPr>
      <w:r>
        <w:rPr>
          <w:rFonts w:eastAsia="Calibri" w:cs="Calibri" w:ascii="Calibri" w:hAnsi="Calibri"/>
          <w:b w:val="false"/>
          <w:bCs w:val="false"/>
          <w:color w:val="000000"/>
          <w:sz w:val="20"/>
          <w:szCs w:val="20"/>
          <w:shd w:fill="FFFFFF" w:val="clear"/>
        </w:rPr>
        <w:t>2.1.1</w:t>
      </w:r>
      <w:r>
        <w:rPr>
          <w:rFonts w:eastAsia="Calibri" w:cs="Calibri" w:ascii="Calibri" w:hAnsi="Calibri"/>
          <w:b/>
          <w:color w:val="000000"/>
          <w:sz w:val="20"/>
          <w:szCs w:val="20"/>
          <w:shd w:fill="FFFFFF" w:val="clear"/>
        </w:rPr>
        <w:t xml:space="preserve"> </w:t>
      </w:r>
      <w:r>
        <w:rPr>
          <w:rFonts w:eastAsia="Calibri" w:cs="Calibri" w:ascii="Calibri" w:hAnsi="Calibri"/>
          <w:color w:val="000000"/>
          <w:sz w:val="20"/>
          <w:szCs w:val="20"/>
          <w:shd w:fill="FFFFFF" w:val="clear"/>
        </w:rPr>
        <w:t xml:space="preserve">A presente contratação se dará em função da necessidade de aquisição </w:t>
      </w:r>
      <w:r>
        <w:rPr>
          <w:rFonts w:eastAsia="Calibri" w:cs="Calibri" w:ascii="Calibri" w:hAnsi="Calibri"/>
          <w:color w:val="000000"/>
          <w:sz w:val="20"/>
          <w:szCs w:val="20"/>
          <w:shd w:fill="FFFFFF" w:val="clear"/>
        </w:rPr>
        <w:t>das camisas</w:t>
      </w:r>
      <w:r>
        <w:rPr>
          <w:rFonts w:eastAsia="Calibri" w:cs="Calibri" w:ascii="Calibri" w:hAnsi="Calibri"/>
          <w:color w:val="000000"/>
          <w:sz w:val="20"/>
          <w:szCs w:val="20"/>
          <w:shd w:fill="FFFFFF" w:val="clear"/>
        </w:rPr>
        <w:t>, a fim de atender a demanda da ATDEFN, uma vez que a</w:t>
      </w:r>
      <w:r>
        <w:rPr>
          <w:rFonts w:eastAsia="Calibri" w:cs="Calibri" w:ascii="Calibri" w:hAnsi="Calibri"/>
          <w:sz w:val="20"/>
          <w:szCs w:val="20"/>
          <w:shd w:fill="FFFFFF" w:val="clear"/>
        </w:rPr>
        <w:t xml:space="preserve"> utilização é essencial para </w:t>
      </w:r>
      <w:r>
        <w:rPr>
          <w:rFonts w:eastAsia="Calibri" w:cs="Calibri" w:ascii="Calibri" w:hAnsi="Calibri"/>
          <w:sz w:val="20"/>
          <w:szCs w:val="20"/>
          <w:shd w:fill="FFFFFF" w:val="clear"/>
        </w:rPr>
        <w:t>os atletas que disputarão a competição</w:t>
      </w:r>
      <w:r>
        <w:rPr>
          <w:rFonts w:eastAsia="Calibri" w:cs="Calibri" w:ascii="Calibri" w:hAnsi="Calibri"/>
          <w:sz w:val="20"/>
          <w:szCs w:val="20"/>
          <w:shd w:fill="FFFFFF" w:val="clear"/>
        </w:rPr>
        <w:t>, de acordo com as especificações e quantidades constantes neste Termo de Referência.</w:t>
      </w:r>
    </w:p>
    <w:p>
      <w:pPr>
        <w:pStyle w:val="LO-normal"/>
        <w:widowControl/>
        <w:numPr>
          <w:ilvl w:val="0"/>
          <w:numId w:val="0"/>
        </w:numPr>
        <w:suppressAutoHyphens w:val="true"/>
        <w:bidi w:val="0"/>
        <w:spacing w:lineRule="auto" w:line="276" w:before="0" w:after="0"/>
        <w:ind w:hanging="0" w:left="0" w:right="113"/>
        <w:jc w:val="left"/>
        <w:rPr>
          <w:highlight w:val="none"/>
          <w:shd w:fill="FFFF00" w:val="clear"/>
        </w:rPr>
      </w:pPr>
      <w:r>
        <w:rPr>
          <w:shd w:fill="FFFF00" w:val="clear"/>
        </w:rPr>
      </w:r>
    </w:p>
    <w:p>
      <w:pPr>
        <w:pStyle w:val="LO-normal"/>
        <w:jc w:val="both"/>
        <w:rPr>
          <w:highlight w:val="none"/>
          <w:shd w:fill="FFFFFF" w:val="clear"/>
        </w:rPr>
      </w:pPr>
      <w:r>
        <w:rPr>
          <w:rFonts w:eastAsia="Calibri" w:cs="Calibri" w:ascii="Calibri" w:hAnsi="Calibri"/>
          <w:b/>
          <w:color w:val="000000"/>
          <w:sz w:val="20"/>
          <w:szCs w:val="20"/>
          <w:shd w:fill="FFFFFF" w:val="clear"/>
        </w:rPr>
        <w:t>2.2 JUSTIFICATIVAS DO QUANTITATIVO ESTIMADO</w:t>
      </w:r>
    </w:p>
    <w:p>
      <w:pPr>
        <w:pStyle w:val="LO-normal"/>
        <w:widowControl/>
        <w:suppressAutoHyphens w:val="true"/>
        <w:bidi w:val="0"/>
        <w:spacing w:lineRule="auto" w:line="276" w:before="0" w:after="0"/>
        <w:ind w:hanging="0" w:left="0" w:right="0"/>
        <w:jc w:val="both"/>
        <w:rPr>
          <w:rFonts w:ascii="Calibri" w:hAnsi="Calibri" w:eastAsia="Calibri" w:cs="Calibri"/>
          <w:color w:val="000000"/>
          <w:sz w:val="20"/>
          <w:szCs w:val="20"/>
        </w:rPr>
      </w:pPr>
      <w:r>
        <w:rPr>
          <w:rFonts w:eastAsia="Calibri" w:cs="Calibri" w:ascii="Calibri" w:hAnsi="Calibri"/>
          <w:color w:val="000000"/>
          <w:sz w:val="20"/>
          <w:szCs w:val="20"/>
        </w:rPr>
        <w:t>2.2.1 O quantitativo previsto no presente Termo de Referência foi definido a partir d</w:t>
      </w:r>
      <w:r>
        <w:rPr>
          <w:rFonts w:eastAsia="Calibri" w:cs="Calibri" w:ascii="Calibri" w:hAnsi="Calibri"/>
          <w:color w:val="000000"/>
          <w:sz w:val="20"/>
          <w:szCs w:val="20"/>
        </w:rPr>
        <w:t>a quantidade de vagas disponíveis</w:t>
      </w:r>
      <w:r>
        <w:rPr>
          <w:rFonts w:eastAsia="Calibri" w:cs="Calibri" w:ascii="Calibri" w:hAnsi="Calibri"/>
          <w:color w:val="000000"/>
          <w:sz w:val="20"/>
          <w:szCs w:val="20"/>
        </w:rPr>
        <w:t>, fundamentado n</w:t>
      </w:r>
      <w:r>
        <w:rPr>
          <w:rFonts w:eastAsia="Calibri" w:cs="Calibri" w:ascii="Calibri" w:hAnsi="Calibri"/>
          <w:color w:val="000000"/>
          <w:sz w:val="20"/>
          <w:szCs w:val="20"/>
        </w:rPr>
        <w:t>o limite máximo de inscritos para a corrida.</w:t>
      </w:r>
    </w:p>
    <w:p>
      <w:pPr>
        <w:pStyle w:val="LO-normal"/>
        <w:widowControl/>
        <w:suppressAutoHyphens w:val="true"/>
        <w:bidi w:val="0"/>
        <w:spacing w:lineRule="auto" w:line="276" w:before="0" w:after="0"/>
        <w:ind w:hanging="0" w:left="0" w:right="0"/>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LO-normal"/>
        <w:widowControl/>
        <w:suppressAutoHyphens w:val="true"/>
        <w:bidi w:val="0"/>
        <w:spacing w:lineRule="auto" w:line="276" w:before="0" w:after="0"/>
        <w:ind w:hanging="0" w:left="0" w:right="0"/>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LO-normal"/>
        <w:widowControl/>
        <w:suppressAutoHyphens w:val="true"/>
        <w:bidi w:val="0"/>
        <w:spacing w:lineRule="auto" w:line="276" w:before="0" w:after="0"/>
        <w:ind w:hanging="0" w:left="0" w:right="0"/>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LO-normal"/>
        <w:spacing w:before="0" w:after="0"/>
        <w:ind w:left="426"/>
        <w:jc w:val="both"/>
        <w:rPr>
          <w:color w:val="000000"/>
        </w:rPr>
      </w:pPr>
      <w:r>
        <w:rPr/>
        <w:tab/>
        <w:t xml:space="preserve">                 </w:t>
      </w:r>
    </w:p>
    <w:p>
      <w:pPr>
        <w:pStyle w:val="LO-normal"/>
        <w:spacing w:before="0" w:after="0"/>
        <w:ind w:left="57" w:right="113"/>
        <w:rPr/>
      </w:pPr>
      <w:r>
        <w:rPr>
          <w:rFonts w:eastAsia="Calibri" w:cs="Calibri" w:ascii="Calibri" w:hAnsi="Calibri"/>
          <w:b/>
          <w:color w:val="000000"/>
          <w:sz w:val="20"/>
          <w:szCs w:val="20"/>
        </w:rPr>
        <w:t>2.3 JUSTIFICATIVAS DA CONTRATAÇÃO POR DISPENSA DE LICITAÇÃO</w:t>
      </w:r>
    </w:p>
    <w:p>
      <w:pPr>
        <w:pStyle w:val="LO-normal"/>
        <w:spacing w:before="0" w:after="0"/>
        <w:ind w:right="142"/>
        <w:rPr>
          <w:rFonts w:ascii="Calibri" w:hAnsi="Calibri" w:eastAsia="Calibri" w:cs="Calibri"/>
          <w:color w:val="000000"/>
          <w:sz w:val="20"/>
          <w:szCs w:val="20"/>
        </w:rPr>
      </w:pPr>
      <w:r>
        <w:rPr>
          <w:rFonts w:eastAsia="Calibri" w:cs="Calibri" w:ascii="Calibri" w:hAnsi="Calibri"/>
          <w:color w:val="000000"/>
          <w:sz w:val="20"/>
          <w:szCs w:val="20"/>
        </w:rPr>
      </w:r>
    </w:p>
    <w:p>
      <w:pPr>
        <w:pStyle w:val="LO-normal"/>
        <w:widowControl/>
        <w:suppressAutoHyphens w:val="true"/>
        <w:bidi w:val="0"/>
        <w:spacing w:lineRule="auto" w:line="276" w:before="0" w:after="0"/>
        <w:ind w:hanging="0" w:left="57" w:right="113"/>
        <w:jc w:val="both"/>
        <w:rPr/>
      </w:pPr>
      <w:r>
        <w:rPr>
          <w:rFonts w:eastAsia="Calibri" w:cs="Calibri" w:ascii="Calibri" w:hAnsi="Calibri"/>
          <w:color w:val="000000"/>
          <w:sz w:val="20"/>
          <w:szCs w:val="20"/>
        </w:rPr>
        <w:t>2.3.1  A presente contratação será formalizada por meio de dispensa de licitação, conforme permissivo legal contido no</w:t>
      </w:r>
      <w:r>
        <w:rPr>
          <w:rFonts w:eastAsia="Calibri" w:cs="Calibri" w:ascii="Calibri" w:hAnsi="Calibri"/>
          <w:color w:val="000000"/>
          <w:sz w:val="20"/>
          <w:szCs w:val="20"/>
          <w:shd w:fill="FFFFFF" w:val="clear"/>
        </w:rPr>
        <w:t xml:space="preserve"> art. 75, II da Lei Federal nº 14.133/21, que permite contratação direta que envolva valores inferiores</w:t>
      </w:r>
      <w:r>
        <w:rPr>
          <w:rFonts w:eastAsia="Calibri" w:cs="Calibri" w:ascii="Calibri" w:hAnsi="Calibri"/>
          <w:color w:val="000000"/>
          <w:sz w:val="20"/>
          <w:szCs w:val="20"/>
          <w:shd w:fill="FFFFFF" w:val="clear"/>
        </w:rPr>
        <w:t xml:space="preserve"> a R$ 62.725,59 (sessenta e dois mil, setecentos e vinte e cinco reais e cinquenta e nove centavos), no caso de serviços em geral e compras. </w:t>
      </w:r>
    </w:p>
    <w:p>
      <w:pPr>
        <w:pStyle w:val="LO-normal"/>
        <w:spacing w:before="0" w:after="0"/>
        <w:ind w:left="426" w:right="142"/>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LO-normal"/>
        <w:widowControl/>
        <w:suppressAutoHyphens w:val="true"/>
        <w:bidi w:val="0"/>
        <w:spacing w:lineRule="auto" w:line="276" w:before="0" w:after="0"/>
        <w:ind w:hanging="0" w:left="57" w:right="113"/>
        <w:jc w:val="both"/>
        <w:rPr/>
      </w:pPr>
      <w:r>
        <w:rPr>
          <w:rFonts w:eastAsia="Calibri" w:cs="Calibri" w:ascii="Calibri" w:hAnsi="Calibri"/>
          <w:color w:val="000000"/>
          <w:sz w:val="20"/>
          <w:szCs w:val="20"/>
        </w:rPr>
        <w:t>2.3.2  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w:t>
      </w:r>
    </w:p>
    <w:p>
      <w:pPr>
        <w:pStyle w:val="LO-normal"/>
        <w:widowControl/>
        <w:suppressAutoHyphens w:val="true"/>
        <w:bidi w:val="0"/>
        <w:spacing w:lineRule="auto" w:line="276" w:before="0" w:after="0"/>
        <w:ind w:hanging="0" w:left="57" w:right="113"/>
        <w:jc w:val="both"/>
        <w:rPr/>
      </w:pPr>
      <w:r>
        <w:rPr>
          <w:rFonts w:eastAsia="Calibri" w:cs="Calibri" w:ascii="Calibri" w:hAnsi="Calibri"/>
          <w:color w:val="000000"/>
          <w:sz w:val="20"/>
          <w:szCs w:val="20"/>
        </w:rPr>
        <w:t>requisitos  legais</w:t>
      </w:r>
      <w:r>
        <w:rPr>
          <w:rFonts w:eastAsia="Calibri" w:cs="Calibri" w:ascii="Calibri" w:hAnsi="Calibri"/>
          <w:color w:val="000000"/>
          <w:sz w:val="20"/>
          <w:szCs w:val="20"/>
        </w:rPr>
        <w:t xml:space="preserve">.                                                                                                                                                                            </w:t>
        <w:br/>
        <w:br/>
      </w:r>
      <w:r>
        <w:rPr>
          <w:rFonts w:cs="Calibri" w:ascii="Calibri" w:hAnsi="Calibri" w:asciiTheme="minorHAnsi" w:hAnsiTheme="minorHAnsi"/>
          <w:b/>
          <w:color w:val="000000"/>
          <w:sz w:val="20"/>
          <w:szCs w:val="20"/>
          <w:shd w:fill="FFFFFF" w:val="clear"/>
        </w:rPr>
        <w:t xml:space="preserve">2.4 RAZÃO DA ESCOLHA DO CONTRATADO </w:t>
      </w:r>
    </w:p>
    <w:p>
      <w:pPr>
        <w:pStyle w:val="Normal1"/>
        <w:spacing w:before="0" w:after="0"/>
        <w:ind w:left="426" w:right="142"/>
        <w:jc w:val="both"/>
        <w:rPr>
          <w:rFonts w:ascii="Calibri" w:hAnsi="Calibri" w:cs="Calibri" w:asciiTheme="minorHAnsi" w:hAnsiTheme="minorHAnsi"/>
          <w:b/>
          <w:sz w:val="20"/>
          <w:szCs w:val="20"/>
          <w:highlight w:val="none"/>
          <w:shd w:fill="FFFFFF" w:val="clear"/>
        </w:rPr>
      </w:pPr>
      <w:r>
        <w:rPr>
          <w:rFonts w:cs="Calibri" w:ascii="Calibri" w:hAnsi="Calibri"/>
          <w:b/>
          <w:sz w:val="20"/>
          <w:szCs w:val="20"/>
          <w:shd w:fill="FFFFFF" w:val="clear"/>
        </w:rPr>
      </w:r>
    </w:p>
    <w:p>
      <w:pPr>
        <w:pStyle w:val="ListParagraph"/>
        <w:tabs>
          <w:tab w:val="clear" w:pos="720"/>
          <w:tab w:val="left" w:pos="0" w:leader="none"/>
        </w:tabs>
        <w:ind w:hanging="2" w:left="0" w:right="-1"/>
        <w:jc w:val="both"/>
        <w:rPr>
          <w:highlight w:val="none"/>
          <w:shd w:fill="FFFFFF" w:val="clear"/>
        </w:rPr>
      </w:pPr>
      <w:r>
        <w:rPr>
          <w:rFonts w:cs="Calibri" w:ascii="Calibri" w:hAnsi="Calibri" w:asciiTheme="minorHAnsi" w:hAnsiTheme="minorHAnsi"/>
          <w:sz w:val="20"/>
          <w:szCs w:val="20"/>
          <w:shd w:fill="FFFFFF" w:val="clear"/>
        </w:rPr>
        <w:t xml:space="preserve">2.4.1 Conforme preconiza o art. 7º, inciso II, do Decreto nº 56.586/2024, o contratado será definido utilizando-se do critério de julgamento </w:t>
      </w:r>
      <w:r>
        <w:rPr>
          <w:rFonts w:cs="Calibri" w:ascii="Calibri" w:hAnsi="Calibri" w:asciiTheme="minorHAnsi" w:hAnsiTheme="minorHAnsi"/>
          <w:color w:val="000000"/>
          <w:sz w:val="20"/>
          <w:szCs w:val="20"/>
          <w:shd w:fill="FFFFFF" w:val="clear"/>
        </w:rPr>
        <w:t>menor preço</w:t>
      </w:r>
      <w:r>
        <w:rPr>
          <w:rFonts w:cs="Calibri" w:ascii="Calibri" w:hAnsi="Calibri" w:asciiTheme="minorHAnsi" w:hAnsiTheme="minorHAnsi"/>
          <w:color w:val="FF0000"/>
          <w:sz w:val="20"/>
          <w:szCs w:val="20"/>
          <w:shd w:fill="FFFFFF" w:val="clear"/>
        </w:rPr>
        <w:t xml:space="preserve"> </w:t>
      </w:r>
      <w:r>
        <w:rPr>
          <w:rFonts w:cs="Calibri" w:ascii="Calibri" w:hAnsi="Calibri" w:asciiTheme="minorHAnsi" w:hAnsiTheme="minorHAnsi"/>
          <w:sz w:val="20"/>
          <w:szCs w:val="20"/>
          <w:shd w:fill="FFFFFF" w:val="clear"/>
        </w:rPr>
        <w:t xml:space="preserve"> para </w:t>
      </w:r>
      <w:r>
        <w:rPr>
          <w:rFonts w:cs="Calibri" w:ascii="Calibri" w:hAnsi="Calibri" w:asciiTheme="minorHAnsi" w:hAnsiTheme="minorHAnsi"/>
          <w:color w:val="000000"/>
          <w:sz w:val="20"/>
          <w:szCs w:val="20"/>
          <w:shd w:fill="FFFFFF" w:val="clear"/>
        </w:rPr>
        <w:t xml:space="preserve">o </w:t>
      </w:r>
      <w:r>
        <w:rPr>
          <w:rFonts w:cs="Calibri" w:ascii="Calibri" w:hAnsi="Calibri"/>
          <w:color w:val="000000"/>
          <w:sz w:val="20"/>
          <w:szCs w:val="20"/>
          <w:shd w:fill="FFFFFF" w:val="clear"/>
        </w:rPr>
        <w:t>item.</w:t>
      </w:r>
    </w:p>
    <w:p>
      <w:pPr>
        <w:pStyle w:val="ListParagraph"/>
        <w:tabs>
          <w:tab w:val="clear" w:pos="720"/>
          <w:tab w:val="left" w:pos="0" w:leader="none"/>
        </w:tabs>
        <w:ind w:hanging="2" w:left="0" w:right="-1"/>
        <w:jc w:val="both"/>
        <w:rPr>
          <w:highlight w:val="none"/>
          <w:shd w:fill="FFFFFF" w:val="clear"/>
        </w:rPr>
      </w:pPr>
      <w:r>
        <w:rPr>
          <w:rFonts w:eastAsia="Calibri" w:cs="Calibri" w:ascii="Calibri" w:hAnsi="Calibri" w:asciiTheme="minorHAnsi" w:hAnsiTheme="minorHAnsi"/>
          <w:color w:val="000000"/>
          <w:sz w:val="20"/>
          <w:szCs w:val="20"/>
          <w:shd w:fill="FFFFFF" w:val="clear"/>
        </w:rPr>
        <w:t>2.4.2  Quando do encerramento do prazo de recebimento de propostas, o sistema de processamento da contratação direta (PE-Integrado) realizará o ranqueamento automático dos valores recebidos em ordem crescente, possibilitando ao agente público responsável pelo processamento a visualização da proposta mais bem classificada. Após convocação e negociação, caso o fornecedor envie sua proposta e documentos de habilitação, e estes sejam analisados como conformes com as disposições deste Termo de Referência (art. 14 ao 18 do Decreto nº 56.586/2024), será considerado apto à contratação, a qual só será realizada após o reconhecimento da regularidade formal do procedimento pela autorização da autoridade competente (art. 20 e 21 do Decreto nº 56.586/2024).</w:t>
      </w:r>
    </w:p>
    <w:p>
      <w:pPr>
        <w:pStyle w:val="Normal1"/>
        <w:widowControl/>
        <w:numPr>
          <w:ilvl w:val="0"/>
          <w:numId w:val="0"/>
        </w:numPr>
        <w:suppressAutoHyphens w:val="true"/>
        <w:bidi w:val="0"/>
        <w:spacing w:lineRule="auto" w:line="276" w:before="0" w:after="0"/>
        <w:ind w:hanging="0" w:left="0" w:right="113"/>
        <w:jc w:val="both"/>
        <w:rPr>
          <w:color w:val="000000"/>
        </w:rPr>
      </w:pPr>
      <w:r>
        <w:rPr>
          <w:color w:val="000000"/>
        </w:rPr>
      </w:r>
    </w:p>
    <w:p>
      <w:pPr>
        <w:pStyle w:val="Normal1"/>
        <w:widowControl/>
        <w:numPr>
          <w:ilvl w:val="0"/>
          <w:numId w:val="0"/>
        </w:numPr>
        <w:suppressAutoHyphens w:val="true"/>
        <w:bidi w:val="0"/>
        <w:spacing w:lineRule="auto" w:line="276" w:before="0" w:after="0"/>
        <w:ind w:hanging="0" w:left="0" w:right="113"/>
        <w:jc w:val="both"/>
        <w:rPr>
          <w:highlight w:val="none"/>
          <w:shd w:fill="FFFFFF" w:val="clear"/>
        </w:rPr>
      </w:pPr>
      <w:r>
        <w:rPr>
          <w:rFonts w:cs="Calibri" w:ascii="Calibri" w:hAnsi="Calibri" w:asciiTheme="minorHAnsi" w:hAnsiTheme="minorHAnsi"/>
          <w:b/>
          <w:color w:val="000000"/>
          <w:sz w:val="20"/>
          <w:szCs w:val="20"/>
          <w:shd w:fill="FFFFFF" w:val="clear"/>
        </w:rPr>
        <w:t xml:space="preserve">2.5  JUSTIFICATIVA DO PREÇO A SER CONTRATADO </w:t>
      </w:r>
    </w:p>
    <w:p>
      <w:pPr>
        <w:pStyle w:val="ListParagraph"/>
        <w:tabs>
          <w:tab w:val="clear" w:pos="720"/>
          <w:tab w:val="left" w:pos="440" w:leader="none"/>
          <w:tab w:val="left" w:pos="9355" w:leader="none"/>
        </w:tabs>
        <w:ind w:left="0" w:right="-1"/>
        <w:jc w:val="both"/>
        <w:rPr>
          <w:rFonts w:ascii="Calibri" w:hAnsi="Calibri" w:cs="Calibri"/>
          <w:color w:val="FF0000"/>
          <w:sz w:val="20"/>
          <w:szCs w:val="20"/>
          <w:highlight w:val="none"/>
          <w:u w:val="single"/>
          <w:shd w:fill="FFFFFF" w:val="clear"/>
        </w:rPr>
      </w:pPr>
      <w:r>
        <w:rPr>
          <w:rFonts w:cs="Calibri" w:ascii="Calibri" w:hAnsi="Calibri"/>
          <w:color w:val="FF0000"/>
          <w:sz w:val="20"/>
          <w:szCs w:val="20"/>
          <w:u w:val="single"/>
          <w:shd w:fill="FFFFFF" w:val="clear"/>
        </w:rPr>
      </w:r>
    </w:p>
    <w:p>
      <w:pPr>
        <w:pStyle w:val="ListParagraph"/>
        <w:tabs>
          <w:tab w:val="clear" w:pos="720"/>
          <w:tab w:val="left" w:pos="440" w:leader="none"/>
          <w:tab w:val="left" w:pos="9355" w:leader="none"/>
        </w:tabs>
        <w:ind w:left="0" w:right="-1"/>
        <w:jc w:val="both"/>
        <w:rPr/>
      </w:pPr>
      <w:r>
        <w:rPr>
          <w:rFonts w:eastAsia="Calibri" w:cs="Calibri" w:ascii="Calibri" w:hAnsi="Calibri"/>
          <w:color w:val="000000"/>
          <w:sz w:val="20"/>
          <w:szCs w:val="20"/>
          <w:shd w:fill="FFFFFF" w:val="clear"/>
        </w:rPr>
        <w:t>2.5.1 Levando-se em consideração o disposto no art. 14 do Decreto nº estadual nº 56.586/2024, o valor a ser contratado será aquele que refletir a melhor proposta ranqueada automaticamente pelo sistema segundo o critério menor preço  para o item, tomando-se como limite máximo os preços  obtidos no orçamento estimado da presente contratação direta e após negociação com o fornecedor (art. 15, § 1º, do Decreto nº estadual nº 56.586/2024)</w:t>
      </w:r>
      <w:r>
        <w:rPr>
          <w:rFonts w:eastAsia="Calibri" w:cs="Calibri" w:ascii="Calibri" w:hAnsi="Calibri"/>
          <w:color w:val="0070C0"/>
          <w:sz w:val="20"/>
          <w:szCs w:val="20"/>
          <w:shd w:fill="FFFFFF" w:val="clear"/>
        </w:rPr>
        <w:t xml:space="preserve">.  </w:t>
        <w:br/>
      </w:r>
    </w:p>
    <w:p>
      <w:pPr>
        <w:pStyle w:val="LO-normal"/>
        <w:numPr>
          <w:ilvl w:val="0"/>
          <w:numId w:val="3"/>
        </w:numPr>
        <w:spacing w:before="240" w:after="0"/>
        <w:ind w:hanging="360" w:left="360" w:right="142"/>
        <w:jc w:val="both"/>
        <w:rPr/>
      </w:pPr>
      <w:r>
        <w:rPr>
          <w:rFonts w:eastAsia="Calibri" w:cs="Calibri" w:ascii="Calibri" w:hAnsi="Calibri"/>
          <w:b/>
          <w:color w:val="000000"/>
          <w:sz w:val="20"/>
          <w:szCs w:val="20"/>
        </w:rPr>
        <w:t>DAS ESPECIFICAÇÕES DO OBJETO</w:t>
      </w:r>
    </w:p>
    <w:p>
      <w:pPr>
        <w:pStyle w:val="LO-normal"/>
        <w:numPr>
          <w:ilvl w:val="1"/>
          <w:numId w:val="3"/>
        </w:numPr>
        <w:spacing w:before="240" w:after="0"/>
        <w:ind w:hanging="360" w:left="360" w:right="142"/>
        <w:jc w:val="both"/>
        <w:rPr/>
      </w:pPr>
      <w:r>
        <w:rPr>
          <w:rFonts w:eastAsia="Calibri" w:cs="Calibri" w:ascii="Calibri" w:hAnsi="Calibri"/>
          <w:color w:val="000000"/>
          <w:sz w:val="20"/>
          <w:szCs w:val="20"/>
        </w:rPr>
        <w:t xml:space="preserve">As especificações, quantidades estimadas, bem como todas as informações complementares para a perfeita e regular execução do objeto deste Termo de Referência estão descritas no quadro constante do Item 1.2. </w:t>
      </w:r>
      <w:r>
        <w:rPr>
          <w:rFonts w:eastAsia="Calibri" w:cs="Calibri" w:ascii="Calibri" w:hAnsi="Calibri"/>
          <w:color w:val="000000"/>
          <w:sz w:val="20"/>
          <w:szCs w:val="20"/>
        </w:rPr>
        <w:t>e na imagem abaixo:</w:t>
      </w:r>
    </w:p>
    <w:p>
      <w:pPr>
        <w:pStyle w:val="LO-normal"/>
        <w:spacing w:before="240" w:after="0"/>
        <w:ind w:hanging="360" w:left="360" w:right="142"/>
        <w:jc w:val="both"/>
        <w:rPr>
          <w:rFonts w:ascii="Calibri" w:hAnsi="Calibri" w:eastAsia="Calibri" w:cs="Calibri"/>
          <w:color w:val="000000"/>
          <w:sz w:val="20"/>
          <w:szCs w:val="20"/>
        </w:rPr>
      </w:pPr>
      <w:r>
        <w:rPr/>
      </w:r>
    </w:p>
    <w:p>
      <w:pPr>
        <w:pStyle w:val="LO-normal"/>
        <w:spacing w:before="240" w:after="0"/>
        <w:ind w:hanging="360" w:left="360" w:right="142"/>
        <w:jc w:val="both"/>
        <w:rPr>
          <w:rFonts w:ascii="Calibri" w:hAnsi="Calibri" w:eastAsia="Calibri" w:cs="Calibri"/>
          <w:color w:val="000000"/>
          <w:kern w:val="0"/>
          <w:sz w:val="16"/>
          <w:szCs w:val="16"/>
          <w:lang w:eastAsia="pt-BR"/>
        </w:rPr>
      </w:pPr>
      <w:r>
        <w:rPr>
          <w:rFonts w:eastAsia="Calibri" w:cs="Calibri" w:ascii="Calibri" w:hAnsi="Calibri"/>
          <w:color w:val="000000"/>
          <w:kern w:val="0"/>
          <w:sz w:val="16"/>
          <w:szCs w:val="16"/>
          <w:lang w:eastAsia="pt-BR"/>
        </w:rPr>
        <w:drawing>
          <wp:anchor behindDoc="0" distT="0" distB="0" distL="0" distR="0" simplePos="0" locked="0" layoutInCell="0" allowOverlap="1" relativeHeight="39">
            <wp:simplePos x="0" y="0"/>
            <wp:positionH relativeFrom="column">
              <wp:posOffset>-74295</wp:posOffset>
            </wp:positionH>
            <wp:positionV relativeFrom="paragraph">
              <wp:posOffset>203200</wp:posOffset>
            </wp:positionV>
            <wp:extent cx="6141085" cy="2956560"/>
            <wp:effectExtent l="0" t="0" r="0" b="0"/>
            <wp:wrapSquare wrapText="largest"/>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tretch>
                      <a:fillRect/>
                    </a:stretch>
                  </pic:blipFill>
                  <pic:spPr bwMode="auto">
                    <a:xfrm>
                      <a:off x="0" y="0"/>
                      <a:ext cx="6141085" cy="2956560"/>
                    </a:xfrm>
                    <a:prstGeom prst="rect">
                      <a:avLst/>
                    </a:prstGeom>
                  </pic:spPr>
                </pic:pic>
              </a:graphicData>
            </a:graphic>
          </wp:anchor>
        </w:drawing>
      </w:r>
    </w:p>
    <w:p>
      <w:pPr>
        <w:pStyle w:val="LO-normal"/>
        <w:numPr>
          <w:ilvl w:val="0"/>
          <w:numId w:val="4"/>
        </w:numPr>
        <w:spacing w:lineRule="auto" w:line="240" w:before="0" w:after="0"/>
        <w:ind w:hanging="283" w:left="283" w:right="113"/>
        <w:jc w:val="both"/>
        <w:rPr/>
      </w:pPr>
      <w:r>
        <w:rPr>
          <w:rFonts w:eastAsia="Calibri" w:cs="Calibri" w:ascii="Calibri" w:hAnsi="Calibri"/>
          <w:b/>
          <w:color w:val="000000"/>
          <w:sz w:val="20"/>
          <w:szCs w:val="20"/>
        </w:rPr>
        <w:t>DO VALOR ESTIMADO DA CONTRATAÇÃO, DA</w:t>
      </w:r>
      <w:r>
        <w:rPr>
          <w:rFonts w:eastAsia="Calibri" w:cs="Calibri" w:ascii="Calibri" w:hAnsi="Calibri"/>
          <w:b/>
          <w:i/>
          <w:color w:val="000000"/>
          <w:sz w:val="20"/>
          <w:szCs w:val="20"/>
        </w:rPr>
        <w:t xml:space="preserve"> </w:t>
      </w:r>
      <w:r>
        <w:rPr>
          <w:rFonts w:eastAsia="Calibri" w:cs="Calibri" w:ascii="Calibri" w:hAnsi="Calibri"/>
          <w:b/>
          <w:color w:val="000000"/>
          <w:sz w:val="20"/>
          <w:szCs w:val="20"/>
        </w:rPr>
        <w:t xml:space="preserve">CLASSIFICAÇÃO ORÇAMENTÁRIA DA DESPESA, DO BENEFÍCIO PREVISTO NA LEI COMPLEMENTAR </w:t>
      </w:r>
      <w:r>
        <w:rPr>
          <w:rFonts w:eastAsia="Calibri" w:cs="Calibri" w:ascii="Calibri" w:hAnsi="Calibri"/>
          <w:b/>
          <w:sz w:val="20"/>
          <w:szCs w:val="20"/>
        </w:rPr>
        <w:t xml:space="preserve">Nº </w:t>
      </w:r>
      <w:r>
        <w:rPr>
          <w:rFonts w:eastAsia="Calibri" w:cs="Calibri" w:ascii="Calibri" w:hAnsi="Calibri"/>
          <w:b/>
          <w:color w:val="000000"/>
          <w:sz w:val="20"/>
          <w:szCs w:val="20"/>
        </w:rPr>
        <w:t>123/2006</w:t>
      </w:r>
      <w:r>
        <w:rPr>
          <w:rFonts w:eastAsia="Calibri" w:cs="Calibri" w:ascii="Calibri" w:hAnsi="Calibri"/>
          <w:b/>
          <w:color w:val="000000"/>
          <w:sz w:val="20"/>
          <w:szCs w:val="20"/>
          <w:shd w:fill="FFFFFF" w:val="clear"/>
        </w:rPr>
        <w:t xml:space="preserve"> E DO CRITÉRIO DE JULGAMENTO.</w:t>
      </w:r>
    </w:p>
    <w:p>
      <w:pPr>
        <w:pStyle w:val="LO-normal"/>
        <w:keepNext w:val="true"/>
        <w:keepLines/>
        <w:spacing w:before="0" w:after="0"/>
        <w:ind w:right="142"/>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LO-normal"/>
        <w:numPr>
          <w:ilvl w:val="1"/>
          <w:numId w:val="4"/>
        </w:numPr>
        <w:spacing w:lineRule="auto" w:line="240" w:before="0" w:after="0"/>
        <w:ind w:hanging="426" w:left="426" w:right="-285"/>
        <w:jc w:val="both"/>
        <w:rPr/>
      </w:pPr>
      <w:r>
        <w:rPr>
          <w:rFonts w:eastAsia="Calibri" w:cs="Calibri" w:ascii="Calibri" w:hAnsi="Calibri"/>
          <w:b/>
          <w:color w:val="000000"/>
          <w:sz w:val="20"/>
          <w:szCs w:val="20"/>
        </w:rPr>
        <w:t>VALOR ESTIMADO DA CONTRATAÇÃO</w:t>
      </w:r>
    </w:p>
    <w:p>
      <w:pPr>
        <w:pStyle w:val="Normal"/>
        <w:numPr>
          <w:ilvl w:val="0"/>
          <w:numId w:val="0"/>
        </w:numPr>
        <w:spacing w:lineRule="auto" w:line="276"/>
        <w:ind w:hanging="0" w:left="360" w:right="-1"/>
        <w:jc w:val="both"/>
        <w:rPr>
          <w:rFonts w:ascii="Calibri" w:hAnsi="Calibri" w:cs="Calibri" w:asciiTheme="minorHAnsi" w:hAnsiTheme="minorHAnsi"/>
          <w:color w:val="FF0000"/>
          <w:sz w:val="20"/>
          <w:szCs w:val="20"/>
        </w:rPr>
      </w:pPr>
      <w:r>
        <w:rPr>
          <w:rFonts w:cs="Calibri"/>
          <w:color w:val="FF0000"/>
          <w:sz w:val="20"/>
          <w:szCs w:val="20"/>
        </w:rPr>
      </w:r>
    </w:p>
    <w:p>
      <w:pPr>
        <w:pStyle w:val="ListParagraph"/>
        <w:numPr>
          <w:ilvl w:val="0"/>
          <w:numId w:val="0"/>
        </w:numPr>
        <w:tabs>
          <w:tab w:val="clear" w:pos="720"/>
          <w:tab w:val="left" w:pos="-142" w:leader="none"/>
          <w:tab w:val="left" w:pos="284" w:leader="none"/>
          <w:tab w:val="left" w:pos="567" w:leader="none"/>
        </w:tabs>
        <w:spacing w:lineRule="auto" w:line="276" w:before="0" w:after="0"/>
        <w:ind w:hanging="0" w:left="0" w:right="-1"/>
        <w:contextualSpacing/>
        <w:jc w:val="both"/>
        <w:rPr>
          <w:highlight w:val="none"/>
          <w:shd w:fill="FFFF00" w:val="clear"/>
        </w:rPr>
      </w:pPr>
      <w:r>
        <w:rPr>
          <w:rFonts w:eastAsia="Calibri" w:cs="Calibri" w:ascii="Calibri" w:hAnsi="Calibri"/>
          <w:color w:val="000000"/>
          <w:sz w:val="20"/>
          <w:szCs w:val="20"/>
          <w:shd w:fill="FFFF00" w:val="clear"/>
        </w:rPr>
        <w:t xml:space="preserve">4.1.1  O valor estimado global da contratação é de R$ </w:t>
      </w:r>
      <w:r>
        <w:rPr>
          <w:rFonts w:eastAsia="Calibri" w:cs="Calibri" w:ascii="Calibri" w:hAnsi="Calibri"/>
          <w:color w:val="0070C0"/>
          <w:sz w:val="20"/>
          <w:szCs w:val="20"/>
          <w:shd w:fill="FFFF00" w:val="clear"/>
        </w:rPr>
        <w:t>________ (____________</w:t>
      </w:r>
      <w:r>
        <w:rPr>
          <w:rFonts w:eastAsia="Calibri" w:cs="Calibri" w:ascii="Calibri" w:hAnsi="Calibri"/>
          <w:b/>
          <w:color w:val="0000FF"/>
          <w:sz w:val="20"/>
          <w:szCs w:val="20"/>
          <w:shd w:fill="FFFF00" w:val="clear"/>
        </w:rPr>
        <w:t xml:space="preserve">) </w:t>
      </w:r>
      <w:r>
        <w:rPr>
          <w:rFonts w:eastAsia="Calibri" w:cs="Calibri" w:ascii="Calibri" w:hAnsi="Calibri"/>
          <w:color w:val="000000"/>
          <w:sz w:val="20"/>
          <w:szCs w:val="20"/>
          <w:shd w:fill="FFFF00" w:val="clear"/>
        </w:rPr>
        <w:t>distribuído no seguinte (s) item</w:t>
      </w:r>
      <w:r>
        <w:rPr>
          <w:rFonts w:eastAsia="Calibri" w:cs="Calibri" w:ascii="Calibri" w:hAnsi="Calibri"/>
          <w:color w:val="0070C0"/>
          <w:sz w:val="20"/>
          <w:szCs w:val="20"/>
          <w:shd w:fill="FFFF00" w:val="clear"/>
        </w:rPr>
        <w:t>:</w:t>
      </w:r>
    </w:p>
    <w:p>
      <w:pPr>
        <w:pStyle w:val="ListParagraph"/>
        <w:tabs>
          <w:tab w:val="clear" w:pos="720"/>
          <w:tab w:val="left" w:pos="-142" w:leader="none"/>
          <w:tab w:val="left" w:pos="284" w:leader="none"/>
          <w:tab w:val="left" w:pos="567" w:leader="none"/>
        </w:tabs>
        <w:spacing w:lineRule="auto" w:line="276" w:before="0" w:after="0"/>
        <w:ind w:hanging="2" w:left="0" w:right="-1"/>
        <w:contextualSpacing/>
        <w:jc w:val="both"/>
        <w:rPr>
          <w:rFonts w:ascii="Calibri" w:hAnsi="Calibri" w:eastAsia="Calibri" w:cs="Calibri"/>
          <w:sz w:val="20"/>
          <w:szCs w:val="20"/>
          <w:highlight w:val="none"/>
          <w:shd w:fill="FFFF00" w:val="clear"/>
        </w:rPr>
      </w:pPr>
      <w:r>
        <w:rPr>
          <w:rFonts w:eastAsia="Calibri" w:cs="Calibri" w:ascii="Calibri" w:hAnsi="Calibri"/>
          <w:sz w:val="20"/>
          <w:szCs w:val="20"/>
          <w:shd w:fill="FFFF00" w:val="clear"/>
        </w:rPr>
      </w:r>
    </w:p>
    <w:p>
      <w:pPr>
        <w:pStyle w:val="Normal"/>
        <w:numPr>
          <w:ilvl w:val="0"/>
          <w:numId w:val="0"/>
        </w:numPr>
        <w:tabs>
          <w:tab w:val="clear" w:pos="720"/>
          <w:tab w:val="left" w:pos="142" w:leader="none"/>
          <w:tab w:val="left" w:pos="284" w:leader="none"/>
        </w:tabs>
        <w:spacing w:lineRule="auto" w:line="276"/>
        <w:ind w:hanging="0" w:left="0" w:right="849"/>
        <w:jc w:val="both"/>
        <w:rPr>
          <w:highlight w:val="none"/>
          <w:shd w:fill="FFFF00" w:val="clear"/>
        </w:rPr>
      </w:pPr>
      <w:r>
        <w:rPr>
          <w:rFonts w:eastAsia="Calibri" w:cs="Calibri"/>
          <w:color w:val="000000"/>
          <w:sz w:val="20"/>
          <w:szCs w:val="20"/>
          <w:shd w:fill="FFFF00" w:val="clear"/>
        </w:rPr>
        <w:t>a)</w:t>
      </w:r>
      <w:r>
        <w:rPr>
          <w:rFonts w:eastAsia="Calibri" w:cs="Calibri"/>
          <w:color w:val="000000"/>
          <w:sz w:val="20"/>
          <w:szCs w:val="20"/>
          <w:shd w:fill="FFFF00" w:val="clear"/>
        </w:rPr>
        <w:t xml:space="preserve"> </w:t>
      </w:r>
      <w:r>
        <w:rPr>
          <w:rFonts w:eastAsia="Calibri" w:cs="Calibri"/>
          <w:color w:val="000000"/>
          <w:sz w:val="20"/>
          <w:szCs w:val="20"/>
          <w:shd w:fill="FFFF00" w:val="clear"/>
        </w:rPr>
        <w:t xml:space="preserve">Item </w:t>
      </w:r>
      <w:r>
        <w:rPr>
          <w:rFonts w:eastAsia="Calibri" w:cs="Calibri"/>
          <w:color w:val="000000"/>
          <w:sz w:val="20"/>
          <w:szCs w:val="20"/>
          <w:shd w:fill="FFFF00" w:val="clear"/>
        </w:rPr>
        <w:t>I</w:t>
      </w:r>
      <w:r>
        <w:rPr>
          <w:rFonts w:eastAsia="Calibri" w:cs="Calibri"/>
          <w:sz w:val="20"/>
          <w:szCs w:val="20"/>
          <w:shd w:fill="FFFF00" w:val="clear"/>
        </w:rPr>
        <w:t xml:space="preserve"> – Valor estimado total - R$</w:t>
      </w:r>
      <w:r>
        <w:rPr>
          <w:rFonts w:eastAsia="Calibri" w:cs="Calibri"/>
          <w:color w:val="366091"/>
          <w:sz w:val="20"/>
          <w:szCs w:val="20"/>
          <w:shd w:fill="FFFF00" w:val="clear"/>
        </w:rPr>
        <w:t>_______</w:t>
      </w:r>
      <w:r>
        <w:rPr>
          <w:rFonts w:eastAsia="Calibri" w:cs="Calibri"/>
          <w:color w:val="0070C0"/>
          <w:sz w:val="20"/>
          <w:szCs w:val="20"/>
          <w:shd w:fill="FFFF00" w:val="clear"/>
        </w:rPr>
        <w:t xml:space="preserve"> (_________________________); </w:t>
      </w:r>
    </w:p>
    <w:p>
      <w:pPr>
        <w:pStyle w:val="Normal3"/>
        <w:numPr>
          <w:ilvl w:val="0"/>
          <w:numId w:val="0"/>
        </w:numPr>
        <w:tabs>
          <w:tab w:val="clear" w:pos="720"/>
          <w:tab w:val="left" w:pos="284" w:leader="none"/>
          <w:tab w:val="left" w:pos="426" w:leader="none"/>
          <w:tab w:val="left" w:pos="567" w:leader="none"/>
        </w:tabs>
        <w:spacing w:before="0" w:after="0"/>
        <w:ind w:hanging="0" w:left="0" w:right="-1"/>
        <w:jc w:val="both"/>
        <w:rPr>
          <w:highlight w:val="none"/>
          <w:shd w:fill="FFFFFF" w:val="clear"/>
        </w:rPr>
      </w:pPr>
      <w:r>
        <w:rPr>
          <w:rFonts w:eastAsia="Calibri" w:cs="Calibri"/>
          <w:color w:val="000000"/>
          <w:sz w:val="20"/>
          <w:szCs w:val="20"/>
          <w:shd w:fill="FFFFFF" w:val="clear"/>
        </w:rPr>
        <w:t>4.1.2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br/>
      </w:r>
    </w:p>
    <w:p>
      <w:pPr>
        <w:pStyle w:val="Normal3"/>
        <w:numPr>
          <w:ilvl w:val="0"/>
          <w:numId w:val="0"/>
        </w:numPr>
        <w:tabs>
          <w:tab w:val="clear" w:pos="720"/>
          <w:tab w:val="left" w:pos="284" w:leader="none"/>
          <w:tab w:val="left" w:pos="426" w:leader="none"/>
          <w:tab w:val="left" w:pos="567" w:leader="none"/>
        </w:tabs>
        <w:spacing w:before="0" w:after="0"/>
        <w:ind w:hanging="0" w:left="0" w:right="-1"/>
        <w:jc w:val="both"/>
        <w:rPr>
          <w:highlight w:val="none"/>
          <w:shd w:fill="FFFFFF" w:val="clear"/>
        </w:rPr>
      </w:pPr>
      <w:r>
        <w:rPr>
          <w:rFonts w:eastAsia="Calibri" w:cs="Calibri"/>
          <w:color w:val="000000"/>
          <w:sz w:val="20"/>
          <w:szCs w:val="20"/>
          <w:shd w:fill="FFFFFF" w:val="clear"/>
        </w:rPr>
        <w:t>4.1.3  Os preços ﬁnais unitários e totais propostos pelos fornecedores não poderão ultrapassar o preço unitário e total estimado pela Administração.</w:t>
      </w:r>
    </w:p>
    <w:p>
      <w:pPr>
        <w:pStyle w:val="Normal1"/>
        <w:keepNext w:val="true"/>
        <w:keepLines/>
        <w:spacing w:before="0" w:after="0"/>
        <w:ind w:right="-1"/>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ListParagraph"/>
        <w:numPr>
          <w:ilvl w:val="0"/>
          <w:numId w:val="0"/>
        </w:numPr>
        <w:tabs>
          <w:tab w:val="clear" w:pos="720"/>
          <w:tab w:val="left" w:pos="284" w:leader="none"/>
          <w:tab w:val="left" w:pos="426" w:leader="none"/>
        </w:tabs>
        <w:spacing w:lineRule="auto" w:line="276" w:before="0" w:after="0"/>
        <w:ind w:hanging="0" w:left="0" w:right="-1"/>
        <w:contextualSpacing/>
        <w:jc w:val="both"/>
        <w:outlineLvl w:val="1"/>
        <w:rPr>
          <w:rFonts w:ascii="Calibri" w:hAnsi="Calibri" w:eastAsia="Calibri" w:cs="Calibri"/>
          <w:color w:val="000000"/>
          <w:sz w:val="20"/>
          <w:szCs w:val="20"/>
        </w:rPr>
      </w:pPr>
      <w:r>
        <w:rPr>
          <w:rFonts w:eastAsia="Calibri" w:cs="Calibri" w:ascii="Calibri" w:hAnsi="Calibri"/>
          <w:b/>
          <w:color w:val="000000"/>
          <w:sz w:val="20"/>
          <w:szCs w:val="20"/>
        </w:rPr>
        <w:t>4.2  CLASSIFICAÇÃO ORÇAMENTÁRIA DA DESPESA</w:t>
      </w:r>
    </w:p>
    <w:p>
      <w:pPr>
        <w:pStyle w:val="Normal1"/>
        <w:numPr>
          <w:ilvl w:val="0"/>
          <w:numId w:val="0"/>
        </w:numPr>
        <w:spacing w:before="240" w:after="240"/>
        <w:ind w:hanging="0" w:left="0" w:right="-1"/>
        <w:jc w:val="both"/>
        <w:rPr>
          <w:rFonts w:ascii="Calibri" w:hAnsi="Calibri" w:eastAsia="Calibri" w:cs="Calibri"/>
          <w:color w:val="000000"/>
          <w:sz w:val="20"/>
          <w:szCs w:val="20"/>
        </w:rPr>
      </w:pPr>
      <w:r>
        <w:rPr>
          <w:rFonts w:eastAsia="Calibri" w:cs="Calibri" w:ascii="Calibri" w:hAnsi="Calibri"/>
          <w:color w:val="000000"/>
          <w:sz w:val="20"/>
          <w:szCs w:val="20"/>
        </w:rPr>
        <w:t xml:space="preserve">4.2.1  As despesas decorrentes desta contratação estão programadas em dotação orçamentária própria, prevista no orçamento do Estado de Pernambuco, para </w:t>
      </w:r>
      <w:r>
        <w:rPr>
          <w:rFonts w:eastAsia="Calibri" w:cs="Calibri" w:ascii="Calibri" w:hAnsi="Calibri"/>
          <w:color w:val="000000"/>
          <w:sz w:val="20"/>
          <w:szCs w:val="20"/>
          <w:highlight w:val="yellow"/>
        </w:rPr>
        <w:t>o presente exercício,</w:t>
      </w:r>
      <w:r>
        <w:rPr>
          <w:rFonts w:eastAsia="Calibri" w:cs="Calibri" w:ascii="Calibri" w:hAnsi="Calibri"/>
          <w:color w:val="000000"/>
          <w:sz w:val="20"/>
          <w:szCs w:val="20"/>
        </w:rPr>
        <w:t xml:space="preserve"> na classificação abaixo:</w:t>
      </w:r>
    </w:p>
    <w:p>
      <w:pPr>
        <w:pStyle w:val="ListParagraph"/>
        <w:tabs>
          <w:tab w:val="clear" w:pos="720"/>
          <w:tab w:val="left" w:pos="284" w:leader="none"/>
        </w:tabs>
        <w:spacing w:lineRule="auto" w:line="276"/>
        <w:ind w:left="0" w:right="-141"/>
        <w:jc w:val="both"/>
        <w:rPr>
          <w:rFonts w:ascii="Calibri" w:hAnsi="Calibri" w:cs="Calibri" w:asciiTheme="minorHAnsi" w:hAnsiTheme="minorHAnsi"/>
          <w:bCs/>
          <w:color w:val="0070C0"/>
          <w:sz w:val="20"/>
          <w:szCs w:val="20"/>
          <w:highlight w:val="yellow"/>
        </w:rPr>
      </w:pPr>
      <w:r>
        <w:rPr>
          <w:rFonts w:cs="Calibri" w:ascii="Calibri" w:hAnsi="Calibri" w:asciiTheme="minorHAnsi" w:hAnsiTheme="minorHAnsi"/>
          <w:bCs/>
          <w:color w:val="0070C0"/>
          <w:sz w:val="20"/>
          <w:szCs w:val="20"/>
          <w:highlight w:val="yellow"/>
        </w:rPr>
        <w:t>Fonte: _________________</w:t>
      </w:r>
    </w:p>
    <w:p>
      <w:pPr>
        <w:pStyle w:val="ListParagraph"/>
        <w:tabs>
          <w:tab w:val="clear" w:pos="720"/>
          <w:tab w:val="left" w:pos="284" w:leader="none"/>
        </w:tabs>
        <w:spacing w:lineRule="auto" w:line="276"/>
        <w:ind w:left="0" w:right="-141"/>
        <w:jc w:val="both"/>
        <w:rPr>
          <w:rFonts w:ascii="Calibri" w:hAnsi="Calibri" w:cs="Calibri" w:asciiTheme="minorHAnsi" w:hAnsiTheme="minorHAnsi"/>
          <w:bCs/>
          <w:color w:val="0070C0"/>
          <w:sz w:val="20"/>
          <w:szCs w:val="20"/>
          <w:highlight w:val="yellow"/>
        </w:rPr>
      </w:pPr>
      <w:r>
        <w:rPr>
          <w:rFonts w:cs="Calibri" w:ascii="Calibri" w:hAnsi="Calibri" w:asciiTheme="minorHAnsi" w:hAnsiTheme="minorHAnsi"/>
          <w:bCs/>
          <w:color w:val="0070C0"/>
          <w:sz w:val="20"/>
          <w:szCs w:val="20"/>
          <w:highlight w:val="yellow"/>
        </w:rPr>
        <w:t>Unidade: _______________</w:t>
      </w:r>
    </w:p>
    <w:p>
      <w:pPr>
        <w:pStyle w:val="ListParagraph"/>
        <w:tabs>
          <w:tab w:val="clear" w:pos="720"/>
          <w:tab w:val="left" w:pos="284" w:leader="none"/>
        </w:tabs>
        <w:spacing w:lineRule="auto" w:line="276"/>
        <w:ind w:left="0" w:right="-141"/>
        <w:jc w:val="both"/>
        <w:rPr>
          <w:rFonts w:ascii="Calibri" w:hAnsi="Calibri" w:cs="Calibri" w:asciiTheme="minorHAnsi" w:hAnsiTheme="minorHAnsi"/>
          <w:bCs/>
          <w:color w:val="0070C0"/>
          <w:sz w:val="20"/>
          <w:szCs w:val="20"/>
          <w:highlight w:val="yellow"/>
        </w:rPr>
      </w:pPr>
      <w:r>
        <w:rPr>
          <w:rFonts w:cs="Calibri" w:ascii="Calibri" w:hAnsi="Calibri" w:asciiTheme="minorHAnsi" w:hAnsiTheme="minorHAnsi"/>
          <w:bCs/>
          <w:color w:val="0070C0"/>
          <w:sz w:val="20"/>
          <w:szCs w:val="20"/>
          <w:highlight w:val="yellow"/>
        </w:rPr>
        <w:t>Programa: ______________</w:t>
      </w:r>
    </w:p>
    <w:p>
      <w:pPr>
        <w:pStyle w:val="ListParagraph"/>
        <w:tabs>
          <w:tab w:val="clear" w:pos="720"/>
          <w:tab w:val="left" w:pos="284" w:leader="none"/>
        </w:tabs>
        <w:spacing w:lineRule="auto" w:line="276"/>
        <w:ind w:left="0" w:right="-141"/>
        <w:jc w:val="both"/>
        <w:rPr>
          <w:rFonts w:ascii="Calibri" w:hAnsi="Calibri" w:cs="Calibri" w:asciiTheme="minorHAnsi" w:hAnsiTheme="minorHAnsi"/>
          <w:bCs/>
          <w:color w:val="0070C0"/>
          <w:sz w:val="20"/>
          <w:szCs w:val="20"/>
          <w:highlight w:val="yellow"/>
        </w:rPr>
      </w:pPr>
      <w:r>
        <w:rPr>
          <w:rFonts w:cs="Calibri" w:ascii="Calibri" w:hAnsi="Calibri" w:asciiTheme="minorHAnsi" w:hAnsiTheme="minorHAnsi"/>
          <w:bCs/>
          <w:color w:val="0070C0"/>
          <w:sz w:val="20"/>
          <w:szCs w:val="20"/>
          <w:highlight w:val="yellow"/>
        </w:rPr>
        <w:t>Ação: __________________</w:t>
      </w:r>
    </w:p>
    <w:p>
      <w:pPr>
        <w:pStyle w:val="ListParagraph"/>
        <w:tabs>
          <w:tab w:val="clear" w:pos="720"/>
          <w:tab w:val="left" w:pos="284" w:leader="none"/>
        </w:tabs>
        <w:spacing w:lineRule="auto" w:line="276"/>
        <w:ind w:left="0" w:right="-141"/>
        <w:jc w:val="both"/>
        <w:rPr>
          <w:rFonts w:ascii="Calibri" w:hAnsi="Calibri" w:cs="Calibri" w:asciiTheme="minorHAnsi" w:hAnsiTheme="minorHAnsi"/>
          <w:bCs/>
          <w:color w:val="0070C0"/>
          <w:sz w:val="20"/>
          <w:szCs w:val="20"/>
          <w:highlight w:val="yellow"/>
        </w:rPr>
      </w:pPr>
      <w:r>
        <w:rPr>
          <w:rFonts w:cs="Calibri" w:ascii="Calibri" w:hAnsi="Calibri" w:asciiTheme="minorHAnsi" w:hAnsiTheme="minorHAnsi"/>
          <w:bCs/>
          <w:color w:val="0070C0"/>
          <w:sz w:val="20"/>
          <w:szCs w:val="20"/>
          <w:highlight w:val="yellow"/>
        </w:rPr>
        <w:t>Elemento de Despesa: ________________</w:t>
      </w:r>
    </w:p>
    <w:p>
      <w:pPr>
        <w:pStyle w:val="ListParagraph"/>
        <w:tabs>
          <w:tab w:val="clear" w:pos="720"/>
          <w:tab w:val="left" w:pos="284" w:leader="none"/>
        </w:tabs>
        <w:spacing w:lineRule="auto" w:line="276"/>
        <w:ind w:left="0" w:right="-141"/>
        <w:jc w:val="both"/>
        <w:rPr>
          <w:rFonts w:ascii="Calibri" w:hAnsi="Calibri" w:cs="Calibri" w:asciiTheme="minorHAnsi" w:hAnsiTheme="minorHAnsi"/>
          <w:bCs/>
          <w:color w:val="0070C0"/>
          <w:sz w:val="20"/>
          <w:szCs w:val="20"/>
          <w:highlight w:val="yellow"/>
        </w:rPr>
      </w:pPr>
      <w:r>
        <w:rPr>
          <w:rFonts w:eastAsia="Calibri" w:cs="Calibri" w:ascii="Calibri" w:hAnsi="Calibri" w:asciiTheme="minorHAnsi" w:hAnsiTheme="minorHAnsi"/>
          <w:bCs/>
          <w:color w:val="0070C0"/>
          <w:sz w:val="20"/>
          <w:szCs w:val="20"/>
          <w:highlight w:val="yellow"/>
        </w:rPr>
        <w:t>Categoria Econômica: ________________</w:t>
      </w:r>
    </w:p>
    <w:p>
      <w:pPr>
        <w:pStyle w:val="LO-normal"/>
        <w:spacing w:lineRule="auto" w:line="360" w:before="0" w:after="0"/>
        <w:ind w:firstLine="737"/>
        <w:rPr>
          <w:rFonts w:ascii="Calibri" w:hAnsi="Calibri" w:eastAsia="Calibri" w:cs="Calibri"/>
          <w:sz w:val="20"/>
          <w:szCs w:val="20"/>
        </w:rPr>
      </w:pPr>
      <w:r>
        <w:rPr>
          <w:rFonts w:eastAsia="Calibri" w:cs="Calibri" w:ascii="Calibri" w:hAnsi="Calibri"/>
          <w:sz w:val="20"/>
          <w:szCs w:val="20"/>
        </w:rPr>
      </w:r>
    </w:p>
    <w:p>
      <w:pPr>
        <w:pStyle w:val="LO-normal"/>
        <w:widowControl/>
        <w:numPr>
          <w:ilvl w:val="0"/>
          <w:numId w:val="0"/>
        </w:numPr>
        <w:suppressAutoHyphens w:val="true"/>
        <w:bidi w:val="0"/>
        <w:spacing w:lineRule="auto" w:line="240" w:before="0" w:after="0"/>
        <w:ind w:hanging="0" w:left="0" w:right="113"/>
        <w:jc w:val="both"/>
        <w:rPr/>
      </w:pPr>
      <w:r>
        <w:rPr>
          <w:rFonts w:eastAsia="Calibri" w:cs="Calibri" w:ascii="Calibri" w:hAnsi="Calibri"/>
          <w:b/>
          <w:sz w:val="20"/>
          <w:szCs w:val="20"/>
        </w:rPr>
        <w:t xml:space="preserve">4.3 </w:t>
      </w:r>
      <w:r>
        <w:rPr>
          <w:rFonts w:eastAsia="Calibri" w:cs="Calibri" w:ascii="Calibri" w:hAnsi="Calibri"/>
          <w:b/>
          <w:color w:val="000000"/>
          <w:sz w:val="20"/>
          <w:szCs w:val="20"/>
        </w:rPr>
        <w:t xml:space="preserve">JUSTIFICATIVA PARA APLICAÇÃO OU NÃO DO BENEFÍCIO PREVISTO NA LEI COMPLEMENTAR Nº 123/2006 </w:t>
      </w:r>
    </w:p>
    <w:p>
      <w:pPr>
        <w:pStyle w:val="LO-normal"/>
        <w:widowControl/>
        <w:numPr>
          <w:ilvl w:val="0"/>
          <w:numId w:val="0"/>
        </w:numPr>
        <w:suppressAutoHyphens w:val="true"/>
        <w:bidi w:val="0"/>
        <w:spacing w:lineRule="auto" w:line="240" w:before="0" w:after="0"/>
        <w:ind w:hanging="0" w:left="0" w:right="113"/>
        <w:jc w:val="both"/>
        <w:rPr/>
      </w:pPr>
      <w:r>
        <w:rPr>
          <w:rFonts w:eastAsia="Calibri" w:cs="Calibri" w:ascii="Calibri" w:hAnsi="Calibri"/>
          <w:b/>
          <w:color w:val="000000"/>
          <w:sz w:val="20"/>
          <w:szCs w:val="20"/>
        </w:rPr>
        <w:br/>
      </w:r>
      <w:r>
        <w:rPr>
          <w:rFonts w:eastAsia="Calibri" w:cs="Calibri" w:ascii="Calibri" w:hAnsi="Calibri"/>
          <w:b w:val="false"/>
          <w:bCs w:val="false"/>
          <w:color w:val="000000"/>
          <w:sz w:val="20"/>
          <w:szCs w:val="20"/>
        </w:rPr>
        <w:t xml:space="preserve">4.3.1 </w:t>
      </w:r>
      <w:r>
        <w:rPr>
          <w:rFonts w:eastAsia="Calibri" w:cs="Calibri" w:ascii="Calibri" w:hAnsi="Calibri"/>
          <w:color w:val="000000"/>
          <w:sz w:val="20"/>
          <w:szCs w:val="20"/>
        </w:rPr>
        <w:t xml:space="preserve">As contratações por dispensa em razão do valor previstas </w:t>
      </w:r>
      <w:r>
        <w:rPr>
          <w:rFonts w:eastAsia="Calibri" w:cs="Calibri" w:ascii="Calibri" w:hAnsi="Calibri"/>
          <w:color w:val="000000"/>
          <w:sz w:val="20"/>
          <w:szCs w:val="20"/>
          <w:shd w:fill="FFFFFF" w:val="clear"/>
        </w:rPr>
        <w:t>no inciso II do art. 2º do Decreto Estadual nº 56.586/2024 que não excedam R$ 80.000,00 (oitenta mil reais) deverão ser destinadas exclusivamente à participação de microempresas e empresas de pequeno porte, nos termos da Lei Complementar Federal nº 123, de 14 de dezembro de 2006, salvo nas hipóteses previstas nos incisos II e III do art. 49 da Lei Complementar nº 123/ 2006.</w:t>
      </w:r>
    </w:p>
    <w:p>
      <w:pPr>
        <w:pStyle w:val="LO-normal"/>
        <w:widowControl/>
        <w:suppressAutoHyphens w:val="true"/>
        <w:bidi w:val="0"/>
        <w:spacing w:lineRule="auto" w:line="240" w:before="0" w:after="0"/>
        <w:ind w:hanging="0" w:left="0" w:right="113"/>
        <w:jc w:val="both"/>
        <w:rPr>
          <w:rFonts w:ascii="Calibri" w:hAnsi="Calibri" w:eastAsia="Calibri" w:cs="Calibri"/>
          <w:color w:val="000000"/>
          <w:sz w:val="20"/>
          <w:szCs w:val="20"/>
          <w:highlight w:val="yellow"/>
        </w:rPr>
      </w:pPr>
      <w:r>
        <w:rPr>
          <w:rFonts w:eastAsia="Calibri" w:cs="Calibri" w:ascii="Calibri" w:hAnsi="Calibri"/>
          <w:color w:val="000000"/>
          <w:sz w:val="20"/>
          <w:szCs w:val="20"/>
          <w:highlight w:val="yellow"/>
        </w:rPr>
      </w:r>
    </w:p>
    <w:p>
      <w:pPr>
        <w:pStyle w:val="Normal"/>
        <w:tabs>
          <w:tab w:val="clear" w:pos="720"/>
          <w:tab w:val="left" w:pos="426" w:leader="none"/>
        </w:tabs>
        <w:spacing w:lineRule="auto" w:line="276" w:before="240" w:after="0"/>
        <w:jc w:val="both"/>
        <w:rPr>
          <w:highlight w:val="none"/>
        </w:rPr>
      </w:pPr>
      <w:r>
        <w:rPr>
          <w:rFonts w:eastAsia="Calibri" w:cs="Calibri"/>
          <w:color w:val="000000"/>
          <w:sz w:val="20"/>
          <w:szCs w:val="20"/>
          <w:shd w:fill="FFFFFF" w:val="clear"/>
        </w:rPr>
        <w:t>4.3.2. Considerando que o item</w:t>
      </w:r>
      <w:r>
        <w:rPr>
          <w:rFonts w:eastAsia="Calibri" w:cs="Calibri"/>
          <w:color w:val="2E74B5"/>
          <w:sz w:val="20"/>
          <w:szCs w:val="20"/>
          <w:shd w:fill="FFFFFF" w:val="clear"/>
        </w:rPr>
        <w:t xml:space="preserve"> </w:t>
      </w:r>
      <w:r>
        <w:rPr>
          <w:rFonts w:eastAsia="Calibri" w:cs="Calibri"/>
          <w:color w:val="000000"/>
          <w:sz w:val="20"/>
          <w:szCs w:val="20"/>
          <w:shd w:fill="FFFFFF" w:val="clear"/>
        </w:rPr>
        <w:t>desta contratação possui valor igual ou inferior a R$ 80.000,00 (oitenta mil) reais, será este considerado de participação exclusiva de microempresa, empresa de pequeno porte ou Microempreendedor Individual.</w:t>
      </w:r>
    </w:p>
    <w:p>
      <w:pPr>
        <w:pStyle w:val="ListParagraph"/>
        <w:tabs>
          <w:tab w:val="clear" w:pos="720"/>
          <w:tab w:val="left" w:pos="142" w:leader="none"/>
          <w:tab w:val="left" w:pos="284" w:leader="none"/>
        </w:tabs>
        <w:spacing w:lineRule="auto" w:line="276" w:before="240" w:after="0"/>
        <w:ind w:left="360"/>
        <w:contextualSpacing/>
        <w:jc w:val="both"/>
        <w:rPr>
          <w:rFonts w:ascii="Calibri" w:hAnsi="Calibri" w:eastAsia="Times New Roman"/>
          <w:color w:val="FF0000"/>
          <w:sz w:val="20"/>
          <w:szCs w:val="20"/>
          <w:highlight w:val="cyan"/>
          <w:lang w:eastAsia="pt-BR"/>
        </w:rPr>
      </w:pPr>
      <w:r>
        <w:rPr>
          <w:rFonts w:eastAsia="Times New Roman" w:ascii="Calibri" w:hAnsi="Calibri"/>
          <w:color w:val="FF0000"/>
          <w:sz w:val="20"/>
          <w:szCs w:val="20"/>
          <w:highlight w:val="cyan"/>
          <w:lang w:eastAsia="pt-BR"/>
        </w:rPr>
      </w:r>
    </w:p>
    <w:p>
      <w:pPr>
        <w:pStyle w:val="Normal1"/>
        <w:numPr>
          <w:ilvl w:val="0"/>
          <w:numId w:val="0"/>
        </w:numPr>
        <w:tabs>
          <w:tab w:val="clear" w:pos="720"/>
          <w:tab w:val="left" w:pos="426" w:leader="none"/>
        </w:tabs>
        <w:spacing w:before="0" w:after="0"/>
        <w:ind w:hanging="0" w:left="0" w:right="142"/>
        <w:jc w:val="both"/>
        <w:rPr>
          <w:highlight w:val="none"/>
          <w:shd w:fill="FFFFFF" w:val="clear"/>
        </w:rPr>
      </w:pPr>
      <w:r>
        <w:rPr>
          <w:rFonts w:eastAsia="Calibri" w:cs="Calibri" w:ascii="Calibri" w:hAnsi="Calibri"/>
          <w:b/>
          <w:color w:val="000000"/>
          <w:sz w:val="20"/>
          <w:szCs w:val="20"/>
          <w:shd w:fill="FFFFFF" w:val="clear"/>
        </w:rPr>
        <w:t>4.4  CRITÉRIO DE JULGAMENTO</w:t>
      </w:r>
    </w:p>
    <w:p>
      <w:pPr>
        <w:pStyle w:val="Normal1"/>
        <w:numPr>
          <w:ilvl w:val="0"/>
          <w:numId w:val="0"/>
        </w:numPr>
        <w:tabs>
          <w:tab w:val="clear" w:pos="720"/>
          <w:tab w:val="left" w:pos="426" w:leader="none"/>
        </w:tabs>
        <w:spacing w:before="0" w:after="0"/>
        <w:ind w:hanging="0" w:left="0" w:right="142"/>
        <w:jc w:val="both"/>
        <w:rPr>
          <w:rFonts w:ascii="Calibri" w:hAnsi="Calibri" w:eastAsia="Calibri" w:cs="Calibri"/>
          <w:b/>
          <w:color w:val="000000"/>
          <w:sz w:val="20"/>
          <w:szCs w:val="20"/>
          <w:highlight w:val="none"/>
          <w:shd w:fill="FFFFFF" w:val="clear"/>
        </w:rPr>
      </w:pPr>
      <w:r>
        <w:rPr>
          <w:rFonts w:eastAsia="Calibri" w:cs="Calibri" w:ascii="Calibri" w:hAnsi="Calibri"/>
          <w:b/>
          <w:color w:val="000000"/>
          <w:sz w:val="20"/>
          <w:szCs w:val="20"/>
          <w:shd w:fill="FFFFFF" w:val="clear"/>
        </w:rPr>
      </w:r>
    </w:p>
    <w:p>
      <w:pPr>
        <w:pStyle w:val="ListParagraph"/>
        <w:numPr>
          <w:ilvl w:val="0"/>
          <w:numId w:val="0"/>
        </w:numPr>
        <w:tabs>
          <w:tab w:val="clear" w:pos="720"/>
          <w:tab w:val="left" w:pos="-142" w:leader="none"/>
          <w:tab w:val="right" w:pos="0" w:leader="none"/>
          <w:tab w:val="left" w:pos="567" w:leader="none"/>
        </w:tabs>
        <w:spacing w:lineRule="auto" w:line="276" w:before="0" w:after="0"/>
        <w:ind w:hanging="0" w:left="0"/>
        <w:contextualSpacing/>
        <w:jc w:val="both"/>
        <w:rPr>
          <w:highlight w:val="none"/>
          <w:shd w:fill="FFFFFF" w:val="clear"/>
        </w:rPr>
      </w:pPr>
      <w:r>
        <w:rPr>
          <w:rFonts w:eastAsia="Calibri" w:cs="Calibri" w:ascii="Calibri" w:hAnsi="Calibri"/>
          <w:color w:val="000000"/>
          <w:sz w:val="20"/>
          <w:szCs w:val="20"/>
          <w:shd w:fill="FFFFFF" w:val="clear"/>
        </w:rPr>
        <w:t xml:space="preserve">4.4.1 O critério de julgamento será o MENOR PREÇO </w:t>
      </w:r>
      <w:r>
        <w:rPr>
          <w:rFonts w:eastAsia="Calibri" w:cs="Calibri" w:ascii="Calibri" w:hAnsi="Calibri"/>
          <w:bCs/>
          <w:color w:val="000000"/>
          <w:sz w:val="20"/>
          <w:szCs w:val="20"/>
          <w:shd w:fill="FFFFFF" w:val="clear"/>
        </w:rPr>
        <w:t>UNITÁRIO  POR ITEM</w:t>
      </w:r>
      <w:r>
        <w:rPr>
          <w:rFonts w:eastAsia="Calibri" w:cs="Calibri" w:ascii="Calibri" w:hAnsi="Calibri"/>
          <w:bCs/>
          <w:color w:val="3465A4"/>
          <w:sz w:val="20"/>
          <w:szCs w:val="20"/>
          <w:shd w:fill="FFFFFF" w:val="clear"/>
        </w:rPr>
        <w:t>.</w:t>
      </w:r>
    </w:p>
    <w:p>
      <w:pPr>
        <w:pStyle w:val="Normal"/>
        <w:tabs>
          <w:tab w:val="clear" w:pos="720"/>
          <w:tab w:val="left" w:pos="426" w:leader="none"/>
        </w:tabs>
        <w:spacing w:lineRule="auto" w:line="276" w:before="240" w:after="0"/>
        <w:jc w:val="both"/>
        <w:rPr>
          <w:rFonts w:ascii="Calibri" w:hAnsi="Calibri"/>
          <w:color w:val="FF0000"/>
          <w:sz w:val="20"/>
          <w:szCs w:val="20"/>
          <w:highlight w:val="yellow"/>
        </w:rPr>
      </w:pPr>
      <w:r>
        <w:rPr/>
      </w:r>
    </w:p>
    <w:p>
      <w:pPr>
        <w:pStyle w:val="LO-normal"/>
        <w:numPr>
          <w:ilvl w:val="0"/>
          <w:numId w:val="4"/>
        </w:numPr>
        <w:spacing w:lineRule="auto" w:line="240" w:before="0" w:after="0"/>
        <w:ind w:hanging="426" w:left="426" w:right="142"/>
        <w:jc w:val="both"/>
        <w:rPr/>
      </w:pPr>
      <w:r>
        <w:rPr>
          <w:rFonts w:eastAsia="Calibri" w:cs="Calibri" w:ascii="Calibri" w:hAnsi="Calibri"/>
          <w:b/>
          <w:color w:val="000000"/>
          <w:sz w:val="20"/>
          <w:szCs w:val="20"/>
        </w:rPr>
        <w:t>PROPOSTA</w:t>
      </w:r>
    </w:p>
    <w:p>
      <w:pPr>
        <w:pStyle w:val="LO-normal"/>
        <w:spacing w:lineRule="auto" w:line="240" w:before="0" w:after="0"/>
        <w:ind w:right="142"/>
        <w:jc w:val="both"/>
        <w:rPr>
          <w:rFonts w:ascii="Calibri" w:hAnsi="Calibri" w:eastAsia="Calibri" w:cs="Calibri"/>
          <w:sz w:val="20"/>
          <w:szCs w:val="20"/>
        </w:rPr>
      </w:pPr>
      <w:r>
        <w:rPr>
          <w:rFonts w:eastAsia="Calibri" w:cs="Calibri" w:ascii="Calibri" w:hAnsi="Calibri"/>
          <w:sz w:val="20"/>
          <w:szCs w:val="20"/>
        </w:rPr>
      </w:r>
    </w:p>
    <w:p>
      <w:pPr>
        <w:pStyle w:val="LO-normal"/>
        <w:numPr>
          <w:ilvl w:val="1"/>
          <w:numId w:val="5"/>
        </w:numPr>
        <w:spacing w:lineRule="auto" w:line="240" w:before="0" w:after="0"/>
        <w:ind w:hanging="426" w:left="426" w:right="142"/>
        <w:jc w:val="both"/>
        <w:rPr/>
      </w:pPr>
      <w:r>
        <w:rPr>
          <w:rFonts w:eastAsia="Calibri" w:cs="Calibri" w:ascii="Calibri" w:hAnsi="Calibri"/>
          <w:b/>
          <w:color w:val="000000"/>
          <w:sz w:val="20"/>
          <w:szCs w:val="20"/>
        </w:rPr>
        <w:t>PRAZO DE VALIDADE DA PROPOSTA</w:t>
      </w:r>
    </w:p>
    <w:p>
      <w:pPr>
        <w:pStyle w:val="LO-normal"/>
        <w:numPr>
          <w:ilvl w:val="0"/>
          <w:numId w:val="0"/>
        </w:numPr>
        <w:spacing w:lineRule="auto" w:line="240" w:before="0" w:after="0"/>
        <w:ind w:hanging="0" w:left="426" w:right="142"/>
        <w:jc w:val="both"/>
        <w:rPr>
          <w:rFonts w:ascii="Calibri" w:hAnsi="Calibri" w:eastAsia="Calibri" w:cs="Calibri"/>
          <w:b/>
          <w:color w:val="000000"/>
          <w:sz w:val="20"/>
          <w:szCs w:val="20"/>
        </w:rPr>
      </w:pPr>
      <w:r>
        <w:rPr>
          <w:rFonts w:eastAsia="Calibri" w:cs="Calibri" w:ascii="Calibri" w:hAnsi="Calibri"/>
          <w:b/>
          <w:color w:val="000000"/>
          <w:sz w:val="20"/>
          <w:szCs w:val="20"/>
        </w:rPr>
      </w:r>
    </w:p>
    <w:p>
      <w:pPr>
        <w:pStyle w:val="LO-normal"/>
        <w:widowControl/>
        <w:numPr>
          <w:ilvl w:val="0"/>
          <w:numId w:val="0"/>
        </w:numPr>
        <w:suppressAutoHyphens w:val="true"/>
        <w:bidi w:val="0"/>
        <w:spacing w:lineRule="auto" w:line="240" w:before="0" w:after="0"/>
        <w:ind w:hanging="0" w:left="0" w:right="113"/>
        <w:jc w:val="both"/>
        <w:rPr/>
      </w:pPr>
      <w:r>
        <w:rPr>
          <w:rFonts w:eastAsia="Calibri" w:cs="Calibri" w:ascii="Calibri" w:hAnsi="Calibri"/>
          <w:b w:val="false"/>
          <w:bCs w:val="false"/>
          <w:color w:val="000000"/>
          <w:sz w:val="20"/>
          <w:szCs w:val="20"/>
        </w:rPr>
        <w:t xml:space="preserve">5.1.1 </w:t>
      </w:r>
      <w:r>
        <w:rPr>
          <w:rFonts w:eastAsia="Calibri" w:cs="Calibri" w:ascii="Calibri" w:hAnsi="Calibri"/>
          <w:b/>
          <w:color w:val="000000"/>
          <w:sz w:val="20"/>
          <w:szCs w:val="20"/>
        </w:rPr>
        <w:t xml:space="preserve"> </w:t>
      </w:r>
      <w:r>
        <w:rPr>
          <w:rFonts w:eastAsia="Calibri" w:cs="Calibri" w:ascii="Calibri" w:hAnsi="Calibri"/>
          <w:color w:val="000000"/>
          <w:sz w:val="20"/>
          <w:szCs w:val="20"/>
        </w:rPr>
        <w:t>As propostas deverão ter validade de, no mínimo, 60 (sessenta) dias, contados da data da sua apresentação, independente de declaração da empresa.</w:t>
      </w:r>
    </w:p>
    <w:p>
      <w:pPr>
        <w:pStyle w:val="LO-normal"/>
        <w:spacing w:lineRule="auto" w:line="240" w:before="0" w:after="0"/>
        <w:ind w:left="426" w:right="142"/>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LO-normal"/>
        <w:numPr>
          <w:ilvl w:val="0"/>
          <w:numId w:val="4"/>
        </w:numPr>
        <w:spacing w:before="0" w:after="0"/>
        <w:ind w:hanging="360" w:left="360" w:right="142"/>
        <w:jc w:val="both"/>
        <w:rPr/>
      </w:pPr>
      <w:r>
        <w:rPr>
          <w:rFonts w:eastAsia="Calibri" w:cs="Calibri" w:ascii="Calibri" w:hAnsi="Calibri"/>
          <w:b/>
          <w:color w:val="000000"/>
          <w:sz w:val="20"/>
          <w:szCs w:val="20"/>
        </w:rPr>
        <w:t>DOS DOCUMENTOS DE HABILITAÇÃO</w:t>
      </w:r>
    </w:p>
    <w:p>
      <w:pPr>
        <w:pStyle w:val="LO-normal"/>
        <w:spacing w:before="0" w:after="0"/>
        <w:ind w:hanging="360" w:left="360" w:right="142"/>
        <w:jc w:val="both"/>
        <w:rPr>
          <w:rFonts w:ascii="Calibri" w:hAnsi="Calibri" w:eastAsia="Calibri" w:cs="Calibri"/>
          <w:b/>
          <w:color w:val="000000"/>
          <w:sz w:val="20"/>
          <w:szCs w:val="20"/>
        </w:rPr>
      </w:pPr>
      <w:r>
        <w:rPr>
          <w:rFonts w:eastAsia="Calibri" w:cs="Calibri" w:ascii="Calibri" w:hAnsi="Calibri"/>
          <w:b/>
          <w:color w:val="000000"/>
          <w:sz w:val="20"/>
          <w:szCs w:val="20"/>
        </w:rPr>
      </w:r>
    </w:p>
    <w:p>
      <w:pPr>
        <w:pStyle w:val="Normal1"/>
        <w:numPr>
          <w:ilvl w:val="0"/>
          <w:numId w:val="0"/>
        </w:numPr>
        <w:tabs>
          <w:tab w:val="clear" w:pos="720"/>
          <w:tab w:val="left" w:pos="426" w:leader="none"/>
        </w:tabs>
        <w:spacing w:before="0" w:after="0"/>
        <w:ind w:hanging="0" w:left="0" w:right="142"/>
        <w:jc w:val="both"/>
        <w:rPr>
          <w:highlight w:val="none"/>
          <w:shd w:fill="FFFFFF" w:val="clear"/>
        </w:rPr>
      </w:pPr>
      <w:r>
        <w:rPr>
          <w:rFonts w:eastAsia="Calibri" w:cs="Calibri" w:ascii="Calibri" w:hAnsi="Calibri"/>
          <w:b w:val="false"/>
          <w:bCs w:val="false"/>
          <w:color w:val="000000"/>
          <w:sz w:val="20"/>
          <w:szCs w:val="20"/>
          <w:shd w:fill="FFFFFF" w:val="clear"/>
        </w:rPr>
        <w:t>6.1 A proponente deverá apresentar os seguintes documentos, nos termos e prazo previstos neste Termo de referência</w:t>
      </w:r>
      <w:r>
        <w:rPr>
          <w:rFonts w:eastAsia="Calibri" w:cs="Calibri" w:ascii="Calibri" w:hAnsi="Calibri"/>
          <w:b/>
          <w:color w:val="000000"/>
          <w:sz w:val="20"/>
          <w:szCs w:val="20"/>
          <w:shd w:fill="FFFFFF" w:val="clear"/>
        </w:rPr>
        <w:t>:</w:t>
      </w:r>
    </w:p>
    <w:p>
      <w:pPr>
        <w:pStyle w:val="LO-normal"/>
        <w:spacing w:lineRule="auto" w:line="240" w:before="0" w:after="0"/>
        <w:ind w:left="720" w:right="142"/>
        <w:jc w:val="both"/>
        <w:rPr>
          <w:rFonts w:ascii="Calibri" w:hAnsi="Calibri" w:eastAsia="Calibri" w:cs="Calibri"/>
          <w:b/>
          <w:color w:val="000000"/>
          <w:sz w:val="20"/>
          <w:szCs w:val="20"/>
          <w:u w:val="single"/>
        </w:rPr>
      </w:pPr>
      <w:r>
        <w:rPr>
          <w:rFonts w:eastAsia="Calibri" w:cs="Calibri" w:ascii="Calibri" w:hAnsi="Calibri"/>
          <w:b/>
          <w:color w:val="000000"/>
          <w:sz w:val="20"/>
          <w:szCs w:val="20"/>
          <w:u w:val="single"/>
        </w:rPr>
      </w:r>
    </w:p>
    <w:p>
      <w:pPr>
        <w:pStyle w:val="LO-normal"/>
        <w:spacing w:lineRule="auto" w:line="240" w:before="0" w:after="0"/>
        <w:ind w:right="142"/>
        <w:jc w:val="both"/>
        <w:rPr>
          <w:sz w:val="20"/>
          <w:szCs w:val="20"/>
        </w:rPr>
      </w:pPr>
      <w:r>
        <w:rPr>
          <w:rFonts w:cs="Arial" w:ascii="Calibri" w:hAnsi="Calibri"/>
          <w:b/>
          <w:sz w:val="20"/>
          <w:szCs w:val="20"/>
        </w:rPr>
        <w:t>6.2 HABILITAÇÃO JURÍDICA:</w:t>
      </w:r>
    </w:p>
    <w:p>
      <w:pPr>
        <w:pStyle w:val="LO-normal"/>
        <w:spacing w:lineRule="auto" w:line="240" w:before="0" w:after="0"/>
        <w:ind w:right="142"/>
        <w:jc w:val="both"/>
        <w:rPr>
          <w:rFonts w:ascii="Calibri" w:hAnsi="Calibri" w:cs="Arial"/>
          <w:b/>
          <w:highlight w:val="none"/>
          <w:shd w:fill="FFFFFF" w:val="clear"/>
        </w:rPr>
      </w:pPr>
      <w:r>
        <w:rPr>
          <w:rFonts w:cs="Arial" w:ascii="Calibri" w:hAnsi="Calibri"/>
          <w:b/>
          <w:shd w:fill="FFFFFF" w:val="clear"/>
        </w:rPr>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asciiTheme="minorHAnsi" w:hAnsiTheme="minorHAnsi"/>
          <w:b w:val="false"/>
          <w:bCs w:val="false"/>
          <w:color w:val="000000"/>
          <w:sz w:val="20"/>
          <w:szCs w:val="20"/>
          <w:shd w:fill="FFFFFF" w:val="clear"/>
        </w:rPr>
        <w:t>6.2.1</w:t>
      </w:r>
      <w:r>
        <w:rPr>
          <w:rFonts w:asciiTheme="minorHAnsi" w:hAnsiTheme="minorHAnsi"/>
          <w:b/>
          <w:bCs/>
          <w:color w:val="000000"/>
          <w:sz w:val="20"/>
          <w:szCs w:val="20"/>
          <w:shd w:fill="FFFFFF" w:val="clear"/>
        </w:rPr>
        <w:t xml:space="preserve">  </w:t>
      </w:r>
      <w:r>
        <w:rPr>
          <w:rFonts w:asciiTheme="minorHAnsi" w:hAnsiTheme="minorHAnsi"/>
          <w:color w:val="000000"/>
          <w:sz w:val="20"/>
          <w:szCs w:val="20"/>
          <w:shd w:fill="FFFFFF" w:val="clear"/>
        </w:rPr>
        <w:t>Pessoa física</w:t>
      </w:r>
      <w:r>
        <w:rPr>
          <w:rFonts w:asciiTheme="minorHAnsi" w:hAnsiTheme="minorHAnsi"/>
          <w:b/>
          <w:bCs/>
          <w:color w:val="000000"/>
          <w:sz w:val="20"/>
          <w:szCs w:val="20"/>
          <w:shd w:fill="FFFFFF" w:val="clear"/>
        </w:rPr>
        <w:t>:</w:t>
      </w:r>
      <w:r>
        <w:rPr>
          <w:rFonts w:asciiTheme="minorHAnsi" w:hAnsiTheme="minorHAnsi"/>
          <w:color w:val="000000"/>
          <w:sz w:val="20"/>
          <w:szCs w:val="20"/>
          <w:shd w:fill="FFFFFF" w:val="clear"/>
        </w:rPr>
        <w:t xml:space="preserve"> cédula de identidade (RG) ou documento equivalente que, por força de lei, tenha validade para fins de identificação em todo o território nacional;</w:t>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highlight w:val="none"/>
          <w:shd w:fill="FFFFFF" w:val="clear"/>
        </w:rPr>
      </w:pPr>
      <w:r>
        <w:rPr>
          <w:rFonts w:asciiTheme="minorHAnsi" w:hAnsiTheme="minorHAnsi"/>
          <w:shd w:fill="FFFFFF" w:val="clear"/>
        </w:rPr>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asciiTheme="minorHAnsi" w:hAnsiTheme="minorHAnsi"/>
          <w:color w:val="000000"/>
          <w:sz w:val="20"/>
          <w:szCs w:val="20"/>
          <w:shd w:fill="FFFFFF" w:val="clear"/>
        </w:rPr>
        <w:t>6.2.2  Empresário individual: inscrição no Registro Público de Empresas Mercantis, a cargo da Junta Comercial da respectiva sede;</w:t>
      </w:r>
    </w:p>
    <w:p>
      <w:pPr>
        <w:pStyle w:val="Heade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color w:val="000000"/>
          <w:sz w:val="20"/>
          <w:szCs w:val="20"/>
          <w:highlight w:val="none"/>
          <w:shd w:fill="FFFFFF" w:val="clear"/>
        </w:rPr>
      </w:pPr>
      <w:r>
        <w:rPr>
          <w:rFonts w:asciiTheme="minorHAnsi" w:hAnsiTheme="minorHAnsi"/>
          <w:color w:val="000000"/>
          <w:sz w:val="20"/>
          <w:szCs w:val="20"/>
          <w:shd w:fill="FFFFFF" w:val="clear"/>
        </w:rPr>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asciiTheme="minorHAnsi" w:hAnsiTheme="minorHAnsi"/>
          <w:color w:val="000000"/>
          <w:sz w:val="20"/>
          <w:szCs w:val="20"/>
          <w:shd w:fill="FFFFFF" w:val="clear"/>
        </w:rPr>
        <w:t xml:space="preserve">6.2.3 Microempreendedor Individual - MEI: Certificado da Condição de Microempreendedor Individual - CCMEI, cuja aceitação ficará condicionada à verificação da autenticidade no sítio </w:t>
      </w:r>
      <w:r>
        <w:rPr>
          <w:rFonts w:asciiTheme="minorHAnsi" w:hAnsiTheme="minorHAnsi"/>
          <w:color w:val="000000"/>
          <w:sz w:val="20"/>
          <w:szCs w:val="20"/>
          <w:u w:val="single"/>
          <w:shd w:fill="FFFFFF" w:val="clear"/>
        </w:rPr>
        <w:t>https://www.gov.br/empresas-e-negocios/pt-br/empreendedor</w:t>
      </w:r>
      <w:r>
        <w:rPr>
          <w:rFonts w:asciiTheme="minorHAnsi" w:hAnsiTheme="minorHAnsi"/>
          <w:color w:val="000000"/>
          <w:sz w:val="20"/>
          <w:szCs w:val="20"/>
          <w:shd w:fill="FFFFFF" w:val="clear"/>
        </w:rPr>
        <w:t xml:space="preserve">; </w:t>
      </w:r>
    </w:p>
    <w:p>
      <w:pPr>
        <w:pStyle w:val="Heade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color w:val="000000"/>
          <w:sz w:val="20"/>
          <w:szCs w:val="20"/>
          <w:highlight w:val="none"/>
          <w:shd w:fill="FFFFFF" w:val="clear"/>
        </w:rPr>
      </w:pPr>
      <w:r>
        <w:rPr>
          <w:rFonts w:asciiTheme="minorHAnsi" w:hAnsiTheme="minorHAnsi"/>
          <w:color w:val="000000"/>
          <w:sz w:val="20"/>
          <w:szCs w:val="20"/>
          <w:shd w:fill="FFFFFF" w:val="clear"/>
        </w:rPr>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asciiTheme="minorHAnsi" w:hAnsiTheme="minorHAnsi"/>
          <w:color w:val="000000"/>
          <w:sz w:val="20"/>
          <w:szCs w:val="20"/>
          <w:shd w:fill="FFFFFF" w:val="clear"/>
        </w:rPr>
        <w:t>6.2.4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asciiTheme="minorHAnsi" w:hAnsiTheme="minorHAnsi"/>
          <w:color w:val="000000"/>
          <w:sz w:val="20"/>
          <w:szCs w:val="20"/>
          <w:shd w:fill="FFFFFF" w:val="clear"/>
        </w:rPr>
        <w:br/>
        <w:t xml:space="preserve">6.2.5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w:t>
      </w:r>
      <w:r>
        <w:rPr>
          <w:rFonts w:asciiTheme="minorHAnsi" w:hAnsiTheme="minorHAnsi"/>
          <w:color w:val="000000"/>
          <w:sz w:val="20"/>
          <w:szCs w:val="20"/>
          <w:u w:val="single"/>
          <w:shd w:fill="FFFFFF" w:val="clear"/>
        </w:rPr>
        <w:t>Instrução Normativa DREI/ME n.º 77, de 18 de março de 2020</w:t>
      </w:r>
      <w:r>
        <w:rPr>
          <w:rFonts w:asciiTheme="minorHAnsi" w:hAnsiTheme="minorHAnsi"/>
          <w:color w:val="000000"/>
          <w:sz w:val="20"/>
          <w:szCs w:val="20"/>
          <w:shd w:fill="FFFFFF" w:val="clear"/>
        </w:rPr>
        <w:t>.</w:t>
      </w:r>
    </w:p>
    <w:p>
      <w:pPr>
        <w:pStyle w:val="Heade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color w:val="000000"/>
          <w:sz w:val="20"/>
          <w:szCs w:val="20"/>
          <w:highlight w:val="none"/>
          <w:shd w:fill="FFFFFF" w:val="clear"/>
        </w:rPr>
      </w:pPr>
      <w:r>
        <w:rPr>
          <w:rFonts w:asciiTheme="minorHAnsi" w:hAnsiTheme="minorHAnsi"/>
          <w:color w:val="000000"/>
          <w:sz w:val="20"/>
          <w:szCs w:val="20"/>
          <w:shd w:fill="FFFFFF" w:val="clear"/>
        </w:rPr>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asciiTheme="minorHAnsi" w:hAnsiTheme="minorHAnsi"/>
          <w:color w:val="000000"/>
          <w:sz w:val="20"/>
          <w:szCs w:val="20"/>
          <w:shd w:fill="FFFFFF" w:val="clear"/>
        </w:rPr>
        <w:t>6.2.6  Sociedades estrangeiras que não funcionem no País devem apresentar documentos de habilitação equivalentes, na forma de regulamento emitido pelo Poder Executivo Federal, inicialmente em tradução livre.</w:t>
      </w:r>
    </w:p>
    <w:p>
      <w:pPr>
        <w:pStyle w:val="Heade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color w:val="000000"/>
          <w:sz w:val="20"/>
          <w:szCs w:val="20"/>
          <w:highlight w:val="none"/>
          <w:shd w:fill="FFFFFF" w:val="clear"/>
        </w:rPr>
      </w:pPr>
      <w:r>
        <w:rPr>
          <w:rFonts w:asciiTheme="minorHAnsi" w:hAnsiTheme="minorHAnsi"/>
          <w:color w:val="000000"/>
          <w:sz w:val="20"/>
          <w:szCs w:val="20"/>
          <w:shd w:fill="FFFFFF" w:val="clear"/>
        </w:rPr>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asciiTheme="minorHAnsi" w:hAnsiTheme="minorHAnsi"/>
          <w:color w:val="000000"/>
          <w:sz w:val="20"/>
          <w:szCs w:val="20"/>
          <w:shd w:fill="FFFFFF" w:val="clear"/>
        </w:rPr>
        <w:t>6.2.7  Sociedade simples: inscrição do ato constitutivo no Registro Civil de Pessoas Jurídicas do local de sua sede, acompanhada de documento comprobatório de seus administradores;</w:t>
      </w:r>
    </w:p>
    <w:p>
      <w:pPr>
        <w:pStyle w:val="Heade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color w:val="000000"/>
          <w:sz w:val="20"/>
          <w:szCs w:val="20"/>
          <w:highlight w:val="none"/>
          <w:shd w:fill="FFFFFF" w:val="clear"/>
        </w:rPr>
      </w:pPr>
      <w:r>
        <w:rPr>
          <w:rFonts w:asciiTheme="minorHAnsi" w:hAnsiTheme="minorHAnsi"/>
          <w:color w:val="000000"/>
          <w:sz w:val="20"/>
          <w:szCs w:val="20"/>
          <w:shd w:fill="FFFFFF" w:val="clear"/>
        </w:rPr>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asciiTheme="minorHAnsi" w:hAnsiTheme="minorHAnsi"/>
          <w:color w:val="000000"/>
          <w:sz w:val="20"/>
          <w:szCs w:val="20"/>
          <w:shd w:fill="FFFFFF" w:val="clear"/>
        </w:rPr>
        <w:t xml:space="preserve">6.2.8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0" w:name="_Int_ySfCXwr4"/>
      <w:r>
        <w:rPr>
          <w:rFonts w:asciiTheme="minorHAnsi" w:hAnsiTheme="minorHAnsi"/>
          <w:color w:val="000000"/>
          <w:sz w:val="20"/>
          <w:szCs w:val="20"/>
          <w:shd w:fill="FFFFFF" w:val="clear"/>
        </w:rPr>
        <w:t>Mercantis onde</w:t>
      </w:r>
      <w:bookmarkEnd w:id="0"/>
      <w:r>
        <w:rPr>
          <w:rFonts w:asciiTheme="minorHAnsi" w:hAnsiTheme="minorHAnsi"/>
          <w:color w:val="000000"/>
          <w:sz w:val="20"/>
          <w:szCs w:val="20"/>
          <w:shd w:fill="FFFFFF" w:val="clear"/>
        </w:rPr>
        <w:t xml:space="preserve"> opera, com averbação no Registro onde tem sede a matriz.</w:t>
      </w:r>
    </w:p>
    <w:p>
      <w:pPr>
        <w:pStyle w:val="Heade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eastAsia="Segoe UI" w:cs="Calibri" w:asciiTheme="minorHAnsi" w:cstheme="minorHAnsi" w:hAnsiTheme="minorHAnsi"/>
          <w:highlight w:val="none"/>
          <w:shd w:fill="FFFFFF" w:val="clear"/>
          <w:lang w:bidi="en-US"/>
        </w:rPr>
      </w:pPr>
      <w:r>
        <w:rPr>
          <w:rFonts w:eastAsia="Segoe UI" w:cs="Calibri" w:cstheme="minorHAnsi"/>
          <w:shd w:fill="FFFFFF" w:val="clear"/>
          <w:lang w:bidi="en-US"/>
        </w:rPr>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cs="Arial"/>
          <w:b w:val="false"/>
          <w:bCs w:val="false"/>
          <w:color w:val="000000"/>
          <w:sz w:val="20"/>
          <w:szCs w:val="20"/>
          <w:shd w:fill="FFFFFF" w:val="clear"/>
        </w:rPr>
        <w:t xml:space="preserve">6.2.9  </w:t>
      </w:r>
      <w:bookmarkStart w:id="1" w:name="_Hlk128579388"/>
      <w:r>
        <w:rPr>
          <w:rFonts w:cs="Arial"/>
          <w:b w:val="false"/>
          <w:bCs w:val="false"/>
          <w:color w:val="000000"/>
          <w:sz w:val="20"/>
          <w:szCs w:val="20"/>
          <w:shd w:fill="FFFFFF" w:val="clear"/>
        </w:rPr>
        <w:t>Os documentos apresentados deverão estar acompanhados de todas as alterações ou da consolidação respectiva.</w:t>
      </w:r>
      <w:bookmarkEnd w:id="1"/>
    </w:p>
    <w:p>
      <w:pPr>
        <w:pStyle w:val="Normal"/>
        <w:tabs>
          <w:tab w:val="clear" w:pos="720"/>
          <w:tab w:val="left" w:pos="851" w:leader="none"/>
        </w:tabs>
        <w:ind w:left="600"/>
        <w:jc w:val="both"/>
        <w:rPr>
          <w:rFonts w:ascii="Calibri" w:hAnsi="Calibri" w:cs="Arial"/>
          <w:b/>
          <w:color w:val="000000"/>
          <w:sz w:val="20"/>
          <w:szCs w:val="20"/>
        </w:rPr>
      </w:pPr>
      <w:r>
        <w:rPr/>
      </w:r>
    </w:p>
    <w:p>
      <w:pPr>
        <w:pStyle w:val="LO-normal"/>
        <w:widowControl/>
        <w:numPr>
          <w:ilvl w:val="0"/>
          <w:numId w:val="0"/>
        </w:numPr>
        <w:suppressAutoHyphens w:val="true"/>
        <w:bidi w:val="0"/>
        <w:spacing w:lineRule="auto" w:line="276" w:before="0" w:after="200"/>
        <w:ind w:hanging="0" w:left="0" w:right="0"/>
        <w:jc w:val="left"/>
        <w:rPr>
          <w:rFonts w:ascii="Calibri" w:hAnsi="Calibri"/>
          <w:b/>
          <w:bCs/>
          <w:sz w:val="20"/>
          <w:szCs w:val="20"/>
        </w:rPr>
      </w:pPr>
      <w:r>
        <w:rPr>
          <w:rFonts w:ascii="Calibri" w:hAnsi="Calibri"/>
          <w:b/>
          <w:bCs/>
          <w:sz w:val="20"/>
          <w:szCs w:val="20"/>
        </w:rPr>
        <w:t xml:space="preserve">6.3  REGULARIDADE FISCAL E SOCIAL </w:t>
      </w:r>
    </w:p>
    <w:p>
      <w:pPr>
        <w:pStyle w:val="LO-normal"/>
        <w:tabs>
          <w:tab w:val="clear" w:pos="720"/>
          <w:tab w:val="left" w:pos="683" w:leader="none"/>
        </w:tabs>
        <w:rPr>
          <w:b w:val="false"/>
          <w:bCs w:val="false"/>
        </w:rPr>
      </w:pPr>
      <w:r>
        <w:rPr>
          <w:rFonts w:ascii="Calibri" w:hAnsi="Calibri"/>
          <w:b w:val="false"/>
          <w:bCs w:val="false"/>
          <w:sz w:val="20"/>
          <w:szCs w:val="20"/>
        </w:rPr>
        <w:t>6.3.1</w:t>
      </w:r>
      <w:r>
        <w:rPr>
          <w:rFonts w:ascii="Calibri" w:hAnsi="Calibri"/>
          <w:b w:val="false"/>
          <w:bCs w:val="false"/>
          <w:sz w:val="20"/>
          <w:szCs w:val="20"/>
          <w:shd w:fill="FFFFFF" w:val="clear"/>
        </w:rPr>
        <w:t xml:space="preserve"> </w:t>
      </w:r>
      <w:bookmarkStart w:id="2" w:name="_Hlk128579658"/>
      <w:r>
        <w:rPr>
          <w:rFonts w:cs="Arial" w:ascii="Calibri" w:hAnsi="Calibri" w:asciiTheme="minorHAnsi" w:hAnsiTheme="minorHAnsi"/>
          <w:b w:val="false"/>
          <w:bCs w:val="false"/>
          <w:color w:val="000000"/>
          <w:sz w:val="20"/>
          <w:szCs w:val="20"/>
          <w:shd w:fill="FFFFFF" w:val="clear"/>
        </w:rPr>
        <w:t xml:space="preserve">Prova de inscrição no Cadastro Nacional de Pessoas Jurídicas </w:t>
      </w:r>
      <w:bookmarkEnd w:id="2"/>
      <w:r>
        <w:rPr>
          <w:rFonts w:cs="Arial" w:ascii="Calibri" w:hAnsi="Calibri" w:asciiTheme="minorHAnsi" w:hAnsiTheme="minorHAnsi"/>
          <w:b w:val="false"/>
          <w:bCs w:val="false"/>
          <w:color w:val="000000"/>
          <w:sz w:val="20"/>
          <w:szCs w:val="20"/>
          <w:shd w:fill="FFFFFF" w:val="clear"/>
        </w:rPr>
        <w:t>ou no Cadastro de Pessoas Físicas, conforme o caso;</w:t>
      </w:r>
    </w:p>
    <w:p>
      <w:pPr>
        <w:pStyle w:val="LO-normal"/>
        <w:tabs>
          <w:tab w:val="clear" w:pos="720"/>
          <w:tab w:val="left" w:pos="683" w:leader="none"/>
        </w:tabs>
        <w:rPr/>
      </w:pPr>
      <w:r>
        <w:rPr>
          <w:rFonts w:cs="Arial" w:ascii="Calibri" w:hAnsi="Calibri"/>
          <w:b w:val="false"/>
          <w:bCs w:val="false"/>
          <w:sz w:val="20"/>
          <w:szCs w:val="20"/>
          <w:shd w:fill="FFFFFF" w:val="clear"/>
        </w:rPr>
        <w:t xml:space="preserve">6.3.2  </w:t>
      </w:r>
      <w:r>
        <w:rPr>
          <w:rStyle w:val="Hyperlink"/>
          <w:rFonts w:cs="Arial" w:ascii="Calibri" w:hAnsi="Calibri" w:asciiTheme="minorHAnsi" w:hAnsiTheme="minorHAnsi"/>
          <w:b w:val="false"/>
          <w:bCs w:val="false"/>
          <w:color w:val="000000"/>
          <w:szCs w:val="20"/>
          <w:u w:val="none"/>
          <w:shd w:fill="FFFFFF" w:val="clear"/>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pPr>
        <w:pStyle w:val="LO-normal"/>
        <w:tabs>
          <w:tab w:val="clear" w:pos="720"/>
          <w:tab w:val="left" w:pos="683" w:leader="none"/>
        </w:tabs>
        <w:rPr/>
      </w:pPr>
      <w:r>
        <w:rPr>
          <w:rStyle w:val="Hyperlink"/>
          <w:rFonts w:cs="Arial" w:ascii="Calibri" w:hAnsi="Calibri" w:asciiTheme="minorHAnsi" w:hAnsiTheme="minorHAnsi"/>
          <w:b w:val="false"/>
          <w:bCs w:val="false"/>
          <w:color w:val="000000"/>
          <w:szCs w:val="20"/>
          <w:u w:val="none"/>
          <w:shd w:fill="FFFFFF" w:val="clear"/>
        </w:rPr>
        <w:t xml:space="preserve">6.3.3  Prova de inscrição no cadastro de contribuintes </w:t>
      </w:r>
      <w:r>
        <w:rPr>
          <w:rStyle w:val="Hyperlink"/>
          <w:rFonts w:cs="Arial" w:ascii="Calibri" w:hAnsi="Calibri" w:asciiTheme="minorHAnsi" w:hAnsiTheme="minorHAnsi"/>
          <w:b w:val="false"/>
          <w:bCs w:val="false"/>
          <w:color w:val="000000"/>
          <w:szCs w:val="20"/>
          <w:u w:val="none"/>
          <w:shd w:fill="FFFFFF" w:val="clear"/>
        </w:rPr>
        <w:t>Estadual/</w:t>
      </w:r>
      <w:r>
        <w:rPr>
          <w:rStyle w:val="Hyperlink"/>
          <w:rFonts w:cs="Arial" w:ascii="Calibri" w:hAnsi="Calibri" w:asciiTheme="minorHAnsi" w:hAnsiTheme="minorHAnsi"/>
          <w:b w:val="false"/>
          <w:bCs w:val="false"/>
          <w:color w:val="000000"/>
          <w:szCs w:val="20"/>
          <w:u w:val="none"/>
          <w:shd w:fill="FFFFFF" w:val="clear"/>
        </w:rPr>
        <w:t>Distrital</w:t>
      </w:r>
      <w:r>
        <w:rPr>
          <w:rStyle w:val="Hyperlink"/>
          <w:rFonts w:cs="Arial" w:ascii="Calibri" w:hAnsi="Calibri" w:asciiTheme="minorHAnsi" w:hAnsiTheme="minorHAnsi"/>
          <w:b w:val="false"/>
          <w:bCs w:val="false"/>
          <w:color w:val="000000"/>
          <w:szCs w:val="20"/>
          <w:u w:val="none"/>
          <w:shd w:fill="FFFFFF" w:val="clear"/>
        </w:rPr>
        <w:t xml:space="preserve"> </w:t>
      </w:r>
      <w:r>
        <w:rPr>
          <w:rStyle w:val="Hyperlink"/>
          <w:rFonts w:cs="Arial" w:ascii="Calibri" w:hAnsi="Calibri" w:asciiTheme="minorHAnsi" w:hAnsiTheme="minorHAnsi"/>
          <w:b w:val="false"/>
          <w:bCs w:val="false"/>
          <w:color w:val="000000"/>
          <w:szCs w:val="20"/>
          <w:u w:val="none"/>
          <w:shd w:fill="FFFFFF" w:val="clear"/>
        </w:rPr>
        <w:t>relativo ao domicílio ou sede do fornecedor, pertinente ao seu ramo de atividade e compatível com o objeto contratual;</w:t>
      </w:r>
    </w:p>
    <w:p>
      <w:pPr>
        <w:pStyle w:val="LO-normal"/>
        <w:tabs>
          <w:tab w:val="clear" w:pos="720"/>
          <w:tab w:val="left" w:pos="683" w:leader="none"/>
        </w:tabs>
        <w:rPr/>
      </w:pPr>
      <w:r>
        <w:rPr>
          <w:rStyle w:val="Hyperlink"/>
          <w:rFonts w:cs="Arial" w:ascii="Calibri" w:hAnsi="Calibri" w:asciiTheme="minorHAnsi" w:hAnsiTheme="minorHAnsi"/>
          <w:b w:val="false"/>
          <w:bCs w:val="false"/>
          <w:color w:val="000000"/>
          <w:szCs w:val="20"/>
          <w:u w:val="none"/>
          <w:shd w:fill="FFFFFF" w:val="clear"/>
        </w:rPr>
        <w:t>6.3.4  O fornecedor enquadrado como microempreendedor individual que pretenda auferir os benefícios do tratamento diferenciado previstos na Lei Complementar n. 123, de 2006, estará dispensado da prova de inscrição nos cadastros de contribuintes estadual e municipal. (Para os casos de Fornecimento)</w:t>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pPr>
      <w:r>
        <w:rPr>
          <w:rStyle w:val="Hyperlink"/>
          <w:rFonts w:cs="Arial"/>
          <w:b w:val="false"/>
          <w:bCs w:val="false"/>
          <w:color w:val="000000"/>
          <w:szCs w:val="20"/>
          <w:u w:val="none"/>
          <w:shd w:fill="FFFFFF" w:val="clear"/>
        </w:rPr>
        <w:t>6.3</w:t>
      </w:r>
      <w:r>
        <w:rPr>
          <w:rStyle w:val="Hyperlink"/>
          <w:rFonts w:cs="Arial"/>
          <w:b w:val="false"/>
          <w:bCs w:val="false"/>
          <w:color w:val="0070C0"/>
          <w:szCs w:val="20"/>
          <w:u w:val="none"/>
          <w:shd w:fill="FFFFFF" w:val="clear"/>
        </w:rPr>
        <w:t>.</w:t>
      </w:r>
      <w:r>
        <w:rPr>
          <w:rStyle w:val="Hyperlink"/>
          <w:rFonts w:cs="Arial"/>
          <w:b w:val="false"/>
          <w:bCs w:val="false"/>
          <w:color w:val="000000"/>
          <w:szCs w:val="20"/>
          <w:u w:val="none"/>
          <w:shd w:fill="FFFFFF" w:val="clear"/>
        </w:rPr>
        <w:t xml:space="preserve">5  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arts. 42 e 43 da LC 123, de 2006 e art. 4º do Decreto Federal 8.538, de 2015. </w:t>
      </w:r>
    </w:p>
    <w:p>
      <w:pPr>
        <w:pStyle w:val="Heade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color w:val="000000"/>
          <w:highlight w:val="none"/>
          <w:shd w:fill="FFFFFF" w:val="clear"/>
        </w:rPr>
      </w:pPr>
      <w:r>
        <w:rPr>
          <w:rFonts w:asciiTheme="minorHAnsi" w:hAnsiTheme="minorHAnsi"/>
          <w:color w:val="000000"/>
          <w:shd w:fill="FFFFFF" w:val="clear"/>
        </w:rPr>
      </w:r>
    </w:p>
    <w:p>
      <w:pPr>
        <w:pStyle w:val="Header"/>
        <w:tabs>
          <w:tab w:val="clear" w:pos="4252"/>
          <w:tab w:val="clear" w:pos="8504"/>
          <w:tab w:val="left" w:pos="0" w:leader="none"/>
          <w:tab w:val="left" w:pos="567" w:leader="none"/>
        </w:tabs>
        <w:suppressAutoHyphens w:val="false"/>
        <w:spacing w:lineRule="auto" w:line="276"/>
        <w:ind w:hanging="0" w:left="0"/>
        <w:jc w:val="both"/>
        <w:textAlignment w:val="auto"/>
        <w:rPr/>
      </w:pPr>
      <w:r>
        <w:rPr>
          <w:rStyle w:val="Hyperlink"/>
          <w:rFonts w:cs="Arial"/>
          <w:b w:val="false"/>
          <w:bCs w:val="false"/>
          <w:color w:val="000000"/>
          <w:szCs w:val="20"/>
          <w:u w:val="none"/>
          <w:shd w:fill="FFFFFF" w:val="clear"/>
        </w:rPr>
        <w:t>6.3.6  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pPr>
        <w:pStyle w:val="Heade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color w:val="000000"/>
          <w:highlight w:val="none"/>
          <w:shd w:fill="FFFFFF" w:val="clear"/>
        </w:rPr>
      </w:pPr>
      <w:r>
        <w:rPr>
          <w:rFonts w:asciiTheme="minorHAnsi" w:hAnsiTheme="minorHAnsi"/>
          <w:color w:val="000000"/>
          <w:shd w:fill="FFFFFF" w:val="clear"/>
        </w:rPr>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asciiTheme="minorHAnsi" w:hAnsiTheme="minorHAnsi"/>
          <w:color w:val="000000"/>
          <w:sz w:val="20"/>
          <w:szCs w:val="20"/>
          <w:shd w:fill="FFFFFF" w:val="clear"/>
        </w:rPr>
        <w:t>6.3.7  A não regularização da documentação, no prazo previsto no subitem anterior, implicará decadência do direito à contratação, sem prejuízo das sanções previstas nesta contratação.</w:t>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color w:val="000000"/>
          <w:highlight w:val="none"/>
          <w:shd w:fill="FFFFFF" w:val="clear"/>
        </w:rPr>
      </w:pPr>
      <w:r>
        <w:rPr>
          <w:rFonts w:asciiTheme="minorHAnsi" w:hAnsiTheme="minorHAnsi"/>
          <w:color w:val="000000"/>
          <w:shd w:fill="FFFFFF" w:val="clear"/>
        </w:rPr>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pPr>
      <w:r>
        <w:rPr>
          <w:rStyle w:val="Hyperlink"/>
          <w:rFonts w:cs="Arial"/>
          <w:b w:val="false"/>
          <w:bCs w:val="false"/>
          <w:color w:val="000000"/>
          <w:sz w:val="20"/>
          <w:szCs w:val="20"/>
          <w:u w:val="none"/>
          <w:shd w:fill="FFFFFF" w:val="clear"/>
        </w:rPr>
        <w:t>6.3.8  Caso a proponente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pPr>
        <w:pStyle w:val="Heade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color w:val="000000"/>
          <w:highlight w:val="yellow"/>
        </w:rPr>
      </w:pPr>
      <w:r>
        <w:rPr>
          <w:rFonts w:asciiTheme="minorHAnsi" w:hAnsiTheme="minorHAnsi"/>
          <w:color w:val="000000"/>
          <w:highlight w:val="yellow"/>
        </w:rPr>
      </w:r>
    </w:p>
    <w:p>
      <w:pPr>
        <w:pStyle w:val="Header"/>
        <w:tabs>
          <w:tab w:val="clear" w:pos="4252"/>
          <w:tab w:val="clear" w:pos="8504"/>
          <w:tab w:val="left" w:pos="0" w:leader="none"/>
          <w:tab w:val="left" w:pos="567" w:leader="none"/>
        </w:tabs>
        <w:suppressAutoHyphens w:val="false"/>
        <w:spacing w:lineRule="auto" w:line="276"/>
        <w:ind w:hanging="0" w:left="0"/>
        <w:jc w:val="both"/>
        <w:textAlignment w:val="auto"/>
        <w:rPr/>
      </w:pPr>
      <w:r>
        <w:rPr>
          <w:rStyle w:val="Hyperlink"/>
          <w:rFonts w:cs="Arial"/>
          <w:b/>
          <w:bCs/>
          <w:color w:val="000000"/>
          <w:szCs w:val="20"/>
          <w:u w:val="none"/>
          <w:shd w:fill="FFFFFF" w:val="clear"/>
        </w:rPr>
        <w:t>6.4  QUALIFICAÇÃO ECONÔMICO-FINANCEIRA</w:t>
      </w:r>
    </w:p>
    <w:p>
      <w:pPr>
        <w:pStyle w:val="ListParagraph"/>
        <w:tabs>
          <w:tab w:val="clear" w:pos="720"/>
          <w:tab w:val="left" w:pos="567" w:leader="none"/>
        </w:tabs>
        <w:ind w:left="0" w:right="849"/>
        <w:jc w:val="both"/>
        <w:rPr>
          <w:rFonts w:ascii="Calibri" w:hAnsi="Calibri" w:cs="Calibri" w:asciiTheme="minorHAnsi" w:cstheme="minorHAnsi" w:hAnsiTheme="minorHAnsi"/>
          <w:color w:val="000000"/>
          <w:sz w:val="20"/>
          <w:szCs w:val="20"/>
          <w:highlight w:val="none"/>
          <w:shd w:fill="FFFFFF" w:val="clear"/>
        </w:rPr>
      </w:pPr>
      <w:r>
        <w:rPr>
          <w:rFonts w:cs="Calibri" w:cstheme="minorHAnsi" w:ascii="Calibri" w:hAnsi="Calibri"/>
          <w:color w:val="000000"/>
          <w:sz w:val="20"/>
          <w:szCs w:val="20"/>
          <w:shd w:fill="FFFFFF" w:val="clear"/>
        </w:rPr>
      </w:r>
    </w:p>
    <w:p>
      <w:pPr>
        <w:pStyle w:val="ListParagraph"/>
        <w:numPr>
          <w:ilvl w:val="0"/>
          <w:numId w:val="0"/>
        </w:numPr>
        <w:tabs>
          <w:tab w:val="clear" w:pos="720"/>
          <w:tab w:val="left" w:pos="567" w:leader="none"/>
        </w:tabs>
        <w:spacing w:before="0" w:after="0"/>
        <w:ind w:hanging="0" w:left="0" w:right="849"/>
        <w:contextualSpacing/>
        <w:jc w:val="both"/>
        <w:rPr>
          <w:highlight w:val="none"/>
          <w:shd w:fill="FFFFFF" w:val="clear"/>
        </w:rPr>
      </w:pPr>
      <w:r>
        <w:rPr>
          <w:rFonts w:cs="Calibri" w:ascii="Calibri" w:hAnsi="Calibri" w:asciiTheme="minorHAnsi" w:cstheme="minorHAnsi" w:hAnsiTheme="minorHAnsi"/>
          <w:color w:val="000000"/>
          <w:sz w:val="20"/>
          <w:szCs w:val="20"/>
          <w:shd w:fill="FFFFFF" w:val="clear"/>
        </w:rPr>
        <w:t>6.4.1  Certidão Negativa de Falência, expedida pelo distribuidor ou distribuidores (caso exista mais de um) da sede ou domicílio da proponente;</w:t>
      </w:r>
    </w:p>
    <w:p>
      <w:pPr>
        <w:pStyle w:val="Normal"/>
        <w:tabs>
          <w:tab w:val="clear" w:pos="720"/>
          <w:tab w:val="left" w:pos="567" w:leader="none"/>
        </w:tabs>
        <w:ind w:right="849"/>
        <w:jc w:val="both"/>
        <w:rPr>
          <w:rFonts w:ascii="Calibri" w:hAnsi="Calibri" w:cs="Calibri" w:asciiTheme="minorHAnsi" w:cstheme="minorHAnsi" w:hAnsiTheme="minorHAnsi"/>
          <w:color w:val="000000"/>
          <w:sz w:val="20"/>
          <w:szCs w:val="20"/>
          <w:highlight w:val="none"/>
          <w:shd w:fill="FFFFFF" w:val="clear"/>
        </w:rPr>
      </w:pPr>
      <w:r>
        <w:rPr>
          <w:rFonts w:cs="Calibri" w:cstheme="minorHAnsi"/>
          <w:color w:val="000000"/>
          <w:sz w:val="20"/>
          <w:szCs w:val="20"/>
          <w:shd w:fill="FFFFFF" w:val="clear"/>
        </w:rPr>
      </w:r>
    </w:p>
    <w:p>
      <w:pPr>
        <w:pStyle w:val="ListParagraph"/>
        <w:numPr>
          <w:ilvl w:val="0"/>
          <w:numId w:val="0"/>
        </w:numPr>
        <w:tabs>
          <w:tab w:val="clear" w:pos="720"/>
          <w:tab w:val="left" w:pos="567" w:leader="none"/>
        </w:tabs>
        <w:spacing w:before="0" w:after="0"/>
        <w:ind w:hanging="0" w:left="0" w:right="849"/>
        <w:contextualSpacing/>
        <w:jc w:val="both"/>
        <w:rPr>
          <w:highlight w:val="none"/>
          <w:shd w:fill="FFFFFF" w:val="clear"/>
        </w:rPr>
      </w:pPr>
      <w:r>
        <w:rPr>
          <w:rFonts w:cs="Calibri" w:ascii="Calibri" w:hAnsi="Calibri" w:asciiTheme="minorHAnsi" w:cstheme="minorHAnsi" w:hAnsiTheme="minorHAnsi"/>
          <w:color w:val="000000"/>
          <w:sz w:val="20"/>
          <w:szCs w:val="20"/>
          <w:shd w:fill="FFFFFF" w:val="clear"/>
        </w:rPr>
        <w:t>6.4.1.1  Certidão Negativa de Falência referente aos processos distribuídos pelo PJE (</w:t>
      </w:r>
      <w:r>
        <w:rPr>
          <w:rFonts w:cs="Calibri" w:ascii="Calibri" w:hAnsi="Calibri" w:asciiTheme="minorHAnsi" w:cstheme="minorHAnsi" w:hAnsiTheme="minorHAnsi"/>
          <w:b/>
          <w:color w:val="000000"/>
          <w:sz w:val="20"/>
          <w:szCs w:val="20"/>
          <w:u w:val="single"/>
          <w:shd w:fill="FFFFFF" w:val="clear"/>
        </w:rPr>
        <w:t>processos judiciais eletrônicos</w:t>
      </w:r>
      <w:r>
        <w:rPr>
          <w:rFonts w:cs="Calibri" w:ascii="Calibri" w:hAnsi="Calibri" w:asciiTheme="minorHAnsi" w:cstheme="minorHAnsi" w:hAnsiTheme="minorHAnsi"/>
          <w:color w:val="000000"/>
          <w:sz w:val="20"/>
          <w:szCs w:val="20"/>
          <w:shd w:fill="FFFFFF" w:val="clear"/>
        </w:rPr>
        <w:t>) da sede ou domicílio da proponente;</w:t>
      </w:r>
    </w:p>
    <w:p>
      <w:pPr>
        <w:pStyle w:val="ListParagraph"/>
        <w:tabs>
          <w:tab w:val="clear" w:pos="720"/>
          <w:tab w:val="left" w:pos="567" w:leader="none"/>
        </w:tabs>
        <w:ind w:left="0" w:right="849"/>
        <w:jc w:val="both"/>
        <w:rPr>
          <w:rFonts w:ascii="Calibri" w:hAnsi="Calibri" w:cs="Calibri" w:asciiTheme="minorHAnsi" w:cstheme="minorHAnsi" w:hAnsiTheme="minorHAnsi"/>
          <w:color w:val="000000"/>
          <w:sz w:val="20"/>
          <w:szCs w:val="20"/>
          <w:highlight w:val="none"/>
          <w:shd w:fill="FFFFFF" w:val="clear"/>
        </w:rPr>
      </w:pPr>
      <w:r>
        <w:rPr>
          <w:rFonts w:cs="Calibri" w:cstheme="minorHAnsi" w:ascii="Calibri" w:hAnsi="Calibri"/>
          <w:color w:val="000000"/>
          <w:sz w:val="20"/>
          <w:szCs w:val="20"/>
          <w:shd w:fill="FFFFFF" w:val="clear"/>
        </w:rPr>
      </w:r>
    </w:p>
    <w:p>
      <w:pPr>
        <w:pStyle w:val="ListParagraph"/>
        <w:numPr>
          <w:ilvl w:val="0"/>
          <w:numId w:val="0"/>
        </w:numPr>
        <w:tabs>
          <w:tab w:val="clear" w:pos="720"/>
          <w:tab w:val="left" w:pos="567" w:leader="none"/>
        </w:tabs>
        <w:spacing w:lineRule="auto" w:line="360" w:before="0" w:after="0"/>
        <w:ind w:hanging="0" w:left="0" w:right="849"/>
        <w:contextualSpacing/>
        <w:jc w:val="both"/>
        <w:rPr/>
      </w:pPr>
      <w:r>
        <w:rPr>
          <w:rStyle w:val="Hyperlink"/>
          <w:rFonts w:cs="Calibri" w:ascii="Calibri" w:hAnsi="Calibri" w:asciiTheme="minorHAnsi" w:cstheme="minorHAnsi" w:hAnsiTheme="minorHAnsi"/>
          <w:b w:val="false"/>
          <w:bCs w:val="false"/>
          <w:color w:val="000000"/>
          <w:sz w:val="20"/>
          <w:szCs w:val="20"/>
          <w:u w:val="none"/>
          <w:shd w:fill="FFFFFF" w:val="clear"/>
        </w:rPr>
        <w:t xml:space="preserve">6.4.1.2 A certidão descrita no item acima somente é exigível quando a certidão negativa de Falência da sede ou do domicílio da proponente contiver a </w:t>
      </w:r>
      <w:r>
        <w:rPr>
          <w:rStyle w:val="Hyperlink"/>
          <w:rFonts w:cs="Calibri" w:ascii="Calibri" w:hAnsi="Calibri" w:asciiTheme="minorHAnsi" w:cstheme="minorHAnsi" w:hAnsiTheme="minorHAnsi"/>
          <w:b w:val="false"/>
          <w:bCs w:val="false"/>
          <w:color w:val="000000"/>
          <w:sz w:val="20"/>
          <w:szCs w:val="20"/>
          <w:u w:val="single"/>
          <w:shd w:fill="FFFFFF" w:val="clear"/>
        </w:rPr>
        <w:t>ressalva expressa</w:t>
      </w:r>
      <w:r>
        <w:rPr>
          <w:rStyle w:val="Hyperlink"/>
          <w:rFonts w:cs="Calibri" w:ascii="Calibri" w:hAnsi="Calibri" w:asciiTheme="minorHAnsi" w:cstheme="minorHAnsi" w:hAnsiTheme="minorHAnsi"/>
          <w:b w:val="false"/>
          <w:bCs w:val="false"/>
          <w:color w:val="000000"/>
          <w:sz w:val="20"/>
          <w:szCs w:val="20"/>
          <w:u w:val="none"/>
          <w:shd w:fill="FFFFFF" w:val="clear"/>
        </w:rPr>
        <w:t xml:space="preserve"> de que não abrange os </w:t>
      </w:r>
      <w:r>
        <w:rPr>
          <w:rStyle w:val="Hyperlink"/>
          <w:rFonts w:cs="Calibri" w:ascii="Calibri" w:hAnsi="Calibri" w:asciiTheme="minorHAnsi" w:cstheme="minorHAnsi" w:hAnsiTheme="minorHAnsi"/>
          <w:b w:val="false"/>
          <w:bCs w:val="false"/>
          <w:color w:val="000000"/>
          <w:sz w:val="20"/>
          <w:szCs w:val="20"/>
          <w:u w:val="single"/>
          <w:shd w:fill="FFFFFF" w:val="clear"/>
        </w:rPr>
        <w:t>processos judiciais eletrônicos</w:t>
      </w:r>
      <w:r>
        <w:rPr>
          <w:rStyle w:val="Hyperlink"/>
          <w:rFonts w:cs="Calibri" w:ascii="Calibri" w:hAnsi="Calibri" w:asciiTheme="minorHAnsi" w:cstheme="minorHAnsi" w:hAnsiTheme="minorHAnsi"/>
          <w:b w:val="false"/>
          <w:bCs w:val="false"/>
          <w:color w:val="000000"/>
          <w:sz w:val="20"/>
          <w:szCs w:val="20"/>
          <w:u w:val="none"/>
          <w:shd w:fill="FFFFFF" w:val="clear"/>
        </w:rPr>
        <w:t>.</w:t>
      </w:r>
    </w:p>
    <w:p>
      <w:pPr>
        <w:pStyle w:val="ListParagraph"/>
        <w:tabs>
          <w:tab w:val="clear" w:pos="720"/>
          <w:tab w:val="left" w:pos="567" w:leader="none"/>
        </w:tabs>
        <w:spacing w:lineRule="auto" w:line="360" w:before="0" w:after="0"/>
        <w:ind w:hanging="0" w:left="0" w:right="849"/>
        <w:contextualSpacing/>
        <w:jc w:val="both"/>
        <w:rPr>
          <w:rFonts w:ascii="Calibri" w:hAnsi="Calibri" w:cs="Calibri" w:asciiTheme="minorHAnsi" w:cstheme="minorHAnsi" w:hAnsiTheme="minorHAnsi"/>
          <w:b w:val="false"/>
          <w:bCs w:val="false"/>
          <w:color w:val="000000"/>
          <w:sz w:val="20"/>
          <w:szCs w:val="20"/>
          <w:highlight w:val="none"/>
          <w:u w:val="none"/>
          <w:shd w:fill="FFFFFF" w:val="clear"/>
        </w:rPr>
      </w:pPr>
      <w:r>
        <w:rPr>
          <w:rFonts w:cs="Calibri" w:cstheme="minorHAnsi" w:ascii="Calibri" w:hAnsi="Calibri"/>
          <w:b w:val="false"/>
          <w:bCs w:val="false"/>
          <w:color w:val="000000"/>
          <w:sz w:val="20"/>
          <w:szCs w:val="20"/>
          <w:u w:val="none"/>
          <w:shd w:fill="FFFFFF" w:val="clear"/>
        </w:rPr>
      </w:r>
    </w:p>
    <w:p>
      <w:pPr>
        <w:pStyle w:val="ListParagraph"/>
        <w:tabs>
          <w:tab w:val="clear" w:pos="720"/>
          <w:tab w:val="left" w:pos="567" w:leader="none"/>
        </w:tabs>
        <w:spacing w:lineRule="auto" w:line="360" w:before="0" w:after="0"/>
        <w:ind w:hanging="0" w:left="0" w:right="849"/>
        <w:contextualSpacing/>
        <w:jc w:val="both"/>
        <w:rPr/>
      </w:pPr>
      <w:r>
        <w:rPr>
          <w:rStyle w:val="Hyperlink"/>
          <w:rFonts w:cs="Calibri" w:ascii="Calibri" w:hAnsi="Calibri" w:asciiTheme="minorHAnsi" w:cstheme="minorHAnsi" w:hAnsiTheme="minorHAnsi"/>
          <w:b/>
          <w:bCs/>
          <w:color w:val="000000"/>
          <w:sz w:val="20"/>
          <w:szCs w:val="20"/>
          <w:u w:val="none"/>
          <w:shd w:fill="FFFFFF" w:val="clear"/>
        </w:rPr>
        <w:t>6.5 DOCUMENTOS COMPLEMENTARES</w:t>
      </w:r>
    </w:p>
    <w:p>
      <w:pPr>
        <w:pStyle w:val="ListParagraph"/>
        <w:numPr>
          <w:ilvl w:val="0"/>
          <w:numId w:val="0"/>
        </w:numPr>
        <w:tabs>
          <w:tab w:val="clear" w:pos="720"/>
          <w:tab w:val="left" w:pos="142" w:leader="none"/>
          <w:tab w:val="left" w:pos="426" w:leader="none"/>
          <w:tab w:val="left" w:pos="567" w:leader="none"/>
        </w:tabs>
        <w:spacing w:lineRule="auto" w:line="276" w:before="0" w:after="0"/>
        <w:ind w:hanging="0" w:left="0" w:right="-1"/>
        <w:contextualSpacing/>
        <w:jc w:val="both"/>
        <w:rPr>
          <w:highlight w:val="none"/>
          <w:shd w:fill="FFFFFF" w:val="clear"/>
        </w:rPr>
      </w:pPr>
      <w:r>
        <w:rPr>
          <w:rFonts w:cs="Calibri" w:ascii="Calibri" w:hAnsi="Calibri" w:asciiTheme="minorHAnsi" w:cstheme="minorHAnsi" w:hAnsiTheme="minorHAnsi"/>
          <w:sz w:val="20"/>
          <w:szCs w:val="20"/>
          <w:shd w:fill="FFFFFF" w:val="clear"/>
        </w:rPr>
        <w:br/>
      </w:r>
      <w:r>
        <w:rPr>
          <w:rFonts w:cs="Calibri" w:ascii="Calibri" w:hAnsi="Calibri" w:asciiTheme="minorHAnsi" w:cstheme="minorHAnsi" w:hAnsiTheme="minorHAnsi"/>
          <w:sz w:val="20"/>
          <w:szCs w:val="20"/>
          <w:shd w:fill="FFFFFF" w:val="clear"/>
        </w:rPr>
        <w:t xml:space="preserve">6.5.1 Declaração de cumprimento do disposto no inciso XXXIII do art. 7º da Constituição Federal, de acordo com o modelo estabelecido no Anexo </w:t>
      </w:r>
      <w:r>
        <w:rPr>
          <w:rFonts w:cs="Calibri" w:ascii="Calibri" w:hAnsi="Calibri" w:asciiTheme="minorHAnsi" w:cstheme="minorHAnsi" w:hAnsiTheme="minorHAnsi"/>
          <w:color w:val="0070C0"/>
          <w:sz w:val="20"/>
          <w:szCs w:val="20"/>
          <w:shd w:fill="FFFFFF" w:val="clear"/>
        </w:rPr>
        <w:t xml:space="preserve">C </w:t>
      </w:r>
      <w:r>
        <w:rPr>
          <w:rFonts w:cs="Calibri" w:ascii="Calibri" w:hAnsi="Calibri" w:asciiTheme="minorHAnsi" w:cstheme="minorHAnsi" w:hAnsiTheme="minorHAnsi"/>
          <w:sz w:val="20"/>
          <w:szCs w:val="20"/>
          <w:shd w:fill="FFFFFF" w:val="clear"/>
        </w:rPr>
        <w:t>deste Termo de Referência.</w:t>
      </w:r>
    </w:p>
    <w:p>
      <w:pPr>
        <w:pStyle w:val="ListParagraph"/>
        <w:tabs>
          <w:tab w:val="clear" w:pos="720"/>
          <w:tab w:val="left" w:pos="142" w:leader="none"/>
          <w:tab w:val="left" w:pos="426" w:leader="none"/>
          <w:tab w:val="left" w:pos="567" w:leader="none"/>
        </w:tabs>
        <w:spacing w:lineRule="auto" w:line="276" w:before="0" w:after="0"/>
        <w:ind w:left="0" w:right="-1"/>
        <w:contextualSpacing/>
        <w:jc w:val="both"/>
        <w:rPr>
          <w:rFonts w:ascii="Calibri" w:hAnsi="Calibri" w:cs="Calibri" w:asciiTheme="minorHAnsi" w:cstheme="minorHAnsi" w:hAnsiTheme="minorHAnsi"/>
          <w:color w:val="000000"/>
          <w:sz w:val="20"/>
          <w:szCs w:val="20"/>
          <w:highlight w:val="none"/>
          <w:shd w:fill="FFFFFF" w:val="clear"/>
        </w:rPr>
      </w:pPr>
      <w:r>
        <w:rPr>
          <w:rFonts w:cs="Calibri" w:cstheme="minorHAnsi" w:ascii="Calibri" w:hAnsi="Calibri"/>
          <w:color w:val="000000"/>
          <w:sz w:val="20"/>
          <w:szCs w:val="20"/>
          <w:shd w:fill="FFFFFF" w:val="clear"/>
        </w:rPr>
      </w:r>
    </w:p>
    <w:p>
      <w:pPr>
        <w:pStyle w:val="ListParagraph"/>
        <w:numPr>
          <w:ilvl w:val="0"/>
          <w:numId w:val="0"/>
        </w:numPr>
        <w:tabs>
          <w:tab w:val="clear" w:pos="720"/>
          <w:tab w:val="left" w:pos="142" w:leader="none"/>
          <w:tab w:val="left" w:pos="426" w:leader="none"/>
          <w:tab w:val="left" w:pos="567" w:leader="none"/>
        </w:tabs>
        <w:spacing w:lineRule="auto" w:line="276" w:before="0" w:after="0"/>
        <w:ind w:hanging="0" w:left="0" w:right="-1"/>
        <w:contextualSpacing/>
        <w:jc w:val="both"/>
        <w:rPr/>
      </w:pPr>
      <w:r>
        <w:rPr>
          <w:rStyle w:val="Hyperlink"/>
          <w:rFonts w:cs="Calibri" w:ascii="Calibri" w:hAnsi="Calibri" w:asciiTheme="minorHAnsi" w:cstheme="minorHAnsi" w:hAnsiTheme="minorHAnsi"/>
          <w:b w:val="false"/>
          <w:bCs w:val="false"/>
          <w:color w:val="000000"/>
          <w:sz w:val="20"/>
          <w:szCs w:val="20"/>
          <w:u w:val="none"/>
          <w:shd w:fill="FFFFFF" w:val="clear"/>
        </w:rPr>
        <w:t xml:space="preserve">6.5.2  Declaração de cumprimento das exigências de reserva de cargos para pessoa com deficiência e para reabilitado da Previdência Social, previstas em lei e em outras normas específicas, de acordo com o modelo estabelecido no Anexo </w:t>
      </w:r>
      <w:r>
        <w:rPr>
          <w:rStyle w:val="Hyperlink"/>
          <w:rFonts w:cs="Calibri" w:ascii="Calibri" w:hAnsi="Calibri" w:asciiTheme="minorHAnsi" w:cstheme="minorHAnsi" w:hAnsiTheme="minorHAnsi"/>
          <w:b w:val="false"/>
          <w:bCs w:val="false"/>
          <w:color w:val="0070C0"/>
          <w:sz w:val="20"/>
          <w:szCs w:val="20"/>
          <w:u w:val="none"/>
          <w:shd w:fill="FFFFFF" w:val="clear"/>
        </w:rPr>
        <w:t>E</w:t>
      </w:r>
      <w:r>
        <w:rPr>
          <w:rStyle w:val="Hyperlink"/>
          <w:rFonts w:cs="Calibri" w:ascii="Calibri" w:hAnsi="Calibri" w:asciiTheme="minorHAnsi" w:cstheme="minorHAnsi" w:hAnsiTheme="minorHAnsi"/>
          <w:b w:val="false"/>
          <w:bCs w:val="false"/>
          <w:color w:val="000000"/>
          <w:sz w:val="20"/>
          <w:szCs w:val="20"/>
          <w:u w:val="none"/>
          <w:shd w:fill="FFFFFF" w:val="clear"/>
        </w:rPr>
        <w:t xml:space="preserve"> deste Termo de Referência.</w:t>
      </w:r>
    </w:p>
    <w:p>
      <w:pPr>
        <w:pStyle w:val="ListParagraph"/>
        <w:tabs>
          <w:tab w:val="clear" w:pos="720"/>
          <w:tab w:val="left" w:pos="142" w:leader="none"/>
          <w:tab w:val="left" w:pos="426" w:leader="none"/>
          <w:tab w:val="left" w:pos="567" w:leader="none"/>
        </w:tabs>
        <w:spacing w:lineRule="auto" w:line="276" w:before="0" w:after="0"/>
        <w:ind w:hanging="2" w:left="0" w:right="-1"/>
        <w:contextualSpacing/>
        <w:jc w:val="both"/>
        <w:rPr/>
      </w:pPr>
      <w:r>
        <w:rPr>
          <w:rStyle w:val="Hyperlink"/>
          <w:rFonts w:cs="Calibri" w:ascii="Calibri" w:hAnsi="Calibri" w:asciiTheme="minorHAnsi" w:cstheme="minorHAnsi" w:hAnsiTheme="minorHAnsi"/>
          <w:b w:val="false"/>
          <w:bCs w:val="false"/>
          <w:color w:val="000000"/>
          <w:sz w:val="20"/>
          <w:szCs w:val="20"/>
          <w:u w:val="none"/>
          <w:shd w:fill="FFFFFF" w:val="clear"/>
        </w:rPr>
        <w:br/>
        <w:t xml:space="preserve">6.5.2 </w:t>
      </w:r>
      <w:r>
        <w:rPr>
          <w:rFonts w:cs="Calibri" w:ascii="Calibri" w:hAnsi="Calibri" w:asciiTheme="minorHAnsi" w:cstheme="minorHAnsi" w:hAnsiTheme="minorHAnsi"/>
          <w:color w:val="000000"/>
          <w:sz w:val="20"/>
          <w:szCs w:val="20"/>
          <w:shd w:fill="FFFFFF" w:val="clear"/>
        </w:rPr>
        <w:t xml:space="preserve">Declaração de que não possui em seu quadro societário ou de pessoal agente público do órgão ou entidade licitante ou contratante, nos termos do art. 9º, §1º da Lei 14.133/2021, de acordo com o modelo estabelecido no Anexo </w:t>
      </w:r>
      <w:r>
        <w:rPr>
          <w:rFonts w:cs="Calibri" w:ascii="Calibri" w:hAnsi="Calibri" w:asciiTheme="minorHAnsi" w:cstheme="minorHAnsi" w:hAnsiTheme="minorHAnsi"/>
          <w:b/>
          <w:color w:val="0070C0"/>
          <w:sz w:val="20"/>
          <w:szCs w:val="20"/>
          <w:shd w:fill="FFFFFF" w:val="clear"/>
        </w:rPr>
        <w:t>E</w:t>
      </w:r>
      <w:r>
        <w:rPr>
          <w:rFonts w:cs="Calibri" w:ascii="Calibri" w:hAnsi="Calibri" w:asciiTheme="minorHAnsi" w:cstheme="minorHAnsi" w:hAnsiTheme="minorHAnsi"/>
          <w:color w:val="000000"/>
          <w:sz w:val="20"/>
          <w:szCs w:val="20"/>
          <w:shd w:fill="FFFFFF" w:val="clear"/>
        </w:rPr>
        <w:t xml:space="preserve"> deste Termo de Referência.</w:t>
      </w:r>
    </w:p>
    <w:p>
      <w:pPr>
        <w:pStyle w:val="ListParagraph"/>
        <w:tabs>
          <w:tab w:val="clear" w:pos="720"/>
          <w:tab w:val="left" w:pos="142" w:leader="none"/>
          <w:tab w:val="left" w:pos="426" w:leader="none"/>
          <w:tab w:val="left" w:pos="567" w:leader="none"/>
        </w:tabs>
        <w:spacing w:lineRule="auto" w:line="276" w:before="0" w:after="0"/>
        <w:ind w:left="0" w:right="-1"/>
        <w:contextualSpacing/>
        <w:jc w:val="both"/>
        <w:rPr>
          <w:rFonts w:ascii="Calibri" w:hAnsi="Calibri" w:cs="Calibri" w:asciiTheme="minorHAnsi" w:cstheme="minorHAnsi" w:hAnsiTheme="minorHAnsi"/>
          <w:color w:val="000000"/>
          <w:sz w:val="20"/>
          <w:szCs w:val="20"/>
          <w:highlight w:val="none"/>
          <w:shd w:fill="FFFFFF" w:val="clear"/>
        </w:rPr>
      </w:pPr>
      <w:r>
        <w:rPr>
          <w:rFonts w:cs="Calibri" w:cstheme="minorHAnsi" w:ascii="Calibri" w:hAnsi="Calibri"/>
          <w:color w:val="000000"/>
          <w:sz w:val="20"/>
          <w:szCs w:val="20"/>
          <w:shd w:fill="FFFFFF" w:val="clear"/>
        </w:rPr>
      </w:r>
    </w:p>
    <w:p>
      <w:pPr>
        <w:pStyle w:val="ListParagraph"/>
        <w:numPr>
          <w:ilvl w:val="0"/>
          <w:numId w:val="0"/>
        </w:numPr>
        <w:tabs>
          <w:tab w:val="clear" w:pos="720"/>
          <w:tab w:val="left" w:pos="142" w:leader="none"/>
          <w:tab w:val="left" w:pos="426" w:leader="none"/>
          <w:tab w:val="left" w:pos="567" w:leader="none"/>
        </w:tabs>
        <w:spacing w:lineRule="auto" w:line="276" w:before="0" w:after="0"/>
        <w:ind w:hanging="0" w:left="0" w:right="-1"/>
        <w:contextualSpacing/>
        <w:jc w:val="both"/>
        <w:rPr>
          <w:highlight w:val="none"/>
          <w:shd w:fill="FFFFFF" w:val="clear"/>
        </w:rPr>
      </w:pPr>
      <w:r>
        <w:rPr>
          <w:rFonts w:cs="Calibri" w:ascii="Calibri" w:hAnsi="Calibri" w:asciiTheme="minorHAnsi" w:cstheme="minorHAnsi" w:hAnsiTheme="minorHAnsi"/>
          <w:color w:val="000000"/>
          <w:sz w:val="20"/>
          <w:szCs w:val="20"/>
          <w:shd w:fill="FFFFFF" w:val="clear"/>
        </w:rPr>
        <w:t xml:space="preserve">6.5.3 Declaração de que não incorre em qualquer uma das vedações impostas no art. 14 da Lei 14.133/2021 aplicáveis ao objeto da presente licitação, de acordo com o modelo estabelecido no Anexo </w:t>
      </w:r>
      <w:r>
        <w:rPr>
          <w:rFonts w:cs="Calibri" w:ascii="Calibri" w:hAnsi="Calibri" w:asciiTheme="minorHAnsi" w:cstheme="minorHAnsi" w:hAnsiTheme="minorHAnsi"/>
          <w:b/>
          <w:color w:val="0070C0"/>
          <w:sz w:val="20"/>
          <w:szCs w:val="20"/>
          <w:shd w:fill="FFFFFF" w:val="clear"/>
        </w:rPr>
        <w:t>E</w:t>
      </w:r>
      <w:r>
        <w:rPr>
          <w:rFonts w:cs="Calibri" w:ascii="Calibri" w:hAnsi="Calibri" w:asciiTheme="minorHAnsi" w:cstheme="minorHAnsi" w:hAnsiTheme="minorHAnsi"/>
          <w:color w:val="000000"/>
          <w:sz w:val="20"/>
          <w:szCs w:val="20"/>
          <w:shd w:fill="FFFFFF" w:val="clear"/>
        </w:rPr>
        <w:t xml:space="preserve"> deste Termo de Referência.</w:t>
      </w:r>
    </w:p>
    <w:p>
      <w:pPr>
        <w:pStyle w:val="ListParagraph"/>
        <w:tabs>
          <w:tab w:val="clear" w:pos="720"/>
          <w:tab w:val="left" w:pos="142" w:leader="none"/>
          <w:tab w:val="left" w:pos="426" w:leader="none"/>
        </w:tabs>
        <w:spacing w:lineRule="auto" w:line="276" w:before="0" w:after="0"/>
        <w:ind w:left="0" w:right="-1"/>
        <w:contextualSpacing/>
        <w:jc w:val="both"/>
        <w:rPr>
          <w:rFonts w:ascii="Calibri" w:hAnsi="Calibri" w:cs="Calibri" w:asciiTheme="minorHAnsi" w:cstheme="minorHAnsi" w:hAnsiTheme="minorHAnsi"/>
          <w:sz w:val="20"/>
          <w:szCs w:val="20"/>
          <w:highlight w:val="none"/>
          <w:shd w:fill="FFFFFF" w:val="clear"/>
        </w:rPr>
      </w:pPr>
      <w:r>
        <w:rPr>
          <w:rFonts w:cs="Calibri" w:cstheme="minorHAnsi" w:ascii="Calibri" w:hAnsi="Calibri"/>
          <w:sz w:val="20"/>
          <w:szCs w:val="20"/>
          <w:shd w:fill="FFFFFF" w:val="clear"/>
        </w:rPr>
      </w:r>
    </w:p>
    <w:p>
      <w:pPr>
        <w:pStyle w:val="ListParagraph"/>
        <w:numPr>
          <w:ilvl w:val="0"/>
          <w:numId w:val="0"/>
        </w:numPr>
        <w:tabs>
          <w:tab w:val="clear" w:pos="720"/>
          <w:tab w:val="left" w:pos="142" w:leader="none"/>
          <w:tab w:val="left" w:pos="426" w:leader="none"/>
          <w:tab w:val="left" w:pos="567" w:leader="none"/>
        </w:tabs>
        <w:spacing w:lineRule="auto" w:line="276" w:before="0" w:after="0"/>
        <w:ind w:hanging="0" w:left="0" w:right="-1"/>
        <w:contextualSpacing/>
        <w:jc w:val="both"/>
        <w:rPr/>
      </w:pPr>
      <w:r>
        <w:rPr>
          <w:rStyle w:val="Hyperlink"/>
          <w:rFonts w:cs="Calibri" w:ascii="Calibri" w:hAnsi="Calibri" w:asciiTheme="minorHAnsi" w:cstheme="minorHAnsi" w:hAnsiTheme="minorHAnsi"/>
          <w:b w:val="false"/>
          <w:bCs w:val="false"/>
          <w:color w:val="000000"/>
          <w:sz w:val="20"/>
          <w:szCs w:val="20"/>
          <w:u w:val="none"/>
          <w:shd w:fill="FFFFFF" w:val="clear"/>
        </w:rPr>
        <w:t xml:space="preserve">6.5.4  Declaração de que atende às disposições da Lei Geral de Proteção de Dados (LGPD), conforme determinação da Lei Estadual nº 18.671/2024, de acordo com o modelo constante do Anexo </w:t>
      </w:r>
      <w:r>
        <w:rPr>
          <w:rStyle w:val="Hyperlink"/>
          <w:rFonts w:cs="Calibri" w:ascii="Calibri" w:hAnsi="Calibri" w:asciiTheme="minorHAnsi" w:cstheme="minorHAnsi" w:hAnsiTheme="minorHAnsi"/>
          <w:b/>
          <w:bCs w:val="false"/>
          <w:color w:val="0070C0"/>
          <w:sz w:val="20"/>
          <w:szCs w:val="20"/>
          <w:u w:val="none"/>
          <w:shd w:fill="FFFFFF" w:val="clear"/>
        </w:rPr>
        <w:t>D</w:t>
      </w:r>
      <w:r>
        <w:rPr>
          <w:rStyle w:val="Hyperlink"/>
          <w:rFonts w:cs="Calibri" w:ascii="Calibri" w:hAnsi="Calibri" w:asciiTheme="minorHAnsi" w:cstheme="minorHAnsi" w:hAnsiTheme="minorHAnsi"/>
          <w:b w:val="false"/>
          <w:bCs w:val="false"/>
          <w:color w:val="000000"/>
          <w:sz w:val="20"/>
          <w:szCs w:val="20"/>
          <w:u w:val="none"/>
          <w:shd w:fill="FFFFFF" w:val="clear"/>
        </w:rPr>
        <w:t xml:space="preserve"> deste Termo de Referência.</w:t>
      </w:r>
    </w:p>
    <w:p>
      <w:pPr>
        <w:pStyle w:val="ListParagraph"/>
        <w:tabs>
          <w:tab w:val="clear" w:pos="720"/>
          <w:tab w:val="left" w:pos="142" w:leader="none"/>
          <w:tab w:val="left" w:pos="426" w:leader="none"/>
          <w:tab w:val="left" w:pos="567" w:leader="none"/>
        </w:tabs>
        <w:spacing w:lineRule="auto" w:line="276" w:before="0" w:after="0"/>
        <w:ind w:hanging="2" w:left="0" w:right="-1"/>
        <w:contextualSpacing/>
        <w:jc w:val="both"/>
        <w:rPr>
          <w:rFonts w:ascii="Calibri" w:hAnsi="Calibri" w:cs="Calibri" w:asciiTheme="minorHAnsi" w:cstheme="minorHAnsi" w:hAnsiTheme="minorHAnsi"/>
          <w:color w:val="000000"/>
          <w:sz w:val="20"/>
          <w:szCs w:val="20"/>
          <w:highlight w:val="yellow"/>
        </w:rPr>
      </w:pPr>
      <w:r>
        <w:rPr>
          <w:rFonts w:cs="Calibri" w:cstheme="minorHAnsi" w:ascii="Calibri" w:hAnsi="Calibri"/>
          <w:color w:val="000000"/>
          <w:sz w:val="20"/>
          <w:szCs w:val="20"/>
          <w:highlight w:val="yellow"/>
        </w:rPr>
      </w:r>
    </w:p>
    <w:p>
      <w:pPr>
        <w:pStyle w:val="Cabealho1"/>
        <w:tabs>
          <w:tab w:val="clear" w:pos="720"/>
          <w:tab w:val="left" w:pos="709" w:leader="none"/>
          <w:tab w:val="left" w:pos="851" w:leader="none"/>
          <w:tab w:val="left" w:pos="1134" w:leader="none"/>
        </w:tabs>
        <w:suppressAutoHyphens w:val="true"/>
        <w:spacing w:lineRule="auto" w:line="276"/>
        <w:ind w:hanging="0" w:left="0"/>
        <w:textAlignment w:val="auto"/>
        <w:outlineLvl w:val="9"/>
        <w:rPr>
          <w:rFonts w:ascii="Calibri" w:hAnsi="Calibri" w:cs="Calibri"/>
          <w:color w:val="0070C0"/>
          <w:sz w:val="20"/>
        </w:rPr>
      </w:pPr>
      <w:r>
        <w:rPr>
          <w:rFonts w:cs="Calibri"/>
          <w:color w:val="0070C0"/>
          <w:sz w:val="20"/>
        </w:rPr>
      </w:r>
    </w:p>
    <w:p>
      <w:pPr>
        <w:pStyle w:val="Header"/>
        <w:numPr>
          <w:ilvl w:val="0"/>
          <w:numId w:val="0"/>
        </w:numPr>
        <w:tabs>
          <w:tab w:val="clear" w:pos="4252"/>
          <w:tab w:val="clear" w:pos="8504"/>
          <w:tab w:val="left" w:pos="426" w:leader="none"/>
        </w:tabs>
        <w:suppressAutoHyphens w:val="false"/>
        <w:spacing w:lineRule="auto" w:line="276"/>
        <w:ind w:hanging="0" w:left="0"/>
        <w:jc w:val="both"/>
        <w:textAlignment w:val="auto"/>
        <w:rPr>
          <w:highlight w:val="none"/>
          <w:shd w:fill="FFFFFF" w:val="clear"/>
        </w:rPr>
      </w:pPr>
      <w:r>
        <w:rPr>
          <w:rFonts w:cs="Arial"/>
          <w:b/>
          <w:shd w:fill="FFFFFF" w:val="clear"/>
        </w:rPr>
        <w:t>6.6  DAS</w:t>
      </w:r>
      <w:r>
        <w:rPr>
          <w:rFonts w:cs="Calibri" w:cstheme="minorHAnsi"/>
          <w:b/>
          <w:bCs/>
          <w:color w:val="000000"/>
          <w:shd w:fill="FFFFFF" w:val="clear"/>
        </w:rPr>
        <w:t xml:space="preserve"> REGRAS GERAIS RELATIVAS AOS DOCUMENTOS DE HABILITAÇÃO:</w:t>
      </w:r>
    </w:p>
    <w:p>
      <w:pPr>
        <w:pStyle w:val="Header"/>
        <w:tabs>
          <w:tab w:val="clear" w:pos="4252"/>
          <w:tab w:val="clear" w:pos="8504"/>
          <w:tab w:val="left" w:pos="426" w:leader="none"/>
        </w:tabs>
        <w:suppressAutoHyphens w:val="false"/>
        <w:spacing w:lineRule="auto" w:line="276"/>
        <w:ind w:hanging="0" w:left="360"/>
        <w:jc w:val="both"/>
        <w:textAlignment w:val="auto"/>
        <w:rPr>
          <w:rFonts w:ascii="Calibri" w:hAnsi="Calibri" w:eastAsia="Calibri" w:cs="Calibri"/>
          <w:sz w:val="20"/>
          <w:szCs w:val="20"/>
          <w:highlight w:val="none"/>
          <w:shd w:fill="FFFFFF" w:val="clear"/>
        </w:rPr>
      </w:pPr>
      <w:r>
        <w:rPr>
          <w:rFonts w:eastAsia="Calibri" w:cs="Calibri"/>
          <w:sz w:val="20"/>
          <w:szCs w:val="20"/>
          <w:shd w:fill="FFFFFF" w:val="clear"/>
        </w:rPr>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cs="Arial"/>
          <w:color w:val="000000"/>
          <w:sz w:val="20"/>
          <w:szCs w:val="20"/>
          <w:shd w:fill="FFFFFF" w:val="clear"/>
        </w:rPr>
        <w:t>6.6.1  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cs="Arial"/>
          <w:color w:val="000000"/>
          <w:highlight w:val="none"/>
          <w:shd w:fill="FFFFFF" w:val="clear"/>
        </w:rPr>
      </w:pPr>
      <w:r>
        <w:rPr>
          <w:rFonts w:cs="Arial"/>
          <w:color w:val="000000"/>
          <w:shd w:fill="FFFFFF" w:val="clear"/>
        </w:rPr>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cs="Arial"/>
          <w:color w:val="000000"/>
          <w:sz w:val="20"/>
          <w:szCs w:val="20"/>
          <w:shd w:fill="FFFFFF" w:val="clear"/>
        </w:rPr>
        <w:t>6.6.1.1 Caso haja previsão de prazo diverso em lei ou em norma infralegal municipal, de outros estados da federação ou internacional, a proponente ficará responsável por juntar a respectiva comprovação.</w:t>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cs="Arial"/>
          <w:color w:val="000000"/>
          <w:highlight w:val="none"/>
          <w:shd w:fill="FFFFFF" w:val="clear"/>
        </w:rPr>
      </w:pPr>
      <w:r>
        <w:rPr>
          <w:rFonts w:cs="Arial"/>
          <w:color w:val="000000"/>
          <w:shd w:fill="FFFFFF" w:val="clear"/>
        </w:rPr>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pPr>
      <w:r>
        <w:rPr>
          <w:rStyle w:val="Hyperlink"/>
          <w:rFonts w:cs="Calibri" w:cstheme="minorHAnsi"/>
          <w:b w:val="false"/>
          <w:bCs w:val="false"/>
          <w:color w:val="000000"/>
          <w:sz w:val="20"/>
          <w:szCs w:val="20"/>
          <w:u w:val="none"/>
          <w:shd w:fill="FFFFFF" w:val="clear"/>
        </w:rPr>
        <w:t xml:space="preserve">6.6.2  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 </w:t>
      </w:r>
    </w:p>
    <w:p>
      <w:pPr>
        <w:pStyle w:val="Heade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color w:val="000000"/>
          <w:highlight w:val="yellow"/>
        </w:rPr>
      </w:pPr>
      <w:r>
        <w:rPr>
          <w:rFonts w:asciiTheme="minorHAnsi" w:hAnsiTheme="minorHAnsi"/>
          <w:color w:val="000000"/>
          <w:highlight w:val="yellow"/>
        </w:rPr>
      </w:r>
    </w:p>
    <w:p>
      <w:pPr>
        <w:pStyle w:val="LO-normal"/>
        <w:rPr>
          <w:rFonts w:ascii="Calibri" w:hAnsi="Calibri"/>
          <w:sz w:val="20"/>
          <w:szCs w:val="20"/>
        </w:rPr>
      </w:pPr>
      <w:r>
        <w:rPr>
          <w:rFonts w:ascii="Calibri" w:hAnsi="Calibri"/>
          <w:b/>
          <w:bCs/>
          <w:sz w:val="20"/>
          <w:szCs w:val="20"/>
        </w:rPr>
        <w:t>7.   DO CONTRATO</w:t>
      </w:r>
    </w:p>
    <w:p>
      <w:pPr>
        <w:pStyle w:val="LO-normal"/>
        <w:tabs>
          <w:tab w:val="clear" w:pos="720"/>
          <w:tab w:val="left" w:pos="379" w:leader="none"/>
          <w:tab w:val="left" w:pos="395" w:leader="none"/>
        </w:tabs>
        <w:rPr>
          <w:rFonts w:ascii="Calibri" w:hAnsi="Calibri"/>
          <w:sz w:val="20"/>
          <w:szCs w:val="20"/>
        </w:rPr>
      </w:pPr>
      <w:r>
        <w:rPr>
          <w:rFonts w:ascii="Calibri" w:hAnsi="Calibri"/>
          <w:b w:val="false"/>
          <w:bCs w:val="false"/>
          <w:sz w:val="20"/>
          <w:szCs w:val="20"/>
          <w:shd w:fill="FFFFFF" w:val="clear"/>
        </w:rPr>
        <w:t>7.1</w:t>
      </w:r>
      <w:r>
        <w:rPr>
          <w:rFonts w:ascii="Calibri" w:hAnsi="Calibri"/>
          <w:sz w:val="20"/>
          <w:szCs w:val="20"/>
          <w:shd w:fill="FFFFFF" w:val="clear"/>
        </w:rPr>
        <w:t xml:space="preserve">  </w:t>
      </w:r>
      <w:r>
        <w:rPr>
          <w:rFonts w:cs="Calibri" w:ascii="Calibri" w:hAnsi="Calibri"/>
          <w:color w:val="000000"/>
          <w:sz w:val="20"/>
          <w:szCs w:val="20"/>
          <w:shd w:fill="FFFFFF" w:val="clear"/>
        </w:rPr>
        <w:t>A presente contratação será formalizada por instrumento hábil, ficando dispensada a celebração de instrumento contratual, em conformidade com o art. 95 da Lei nº 13.144/2020.</w:t>
      </w:r>
      <w:r>
        <w:rPr>
          <w:rFonts w:ascii="Calibri" w:hAnsi="Calibri"/>
          <w:sz w:val="20"/>
          <w:szCs w:val="20"/>
        </w:rPr>
        <w:br/>
        <w:br/>
      </w:r>
      <w:r>
        <w:rPr>
          <w:rFonts w:ascii="Calibri" w:hAnsi="Calibri"/>
          <w:b/>
          <w:bCs/>
          <w:sz w:val="20"/>
          <w:szCs w:val="20"/>
        </w:rPr>
        <w:t xml:space="preserve">7.2 </w:t>
      </w:r>
      <w:r>
        <w:rPr>
          <w:rFonts w:ascii="Calibri" w:hAnsi="Calibri"/>
          <w:sz w:val="20"/>
          <w:szCs w:val="20"/>
        </w:rPr>
        <w:t xml:space="preserve">  </w:t>
      </w:r>
      <w:r>
        <w:rPr>
          <w:rFonts w:ascii="Calibri" w:hAnsi="Calibri"/>
          <w:b/>
          <w:bCs/>
          <w:sz w:val="20"/>
          <w:szCs w:val="20"/>
        </w:rPr>
        <w:t xml:space="preserve">OBRIGAÇÕES </w:t>
      </w:r>
      <w:r>
        <w:rPr>
          <w:rFonts w:ascii="Calibri" w:hAnsi="Calibri"/>
          <w:b/>
          <w:bCs/>
          <w:sz w:val="20"/>
          <w:szCs w:val="20"/>
          <w:shd w:fill="FFFFFF" w:val="clear"/>
        </w:rPr>
        <w:t xml:space="preserve">E </w:t>
      </w:r>
      <w:r>
        <w:rPr>
          <w:rFonts w:ascii="Calibri" w:hAnsi="Calibri"/>
          <w:b/>
          <w:bCs/>
          <w:sz w:val="20"/>
          <w:szCs w:val="20"/>
          <w:shd w:fill="FFFFFF" w:val="clear"/>
          <w14:ligatures w14:val="standardContextual"/>
        </w:rPr>
        <w:t>RESPONSABILIDADES</w:t>
      </w:r>
      <w:r>
        <w:rPr>
          <w:rFonts w:ascii="Calibri" w:hAnsi="Calibri"/>
          <w:b/>
          <w:bCs/>
          <w:sz w:val="20"/>
          <w:szCs w:val="20"/>
          <w:shd w:fill="FFFFFF" w:val="clear"/>
        </w:rPr>
        <w:t xml:space="preserve"> DA</w:t>
      </w:r>
      <w:r>
        <w:rPr>
          <w:rFonts w:ascii="Calibri" w:hAnsi="Calibri"/>
          <w:b/>
          <w:bCs/>
          <w:sz w:val="20"/>
          <w:szCs w:val="20"/>
        </w:rPr>
        <w:t xml:space="preserve"> CONTRATANTE </w:t>
      </w:r>
    </w:p>
    <w:p>
      <w:pPr>
        <w:pStyle w:val="LO-normal"/>
        <w:rPr>
          <w:rFonts w:ascii="Calibri" w:hAnsi="Calibri"/>
          <w:sz w:val="20"/>
          <w:szCs w:val="20"/>
        </w:rPr>
      </w:pPr>
      <w:r>
        <w:rPr>
          <w:rFonts w:cs="Calibri" w:ascii="Calibri" w:hAnsi="Calibri"/>
          <w:b w:val="false"/>
          <w:bCs w:val="false"/>
          <w:sz w:val="20"/>
          <w:szCs w:val="20"/>
        </w:rPr>
        <w:t>7.2.1</w:t>
      </w:r>
      <w:r>
        <w:rPr>
          <w:rFonts w:cs="Calibri" w:ascii="Calibri" w:hAnsi="Calibri"/>
          <w:b/>
          <w:sz w:val="20"/>
          <w:szCs w:val="20"/>
        </w:rPr>
        <w:t xml:space="preserve"> </w:t>
      </w:r>
      <w:r>
        <w:rPr>
          <w:rFonts w:cs="Calibri" w:ascii="Calibri" w:hAnsi="Calibri"/>
          <w:sz w:val="20"/>
          <w:szCs w:val="20"/>
        </w:rPr>
        <w:t xml:space="preserve">É dever da </w:t>
      </w:r>
      <w:r>
        <w:rPr>
          <w:rFonts w:cs="Calibri" w:ascii="Calibri" w:hAnsi="Calibri"/>
          <w:b/>
          <w:sz w:val="20"/>
          <w:szCs w:val="20"/>
        </w:rPr>
        <w:t xml:space="preserve">CONTRATANTE </w:t>
      </w:r>
      <w:r>
        <w:rPr>
          <w:rFonts w:cs="Calibri" w:ascii="Calibri" w:hAnsi="Calibri"/>
          <w:sz w:val="20"/>
          <w:szCs w:val="20"/>
        </w:rPr>
        <w:t xml:space="preserve">exigir o cumprimento de todas as obrigações assumidas pela </w:t>
      </w:r>
      <w:r>
        <w:rPr>
          <w:rFonts w:cs="Calibri" w:ascii="Calibri" w:hAnsi="Calibri"/>
          <w:b/>
          <w:sz w:val="20"/>
          <w:szCs w:val="20"/>
        </w:rPr>
        <w:t xml:space="preserve">CONTRATADA, </w:t>
      </w:r>
      <w:r>
        <w:rPr>
          <w:rFonts w:cs="Calibri" w:ascii="Calibri" w:hAnsi="Calibri"/>
          <w:sz w:val="20"/>
          <w:szCs w:val="20"/>
        </w:rPr>
        <w:t>em especial:</w:t>
      </w:r>
    </w:p>
    <w:p>
      <w:pPr>
        <w:pStyle w:val="LO-normal"/>
        <w:rPr>
          <w:rFonts w:ascii="Calibri" w:hAnsi="Calibri"/>
          <w:sz w:val="20"/>
          <w:szCs w:val="20"/>
        </w:rPr>
      </w:pPr>
      <w:r>
        <w:rPr>
          <w:rFonts w:cs="Calibri" w:ascii="Calibri" w:hAnsi="Calibri"/>
          <w:b/>
          <w:bCs/>
          <w:sz w:val="20"/>
          <w:szCs w:val="20"/>
        </w:rPr>
        <w:t>I.</w:t>
      </w:r>
      <w:r>
        <w:rPr>
          <w:rFonts w:cs="Calibri" w:ascii="Calibri" w:hAnsi="Calibri"/>
          <w:sz w:val="20"/>
          <w:szCs w:val="20"/>
        </w:rPr>
        <w:t xml:space="preserve"> Receber o objeto no prazo e condições estabelecidas no Termo de Referência;</w:t>
      </w:r>
    </w:p>
    <w:p>
      <w:pPr>
        <w:pStyle w:val="LO-normal"/>
        <w:rPr>
          <w:rFonts w:ascii="Calibri" w:hAnsi="Calibri"/>
          <w:sz w:val="20"/>
          <w:szCs w:val="20"/>
        </w:rPr>
      </w:pPr>
      <w:r>
        <w:rPr>
          <w:rFonts w:cs="Calibri" w:ascii="Calibri" w:hAnsi="Calibri"/>
          <w:b/>
          <w:bCs/>
          <w:sz w:val="20"/>
          <w:szCs w:val="20"/>
        </w:rPr>
        <w:t>II.</w:t>
      </w:r>
      <w:r>
        <w:rPr>
          <w:rFonts w:cs="Calibri" w:ascii="Calibri" w:hAnsi="Calibri"/>
          <w:sz w:val="20"/>
          <w:szCs w:val="20"/>
        </w:rPr>
        <w:t xml:space="preserve"> Acompanhar e fiscalizar a execução do objeto contratado, através de servidor designado para este fim;</w:t>
      </w:r>
    </w:p>
    <w:p>
      <w:pPr>
        <w:pStyle w:val="LO-normal"/>
        <w:rPr>
          <w:rFonts w:ascii="Calibri" w:hAnsi="Calibri"/>
          <w:sz w:val="20"/>
          <w:szCs w:val="20"/>
        </w:rPr>
      </w:pPr>
      <w:r>
        <w:rPr>
          <w:rFonts w:cs="Calibri" w:ascii="Calibri" w:hAnsi="Calibri"/>
          <w:b/>
          <w:bCs/>
          <w:sz w:val="20"/>
          <w:szCs w:val="20"/>
        </w:rPr>
        <w:t>III.</w:t>
      </w:r>
      <w:r>
        <w:rPr>
          <w:rFonts w:cs="Calibri" w:ascii="Calibri" w:hAnsi="Calibri"/>
          <w:sz w:val="20"/>
          <w:szCs w:val="20"/>
        </w:rPr>
        <w:t xml:space="preserve"> Informar à </w:t>
      </w:r>
      <w:r>
        <w:rPr>
          <w:rFonts w:cs="Calibri" w:ascii="Calibri" w:hAnsi="Calibri"/>
          <w:b/>
          <w:sz w:val="20"/>
          <w:szCs w:val="20"/>
        </w:rPr>
        <w:t>CONTRATADA</w:t>
      </w:r>
      <w:r>
        <w:rPr>
          <w:rFonts w:cs="Calibri" w:ascii="Calibri" w:hAnsi="Calibri"/>
          <w:sz w:val="20"/>
          <w:szCs w:val="20"/>
        </w:rPr>
        <w:t xml:space="preserve"> as normas e procedimentos de acesso às suas instalações para entrega dos bens;</w:t>
      </w:r>
    </w:p>
    <w:p>
      <w:pPr>
        <w:pStyle w:val="LO-normal"/>
        <w:rPr>
          <w:rFonts w:ascii="Calibri" w:hAnsi="Calibri"/>
          <w:sz w:val="20"/>
          <w:szCs w:val="20"/>
        </w:rPr>
      </w:pPr>
      <w:r>
        <w:rPr>
          <w:rFonts w:cs="Calibri" w:ascii="Calibri" w:hAnsi="Calibri"/>
          <w:b/>
          <w:bCs/>
          <w:sz w:val="20"/>
          <w:szCs w:val="20"/>
        </w:rPr>
        <w:t>IV.</w:t>
      </w:r>
      <w:r>
        <w:rPr>
          <w:rFonts w:cs="Calibri" w:ascii="Calibri" w:hAnsi="Calibri"/>
          <w:sz w:val="20"/>
          <w:szCs w:val="20"/>
        </w:rPr>
        <w:t xml:space="preserve"> Verificar a conformidade dos bens entregues com as especificações e quantidades exigidas, inclusive quanto à marca indicada na proposta;</w:t>
      </w:r>
    </w:p>
    <w:p>
      <w:pPr>
        <w:pStyle w:val="LO-normal"/>
        <w:jc w:val="both"/>
        <w:rPr>
          <w:rFonts w:ascii="Calibri" w:hAnsi="Calibri"/>
          <w:sz w:val="20"/>
          <w:szCs w:val="20"/>
        </w:rPr>
      </w:pPr>
      <w:r>
        <w:rPr>
          <w:rFonts w:cs="Calibri" w:ascii="Calibri" w:hAnsi="Calibri"/>
          <w:b/>
          <w:bCs/>
          <w:sz w:val="20"/>
          <w:szCs w:val="20"/>
        </w:rPr>
        <w:t>V.</w:t>
      </w:r>
      <w:r>
        <w:rPr>
          <w:rFonts w:cs="Calibri" w:ascii="Calibri" w:hAnsi="Calibri"/>
          <w:sz w:val="20"/>
          <w:szCs w:val="20"/>
        </w:rPr>
        <w:t xml:space="preserve"> Promover o recebimento provisório e definitivo do objeto;</w:t>
      </w:r>
    </w:p>
    <w:p>
      <w:pPr>
        <w:pStyle w:val="LO-normal"/>
        <w:rPr>
          <w:rFonts w:ascii="Calibri" w:hAnsi="Calibri"/>
          <w:sz w:val="20"/>
          <w:szCs w:val="20"/>
        </w:rPr>
      </w:pPr>
      <w:r>
        <w:rPr>
          <w:rFonts w:cs="Calibri" w:ascii="Calibri" w:hAnsi="Calibri"/>
          <w:b/>
          <w:bCs/>
          <w:sz w:val="20"/>
          <w:szCs w:val="20"/>
        </w:rPr>
        <w:t>VI.</w:t>
      </w:r>
      <w:r>
        <w:rPr>
          <w:rFonts w:cs="Calibri" w:ascii="Calibri" w:hAnsi="Calibri"/>
          <w:sz w:val="20"/>
          <w:szCs w:val="20"/>
        </w:rPr>
        <w:t xml:space="preserve"> Comunicar por escrito à </w:t>
      </w:r>
      <w:r>
        <w:rPr>
          <w:rFonts w:cs="Calibri" w:ascii="Calibri" w:hAnsi="Calibri"/>
          <w:b/>
          <w:sz w:val="20"/>
          <w:szCs w:val="20"/>
        </w:rPr>
        <w:t>CONTRATADA</w:t>
      </w:r>
      <w:r>
        <w:rPr>
          <w:rFonts w:cs="Calibri" w:ascii="Calibri" w:hAnsi="Calibri"/>
          <w:sz w:val="20"/>
          <w:szCs w:val="20"/>
        </w:rPr>
        <w:t xml:space="preserve"> qualquer vício, defeito ou irregularidade no objeto fornecido, solicitando a substituição, o reparo ou complementação do bem entregue, às suas expensas, no prazo fixado para o cumprimento da determinação;</w:t>
      </w:r>
    </w:p>
    <w:p>
      <w:pPr>
        <w:pStyle w:val="LO-normal"/>
        <w:rPr>
          <w:rFonts w:ascii="Calibri" w:hAnsi="Calibri"/>
          <w:sz w:val="20"/>
          <w:szCs w:val="20"/>
        </w:rPr>
      </w:pPr>
      <w:r>
        <w:rPr>
          <w:rFonts w:cs="Calibri" w:ascii="Calibri" w:hAnsi="Calibri"/>
          <w:b/>
          <w:bCs/>
          <w:sz w:val="20"/>
          <w:szCs w:val="20"/>
        </w:rPr>
        <w:t>VII.</w:t>
      </w:r>
      <w:r>
        <w:rPr>
          <w:rFonts w:cs="Calibri" w:ascii="Calibri" w:hAnsi="Calibri"/>
          <w:sz w:val="20"/>
          <w:szCs w:val="20"/>
        </w:rPr>
        <w:t xml:space="preserve"> Recusar o recebimento do bem que não atenda aos requisitos elencados nas especificações indicadas se, após o prazo fixado para substituição, reparo ou complementação, não for sanada a irregularidade verificada, comunicando à </w:t>
      </w:r>
      <w:r>
        <w:rPr>
          <w:rFonts w:cs="Calibri" w:ascii="Calibri" w:hAnsi="Calibri"/>
          <w:b/>
          <w:sz w:val="20"/>
          <w:szCs w:val="20"/>
        </w:rPr>
        <w:t>CONTRATADA</w:t>
      </w:r>
      <w:r>
        <w:rPr>
          <w:rFonts w:cs="Calibri" w:ascii="Calibri" w:hAnsi="Calibri"/>
          <w:sz w:val="20"/>
          <w:szCs w:val="20"/>
        </w:rPr>
        <w:t xml:space="preserve"> o fato por escrito;</w:t>
      </w:r>
    </w:p>
    <w:p>
      <w:pPr>
        <w:pStyle w:val="LO-normal"/>
        <w:rPr>
          <w:rFonts w:ascii="Calibri" w:hAnsi="Calibri"/>
          <w:sz w:val="20"/>
          <w:szCs w:val="20"/>
        </w:rPr>
      </w:pPr>
      <w:r>
        <w:rPr>
          <w:rFonts w:cs="Calibri" w:ascii="Calibri" w:hAnsi="Calibri"/>
          <w:b/>
          <w:bCs/>
          <w:sz w:val="20"/>
          <w:szCs w:val="20"/>
        </w:rPr>
        <w:t>VIII.</w:t>
      </w:r>
      <w:r>
        <w:rPr>
          <w:rFonts w:cs="Calibri" w:ascii="Calibri" w:hAnsi="Calibri"/>
          <w:sz w:val="20"/>
          <w:szCs w:val="20"/>
        </w:rPr>
        <w:t xml:space="preserve"> Analisar e atestar as Faturas e Notas Fiscais emitidas e efetuar os respectivos pagamentos nas condições e nos prazos estabelecidos;</w:t>
      </w:r>
    </w:p>
    <w:p>
      <w:pPr>
        <w:pStyle w:val="LO-normal"/>
        <w:rPr>
          <w:rFonts w:ascii="Calibri" w:hAnsi="Calibri"/>
          <w:sz w:val="20"/>
          <w:szCs w:val="20"/>
        </w:rPr>
      </w:pPr>
      <w:r>
        <w:rPr>
          <w:rFonts w:cs="Calibri" w:ascii="Calibri" w:hAnsi="Calibri"/>
          <w:b/>
          <w:bCs/>
          <w:sz w:val="20"/>
          <w:szCs w:val="20"/>
        </w:rPr>
        <w:t>IX.</w:t>
      </w:r>
      <w:r>
        <w:rPr>
          <w:rFonts w:cs="Calibri" w:ascii="Calibri" w:hAnsi="Calibri"/>
          <w:sz w:val="20"/>
          <w:szCs w:val="20"/>
        </w:rPr>
        <w:t xml:space="preserve"> Liberar o pagamento da parcela incontroversa da execução do objeto contratado, </w:t>
      </w:r>
      <w:r>
        <w:rPr>
          <w:rFonts w:cs="Calibri" w:ascii="Calibri" w:hAnsi="Calibri"/>
          <w:bCs/>
          <w:sz w:val="20"/>
          <w:szCs w:val="20"/>
        </w:rPr>
        <w:t>quando houver controvérsia sobre a dimensão, qualidade e quantidade do objeto executado;</w:t>
      </w:r>
    </w:p>
    <w:p>
      <w:pPr>
        <w:pStyle w:val="LO-normal"/>
        <w:rPr>
          <w:rFonts w:ascii="Calibri" w:hAnsi="Calibri"/>
          <w:sz w:val="20"/>
          <w:szCs w:val="20"/>
        </w:rPr>
      </w:pPr>
      <w:r>
        <w:rPr>
          <w:rFonts w:cs="Calibri" w:ascii="Calibri" w:hAnsi="Calibri"/>
          <w:b/>
          <w:bCs/>
          <w:sz w:val="20"/>
          <w:szCs w:val="20"/>
        </w:rPr>
        <w:t>X.</w:t>
      </w:r>
      <w:r>
        <w:rPr>
          <w:rFonts w:cs="Calibri" w:ascii="Calibri" w:hAnsi="Calibri"/>
          <w:sz w:val="20"/>
          <w:szCs w:val="20"/>
        </w:rPr>
        <w:t xml:space="preserve"> Comunicar à </w:t>
      </w:r>
      <w:r>
        <w:rPr>
          <w:rFonts w:cs="Calibri" w:ascii="Calibri" w:hAnsi="Calibri"/>
          <w:b/>
          <w:sz w:val="20"/>
          <w:szCs w:val="20"/>
        </w:rPr>
        <w:t>CONTRATADA</w:t>
      </w:r>
      <w:r>
        <w:rPr>
          <w:rFonts w:cs="Calibri" w:ascii="Calibri" w:hAnsi="Calibri"/>
          <w:sz w:val="20"/>
          <w:szCs w:val="20"/>
        </w:rPr>
        <w:t xml:space="preserve"> as ocorrências de quaisquer fatos que, a seu critério, exijam medidas corretivas;</w:t>
      </w:r>
    </w:p>
    <w:p>
      <w:pPr>
        <w:pStyle w:val="LO-normal"/>
        <w:rPr>
          <w:rFonts w:ascii="Calibri" w:hAnsi="Calibri"/>
          <w:sz w:val="20"/>
          <w:szCs w:val="20"/>
        </w:rPr>
      </w:pPr>
      <w:r>
        <w:rPr>
          <w:rFonts w:cs="Calibri" w:ascii="Calibri" w:hAnsi="Calibri"/>
          <w:b/>
          <w:bCs/>
          <w:sz w:val="20"/>
          <w:szCs w:val="20"/>
        </w:rPr>
        <w:t>XI.</w:t>
      </w:r>
      <w:r>
        <w:rPr>
          <w:rFonts w:cs="Calibri" w:ascii="Calibri" w:hAnsi="Calibri"/>
          <w:sz w:val="20"/>
          <w:szCs w:val="20"/>
        </w:rPr>
        <w:t xml:space="preserve"> Prestar as informações e esclarecimentos que venham a ser solicitados pela </w:t>
      </w:r>
      <w:r>
        <w:rPr>
          <w:rFonts w:cs="Calibri" w:ascii="Calibri" w:hAnsi="Calibri"/>
          <w:b/>
          <w:sz w:val="20"/>
          <w:szCs w:val="20"/>
        </w:rPr>
        <w:t>CONTRATADA</w:t>
      </w:r>
      <w:r>
        <w:rPr>
          <w:rFonts w:cs="Calibri" w:ascii="Calibri" w:hAnsi="Calibri"/>
          <w:sz w:val="20"/>
          <w:szCs w:val="20"/>
        </w:rPr>
        <w:t xml:space="preserve"> relacionados à execução contratual;</w:t>
      </w:r>
    </w:p>
    <w:p>
      <w:pPr>
        <w:pStyle w:val="LO-normal"/>
        <w:rPr>
          <w:rFonts w:ascii="Calibri" w:hAnsi="Calibri"/>
          <w:sz w:val="20"/>
          <w:szCs w:val="20"/>
        </w:rPr>
      </w:pPr>
      <w:r>
        <w:rPr>
          <w:rFonts w:cs="Calibri" w:ascii="Calibri" w:hAnsi="Calibri"/>
          <w:b/>
          <w:bCs/>
          <w:sz w:val="20"/>
          <w:szCs w:val="20"/>
        </w:rPr>
        <w:t>XII.</w:t>
      </w:r>
      <w:r>
        <w:rPr>
          <w:rFonts w:cs="Calibri" w:ascii="Calibri" w:hAnsi="Calibri"/>
          <w:sz w:val="20"/>
          <w:szCs w:val="20"/>
        </w:rPr>
        <w:t xml:space="preserve"> Aplicar as penalidades previstas na lei;</w:t>
      </w:r>
    </w:p>
    <w:p>
      <w:pPr>
        <w:pStyle w:val="LO-normal"/>
        <w:rPr>
          <w:rFonts w:ascii="Calibri" w:hAnsi="Calibri"/>
          <w:sz w:val="20"/>
          <w:szCs w:val="20"/>
        </w:rPr>
      </w:pPr>
      <w:r>
        <w:rPr>
          <w:rFonts w:cs="Calibri" w:ascii="Calibri" w:hAnsi="Calibri"/>
          <w:b/>
          <w:bCs/>
          <w:color w:val="000000"/>
          <w:sz w:val="20"/>
          <w:szCs w:val="20"/>
        </w:rPr>
        <w:t>XIII.</w:t>
      </w:r>
      <w:r>
        <w:rPr>
          <w:rFonts w:cs="Calibri" w:ascii="Calibri" w:hAnsi="Calibri"/>
          <w:color w:val="000000"/>
          <w:sz w:val="20"/>
          <w:szCs w:val="20"/>
        </w:rPr>
        <w:t xml:space="preserve"> Notificar, nos termos do §4º do art. 137 da Lei nº 14.133, de 2021, os emitentes das garantias quanto ao início de processo administrativo para apuração de descumprimento de cláusulas contratuais.;</w:t>
      </w:r>
      <w:bookmarkStart w:id="3" w:name="_Hlk128399711"/>
    </w:p>
    <w:p>
      <w:pPr>
        <w:pStyle w:val="LO-normal"/>
        <w:rPr>
          <w:rFonts w:ascii="Calibri" w:hAnsi="Calibri"/>
          <w:sz w:val="20"/>
          <w:szCs w:val="20"/>
        </w:rPr>
      </w:pPr>
      <w:r>
        <w:rPr>
          <w:rFonts w:cs="Calibri" w:ascii="Calibri" w:hAnsi="Calibri"/>
          <w:b/>
          <w:bCs/>
          <w:sz w:val="20"/>
          <w:szCs w:val="20"/>
        </w:rPr>
        <w:t>XIV.</w:t>
      </w:r>
      <w:r>
        <w:rPr>
          <w:rFonts w:cs="Calibri" w:ascii="Calibri" w:hAnsi="Calibri"/>
          <w:sz w:val="20"/>
          <w:szCs w:val="20"/>
        </w:rPr>
        <w:t xml:space="preserve"> Proferir, no prazo de 30 (trinta</w:t>
      </w:r>
      <w:r>
        <w:rPr>
          <w:rStyle w:val="FootnoteReference"/>
          <w:rFonts w:cs="Calibri" w:ascii="Calibri" w:hAnsi="Calibri"/>
          <w:sz w:val="20"/>
          <w:szCs w:val="20"/>
        </w:rPr>
        <w:footnoteReference w:id="2"/>
      </w:r>
      <w:r>
        <w:rPr>
          <w:rFonts w:cs="Calibri" w:ascii="Calibri" w:hAnsi="Calibri"/>
          <w:sz w:val="20"/>
          <w:szCs w:val="20"/>
        </w:rPr>
        <w:t xml:space="preserve">) dias a contar da data do protocolo do requerimento, admitida a prorrogação motivada por igual período, decisão explícita sobre todas as solicitações e reclamações relacionadas à execução do presente </w:t>
      </w:r>
      <w:r>
        <w:rPr>
          <w:rFonts w:cs="Calibri" w:ascii="Calibri" w:hAnsi="Calibri"/>
          <w:b/>
          <w:sz w:val="20"/>
          <w:szCs w:val="20"/>
        </w:rPr>
        <w:t>CONTRATO</w:t>
      </w:r>
      <w:r>
        <w:rPr>
          <w:rFonts w:cs="Calibri" w:ascii="Calibri" w:hAnsi="Calibri"/>
          <w:sz w:val="20"/>
          <w:szCs w:val="20"/>
        </w:rPr>
        <w:t>, ressalvados os requerimentos manifestamente impertinentes, meramente protelatórios ou de nenhum interesse para a boa execução do ajuste;</w:t>
      </w:r>
    </w:p>
    <w:p>
      <w:pPr>
        <w:pStyle w:val="LO-normal"/>
        <w:rPr>
          <w:rFonts w:ascii="Calibri" w:hAnsi="Calibri"/>
          <w:sz w:val="20"/>
          <w:szCs w:val="20"/>
        </w:rPr>
      </w:pPr>
      <w:r>
        <w:rPr>
          <w:rFonts w:cs="Calibri" w:ascii="Calibri" w:hAnsi="Calibri"/>
          <w:b/>
          <w:bCs/>
          <w:sz w:val="20"/>
          <w:szCs w:val="20"/>
        </w:rPr>
        <w:t>XV.</w:t>
      </w:r>
      <w:r>
        <w:rPr>
          <w:rFonts w:cs="Calibri" w:ascii="Calibri" w:hAnsi="Calibri"/>
          <w:sz w:val="20"/>
          <w:szCs w:val="20"/>
        </w:rPr>
        <w:t xml:space="preserve"> Responder a pedidos de reajustamento no prazo máximo de 60 (sessenta) dias e aos pedidos de restabelecimento do equilíbrio econômico-financeiro no prazo máximo de 90 (noventa) dias, contados a partir da instrução completa dos respectivos requerimento</w:t>
      </w:r>
      <w:bookmarkEnd w:id="3"/>
      <w:r>
        <w:rPr>
          <w:rFonts w:cs="Calibri" w:ascii="Calibri" w:hAnsi="Calibri"/>
          <w:sz w:val="20"/>
          <w:szCs w:val="20"/>
        </w:rPr>
        <w:t>s;</w:t>
      </w:r>
    </w:p>
    <w:p>
      <w:pPr>
        <w:pStyle w:val="LO-normal"/>
        <w:rPr>
          <w:rFonts w:ascii="Calibri" w:hAnsi="Calibri"/>
          <w:sz w:val="20"/>
          <w:szCs w:val="20"/>
        </w:rPr>
      </w:pPr>
      <w:r>
        <w:rPr>
          <w:rFonts w:ascii="Calibri" w:hAnsi="Calibri"/>
          <w:b/>
          <w:bCs/>
          <w:sz w:val="20"/>
          <w:szCs w:val="20"/>
        </w:rPr>
        <w:t>7.3</w:t>
      </w:r>
      <w:r>
        <w:rPr>
          <w:rFonts w:ascii="Calibri" w:hAnsi="Calibri"/>
          <w:sz w:val="20"/>
          <w:szCs w:val="20"/>
        </w:rPr>
        <w:t xml:space="preserve">  </w:t>
      </w:r>
      <w:r>
        <w:rPr>
          <w:rFonts w:ascii="Calibri" w:hAnsi="Calibri"/>
          <w:b/>
          <w:bCs/>
          <w:sz w:val="20"/>
          <w:szCs w:val="20"/>
        </w:rPr>
        <w:t>OBRIGAÇÕES E</w:t>
      </w:r>
      <w:r>
        <w:rPr>
          <w:rFonts w:ascii="Calibri" w:hAnsi="Calibri"/>
          <w:b/>
          <w:bCs/>
          <w:sz w:val="20"/>
          <w:szCs w:val="20"/>
          <w:shd w:fill="FFFFFF" w:val="clear"/>
        </w:rPr>
        <w:t xml:space="preserve"> </w:t>
      </w:r>
      <w:r>
        <w:rPr>
          <w:rFonts w:ascii="Calibri" w:hAnsi="Calibri"/>
          <w:b/>
          <w:bCs/>
          <w:sz w:val="20"/>
          <w:szCs w:val="20"/>
          <w:shd w:fill="FFFFFF" w:val="clear"/>
          <w14:ligatures w14:val="standardContextual"/>
        </w:rPr>
        <w:t>RESPONSABILIDADES</w:t>
      </w:r>
      <w:r>
        <w:rPr>
          <w:rFonts w:ascii="Calibri" w:hAnsi="Calibri"/>
          <w:b/>
          <w:bCs/>
          <w:sz w:val="20"/>
          <w:szCs w:val="20"/>
          <w:shd w:fill="FFFFFF" w:val="clear"/>
        </w:rPr>
        <w:t xml:space="preserve"> D</w:t>
      </w:r>
      <w:r>
        <w:rPr>
          <w:rFonts w:ascii="Calibri" w:hAnsi="Calibri"/>
          <w:b/>
          <w:bCs/>
          <w:sz w:val="20"/>
          <w:szCs w:val="20"/>
        </w:rPr>
        <w:t>A CONTRATADA</w:t>
      </w:r>
    </w:p>
    <w:p>
      <w:pPr>
        <w:pStyle w:val="LO-normal"/>
        <w:rPr>
          <w:rFonts w:ascii="Calibri" w:hAnsi="Calibri"/>
          <w:sz w:val="20"/>
          <w:szCs w:val="20"/>
        </w:rPr>
      </w:pPr>
      <w:r>
        <w:rPr>
          <w:rFonts w:cs="Calibri" w:ascii="Calibri" w:hAnsi="Calibri"/>
          <w:b/>
          <w:sz w:val="20"/>
          <w:szCs w:val="20"/>
        </w:rPr>
        <w:t xml:space="preserve">7.3.1 </w:t>
      </w:r>
      <w:r>
        <w:rPr>
          <w:rFonts w:cs="Calibri" w:ascii="Calibri" w:hAnsi="Calibri"/>
          <w:sz w:val="20"/>
          <w:szCs w:val="20"/>
        </w:rPr>
        <w:t xml:space="preserve">A </w:t>
      </w:r>
      <w:r>
        <w:rPr>
          <w:rFonts w:cs="Calibri" w:ascii="Calibri" w:hAnsi="Calibri"/>
          <w:b/>
          <w:sz w:val="20"/>
          <w:szCs w:val="20"/>
        </w:rPr>
        <w:t>CONTRATADA</w:t>
      </w:r>
      <w:r>
        <w:rPr>
          <w:rFonts w:cs="Calibri" w:ascii="Calibri" w:hAnsi="Calibri"/>
          <w:sz w:val="20"/>
          <w:szCs w:val="20"/>
        </w:rPr>
        <w:t xml:space="preserve"> deve cumprir todas as obrigações constantes do Termo de Referência, de seus anexos e da proposta apresentada na licitação e, ainda:</w:t>
      </w:r>
    </w:p>
    <w:p>
      <w:pPr>
        <w:pStyle w:val="LO-normal"/>
        <w:rPr>
          <w:rFonts w:ascii="Calibri" w:hAnsi="Calibri"/>
          <w:sz w:val="20"/>
          <w:szCs w:val="20"/>
        </w:rPr>
      </w:pPr>
      <w:r>
        <w:rPr>
          <w:rFonts w:cs="Calibri" w:ascii="Calibri" w:hAnsi="Calibri"/>
          <w:b/>
          <w:bCs/>
          <w:sz w:val="20"/>
          <w:szCs w:val="20"/>
        </w:rPr>
        <w:t>I.</w:t>
      </w:r>
      <w:r>
        <w:rPr>
          <w:rFonts w:cs="Calibri" w:ascii="Calibri" w:hAnsi="Calibri"/>
          <w:sz w:val="20"/>
          <w:szCs w:val="20"/>
        </w:rPr>
        <w:t xml:space="preserve"> Fornecer o bem contratado, nas quantidades e especificações exigidas, salvo se obtiver por escrito prévia anuência da </w:t>
      </w:r>
      <w:r>
        <w:rPr>
          <w:rFonts w:cs="Calibri" w:ascii="Calibri" w:hAnsi="Calibri"/>
          <w:b/>
          <w:sz w:val="20"/>
          <w:szCs w:val="20"/>
        </w:rPr>
        <w:t>CONTRATANTE</w:t>
      </w:r>
      <w:r>
        <w:rPr>
          <w:rFonts w:cs="Calibri" w:ascii="Calibri" w:hAnsi="Calibri"/>
          <w:sz w:val="20"/>
          <w:szCs w:val="20"/>
        </w:rPr>
        <w:t xml:space="preserve"> para alteração nas condições do fornecimento;</w:t>
      </w:r>
    </w:p>
    <w:p>
      <w:pPr>
        <w:pStyle w:val="LO-normal"/>
        <w:rPr>
          <w:rFonts w:ascii="Calibri" w:hAnsi="Calibri"/>
          <w:sz w:val="20"/>
          <w:szCs w:val="20"/>
        </w:rPr>
      </w:pPr>
      <w:r>
        <w:rPr>
          <w:rFonts w:cs="Calibri" w:ascii="Calibri" w:hAnsi="Calibri"/>
          <w:b/>
          <w:bCs/>
          <w:sz w:val="20"/>
          <w:szCs w:val="20"/>
        </w:rPr>
        <w:t>II.</w:t>
      </w:r>
      <w:r>
        <w:rPr>
          <w:rFonts w:cs="Calibri" w:ascii="Calibri" w:hAnsi="Calibri"/>
          <w:sz w:val="20"/>
          <w:szCs w:val="20"/>
        </w:rPr>
        <w:t xml:space="preserve"> Fornecer o bem acondicionado de forma adequada, de modo a garantir seu perfeito estado de conservação e funcionamento; </w:t>
      </w:r>
    </w:p>
    <w:p>
      <w:pPr>
        <w:pStyle w:val="LO-normal"/>
        <w:rPr>
          <w:rFonts w:ascii="Calibri" w:hAnsi="Calibri"/>
          <w:sz w:val="20"/>
          <w:szCs w:val="20"/>
        </w:rPr>
      </w:pPr>
      <w:r>
        <w:rPr>
          <w:rFonts w:cs="Calibri" w:ascii="Calibri" w:hAnsi="Calibri"/>
          <w:b/>
          <w:bCs/>
          <w:sz w:val="20"/>
          <w:szCs w:val="20"/>
        </w:rPr>
        <w:t>III.</w:t>
      </w:r>
      <w:r>
        <w:rPr>
          <w:rFonts w:cs="Calibri" w:ascii="Calibri" w:hAnsi="Calibri"/>
          <w:sz w:val="20"/>
          <w:szCs w:val="20"/>
        </w:rPr>
        <w:t xml:space="preserve"> Cumprir o prazo de entrega estabelecido no contrato;</w:t>
      </w:r>
    </w:p>
    <w:p>
      <w:pPr>
        <w:pStyle w:val="LO-normal"/>
        <w:rPr>
          <w:rFonts w:ascii="Calibri" w:hAnsi="Calibri"/>
          <w:sz w:val="20"/>
          <w:szCs w:val="20"/>
        </w:rPr>
      </w:pPr>
      <w:r>
        <w:rPr>
          <w:rFonts w:cs="Calibri" w:ascii="Calibri" w:hAnsi="Calibri"/>
          <w:b/>
          <w:bCs/>
          <w:sz w:val="20"/>
          <w:szCs w:val="20"/>
        </w:rPr>
        <w:t>IV.</w:t>
      </w:r>
      <w:r>
        <w:rPr>
          <w:rFonts w:cs="Calibri" w:ascii="Calibri" w:hAnsi="Calibri"/>
          <w:sz w:val="20"/>
          <w:szCs w:val="20"/>
        </w:rPr>
        <w:t xml:space="preserve"> Substituir, corrigir, reparar ou complementar, às suas expensas, no todo ou em parte, conforme o caso, no prazo de até 02</w:t>
      </w:r>
      <w:r>
        <w:rPr>
          <w:rFonts w:cs="Calibri" w:ascii="Calibri" w:hAnsi="Calibri"/>
          <w:b/>
          <w:sz w:val="20"/>
          <w:szCs w:val="20"/>
        </w:rPr>
        <w:t xml:space="preserve"> </w:t>
      </w:r>
      <w:r>
        <w:rPr>
          <w:rFonts w:cs="Calibri" w:ascii="Calibri" w:hAnsi="Calibri"/>
          <w:sz w:val="20"/>
          <w:szCs w:val="20"/>
        </w:rPr>
        <w:t xml:space="preserve">(dois) dias úteis contado da respectiva notificação, ou no prazo assinalado pelo fiscal do </w:t>
      </w:r>
      <w:r>
        <w:rPr>
          <w:rFonts w:cs="Calibri" w:ascii="Calibri" w:hAnsi="Calibri"/>
          <w:b/>
          <w:sz w:val="20"/>
          <w:szCs w:val="20"/>
        </w:rPr>
        <w:t>CONTRATO</w:t>
      </w:r>
      <w:r>
        <w:rPr>
          <w:rFonts w:cs="Calibri" w:ascii="Calibri" w:hAnsi="Calibri"/>
          <w:sz w:val="20"/>
          <w:szCs w:val="20"/>
        </w:rPr>
        <w:t>, os bens que apresentarem vícios, defeitos ou qualquer irregularidade;</w:t>
      </w:r>
    </w:p>
    <w:p>
      <w:pPr>
        <w:pStyle w:val="LO-normal"/>
        <w:rPr>
          <w:rFonts w:ascii="Calibri" w:hAnsi="Calibri"/>
          <w:sz w:val="20"/>
          <w:szCs w:val="20"/>
        </w:rPr>
      </w:pPr>
      <w:r>
        <w:rPr>
          <w:rFonts w:cs="Calibri" w:ascii="Calibri" w:hAnsi="Calibri"/>
          <w:b/>
          <w:bCs/>
          <w:sz w:val="20"/>
          <w:szCs w:val="20"/>
        </w:rPr>
        <w:t>V.</w:t>
      </w:r>
      <w:r>
        <w:rPr>
          <w:rFonts w:cs="Calibri" w:ascii="Calibri" w:hAnsi="Calibri"/>
          <w:sz w:val="20"/>
          <w:szCs w:val="20"/>
        </w:rPr>
        <w:t xml:space="preserve"> Programar, com a necessária antecedência, data e hora para entrega do objeto contratado, inclusive quando esta ocorrer através de empresa transportadora, comunicando à </w:t>
      </w:r>
      <w:r>
        <w:rPr>
          <w:rFonts w:cs="Calibri" w:ascii="Calibri" w:hAnsi="Calibri"/>
          <w:b/>
          <w:color w:val="000000"/>
          <w:sz w:val="20"/>
          <w:szCs w:val="20"/>
        </w:rPr>
        <w:t>CONTRATANTE</w:t>
      </w:r>
      <w:r>
        <w:rPr>
          <w:rFonts w:cs="Calibri" w:ascii="Calibri" w:hAnsi="Calibri"/>
          <w:color w:val="000000"/>
          <w:sz w:val="20"/>
          <w:szCs w:val="20"/>
        </w:rPr>
        <w:t>, até 02 (dois) dias antes, qualquer impedimento à entrega, devidamente comprovado;</w:t>
      </w:r>
    </w:p>
    <w:p>
      <w:pPr>
        <w:pStyle w:val="LO-normal"/>
        <w:rPr>
          <w:rFonts w:ascii="Calibri" w:hAnsi="Calibri"/>
          <w:sz w:val="20"/>
          <w:szCs w:val="20"/>
        </w:rPr>
      </w:pPr>
      <w:r>
        <w:rPr>
          <w:rFonts w:cs="Calibri" w:ascii="Calibri" w:hAnsi="Calibri"/>
          <w:b/>
          <w:bCs/>
          <w:sz w:val="20"/>
          <w:szCs w:val="20"/>
        </w:rPr>
        <w:t>VI.</w:t>
      </w:r>
      <w:r>
        <w:rPr>
          <w:rFonts w:cs="Calibri" w:ascii="Calibri" w:hAnsi="Calibri"/>
          <w:sz w:val="20"/>
          <w:szCs w:val="20"/>
        </w:rPr>
        <w:t xml:space="preserve"> Entregar o manual do usuário, com uma versão em português, e da relação da rede de assistência técnica autorizada, conforme o caso;</w:t>
      </w:r>
    </w:p>
    <w:p>
      <w:pPr>
        <w:pStyle w:val="LO-normal"/>
        <w:rPr>
          <w:rFonts w:ascii="Calibri" w:hAnsi="Calibri"/>
          <w:sz w:val="20"/>
          <w:szCs w:val="20"/>
        </w:rPr>
      </w:pPr>
      <w:r>
        <w:rPr>
          <w:rFonts w:cs="Calibri" w:ascii="Calibri" w:hAnsi="Calibri"/>
          <w:b/>
          <w:bCs/>
          <w:sz w:val="20"/>
          <w:szCs w:val="20"/>
        </w:rPr>
        <w:t>VII.</w:t>
      </w:r>
      <w:r>
        <w:rPr>
          <w:rFonts w:cs="Calibri" w:ascii="Calibri" w:hAnsi="Calibri"/>
          <w:sz w:val="20"/>
          <w:szCs w:val="20"/>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w:t>
      </w:r>
      <w:r>
        <w:rPr>
          <w:rFonts w:cs="Calibri" w:ascii="Calibri" w:hAnsi="Calibri"/>
          <w:b/>
          <w:bCs/>
          <w:sz w:val="20"/>
          <w:szCs w:val="20"/>
        </w:rPr>
        <w:t>CONTRATANTE</w:t>
      </w:r>
      <w:r>
        <w:rPr>
          <w:rFonts w:cs="Calibri" w:ascii="Calibri" w:hAnsi="Calibri"/>
          <w:sz w:val="20"/>
          <w:szCs w:val="20"/>
        </w:rPr>
        <w:t>, que ficará autorizada a descontar dos pagamentos devidos ou da garantia, caso exigida no Edital, o valor correspondente aos danos sofridos;</w:t>
      </w:r>
    </w:p>
    <w:p>
      <w:pPr>
        <w:pStyle w:val="LO-normal"/>
        <w:rPr>
          <w:rFonts w:ascii="Calibri" w:hAnsi="Calibri"/>
          <w:sz w:val="20"/>
          <w:szCs w:val="20"/>
        </w:rPr>
      </w:pPr>
      <w:bookmarkStart w:id="4" w:name="_Hlk130370627"/>
      <w:r>
        <w:rPr>
          <w:rFonts w:cs="Calibri" w:ascii="Calibri" w:hAnsi="Calibri"/>
          <w:b/>
          <w:bCs/>
          <w:sz w:val="20"/>
          <w:szCs w:val="20"/>
        </w:rPr>
        <w:t>VIII.</w:t>
      </w:r>
      <w:r>
        <w:rPr>
          <w:rFonts w:cs="Calibri" w:ascii="Calibri" w:hAnsi="Calibri"/>
          <w:sz w:val="20"/>
          <w:szCs w:val="20"/>
        </w:rPr>
        <w:t xml:space="preserve"> Não transferir a outrem, no todo ou em parte, o objeto do </w:t>
      </w:r>
      <w:r>
        <w:rPr>
          <w:rFonts w:cs="Calibri" w:ascii="Calibri" w:hAnsi="Calibri"/>
          <w:b/>
          <w:sz w:val="20"/>
          <w:szCs w:val="20"/>
        </w:rPr>
        <w:t xml:space="preserve">CONTRATO, </w:t>
      </w:r>
      <w:r>
        <w:rPr>
          <w:rFonts w:cs="Calibri" w:ascii="Calibri" w:hAnsi="Calibri"/>
          <w:sz w:val="20"/>
          <w:szCs w:val="20"/>
        </w:rPr>
        <w:t>ressalvadas as hipóteses de subcontratação autorizada no Termo de Referência;</w:t>
      </w:r>
      <w:bookmarkEnd w:id="4"/>
    </w:p>
    <w:p>
      <w:pPr>
        <w:pStyle w:val="LO-normal"/>
        <w:rPr>
          <w:rFonts w:cs="Calibri"/>
        </w:rPr>
      </w:pPr>
      <w:r>
        <w:rPr>
          <w:rFonts w:cs="Calibri" w:ascii="Calibri" w:hAnsi="Calibri"/>
          <w:b/>
          <w:bCs/>
          <w:sz w:val="20"/>
          <w:szCs w:val="20"/>
        </w:rPr>
        <w:t>IX.</w:t>
      </w:r>
      <w:r>
        <w:rPr>
          <w:rFonts w:cs="Calibri" w:ascii="Calibri" w:hAnsi="Calibri"/>
          <w:sz w:val="20"/>
          <w:szCs w:val="20"/>
        </w:rPr>
        <w:t xml:space="preserve"> Comunicar à </w:t>
      </w:r>
      <w:r>
        <w:rPr>
          <w:rFonts w:cs="Calibri" w:ascii="Calibri" w:hAnsi="Calibri"/>
          <w:b/>
          <w:sz w:val="20"/>
          <w:szCs w:val="20"/>
        </w:rPr>
        <w:t>CONTRATANTE</w:t>
      </w:r>
      <w:r>
        <w:rPr>
          <w:rFonts w:cs="Calibri" w:ascii="Calibri" w:hAnsi="Calibri"/>
          <w:sz w:val="20"/>
          <w:szCs w:val="20"/>
        </w:rPr>
        <w:t>, em tempo hábil e por escrito, a superveniência de fatos que venham a prejudicar o adequado fornecimento dos bens, de modo a se viabilizar a correção da situação apresentada;</w:t>
      </w:r>
    </w:p>
    <w:p>
      <w:pPr>
        <w:pStyle w:val="LO-normal"/>
        <w:rPr>
          <w:rFonts w:ascii="Calibri" w:hAnsi="Calibri"/>
          <w:sz w:val="20"/>
          <w:szCs w:val="20"/>
        </w:rPr>
      </w:pPr>
      <w:r>
        <w:rPr>
          <w:rFonts w:cs="Calibri" w:ascii="Calibri" w:hAnsi="Calibri"/>
          <w:b/>
          <w:bCs/>
          <w:sz w:val="20"/>
          <w:szCs w:val="20"/>
        </w:rPr>
        <w:t>X.</w:t>
      </w:r>
      <w:r>
        <w:rPr>
          <w:rFonts w:cs="Calibri" w:ascii="Calibri" w:hAnsi="Calibri"/>
          <w:sz w:val="20"/>
          <w:szCs w:val="20"/>
        </w:rPr>
        <w:t xml:space="preserve"> Designar preposto para representá-la perante a </w:t>
      </w:r>
      <w:r>
        <w:rPr>
          <w:rFonts w:cs="Calibri" w:ascii="Calibri" w:hAnsi="Calibri"/>
          <w:b/>
          <w:sz w:val="20"/>
          <w:szCs w:val="20"/>
        </w:rPr>
        <w:t xml:space="preserve">CONTRATANTE </w:t>
      </w:r>
      <w:r>
        <w:rPr>
          <w:rFonts w:cs="Calibri" w:ascii="Calibri" w:hAnsi="Calibri"/>
          <w:sz w:val="20"/>
          <w:szCs w:val="20"/>
        </w:rPr>
        <w:t>sempre que for necessário, indicando o respectivo telefone e e-mail para futuros contatos;</w:t>
      </w:r>
    </w:p>
    <w:p>
      <w:pPr>
        <w:pStyle w:val="LO-normal"/>
        <w:rPr>
          <w:rFonts w:ascii="Calibri" w:hAnsi="Calibri"/>
          <w:sz w:val="20"/>
          <w:szCs w:val="20"/>
        </w:rPr>
      </w:pPr>
      <w:r>
        <w:rPr>
          <w:rFonts w:cs="Calibri" w:ascii="Calibri" w:hAnsi="Calibri"/>
          <w:b/>
          <w:bCs/>
          <w:sz w:val="20"/>
          <w:szCs w:val="20"/>
        </w:rPr>
        <w:t>XI.</w:t>
      </w:r>
      <w:r>
        <w:rPr>
          <w:rFonts w:cs="Calibri" w:ascii="Calibri" w:hAnsi="Calibri"/>
          <w:sz w:val="20"/>
          <w:szCs w:val="20"/>
        </w:rPr>
        <w:t xml:space="preserve"> Prestar os necessários esclarecimentos sobre a execução do objeto contratual solicitados pela </w:t>
      </w:r>
      <w:r>
        <w:rPr>
          <w:rFonts w:cs="Calibri" w:ascii="Calibri" w:hAnsi="Calibri"/>
          <w:b/>
          <w:sz w:val="20"/>
          <w:szCs w:val="20"/>
        </w:rPr>
        <w:t>CONTRATANTE</w:t>
      </w:r>
      <w:r>
        <w:rPr>
          <w:rFonts w:cs="Calibri" w:ascii="Calibri" w:hAnsi="Calibri"/>
          <w:sz w:val="20"/>
          <w:szCs w:val="20"/>
        </w:rPr>
        <w:t>, no prazo máximo de 02 (dois) dias úteis após o recebimento da solicitação;</w:t>
      </w:r>
    </w:p>
    <w:p>
      <w:pPr>
        <w:pStyle w:val="LO-normal"/>
        <w:rPr>
          <w:rFonts w:ascii="Calibri" w:hAnsi="Calibri"/>
          <w:sz w:val="20"/>
          <w:szCs w:val="20"/>
        </w:rPr>
      </w:pPr>
      <w:r>
        <w:rPr>
          <w:rFonts w:cs="Calibri" w:ascii="Calibri" w:hAnsi="Calibri"/>
          <w:b/>
          <w:bCs/>
          <w:sz w:val="20"/>
          <w:szCs w:val="20"/>
        </w:rPr>
        <w:t>XII.</w:t>
      </w:r>
      <w:r>
        <w:rPr>
          <w:rFonts w:cs="Calibri" w:ascii="Calibri" w:hAnsi="Calibri"/>
          <w:sz w:val="20"/>
          <w:szCs w:val="20"/>
        </w:rPr>
        <w:t xml:space="preserve"> Responsabilizar-se pelos encargos trabalhistas, previdenciários, fiscais e comerciais resultantes da execução do objeto, cuja inadimplência não transfere a responsabilidade à </w:t>
      </w:r>
      <w:r>
        <w:rPr>
          <w:rFonts w:cs="Calibri" w:ascii="Calibri" w:hAnsi="Calibri"/>
          <w:b/>
          <w:sz w:val="20"/>
          <w:szCs w:val="20"/>
        </w:rPr>
        <w:t>CONTRATANTE</w:t>
      </w:r>
      <w:r>
        <w:rPr>
          <w:rFonts w:cs="Calibri" w:ascii="Calibri" w:hAnsi="Calibri"/>
          <w:sz w:val="20"/>
          <w:szCs w:val="20"/>
        </w:rPr>
        <w:t xml:space="preserve"> e não poderá onerar o objeto do </w:t>
      </w:r>
      <w:r>
        <w:rPr>
          <w:rFonts w:cs="Calibri" w:ascii="Calibri" w:hAnsi="Calibri"/>
          <w:b/>
          <w:sz w:val="20"/>
          <w:szCs w:val="20"/>
        </w:rPr>
        <w:t>CONTRATO</w:t>
      </w:r>
      <w:r>
        <w:rPr>
          <w:rFonts w:cs="Calibri" w:ascii="Calibri" w:hAnsi="Calibri"/>
          <w:sz w:val="20"/>
          <w:szCs w:val="20"/>
        </w:rPr>
        <w:t xml:space="preserve">, sendo que eventual pessoal alocado ao </w:t>
      </w:r>
      <w:r>
        <w:rPr>
          <w:rFonts w:cs="Calibri" w:ascii="Calibri" w:hAnsi="Calibri"/>
          <w:b/>
          <w:sz w:val="20"/>
          <w:szCs w:val="20"/>
        </w:rPr>
        <w:t>CONTRATO</w:t>
      </w:r>
      <w:r>
        <w:rPr>
          <w:rFonts w:cs="Calibri" w:ascii="Calibri" w:hAnsi="Calibri"/>
          <w:sz w:val="20"/>
          <w:szCs w:val="20"/>
        </w:rPr>
        <w:t xml:space="preserve"> não terá qualquer vínculo empregatício com a </w:t>
      </w:r>
      <w:r>
        <w:rPr>
          <w:rFonts w:cs="Calibri" w:ascii="Calibri" w:hAnsi="Calibri"/>
          <w:b/>
          <w:sz w:val="20"/>
          <w:szCs w:val="20"/>
        </w:rPr>
        <w:t>CONTRATANTE</w:t>
      </w:r>
      <w:r>
        <w:rPr>
          <w:rFonts w:cs="Calibri" w:ascii="Calibri" w:hAnsi="Calibri"/>
          <w:sz w:val="20"/>
          <w:szCs w:val="20"/>
        </w:rPr>
        <w:t>;</w:t>
      </w:r>
    </w:p>
    <w:p>
      <w:pPr>
        <w:pStyle w:val="LO-normal"/>
        <w:rPr>
          <w:rFonts w:ascii="Calibri" w:hAnsi="Calibri"/>
          <w:sz w:val="20"/>
          <w:szCs w:val="20"/>
        </w:rPr>
      </w:pPr>
      <w:r>
        <w:rPr>
          <w:rFonts w:cs="Calibri" w:ascii="Calibri" w:hAnsi="Calibri"/>
          <w:b/>
          <w:bCs/>
          <w:sz w:val="20"/>
          <w:szCs w:val="20"/>
        </w:rPr>
        <w:t>XIII.</w:t>
      </w:r>
      <w:r>
        <w:rPr>
          <w:rFonts w:cs="Calibri" w:ascii="Calibri" w:hAnsi="Calibri"/>
          <w:sz w:val="20"/>
          <w:szCs w:val="20"/>
        </w:rPr>
        <w:t xml:space="preserve"> Emitir documento fiscal com a discriminação expressa do percentual de isenção do ICMS, quando se tratar de operação abrangida pelo art. 63 do Anexo 7 do Decreto Estadual nº 44.650/17 (Convênio ICMS 73/04);</w:t>
      </w:r>
    </w:p>
    <w:p>
      <w:pPr>
        <w:pStyle w:val="LO-normal"/>
        <w:rPr>
          <w:rFonts w:ascii="Calibri" w:hAnsi="Calibri"/>
          <w:sz w:val="20"/>
          <w:szCs w:val="20"/>
        </w:rPr>
      </w:pPr>
      <w:r>
        <w:rPr>
          <w:rFonts w:cs="Calibri" w:ascii="Calibri" w:hAnsi="Calibri"/>
          <w:b/>
          <w:bCs/>
          <w:sz w:val="20"/>
          <w:szCs w:val="20"/>
        </w:rPr>
        <w:t>XIV.</w:t>
      </w:r>
      <w:r>
        <w:rPr>
          <w:rFonts w:cs="Calibri" w:ascii="Calibri" w:hAnsi="Calibri"/>
          <w:sz w:val="20"/>
          <w:szCs w:val="20"/>
        </w:rPr>
        <w:t xml:space="preserve"> Manter, durante o prazo de vigência do </w:t>
      </w:r>
      <w:r>
        <w:rPr>
          <w:rFonts w:cs="Calibri" w:ascii="Calibri" w:hAnsi="Calibri"/>
          <w:b/>
          <w:sz w:val="20"/>
          <w:szCs w:val="20"/>
        </w:rPr>
        <w:t>CONTRATO</w:t>
      </w:r>
      <w:r>
        <w:rPr>
          <w:rFonts w:cs="Calibri" w:ascii="Calibri" w:hAnsi="Calibri"/>
          <w:sz w:val="20"/>
          <w:szCs w:val="20"/>
        </w:rPr>
        <w:t>, todas as condições de habilitação e qualificação exigidas na licitação, inclusive sua inscrição no CADFOR-PE;</w:t>
      </w:r>
      <w:r>
        <w:rPr>
          <w:rFonts w:ascii="Calibri" w:hAnsi="Calibri"/>
          <w:sz w:val="20"/>
          <w:szCs w:val="20"/>
        </w:rPr>
        <w:t xml:space="preserve"> </w:t>
      </w:r>
    </w:p>
    <w:p>
      <w:pPr>
        <w:pStyle w:val="LO-normal"/>
        <w:rPr>
          <w:rFonts w:ascii="Calibri" w:hAnsi="Calibri"/>
          <w:sz w:val="20"/>
          <w:szCs w:val="20"/>
        </w:rPr>
      </w:pPr>
      <w:r>
        <w:rPr>
          <w:rFonts w:cs="Calibri" w:ascii="Calibri" w:hAnsi="Calibri"/>
          <w:b/>
          <w:bCs/>
          <w:sz w:val="20"/>
          <w:szCs w:val="20"/>
        </w:rPr>
        <w:t>XV.</w:t>
      </w:r>
      <w:r>
        <w:rPr>
          <w:rFonts w:cs="Calibri" w:ascii="Calibri" w:hAnsi="Calibri"/>
          <w:sz w:val="20"/>
          <w:szCs w:val="20"/>
        </w:rPr>
        <w:t xml:space="preserve"> Comprovar, quando for o caso, no início da execução contratual e sempre que solicitado pelo fiscal, a reserva de cargos prevista em lei para pessoa com deficiência, para reabilitado da Previdência Social para aprendiz, durante toda a vigência do </w:t>
      </w:r>
      <w:r>
        <w:rPr>
          <w:rFonts w:cs="Calibri" w:ascii="Calibri" w:hAnsi="Calibri"/>
          <w:b/>
          <w:sz w:val="20"/>
          <w:szCs w:val="20"/>
        </w:rPr>
        <w:t>CONTRATO</w:t>
      </w:r>
      <w:r>
        <w:rPr>
          <w:rFonts w:cs="Calibri" w:ascii="Calibri" w:hAnsi="Calibri"/>
          <w:sz w:val="20"/>
          <w:szCs w:val="20"/>
        </w:rPr>
        <w:t>, com a indicação dos empregados que preencheram as referidas vagas;</w:t>
      </w:r>
    </w:p>
    <w:p>
      <w:pPr>
        <w:pStyle w:val="LO-normal"/>
        <w:rPr>
          <w:rFonts w:ascii="Calibri" w:hAnsi="Calibri"/>
          <w:sz w:val="20"/>
          <w:szCs w:val="20"/>
        </w:rPr>
      </w:pPr>
      <w:r>
        <w:rPr>
          <w:rFonts w:cs="Calibri" w:ascii="Calibri" w:hAnsi="Calibri"/>
          <w:b/>
          <w:bCs/>
          <w:sz w:val="20"/>
          <w:szCs w:val="20"/>
        </w:rPr>
        <w:t>XVI.</w:t>
      </w:r>
      <w:r>
        <w:rPr>
          <w:rFonts w:cs="Calibri" w:ascii="Calibri" w:hAnsi="Calibri"/>
          <w:sz w:val="20"/>
          <w:szCs w:val="20"/>
        </w:rPr>
        <w:t xml:space="preserve"> Guardar sigilo sobre todas as informações obtidas em decorrência do cumprimento do</w:t>
      </w:r>
      <w:r>
        <w:rPr>
          <w:rFonts w:cs="Calibri" w:ascii="Calibri" w:hAnsi="Calibri"/>
          <w:b/>
          <w:sz w:val="20"/>
          <w:szCs w:val="20"/>
        </w:rPr>
        <w:t xml:space="preserve"> CONTRATO</w:t>
      </w:r>
      <w:r>
        <w:rPr>
          <w:rFonts w:cs="Calibri" w:ascii="Calibri" w:hAnsi="Calibri"/>
          <w:bCs/>
          <w:sz w:val="20"/>
          <w:szCs w:val="20"/>
        </w:rPr>
        <w:t xml:space="preserve"> e cumprir a Lei nº 13.709, de 14 de agosto de 2018 (LGPD), quanto a todos os dados pessoais a que tenha acesso em razão do certame ou do contrato administrativo, independentemente de declaração ou de aceitação expressa;</w:t>
      </w:r>
    </w:p>
    <w:p>
      <w:pPr>
        <w:pStyle w:val="LO-normal"/>
        <w:rPr>
          <w:rFonts w:ascii="Calibri" w:hAnsi="Calibri"/>
          <w:sz w:val="20"/>
          <w:szCs w:val="20"/>
        </w:rPr>
      </w:pPr>
      <w:r>
        <w:rPr>
          <w:rFonts w:cs="Calibri" w:ascii="Calibri" w:hAnsi="Calibri"/>
          <w:b/>
          <w:bCs/>
          <w:sz w:val="20"/>
          <w:szCs w:val="20"/>
        </w:rPr>
        <w:t>XVII.</w:t>
      </w:r>
      <w:r>
        <w:rPr>
          <w:rFonts w:cs="Calibri" w:ascii="Calibri" w:hAnsi="Calibri"/>
          <w:sz w:val="20"/>
          <w:szCs w:val="20"/>
        </w:rPr>
        <w:t xml:space="preserve"> Comunicar à </w:t>
      </w:r>
      <w:r>
        <w:rPr>
          <w:rFonts w:cs="Calibri" w:ascii="Calibri" w:hAnsi="Calibri"/>
          <w:b/>
          <w:sz w:val="20"/>
          <w:szCs w:val="20"/>
        </w:rPr>
        <w:t>CONTRATANTE</w:t>
      </w:r>
      <w:r>
        <w:rPr>
          <w:rFonts w:cs="Calibri" w:ascii="Calibri" w:hAnsi="Calibri"/>
          <w:sz w:val="20"/>
          <w:szCs w:val="20"/>
        </w:rPr>
        <w:t>, no prazo máximo de 05 (cinco) dias úteis, qualquer alteração no Contrato Social ou no endereço comercial;</w:t>
      </w:r>
    </w:p>
    <w:p>
      <w:pPr>
        <w:pStyle w:val="LO-normal"/>
        <w:rPr>
          <w:rFonts w:ascii="Calibri" w:hAnsi="Calibri"/>
          <w:sz w:val="20"/>
          <w:szCs w:val="20"/>
        </w:rPr>
      </w:pPr>
      <w:r>
        <w:rPr>
          <w:rFonts w:cs="Calibri" w:ascii="Calibri" w:hAnsi="Calibri"/>
          <w:b/>
          <w:bCs/>
          <w:sz w:val="20"/>
          <w:szCs w:val="20"/>
        </w:rPr>
        <w:t>XVIII.</w:t>
      </w:r>
      <w:r>
        <w:rPr>
          <w:rFonts w:cs="Calibri" w:ascii="Calibri" w:hAnsi="Calibri"/>
          <w:sz w:val="20"/>
          <w:szCs w:val="20"/>
        </w:rPr>
        <w:t xml:space="preserve"> Apresentar, suplementar ou estender a garantia de execução contratual, se exigível, no prazo assinalado no </w:t>
      </w:r>
      <w:r>
        <w:rPr>
          <w:rFonts w:cs="Calibri" w:ascii="Calibri" w:hAnsi="Calibri"/>
          <w:b/>
          <w:bCs/>
          <w:sz w:val="20"/>
          <w:szCs w:val="20"/>
        </w:rPr>
        <w:t>CONTRATO.</w:t>
      </w:r>
    </w:p>
    <w:p>
      <w:pPr>
        <w:pStyle w:val="LO-normal"/>
        <w:jc w:val="both"/>
        <w:rPr>
          <w:highlight w:val="none"/>
          <w:shd w:fill="FFFFFF" w:val="clear"/>
          <w14:ligatures w14:val="standardContextual"/>
        </w:rPr>
      </w:pPr>
      <w:r>
        <w:rPr>
          <w:rFonts w:cs="Calibri" w:ascii="Calibri" w:hAnsi="Calibri"/>
          <w:b/>
          <w:bCs/>
          <w:sz w:val="20"/>
          <w:szCs w:val="20"/>
          <w:shd w:fill="FFFFFF" w:val="clear"/>
          <w14:ligatures w14:val="standardContextual"/>
        </w:rPr>
        <w:t>7.4 DA VEDAÇÃO DA SUBCONTRATAÇÃO</w:t>
      </w:r>
    </w:p>
    <w:p>
      <w:pPr>
        <w:pStyle w:val="LO-normal"/>
        <w:rPr>
          <w:highlight w:val="none"/>
          <w:shd w:fill="FFFFFF" w:val="clear"/>
          <w14:ligatures w14:val="standardContextual"/>
        </w:rPr>
      </w:pPr>
      <w:r>
        <w:rPr>
          <w:rFonts w:cs="Calibri" w:ascii="Calibri" w:hAnsi="Calibri"/>
          <w:b w:val="false"/>
          <w:bCs w:val="false"/>
          <w:sz w:val="20"/>
          <w:szCs w:val="20"/>
          <w:shd w:fill="FFFFFF" w:val="clear"/>
          <w14:ligatures w14:val="standardContextual"/>
        </w:rPr>
        <w:t xml:space="preserve">7.4.1  </w:t>
      </w:r>
      <w:r>
        <w:rPr>
          <w:rFonts w:eastAsia="Calibri" w:cs="Calibri" w:ascii="Calibri" w:hAnsi="Calibri"/>
          <w:b w:val="false"/>
          <w:bCs w:val="false"/>
          <w:sz w:val="20"/>
          <w:szCs w:val="20"/>
          <w:shd w:fill="FFFFFF" w:val="clear"/>
          <w14:ligatures w14:val="standardContextual"/>
        </w:rPr>
        <w:t xml:space="preserve">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pPr>
        <w:pStyle w:val="LO-normal1"/>
        <w:spacing w:lineRule="auto" w:line="240" w:before="0" w:after="0"/>
        <w:ind w:right="142"/>
        <w:jc w:val="both"/>
        <w:rPr>
          <w:rFonts w:ascii="Calibri" w:hAnsi="Calibri" w:eastAsia="Calibri" w:cs="Calibri"/>
          <w:color w:val="000000"/>
          <w:sz w:val="20"/>
          <w:szCs w:val="20"/>
        </w:rPr>
      </w:pPr>
      <w:r>
        <w:rPr>
          <w:rFonts w:eastAsia="Calibri" w:cs="Calibri" w:ascii="Calibri" w:hAnsi="Calibri"/>
          <w:b/>
          <w:bCs/>
          <w:color w:val="000000"/>
          <w:sz w:val="20"/>
          <w:szCs w:val="20"/>
        </w:rPr>
        <w:br/>
        <w:t xml:space="preserve">7.5  </w:t>
      </w:r>
      <w:r>
        <w:rPr>
          <w:rFonts w:eastAsia="Calibri" w:cs="Calibri" w:ascii="Calibri" w:hAnsi="Calibri"/>
          <w:b/>
          <w:color w:val="000000"/>
          <w:sz w:val="20"/>
          <w:szCs w:val="20"/>
        </w:rPr>
        <w:t>MODELO DE GESTÃO DO CONTRATO</w:t>
      </w:r>
    </w:p>
    <w:p>
      <w:pPr>
        <w:pStyle w:val="LO-normal1"/>
        <w:spacing w:lineRule="auto" w:line="240" w:before="0" w:after="0"/>
        <w:ind w:left="720" w:right="142"/>
        <w:jc w:val="both"/>
        <w:rPr>
          <w:rFonts w:ascii="Calibri" w:hAnsi="Calibri" w:eastAsia="Calibri" w:cs="Calibri"/>
          <w:color w:val="000000"/>
          <w:sz w:val="20"/>
          <w:szCs w:val="20"/>
          <w:highlight w:val="green"/>
          <w:u w:val="single"/>
        </w:rPr>
      </w:pPr>
      <w:r>
        <w:rPr>
          <w:rFonts w:eastAsia="Calibri" w:cs="Calibri" w:ascii="Calibri" w:hAnsi="Calibri"/>
          <w:color w:val="000000"/>
          <w:sz w:val="20"/>
          <w:szCs w:val="20"/>
          <w:highlight w:val="green"/>
          <w:u w:val="single"/>
        </w:rPr>
      </w:r>
    </w:p>
    <w:p>
      <w:pPr>
        <w:pStyle w:val="LO-normal1"/>
        <w:widowControl w:val="false"/>
        <w:spacing w:before="0" w:after="0"/>
        <w:jc w:val="both"/>
        <w:rPr>
          <w:rFonts w:ascii="Calibri" w:hAnsi="Calibri" w:eastAsia="Calibri" w:cs="Calibri"/>
          <w:color w:val="000000"/>
          <w:sz w:val="20"/>
          <w:szCs w:val="20"/>
        </w:rPr>
      </w:pPr>
      <w:r>
        <w:rPr>
          <w:rFonts w:eastAsia="Calibri" w:cs="Calibri" w:ascii="Calibri" w:hAnsi="Calibri"/>
          <w:b/>
          <w:bCs/>
          <w:color w:val="000000"/>
          <w:sz w:val="20"/>
          <w:szCs w:val="20"/>
        </w:rPr>
        <w:t>7</w:t>
      </w:r>
      <w:r>
        <w:rPr>
          <w:rFonts w:eastAsia="Calibri" w:cs="Calibri" w:ascii="Calibri" w:hAnsi="Calibri"/>
          <w:b/>
          <w:bCs/>
          <w:color w:val="000000"/>
          <w:sz w:val="20"/>
          <w:szCs w:val="20"/>
        </w:rPr>
        <w:t>.</w:t>
      </w:r>
      <w:r>
        <w:rPr>
          <w:rFonts w:eastAsia="Calibri" w:cs="Calibri" w:ascii="Calibri" w:hAnsi="Calibri"/>
          <w:b/>
          <w:bCs/>
          <w:color w:val="000000"/>
          <w:sz w:val="20"/>
          <w:szCs w:val="20"/>
        </w:rPr>
        <w:t>5</w:t>
      </w:r>
      <w:r>
        <w:rPr>
          <w:rFonts w:eastAsia="Calibri" w:cs="Calibri" w:ascii="Calibri" w:hAnsi="Calibri"/>
          <w:b/>
          <w:bCs/>
          <w:color w:val="000000"/>
          <w:sz w:val="20"/>
          <w:szCs w:val="20"/>
        </w:rPr>
        <w:t>.1</w:t>
      </w:r>
      <w:r>
        <w:rPr>
          <w:rFonts w:eastAsia="Calibri" w:cs="Calibri" w:ascii="Calibri" w:hAnsi="Calibri"/>
          <w:color w:val="000000"/>
          <w:sz w:val="20"/>
          <w:szCs w:val="20"/>
        </w:rPr>
        <w:t xml:space="preserve">  A execução contratual será acompanhada e fiscalizada pelo órgão Contratante, devendo a CONTRATADA fornecer todas as informações solicitadas no prazo máximo de 02 (dois) dias úteis após o recebimento da solicitação.</w:t>
      </w:r>
    </w:p>
    <w:p>
      <w:pPr>
        <w:pStyle w:val="LO-normal1"/>
        <w:widowControl w:val="false"/>
        <w:spacing w:before="0" w:after="0"/>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LO-normal1"/>
        <w:widowControl w:val="false"/>
        <w:spacing w:before="0" w:after="0"/>
        <w:jc w:val="both"/>
        <w:rPr>
          <w:rFonts w:ascii="Calibri" w:hAnsi="Calibri" w:eastAsia="Calibri" w:cs="Calibri"/>
          <w:color w:val="000000"/>
          <w:sz w:val="20"/>
          <w:szCs w:val="20"/>
        </w:rPr>
      </w:pPr>
      <w:r>
        <w:rPr>
          <w:rFonts w:cs="Calibri" w:ascii="Calibri" w:hAnsi="Calibri"/>
          <w:b/>
          <w:bCs/>
          <w:sz w:val="20"/>
          <w:szCs w:val="20"/>
        </w:rPr>
        <w:t>7</w:t>
      </w:r>
      <w:r>
        <w:rPr>
          <w:rFonts w:cs="Calibri" w:ascii="Calibri" w:hAnsi="Calibri"/>
          <w:b/>
          <w:bCs/>
          <w:sz w:val="20"/>
          <w:szCs w:val="20"/>
        </w:rPr>
        <w:t>.</w:t>
      </w:r>
      <w:r>
        <w:rPr>
          <w:rFonts w:cs="Calibri" w:ascii="Calibri" w:hAnsi="Calibri"/>
          <w:b/>
          <w:bCs/>
          <w:sz w:val="20"/>
          <w:szCs w:val="20"/>
        </w:rPr>
        <w:t>5</w:t>
      </w:r>
      <w:r>
        <w:rPr>
          <w:rFonts w:cs="Calibri" w:ascii="Calibri" w:hAnsi="Calibri"/>
          <w:b/>
          <w:bCs/>
          <w:sz w:val="20"/>
          <w:szCs w:val="20"/>
        </w:rPr>
        <w:t>.2</w:t>
      </w:r>
      <w:r>
        <w:rPr>
          <w:rFonts w:cs="Calibri" w:ascii="Calibri" w:hAnsi="Calibri"/>
          <w:sz w:val="20"/>
          <w:szCs w:val="20"/>
        </w:rPr>
        <w:t xml:space="preserve">  As obrigações dos agentes responsáveis pela gestão e fiscalização da presente contratação estão detalhadas no Decreto Estadual nº 51.651/2021.</w:t>
      </w:r>
    </w:p>
    <w:p>
      <w:pPr>
        <w:pStyle w:val="LO-normal1"/>
        <w:widowControl w:val="false"/>
        <w:spacing w:before="0" w:after="0"/>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LO-normal1"/>
        <w:widowControl w:val="false"/>
        <w:spacing w:before="0" w:after="0"/>
        <w:jc w:val="both"/>
        <w:rPr>
          <w:rFonts w:ascii="Calibri" w:hAnsi="Calibri" w:eastAsia="Calibri" w:cs="Calibri"/>
          <w:color w:val="000000"/>
          <w:sz w:val="20"/>
          <w:szCs w:val="20"/>
        </w:rPr>
      </w:pPr>
      <w:r>
        <w:rPr>
          <w:rFonts w:eastAsia="Calibri" w:cs="Calibri" w:ascii="Calibri" w:hAnsi="Calibri"/>
          <w:b/>
          <w:bCs/>
          <w:color w:val="000000"/>
          <w:sz w:val="20"/>
          <w:szCs w:val="20"/>
        </w:rPr>
        <w:t>7</w:t>
      </w:r>
      <w:r>
        <w:rPr>
          <w:rFonts w:eastAsia="Calibri" w:cs="Calibri" w:ascii="Calibri" w:hAnsi="Calibri"/>
          <w:b/>
          <w:bCs/>
          <w:color w:val="000000"/>
          <w:sz w:val="20"/>
          <w:szCs w:val="20"/>
        </w:rPr>
        <w:t>.</w:t>
      </w:r>
      <w:r>
        <w:rPr>
          <w:rFonts w:eastAsia="Calibri" w:cs="Calibri" w:ascii="Calibri" w:hAnsi="Calibri"/>
          <w:b/>
          <w:bCs/>
          <w:color w:val="000000"/>
          <w:sz w:val="20"/>
          <w:szCs w:val="20"/>
        </w:rPr>
        <w:t>5</w:t>
      </w:r>
      <w:r>
        <w:rPr>
          <w:rFonts w:eastAsia="Calibri" w:cs="Calibri" w:ascii="Calibri" w:hAnsi="Calibri"/>
          <w:b/>
          <w:bCs/>
          <w:color w:val="000000"/>
          <w:sz w:val="20"/>
          <w:szCs w:val="20"/>
        </w:rPr>
        <w:t>.3</w:t>
      </w:r>
      <w:r>
        <w:rPr>
          <w:rFonts w:eastAsia="Calibri" w:cs="Calibri" w:ascii="Calibri" w:hAnsi="Calibri"/>
          <w:color w:val="000000"/>
          <w:sz w:val="20"/>
          <w:szCs w:val="20"/>
        </w:rPr>
        <w:t xml:space="preserve">  A comunicação entre a Contratante e a Contratada se dará por meio de ordem de serviço, sem prejuízo de outros meios disponíveis. </w:t>
      </w:r>
    </w:p>
    <w:p>
      <w:pPr>
        <w:pStyle w:val="LO-normal1"/>
        <w:widowControl w:val="false"/>
        <w:spacing w:before="0" w:after="0"/>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LO-normal1"/>
        <w:widowControl w:val="false"/>
        <w:spacing w:before="0" w:after="0"/>
        <w:rPr>
          <w:rFonts w:ascii="Calibri" w:hAnsi="Calibri" w:eastAsia="Calibri" w:cs="Calibri"/>
          <w:color w:val="000000"/>
          <w:sz w:val="20"/>
          <w:szCs w:val="20"/>
        </w:rPr>
      </w:pPr>
      <w:r>
        <w:rPr>
          <w:rFonts w:eastAsia="Calibri" w:cs="Calibri" w:ascii="Calibri" w:hAnsi="Calibri"/>
          <w:b/>
          <w:bCs/>
          <w:color w:val="000000"/>
          <w:sz w:val="20"/>
          <w:szCs w:val="20"/>
        </w:rPr>
        <w:t>7</w:t>
      </w:r>
      <w:r>
        <w:rPr>
          <w:rFonts w:eastAsia="Calibri" w:cs="Calibri" w:ascii="Calibri" w:hAnsi="Calibri"/>
          <w:b/>
          <w:bCs/>
          <w:color w:val="000000"/>
          <w:sz w:val="20"/>
          <w:szCs w:val="20"/>
        </w:rPr>
        <w:t>.</w:t>
      </w:r>
      <w:r>
        <w:rPr>
          <w:rFonts w:eastAsia="Calibri" w:cs="Calibri" w:ascii="Calibri" w:hAnsi="Calibri"/>
          <w:b/>
          <w:bCs/>
          <w:color w:val="000000"/>
          <w:sz w:val="20"/>
          <w:szCs w:val="20"/>
        </w:rPr>
        <w:t>5</w:t>
      </w:r>
      <w:r>
        <w:rPr>
          <w:rFonts w:eastAsia="Calibri" w:cs="Calibri" w:ascii="Calibri" w:hAnsi="Calibri"/>
          <w:b/>
          <w:bCs/>
          <w:color w:val="000000"/>
          <w:sz w:val="20"/>
          <w:szCs w:val="20"/>
        </w:rPr>
        <w:t xml:space="preserve">.4 </w:t>
      </w:r>
      <w:r>
        <w:rPr>
          <w:rFonts w:eastAsia="Calibri" w:cs="Calibri" w:ascii="Calibri" w:hAnsi="Calibri"/>
          <w:color w:val="000000"/>
          <w:sz w:val="20"/>
          <w:szCs w:val="20"/>
        </w:rPr>
        <w:t>A contratada deverá apresentar a Nota Fiscal ou fatura para atesto da Administração no seguinte endereço: Av. Rio Capibaribe, 147, 7º andar, São José, Recife-PE. CEP: 50.020-080.</w:t>
      </w:r>
      <w:bookmarkStart w:id="5" w:name="_Hlk130368137"/>
      <w:bookmarkEnd w:id="5"/>
      <w:r>
        <w:rPr>
          <w:rFonts w:eastAsia="Calibri" w:cs="Calibri" w:ascii="Calibri" w:hAnsi="Calibri"/>
          <w:color w:val="000000"/>
          <w:sz w:val="20"/>
          <w:szCs w:val="20"/>
        </w:rPr>
        <w:br/>
      </w:r>
    </w:p>
    <w:p>
      <w:pPr>
        <w:pStyle w:val="ListParagraph"/>
        <w:tabs>
          <w:tab w:val="clear" w:pos="720"/>
          <w:tab w:val="left" w:pos="567" w:leader="none"/>
          <w:tab w:val="right" w:pos="709" w:leader="none"/>
        </w:tabs>
        <w:spacing w:lineRule="auto" w:line="276" w:before="0" w:after="0"/>
        <w:ind w:left="0"/>
        <w:contextualSpacing/>
        <w:jc w:val="both"/>
        <w:rPr>
          <w:highlight w:val="none"/>
          <w:shd w:fill="FFFFFF" w:val="clear"/>
        </w:rPr>
      </w:pPr>
      <w:r>
        <w:rPr>
          <w:rFonts w:cs="Calibri" w:ascii="Calibri" w:hAnsi="Calibri"/>
          <w:b/>
          <w:bCs/>
          <w:sz w:val="20"/>
          <w:szCs w:val="20"/>
          <w:shd w:fill="FFFFFF" w:val="clear"/>
          <w14:ligatures w14:val="standardContextual"/>
        </w:rPr>
        <w:t>7</w:t>
      </w:r>
      <w:r>
        <w:rPr>
          <w:rFonts w:cs="Calibri" w:ascii="Calibri" w:hAnsi="Calibri"/>
          <w:b/>
          <w:bCs/>
          <w:sz w:val="20"/>
          <w:szCs w:val="20"/>
          <w:shd w:fill="FFFFFF" w:val="clear"/>
          <w14:ligatures w14:val="standardContextual"/>
        </w:rPr>
        <w:t>.</w:t>
      </w:r>
      <w:r>
        <w:rPr>
          <w:rFonts w:cs="Calibri" w:ascii="Calibri" w:hAnsi="Calibri"/>
          <w:b/>
          <w:bCs/>
          <w:sz w:val="20"/>
          <w:szCs w:val="20"/>
          <w:shd w:fill="FFFFFF" w:val="clear"/>
          <w14:ligatures w14:val="standardContextual"/>
        </w:rPr>
        <w:t>5</w:t>
      </w:r>
      <w:r>
        <w:rPr>
          <w:rFonts w:cs="Calibri" w:ascii="Calibri" w:hAnsi="Calibri"/>
          <w:b/>
          <w:bCs/>
          <w:sz w:val="20"/>
          <w:szCs w:val="20"/>
          <w:shd w:fill="FFFFFF" w:val="clear"/>
          <w14:ligatures w14:val="standardContextual"/>
        </w:rPr>
        <w:t>.</w:t>
      </w:r>
      <w:r>
        <w:rPr>
          <w:rFonts w:cs="Calibri" w:ascii="Calibri" w:hAnsi="Calibri"/>
          <w:b/>
          <w:bCs/>
          <w:sz w:val="20"/>
          <w:szCs w:val="20"/>
          <w:shd w:fill="FFFFFF" w:val="clear"/>
          <w14:ligatures w14:val="standardContextual"/>
        </w:rPr>
        <w:t>5</w:t>
      </w:r>
      <w:r>
        <w:rPr>
          <w:rFonts w:cs="Calibri" w:ascii="Calibri" w:hAnsi="Calibri"/>
          <w:sz w:val="20"/>
          <w:szCs w:val="20"/>
          <w:shd w:fill="FFFFFF" w:val="clear"/>
          <w14:ligatures w14:val="standardContextual"/>
        </w:rPr>
        <w:t xml:space="preserve"> A Gestão do contrato ficará a cargo d</w:t>
      </w:r>
      <w:r>
        <w:rPr>
          <w:rFonts w:cs="Calibri" w:ascii="Calibri" w:hAnsi="Calibri"/>
          <w:sz w:val="20"/>
          <w:szCs w:val="20"/>
          <w:shd w:fill="FFFFFF" w:val="clear"/>
          <w14:ligatures w14:val="standardContextual"/>
        </w:rPr>
        <w:t>a Superintendência Jurídica da ATDEFN</w:t>
      </w:r>
      <w:r>
        <w:rPr>
          <w:rFonts w:cs="Calibri" w:ascii="Calibri" w:hAnsi="Calibri"/>
          <w:color w:val="C9211E"/>
          <w:sz w:val="20"/>
          <w:szCs w:val="20"/>
          <w:shd w:fill="FFFFFF" w:val="clear"/>
          <w14:ligatures w14:val="standardContextual"/>
        </w:rPr>
        <w:t>.</w:t>
      </w:r>
    </w:p>
    <w:p>
      <w:pPr>
        <w:pStyle w:val="LO-normal1"/>
        <w:widowControl w:val="false"/>
        <w:spacing w:before="0" w:after="0"/>
        <w:jc w:val="both"/>
        <w:rPr>
          <w:rFonts w:ascii="Calibri" w:hAnsi="Calibri" w:eastAsia="Calibri" w:cs="Calibri"/>
          <w:color w:val="000000"/>
          <w:sz w:val="20"/>
          <w:szCs w:val="20"/>
          <w:highlight w:val="none"/>
          <w:shd w:fill="FFFFFF" w:val="clear"/>
        </w:rPr>
      </w:pPr>
      <w:r>
        <w:rPr>
          <w:rFonts w:eastAsia="Calibri" w:cs="Calibri" w:ascii="Calibri" w:hAnsi="Calibri"/>
          <w:color w:val="000000"/>
          <w:sz w:val="20"/>
          <w:szCs w:val="20"/>
          <w:shd w:fill="FFFFFF" w:val="clear"/>
        </w:rPr>
      </w:r>
    </w:p>
    <w:p>
      <w:pPr>
        <w:pStyle w:val="LO-normal1"/>
        <w:widowControl w:val="false"/>
        <w:spacing w:before="0" w:after="0"/>
        <w:jc w:val="both"/>
        <w:rPr/>
      </w:pPr>
      <w:r>
        <w:rPr>
          <w:rFonts w:eastAsia="Calibri" w:cs="Calibri" w:ascii="Calibri" w:hAnsi="Calibri"/>
          <w:b/>
          <w:bCs/>
          <w:color w:val="000000"/>
          <w:sz w:val="20"/>
          <w:szCs w:val="20"/>
          <w:shd w:fill="FFFFFF" w:val="clear"/>
        </w:rPr>
        <w:t>7</w:t>
      </w:r>
      <w:r>
        <w:rPr>
          <w:rFonts w:eastAsia="Calibri" w:cs="Calibri" w:ascii="Calibri" w:hAnsi="Calibri"/>
          <w:b/>
          <w:bCs/>
          <w:color w:val="000000"/>
          <w:sz w:val="20"/>
          <w:szCs w:val="20"/>
          <w:shd w:fill="FFFFFF" w:val="clear"/>
        </w:rPr>
        <w:t>.</w:t>
      </w:r>
      <w:r>
        <w:rPr>
          <w:rFonts w:eastAsia="Calibri" w:cs="Calibri" w:ascii="Calibri" w:hAnsi="Calibri"/>
          <w:b/>
          <w:bCs/>
          <w:color w:val="000000"/>
          <w:sz w:val="20"/>
          <w:szCs w:val="20"/>
          <w:shd w:fill="FFFFFF" w:val="clear"/>
        </w:rPr>
        <w:t>5</w:t>
      </w:r>
      <w:r>
        <w:rPr>
          <w:rFonts w:eastAsia="Calibri" w:cs="Calibri" w:ascii="Calibri" w:hAnsi="Calibri"/>
          <w:b/>
          <w:bCs/>
          <w:color w:val="000000"/>
          <w:sz w:val="20"/>
          <w:szCs w:val="20"/>
          <w:shd w:fill="FFFFFF" w:val="clear"/>
        </w:rPr>
        <w:t>.6</w:t>
      </w:r>
      <w:r>
        <w:rPr>
          <w:rFonts w:eastAsia="Calibri" w:cs="Calibri" w:ascii="Calibri" w:hAnsi="Calibri"/>
          <w:color w:val="000000"/>
          <w:sz w:val="20"/>
          <w:szCs w:val="20"/>
          <w:shd w:fill="FFFFFF" w:val="clear"/>
        </w:rPr>
        <w:t xml:space="preserve"> A Fiscalização do contrato ficará a cargo d</w:t>
      </w:r>
      <w:r>
        <w:rPr>
          <w:rFonts w:eastAsia="Calibri" w:cs="Calibri" w:ascii="Calibri" w:hAnsi="Calibri"/>
          <w:color w:val="000000"/>
          <w:sz w:val="20"/>
          <w:szCs w:val="20"/>
          <w:shd w:fill="FFFFFF" w:val="clear"/>
        </w:rPr>
        <w:t>a Superintendência Jurídica da ATDEFN.</w:t>
      </w:r>
    </w:p>
    <w:p>
      <w:pPr>
        <w:pStyle w:val="LO-normal1"/>
        <w:widowControl w:val="false"/>
        <w:spacing w:before="0" w:after="0"/>
        <w:rPr>
          <w:rFonts w:ascii="Calibri" w:hAnsi="Calibri" w:eastAsia="Calibri" w:cs="Calibri"/>
          <w:color w:val="000000"/>
          <w:sz w:val="20"/>
          <w:szCs w:val="20"/>
        </w:rPr>
      </w:pPr>
      <w:r>
        <w:rPr/>
      </w:r>
    </w:p>
    <w:p>
      <w:pPr>
        <w:pStyle w:val="LO-normal1"/>
        <w:widowControl w:val="false"/>
        <w:spacing w:before="0" w:after="0"/>
        <w:rPr>
          <w:rFonts w:ascii="Calibri" w:hAnsi="Calibri" w:eastAsia="Calibri" w:cs="Calibri"/>
          <w:color w:val="000000"/>
          <w:sz w:val="20"/>
          <w:szCs w:val="20"/>
        </w:rPr>
      </w:pPr>
      <w:r>
        <w:rPr>
          <w:rFonts w:eastAsia="Calibri" w:cs="Calibri" w:ascii="Calibri" w:hAnsi="Calibri"/>
          <w:color w:val="000000"/>
          <w:sz w:val="20"/>
          <w:szCs w:val="20"/>
        </w:rPr>
        <w:br/>
      </w:r>
      <w:r>
        <w:rPr>
          <w:rFonts w:eastAsia="Calibri" w:cs="Calibri" w:ascii="Calibri" w:hAnsi="Calibri"/>
          <w:color w:val="000000"/>
          <w:sz w:val="20"/>
          <w:szCs w:val="20"/>
        </w:rPr>
        <w:t>8</w:t>
      </w:r>
      <w:r>
        <w:rPr>
          <w:rFonts w:ascii="Calibri" w:hAnsi="Calibri"/>
          <w:b/>
          <w:bCs/>
          <w:color w:val="000000"/>
          <w:sz w:val="20"/>
          <w:szCs w:val="20"/>
        </w:rPr>
        <w:t xml:space="preserve">. DOS CRITÉRIOS E PRAZOS PARA PAGAMENTO </w:t>
        <w:br/>
        <w:br/>
      </w:r>
      <w:r>
        <w:rPr>
          <w:rFonts w:ascii="Calibri" w:hAnsi="Calibri"/>
          <w:b/>
          <w:bCs/>
          <w:color w:val="000000"/>
          <w:sz w:val="20"/>
          <w:szCs w:val="20"/>
        </w:rPr>
        <w:t>8</w:t>
      </w:r>
      <w:r>
        <w:rPr>
          <w:rFonts w:ascii="Calibri" w:hAnsi="Calibri"/>
          <w:b/>
          <w:bCs/>
          <w:color w:val="000000"/>
          <w:sz w:val="20"/>
          <w:szCs w:val="20"/>
        </w:rPr>
        <w:t xml:space="preserve">.1. </w:t>
      </w:r>
      <w:r>
        <w:rPr>
          <w:rFonts w:ascii="Calibri" w:hAnsi="Calibri"/>
          <w:color w:val="000000"/>
          <w:sz w:val="20"/>
          <w:szCs w:val="20"/>
        </w:rPr>
        <w:t xml:space="preserve">O pagamento será feito diretamente pela CONTRATANTE, no prazo de até 30 (trinta) dias, por meio de ordem bancária para crédito em conta corrente da CONTRATADA, à vista de termo de recebimento definitivo dos bens acompanhado dos documentos de comprovação da regularidade fiscal e trabalhista e da apresentação da fatura e da nota fiscal ou documento de cobrança equivalente, devidamente atestados pelo fiscal do CONTRATO. </w:t>
      </w:r>
    </w:p>
    <w:p>
      <w:pPr>
        <w:pStyle w:val="LO-normal1"/>
        <w:widowControl w:val="false"/>
        <w:spacing w:before="0" w:after="0"/>
        <w:rPr>
          <w:color w:val="FF0000"/>
        </w:rPr>
      </w:pPr>
      <w:r>
        <w:rPr>
          <w:color w:val="FF0000"/>
        </w:rPr>
      </w:r>
    </w:p>
    <w:p>
      <w:pPr>
        <w:pStyle w:val="LO-normal"/>
        <w:rPr>
          <w:rFonts w:ascii="Calibri" w:hAnsi="Calibri"/>
          <w:color w:val="FF0000"/>
          <w:sz w:val="20"/>
          <w:szCs w:val="20"/>
        </w:rPr>
      </w:pPr>
      <w:r>
        <w:rPr>
          <w:rFonts w:cs="Calibri" w:ascii="Calibri" w:hAnsi="Calibri"/>
          <w:b/>
          <w:color w:val="000000"/>
          <w:sz w:val="20"/>
          <w:szCs w:val="20"/>
        </w:rPr>
        <w:t>8</w:t>
      </w:r>
      <w:r>
        <w:rPr>
          <w:rFonts w:cs="Calibri" w:ascii="Calibri" w:hAnsi="Calibri"/>
          <w:b/>
          <w:color w:val="000000"/>
          <w:sz w:val="20"/>
          <w:szCs w:val="20"/>
        </w:rPr>
        <w:t>.2</w:t>
      </w:r>
      <w:r>
        <w:rPr>
          <w:rFonts w:cs="Calibri" w:ascii="Calibri" w:hAnsi="Calibri"/>
          <w:color w:val="000000"/>
          <w:sz w:val="20"/>
          <w:szCs w:val="20"/>
        </w:rPr>
        <w:t>. A</w:t>
      </w:r>
      <w:r>
        <w:rPr>
          <w:rFonts w:cs="Calibri" w:ascii="Calibri" w:hAnsi="Calibri"/>
          <w:sz w:val="20"/>
          <w:szCs w:val="20"/>
        </w:rPr>
        <w:t xml:space="preserve"> CONTRATADA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sob pena de devolução do documento para as correções cabíveis ou de retenção no valor total do documento fiscal, caso não realizadas as correções, nos termos do art. 4º do Decreto nº 55.069, de 25 de julho de 2023. </w:t>
      </w:r>
      <w:r>
        <w:rPr>
          <w:rFonts w:cs="Calibri" w:ascii="Calibri" w:hAnsi="Calibri"/>
          <w:color w:val="FF0000"/>
          <w:sz w:val="20"/>
          <w:szCs w:val="20"/>
        </w:rPr>
        <w:br/>
        <w:br/>
      </w:r>
      <w:r>
        <w:rPr>
          <w:rFonts w:cs="Calibri" w:ascii="Calibri" w:hAnsi="Calibri"/>
          <w:b/>
          <w:bCs/>
          <w:color w:val="000000"/>
          <w:sz w:val="20"/>
          <w:szCs w:val="20"/>
        </w:rPr>
        <w:t>8</w:t>
      </w:r>
      <w:r>
        <w:rPr>
          <w:rFonts w:cs="Calibri" w:ascii="Calibri" w:hAnsi="Calibri"/>
          <w:b/>
          <w:bCs/>
          <w:color w:val="000000"/>
          <w:sz w:val="20"/>
          <w:szCs w:val="20"/>
        </w:rPr>
        <w:t xml:space="preserve">.3. </w:t>
      </w:r>
      <w:r>
        <w:rPr>
          <w:rFonts w:cs="Calibri" w:ascii="Calibri" w:hAnsi="Calibri"/>
          <w:color w:val="000000"/>
          <w:sz w:val="20"/>
          <w:szCs w:val="20"/>
        </w:rPr>
        <w:t xml:space="preserve">Quando não for possível verificar diretamente no CADFOR-PE, a regularidade fiscal e trabalhista da CONTRATADA será comprovada mediante a apresentação das seguintes certidões: </w:t>
      </w:r>
    </w:p>
    <w:p>
      <w:pPr>
        <w:pStyle w:val="BodyText"/>
        <w:rPr>
          <w:color w:val="000000"/>
        </w:rPr>
      </w:pPr>
      <w:r>
        <w:rPr>
          <w:color w:val="000000"/>
          <w:sz w:val="20"/>
          <w:szCs w:val="20"/>
        </w:rPr>
        <w:t>a) Certidão Negativa de Débitos relativos a Créditos Tributários Federais e à Dívida Ativa da União (CND);</w:t>
      </w:r>
    </w:p>
    <w:p>
      <w:pPr>
        <w:pStyle w:val="BodyText"/>
        <w:rPr>
          <w:rFonts w:ascii="Calibri" w:hAnsi="Calibri" w:eastAsia="Calibri"/>
          <w:color w:val="000000"/>
          <w:sz w:val="20"/>
          <w:szCs w:val="20"/>
        </w:rPr>
      </w:pPr>
      <w:r>
        <w:rPr>
          <w:rFonts w:eastAsia="Calibri"/>
          <w:color w:val="000000"/>
          <w:sz w:val="20"/>
          <w:szCs w:val="20"/>
        </w:rPr>
        <w:t>b) Certidões que comprovem a regularidade perante as Fazendas Estadual ou Distrital do domicílio ou sede da CONTRATADA;</w:t>
      </w:r>
    </w:p>
    <w:p>
      <w:pPr>
        <w:pStyle w:val="BodyText"/>
        <w:rPr>
          <w:rFonts w:ascii="Calibri" w:hAnsi="Calibri" w:eastAsia="Calibri"/>
          <w:color w:val="000000"/>
          <w:sz w:val="20"/>
          <w:szCs w:val="20"/>
        </w:rPr>
      </w:pPr>
      <w:r>
        <w:rPr>
          <w:rFonts w:eastAsia="Calibri"/>
          <w:color w:val="000000"/>
          <w:sz w:val="20"/>
          <w:szCs w:val="20"/>
        </w:rPr>
        <w:t>c) Certidão de Regularidade do FGTS (CRF); e</w:t>
      </w:r>
    </w:p>
    <w:p>
      <w:pPr>
        <w:pStyle w:val="BodyText"/>
        <w:rPr>
          <w:rFonts w:ascii="Calibri" w:hAnsi="Calibri" w:eastAsia="Calibri"/>
          <w:color w:val="000000"/>
          <w:sz w:val="20"/>
          <w:szCs w:val="20"/>
        </w:rPr>
      </w:pPr>
      <w:r>
        <w:rPr>
          <w:rFonts w:eastAsia="Calibri"/>
          <w:color w:val="000000"/>
          <w:sz w:val="20"/>
          <w:szCs w:val="20"/>
        </w:rPr>
        <w:t>d) Certidão Negativa de Débitos Trabalhistas (CNDT).</w:t>
      </w:r>
    </w:p>
    <w:p>
      <w:pPr>
        <w:pStyle w:val="BodyText"/>
        <w:rPr/>
      </w:pPr>
      <w:r>
        <w:rPr>
          <w:b/>
          <w:bCs/>
          <w:color w:val="000000"/>
          <w:sz w:val="20"/>
          <w:szCs w:val="20"/>
        </w:rPr>
        <w:t>8</w:t>
      </w:r>
      <w:r>
        <w:rPr>
          <w:b/>
          <w:bCs/>
          <w:color w:val="000000"/>
          <w:sz w:val="20"/>
          <w:szCs w:val="20"/>
        </w:rPr>
        <w:t>.4</w:t>
      </w:r>
      <w:r>
        <w:rPr>
          <w:color w:val="FF0000"/>
          <w:sz w:val="20"/>
          <w:szCs w:val="20"/>
        </w:rPr>
        <w:t xml:space="preserve">  </w:t>
      </w:r>
      <w:r>
        <w:rPr>
          <w:sz w:val="20"/>
          <w:szCs w:val="20"/>
        </w:rPr>
        <w:t>Caso não seja(m) apresentado(s) quaisquer dos documentos de regularidade ou os documentos encaminhados contenham pendências, a CONTRATADA terá 10 (dez) dias para sanar a ausência identificada, prazo em que o pagamento correspondente ao mês em referência ficará suspenso.</w:t>
      </w:r>
    </w:p>
    <w:p>
      <w:pPr>
        <w:pStyle w:val="BodyText"/>
        <w:rPr/>
      </w:pPr>
      <w:r>
        <w:rPr>
          <w:b/>
          <w:bCs/>
          <w:color w:val="000000"/>
          <w:sz w:val="20"/>
          <w:szCs w:val="20"/>
        </w:rPr>
        <w:t>8</w:t>
      </w:r>
      <w:r>
        <w:rPr>
          <w:b/>
          <w:bCs/>
          <w:color w:val="000000"/>
          <w:sz w:val="20"/>
          <w:szCs w:val="20"/>
        </w:rPr>
        <w:t xml:space="preserve">.5  </w:t>
      </w:r>
      <w:r>
        <w:rPr>
          <w:sz w:val="20"/>
          <w:szCs w:val="20"/>
        </w:rPr>
        <w:t>Caso não seja sanada a pendência no prazo estipulado, estará configurada a não manutenção das condições de habilitação pela CONTRATADA, devendo a CONTRATANTE instaurar processo administrativo para extinção do CONTRATO e comunicar aos órgãos de fiscalização da regularidade fiscal quanto à inadimplência da CONTRATADA, sem prejuízo da retomada dos pagamentos pelos fornecimentos efetivamente executados.</w:t>
      </w:r>
    </w:p>
    <w:p>
      <w:pPr>
        <w:pStyle w:val="BodyText"/>
        <w:rPr/>
      </w:pPr>
      <w:r>
        <w:rPr>
          <w:b/>
          <w:bCs/>
          <w:color w:val="000000"/>
          <w:sz w:val="20"/>
          <w:szCs w:val="20"/>
        </w:rPr>
        <w:t>8</w:t>
      </w:r>
      <w:r>
        <w:rPr>
          <w:b/>
          <w:bCs/>
          <w:color w:val="000000"/>
          <w:sz w:val="20"/>
          <w:szCs w:val="20"/>
        </w:rPr>
        <w:t xml:space="preserve">.6  </w:t>
      </w:r>
      <w:r>
        <w:rPr>
          <w:color w:val="000000"/>
          <w:sz w:val="20"/>
          <w:szCs w:val="20"/>
        </w:rPr>
        <w:t>Havendo erro na apresentação da Nota Fiscal/Fatura, ou circunstância que impeça a liquidação da despesa, esta ficará sobrestada até que a CONTRATADA providencie as medidas saneadoras.</w:t>
      </w:r>
    </w:p>
    <w:p>
      <w:pPr>
        <w:pStyle w:val="BodyText"/>
        <w:rPr/>
      </w:pPr>
      <w:r>
        <w:rPr>
          <w:b/>
          <w:bCs/>
          <w:color w:val="000000"/>
          <w:sz w:val="20"/>
          <w:szCs w:val="20"/>
        </w:rPr>
        <w:t>8</w:t>
      </w:r>
      <w:r>
        <w:rPr>
          <w:b/>
          <w:bCs/>
          <w:color w:val="000000"/>
          <w:sz w:val="20"/>
          <w:szCs w:val="20"/>
        </w:rPr>
        <w:t xml:space="preserve">.7  </w:t>
      </w:r>
      <w:r>
        <w:rPr>
          <w:color w:val="000000"/>
          <w:sz w:val="20"/>
          <w:szCs w:val="20"/>
        </w:rPr>
        <w:t>No caso de controvérsia sobre a execução do objeto, quanto à dimensão, qualidade e quantidade, deverá ser observado o teor do art. 143 da Lei nº 14.133, comunicando-se à empresa para emissão de Nota Fiscal no que pertine à parcela incontroversa da execução do objeto, para efeito de liquidação e pagamento.</w:t>
      </w:r>
    </w:p>
    <w:p>
      <w:pPr>
        <w:pStyle w:val="BodyText"/>
        <w:rPr/>
      </w:pPr>
      <w:r>
        <w:rPr>
          <w:b/>
          <w:bCs/>
          <w:color w:val="000000"/>
          <w:sz w:val="20"/>
          <w:szCs w:val="20"/>
        </w:rPr>
        <w:t>8</w:t>
      </w:r>
      <w:r>
        <w:rPr>
          <w:b/>
          <w:bCs/>
          <w:color w:val="000000"/>
          <w:sz w:val="20"/>
          <w:szCs w:val="20"/>
        </w:rPr>
        <w:t>.8</w:t>
      </w:r>
      <w:r>
        <w:rPr>
          <w:color w:val="000000"/>
          <w:sz w:val="20"/>
          <w:szCs w:val="20"/>
        </w:rPr>
        <w:t xml:space="preserve">  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pPr>
        <w:pStyle w:val="BodyText"/>
        <w:rPr/>
      </w:pPr>
      <w:r>
        <w:rPr>
          <w:b/>
          <w:bCs/>
          <w:color w:val="000000"/>
          <w:sz w:val="20"/>
          <w:szCs w:val="20"/>
        </w:rPr>
        <w:t>8</w:t>
      </w:r>
      <w:r>
        <w:rPr>
          <w:b/>
          <w:bCs/>
          <w:color w:val="000000"/>
          <w:sz w:val="20"/>
          <w:szCs w:val="20"/>
        </w:rPr>
        <w:t xml:space="preserve">.9  </w:t>
      </w:r>
      <w:r>
        <w:rPr>
          <w:color w:val="000000"/>
          <w:sz w:val="20"/>
          <w:szCs w:val="2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BodyText"/>
        <w:rPr/>
      </w:pPr>
      <w:r>
        <w:rPr>
          <w:b/>
          <w:bCs/>
          <w:color w:val="000000"/>
          <w:sz w:val="20"/>
          <w:szCs w:val="20"/>
        </w:rPr>
        <w:t>8</w:t>
      </w:r>
      <w:r>
        <w:rPr>
          <w:b/>
          <w:bCs/>
          <w:color w:val="000000"/>
          <w:sz w:val="20"/>
          <w:szCs w:val="20"/>
        </w:rPr>
        <w:t xml:space="preserve">.10  </w:t>
      </w:r>
      <w:r>
        <w:rPr>
          <w:color w:val="000000"/>
          <w:sz w:val="20"/>
          <w:szCs w:val="20"/>
        </w:rPr>
        <w:t>Nos casos de eventuais atrasos de pagamento, verificados por culpa única e exclusiva da CONTRATANTE, a taxa de atualização financeira sobre os valores devidos à CONTRATADA será calculada mediante a aplicação da seguinte fórmula:</w:t>
      </w:r>
    </w:p>
    <w:p>
      <w:pPr>
        <w:pStyle w:val="BodyText"/>
        <w:rPr>
          <w:color w:val="000000"/>
          <w:sz w:val="20"/>
          <w:szCs w:val="20"/>
        </w:rPr>
      </w:pPr>
      <w:r>
        <w:rPr>
          <w:color w:val="000000"/>
          <w:sz w:val="20"/>
          <w:szCs w:val="20"/>
        </w:rPr>
      </w:r>
    </w:p>
    <w:tbl>
      <w:tblPr>
        <w:tblW w:w="5669"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669"/>
      </w:tblGrid>
      <w:tr>
        <w:trPr/>
        <w:tc>
          <w:tcPr>
            <w:tcW w:w="5669" w:type="dxa"/>
            <w:tcBorders>
              <w:top w:val="single" w:sz="12" w:space="0" w:color="3E4756"/>
              <w:left w:val="single" w:sz="12" w:space="0" w:color="3E4756"/>
              <w:bottom w:val="single" w:sz="12" w:space="0" w:color="3E4756"/>
              <w:right w:val="single" w:sz="12" w:space="0" w:color="3E4756"/>
            </w:tcBorders>
            <w:shd w:color="auto" w:fill="FFFFFF" w:themeFill="background1" w:val="clear"/>
            <w:vAlign w:val="center"/>
          </w:tcPr>
          <w:p>
            <w:pPr>
              <w:pStyle w:val="NoSpacing"/>
              <w:spacing w:before="240" w:after="240"/>
              <w:jc w:val="center"/>
              <w:rPr>
                <w:rFonts w:ascii="Bahnschrift" w:hAnsi="Bahnschrift" w:cs="Calibri"/>
                <w:b/>
                <w:bCs/>
                <w:color w:themeColor="background1" w:val="FFFFFF"/>
                <w:sz w:val="24"/>
                <w:szCs w:val="24"/>
              </w:rPr>
            </w:pPr>
            <w:r>
              <w:rPr>
                <w:rFonts w:cs="Calibri" w:ascii="Bahnschrift" w:hAnsi="Bahnschrift"/>
                <w:b/>
                <w:bCs/>
                <w:kern w:val="0"/>
                <w:sz w:val="24"/>
                <w:szCs w:val="24"/>
              </w:rPr>
              <w:t>EM = I x N x VP</w:t>
            </w:r>
          </w:p>
        </w:tc>
      </w:tr>
    </w:tbl>
    <w:p>
      <w:pPr>
        <w:pStyle w:val="BodyText"/>
        <w:rPr>
          <w:color w:val="000000"/>
          <w:sz w:val="20"/>
          <w:szCs w:val="20"/>
        </w:rPr>
      </w:pPr>
      <w:r>
        <w:rPr>
          <w:color w:val="000000"/>
          <w:sz w:val="20"/>
          <w:szCs w:val="20"/>
        </w:rPr>
      </w:r>
    </w:p>
    <w:p>
      <w:pPr>
        <w:pStyle w:val="BodyText"/>
        <w:rPr>
          <w:color w:val="000000"/>
          <w:sz w:val="20"/>
          <w:szCs w:val="20"/>
        </w:rPr>
      </w:pPr>
      <w:r>
        <w:rPr>
          <w:color w:val="000000"/>
          <w:sz w:val="20"/>
          <w:szCs w:val="20"/>
        </w:rPr>
      </w:r>
    </w:p>
    <w:p>
      <w:pPr>
        <w:pStyle w:val="BodyText"/>
        <w:rPr/>
      </w:pPr>
      <w:r>
        <w:rPr>
          <w:color w:val="000000"/>
          <w:sz w:val="20"/>
          <w:szCs w:val="20"/>
        </w:rPr>
        <w:t>Onde:</w:t>
      </w:r>
    </w:p>
    <w:p>
      <w:pPr>
        <w:pStyle w:val="BodyText"/>
        <w:rPr>
          <w:rFonts w:ascii="Calibri" w:hAnsi="Calibri"/>
          <w:color w:val="000000"/>
          <w:sz w:val="20"/>
          <w:szCs w:val="20"/>
        </w:rPr>
      </w:pPr>
      <w:r>
        <w:rPr>
          <w:color w:val="000000"/>
          <w:sz w:val="20"/>
          <w:szCs w:val="20"/>
        </w:rPr>
      </w:r>
    </w:p>
    <w:tbl>
      <w:tblPr>
        <w:tblW w:w="566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119"/>
        <w:gridCol w:w="4547"/>
      </w:tblGrid>
      <w:tr>
        <w:trPr>
          <w:trHeight w:val="567" w:hRule="atLeast"/>
        </w:trPr>
        <w:tc>
          <w:tcPr>
            <w:tcW w:w="1119" w:type="dxa"/>
            <w:tcBorders>
              <w:top w:val="single" w:sz="12" w:space="0" w:color="3E4756"/>
              <w:left w:val="single" w:sz="12" w:space="0" w:color="3E4756"/>
              <w:bottom w:val="single" w:sz="12" w:space="0" w:color="3E4756"/>
              <w:right w:val="single" w:sz="12" w:space="0" w:color="3E4756"/>
            </w:tcBorders>
            <w:shd w:color="auto" w:fill="33608E" w:val="clear"/>
            <w:vAlign w:val="center"/>
          </w:tcPr>
          <w:p>
            <w:pPr>
              <w:pStyle w:val="Normal"/>
              <w:spacing w:lineRule="auto" w:line="240" w:before="0" w:after="0"/>
              <w:jc w:val="center"/>
              <w:rPr>
                <w:rFonts w:ascii="Bahnschrift" w:hAnsi="Bahnschrift" w:cs="Calibri"/>
                <w:b/>
                <w:color w:themeColor="background1" w:val="FFFFFF"/>
                <w:sz w:val="24"/>
                <w:szCs w:val="24"/>
              </w:rPr>
            </w:pPr>
            <w:r>
              <w:rPr>
                <w:rFonts w:eastAsia="Calibri" w:cs="Calibri" w:ascii="Bahnschrift" w:hAnsi="Bahnschrift"/>
                <w:b/>
                <w:color w:themeColor="background1" w:val="FFFFFF"/>
                <w:kern w:val="0"/>
                <w:sz w:val="24"/>
                <w:szCs w:val="24"/>
              </w:rPr>
              <w:t>SIGLA</w:t>
            </w:r>
          </w:p>
        </w:tc>
        <w:tc>
          <w:tcPr>
            <w:tcW w:w="4547" w:type="dxa"/>
            <w:tcBorders>
              <w:top w:val="single" w:sz="12" w:space="0" w:color="3E4756"/>
              <w:left w:val="single" w:sz="12" w:space="0" w:color="3E4756"/>
              <w:bottom w:val="single" w:sz="12" w:space="0" w:color="3E4756"/>
              <w:right w:val="single" w:sz="12" w:space="0" w:color="3E4756"/>
            </w:tcBorders>
            <w:shd w:color="auto" w:fill="33608E" w:val="clear"/>
            <w:vAlign w:val="center"/>
          </w:tcPr>
          <w:p>
            <w:pPr>
              <w:pStyle w:val="Normal"/>
              <w:spacing w:lineRule="auto" w:line="240" w:before="0" w:after="0"/>
              <w:jc w:val="center"/>
              <w:rPr>
                <w:rFonts w:ascii="Bahnschrift" w:hAnsi="Bahnschrift" w:cs="Calibri"/>
                <w:b/>
                <w:color w:themeColor="background1" w:val="FFFFFF"/>
                <w:sz w:val="24"/>
                <w:szCs w:val="24"/>
              </w:rPr>
            </w:pPr>
            <w:r>
              <w:rPr>
                <w:rFonts w:eastAsia="Calibri" w:cs="Calibri" w:ascii="Bahnschrift" w:hAnsi="Bahnschrift"/>
                <w:b/>
                <w:color w:themeColor="background1" w:val="FFFFFF"/>
                <w:kern w:val="0"/>
                <w:sz w:val="24"/>
                <w:szCs w:val="24"/>
              </w:rPr>
              <w:t>SIGNIFICADO/ DESCRIÇÃO</w:t>
            </w:r>
          </w:p>
        </w:tc>
      </w:tr>
      <w:tr>
        <w:trPr>
          <w:trHeight w:val="567" w:hRule="atLeast"/>
        </w:trPr>
        <w:tc>
          <w:tcPr>
            <w:tcW w:w="1119" w:type="dxa"/>
            <w:tcBorders>
              <w:top w:val="single" w:sz="12" w:space="0" w:color="3E4756"/>
              <w:left w:val="single" w:sz="12" w:space="0" w:color="3E4756"/>
              <w:bottom w:val="single" w:sz="12" w:space="0" w:color="3E4756"/>
              <w:right w:val="single" w:sz="12" w:space="0" w:color="3E4756"/>
            </w:tcBorders>
            <w:shd w:color="auto" w:fill="FFFFFF" w:themeFill="background1" w:val="clear"/>
            <w:vAlign w:val="center"/>
          </w:tcPr>
          <w:p>
            <w:pPr>
              <w:pStyle w:val="Normal"/>
              <w:spacing w:lineRule="auto" w:line="240" w:before="0" w:after="0"/>
              <w:jc w:val="center"/>
              <w:rPr>
                <w:rFonts w:ascii="Bahnschrift" w:hAnsi="Bahnschrift" w:cs="Calibri"/>
                <w:b/>
                <w:color w:val="2C333D"/>
                <w:sz w:val="20"/>
                <w:szCs w:val="20"/>
              </w:rPr>
            </w:pPr>
            <w:r>
              <w:rPr>
                <w:rFonts w:eastAsia="Calibri" w:cs="Calibri" w:ascii="Bahnschrift" w:hAnsi="Bahnschrift"/>
                <w:b/>
                <w:color w:val="2C333D"/>
                <w:kern w:val="0"/>
                <w:sz w:val="20"/>
                <w:szCs w:val="20"/>
              </w:rPr>
              <w:t>EM</w:t>
            </w:r>
          </w:p>
        </w:tc>
        <w:tc>
          <w:tcPr>
            <w:tcW w:w="4547" w:type="dxa"/>
            <w:tcBorders>
              <w:top w:val="single" w:sz="12" w:space="0" w:color="3E4756"/>
              <w:left w:val="single" w:sz="12" w:space="0" w:color="3E4756"/>
              <w:bottom w:val="single" w:sz="12" w:space="0" w:color="3E4756"/>
              <w:right w:val="single" w:sz="12" w:space="0" w:color="3E4756"/>
            </w:tcBorders>
            <w:shd w:color="auto" w:fill="FFFFFF" w:themeFill="background1" w:val="clear"/>
            <w:vAlign w:val="center"/>
          </w:tcPr>
          <w:p>
            <w:pPr>
              <w:pStyle w:val="Normal"/>
              <w:spacing w:lineRule="auto" w:line="240" w:before="0" w:after="0"/>
              <w:jc w:val="center"/>
              <w:rPr>
                <w:rFonts w:ascii="Bahnschrift" w:hAnsi="Bahnschrift" w:cs="Calibri"/>
                <w:b/>
                <w:color w:val="2C333D"/>
                <w:sz w:val="20"/>
                <w:szCs w:val="20"/>
              </w:rPr>
            </w:pPr>
            <w:r>
              <w:rPr>
                <w:rFonts w:eastAsia="Calibri" w:cs="Calibri" w:ascii="Bahnschrift" w:hAnsi="Bahnschrift"/>
                <w:b/>
                <w:color w:val="2C333D"/>
                <w:kern w:val="0"/>
                <w:sz w:val="20"/>
                <w:szCs w:val="20"/>
              </w:rPr>
              <w:t>Encargos Moratórios</w:t>
            </w:r>
          </w:p>
        </w:tc>
      </w:tr>
      <w:tr>
        <w:trPr>
          <w:trHeight w:val="786" w:hRule="atLeast"/>
        </w:trPr>
        <w:tc>
          <w:tcPr>
            <w:tcW w:w="1119" w:type="dxa"/>
            <w:tcBorders>
              <w:top w:val="single" w:sz="12" w:space="0" w:color="3E4756"/>
              <w:left w:val="single" w:sz="12" w:space="0" w:color="3E4756"/>
              <w:bottom w:val="single" w:sz="12" w:space="0" w:color="3E4756"/>
              <w:right w:val="single" w:sz="12" w:space="0" w:color="3E4756"/>
            </w:tcBorders>
            <w:shd w:color="auto" w:fill="D9D9D9" w:themeFill="background1" w:themeFillShade="d9" w:val="clear"/>
            <w:vAlign w:val="center"/>
          </w:tcPr>
          <w:p>
            <w:pPr>
              <w:pStyle w:val="Normal"/>
              <w:spacing w:lineRule="auto" w:line="240" w:before="0" w:after="0"/>
              <w:jc w:val="center"/>
              <w:rPr>
                <w:rFonts w:ascii="Bahnschrift" w:hAnsi="Bahnschrift" w:cs="Calibri"/>
                <w:b/>
                <w:color w:val="2C333D"/>
                <w:sz w:val="20"/>
                <w:szCs w:val="20"/>
              </w:rPr>
            </w:pPr>
            <w:r>
              <w:rPr>
                <w:rFonts w:eastAsia="Calibri" w:cs="Calibri" w:ascii="Bahnschrift" w:hAnsi="Bahnschrift"/>
                <w:b/>
                <w:color w:val="2C333D"/>
                <w:kern w:val="0"/>
                <w:sz w:val="20"/>
                <w:szCs w:val="20"/>
              </w:rPr>
              <w:t>N</w:t>
            </w:r>
          </w:p>
        </w:tc>
        <w:tc>
          <w:tcPr>
            <w:tcW w:w="4547" w:type="dxa"/>
            <w:tcBorders>
              <w:top w:val="single" w:sz="12" w:space="0" w:color="3E4756"/>
              <w:left w:val="single" w:sz="12" w:space="0" w:color="3E4756"/>
              <w:bottom w:val="single" w:sz="12" w:space="0" w:color="3E4756"/>
              <w:right w:val="single" w:sz="12" w:space="0" w:color="3E4756"/>
            </w:tcBorders>
            <w:shd w:color="auto" w:fill="D9D9D9" w:themeFill="background1" w:themeFillShade="d9" w:val="clear"/>
            <w:vAlign w:val="center"/>
          </w:tcPr>
          <w:p>
            <w:pPr>
              <w:pStyle w:val="Normal"/>
              <w:spacing w:lineRule="auto" w:line="240" w:before="0" w:after="0"/>
              <w:jc w:val="center"/>
              <w:rPr>
                <w:rFonts w:ascii="Bahnschrift" w:hAnsi="Bahnschrift" w:cs="Calibri"/>
                <w:b/>
                <w:color w:val="2C333D"/>
                <w:sz w:val="20"/>
                <w:szCs w:val="20"/>
              </w:rPr>
            </w:pPr>
            <w:r>
              <w:rPr>
                <w:rFonts w:eastAsia="Calibri" w:cs="Calibri" w:ascii="Bahnschrift" w:hAnsi="Bahnschrift"/>
                <w:b/>
                <w:color w:val="2C333D"/>
                <w:kern w:val="0"/>
                <w:sz w:val="20"/>
                <w:szCs w:val="20"/>
              </w:rPr>
              <w:t>Número de dias entre a data prevista para o pagamento e a do efetivo pagamento.</w:t>
            </w:r>
          </w:p>
        </w:tc>
      </w:tr>
      <w:tr>
        <w:trPr>
          <w:trHeight w:val="567" w:hRule="atLeast"/>
        </w:trPr>
        <w:tc>
          <w:tcPr>
            <w:tcW w:w="1119" w:type="dxa"/>
            <w:tcBorders>
              <w:top w:val="single" w:sz="12" w:space="0" w:color="3E4756"/>
              <w:left w:val="single" w:sz="12" w:space="0" w:color="3E4756"/>
              <w:bottom w:val="single" w:sz="12" w:space="0" w:color="3E4756"/>
              <w:right w:val="single" w:sz="12" w:space="0" w:color="3E4756"/>
            </w:tcBorders>
            <w:shd w:color="auto" w:fill="FFFFFF" w:themeFill="background1" w:val="clear"/>
            <w:vAlign w:val="center"/>
          </w:tcPr>
          <w:p>
            <w:pPr>
              <w:pStyle w:val="Normal"/>
              <w:spacing w:lineRule="auto" w:line="240" w:before="0" w:after="0"/>
              <w:jc w:val="center"/>
              <w:rPr>
                <w:rFonts w:ascii="Bahnschrift" w:hAnsi="Bahnschrift" w:cs="Calibri"/>
                <w:b/>
                <w:color w:val="2C333D"/>
                <w:sz w:val="20"/>
                <w:szCs w:val="20"/>
              </w:rPr>
            </w:pPr>
            <w:r>
              <w:rPr>
                <w:rFonts w:eastAsia="Calibri" w:cs="Calibri" w:ascii="Bahnschrift" w:hAnsi="Bahnschrift"/>
                <w:b/>
                <w:color w:val="2C333D"/>
                <w:kern w:val="0"/>
                <w:sz w:val="20"/>
                <w:szCs w:val="20"/>
              </w:rPr>
              <w:t>VP</w:t>
            </w:r>
          </w:p>
        </w:tc>
        <w:tc>
          <w:tcPr>
            <w:tcW w:w="4547" w:type="dxa"/>
            <w:tcBorders>
              <w:top w:val="single" w:sz="12" w:space="0" w:color="3E4756"/>
              <w:left w:val="single" w:sz="12" w:space="0" w:color="3E4756"/>
              <w:bottom w:val="single" w:sz="12" w:space="0" w:color="3E4756"/>
              <w:right w:val="single" w:sz="12" w:space="0" w:color="3E4756"/>
            </w:tcBorders>
            <w:shd w:color="auto" w:fill="FFFFFF" w:themeFill="background1" w:val="clear"/>
            <w:vAlign w:val="center"/>
          </w:tcPr>
          <w:p>
            <w:pPr>
              <w:pStyle w:val="Normal"/>
              <w:spacing w:lineRule="auto" w:line="240" w:before="0" w:after="0"/>
              <w:jc w:val="center"/>
              <w:rPr>
                <w:rFonts w:ascii="Bahnschrift" w:hAnsi="Bahnschrift" w:cs="Calibri"/>
                <w:b/>
                <w:color w:val="2C333D"/>
                <w:sz w:val="20"/>
                <w:szCs w:val="20"/>
              </w:rPr>
            </w:pPr>
            <w:r>
              <w:rPr>
                <w:rFonts w:eastAsia="Calibri" w:cs="Calibri" w:ascii="Bahnschrift" w:hAnsi="Bahnschrift"/>
                <w:b/>
                <w:color w:val="2C333D"/>
                <w:kern w:val="0"/>
                <w:sz w:val="20"/>
                <w:szCs w:val="20"/>
              </w:rPr>
              <w:t>Valor da parcela a se paga.</w:t>
            </w:r>
          </w:p>
        </w:tc>
      </w:tr>
      <w:tr>
        <w:trPr>
          <w:trHeight w:val="567" w:hRule="atLeast"/>
        </w:trPr>
        <w:tc>
          <w:tcPr>
            <w:tcW w:w="1119" w:type="dxa"/>
            <w:tcBorders>
              <w:top w:val="single" w:sz="12" w:space="0" w:color="3E4756"/>
              <w:left w:val="single" w:sz="12" w:space="0" w:color="3E4756"/>
              <w:bottom w:val="single" w:sz="12" w:space="0" w:color="3E4756"/>
              <w:right w:val="single" w:sz="12" w:space="0" w:color="3E4756"/>
            </w:tcBorders>
            <w:shd w:color="auto" w:fill="D9D9D9" w:themeFill="background1" w:themeFillShade="d9" w:val="clear"/>
            <w:vAlign w:val="center"/>
          </w:tcPr>
          <w:p>
            <w:pPr>
              <w:pStyle w:val="Normal"/>
              <w:spacing w:lineRule="auto" w:line="240" w:before="0" w:after="0"/>
              <w:jc w:val="center"/>
              <w:rPr>
                <w:rFonts w:ascii="Bahnschrift" w:hAnsi="Bahnschrift" w:cs="Calibri"/>
                <w:b/>
                <w:color w:val="2C333D"/>
                <w:sz w:val="20"/>
                <w:szCs w:val="20"/>
              </w:rPr>
            </w:pPr>
            <w:r>
              <w:rPr>
                <w:rFonts w:eastAsia="Calibri" w:cs="Calibri" w:ascii="Bahnschrift" w:hAnsi="Bahnschrift"/>
                <w:b/>
                <w:color w:val="2C333D"/>
                <w:kern w:val="0"/>
                <w:sz w:val="20"/>
                <w:szCs w:val="20"/>
              </w:rPr>
              <w:t>TX</w:t>
            </w:r>
          </w:p>
        </w:tc>
        <w:tc>
          <w:tcPr>
            <w:tcW w:w="4547" w:type="dxa"/>
            <w:tcBorders>
              <w:top w:val="single" w:sz="12" w:space="0" w:color="3E4756"/>
              <w:left w:val="single" w:sz="12" w:space="0" w:color="3E4756"/>
              <w:bottom w:val="single" w:sz="12" w:space="0" w:color="3E4756"/>
              <w:right w:val="single" w:sz="12" w:space="0" w:color="3E4756"/>
            </w:tcBorders>
            <w:shd w:color="auto" w:fill="D9D9D9" w:themeFill="background1" w:themeFillShade="d9" w:val="clear"/>
            <w:vAlign w:val="center"/>
          </w:tcPr>
          <w:p>
            <w:pPr>
              <w:pStyle w:val="Normal"/>
              <w:spacing w:lineRule="auto" w:line="240" w:before="0" w:after="0"/>
              <w:jc w:val="center"/>
              <w:rPr>
                <w:rFonts w:ascii="Bahnschrift" w:hAnsi="Bahnschrift" w:cs="Calibri"/>
                <w:b/>
                <w:color w:val="2C333D"/>
                <w:sz w:val="20"/>
                <w:szCs w:val="20"/>
              </w:rPr>
            </w:pPr>
            <w:r>
              <w:rPr>
                <w:rFonts w:eastAsia="Calibri" w:cs="Calibri" w:ascii="Bahnschrift" w:hAnsi="Bahnschrift"/>
                <w:b/>
                <w:color w:val="2C333D"/>
                <w:kern w:val="0"/>
                <w:sz w:val="20"/>
                <w:szCs w:val="20"/>
              </w:rPr>
              <w:t>IPCA</w:t>
            </w:r>
          </w:p>
        </w:tc>
      </w:tr>
      <w:tr>
        <w:trPr>
          <w:trHeight w:val="1182" w:hRule="atLeast"/>
        </w:trPr>
        <w:tc>
          <w:tcPr>
            <w:tcW w:w="1119" w:type="dxa"/>
            <w:tcBorders>
              <w:top w:val="single" w:sz="12" w:space="0" w:color="3E4756"/>
              <w:left w:val="single" w:sz="12" w:space="0" w:color="3E4756"/>
              <w:bottom w:val="single" w:sz="12" w:space="0" w:color="3E4756"/>
              <w:right w:val="single" w:sz="12" w:space="0" w:color="3E4756"/>
            </w:tcBorders>
            <w:shd w:color="auto" w:fill="FFFFFF" w:themeFill="background1" w:val="clear"/>
            <w:vAlign w:val="center"/>
          </w:tcPr>
          <w:p>
            <w:pPr>
              <w:pStyle w:val="Normal"/>
              <w:spacing w:lineRule="auto" w:line="240" w:before="0" w:after="0"/>
              <w:jc w:val="center"/>
              <w:rPr>
                <w:rFonts w:ascii="Bahnschrift" w:hAnsi="Bahnschrift" w:cs="Calibri"/>
                <w:b/>
                <w:color w:val="2C333D"/>
                <w:sz w:val="20"/>
                <w:szCs w:val="20"/>
              </w:rPr>
            </w:pPr>
            <w:r>
              <w:rPr>
                <w:rFonts w:eastAsia="Calibri" w:cs="Calibri" w:ascii="Bahnschrift" w:hAnsi="Bahnschrift"/>
                <w:b/>
                <w:color w:val="2C333D"/>
                <w:kern w:val="0"/>
                <w:sz w:val="20"/>
                <w:szCs w:val="20"/>
              </w:rPr>
              <w:t>I</w:t>
            </w:r>
          </w:p>
        </w:tc>
        <w:tc>
          <w:tcPr>
            <w:tcW w:w="4547" w:type="dxa"/>
            <w:tcBorders>
              <w:top w:val="single" w:sz="12" w:space="0" w:color="3E4756"/>
              <w:left w:val="single" w:sz="12" w:space="0" w:color="3E4756"/>
              <w:bottom w:val="single" w:sz="12" w:space="0" w:color="3E4756"/>
              <w:right w:val="single" w:sz="12" w:space="0" w:color="3E4756"/>
            </w:tcBorders>
            <w:shd w:color="auto" w:fill="FFFFFF" w:themeFill="background1" w:val="clear"/>
            <w:vAlign w:val="center"/>
          </w:tcPr>
          <w:p>
            <w:pPr>
              <w:pStyle w:val="Normal"/>
              <w:spacing w:lineRule="auto" w:line="240" w:before="0" w:after="0"/>
              <w:jc w:val="center"/>
              <w:rPr>
                <w:rFonts w:ascii="Bahnschrift" w:hAnsi="Bahnschrift" w:cs="Calibri"/>
                <w:b/>
                <w:color w:val="2C333D"/>
                <w:sz w:val="20"/>
                <w:szCs w:val="20"/>
              </w:rPr>
            </w:pPr>
            <w:r>
              <w:rPr>
                <w:rFonts w:eastAsia="Calibri" w:cs="Calibri" w:ascii="Bahnschrift" w:hAnsi="Bahnschrift"/>
                <w:b/>
                <w:color w:val="2C333D"/>
                <w:kern w:val="0"/>
                <w:sz w:val="20"/>
                <w:szCs w:val="20"/>
              </w:rPr>
              <w:t>Índice de atualização financeira, assim apurado:</w:t>
            </w:r>
          </w:p>
          <w:p>
            <w:pPr>
              <w:pStyle w:val="Normal"/>
              <w:spacing w:lineRule="auto" w:line="240" w:before="0" w:after="0"/>
              <w:jc w:val="center"/>
              <w:rPr>
                <w:rFonts w:ascii="Bahnschrift" w:hAnsi="Bahnschrift" w:cs="Calibri"/>
                <w:b/>
                <w:color w:val="2C333D"/>
                <w:sz w:val="20"/>
                <w:szCs w:val="20"/>
              </w:rPr>
            </w:pPr>
            <w:r>
              <w:rPr>
                <w:rFonts w:eastAsia="Calibri" w:cs="Calibri" w:ascii="Bahnschrift" w:hAnsi="Bahnschrift"/>
                <w:b/>
                <w:color w:val="2C333D"/>
                <w:kern w:val="0"/>
                <w:sz w:val="20"/>
                <w:szCs w:val="20"/>
              </w:rPr>
              <w:t xml:space="preserve">I = </w:t>
            </w:r>
            <w:r>
              <w:rPr/>
            </w:r>
            <m:oMath xmlns:m="http://schemas.openxmlformats.org/officeDocument/2006/math">
              <m:f>
                <m:num>
                  <m:d>
                    <m:dPr>
                      <m:begChr m:val="("/>
                      <m:endChr m:val=")"/>
                    </m:dPr>
                    <m:e>
                      <m:f>
                        <m:num>
                          <m:r>
                            <w:rPr>
                              <w:rFonts w:ascii="Cambria Math" w:hAnsi="Cambria Math"/>
                            </w:rPr>
                            <m:t xml:space="preserve">TX</m:t>
                          </m:r>
                        </m:num>
                        <m:den>
                          <m:r>
                            <w:rPr>
                              <w:rFonts w:ascii="Cambria Math" w:hAnsi="Cambria Math"/>
                            </w:rPr>
                            <m:t xml:space="preserve">100</m:t>
                          </m:r>
                        </m:den>
                      </m:f>
                    </m:e>
                  </m:d>
                </m:num>
                <m:den>
                  <m:r>
                    <w:rPr>
                      <w:rFonts w:ascii="Cambria Math" w:hAnsi="Cambria Math"/>
                    </w:rPr>
                    <m:t xml:space="preserve">365</m:t>
                  </m:r>
                </m:den>
              </m:f>
            </m:oMath>
          </w:p>
        </w:tc>
      </w:tr>
    </w:tbl>
    <w:p>
      <w:pPr>
        <w:pStyle w:val="BodyText"/>
        <w:rPr/>
      </w:pPr>
      <w:r>
        <w:rPr>
          <w:color w:val="000000"/>
          <w:sz w:val="20"/>
          <w:szCs w:val="20"/>
        </w:rPr>
        <w:tab/>
        <w:tab/>
        <w:tab/>
        <w:tab/>
        <w:tab/>
        <w:tab/>
      </w:r>
    </w:p>
    <w:p>
      <w:pPr>
        <w:pStyle w:val="BodyText"/>
        <w:rPr/>
      </w:pPr>
      <w:r>
        <w:rPr>
          <w:b/>
          <w:bCs/>
          <w:color w:val="000000"/>
          <w:sz w:val="20"/>
          <w:szCs w:val="20"/>
        </w:rPr>
        <w:t>8</w:t>
      </w:r>
      <w:r>
        <w:rPr>
          <w:b/>
          <w:bCs/>
          <w:color w:val="000000"/>
          <w:sz w:val="20"/>
          <w:szCs w:val="20"/>
        </w:rPr>
        <w:t xml:space="preserve">.11  </w:t>
      </w:r>
      <w:r>
        <w:rPr>
          <w:color w:val="000000"/>
          <w:sz w:val="20"/>
          <w:szCs w:val="20"/>
        </w:rPr>
        <w:t>A atualização financeira será incluída na Nota Fiscal/Fatura do mês seguinte ao da ocorrência.</w:t>
      </w:r>
    </w:p>
    <w:p>
      <w:pPr>
        <w:pStyle w:val="LO-normal"/>
        <w:rPr/>
      </w:pPr>
      <w:r>
        <w:rPr>
          <w:rFonts w:ascii="Calibri" w:hAnsi="Calibri"/>
          <w:color w:val="FF0000"/>
          <w:sz w:val="20"/>
          <w:szCs w:val="20"/>
        </w:rPr>
        <w:br/>
      </w:r>
      <w:r>
        <w:rPr>
          <w:rFonts w:ascii="Calibri" w:hAnsi="Calibri"/>
          <w:b/>
          <w:bCs/>
          <w:color w:val="000000"/>
          <w:sz w:val="20"/>
          <w:szCs w:val="20"/>
        </w:rPr>
        <w:t>9</w:t>
      </w:r>
      <w:r>
        <w:rPr>
          <w:rFonts w:ascii="Calibri" w:hAnsi="Calibri"/>
          <w:b/>
          <w:bCs/>
          <w:color w:val="000000"/>
          <w:sz w:val="20"/>
          <w:szCs w:val="20"/>
        </w:rPr>
        <w:t xml:space="preserve">. </w:t>
      </w:r>
      <w:r>
        <w:rPr>
          <w:rFonts w:eastAsia="Calibri" w:cs="Calibri" w:ascii="Calibri" w:hAnsi="Calibri" w:asciiTheme="minorHAnsi" w:cstheme="minorHAnsi" w:hAnsiTheme="minorHAnsi"/>
          <w:b/>
          <w:color w:val="000000"/>
          <w:sz w:val="20"/>
          <w:szCs w:val="20"/>
        </w:rPr>
        <w:t xml:space="preserve">DAS SANÇÕES </w:t>
      </w:r>
    </w:p>
    <w:p>
      <w:pPr>
        <w:pStyle w:val="Normal1"/>
        <w:tabs>
          <w:tab w:val="clear" w:pos="720"/>
          <w:tab w:val="left" w:pos="630" w:leader="none"/>
        </w:tabs>
        <w:spacing w:lineRule="auto" w:line="240" w:before="0" w:after="0"/>
        <w:ind w:right="170"/>
        <w:jc w:val="both"/>
        <w:rPr>
          <w:rFonts w:ascii="Calibri" w:hAnsi="Calibri" w:eastAsia="Calibri" w:cs="Calibri" w:asciiTheme="minorHAnsi" w:cstheme="minorHAnsi" w:hAnsiTheme="minorHAnsi"/>
          <w:color w:val="000000"/>
          <w:sz w:val="20"/>
          <w:szCs w:val="20"/>
        </w:rPr>
      </w:pPr>
      <w:r>
        <w:rPr>
          <w:rFonts w:cs="Calibri" w:ascii="Calibri" w:hAnsi="Calibri" w:asciiTheme="minorHAnsi" w:cstheme="minorHAnsi" w:hAnsiTheme="minorHAnsi"/>
          <w:b/>
          <w:bCs/>
          <w:sz w:val="20"/>
          <w:szCs w:val="20"/>
        </w:rPr>
        <w:t>9</w:t>
      </w:r>
      <w:r>
        <w:rPr>
          <w:rFonts w:cs="Calibri" w:ascii="Calibri" w:hAnsi="Calibri" w:asciiTheme="minorHAnsi" w:cstheme="minorHAnsi" w:hAnsiTheme="minorHAnsi"/>
          <w:b/>
          <w:bCs/>
          <w:sz w:val="20"/>
          <w:szCs w:val="20"/>
        </w:rPr>
        <w:t>.1</w:t>
      </w:r>
      <w:r>
        <w:rPr>
          <w:rFonts w:cs="Calibri" w:ascii="Calibri" w:hAnsi="Calibri" w:asciiTheme="minorHAnsi" w:cstheme="minorHAnsi" w:hAnsiTheme="minorHAnsi"/>
          <w:sz w:val="20"/>
          <w:szCs w:val="20"/>
        </w:rPr>
        <w:t xml:space="preserve">  Comete infração administrativa, nos termos do art. 155 da Lei nº 14.133/2021, o PROPONENTE e o CONTRATADO que: </w:t>
      </w:r>
    </w:p>
    <w:p>
      <w:pPr>
        <w:pStyle w:val="Normal1"/>
        <w:tabs>
          <w:tab w:val="clear" w:pos="720"/>
          <w:tab w:val="left" w:pos="630" w:leader="none"/>
        </w:tabs>
        <w:spacing w:lineRule="auto" w:line="240" w:before="0" w:after="0"/>
        <w:ind w:right="170"/>
        <w:jc w:val="both"/>
        <w:rPr>
          <w:rFonts w:ascii="Calibri" w:hAnsi="Calibri" w:eastAsia="Calibri" w:cs="Calibri" w:asciiTheme="minorHAnsi" w:cstheme="minorHAnsi" w:hAnsiTheme="minorHAnsi"/>
          <w:color w:val="000000"/>
          <w:sz w:val="20"/>
          <w:szCs w:val="20"/>
        </w:rPr>
      </w:pPr>
      <w:r>
        <w:rPr>
          <w:rFonts w:eastAsia="Calibri" w:cs="Calibri" w:cstheme="minorHAnsi" w:ascii="Calibri" w:hAnsi="Calibri"/>
          <w:color w:val="000000"/>
          <w:sz w:val="20"/>
          <w:szCs w:val="20"/>
        </w:rPr>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cs="Calibri" w:ascii="Calibri" w:hAnsi="Calibri" w:asciiTheme="minorHAnsi" w:cstheme="minorHAnsi" w:hAnsiTheme="minorHAnsi"/>
          <w:b/>
          <w:bCs/>
          <w:color w:val="000000"/>
          <w:sz w:val="20"/>
          <w:szCs w:val="20"/>
        </w:rPr>
        <w:t>9</w:t>
      </w:r>
      <w:r>
        <w:rPr>
          <w:rFonts w:cs="Calibri" w:ascii="Calibri" w:hAnsi="Calibri" w:asciiTheme="minorHAnsi" w:cstheme="minorHAnsi" w:hAnsiTheme="minorHAnsi"/>
          <w:b/>
          <w:bCs/>
          <w:color w:val="000000"/>
          <w:sz w:val="20"/>
          <w:szCs w:val="20"/>
        </w:rPr>
        <w:t>.1.1</w:t>
      </w:r>
      <w:r>
        <w:rPr>
          <w:rFonts w:cs="Calibri" w:ascii="Calibri" w:hAnsi="Calibri" w:asciiTheme="minorHAnsi" w:cstheme="minorHAnsi" w:hAnsiTheme="minorHAnsi"/>
          <w:color w:val="000000"/>
          <w:sz w:val="20"/>
          <w:szCs w:val="20"/>
        </w:rPr>
        <w:t xml:space="preserve">  Der causa à inexecução parcial do contrato</w:t>
      </w:r>
      <w:r>
        <w:rPr>
          <w:rFonts w:cs="Calibri" w:ascii="Calibri" w:hAnsi="Calibri" w:asciiTheme="minorHAnsi" w:cstheme="minorHAnsi" w:hAnsiTheme="minorHAnsi"/>
          <w:sz w:val="20"/>
          <w:szCs w:val="20"/>
        </w:rPr>
        <w:t>;</w:t>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eastAsia="Calibri" w:cs="Calibri" w:cstheme="minorHAnsi" w:ascii="Calibri" w:hAnsi="Calibri"/>
          <w:color w:val="000000"/>
          <w:sz w:val="20"/>
          <w:szCs w:val="20"/>
        </w:rPr>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cs="Calibri" w:ascii="Calibri" w:hAnsi="Calibri" w:asciiTheme="minorHAnsi" w:cstheme="minorHAnsi" w:hAnsiTheme="minorHAnsi"/>
          <w:b/>
          <w:bCs/>
          <w:color w:val="000000"/>
          <w:sz w:val="20"/>
          <w:szCs w:val="20"/>
        </w:rPr>
        <w:t>9</w:t>
      </w:r>
      <w:r>
        <w:rPr>
          <w:rFonts w:cs="Calibri" w:ascii="Calibri" w:hAnsi="Calibri" w:asciiTheme="minorHAnsi" w:cstheme="minorHAnsi" w:hAnsiTheme="minorHAnsi"/>
          <w:b/>
          <w:bCs/>
          <w:color w:val="000000"/>
          <w:sz w:val="20"/>
          <w:szCs w:val="20"/>
        </w:rPr>
        <w:t>.1.2</w:t>
      </w:r>
      <w:r>
        <w:rPr>
          <w:rFonts w:cs="Calibri" w:ascii="Calibri" w:hAnsi="Calibri" w:asciiTheme="minorHAnsi" w:cstheme="minorHAnsi" w:hAnsiTheme="minorHAnsi"/>
          <w:color w:val="000000"/>
          <w:sz w:val="20"/>
          <w:szCs w:val="20"/>
        </w:rPr>
        <w:t xml:space="preserve">  Der causa à inexecução parcial do contrato que cause grave dano à Administração, ao funcionamento dos serviços públicos ou ao interesse coletivo;</w:t>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eastAsia="Calibri" w:cs="Calibri" w:cstheme="minorHAnsi" w:ascii="Calibri" w:hAnsi="Calibri"/>
          <w:color w:val="000000"/>
          <w:sz w:val="20"/>
          <w:szCs w:val="20"/>
        </w:rPr>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cs="Calibri" w:ascii="Calibri" w:hAnsi="Calibri" w:asciiTheme="minorHAnsi" w:cstheme="minorHAnsi" w:hAnsiTheme="minorHAnsi"/>
          <w:b/>
          <w:bCs/>
          <w:color w:val="000000"/>
          <w:sz w:val="20"/>
          <w:szCs w:val="20"/>
        </w:rPr>
        <w:t>9</w:t>
      </w:r>
      <w:r>
        <w:rPr>
          <w:rFonts w:cs="Calibri" w:ascii="Calibri" w:hAnsi="Calibri" w:asciiTheme="minorHAnsi" w:cstheme="minorHAnsi" w:hAnsiTheme="minorHAnsi"/>
          <w:b/>
          <w:bCs/>
          <w:color w:val="000000"/>
          <w:sz w:val="20"/>
          <w:szCs w:val="20"/>
        </w:rPr>
        <w:t>.1.3</w:t>
      </w:r>
      <w:r>
        <w:rPr>
          <w:rFonts w:cs="Calibri" w:ascii="Calibri" w:hAnsi="Calibri" w:asciiTheme="minorHAnsi" w:cstheme="minorHAnsi" w:hAnsiTheme="minorHAnsi"/>
          <w:color w:val="000000"/>
          <w:sz w:val="20"/>
          <w:szCs w:val="20"/>
        </w:rPr>
        <w:t xml:space="preserve">  Der causa à inexecução total do contrato;</w:t>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eastAsia="Calibri" w:cs="Calibri" w:cstheme="minorHAnsi" w:ascii="Calibri" w:hAnsi="Calibri"/>
          <w:color w:val="000000"/>
          <w:sz w:val="20"/>
          <w:szCs w:val="20"/>
        </w:rPr>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cs="Calibri" w:ascii="Calibri" w:hAnsi="Calibri" w:asciiTheme="minorHAnsi" w:cstheme="minorHAnsi" w:hAnsiTheme="minorHAnsi"/>
          <w:b/>
          <w:bCs/>
          <w:color w:val="000000"/>
          <w:sz w:val="20"/>
          <w:szCs w:val="20"/>
        </w:rPr>
        <w:t>9</w:t>
      </w:r>
      <w:r>
        <w:rPr>
          <w:rFonts w:cs="Calibri" w:ascii="Calibri" w:hAnsi="Calibri" w:asciiTheme="minorHAnsi" w:cstheme="minorHAnsi" w:hAnsiTheme="minorHAnsi"/>
          <w:b/>
          <w:bCs/>
          <w:color w:val="000000"/>
          <w:sz w:val="20"/>
          <w:szCs w:val="20"/>
        </w:rPr>
        <w:t>.1.4</w:t>
      </w:r>
      <w:r>
        <w:rPr>
          <w:rFonts w:cs="Calibri" w:ascii="Calibri" w:hAnsi="Calibri" w:asciiTheme="minorHAnsi" w:cstheme="minorHAnsi" w:hAnsiTheme="minorHAnsi"/>
          <w:color w:val="000000"/>
          <w:sz w:val="20"/>
          <w:szCs w:val="20"/>
        </w:rPr>
        <w:t xml:space="preserve">  Deixar de entregar a documentação exigida para a dispensa;</w:t>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eastAsia="Calibri" w:cs="Calibri" w:cstheme="minorHAnsi" w:ascii="Calibri" w:hAnsi="Calibri"/>
          <w:color w:val="000000"/>
          <w:sz w:val="20"/>
          <w:szCs w:val="20"/>
        </w:rPr>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cs="Calibri" w:ascii="Calibri" w:hAnsi="Calibri" w:asciiTheme="minorHAnsi" w:cstheme="minorHAnsi" w:hAnsiTheme="minorHAnsi"/>
          <w:b/>
          <w:bCs/>
          <w:color w:val="000000"/>
          <w:sz w:val="20"/>
          <w:szCs w:val="20"/>
        </w:rPr>
        <w:t>9</w:t>
      </w:r>
      <w:r>
        <w:rPr>
          <w:rFonts w:cs="Calibri" w:ascii="Calibri" w:hAnsi="Calibri" w:asciiTheme="minorHAnsi" w:cstheme="minorHAnsi" w:hAnsiTheme="minorHAnsi"/>
          <w:b/>
          <w:bCs/>
          <w:color w:val="000000"/>
          <w:sz w:val="20"/>
          <w:szCs w:val="20"/>
        </w:rPr>
        <w:t xml:space="preserve">.1.5 </w:t>
      </w:r>
      <w:r>
        <w:rPr>
          <w:rFonts w:cs="Calibri" w:ascii="Calibri" w:hAnsi="Calibri" w:asciiTheme="minorHAnsi" w:cstheme="minorHAnsi" w:hAnsiTheme="minorHAnsi"/>
          <w:color w:val="000000"/>
          <w:sz w:val="20"/>
          <w:szCs w:val="20"/>
        </w:rPr>
        <w:t xml:space="preserve"> Não mantiver a proposta, salvo em decorrência de fato superveniente devidamente justificado;</w:t>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eastAsia="Calibri" w:cs="Calibri" w:cstheme="minorHAnsi" w:ascii="Calibri" w:hAnsi="Calibri"/>
          <w:color w:val="000000"/>
          <w:sz w:val="20"/>
          <w:szCs w:val="20"/>
        </w:rPr>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cs="Calibri" w:ascii="Calibri" w:hAnsi="Calibri" w:asciiTheme="minorHAnsi" w:cstheme="minorHAnsi" w:hAnsiTheme="minorHAnsi"/>
          <w:b/>
          <w:bCs/>
          <w:color w:val="000000"/>
          <w:sz w:val="20"/>
          <w:szCs w:val="20"/>
        </w:rPr>
        <w:t>9</w:t>
      </w:r>
      <w:r>
        <w:rPr>
          <w:rFonts w:cs="Calibri" w:ascii="Calibri" w:hAnsi="Calibri" w:asciiTheme="minorHAnsi" w:cstheme="minorHAnsi" w:hAnsiTheme="minorHAnsi"/>
          <w:b/>
          <w:bCs/>
          <w:color w:val="000000"/>
          <w:sz w:val="20"/>
          <w:szCs w:val="20"/>
        </w:rPr>
        <w:t>.1.6</w:t>
      </w:r>
      <w:r>
        <w:rPr>
          <w:rFonts w:cs="Calibri" w:ascii="Calibri" w:hAnsi="Calibri" w:asciiTheme="minorHAnsi" w:cstheme="minorHAnsi" w:hAnsiTheme="minorHAnsi"/>
          <w:color w:val="000000"/>
          <w:sz w:val="20"/>
          <w:szCs w:val="20"/>
        </w:rPr>
        <w:t xml:space="preserve">  Não celebrar o contrato ou não entregar a documentação exigida para a contratação, quando convocado dentro do prazo de validade de sua proposta;</w:t>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eastAsia="Calibri" w:cs="Calibri" w:cstheme="minorHAnsi" w:ascii="Calibri" w:hAnsi="Calibri"/>
          <w:color w:val="000000"/>
          <w:sz w:val="20"/>
          <w:szCs w:val="20"/>
        </w:rPr>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cs="Calibri" w:ascii="Calibri" w:hAnsi="Calibri" w:asciiTheme="minorHAnsi" w:cstheme="minorHAnsi" w:hAnsiTheme="minorHAnsi"/>
          <w:b/>
          <w:bCs/>
          <w:color w:val="000000"/>
          <w:sz w:val="20"/>
          <w:szCs w:val="20"/>
        </w:rPr>
        <w:t>9</w:t>
      </w:r>
      <w:r>
        <w:rPr>
          <w:rFonts w:cs="Calibri" w:ascii="Calibri" w:hAnsi="Calibri" w:asciiTheme="minorHAnsi" w:cstheme="minorHAnsi" w:hAnsiTheme="minorHAnsi"/>
          <w:b/>
          <w:bCs/>
          <w:color w:val="000000"/>
          <w:sz w:val="20"/>
          <w:szCs w:val="20"/>
        </w:rPr>
        <w:t xml:space="preserve">.1.7 </w:t>
      </w:r>
      <w:r>
        <w:rPr>
          <w:rFonts w:cs="Calibri" w:ascii="Calibri" w:hAnsi="Calibri" w:asciiTheme="minorHAnsi" w:cstheme="minorHAnsi" w:hAnsiTheme="minorHAnsi"/>
          <w:color w:val="000000"/>
          <w:sz w:val="20"/>
          <w:szCs w:val="20"/>
        </w:rPr>
        <w:t xml:space="preserve"> Ensejar o retardamento da execução ou da entrega do objeto da dispensa sem motivo justificado;</w:t>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eastAsia="Calibri" w:cs="Calibri" w:cstheme="minorHAnsi" w:ascii="Calibri" w:hAnsi="Calibri"/>
          <w:color w:val="000000"/>
          <w:sz w:val="20"/>
          <w:szCs w:val="20"/>
        </w:rPr>
      </w:r>
    </w:p>
    <w:p>
      <w:pPr>
        <w:pStyle w:val="Normal1"/>
        <w:spacing w:lineRule="auto" w:line="240" w:before="0" w:after="0"/>
        <w:ind w:right="170"/>
        <w:rPr>
          <w:rFonts w:ascii="Calibri" w:hAnsi="Calibri" w:eastAsia="Calibri" w:cs="Calibri" w:asciiTheme="minorHAnsi" w:cstheme="minorHAnsi" w:hAnsiTheme="minorHAnsi"/>
          <w:color w:val="000000"/>
          <w:sz w:val="20"/>
          <w:szCs w:val="20"/>
        </w:rPr>
      </w:pPr>
      <w:r>
        <w:rPr>
          <w:rFonts w:cs="Calibri" w:ascii="Calibri" w:hAnsi="Calibri" w:asciiTheme="minorHAnsi" w:cstheme="minorHAnsi" w:hAnsiTheme="minorHAnsi"/>
          <w:b/>
          <w:bCs/>
          <w:color w:val="000000"/>
          <w:sz w:val="20"/>
          <w:szCs w:val="20"/>
        </w:rPr>
        <w:t>9</w:t>
      </w:r>
      <w:r>
        <w:rPr>
          <w:rFonts w:cs="Calibri" w:ascii="Calibri" w:hAnsi="Calibri" w:asciiTheme="minorHAnsi" w:cstheme="minorHAnsi" w:hAnsiTheme="minorHAnsi"/>
          <w:b/>
          <w:bCs/>
          <w:color w:val="000000"/>
          <w:sz w:val="20"/>
          <w:szCs w:val="20"/>
        </w:rPr>
        <w:t>.1.8</w:t>
      </w:r>
      <w:r>
        <w:rPr>
          <w:rFonts w:cs="Calibri" w:ascii="Calibri" w:hAnsi="Calibri" w:asciiTheme="minorHAnsi" w:cstheme="minorHAnsi" w:hAnsiTheme="minorHAnsi"/>
          <w:color w:val="000000"/>
          <w:sz w:val="20"/>
          <w:szCs w:val="20"/>
        </w:rPr>
        <w:t xml:space="preserve">  Apresentar declaração ou documentação falsa exigida para a dispensa ou prestar declaração falsa durante a dispensa ou a execução do contrato;</w:t>
        <w:br/>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cs="Calibri" w:ascii="Calibri" w:hAnsi="Calibri" w:asciiTheme="minorHAnsi" w:cstheme="minorHAnsi" w:hAnsiTheme="minorHAnsi"/>
          <w:b/>
          <w:bCs/>
          <w:color w:val="000000"/>
          <w:sz w:val="20"/>
          <w:szCs w:val="20"/>
        </w:rPr>
        <w:t>9</w:t>
      </w:r>
      <w:r>
        <w:rPr>
          <w:rFonts w:cs="Calibri" w:ascii="Calibri" w:hAnsi="Calibri" w:asciiTheme="minorHAnsi" w:cstheme="minorHAnsi" w:hAnsiTheme="minorHAnsi"/>
          <w:b/>
          <w:bCs/>
          <w:color w:val="000000"/>
          <w:sz w:val="20"/>
          <w:szCs w:val="20"/>
        </w:rPr>
        <w:t>.1.9</w:t>
      </w:r>
      <w:r>
        <w:rPr>
          <w:rFonts w:cs="Calibri" w:ascii="Calibri" w:hAnsi="Calibri" w:asciiTheme="minorHAnsi" w:cstheme="minorHAnsi" w:hAnsiTheme="minorHAnsi"/>
          <w:color w:val="000000"/>
          <w:sz w:val="20"/>
          <w:szCs w:val="20"/>
        </w:rPr>
        <w:t xml:space="preserve">  Fraudar a dispensa ou praticar ato fraudulento na execução do contrato;</w:t>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eastAsia="Calibri" w:cs="Calibri" w:cstheme="minorHAnsi" w:ascii="Calibri" w:hAnsi="Calibri"/>
          <w:color w:val="000000"/>
          <w:sz w:val="20"/>
          <w:szCs w:val="20"/>
        </w:rPr>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cs="Calibri" w:ascii="Calibri" w:hAnsi="Calibri" w:asciiTheme="minorHAnsi" w:cstheme="minorHAnsi" w:hAnsiTheme="minorHAnsi"/>
          <w:b/>
          <w:bCs/>
          <w:color w:val="000000"/>
          <w:sz w:val="20"/>
          <w:szCs w:val="20"/>
        </w:rPr>
        <w:t>9</w:t>
      </w:r>
      <w:r>
        <w:rPr>
          <w:rFonts w:cs="Calibri" w:ascii="Calibri" w:hAnsi="Calibri" w:asciiTheme="minorHAnsi" w:cstheme="minorHAnsi" w:hAnsiTheme="minorHAnsi"/>
          <w:b/>
          <w:bCs/>
          <w:color w:val="000000"/>
          <w:sz w:val="20"/>
          <w:szCs w:val="20"/>
        </w:rPr>
        <w:t>.1.10</w:t>
      </w:r>
      <w:r>
        <w:rPr>
          <w:rFonts w:cs="Calibri" w:ascii="Calibri" w:hAnsi="Calibri" w:asciiTheme="minorHAnsi" w:cstheme="minorHAnsi" w:hAnsiTheme="minorHAnsi"/>
          <w:color w:val="000000"/>
          <w:sz w:val="20"/>
          <w:szCs w:val="20"/>
        </w:rPr>
        <w:t xml:space="preserve">  Comportar-se de modo inidôneo ou cometer fraude de qualquer natureza;</w:t>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eastAsia="Calibri" w:cs="Calibri" w:cstheme="minorHAnsi" w:ascii="Calibri" w:hAnsi="Calibri"/>
          <w:color w:val="000000"/>
          <w:sz w:val="20"/>
          <w:szCs w:val="20"/>
        </w:rPr>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cs="Calibri" w:ascii="Calibri" w:hAnsi="Calibri" w:asciiTheme="minorHAnsi" w:cstheme="minorHAnsi" w:hAnsiTheme="minorHAnsi"/>
          <w:b/>
          <w:bCs/>
          <w:sz w:val="20"/>
          <w:szCs w:val="20"/>
        </w:rPr>
        <w:t>9</w:t>
      </w:r>
      <w:r>
        <w:rPr>
          <w:rFonts w:cs="Calibri" w:ascii="Calibri" w:hAnsi="Calibri" w:asciiTheme="minorHAnsi" w:cstheme="minorHAnsi" w:hAnsiTheme="minorHAnsi"/>
          <w:b/>
          <w:bCs/>
          <w:sz w:val="20"/>
          <w:szCs w:val="20"/>
        </w:rPr>
        <w:t>.1.13</w:t>
      </w:r>
      <w:r>
        <w:rPr>
          <w:rFonts w:cs="Calibri" w:ascii="Calibri" w:hAnsi="Calibri" w:asciiTheme="minorHAnsi" w:cstheme="minorHAnsi" w:hAnsiTheme="minorHAnsi"/>
          <w:sz w:val="20"/>
          <w:szCs w:val="20"/>
        </w:rPr>
        <w:t xml:space="preserve">  Considera-se comportamento inidôneo, entre outros, a declaração falsa quanto às condições de participação, quanto ao enquadramento como ME/EPP ou o conluio entre os fornecedores/prestadores, em qualquer momento da dispensa, mesmo após o encerramento da fase de lances.</w:t>
      </w:r>
    </w:p>
    <w:p>
      <w:pPr>
        <w:pStyle w:val="Normal1"/>
        <w:spacing w:lineRule="auto" w:line="240" w:before="0" w:after="0"/>
        <w:ind w:right="170"/>
        <w:jc w:val="both"/>
        <w:rPr>
          <w:rFonts w:ascii="Calibri" w:hAnsi="Calibri" w:eastAsia="Calibri" w:cs="Calibri" w:asciiTheme="minorHAnsi" w:cstheme="minorHAnsi" w:hAnsiTheme="minorHAnsi"/>
          <w:b/>
          <w:bCs/>
          <w:color w:val="000000"/>
          <w:sz w:val="20"/>
          <w:szCs w:val="20"/>
        </w:rPr>
      </w:pPr>
      <w:r>
        <w:rPr>
          <w:rFonts w:eastAsia="Calibri" w:cs="Calibri" w:cstheme="minorHAnsi" w:ascii="Calibri" w:hAnsi="Calibri"/>
          <w:b/>
          <w:bCs/>
          <w:color w:val="000000"/>
          <w:sz w:val="20"/>
          <w:szCs w:val="20"/>
        </w:rPr>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cs="Calibri" w:ascii="Calibri" w:hAnsi="Calibri" w:asciiTheme="minorHAnsi" w:cstheme="minorHAnsi" w:hAnsiTheme="minorHAnsi"/>
          <w:b/>
          <w:bCs/>
          <w:color w:val="000000"/>
          <w:sz w:val="20"/>
          <w:szCs w:val="20"/>
        </w:rPr>
        <w:t>9</w:t>
      </w:r>
      <w:r>
        <w:rPr>
          <w:rFonts w:cs="Calibri" w:ascii="Calibri" w:hAnsi="Calibri" w:asciiTheme="minorHAnsi" w:cstheme="minorHAnsi" w:hAnsiTheme="minorHAnsi"/>
          <w:b/>
          <w:bCs/>
          <w:color w:val="000000"/>
          <w:sz w:val="20"/>
          <w:szCs w:val="20"/>
        </w:rPr>
        <w:t>.1.14</w:t>
      </w:r>
      <w:r>
        <w:rPr>
          <w:rFonts w:cs="Calibri" w:ascii="Calibri" w:hAnsi="Calibri" w:asciiTheme="minorHAnsi" w:cstheme="minorHAnsi" w:hAnsiTheme="minorHAnsi"/>
          <w:color w:val="000000"/>
          <w:sz w:val="20"/>
          <w:szCs w:val="20"/>
        </w:rPr>
        <w:t xml:space="preserve">  Praticar atos ilícitos com vistas a frustrar os objetivos da dispensa;</w:t>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eastAsia="Calibri" w:cs="Calibri" w:cstheme="minorHAnsi" w:ascii="Calibri" w:hAnsi="Calibri"/>
          <w:color w:val="000000"/>
          <w:sz w:val="20"/>
          <w:szCs w:val="20"/>
        </w:rPr>
      </w:r>
      <w:bookmarkStart w:id="6" w:name="art155xii"/>
      <w:bookmarkStart w:id="7" w:name="art155xii"/>
      <w:bookmarkEnd w:id="7"/>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cs="Calibri" w:ascii="Calibri" w:hAnsi="Calibri" w:asciiTheme="minorHAnsi" w:cstheme="minorHAnsi" w:hAnsiTheme="minorHAnsi"/>
          <w:b/>
          <w:bCs/>
          <w:color w:val="000000"/>
          <w:sz w:val="20"/>
          <w:szCs w:val="20"/>
        </w:rPr>
        <w:t>9</w:t>
      </w:r>
      <w:r>
        <w:rPr>
          <w:rFonts w:cs="Calibri" w:ascii="Calibri" w:hAnsi="Calibri" w:asciiTheme="minorHAnsi" w:cstheme="minorHAnsi" w:hAnsiTheme="minorHAnsi"/>
          <w:b/>
          <w:bCs/>
          <w:color w:val="000000"/>
          <w:sz w:val="20"/>
          <w:szCs w:val="20"/>
        </w:rPr>
        <w:t>.1.15</w:t>
      </w:r>
      <w:r>
        <w:rPr>
          <w:rFonts w:cs="Calibri" w:ascii="Calibri" w:hAnsi="Calibri" w:asciiTheme="minorHAnsi" w:cstheme="minorHAnsi" w:hAnsiTheme="minorHAnsi"/>
          <w:color w:val="000000"/>
          <w:sz w:val="20"/>
          <w:szCs w:val="20"/>
        </w:rPr>
        <w:t xml:space="preserve">  Praticar ato lesivo previsto no </w:t>
      </w:r>
      <w:r>
        <w:fldChar w:fldCharType="begin"/>
      </w:r>
      <w:r>
        <w:rPr>
          <w:rStyle w:val="Hyperlink"/>
          <w:u w:val="none"/>
          <w:szCs w:val="20"/>
          <w:rFonts w:cs="Calibri" w:ascii="Calibri" w:hAnsi="Calibri"/>
          <w:color w:val="000000"/>
        </w:rPr>
        <w:instrText xml:space="preserve"> HYPERLINK "http://www.planalto.gov.br/ccivil_03/_Ato2011-2014/2013/Lei/L12846.htm" \l "art5"</w:instrText>
      </w:r>
      <w:r>
        <w:rPr>
          <w:rStyle w:val="Hyperlink"/>
          <w:u w:val="none"/>
          <w:szCs w:val="20"/>
          <w:rFonts w:cs="Calibri" w:ascii="Calibri" w:hAnsi="Calibri"/>
          <w:color w:val="000000"/>
        </w:rPr>
        <w:fldChar w:fldCharType="separate"/>
      </w:r>
      <w:r>
        <w:rPr>
          <w:rStyle w:val="Hyperlink"/>
          <w:rFonts w:cs="Calibri" w:ascii="Calibri" w:hAnsi="Calibri" w:asciiTheme="minorHAnsi" w:cstheme="minorHAnsi" w:hAnsiTheme="minorHAnsi"/>
          <w:color w:val="000000"/>
          <w:szCs w:val="20"/>
          <w:u w:val="none"/>
        </w:rPr>
        <w:t>art. 5º da Lei nº 12.846, de 1º de agosto de 2013.</w:t>
      </w:r>
      <w:r>
        <w:rPr>
          <w:rStyle w:val="Hyperlink"/>
          <w:u w:val="none"/>
          <w:szCs w:val="20"/>
          <w:rFonts w:cs="Calibri" w:ascii="Calibri" w:hAnsi="Calibri"/>
          <w:color w:val="000000"/>
        </w:rPr>
        <w:fldChar w:fldCharType="end"/>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eastAsia="Calibri" w:cs="Calibri" w:cstheme="minorHAnsi" w:ascii="Calibri" w:hAnsi="Calibri"/>
          <w:color w:val="000000"/>
          <w:sz w:val="20"/>
          <w:szCs w:val="20"/>
        </w:rPr>
      </w:r>
    </w:p>
    <w:p>
      <w:pPr>
        <w:pStyle w:val="Normal1"/>
        <w:spacing w:lineRule="auto" w:line="240" w:before="0" w:after="0"/>
        <w:ind w:right="170"/>
        <w:jc w:val="both"/>
        <w:rPr>
          <w:rFonts w:ascii="Calibri" w:hAnsi="Calibri" w:eastAsia="Calibri" w:cs="Calibri" w:asciiTheme="minorHAnsi" w:cstheme="minorHAnsi" w:hAnsiTheme="minorHAnsi"/>
          <w:color w:val="000000"/>
          <w:sz w:val="20"/>
          <w:szCs w:val="20"/>
        </w:rPr>
      </w:pPr>
      <w:r>
        <w:rPr>
          <w:rFonts w:cs="Calibri" w:ascii="Calibri" w:hAnsi="Calibri" w:asciiTheme="minorHAnsi" w:cstheme="minorHAnsi" w:hAnsiTheme="minorHAnsi"/>
          <w:b/>
          <w:bCs/>
          <w:sz w:val="20"/>
          <w:szCs w:val="20"/>
        </w:rPr>
        <w:t>9</w:t>
      </w:r>
      <w:r>
        <w:rPr>
          <w:rFonts w:cs="Calibri" w:ascii="Calibri" w:hAnsi="Calibri" w:asciiTheme="minorHAnsi" w:cstheme="minorHAnsi" w:hAnsiTheme="minorHAnsi"/>
          <w:b/>
          <w:bCs/>
          <w:sz w:val="20"/>
          <w:szCs w:val="20"/>
        </w:rPr>
        <w:t>.1.6</w:t>
      </w:r>
      <w:r>
        <w:rPr>
          <w:rFonts w:cs="Calibri" w:ascii="Calibri" w:hAnsi="Calibri" w:asciiTheme="minorHAnsi" w:cstheme="minorHAnsi" w:hAnsiTheme="minorHAnsi"/>
          <w:sz w:val="20"/>
          <w:szCs w:val="20"/>
        </w:rPr>
        <w:t xml:space="preserve">  O PROPONENTE e o CONTRATADO que cometer qualquer das infrações discriminadas no subitem anterior ficarão sujeito, sem prejuízo da responsabilidade civil e criminal, às seguintes sanç</w:t>
      </w:r>
      <w:r>
        <w:rPr>
          <w:rFonts w:cs="Calibri" w:ascii="Calibri" w:hAnsi="Calibri" w:asciiTheme="minorHAnsi" w:cstheme="minorHAnsi" w:hAnsiTheme="minorHAnsi"/>
          <w:color w:val="000000"/>
          <w:sz w:val="20"/>
          <w:szCs w:val="20"/>
        </w:rPr>
        <w:t>ões:</w:t>
      </w:r>
    </w:p>
    <w:p>
      <w:pPr>
        <w:pStyle w:val="Normal"/>
        <w:numPr>
          <w:ilvl w:val="2"/>
          <w:numId w:val="11"/>
        </w:numPr>
        <w:spacing w:lineRule="auto" w:line="276" w:before="120" w:after="120"/>
        <w:ind w:hanging="227" w:left="850"/>
        <w:jc w:val="both"/>
        <w:rPr>
          <w:color w:val="000000"/>
        </w:rPr>
      </w:pPr>
      <w:r>
        <w:rPr>
          <w:rFonts w:cs="Calibri" w:cstheme="minorHAnsi"/>
          <w:color w:val="000000"/>
          <w:sz w:val="20"/>
          <w:szCs w:val="20"/>
        </w:rPr>
        <w:t>Advertência pela falta do subitem 9..1.1 desta contratação direta, quando não se justificar a imposição de penalidade mais grave;</w:t>
      </w:r>
    </w:p>
    <w:p>
      <w:pPr>
        <w:pStyle w:val="Normal"/>
        <w:numPr>
          <w:ilvl w:val="2"/>
          <w:numId w:val="12"/>
        </w:numPr>
        <w:spacing w:lineRule="auto" w:line="276" w:before="120" w:after="120"/>
        <w:ind w:hanging="227" w:left="850"/>
        <w:jc w:val="both"/>
        <w:rPr>
          <w:color w:val="000000"/>
        </w:rPr>
      </w:pPr>
      <w:r>
        <w:rPr>
          <w:rFonts w:cs="Calibri" w:cstheme="minorHAnsi"/>
          <w:color w:val="000000"/>
          <w:sz w:val="20"/>
          <w:szCs w:val="20"/>
        </w:rPr>
        <w:t>Multa de 30% (trinta por cento) sobre o valor do(s) item(s) prejudicado(s) pela conduta do fornecedor/prestador, por qualquer das infrações dos subitens 9..1.1 a 9.1.12; Nos termos do art. 156, §3º da Lei nº 14.133/21.</w:t>
      </w:r>
    </w:p>
    <w:p>
      <w:pPr>
        <w:pStyle w:val="Normal"/>
        <w:numPr>
          <w:ilvl w:val="2"/>
          <w:numId w:val="13"/>
        </w:numPr>
        <w:spacing w:lineRule="auto" w:line="276" w:before="120" w:after="120"/>
        <w:ind w:hanging="227" w:left="850"/>
        <w:jc w:val="both"/>
        <w:rPr>
          <w:color w:val="000000"/>
        </w:rPr>
      </w:pPr>
      <w:r>
        <w:rPr>
          <w:rFonts w:cs="Calibri" w:cstheme="minorHAnsi"/>
          <w:color w:val="000000"/>
          <w:sz w:val="20"/>
          <w:szCs w:val="20"/>
        </w:rPr>
        <w:t>Impedimento de licitar e contratar com o Estado de Pernambuco e descredenciamento do CADFOR-PE, pelo prazo máximo de 3 (três) anos, nos casos dos subitens 9.1.2 a 9.1.7, quando não se justificar a imposição de penalidade mais grave;</w:t>
      </w:r>
    </w:p>
    <w:p>
      <w:pPr>
        <w:pStyle w:val="Normal"/>
        <w:numPr>
          <w:ilvl w:val="2"/>
          <w:numId w:val="14"/>
        </w:numPr>
        <w:spacing w:lineRule="auto" w:line="276" w:before="120" w:after="120"/>
        <w:ind w:hanging="227" w:left="850"/>
        <w:jc w:val="both"/>
        <w:rPr>
          <w:color w:val="000000"/>
        </w:rPr>
      </w:pPr>
      <w:r>
        <w:rPr>
          <w:rFonts w:cs="Calibri" w:cstheme="minorHAnsi"/>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pPr>
        <w:pStyle w:val="Normal"/>
        <w:tabs>
          <w:tab w:val="clear" w:pos="720"/>
          <w:tab w:val="left" w:pos="1418" w:leader="none"/>
        </w:tabs>
        <w:spacing w:lineRule="auto" w:line="276" w:before="120" w:after="120"/>
        <w:ind w:left="1418"/>
        <w:jc w:val="both"/>
        <w:rPr>
          <w:rFonts w:cs="Calibri" w:cstheme="minorHAnsi"/>
          <w:color w:val="000000"/>
          <w:sz w:val="20"/>
          <w:szCs w:val="20"/>
        </w:rPr>
      </w:pPr>
      <w:r>
        <w:rPr>
          <w:rFonts w:cs="Calibri" w:cstheme="minorHAnsi"/>
          <w:color w:val="000000"/>
          <w:sz w:val="20"/>
          <w:szCs w:val="20"/>
        </w:rPr>
      </w:r>
    </w:p>
    <w:p>
      <w:pPr>
        <w:pStyle w:val="ListParagraph"/>
        <w:spacing w:lineRule="auto" w:line="276" w:before="120" w:after="120"/>
        <w:ind w:left="0"/>
        <w:jc w:val="both"/>
        <w:rPr>
          <w:rFonts w:ascii="Calibri" w:hAnsi="Calibri" w:cs="Calibri" w:asciiTheme="minorHAnsi" w:cstheme="minorHAnsi" w:hAnsiTheme="minorHAnsi"/>
          <w:bCs/>
          <w:sz w:val="20"/>
          <w:szCs w:val="20"/>
        </w:rPr>
      </w:pPr>
      <w:r>
        <w:rPr>
          <w:rFonts w:cs="Calibri" w:ascii="Calibri" w:hAnsi="Calibri" w:asciiTheme="minorHAnsi" w:cstheme="minorHAnsi" w:hAnsiTheme="minorHAnsi"/>
          <w:b/>
          <w:bCs/>
          <w:sz w:val="20"/>
          <w:szCs w:val="20"/>
        </w:rPr>
        <w:t>9</w:t>
      </w:r>
      <w:r>
        <w:rPr>
          <w:rFonts w:cs="Calibri" w:ascii="Calibri" w:hAnsi="Calibri" w:asciiTheme="minorHAnsi" w:cstheme="minorHAnsi" w:hAnsiTheme="minorHAnsi"/>
          <w:b/>
          <w:bCs/>
          <w:sz w:val="20"/>
          <w:szCs w:val="20"/>
        </w:rPr>
        <w:t xml:space="preserve">.2 </w:t>
      </w:r>
      <w:r>
        <w:rPr>
          <w:rFonts w:cs="Calibri" w:ascii="Calibri" w:hAnsi="Calibri" w:asciiTheme="minorHAnsi" w:cstheme="minorHAnsi" w:hAnsiTheme="minorHAnsi"/>
          <w:bCs/>
          <w:sz w:val="20"/>
          <w:szCs w:val="20"/>
        </w:rPr>
        <w:t xml:space="preserve"> Na aplicação das sanções serão considerados:</w:t>
      </w:r>
    </w:p>
    <w:p>
      <w:pPr>
        <w:pStyle w:val="ListParagraph"/>
        <w:spacing w:lineRule="auto" w:line="276" w:before="120" w:after="120"/>
        <w:ind w:left="0"/>
        <w:jc w:val="both"/>
        <w:rPr>
          <w:rFonts w:ascii="Calibri" w:hAnsi="Calibri" w:cs="Calibri" w:asciiTheme="minorHAnsi" w:cstheme="minorHAnsi" w:hAnsiTheme="minorHAnsi"/>
          <w:bCs/>
          <w:sz w:val="20"/>
          <w:szCs w:val="20"/>
        </w:rPr>
      </w:pPr>
      <w:r>
        <w:rPr>
          <w:rFonts w:cs="Calibri" w:ascii="Calibri" w:hAnsi="Calibri" w:asciiTheme="minorHAnsi" w:cstheme="minorHAnsi" w:hAnsiTheme="minorHAnsi"/>
          <w:b/>
          <w:bCs/>
          <w:sz w:val="20"/>
          <w:szCs w:val="20"/>
        </w:rPr>
        <w:t>9</w:t>
      </w:r>
      <w:r>
        <w:rPr>
          <w:rFonts w:cs="Calibri" w:ascii="Calibri" w:hAnsi="Calibri" w:asciiTheme="minorHAnsi" w:cstheme="minorHAnsi" w:hAnsiTheme="minorHAnsi"/>
          <w:b/>
          <w:bCs/>
          <w:sz w:val="20"/>
          <w:szCs w:val="20"/>
        </w:rPr>
        <w:t xml:space="preserve">.2.1 </w:t>
      </w:r>
      <w:r>
        <w:rPr>
          <w:rFonts w:cs="Calibri" w:ascii="Calibri" w:hAnsi="Calibri" w:asciiTheme="minorHAnsi" w:cstheme="minorHAnsi" w:hAnsiTheme="minorHAnsi"/>
          <w:bCs/>
          <w:sz w:val="20"/>
          <w:szCs w:val="20"/>
        </w:rPr>
        <w:t xml:space="preserve"> A natureza e a gravidade da infração cometida;</w:t>
      </w:r>
    </w:p>
    <w:p>
      <w:pPr>
        <w:pStyle w:val="ListParagraph"/>
        <w:spacing w:lineRule="auto" w:line="276" w:before="120" w:after="120"/>
        <w:ind w:left="0"/>
        <w:jc w:val="both"/>
        <w:rPr>
          <w:rFonts w:ascii="Calibri" w:hAnsi="Calibri" w:cs="Calibri" w:asciiTheme="minorHAnsi" w:cstheme="minorHAnsi" w:hAnsiTheme="minorHAnsi"/>
          <w:bCs/>
          <w:sz w:val="20"/>
          <w:szCs w:val="20"/>
        </w:rPr>
      </w:pPr>
      <w:r>
        <w:rPr>
          <w:rFonts w:cs="Calibri" w:ascii="Calibri" w:hAnsi="Calibri" w:asciiTheme="minorHAnsi" w:cstheme="minorHAnsi" w:hAnsiTheme="minorHAnsi"/>
          <w:b/>
          <w:bCs/>
          <w:sz w:val="20"/>
          <w:szCs w:val="20"/>
        </w:rPr>
        <w:t>9</w:t>
      </w:r>
      <w:r>
        <w:rPr>
          <w:rFonts w:cs="Calibri" w:ascii="Calibri" w:hAnsi="Calibri" w:asciiTheme="minorHAnsi" w:cstheme="minorHAnsi" w:hAnsiTheme="minorHAnsi"/>
          <w:b/>
          <w:bCs/>
          <w:sz w:val="20"/>
          <w:szCs w:val="20"/>
        </w:rPr>
        <w:t>.2.2</w:t>
      </w:r>
      <w:r>
        <w:rPr>
          <w:rFonts w:cs="Calibri" w:ascii="Calibri" w:hAnsi="Calibri" w:asciiTheme="minorHAnsi" w:cstheme="minorHAnsi" w:hAnsiTheme="minorHAnsi"/>
          <w:bCs/>
          <w:sz w:val="20"/>
          <w:szCs w:val="20"/>
        </w:rPr>
        <w:t xml:space="preserve">  As peculiaridades do caso concreto;</w:t>
      </w:r>
    </w:p>
    <w:p>
      <w:pPr>
        <w:pStyle w:val="ListParagraph"/>
        <w:spacing w:lineRule="auto" w:line="276" w:before="120" w:after="120"/>
        <w:ind w:left="0"/>
        <w:jc w:val="both"/>
        <w:rPr>
          <w:rFonts w:ascii="Calibri" w:hAnsi="Calibri" w:cs="Calibri" w:asciiTheme="minorHAnsi" w:cstheme="minorHAnsi" w:hAnsiTheme="minorHAnsi"/>
          <w:bCs/>
          <w:sz w:val="20"/>
          <w:szCs w:val="20"/>
        </w:rPr>
      </w:pPr>
      <w:r>
        <w:rPr>
          <w:rFonts w:cs="Calibri" w:ascii="Calibri" w:hAnsi="Calibri" w:asciiTheme="minorHAnsi" w:cstheme="minorHAnsi" w:hAnsiTheme="minorHAnsi"/>
          <w:b/>
          <w:bCs/>
          <w:sz w:val="20"/>
          <w:szCs w:val="20"/>
        </w:rPr>
        <w:t>9</w:t>
      </w:r>
      <w:r>
        <w:rPr>
          <w:rFonts w:cs="Calibri" w:ascii="Calibri" w:hAnsi="Calibri" w:asciiTheme="minorHAnsi" w:cstheme="minorHAnsi" w:hAnsiTheme="minorHAnsi"/>
          <w:b/>
          <w:bCs/>
          <w:sz w:val="20"/>
          <w:szCs w:val="20"/>
        </w:rPr>
        <w:t>.2.3</w:t>
      </w:r>
      <w:r>
        <w:rPr>
          <w:rFonts w:cs="Calibri" w:ascii="Calibri" w:hAnsi="Calibri" w:asciiTheme="minorHAnsi" w:cstheme="minorHAnsi" w:hAnsiTheme="minorHAnsi"/>
          <w:bCs/>
          <w:sz w:val="20"/>
          <w:szCs w:val="20"/>
        </w:rPr>
        <w:t xml:space="preserve">  As circunstâncias agravantes ou atenuantes;</w:t>
      </w:r>
    </w:p>
    <w:p>
      <w:pPr>
        <w:pStyle w:val="ListParagraph"/>
        <w:spacing w:lineRule="auto" w:line="276" w:before="120" w:after="120"/>
        <w:ind w:left="0"/>
        <w:jc w:val="both"/>
        <w:rPr>
          <w:rFonts w:ascii="Calibri" w:hAnsi="Calibri" w:cs="Calibri" w:asciiTheme="minorHAnsi" w:cstheme="minorHAnsi" w:hAnsiTheme="minorHAnsi"/>
          <w:bCs/>
          <w:sz w:val="20"/>
          <w:szCs w:val="20"/>
        </w:rPr>
      </w:pPr>
      <w:r>
        <w:rPr>
          <w:rFonts w:cs="Calibri" w:ascii="Calibri" w:hAnsi="Calibri" w:asciiTheme="minorHAnsi" w:cstheme="minorHAnsi" w:hAnsiTheme="minorHAnsi"/>
          <w:b/>
          <w:bCs/>
          <w:sz w:val="20"/>
          <w:szCs w:val="20"/>
        </w:rPr>
        <w:t>9</w:t>
      </w:r>
      <w:r>
        <w:rPr>
          <w:rFonts w:cs="Calibri" w:ascii="Calibri" w:hAnsi="Calibri" w:asciiTheme="minorHAnsi" w:cstheme="minorHAnsi" w:hAnsiTheme="minorHAnsi"/>
          <w:b/>
          <w:bCs/>
          <w:sz w:val="20"/>
          <w:szCs w:val="20"/>
        </w:rPr>
        <w:t>.2.4</w:t>
      </w:r>
      <w:r>
        <w:rPr>
          <w:rFonts w:cs="Calibri" w:ascii="Calibri" w:hAnsi="Calibri" w:asciiTheme="minorHAnsi" w:cstheme="minorHAnsi" w:hAnsiTheme="minorHAnsi"/>
          <w:bCs/>
          <w:sz w:val="20"/>
          <w:szCs w:val="20"/>
        </w:rPr>
        <w:t xml:space="preserve">  Os danos que dela provierem para a Administração Pública;</w:t>
      </w:r>
    </w:p>
    <w:p>
      <w:pPr>
        <w:pStyle w:val="ListParagraph"/>
        <w:spacing w:lineRule="auto" w:line="276" w:before="120" w:after="120"/>
        <w:ind w:left="0"/>
        <w:jc w:val="both"/>
        <w:rPr>
          <w:rFonts w:ascii="Calibri" w:hAnsi="Calibri" w:cs="Calibri" w:asciiTheme="minorHAnsi" w:cstheme="minorHAnsi" w:hAnsiTheme="minorHAnsi"/>
          <w:bCs/>
          <w:sz w:val="20"/>
          <w:szCs w:val="20"/>
        </w:rPr>
      </w:pPr>
      <w:r>
        <w:rPr>
          <w:rFonts w:cs="Calibri" w:ascii="Calibri" w:hAnsi="Calibri" w:asciiTheme="minorHAnsi" w:cstheme="minorHAnsi" w:hAnsiTheme="minorHAnsi"/>
          <w:b/>
          <w:bCs/>
          <w:sz w:val="20"/>
          <w:szCs w:val="20"/>
        </w:rPr>
        <w:t>9</w:t>
      </w:r>
      <w:r>
        <w:rPr>
          <w:rFonts w:cs="Calibri" w:ascii="Calibri" w:hAnsi="Calibri" w:asciiTheme="minorHAnsi" w:cstheme="minorHAnsi" w:hAnsiTheme="minorHAnsi"/>
          <w:b/>
          <w:bCs/>
          <w:sz w:val="20"/>
          <w:szCs w:val="20"/>
        </w:rPr>
        <w:t>.2.5</w:t>
      </w:r>
      <w:r>
        <w:rPr>
          <w:rFonts w:cs="Calibri" w:ascii="Calibri" w:hAnsi="Calibri" w:asciiTheme="minorHAnsi" w:cstheme="minorHAnsi" w:hAnsiTheme="minorHAnsi"/>
          <w:bCs/>
          <w:sz w:val="20"/>
          <w:szCs w:val="20"/>
        </w:rPr>
        <w:t xml:space="preserve">  A implantação ou o aperfeiçoamento de programa de integridade, conforme normas e orientações dos órgãos de controle.</w:t>
      </w:r>
    </w:p>
    <w:p>
      <w:pPr>
        <w:pStyle w:val="ListParagraph"/>
        <w:spacing w:lineRule="auto" w:line="276" w:before="120" w:after="120"/>
        <w:ind w:left="0"/>
        <w:jc w:val="both"/>
        <w:rPr>
          <w:rFonts w:ascii="Calibri" w:hAnsi="Calibri" w:cs="Calibri" w:asciiTheme="minorHAnsi" w:cstheme="minorHAnsi" w:hAnsiTheme="minorHAnsi"/>
          <w:bCs/>
          <w:sz w:val="20"/>
          <w:szCs w:val="20"/>
        </w:rPr>
      </w:pPr>
      <w:r>
        <w:rPr>
          <w:rFonts w:cs="Calibri" w:ascii="Calibri" w:hAnsi="Calibri" w:asciiTheme="minorHAnsi" w:cstheme="minorHAnsi" w:hAnsiTheme="minorHAnsi"/>
          <w:b/>
          <w:bCs/>
          <w:sz w:val="20"/>
          <w:szCs w:val="20"/>
        </w:rPr>
        <w:t>9</w:t>
      </w:r>
      <w:r>
        <w:rPr>
          <w:rFonts w:cs="Calibri" w:ascii="Calibri" w:hAnsi="Calibri" w:asciiTheme="minorHAnsi" w:cstheme="minorHAnsi" w:hAnsiTheme="minorHAnsi"/>
          <w:b/>
          <w:bCs/>
          <w:sz w:val="20"/>
          <w:szCs w:val="20"/>
        </w:rPr>
        <w:t>.3</w:t>
      </w:r>
      <w:r>
        <w:rPr>
          <w:rFonts w:cs="Calibri" w:ascii="Calibri" w:hAnsi="Calibri" w:asciiTheme="minorHAnsi" w:cstheme="minorHAnsi" w:hAnsiTheme="minorHAns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ListParagraph"/>
        <w:spacing w:lineRule="auto" w:line="276" w:before="120" w:after="120"/>
        <w:ind w:left="0"/>
        <w:jc w:val="both"/>
        <w:rPr>
          <w:rFonts w:ascii="Calibri" w:hAnsi="Calibri" w:cs="Calibri" w:asciiTheme="minorHAnsi" w:cstheme="minorHAnsi" w:hAnsiTheme="minorHAnsi"/>
          <w:bCs/>
          <w:sz w:val="20"/>
          <w:szCs w:val="20"/>
        </w:rPr>
      </w:pPr>
      <w:r>
        <w:rPr>
          <w:rFonts w:cs="Calibri" w:ascii="Calibri" w:hAnsi="Calibri" w:asciiTheme="minorHAnsi" w:cstheme="minorHAnsi" w:hAnsiTheme="minorHAnsi"/>
          <w:b/>
          <w:bCs/>
          <w:sz w:val="20"/>
          <w:szCs w:val="20"/>
        </w:rPr>
        <w:t>9</w:t>
      </w:r>
      <w:r>
        <w:rPr>
          <w:rFonts w:cs="Calibri" w:ascii="Calibri" w:hAnsi="Calibri" w:asciiTheme="minorHAnsi" w:cstheme="minorHAnsi" w:hAnsiTheme="minorHAnsi"/>
          <w:b/>
          <w:bCs/>
          <w:sz w:val="20"/>
          <w:szCs w:val="20"/>
        </w:rPr>
        <w:t>.4</w:t>
      </w:r>
      <w:r>
        <w:rPr>
          <w:rFonts w:cs="Calibri" w:ascii="Calibri" w:hAnsi="Calibri" w:asciiTheme="minorHAnsi" w:cstheme="minorHAnsi" w:hAnsiTheme="minorHAnsi"/>
          <w:sz w:val="20"/>
          <w:szCs w:val="20"/>
        </w:rPr>
        <w:t xml:space="preserve">  A aplicação das sanções, em hipótese alguma, exime a obrigação de reparação integral do dano causado à Administração Pública.</w:t>
      </w:r>
    </w:p>
    <w:p>
      <w:pPr>
        <w:pStyle w:val="ListParagraph"/>
        <w:spacing w:lineRule="auto" w:line="276" w:before="120" w:after="120"/>
        <w:ind w:left="0"/>
        <w:jc w:val="both"/>
        <w:rPr>
          <w:rFonts w:ascii="Calibri" w:hAnsi="Calibri" w:cs="Calibri" w:asciiTheme="minorHAnsi" w:cstheme="minorHAnsi" w:hAnsiTheme="minorHAnsi"/>
          <w:bCs/>
          <w:sz w:val="20"/>
          <w:szCs w:val="20"/>
        </w:rPr>
      </w:pPr>
      <w:r>
        <w:rPr>
          <w:rFonts w:cs="Calibri" w:ascii="Calibri" w:hAnsi="Calibri" w:asciiTheme="minorHAnsi" w:cstheme="minorHAnsi" w:hAnsiTheme="minorHAnsi"/>
          <w:b/>
          <w:bCs/>
          <w:sz w:val="20"/>
          <w:szCs w:val="20"/>
        </w:rPr>
        <w:t>9</w:t>
      </w:r>
      <w:r>
        <w:rPr>
          <w:rFonts w:cs="Calibri" w:ascii="Calibri" w:hAnsi="Calibri" w:asciiTheme="minorHAnsi" w:cstheme="minorHAnsi" w:hAnsiTheme="minorHAnsi"/>
          <w:b/>
          <w:bCs/>
          <w:sz w:val="20"/>
          <w:szCs w:val="20"/>
        </w:rPr>
        <w:t>.5</w:t>
      </w:r>
      <w:r>
        <w:rPr>
          <w:rFonts w:cs="Calibri" w:ascii="Calibri" w:hAnsi="Calibri" w:asciiTheme="minorHAnsi" w:cstheme="minorHAnsi" w:hAnsiTheme="minorHAnsi"/>
          <w:sz w:val="20"/>
          <w:szCs w:val="20"/>
        </w:rPr>
        <w:t xml:space="preserve">  A penalidade de multa pode ser aplicada cumulativamente com as demais sanções.</w:t>
      </w:r>
    </w:p>
    <w:p>
      <w:pPr>
        <w:pStyle w:val="ListParagraph"/>
        <w:spacing w:lineRule="auto" w:line="276" w:before="120" w:after="120"/>
        <w:ind w:left="0"/>
        <w:jc w:val="both"/>
        <w:rPr>
          <w:rFonts w:ascii="Calibri" w:hAnsi="Calibri" w:cs="Calibri" w:asciiTheme="minorHAnsi" w:cstheme="minorHAnsi" w:hAnsiTheme="minorHAnsi"/>
          <w:bCs/>
          <w:sz w:val="20"/>
          <w:szCs w:val="20"/>
        </w:rPr>
      </w:pPr>
      <w:r>
        <w:rPr>
          <w:rFonts w:cs="Calibri" w:ascii="Calibri" w:hAnsi="Calibri" w:asciiTheme="minorHAnsi" w:cstheme="minorHAnsi" w:hAnsiTheme="minorHAnsi"/>
          <w:b/>
          <w:bCs/>
          <w:sz w:val="20"/>
          <w:szCs w:val="20"/>
        </w:rPr>
        <w:t>9</w:t>
      </w:r>
      <w:r>
        <w:rPr>
          <w:rFonts w:cs="Calibri" w:ascii="Calibri" w:hAnsi="Calibri" w:asciiTheme="minorHAnsi" w:cstheme="minorHAnsi" w:hAnsiTheme="minorHAnsi"/>
          <w:b/>
          <w:bCs/>
          <w:sz w:val="20"/>
          <w:szCs w:val="20"/>
        </w:rPr>
        <w:t>.6</w:t>
      </w:r>
      <w:r>
        <w:rPr>
          <w:rFonts w:cs="Calibri" w:ascii="Calibri" w:hAnsi="Calibri" w:asciiTheme="minorHAnsi" w:cstheme="minorHAnsi" w:hAnsiTheme="minorHAnsi"/>
          <w:sz w:val="20"/>
          <w:szCs w:val="20"/>
        </w:rPr>
        <w:t xml:space="preserve">  Havendo indícios de prática de infração administrativa tipificada pela Lei nº 12.846, de 1º de agosto de 2013 (Lei Anticorrupção) como ato lesivo à administração pública nacional ou estrangeira, cópias do processo administrativo necessárias à apuração da responsabilidade da empresa deverão ser remetidas à autoridade competente para apuração da conduta típica em questão.</w:t>
      </w:r>
    </w:p>
    <w:p>
      <w:pPr>
        <w:pStyle w:val="ListParagraph"/>
        <w:spacing w:lineRule="auto" w:line="276" w:before="120" w:after="120"/>
        <w:ind w:left="0"/>
        <w:jc w:val="both"/>
        <w:rPr>
          <w:rFonts w:ascii="Calibri" w:hAnsi="Calibri" w:cs="Calibri" w:asciiTheme="minorHAnsi" w:cstheme="minorHAnsi" w:hAnsiTheme="minorHAnsi"/>
          <w:bCs/>
          <w:sz w:val="20"/>
          <w:szCs w:val="20"/>
        </w:rPr>
      </w:pPr>
      <w:r>
        <w:rPr>
          <w:rFonts w:cs="Calibri" w:ascii="Calibri" w:hAnsi="Calibri" w:asciiTheme="minorHAnsi" w:cstheme="minorHAnsi" w:hAnsiTheme="minorHAnsi"/>
          <w:b/>
          <w:bCs/>
          <w:sz w:val="20"/>
          <w:szCs w:val="20"/>
        </w:rPr>
        <w:t>9</w:t>
      </w:r>
      <w:r>
        <w:rPr>
          <w:rFonts w:cs="Calibri" w:ascii="Calibri" w:hAnsi="Calibri" w:asciiTheme="minorHAnsi" w:cstheme="minorHAnsi" w:hAnsiTheme="minorHAnsi"/>
          <w:b/>
          <w:bCs/>
          <w:sz w:val="20"/>
          <w:szCs w:val="20"/>
        </w:rPr>
        <w:t xml:space="preserve">.7  </w:t>
      </w:r>
      <w:r>
        <w:rPr>
          <w:rFonts w:cs="Calibri" w:ascii="Calibri" w:hAnsi="Calibri" w:asciiTheme="minorHAnsi" w:cstheme="minorHAnsi" w:hAnsiTheme="minorHAnsi"/>
          <w:sz w:val="20"/>
          <w:szCs w:val="20"/>
        </w:rPr>
        <w:t>Nenhuma penalidade será aplicada sem o devido Processo Administrativo de Aplicação de Penalidade - PAAP, que assegurará o contraditório e a ampla defesa ao fornecedor/prestador, observando-se o procedimento previsto na Lei nº 14.133/2021e no Decreto Estadual nº 42.191, de 1º de outubro de 2015.</w:t>
      </w:r>
    </w:p>
    <w:p>
      <w:pPr>
        <w:pStyle w:val="Normal1"/>
        <w:spacing w:before="0" w:after="0"/>
        <w:ind w:right="142"/>
        <w:jc w:val="both"/>
        <w:rPr>
          <w:rFonts w:ascii="Calibri" w:hAnsi="Calibri" w:eastAsia="Calibri" w:cs="Calibri" w:asciiTheme="minorHAnsi" w:cstheme="minorHAnsi" w:hAnsiTheme="minorHAnsi"/>
          <w:color w:val="000000"/>
          <w:sz w:val="20"/>
          <w:szCs w:val="20"/>
        </w:rPr>
      </w:pPr>
      <w:r>
        <w:rPr>
          <w:rFonts w:eastAsia="Calibri" w:cs="Calibri" w:ascii="Calibri" w:hAnsi="Calibri" w:asciiTheme="minorHAnsi" w:cstheme="minorHAnsi" w:hAnsiTheme="minorHAnsi"/>
          <w:b/>
          <w:bCs/>
          <w:color w:val="000000"/>
          <w:sz w:val="20"/>
          <w:szCs w:val="20"/>
        </w:rPr>
        <w:tab/>
      </w:r>
    </w:p>
    <w:p>
      <w:pPr>
        <w:pStyle w:val="Normal1"/>
        <w:spacing w:before="0" w:after="0"/>
        <w:ind w:right="142"/>
        <w:jc w:val="both"/>
        <w:rPr>
          <w:rFonts w:ascii="Calibri" w:hAnsi="Calibri" w:eastAsia="Calibri" w:cs="Calibri" w:asciiTheme="minorHAnsi" w:cstheme="minorHAnsi" w:hAnsiTheme="minorHAnsi"/>
          <w:color w:val="000000"/>
          <w:sz w:val="20"/>
          <w:szCs w:val="20"/>
        </w:rPr>
      </w:pPr>
      <w:r>
        <w:rPr>
          <w:rFonts w:eastAsia="Calibri" w:cs="Calibri" w:cstheme="minorHAnsi" w:ascii="Calibri" w:hAnsi="Calibri"/>
          <w:color w:val="000000"/>
          <w:sz w:val="20"/>
          <w:szCs w:val="20"/>
        </w:rPr>
      </w:r>
    </w:p>
    <w:p>
      <w:pPr>
        <w:pStyle w:val="LO-normal"/>
        <w:rPr>
          <w:rFonts w:ascii="Calibri" w:hAnsi="Calibri"/>
          <w:sz w:val="20"/>
          <w:szCs w:val="20"/>
        </w:rPr>
      </w:pPr>
      <w:r>
        <w:rPr>
          <w:rFonts w:ascii="Calibri" w:hAnsi="Calibri"/>
          <w:sz w:val="20"/>
          <w:szCs w:val="20"/>
        </w:rPr>
        <w:tab/>
        <w:tab/>
        <w:tab/>
        <w:t xml:space="preserve">                                   Recife, da data da assinatura.</w:t>
      </w:r>
    </w:p>
    <w:p>
      <w:pPr>
        <w:pStyle w:val="LO-normal"/>
        <w:rPr>
          <w:rFonts w:ascii="Calibri" w:hAnsi="Calibri"/>
          <w:sz w:val="20"/>
          <w:szCs w:val="20"/>
        </w:rPr>
      </w:pPr>
      <w:r>
        <w:rPr>
          <w:rFonts w:ascii="Calibri" w:hAnsi="Calibri"/>
          <w:sz w:val="20"/>
          <w:szCs w:val="20"/>
        </w:rPr>
        <w:tab/>
        <w:tab/>
        <w:tab/>
        <w:t xml:space="preserve">            </w:t>
        <w:tab/>
        <w:t xml:space="preserve">                           </w:t>
      </w:r>
    </w:p>
    <w:p>
      <w:pPr>
        <w:pStyle w:val="Normal1"/>
        <w:spacing w:before="61" w:after="0"/>
        <w:ind w:right="142"/>
        <w:rPr>
          <w:rFonts w:ascii="Calibri" w:hAnsi="Calibri" w:eastAsia="Calibri" w:cs="Calibri"/>
          <w:color w:val="000000"/>
          <w:sz w:val="20"/>
          <w:szCs w:val="20"/>
        </w:rPr>
      </w:pPr>
      <w:r>
        <w:rPr>
          <w:rFonts w:eastAsia="Calibri" w:cs="Calibri" w:ascii="Calibri" w:hAnsi="Calibri"/>
          <w:color w:val="000000"/>
          <w:sz w:val="20"/>
          <w:szCs w:val="20"/>
        </w:rPr>
      </w:r>
    </w:p>
    <w:p>
      <w:pPr>
        <w:pStyle w:val="Normal1"/>
        <w:spacing w:before="61" w:after="0"/>
        <w:ind w:right="142"/>
        <w:jc w:val="center"/>
        <w:rPr>
          <w:rFonts w:ascii="Calibri" w:hAnsi="Calibri" w:eastAsia="Calibri" w:cs="Calibri"/>
          <w:color w:val="000000"/>
          <w:sz w:val="20"/>
          <w:szCs w:val="20"/>
        </w:rPr>
      </w:pPr>
      <w:r>
        <w:rPr>
          <w:rFonts w:eastAsia="Calibri" w:cs="Calibri" w:ascii="Calibri" w:hAnsi="Calibri"/>
          <w:color w:val="000000"/>
          <w:sz w:val="20"/>
          <w:szCs w:val="20"/>
        </w:rPr>
        <w:t xml:space="preserve">Recife, </w:t>
      </w:r>
      <w:r>
        <w:rPr>
          <w:rFonts w:eastAsia="Calibri" w:cs="Calibri" w:ascii="Calibri" w:hAnsi="Calibri"/>
          <w:color w:val="000000"/>
          <w:sz w:val="20"/>
          <w:szCs w:val="20"/>
        </w:rPr>
        <w:t>25</w:t>
      </w:r>
      <w:r>
        <w:rPr>
          <w:rFonts w:eastAsia="Calibri" w:cs="Calibri" w:ascii="Calibri" w:hAnsi="Calibri"/>
          <w:color w:val="000000"/>
          <w:sz w:val="20"/>
          <w:szCs w:val="20"/>
        </w:rPr>
        <w:t xml:space="preserve"> de </w:t>
      </w:r>
      <w:r>
        <w:rPr>
          <w:rFonts w:eastAsia="Calibri" w:cs="Calibri" w:ascii="Calibri" w:hAnsi="Calibri"/>
          <w:color w:val="000000"/>
          <w:sz w:val="20"/>
          <w:szCs w:val="20"/>
        </w:rPr>
        <w:t>abril</w:t>
      </w:r>
      <w:r>
        <w:rPr>
          <w:rFonts w:eastAsia="Calibri" w:cs="Calibri" w:ascii="Calibri" w:hAnsi="Calibri"/>
          <w:color w:val="000000"/>
          <w:sz w:val="20"/>
          <w:szCs w:val="20"/>
        </w:rPr>
        <w:t xml:space="preserve"> de 20</w:t>
      </w:r>
      <w:r>
        <w:rPr>
          <w:rFonts w:eastAsia="Calibri" w:cs="Calibri" w:ascii="Calibri" w:hAnsi="Calibri"/>
          <w:color w:val="000000"/>
          <w:sz w:val="20"/>
          <w:szCs w:val="20"/>
        </w:rPr>
        <w:t>25.</w:t>
      </w:r>
    </w:p>
    <w:p>
      <w:pPr>
        <w:pStyle w:val="Normal1"/>
        <w:spacing w:before="61" w:after="0"/>
        <w:ind w:right="142"/>
        <w:jc w:val="center"/>
        <w:rPr>
          <w:rFonts w:ascii="Calibri" w:hAnsi="Calibri" w:eastAsia="Calibri" w:cs="Calibri"/>
          <w:color w:val="000000"/>
          <w:sz w:val="20"/>
          <w:szCs w:val="20"/>
        </w:rPr>
      </w:pPr>
      <w:r>
        <w:rPr/>
      </w:r>
    </w:p>
    <w:p>
      <w:pPr>
        <w:pStyle w:val="Normal1"/>
        <w:spacing w:before="61" w:after="0"/>
        <w:ind w:right="142"/>
        <w:jc w:val="center"/>
        <w:rPr>
          <w:rFonts w:ascii="Calibri" w:hAnsi="Calibri" w:eastAsia="Calibri" w:cs="Calibri"/>
          <w:color w:val="000000"/>
          <w:sz w:val="20"/>
          <w:szCs w:val="20"/>
        </w:rPr>
      </w:pPr>
      <w:r>
        <w:rPr/>
      </w:r>
    </w:p>
    <w:p>
      <w:pPr>
        <w:pStyle w:val="Normal1"/>
        <w:spacing w:before="61" w:after="0"/>
        <w:ind w:right="142"/>
        <w:jc w:val="center"/>
        <w:rPr>
          <w:rFonts w:ascii="Calibri" w:hAnsi="Calibri" w:eastAsia="Calibri" w:cs="Calibri"/>
          <w:color w:val="000000"/>
          <w:sz w:val="20"/>
          <w:szCs w:val="20"/>
        </w:rPr>
      </w:pPr>
      <w:r>
        <w:rPr>
          <w:rFonts w:eastAsia="Calibri" w:cs="Calibri" w:ascii="Calibri" w:hAnsi="Calibri"/>
        </w:rPr>
      </w:r>
      <w:r>
        <w:br w:type="page"/>
      </w:r>
    </w:p>
    <w:p>
      <w:pPr>
        <w:pStyle w:val="Normal1"/>
        <w:spacing w:before="0" w:after="240"/>
        <w:ind w:right="142"/>
        <w:rPr>
          <w:rFonts w:ascii="Calibri" w:hAnsi="Calibri" w:eastAsia="Calibri" w:cs="Calibri"/>
        </w:rPr>
      </w:pPr>
      <w:r>
        <w:rPr>
          <w:rFonts w:eastAsia="Calibri" w:cs="Calibri" w:ascii="Calibri" w:hAnsi="Calibri"/>
        </w:rPr>
      </w:r>
    </w:p>
    <w:p>
      <w:pPr>
        <w:pStyle w:val="Normal"/>
        <w:jc w:val="center"/>
        <w:rPr>
          <w:rFonts w:ascii="Calibri" w:hAnsi="Calibri" w:eastAsia="Calibri" w:cs="Calibri"/>
          <w:sz w:val="22"/>
          <w:szCs w:val="22"/>
        </w:rPr>
      </w:pPr>
      <w:r>
        <w:rPr>
          <w:rFonts w:eastAsia="Calibri" w:cs="Calibri"/>
          <w:b/>
          <w:sz w:val="20"/>
          <w:szCs w:val="20"/>
        </w:rPr>
        <w:t>ANEXO A</w:t>
      </w:r>
    </w:p>
    <w:p>
      <w:pPr>
        <w:pStyle w:val="Normal1"/>
        <w:spacing w:before="0" w:after="0"/>
        <w:ind w:right="-285"/>
        <w:jc w:val="center"/>
        <w:rPr>
          <w:rFonts w:ascii="Calibri" w:hAnsi="Calibri" w:eastAsia="Calibri" w:cs="Calibri"/>
          <w:b/>
          <w:color w:val="000000"/>
          <w:sz w:val="20"/>
          <w:szCs w:val="20"/>
        </w:rPr>
      </w:pPr>
      <w:r>
        <w:rPr>
          <w:rFonts w:eastAsia="Calibri" w:cs="Calibri" w:ascii="Calibri" w:hAnsi="Calibri"/>
          <w:b/>
          <w:color w:val="000000"/>
          <w:sz w:val="20"/>
          <w:szCs w:val="20"/>
        </w:rPr>
        <w:t>MODELO DE PROPOSTA</w:t>
      </w:r>
    </w:p>
    <w:p>
      <w:pPr>
        <w:pStyle w:val="Normal1"/>
        <w:spacing w:before="0" w:after="0"/>
        <w:ind w:right="-285"/>
        <w:jc w:val="center"/>
        <w:rPr>
          <w:rFonts w:ascii="Calibri" w:hAnsi="Calibri" w:eastAsia="Calibri" w:cs="Calibri"/>
          <w:b/>
          <w:color w:val="000000"/>
          <w:sz w:val="20"/>
          <w:szCs w:val="20"/>
        </w:rPr>
      </w:pPr>
      <w:r>
        <w:rPr>
          <w:rFonts w:eastAsia="Calibri" w:cs="Calibri" w:ascii="Calibri" w:hAnsi="Calibri"/>
          <w:b/>
          <w:color w:val="000000"/>
          <w:sz w:val="20"/>
          <w:szCs w:val="20"/>
        </w:rPr>
      </w:r>
    </w:p>
    <w:p>
      <w:pPr>
        <w:pStyle w:val="Normal"/>
        <w:widowControl w:val="false"/>
        <w:spacing w:lineRule="auto" w:line="276"/>
        <w:jc w:val="both"/>
        <w:rPr>
          <w:rFonts w:ascii="Calibri" w:hAnsi="Calibri" w:cs="Calibri"/>
          <w:sz w:val="20"/>
          <w:szCs w:val="20"/>
        </w:rPr>
      </w:pPr>
      <w:r>
        <w:rPr>
          <w:rFonts w:cs="Calibri"/>
          <w:sz w:val="20"/>
          <w:szCs w:val="20"/>
        </w:rPr>
      </w:r>
      <w:bookmarkStart w:id="8" w:name="_Hlk49268024"/>
      <w:bookmarkStart w:id="9" w:name="_Hlk49268024"/>
      <w:bookmarkEnd w:id="9"/>
    </w:p>
    <w:p>
      <w:pPr>
        <w:pStyle w:val="Normal"/>
        <w:widowControl w:val="false"/>
        <w:spacing w:lineRule="auto" w:line="276"/>
        <w:ind w:left="-142" w:right="425"/>
        <w:jc w:val="both"/>
        <w:rPr>
          <w:rFonts w:ascii="Calibri" w:hAnsi="Calibri" w:cs="Calibri"/>
          <w:sz w:val="20"/>
          <w:szCs w:val="20"/>
        </w:rPr>
      </w:pPr>
      <w:r>
        <w:rPr>
          <w:rFonts w:cs="Calibri"/>
          <w:sz w:val="20"/>
          <w:szCs w:val="20"/>
        </w:rPr>
        <w:t xml:space="preserve">À </w:t>
      </w:r>
    </w:p>
    <w:p>
      <w:pPr>
        <w:pStyle w:val="Normal"/>
        <w:widowControl w:val="false"/>
        <w:spacing w:lineRule="auto" w:line="276"/>
        <w:ind w:left="-142" w:right="425"/>
        <w:jc w:val="both"/>
        <w:rPr>
          <w:rFonts w:ascii="Calibri" w:hAnsi="Calibri" w:cs="Calibri"/>
          <w:sz w:val="20"/>
          <w:szCs w:val="20"/>
        </w:rPr>
      </w:pPr>
      <w:r>
        <w:rPr>
          <w:rFonts w:cs="Calibri"/>
          <w:sz w:val="20"/>
          <w:szCs w:val="20"/>
        </w:rPr>
        <w:t>Secretaria _____________________</w:t>
      </w:r>
    </w:p>
    <w:p>
      <w:pPr>
        <w:pStyle w:val="Normal"/>
        <w:widowControl w:val="false"/>
        <w:spacing w:lineRule="auto" w:line="276"/>
        <w:ind w:right="425"/>
        <w:jc w:val="both"/>
        <w:rPr>
          <w:rFonts w:ascii="Calibri" w:hAnsi="Calibri" w:cs="Calibri"/>
        </w:rPr>
      </w:pPr>
      <w:r>
        <w:rPr>
          <w:rFonts w:cs="Calibri"/>
        </w:rPr>
      </w:r>
      <w:bookmarkStart w:id="10" w:name="_Hlk49268024_Copia_1"/>
      <w:bookmarkStart w:id="11" w:name="_Hlk49268024_Copia_1"/>
      <w:bookmarkEnd w:id="11"/>
    </w:p>
    <w:p>
      <w:pPr>
        <w:pStyle w:val="Normal"/>
        <w:spacing w:lineRule="auto" w:line="276"/>
        <w:ind w:left="-142" w:right="425"/>
        <w:jc w:val="both"/>
        <w:rPr>
          <w:rFonts w:ascii="Calibri" w:hAnsi="Calibri" w:cs="Calibri"/>
          <w:sz w:val="20"/>
          <w:szCs w:val="20"/>
        </w:rPr>
      </w:pPr>
      <w:r>
        <w:rPr>
          <w:rFonts w:cs="Calibri"/>
          <w:sz w:val="20"/>
          <w:szCs w:val="20"/>
        </w:rPr>
        <w:t xml:space="preserve">Prezados Senhores, </w:t>
      </w:r>
    </w:p>
    <w:p>
      <w:pPr>
        <w:pStyle w:val="Normal"/>
        <w:spacing w:lineRule="auto" w:line="276"/>
        <w:ind w:left="-142" w:right="425"/>
        <w:jc w:val="both"/>
        <w:rPr>
          <w:rFonts w:ascii="Calibri" w:hAnsi="Calibri" w:cs="Calibri"/>
          <w:sz w:val="20"/>
          <w:szCs w:val="20"/>
        </w:rPr>
      </w:pPr>
      <w:r>
        <w:rPr>
          <w:rFonts w:cs="Calibri"/>
          <w:sz w:val="20"/>
          <w:szCs w:val="20"/>
        </w:rPr>
        <w:t>Apresentamos e submetemos à apreciação de V.Sas, nossa Proposta de Preços, para o objeto da presente dispensa, de acordo com as exigências estabelecidas no termo de referência e seus anexos e de acordo com a planilha abaixo detalhada:</w:t>
      </w:r>
    </w:p>
    <w:p>
      <w:pPr>
        <w:pStyle w:val="Style41"/>
        <w:spacing w:before="0" w:after="0"/>
        <w:ind w:hanging="0" w:left="0" w:right="142"/>
        <w:rPr>
          <w:rFonts w:ascii="Calibri" w:hAnsi="Calibri" w:cs="Calibri"/>
          <w:color w:val="FF0000"/>
          <w:sz w:val="20"/>
          <w:szCs w:val="20"/>
        </w:rPr>
      </w:pPr>
      <w:r>
        <w:rPr>
          <w:rFonts w:cs="Calibri" w:ascii="Calibri" w:hAnsi="Calibri"/>
          <w:color w:val="FF0000"/>
          <w:sz w:val="20"/>
          <w:szCs w:val="20"/>
        </w:rPr>
      </w:r>
    </w:p>
    <w:p>
      <w:pPr>
        <w:pStyle w:val="Style41"/>
        <w:spacing w:before="0" w:after="0"/>
        <w:ind w:hanging="2" w:left="0" w:right="142"/>
        <w:jc w:val="center"/>
        <w:rPr>
          <w:rFonts w:ascii="Calibri" w:hAnsi="Calibri" w:cs="Calibri"/>
          <w:color w:val="FF0000"/>
          <w:sz w:val="20"/>
          <w:szCs w:val="20"/>
        </w:rPr>
      </w:pPr>
      <w:r>
        <w:rPr>
          <w:rFonts w:cs="Calibri" w:ascii="Calibri" w:hAnsi="Calibri"/>
          <w:color w:val="FF0000"/>
          <w:sz w:val="20"/>
          <w:szCs w:val="20"/>
        </w:rPr>
        <w:t>(Adaptar os quadros, de acordo com os do TR)</w:t>
      </w:r>
    </w:p>
    <w:tbl>
      <w:tblPr>
        <w:tblW w:w="9081" w:type="dxa"/>
        <w:jc w:val="left"/>
        <w:tblInd w:w="3" w:type="dxa"/>
        <w:tblLayout w:type="fixed"/>
        <w:tblCellMar>
          <w:top w:w="0" w:type="dxa"/>
          <w:left w:w="70" w:type="dxa"/>
          <w:bottom w:w="0" w:type="dxa"/>
          <w:right w:w="70" w:type="dxa"/>
        </w:tblCellMar>
        <w:tblLook w:val="0000"/>
      </w:tblPr>
      <w:tblGrid>
        <w:gridCol w:w="613"/>
        <w:gridCol w:w="947"/>
        <w:gridCol w:w="2056"/>
        <w:gridCol w:w="840"/>
        <w:gridCol w:w="1074"/>
        <w:gridCol w:w="1278"/>
        <w:gridCol w:w="1080"/>
        <w:gridCol w:w="1192"/>
      </w:tblGrid>
      <w:tr>
        <w:trPr>
          <w:trHeight w:val="330" w:hRule="atLeast"/>
        </w:trPr>
        <w:tc>
          <w:tcPr>
            <w:tcW w:w="613"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spacing w:before="0" w:after="0"/>
              <w:ind w:hanging="2"/>
              <w:rPr>
                <w:rFonts w:ascii="Calibri" w:hAnsi="Calibri" w:eastAsia="Calibri" w:cs="Calibri"/>
                <w:sz w:val="20"/>
                <w:szCs w:val="20"/>
              </w:rPr>
            </w:pPr>
            <w:r>
              <w:rPr>
                <w:rFonts w:eastAsia="Calibri" w:cs="Calibri" w:ascii="Calibri" w:hAnsi="Calibri"/>
                <w:b/>
                <w:sz w:val="20"/>
                <w:szCs w:val="20"/>
              </w:rPr>
              <w:t>Item</w:t>
            </w:r>
          </w:p>
        </w:tc>
        <w:tc>
          <w:tcPr>
            <w:tcW w:w="947"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spacing w:before="0" w:after="0"/>
              <w:ind w:hanging="2"/>
              <w:jc w:val="center"/>
              <w:rPr>
                <w:rFonts w:ascii="Calibri" w:hAnsi="Calibri" w:eastAsia="Calibri" w:cs="Calibri"/>
                <w:sz w:val="20"/>
                <w:szCs w:val="20"/>
              </w:rPr>
            </w:pPr>
            <w:r>
              <w:rPr>
                <w:rFonts w:eastAsia="Calibri" w:cs="Calibri" w:ascii="Calibri" w:hAnsi="Calibri"/>
                <w:b/>
                <w:sz w:val="20"/>
                <w:szCs w:val="20"/>
              </w:rPr>
              <w:t>Código</w:t>
            </w:r>
          </w:p>
          <w:p>
            <w:pPr>
              <w:pStyle w:val="Normal1"/>
              <w:spacing w:before="0" w:after="0"/>
              <w:ind w:hanging="2"/>
              <w:jc w:val="center"/>
              <w:rPr>
                <w:rFonts w:ascii="Calibri" w:hAnsi="Calibri" w:eastAsia="Calibri" w:cs="Calibri"/>
                <w:sz w:val="20"/>
                <w:szCs w:val="20"/>
              </w:rPr>
            </w:pPr>
            <w:r>
              <w:rPr>
                <w:rFonts w:eastAsia="Calibri" w:cs="Calibri" w:ascii="Calibri" w:hAnsi="Calibri"/>
                <w:b/>
                <w:sz w:val="20"/>
                <w:szCs w:val="20"/>
              </w:rPr>
              <w:t>E-Fisco</w:t>
            </w:r>
          </w:p>
        </w:tc>
        <w:tc>
          <w:tcPr>
            <w:tcW w:w="2056"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spacing w:before="0" w:after="0"/>
              <w:ind w:hanging="2"/>
              <w:jc w:val="center"/>
              <w:rPr>
                <w:rFonts w:ascii="Calibri" w:hAnsi="Calibri" w:eastAsia="Calibri" w:cs="Calibri"/>
                <w:sz w:val="20"/>
                <w:szCs w:val="20"/>
              </w:rPr>
            </w:pPr>
            <w:r>
              <w:rPr>
                <w:rFonts w:eastAsia="Calibri" w:cs="Calibri" w:ascii="Calibri" w:hAnsi="Calibri"/>
                <w:b/>
                <w:sz w:val="20"/>
                <w:szCs w:val="20"/>
              </w:rPr>
              <w:t>Descrição</w:t>
            </w:r>
          </w:p>
        </w:tc>
        <w:tc>
          <w:tcPr>
            <w:tcW w:w="840"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spacing w:before="0" w:after="0"/>
              <w:ind w:hanging="2"/>
              <w:jc w:val="center"/>
              <w:rPr>
                <w:rFonts w:ascii="Calibri" w:hAnsi="Calibri" w:eastAsia="Calibri" w:cs="Calibri"/>
                <w:sz w:val="20"/>
                <w:szCs w:val="20"/>
              </w:rPr>
            </w:pPr>
            <w:r>
              <w:rPr>
                <w:rFonts w:eastAsia="Calibri" w:cs="Calibri" w:ascii="Calibri" w:hAnsi="Calibri"/>
                <w:b/>
                <w:sz w:val="20"/>
                <w:szCs w:val="20"/>
              </w:rPr>
              <w:t>Unid.</w:t>
            </w:r>
          </w:p>
        </w:tc>
        <w:tc>
          <w:tcPr>
            <w:tcW w:w="1074" w:type="dxa"/>
            <w:tcBorders>
              <w:top w:val="single" w:sz="4" w:space="0" w:color="000000"/>
              <w:left w:val="single" w:sz="4" w:space="0" w:color="000000"/>
              <w:bottom w:val="single" w:sz="4" w:space="0" w:color="000000"/>
              <w:right w:val="single" w:sz="4" w:space="0" w:color="000000"/>
            </w:tcBorders>
            <w:shd w:color="auto" w:fill="D8D8D8" w:val="clear"/>
            <w:tcMar>
              <w:top w:w="15" w:type="dxa"/>
              <w:left w:w="15" w:type="dxa"/>
              <w:bottom w:w="15" w:type="dxa"/>
              <w:right w:w="15" w:type="dxa"/>
            </w:tcMar>
            <w:vAlign w:val="center"/>
          </w:tcPr>
          <w:p>
            <w:pPr>
              <w:pStyle w:val="Normal1"/>
              <w:widowControl w:val="false"/>
              <w:spacing w:before="0" w:after="0"/>
              <w:ind w:hanging="2"/>
              <w:jc w:val="center"/>
              <w:rPr>
                <w:rFonts w:ascii="Calibri" w:hAnsi="Calibri" w:eastAsia="Calibri" w:cs="Calibri"/>
                <w:sz w:val="20"/>
                <w:szCs w:val="20"/>
              </w:rPr>
            </w:pPr>
            <w:r>
              <w:rPr>
                <w:rFonts w:eastAsia="Calibri" w:cs="Calibri" w:ascii="Calibri" w:hAnsi="Calibri"/>
                <w:b/>
                <w:sz w:val="20"/>
                <w:szCs w:val="20"/>
              </w:rPr>
              <w:t>Quantidade</w:t>
            </w:r>
          </w:p>
          <w:p>
            <w:pPr>
              <w:pStyle w:val="Normal1"/>
              <w:widowControl w:val="false"/>
              <w:spacing w:before="0" w:after="0"/>
              <w:ind w:hanging="2"/>
              <w:jc w:val="center"/>
              <w:rPr>
                <w:rFonts w:ascii="Calibri" w:hAnsi="Calibri" w:eastAsia="Calibri" w:cs="Calibri"/>
                <w:sz w:val="20"/>
                <w:szCs w:val="20"/>
              </w:rPr>
            </w:pPr>
            <w:r>
              <w:rPr>
                <w:rFonts w:eastAsia="Calibri" w:cs="Calibri" w:ascii="Calibri" w:hAnsi="Calibri"/>
                <w:b/>
                <w:sz w:val="20"/>
                <w:szCs w:val="20"/>
              </w:rPr>
              <w:t>(A)</w:t>
            </w:r>
          </w:p>
        </w:tc>
        <w:tc>
          <w:tcPr>
            <w:tcW w:w="1278" w:type="dxa"/>
            <w:tcBorders>
              <w:top w:val="single" w:sz="4" w:space="0" w:color="000000"/>
              <w:left w:val="single" w:sz="4" w:space="0" w:color="000000"/>
              <w:bottom w:val="single" w:sz="4" w:space="0" w:color="000000"/>
              <w:right w:val="single" w:sz="4" w:space="0" w:color="000000"/>
            </w:tcBorders>
            <w:shd w:color="auto" w:fill="D8D8D8" w:val="clear"/>
            <w:tcMar>
              <w:top w:w="15" w:type="dxa"/>
              <w:left w:w="15" w:type="dxa"/>
              <w:bottom w:w="15" w:type="dxa"/>
              <w:right w:w="15" w:type="dxa"/>
            </w:tcMar>
            <w:vAlign w:val="center"/>
          </w:tcPr>
          <w:p>
            <w:pPr>
              <w:pStyle w:val="Normal1"/>
              <w:widowControl w:val="false"/>
              <w:spacing w:before="0" w:after="0"/>
              <w:ind w:hanging="2"/>
              <w:jc w:val="center"/>
              <w:rPr>
                <w:rFonts w:ascii="Calibri" w:hAnsi="Calibri" w:eastAsia="Calibri" w:cs="Calibri"/>
                <w:color w:val="262626"/>
                <w:sz w:val="20"/>
                <w:szCs w:val="20"/>
              </w:rPr>
            </w:pPr>
            <w:r>
              <w:rPr>
                <w:rFonts w:eastAsia="Calibri" w:cs="Calibri" w:ascii="Calibri" w:hAnsi="Calibri"/>
                <w:b/>
                <w:color w:val="262626"/>
                <w:sz w:val="20"/>
                <w:szCs w:val="20"/>
              </w:rPr>
              <w:t>Preço Unitário Mensal (B)</w:t>
            </w:r>
          </w:p>
        </w:tc>
        <w:tc>
          <w:tcPr>
            <w:tcW w:w="1080"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spacing w:before="0" w:after="0"/>
              <w:ind w:hanging="2"/>
              <w:jc w:val="center"/>
              <w:rPr>
                <w:rFonts w:ascii="Calibri" w:hAnsi="Calibri" w:eastAsia="Calibri" w:cs="Calibri"/>
                <w:color w:val="262626"/>
                <w:sz w:val="20"/>
                <w:szCs w:val="20"/>
              </w:rPr>
            </w:pPr>
            <w:r>
              <w:rPr>
                <w:rFonts w:eastAsia="Calibri" w:cs="Calibri" w:ascii="Calibri" w:hAnsi="Calibri"/>
                <w:b/>
                <w:color w:val="262626"/>
                <w:sz w:val="20"/>
                <w:szCs w:val="20"/>
              </w:rPr>
              <w:t xml:space="preserve">Preço Unitário </w:t>
            </w:r>
            <w:r>
              <w:rPr>
                <w:rFonts w:eastAsia="Calibri" w:cs="Calibri" w:ascii="Calibri" w:hAnsi="Calibri"/>
                <w:b/>
                <w:color w:val="0070C0"/>
                <w:sz w:val="20"/>
                <w:szCs w:val="20"/>
              </w:rPr>
              <w:t>Anual</w:t>
            </w:r>
            <w:r>
              <w:rPr>
                <w:rFonts w:eastAsia="Calibri" w:cs="Calibri" w:ascii="Calibri" w:hAnsi="Calibri"/>
                <w:b/>
                <w:color w:val="262626"/>
                <w:sz w:val="20"/>
                <w:szCs w:val="20"/>
              </w:rPr>
              <w:t xml:space="preserve"> (C) = (B) x </w:t>
            </w:r>
            <w:r>
              <w:rPr>
                <w:rFonts w:eastAsia="Calibri" w:cs="Calibri" w:ascii="Calibri" w:hAnsi="Calibri"/>
                <w:b/>
                <w:color w:val="0070C0"/>
                <w:sz w:val="20"/>
                <w:szCs w:val="20"/>
              </w:rPr>
              <w:t>12</w:t>
            </w:r>
          </w:p>
        </w:tc>
        <w:tc>
          <w:tcPr>
            <w:tcW w:w="1192" w:type="dxa"/>
            <w:tcBorders>
              <w:top w:val="single" w:sz="4" w:space="0" w:color="000000"/>
              <w:left w:val="single" w:sz="4" w:space="0" w:color="000000"/>
              <w:bottom w:val="single" w:sz="4" w:space="0" w:color="000000"/>
              <w:right w:val="single" w:sz="4" w:space="0" w:color="000000"/>
            </w:tcBorders>
            <w:shd w:color="auto" w:fill="D8D8D8" w:val="clear"/>
            <w:tcMar>
              <w:top w:w="15" w:type="dxa"/>
              <w:left w:w="15" w:type="dxa"/>
              <w:bottom w:w="15" w:type="dxa"/>
              <w:right w:w="15" w:type="dxa"/>
            </w:tcMar>
            <w:vAlign w:val="center"/>
          </w:tcPr>
          <w:p>
            <w:pPr>
              <w:pStyle w:val="Normal1"/>
              <w:widowControl w:val="false"/>
              <w:spacing w:before="0" w:after="0"/>
              <w:ind w:hanging="2"/>
              <w:jc w:val="center"/>
              <w:rPr>
                <w:rFonts w:ascii="Calibri" w:hAnsi="Calibri" w:eastAsia="Calibri" w:cs="Calibri"/>
                <w:color w:val="262626"/>
                <w:sz w:val="20"/>
                <w:szCs w:val="20"/>
              </w:rPr>
            </w:pPr>
            <w:r>
              <w:rPr>
                <w:rFonts w:eastAsia="Calibri" w:cs="Calibri" w:ascii="Calibri" w:hAnsi="Calibri"/>
                <w:b/>
                <w:color w:val="262626"/>
                <w:sz w:val="20"/>
                <w:szCs w:val="20"/>
              </w:rPr>
              <w:t>Valor Total  (</w:t>
            </w:r>
            <w:r>
              <w:rPr>
                <w:rFonts w:eastAsia="Calibri" w:cs="Calibri" w:ascii="Calibri" w:hAnsi="Calibri"/>
                <w:b/>
                <w:color w:val="2E74B5"/>
                <w:sz w:val="20"/>
                <w:szCs w:val="20"/>
              </w:rPr>
              <w:t>12</w:t>
            </w:r>
            <w:r>
              <w:rPr>
                <w:rFonts w:eastAsia="Calibri" w:cs="Calibri" w:ascii="Calibri" w:hAnsi="Calibri"/>
                <w:b/>
                <w:color w:val="262626"/>
                <w:sz w:val="20"/>
                <w:szCs w:val="20"/>
              </w:rPr>
              <w:t xml:space="preserve"> meses)</w:t>
            </w:r>
          </w:p>
          <w:p>
            <w:pPr>
              <w:pStyle w:val="Normal1"/>
              <w:widowControl w:val="false"/>
              <w:spacing w:before="0" w:after="0"/>
              <w:ind w:hanging="2"/>
              <w:jc w:val="center"/>
              <w:rPr>
                <w:rFonts w:ascii="Calibri" w:hAnsi="Calibri" w:eastAsia="Calibri" w:cs="Calibri"/>
                <w:color w:val="262626"/>
                <w:sz w:val="20"/>
                <w:szCs w:val="20"/>
              </w:rPr>
            </w:pPr>
            <w:r>
              <w:rPr>
                <w:rFonts w:eastAsia="Calibri" w:cs="Calibri" w:ascii="Calibri" w:hAnsi="Calibri"/>
                <w:b/>
                <w:color w:val="262626"/>
                <w:sz w:val="20"/>
                <w:szCs w:val="20"/>
              </w:rPr>
              <w:t>(D) =</w:t>
            </w:r>
          </w:p>
          <w:p>
            <w:pPr>
              <w:pStyle w:val="Normal1"/>
              <w:widowControl w:val="false"/>
              <w:spacing w:before="0" w:after="0"/>
              <w:ind w:hanging="2"/>
              <w:jc w:val="center"/>
              <w:rPr>
                <w:rFonts w:ascii="Calibri" w:hAnsi="Calibri" w:eastAsia="Calibri" w:cs="Calibri"/>
                <w:color w:val="262626"/>
                <w:sz w:val="20"/>
                <w:szCs w:val="20"/>
              </w:rPr>
            </w:pPr>
            <w:r>
              <w:rPr>
                <w:rFonts w:eastAsia="Calibri" w:cs="Calibri" w:ascii="Calibri" w:hAnsi="Calibri"/>
                <w:b/>
                <w:color w:val="262626"/>
                <w:sz w:val="20"/>
                <w:szCs w:val="20"/>
              </w:rPr>
              <w:t>(A) x (C)</w:t>
            </w:r>
          </w:p>
        </w:tc>
      </w:tr>
      <w:tr>
        <w:trPr>
          <w:trHeight w:val="452" w:hRule="atLeast"/>
        </w:trPr>
        <w:tc>
          <w:tcPr>
            <w:tcW w:w="613" w:type="dxa"/>
            <w:tcBorders>
              <w:top w:val="single" w:sz="4" w:space="0" w:color="000000"/>
              <w:left w:val="single" w:sz="4" w:space="0" w:color="000000"/>
              <w:bottom w:val="single" w:sz="4" w:space="0" w:color="000000"/>
              <w:right w:val="single" w:sz="4" w:space="0" w:color="000000"/>
            </w:tcBorders>
            <w:vAlign w:val="center"/>
          </w:tcPr>
          <w:p>
            <w:pPr>
              <w:pStyle w:val="Normal1"/>
              <w:spacing w:before="0" w:after="0"/>
              <w:ind w:hanging="2"/>
              <w:jc w:val="center"/>
              <w:rPr>
                <w:rFonts w:ascii="Calibri" w:hAnsi="Calibri" w:eastAsia="Calibri" w:cs="Calibri"/>
                <w:sz w:val="20"/>
                <w:szCs w:val="20"/>
              </w:rPr>
            </w:pPr>
            <w:r>
              <w:rPr>
                <w:rFonts w:eastAsia="Calibri" w:cs="Calibri" w:ascii="Calibri" w:hAnsi="Calibri"/>
                <w:sz w:val="20"/>
                <w:szCs w:val="20"/>
              </w:rPr>
              <w:t xml:space="preserve"> </w:t>
            </w:r>
            <w:r>
              <w:rPr>
                <w:rFonts w:eastAsia="Calibri" w:cs="Calibri" w:ascii="Calibri" w:hAnsi="Calibri"/>
                <w:sz w:val="20"/>
                <w:szCs w:val="20"/>
              </w:rPr>
              <w:t>1</w:t>
            </w:r>
          </w:p>
        </w:tc>
        <w:tc>
          <w:tcPr>
            <w:tcW w:w="947" w:type="dxa"/>
            <w:tcBorders>
              <w:top w:val="single" w:sz="4" w:space="0" w:color="000000"/>
              <w:left w:val="single" w:sz="4" w:space="0" w:color="000000"/>
              <w:bottom w:val="single" w:sz="4" w:space="0" w:color="000000"/>
              <w:right w:val="single" w:sz="4" w:space="0" w:color="000000"/>
            </w:tcBorders>
            <w:vAlign w:val="center"/>
          </w:tcPr>
          <w:p>
            <w:pPr>
              <w:pStyle w:val="Normal1"/>
              <w:spacing w:before="0" w:after="0"/>
              <w:ind w:hanging="2"/>
              <w:rPr>
                <w:rFonts w:ascii="Calibri" w:hAnsi="Calibri" w:eastAsia="Calibri" w:cs="Calibri"/>
                <w:sz w:val="20"/>
                <w:szCs w:val="20"/>
              </w:rPr>
            </w:pPr>
            <w:r>
              <w:rPr>
                <w:rFonts w:eastAsia="Calibri" w:cs="Calibri" w:ascii="Calibri" w:hAnsi="Calibri"/>
                <w:sz w:val="20"/>
                <w:szCs w:val="20"/>
              </w:rPr>
            </w:r>
          </w:p>
        </w:tc>
        <w:tc>
          <w:tcPr>
            <w:tcW w:w="2056" w:type="dxa"/>
            <w:tcBorders>
              <w:top w:val="single" w:sz="4" w:space="0" w:color="000000"/>
              <w:left w:val="single" w:sz="4" w:space="0" w:color="000000"/>
              <w:bottom w:val="single" w:sz="4" w:space="0" w:color="000000"/>
              <w:right w:val="single" w:sz="4" w:space="0" w:color="000000"/>
            </w:tcBorders>
          </w:tcPr>
          <w:p>
            <w:pPr>
              <w:pStyle w:val="Normal1"/>
              <w:spacing w:before="0" w:after="0"/>
              <w:ind w:hanging="2"/>
              <w:rPr>
                <w:rFonts w:ascii="Calibri" w:hAnsi="Calibri" w:eastAsia="Calibri" w:cs="Calibri"/>
                <w:sz w:val="20"/>
                <w:szCs w:val="20"/>
              </w:rPr>
            </w:pPr>
            <w:r>
              <w:rPr>
                <w:rFonts w:eastAsia="Calibri" w:cs="Calibri" w:ascii="Calibri" w:hAnsi="Calibri"/>
                <w:sz w:val="20"/>
                <w:szCs w:val="20"/>
              </w:rPr>
            </w:r>
          </w:p>
        </w:tc>
        <w:tc>
          <w:tcPr>
            <w:tcW w:w="840" w:type="dxa"/>
            <w:tcBorders>
              <w:top w:val="single" w:sz="4" w:space="0" w:color="000000"/>
              <w:left w:val="single" w:sz="4" w:space="0" w:color="000000"/>
              <w:bottom w:val="single" w:sz="4" w:space="0" w:color="000000"/>
              <w:right w:val="single" w:sz="4" w:space="0" w:color="000000"/>
            </w:tcBorders>
            <w:vAlign w:val="center"/>
          </w:tcPr>
          <w:p>
            <w:pPr>
              <w:pStyle w:val="Normal1"/>
              <w:spacing w:before="0" w:after="0"/>
              <w:ind w:hanging="2"/>
              <w:rPr>
                <w:rFonts w:ascii="Calibri" w:hAnsi="Calibri" w:eastAsia="Calibri" w:cs="Calibri"/>
                <w:sz w:val="20"/>
                <w:szCs w:val="20"/>
              </w:rPr>
            </w:pPr>
            <w:r>
              <w:rPr>
                <w:rFonts w:eastAsia="Calibri" w:cs="Calibri" w:ascii="Calibri" w:hAnsi="Calibri"/>
                <w:sz w:val="20"/>
                <w:szCs w:val="20"/>
              </w:rPr>
            </w:r>
          </w:p>
        </w:tc>
        <w:tc>
          <w:tcPr>
            <w:tcW w:w="10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pPr>
              <w:pStyle w:val="Normal1"/>
              <w:widowControl w:val="false"/>
              <w:spacing w:before="0" w:after="0"/>
              <w:ind w:hanging="2"/>
              <w:jc w:val="right"/>
              <w:rPr>
                <w:rFonts w:ascii="Calibri" w:hAnsi="Calibri" w:eastAsia="Calibri" w:cs="Calibri"/>
                <w:sz w:val="20"/>
                <w:szCs w:val="20"/>
              </w:rPr>
            </w:pPr>
            <w:r>
              <w:rPr>
                <w:rFonts w:eastAsia="Calibri" w:cs="Calibri" w:ascii="Calibri" w:hAnsi="Calibri"/>
                <w:sz w:val="20"/>
                <w:szCs w:val="20"/>
              </w:rPr>
            </w:r>
          </w:p>
        </w:tc>
        <w:tc>
          <w:tcPr>
            <w:tcW w:w="127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pPr>
              <w:pStyle w:val="Normal1"/>
              <w:widowControl w:val="false"/>
              <w:spacing w:before="0" w:after="0"/>
              <w:ind w:hanging="2"/>
              <w:jc w:val="right"/>
              <w:rPr>
                <w:rFonts w:ascii="Calibri" w:hAnsi="Calibri" w:eastAsia="Calibri" w:cs="Calibri"/>
                <w:color w:val="262626"/>
                <w:sz w:val="20"/>
                <w:szCs w:val="20"/>
              </w:rPr>
            </w:pPr>
            <w:r>
              <w:rPr>
                <w:rFonts w:eastAsia="Calibri" w:cs="Calibri" w:ascii="Calibri" w:hAnsi="Calibri"/>
                <w:color w:val="262626"/>
                <w:sz w:val="20"/>
                <w:szCs w:val="20"/>
              </w:rPr>
              <w:t xml:space="preserve"> </w:t>
            </w:r>
            <w:r>
              <w:rPr>
                <w:rFonts w:eastAsia="Calibri" w:cs="Calibri" w:ascii="Calibri" w:hAnsi="Calibri"/>
                <w:color w:val="262626"/>
                <w:sz w:val="20"/>
                <w:szCs w:val="20"/>
              </w:rPr>
              <w:t>R$</w:t>
            </w:r>
          </w:p>
        </w:tc>
        <w:tc>
          <w:tcPr>
            <w:tcW w:w="1080" w:type="dxa"/>
            <w:tcBorders>
              <w:top w:val="single" w:sz="4" w:space="0" w:color="000000"/>
              <w:left w:val="single" w:sz="4" w:space="0" w:color="000000"/>
              <w:bottom w:val="single" w:sz="4" w:space="0" w:color="000000"/>
              <w:right w:val="single" w:sz="4" w:space="0" w:color="000000"/>
            </w:tcBorders>
            <w:vAlign w:val="center"/>
          </w:tcPr>
          <w:p>
            <w:pPr>
              <w:pStyle w:val="Normal1"/>
              <w:widowControl w:val="false"/>
              <w:spacing w:before="0" w:after="0"/>
              <w:ind w:hanging="2"/>
              <w:jc w:val="right"/>
              <w:rPr>
                <w:rFonts w:ascii="Calibri" w:hAnsi="Calibri" w:eastAsia="Calibri" w:cs="Calibri"/>
                <w:color w:val="262626"/>
                <w:sz w:val="20"/>
                <w:szCs w:val="20"/>
              </w:rPr>
            </w:pPr>
            <w:r>
              <w:rPr>
                <w:rFonts w:eastAsia="Calibri" w:cs="Calibri" w:ascii="Calibri" w:hAnsi="Calibri"/>
                <w:color w:val="262626"/>
                <w:sz w:val="20"/>
                <w:szCs w:val="20"/>
              </w:rPr>
              <w:t xml:space="preserve"> </w:t>
            </w:r>
            <w:r>
              <w:rPr>
                <w:rFonts w:eastAsia="Calibri" w:cs="Calibri" w:ascii="Calibri" w:hAnsi="Calibri"/>
                <w:color w:val="262626"/>
                <w:sz w:val="20"/>
                <w:szCs w:val="20"/>
              </w:rPr>
              <w:t>R$</w:t>
            </w:r>
          </w:p>
        </w:tc>
        <w:tc>
          <w:tcPr>
            <w:tcW w:w="119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pPr>
              <w:pStyle w:val="Normal1"/>
              <w:widowControl w:val="false"/>
              <w:spacing w:before="0" w:after="0"/>
              <w:ind w:hanging="2"/>
              <w:jc w:val="right"/>
              <w:rPr>
                <w:rFonts w:ascii="Calibri" w:hAnsi="Calibri" w:eastAsia="Calibri" w:cs="Calibri"/>
                <w:color w:val="262626"/>
                <w:sz w:val="20"/>
                <w:szCs w:val="20"/>
              </w:rPr>
            </w:pPr>
            <w:r>
              <w:rPr>
                <w:rFonts w:eastAsia="Calibri" w:cs="Calibri" w:ascii="Calibri" w:hAnsi="Calibri"/>
                <w:color w:val="262626"/>
                <w:sz w:val="20"/>
                <w:szCs w:val="20"/>
              </w:rPr>
              <w:t xml:space="preserve"> </w:t>
            </w:r>
            <w:r>
              <w:rPr>
                <w:rFonts w:eastAsia="Calibri" w:cs="Calibri" w:ascii="Calibri" w:hAnsi="Calibri"/>
                <w:color w:val="262626"/>
                <w:sz w:val="20"/>
                <w:szCs w:val="20"/>
              </w:rPr>
              <w:t>R$</w:t>
            </w:r>
          </w:p>
        </w:tc>
      </w:tr>
      <w:tr>
        <w:trPr>
          <w:trHeight w:val="477" w:hRule="atLeast"/>
        </w:trPr>
        <w:tc>
          <w:tcPr>
            <w:tcW w:w="613" w:type="dxa"/>
            <w:tcBorders>
              <w:top w:val="single" w:sz="4" w:space="0" w:color="000000"/>
              <w:left w:val="single" w:sz="4" w:space="0" w:color="000000"/>
              <w:bottom w:val="single" w:sz="4" w:space="0" w:color="000000"/>
              <w:right w:val="single" w:sz="4" w:space="0" w:color="000000"/>
            </w:tcBorders>
            <w:vAlign w:val="center"/>
          </w:tcPr>
          <w:p>
            <w:pPr>
              <w:pStyle w:val="Normal1"/>
              <w:spacing w:before="0" w:after="0"/>
              <w:ind w:hanging="2"/>
              <w:jc w:val="center"/>
              <w:rPr>
                <w:rFonts w:ascii="Calibri" w:hAnsi="Calibri" w:eastAsia="Calibri" w:cs="Calibri"/>
                <w:sz w:val="20"/>
                <w:szCs w:val="20"/>
              </w:rPr>
            </w:pPr>
            <w:r>
              <w:rPr>
                <w:rFonts w:eastAsia="Calibri" w:cs="Calibri" w:ascii="Calibri" w:hAnsi="Calibri"/>
                <w:sz w:val="20"/>
                <w:szCs w:val="20"/>
              </w:rPr>
              <w:t>2</w:t>
            </w:r>
          </w:p>
        </w:tc>
        <w:tc>
          <w:tcPr>
            <w:tcW w:w="947" w:type="dxa"/>
            <w:tcBorders>
              <w:top w:val="single" w:sz="4" w:space="0" w:color="000000"/>
              <w:left w:val="single" w:sz="4" w:space="0" w:color="000000"/>
              <w:bottom w:val="single" w:sz="4" w:space="0" w:color="000000"/>
              <w:right w:val="single" w:sz="4" w:space="0" w:color="000000"/>
            </w:tcBorders>
            <w:vAlign w:val="center"/>
          </w:tcPr>
          <w:p>
            <w:pPr>
              <w:pStyle w:val="Normal1"/>
              <w:spacing w:before="0" w:after="0"/>
              <w:ind w:hanging="2"/>
              <w:rPr>
                <w:rFonts w:ascii="Calibri" w:hAnsi="Calibri" w:eastAsia="Calibri" w:cs="Calibri"/>
                <w:sz w:val="20"/>
                <w:szCs w:val="20"/>
              </w:rPr>
            </w:pPr>
            <w:r>
              <w:rPr>
                <w:rFonts w:eastAsia="Calibri" w:cs="Calibri" w:ascii="Calibri" w:hAnsi="Calibri"/>
                <w:sz w:val="20"/>
                <w:szCs w:val="20"/>
              </w:rPr>
            </w:r>
          </w:p>
        </w:tc>
        <w:tc>
          <w:tcPr>
            <w:tcW w:w="2056" w:type="dxa"/>
            <w:tcBorders>
              <w:top w:val="single" w:sz="4" w:space="0" w:color="000000"/>
              <w:left w:val="single" w:sz="4" w:space="0" w:color="000000"/>
              <w:bottom w:val="single" w:sz="4" w:space="0" w:color="000000"/>
              <w:right w:val="single" w:sz="4" w:space="0" w:color="000000"/>
            </w:tcBorders>
          </w:tcPr>
          <w:p>
            <w:pPr>
              <w:pStyle w:val="Normal1"/>
              <w:spacing w:before="0" w:after="0"/>
              <w:ind w:hanging="2"/>
              <w:rPr>
                <w:rFonts w:ascii="Calibri" w:hAnsi="Calibri" w:eastAsia="Calibri" w:cs="Calibri"/>
                <w:sz w:val="20"/>
                <w:szCs w:val="20"/>
              </w:rPr>
            </w:pPr>
            <w:r>
              <w:rPr>
                <w:rFonts w:eastAsia="Calibri" w:cs="Calibri" w:ascii="Calibri" w:hAnsi="Calibri"/>
                <w:sz w:val="20"/>
                <w:szCs w:val="20"/>
              </w:rPr>
            </w:r>
          </w:p>
        </w:tc>
        <w:tc>
          <w:tcPr>
            <w:tcW w:w="840" w:type="dxa"/>
            <w:tcBorders>
              <w:top w:val="single" w:sz="4" w:space="0" w:color="000000"/>
              <w:left w:val="single" w:sz="4" w:space="0" w:color="000000"/>
              <w:bottom w:val="single" w:sz="4" w:space="0" w:color="000000"/>
              <w:right w:val="single" w:sz="4" w:space="0" w:color="000000"/>
            </w:tcBorders>
            <w:vAlign w:val="center"/>
          </w:tcPr>
          <w:p>
            <w:pPr>
              <w:pStyle w:val="Normal1"/>
              <w:spacing w:before="0" w:after="0"/>
              <w:ind w:hanging="2"/>
              <w:rPr>
                <w:rFonts w:ascii="Calibri" w:hAnsi="Calibri" w:eastAsia="Calibri" w:cs="Calibri"/>
                <w:sz w:val="20"/>
                <w:szCs w:val="20"/>
              </w:rPr>
            </w:pPr>
            <w:r>
              <w:rPr>
                <w:rFonts w:eastAsia="Calibri" w:cs="Calibri" w:ascii="Calibri" w:hAnsi="Calibri"/>
                <w:sz w:val="20"/>
                <w:szCs w:val="20"/>
              </w:rPr>
            </w:r>
          </w:p>
        </w:tc>
        <w:tc>
          <w:tcPr>
            <w:tcW w:w="10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pPr>
              <w:pStyle w:val="Normal1"/>
              <w:widowControl w:val="false"/>
              <w:spacing w:before="0" w:after="0"/>
              <w:ind w:hanging="2"/>
              <w:jc w:val="right"/>
              <w:rPr>
                <w:rFonts w:ascii="Calibri" w:hAnsi="Calibri" w:eastAsia="Calibri" w:cs="Calibri"/>
                <w:sz w:val="20"/>
                <w:szCs w:val="20"/>
              </w:rPr>
            </w:pPr>
            <w:r>
              <w:rPr>
                <w:rFonts w:eastAsia="Calibri" w:cs="Calibri" w:ascii="Calibri" w:hAnsi="Calibri"/>
                <w:sz w:val="20"/>
                <w:szCs w:val="20"/>
              </w:rPr>
            </w:r>
          </w:p>
        </w:tc>
        <w:tc>
          <w:tcPr>
            <w:tcW w:w="127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pPr>
              <w:pStyle w:val="Normal1"/>
              <w:widowControl w:val="false"/>
              <w:spacing w:before="0" w:after="0"/>
              <w:ind w:hanging="2"/>
              <w:jc w:val="right"/>
              <w:rPr>
                <w:rFonts w:ascii="Calibri" w:hAnsi="Calibri" w:eastAsia="Calibri" w:cs="Calibri"/>
                <w:color w:val="262626"/>
                <w:sz w:val="20"/>
                <w:szCs w:val="20"/>
              </w:rPr>
            </w:pPr>
            <w:r>
              <w:rPr>
                <w:rFonts w:eastAsia="Calibri" w:cs="Calibri" w:ascii="Calibri" w:hAnsi="Calibri"/>
                <w:color w:val="262626"/>
                <w:sz w:val="20"/>
                <w:szCs w:val="20"/>
              </w:rPr>
              <w:t xml:space="preserve"> </w:t>
            </w:r>
            <w:r>
              <w:rPr>
                <w:rFonts w:eastAsia="Calibri" w:cs="Calibri" w:ascii="Calibri" w:hAnsi="Calibri"/>
                <w:color w:val="262626"/>
                <w:sz w:val="20"/>
                <w:szCs w:val="20"/>
              </w:rPr>
              <w:t>R$</w:t>
            </w:r>
          </w:p>
        </w:tc>
        <w:tc>
          <w:tcPr>
            <w:tcW w:w="1080" w:type="dxa"/>
            <w:tcBorders>
              <w:top w:val="single" w:sz="4" w:space="0" w:color="000000"/>
              <w:left w:val="single" w:sz="4" w:space="0" w:color="000000"/>
              <w:bottom w:val="single" w:sz="4" w:space="0" w:color="000000"/>
              <w:right w:val="single" w:sz="4" w:space="0" w:color="000000"/>
            </w:tcBorders>
            <w:vAlign w:val="center"/>
          </w:tcPr>
          <w:p>
            <w:pPr>
              <w:pStyle w:val="Normal1"/>
              <w:widowControl w:val="false"/>
              <w:spacing w:before="0" w:after="0"/>
              <w:ind w:hanging="2"/>
              <w:jc w:val="right"/>
              <w:rPr>
                <w:rFonts w:ascii="Calibri" w:hAnsi="Calibri" w:eastAsia="Calibri" w:cs="Calibri"/>
                <w:color w:val="262626"/>
                <w:sz w:val="20"/>
                <w:szCs w:val="20"/>
              </w:rPr>
            </w:pPr>
            <w:r>
              <w:rPr>
                <w:rFonts w:eastAsia="Calibri" w:cs="Calibri" w:ascii="Calibri" w:hAnsi="Calibri"/>
                <w:color w:val="262626"/>
                <w:sz w:val="20"/>
                <w:szCs w:val="20"/>
              </w:rPr>
              <w:t xml:space="preserve"> </w:t>
            </w:r>
            <w:r>
              <w:rPr>
                <w:rFonts w:eastAsia="Calibri" w:cs="Calibri" w:ascii="Calibri" w:hAnsi="Calibri"/>
                <w:color w:val="262626"/>
                <w:sz w:val="20"/>
                <w:szCs w:val="20"/>
              </w:rPr>
              <w:t>R$</w:t>
            </w:r>
          </w:p>
        </w:tc>
        <w:tc>
          <w:tcPr>
            <w:tcW w:w="119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pPr>
              <w:pStyle w:val="Normal1"/>
              <w:widowControl w:val="false"/>
              <w:spacing w:before="0" w:after="0"/>
              <w:ind w:hanging="2"/>
              <w:jc w:val="right"/>
              <w:rPr>
                <w:rFonts w:ascii="Calibri" w:hAnsi="Calibri" w:eastAsia="Calibri" w:cs="Calibri"/>
                <w:color w:val="262626"/>
                <w:sz w:val="20"/>
                <w:szCs w:val="20"/>
              </w:rPr>
            </w:pPr>
            <w:r>
              <w:rPr>
                <w:rFonts w:eastAsia="Calibri" w:cs="Calibri" w:ascii="Calibri" w:hAnsi="Calibri"/>
                <w:color w:val="262626"/>
                <w:sz w:val="20"/>
                <w:szCs w:val="20"/>
              </w:rPr>
              <w:t xml:space="preserve"> </w:t>
            </w:r>
            <w:r>
              <w:rPr>
                <w:rFonts w:eastAsia="Calibri" w:cs="Calibri" w:ascii="Calibri" w:hAnsi="Calibri"/>
                <w:color w:val="262626"/>
                <w:sz w:val="20"/>
                <w:szCs w:val="20"/>
              </w:rPr>
              <w:t>R$</w:t>
            </w:r>
          </w:p>
        </w:tc>
      </w:tr>
      <w:tr>
        <w:trPr>
          <w:trHeight w:val="389" w:hRule="atLeast"/>
        </w:trPr>
        <w:tc>
          <w:tcPr>
            <w:tcW w:w="4456" w:type="dxa"/>
            <w:gridSpan w:val="4"/>
            <w:tcBorders>
              <w:top w:val="single" w:sz="4" w:space="0" w:color="000000"/>
              <w:left w:val="single" w:sz="4" w:space="0" w:color="000000"/>
              <w:bottom w:val="single" w:sz="4" w:space="0" w:color="000000"/>
              <w:right w:val="single" w:sz="4" w:space="0" w:color="000000"/>
            </w:tcBorders>
            <w:vAlign w:val="center"/>
          </w:tcPr>
          <w:p>
            <w:pPr>
              <w:pStyle w:val="Normal1"/>
              <w:spacing w:before="0" w:after="0"/>
              <w:ind w:hanging="2"/>
              <w:jc w:val="right"/>
              <w:rPr>
                <w:rFonts w:ascii="Calibri" w:hAnsi="Calibri" w:eastAsia="Calibri" w:cs="Calibri"/>
                <w:sz w:val="20"/>
                <w:szCs w:val="20"/>
              </w:rPr>
            </w:pPr>
            <w:r>
              <w:rPr>
                <w:rFonts w:eastAsia="Calibri" w:cs="Calibri" w:ascii="Calibri" w:hAnsi="Calibri"/>
                <w:b/>
                <w:sz w:val="20"/>
                <w:szCs w:val="20"/>
                <w:highlight w:val="white"/>
              </w:rPr>
              <w:t>VALOR TOTAL</w:t>
            </w:r>
          </w:p>
        </w:tc>
        <w:tc>
          <w:tcPr>
            <w:tcW w:w="4624"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pPr>
              <w:pStyle w:val="Normal1"/>
              <w:widowControl w:val="false"/>
              <w:spacing w:before="0" w:after="0"/>
              <w:ind w:hanging="2"/>
              <w:jc w:val="right"/>
              <w:rPr>
                <w:rFonts w:ascii="Calibri" w:hAnsi="Calibri" w:eastAsia="Calibri" w:cs="Calibri"/>
                <w:color w:val="262626"/>
                <w:sz w:val="20"/>
                <w:szCs w:val="20"/>
              </w:rPr>
            </w:pPr>
            <w:r>
              <w:rPr>
                <w:rFonts w:eastAsia="Calibri" w:cs="Calibri" w:ascii="Calibri" w:hAnsi="Calibri"/>
                <w:color w:val="262626"/>
                <w:sz w:val="20"/>
                <w:szCs w:val="20"/>
              </w:rPr>
            </w:r>
          </w:p>
          <w:p>
            <w:pPr>
              <w:pStyle w:val="Normal1"/>
              <w:widowControl w:val="false"/>
              <w:spacing w:before="0" w:after="0"/>
              <w:ind w:hanging="2"/>
              <w:jc w:val="right"/>
              <w:rPr>
                <w:rFonts w:ascii="Calibri" w:hAnsi="Calibri" w:eastAsia="Calibri" w:cs="Calibri"/>
                <w:color w:val="262626"/>
                <w:sz w:val="20"/>
                <w:szCs w:val="20"/>
              </w:rPr>
            </w:pPr>
            <w:r>
              <w:rPr>
                <w:rFonts w:eastAsia="Calibri" w:cs="Calibri" w:ascii="Calibri" w:hAnsi="Calibri"/>
                <w:color w:val="262626"/>
                <w:sz w:val="20"/>
                <w:szCs w:val="20"/>
              </w:rPr>
              <w:t>R$</w:t>
            </w:r>
          </w:p>
        </w:tc>
      </w:tr>
    </w:tbl>
    <w:p>
      <w:pPr>
        <w:pStyle w:val="Normal1"/>
        <w:spacing w:before="240" w:after="240"/>
        <w:ind w:hanging="2" w:right="142"/>
        <w:jc w:val="center"/>
        <w:rPr>
          <w:rFonts w:ascii="Calibri" w:hAnsi="Calibri" w:eastAsia="Calibri" w:cs="Calibri"/>
          <w:color w:val="FF0000"/>
          <w:sz w:val="20"/>
          <w:szCs w:val="20"/>
          <w:highlight w:val="white"/>
        </w:rPr>
      </w:pPr>
      <w:r>
        <w:rPr>
          <w:rFonts w:eastAsia="Calibri" w:cs="Calibri" w:ascii="Calibri" w:hAnsi="Calibri"/>
          <w:color w:val="FF0000"/>
          <w:sz w:val="20"/>
          <w:szCs w:val="20"/>
          <w:highlight w:val="white"/>
        </w:rPr>
        <w:t>OU</w:t>
      </w:r>
    </w:p>
    <w:tbl>
      <w:tblPr>
        <w:tblW w:w="9000" w:type="dxa"/>
        <w:jc w:val="left"/>
        <w:tblInd w:w="45" w:type="dxa"/>
        <w:tblLayout w:type="fixed"/>
        <w:tblCellMar>
          <w:top w:w="0" w:type="dxa"/>
          <w:left w:w="70" w:type="dxa"/>
          <w:bottom w:w="0" w:type="dxa"/>
          <w:right w:w="70" w:type="dxa"/>
        </w:tblCellMar>
        <w:tblLook w:val="0600"/>
      </w:tblPr>
      <w:tblGrid>
        <w:gridCol w:w="703"/>
        <w:gridCol w:w="932"/>
        <w:gridCol w:w="2460"/>
        <w:gridCol w:w="870"/>
        <w:gridCol w:w="1215"/>
        <w:gridCol w:w="1094"/>
        <w:gridCol w:w="1725"/>
      </w:tblGrid>
      <w:tr>
        <w:trPr>
          <w:trHeight w:val="965" w:hRule="atLeast"/>
        </w:trPr>
        <w:tc>
          <w:tcPr>
            <w:tcW w:w="703"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spacing w:before="0" w:after="0"/>
              <w:ind w:hanging="2"/>
              <w:rPr>
                <w:rFonts w:ascii="Calibri" w:hAnsi="Calibri" w:eastAsia="Calibri" w:cs="Calibri"/>
                <w:sz w:val="20"/>
                <w:szCs w:val="20"/>
              </w:rPr>
            </w:pPr>
            <w:r>
              <w:rPr>
                <w:rFonts w:eastAsia="Calibri" w:cs="Calibri" w:ascii="Calibri" w:hAnsi="Calibri"/>
                <w:b/>
                <w:sz w:val="20"/>
                <w:szCs w:val="20"/>
              </w:rPr>
              <w:t>Item</w:t>
            </w:r>
          </w:p>
        </w:tc>
        <w:tc>
          <w:tcPr>
            <w:tcW w:w="932"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spacing w:before="0" w:after="0"/>
              <w:ind w:hanging="2"/>
              <w:jc w:val="center"/>
              <w:rPr>
                <w:rFonts w:ascii="Calibri" w:hAnsi="Calibri" w:eastAsia="Calibri" w:cs="Calibri"/>
                <w:sz w:val="20"/>
                <w:szCs w:val="20"/>
              </w:rPr>
            </w:pPr>
            <w:r>
              <w:rPr>
                <w:rFonts w:eastAsia="Calibri" w:cs="Calibri" w:ascii="Calibri" w:hAnsi="Calibri"/>
                <w:b/>
                <w:sz w:val="20"/>
                <w:szCs w:val="20"/>
              </w:rPr>
              <w:t>Código</w:t>
            </w:r>
          </w:p>
          <w:p>
            <w:pPr>
              <w:pStyle w:val="Normal1"/>
              <w:spacing w:before="0" w:after="0"/>
              <w:ind w:hanging="2"/>
              <w:jc w:val="center"/>
              <w:rPr>
                <w:rFonts w:ascii="Calibri" w:hAnsi="Calibri" w:eastAsia="Calibri" w:cs="Calibri"/>
                <w:sz w:val="20"/>
                <w:szCs w:val="20"/>
              </w:rPr>
            </w:pPr>
            <w:r>
              <w:rPr>
                <w:rFonts w:eastAsia="Calibri" w:cs="Calibri" w:ascii="Calibri" w:hAnsi="Calibri"/>
                <w:b/>
                <w:sz w:val="20"/>
                <w:szCs w:val="20"/>
              </w:rPr>
              <w:t>E-Fisco</w:t>
            </w:r>
          </w:p>
        </w:tc>
        <w:tc>
          <w:tcPr>
            <w:tcW w:w="2460"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spacing w:before="0" w:after="0"/>
              <w:ind w:hanging="2"/>
              <w:jc w:val="center"/>
              <w:rPr>
                <w:rFonts w:ascii="Calibri" w:hAnsi="Calibri" w:eastAsia="Calibri" w:cs="Calibri"/>
                <w:sz w:val="20"/>
                <w:szCs w:val="20"/>
              </w:rPr>
            </w:pPr>
            <w:r>
              <w:rPr>
                <w:rFonts w:eastAsia="Calibri" w:cs="Calibri" w:ascii="Calibri" w:hAnsi="Calibri"/>
                <w:b/>
                <w:sz w:val="20"/>
                <w:szCs w:val="20"/>
              </w:rPr>
              <w:t>Descrição</w:t>
            </w:r>
          </w:p>
        </w:tc>
        <w:tc>
          <w:tcPr>
            <w:tcW w:w="870"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spacing w:before="0" w:after="0"/>
              <w:ind w:hanging="2"/>
              <w:jc w:val="center"/>
              <w:rPr>
                <w:rFonts w:ascii="Calibri" w:hAnsi="Calibri" w:eastAsia="Calibri" w:cs="Calibri"/>
                <w:sz w:val="20"/>
                <w:szCs w:val="20"/>
              </w:rPr>
            </w:pPr>
            <w:r>
              <w:rPr>
                <w:rFonts w:eastAsia="Calibri" w:cs="Calibri" w:ascii="Calibri" w:hAnsi="Calibri"/>
                <w:b/>
                <w:sz w:val="20"/>
                <w:szCs w:val="20"/>
              </w:rPr>
              <w:t>Unidade</w:t>
            </w:r>
          </w:p>
        </w:tc>
        <w:tc>
          <w:tcPr>
            <w:tcW w:w="1215"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spacing w:before="0" w:after="0"/>
              <w:ind w:hanging="2"/>
              <w:jc w:val="center"/>
              <w:rPr>
                <w:rFonts w:ascii="Calibri" w:hAnsi="Calibri" w:eastAsia="Calibri" w:cs="Calibri"/>
                <w:sz w:val="20"/>
                <w:szCs w:val="20"/>
              </w:rPr>
            </w:pPr>
            <w:r>
              <w:rPr>
                <w:rFonts w:eastAsia="Calibri" w:cs="Calibri" w:ascii="Calibri" w:hAnsi="Calibri"/>
                <w:b/>
                <w:sz w:val="20"/>
                <w:szCs w:val="20"/>
              </w:rPr>
              <w:t>Quantidade</w:t>
            </w:r>
          </w:p>
          <w:p>
            <w:pPr>
              <w:pStyle w:val="Normal1"/>
              <w:spacing w:before="0" w:after="0"/>
              <w:ind w:hanging="2"/>
              <w:jc w:val="center"/>
              <w:rPr>
                <w:rFonts w:ascii="Calibri" w:hAnsi="Calibri" w:eastAsia="Calibri" w:cs="Calibri"/>
                <w:sz w:val="20"/>
                <w:szCs w:val="20"/>
              </w:rPr>
            </w:pPr>
            <w:r>
              <w:rPr>
                <w:rFonts w:eastAsia="Calibri" w:cs="Calibri" w:ascii="Calibri" w:hAnsi="Calibri"/>
                <w:b/>
                <w:sz w:val="20"/>
                <w:szCs w:val="20"/>
              </w:rPr>
              <w:t>(A)</w:t>
            </w:r>
          </w:p>
        </w:tc>
        <w:tc>
          <w:tcPr>
            <w:tcW w:w="1094" w:type="dxa"/>
            <w:tcBorders>
              <w:top w:val="single" w:sz="4" w:space="0" w:color="000000"/>
              <w:left w:val="single" w:sz="4" w:space="0" w:color="000000"/>
              <w:bottom w:val="single" w:sz="4" w:space="0" w:color="000000"/>
              <w:right w:val="single" w:sz="4" w:space="0" w:color="000000"/>
            </w:tcBorders>
            <w:shd w:color="auto" w:fill="D8D8D8" w:val="clear"/>
            <w:tcMar>
              <w:top w:w="100" w:type="dxa"/>
              <w:left w:w="80" w:type="dxa"/>
              <w:bottom w:w="100" w:type="dxa"/>
              <w:right w:w="80" w:type="dxa"/>
            </w:tcMar>
            <w:vAlign w:val="center"/>
          </w:tcPr>
          <w:p>
            <w:pPr>
              <w:pStyle w:val="Normal1"/>
              <w:spacing w:before="0" w:after="0"/>
              <w:ind w:hanging="2"/>
              <w:jc w:val="center"/>
              <w:rPr>
                <w:rFonts w:ascii="Calibri" w:hAnsi="Calibri" w:eastAsia="Calibri" w:cs="Calibri"/>
                <w:b/>
                <w:sz w:val="20"/>
                <w:szCs w:val="20"/>
              </w:rPr>
            </w:pPr>
            <w:r>
              <w:rPr>
                <w:rFonts w:eastAsia="Calibri" w:cs="Calibri" w:ascii="Calibri" w:hAnsi="Calibri"/>
                <w:b/>
                <w:sz w:val="20"/>
                <w:szCs w:val="20"/>
              </w:rPr>
              <w:t>Valor</w:t>
            </w:r>
          </w:p>
          <w:p>
            <w:pPr>
              <w:pStyle w:val="Normal1"/>
              <w:spacing w:before="0" w:after="0"/>
              <w:ind w:hanging="2"/>
              <w:jc w:val="center"/>
              <w:rPr>
                <w:rFonts w:ascii="Calibri" w:hAnsi="Calibri" w:eastAsia="Calibri" w:cs="Calibri"/>
                <w:b/>
                <w:sz w:val="20"/>
                <w:szCs w:val="20"/>
              </w:rPr>
            </w:pPr>
            <w:r>
              <w:rPr>
                <w:rFonts w:eastAsia="Calibri" w:cs="Calibri" w:ascii="Calibri" w:hAnsi="Calibri"/>
                <w:b/>
                <w:sz w:val="20"/>
                <w:szCs w:val="20"/>
              </w:rPr>
              <w:t>Unitário (B)</w:t>
            </w:r>
          </w:p>
        </w:tc>
        <w:tc>
          <w:tcPr>
            <w:tcW w:w="1725"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spacing w:before="0" w:after="0"/>
              <w:ind w:hanging="2"/>
              <w:jc w:val="center"/>
              <w:rPr>
                <w:rFonts w:ascii="Calibri" w:hAnsi="Calibri" w:eastAsia="Calibri" w:cs="Calibri"/>
                <w:b/>
                <w:sz w:val="20"/>
                <w:szCs w:val="20"/>
              </w:rPr>
            </w:pPr>
            <w:r>
              <w:rPr>
                <w:rFonts w:eastAsia="Calibri" w:cs="Calibri" w:ascii="Calibri" w:hAnsi="Calibri"/>
                <w:b/>
                <w:sz w:val="20"/>
                <w:szCs w:val="20"/>
              </w:rPr>
            </w:r>
          </w:p>
          <w:p>
            <w:pPr>
              <w:pStyle w:val="Normal1"/>
              <w:spacing w:before="0" w:after="0"/>
              <w:ind w:hanging="2"/>
              <w:jc w:val="center"/>
              <w:rPr>
                <w:rFonts w:ascii="Calibri" w:hAnsi="Calibri" w:eastAsia="Calibri" w:cs="Calibri"/>
                <w:b/>
                <w:sz w:val="20"/>
                <w:szCs w:val="20"/>
              </w:rPr>
            </w:pPr>
            <w:r>
              <w:rPr>
                <w:rFonts w:eastAsia="Calibri" w:cs="Calibri" w:ascii="Calibri" w:hAnsi="Calibri"/>
                <w:b/>
                <w:sz w:val="20"/>
                <w:szCs w:val="20"/>
              </w:rPr>
              <w:t>Valor Total (C) = (A) x (B)</w:t>
            </w:r>
          </w:p>
        </w:tc>
      </w:tr>
      <w:tr>
        <w:trPr>
          <w:trHeight w:val="450" w:hRule="atLeast"/>
        </w:trPr>
        <w:tc>
          <w:tcPr>
            <w:tcW w:w="703"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spacing w:before="0" w:after="0"/>
              <w:ind w:hanging="2"/>
              <w:jc w:val="center"/>
              <w:rPr>
                <w:rFonts w:ascii="Calibri" w:hAnsi="Calibri" w:eastAsia="Calibri" w:cs="Calibri"/>
                <w:sz w:val="20"/>
                <w:szCs w:val="20"/>
                <w:highlight w:val="white"/>
              </w:rPr>
            </w:pPr>
            <w:r>
              <w:rPr>
                <w:rFonts w:eastAsia="Calibri" w:cs="Calibri" w:ascii="Calibri" w:hAnsi="Calibri"/>
                <w:sz w:val="20"/>
                <w:szCs w:val="20"/>
                <w:highlight w:val="white"/>
              </w:rPr>
              <w:t>1</w:t>
            </w:r>
          </w:p>
        </w:tc>
        <w:tc>
          <w:tcPr>
            <w:tcW w:w="932"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spacing w:before="0" w:after="0"/>
              <w:ind w:hanging="2"/>
              <w:jc w:val="center"/>
              <w:rPr>
                <w:rFonts w:ascii="Calibri" w:hAnsi="Calibri" w:eastAsia="Calibri" w:cs="Calibri"/>
                <w:sz w:val="20"/>
                <w:szCs w:val="20"/>
                <w:highlight w:val="white"/>
              </w:rPr>
            </w:pPr>
            <w:r>
              <w:rPr>
                <w:rFonts w:eastAsia="Calibri" w:cs="Calibri" w:ascii="Calibri" w:hAnsi="Calibri"/>
                <w:sz w:val="20"/>
                <w:szCs w:val="20"/>
                <w:highlight w:val="white"/>
              </w:rPr>
            </w:r>
          </w:p>
        </w:tc>
        <w:tc>
          <w:tcPr>
            <w:tcW w:w="2460"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spacing w:before="0" w:after="0"/>
              <w:ind w:hanging="2"/>
              <w:rPr>
                <w:rFonts w:ascii="Calibri" w:hAnsi="Calibri" w:eastAsia="Calibri" w:cs="Calibri"/>
                <w:sz w:val="20"/>
                <w:szCs w:val="20"/>
                <w:highlight w:val="white"/>
              </w:rPr>
            </w:pPr>
            <w:r>
              <w:rPr>
                <w:rFonts w:eastAsia="Calibri" w:cs="Calibri" w:ascii="Calibri" w:hAnsi="Calibri"/>
                <w:sz w:val="20"/>
                <w:szCs w:val="20"/>
                <w:highlight w:val="white"/>
              </w:rPr>
            </w:r>
          </w:p>
        </w:tc>
        <w:tc>
          <w:tcPr>
            <w:tcW w:w="870"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spacing w:before="0" w:after="0"/>
              <w:ind w:hanging="2"/>
              <w:jc w:val="center"/>
              <w:rPr>
                <w:rFonts w:ascii="Calibri" w:hAnsi="Calibri" w:eastAsia="Calibri" w:cs="Calibri"/>
                <w:sz w:val="20"/>
                <w:szCs w:val="20"/>
                <w:highlight w:val="white"/>
              </w:rPr>
            </w:pPr>
            <w:r>
              <w:rPr>
                <w:rFonts w:eastAsia="Calibri" w:cs="Calibri" w:ascii="Calibri" w:hAnsi="Calibri"/>
                <w:sz w:val="20"/>
                <w:szCs w:val="20"/>
                <w:highlight w:val="white"/>
              </w:rPr>
            </w:r>
          </w:p>
        </w:tc>
        <w:tc>
          <w:tcPr>
            <w:tcW w:w="1215"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spacing w:before="0" w:after="0"/>
              <w:ind w:hanging="2"/>
              <w:jc w:val="right"/>
              <w:rPr>
                <w:rFonts w:ascii="Calibri" w:hAnsi="Calibri" w:eastAsia="Calibri" w:cs="Calibri"/>
                <w:sz w:val="20"/>
                <w:szCs w:val="20"/>
                <w:highlight w:val="white"/>
              </w:rPr>
            </w:pPr>
            <w:r>
              <w:rPr>
                <w:rFonts w:eastAsia="Calibri" w:cs="Calibri" w:ascii="Calibri" w:hAnsi="Calibri"/>
                <w:sz w:val="20"/>
                <w:szCs w:val="20"/>
                <w:highlight w:val="white"/>
              </w:rPr>
            </w:r>
          </w:p>
        </w:tc>
        <w:tc>
          <w:tcPr>
            <w:tcW w:w="1094"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spacing w:before="0" w:after="0"/>
              <w:ind w:hanging="2"/>
              <w:jc w:val="right"/>
              <w:rPr>
                <w:rFonts w:ascii="Calibri" w:hAnsi="Calibri" w:eastAsia="Calibri" w:cs="Calibri"/>
                <w:sz w:val="20"/>
                <w:szCs w:val="20"/>
                <w:highlight w:val="white"/>
              </w:rPr>
            </w:pPr>
            <w:r>
              <w:rPr>
                <w:rFonts w:eastAsia="Calibri" w:cs="Calibri" w:ascii="Calibri" w:hAnsi="Calibri"/>
                <w:sz w:val="20"/>
                <w:szCs w:val="20"/>
                <w:highlight w:val="white"/>
              </w:rPr>
              <w:t>R$</w:t>
            </w:r>
          </w:p>
        </w:tc>
        <w:tc>
          <w:tcPr>
            <w:tcW w:w="1725"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spacing w:before="0" w:after="0"/>
              <w:ind w:hanging="2"/>
              <w:jc w:val="right"/>
              <w:rPr>
                <w:rFonts w:ascii="Calibri" w:hAnsi="Calibri" w:eastAsia="Calibri" w:cs="Calibri"/>
                <w:sz w:val="20"/>
                <w:szCs w:val="20"/>
                <w:highlight w:val="white"/>
              </w:rPr>
            </w:pPr>
            <w:r>
              <w:rPr>
                <w:rFonts w:eastAsia="Calibri" w:cs="Calibri" w:ascii="Calibri" w:hAnsi="Calibri"/>
                <w:sz w:val="20"/>
                <w:szCs w:val="20"/>
                <w:highlight w:val="white"/>
              </w:rPr>
              <w:t>R$</w:t>
            </w:r>
          </w:p>
        </w:tc>
      </w:tr>
      <w:tr>
        <w:trPr>
          <w:trHeight w:val="465" w:hRule="atLeast"/>
        </w:trPr>
        <w:tc>
          <w:tcPr>
            <w:tcW w:w="703"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spacing w:before="0" w:after="0"/>
              <w:ind w:hanging="2"/>
              <w:jc w:val="center"/>
              <w:rPr>
                <w:rFonts w:ascii="Calibri" w:hAnsi="Calibri" w:eastAsia="Calibri" w:cs="Calibri"/>
                <w:sz w:val="20"/>
                <w:szCs w:val="20"/>
                <w:highlight w:val="white"/>
              </w:rPr>
            </w:pPr>
            <w:r>
              <w:rPr>
                <w:rFonts w:eastAsia="Calibri" w:cs="Calibri" w:ascii="Calibri" w:hAnsi="Calibri"/>
                <w:sz w:val="20"/>
                <w:szCs w:val="20"/>
                <w:highlight w:val="white"/>
              </w:rPr>
              <w:t>2</w:t>
            </w:r>
          </w:p>
        </w:tc>
        <w:tc>
          <w:tcPr>
            <w:tcW w:w="932"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spacing w:before="0" w:after="0"/>
              <w:ind w:hanging="2"/>
              <w:jc w:val="center"/>
              <w:rPr>
                <w:rFonts w:ascii="Calibri" w:hAnsi="Calibri" w:eastAsia="Calibri" w:cs="Calibri"/>
                <w:sz w:val="20"/>
                <w:szCs w:val="20"/>
                <w:highlight w:val="white"/>
              </w:rPr>
            </w:pPr>
            <w:r>
              <w:rPr>
                <w:rFonts w:eastAsia="Calibri" w:cs="Calibri" w:ascii="Calibri" w:hAnsi="Calibri"/>
                <w:sz w:val="20"/>
                <w:szCs w:val="20"/>
                <w:highlight w:val="white"/>
              </w:rPr>
            </w:r>
          </w:p>
        </w:tc>
        <w:tc>
          <w:tcPr>
            <w:tcW w:w="2460"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spacing w:before="0" w:after="0"/>
              <w:ind w:hanging="2"/>
              <w:jc w:val="center"/>
              <w:rPr>
                <w:rFonts w:ascii="Calibri" w:hAnsi="Calibri" w:eastAsia="Calibri" w:cs="Calibri"/>
                <w:sz w:val="20"/>
                <w:szCs w:val="20"/>
                <w:highlight w:val="white"/>
              </w:rPr>
            </w:pPr>
            <w:r>
              <w:rPr>
                <w:rFonts w:eastAsia="Calibri" w:cs="Calibri" w:ascii="Calibri" w:hAnsi="Calibri"/>
                <w:sz w:val="20"/>
                <w:szCs w:val="20"/>
                <w:highlight w:val="white"/>
              </w:rPr>
            </w:r>
          </w:p>
        </w:tc>
        <w:tc>
          <w:tcPr>
            <w:tcW w:w="870"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spacing w:before="0" w:after="0"/>
              <w:ind w:hanging="2"/>
              <w:jc w:val="center"/>
              <w:rPr>
                <w:rFonts w:ascii="Calibri" w:hAnsi="Calibri" w:eastAsia="Calibri" w:cs="Calibri"/>
                <w:sz w:val="20"/>
                <w:szCs w:val="20"/>
                <w:highlight w:val="white"/>
              </w:rPr>
            </w:pPr>
            <w:r>
              <w:rPr>
                <w:rFonts w:eastAsia="Calibri" w:cs="Calibri" w:ascii="Calibri" w:hAnsi="Calibri"/>
                <w:sz w:val="20"/>
                <w:szCs w:val="20"/>
                <w:highlight w:val="white"/>
              </w:rPr>
            </w:r>
          </w:p>
        </w:tc>
        <w:tc>
          <w:tcPr>
            <w:tcW w:w="1215"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spacing w:before="0" w:after="0"/>
              <w:ind w:hanging="2"/>
              <w:jc w:val="right"/>
              <w:rPr>
                <w:rFonts w:ascii="Calibri" w:hAnsi="Calibri" w:eastAsia="Calibri" w:cs="Calibri"/>
                <w:sz w:val="20"/>
                <w:szCs w:val="20"/>
                <w:highlight w:val="white"/>
              </w:rPr>
            </w:pPr>
            <w:r>
              <w:rPr>
                <w:rFonts w:eastAsia="Calibri" w:cs="Calibri" w:ascii="Calibri" w:hAnsi="Calibri"/>
                <w:sz w:val="20"/>
                <w:szCs w:val="20"/>
                <w:highlight w:val="white"/>
              </w:rPr>
            </w:r>
          </w:p>
        </w:tc>
        <w:tc>
          <w:tcPr>
            <w:tcW w:w="1094"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spacing w:before="0" w:after="0"/>
              <w:ind w:hanging="2"/>
              <w:jc w:val="right"/>
              <w:rPr>
                <w:rFonts w:ascii="Calibri" w:hAnsi="Calibri" w:eastAsia="Calibri" w:cs="Calibri"/>
                <w:sz w:val="20"/>
                <w:szCs w:val="20"/>
                <w:highlight w:val="white"/>
              </w:rPr>
            </w:pPr>
            <w:r>
              <w:rPr>
                <w:rFonts w:eastAsia="Calibri" w:cs="Calibri" w:ascii="Calibri" w:hAnsi="Calibri"/>
                <w:sz w:val="20"/>
                <w:szCs w:val="20"/>
                <w:highlight w:val="white"/>
              </w:rPr>
              <w:t>R$</w:t>
            </w:r>
          </w:p>
        </w:tc>
        <w:tc>
          <w:tcPr>
            <w:tcW w:w="1725"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spacing w:before="0" w:after="0"/>
              <w:ind w:hanging="2"/>
              <w:jc w:val="right"/>
              <w:rPr>
                <w:rFonts w:ascii="Calibri" w:hAnsi="Calibri" w:eastAsia="Calibri" w:cs="Calibri"/>
                <w:sz w:val="20"/>
                <w:szCs w:val="20"/>
                <w:highlight w:val="white"/>
              </w:rPr>
            </w:pPr>
            <w:r>
              <w:rPr>
                <w:rFonts w:eastAsia="Calibri" w:cs="Calibri" w:ascii="Calibri" w:hAnsi="Calibri"/>
                <w:sz w:val="20"/>
                <w:szCs w:val="20"/>
                <w:highlight w:val="white"/>
              </w:rPr>
              <w:t>R$</w:t>
            </w:r>
          </w:p>
        </w:tc>
      </w:tr>
      <w:tr>
        <w:trPr>
          <w:trHeight w:val="284" w:hRule="atLeast"/>
        </w:trPr>
        <w:tc>
          <w:tcPr>
            <w:tcW w:w="4965" w:type="dxa"/>
            <w:gridSpan w:val="4"/>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spacing w:before="0" w:after="0"/>
              <w:ind w:hanging="2"/>
              <w:jc w:val="center"/>
              <w:rPr>
                <w:rFonts w:ascii="Calibri" w:hAnsi="Calibri" w:eastAsia="Calibri" w:cs="Calibri"/>
                <w:b/>
                <w:sz w:val="20"/>
                <w:szCs w:val="20"/>
                <w:highlight w:val="white"/>
              </w:rPr>
            </w:pPr>
            <w:r>
              <w:rPr>
                <w:rFonts w:eastAsia="Calibri" w:cs="Calibri" w:ascii="Calibri" w:hAnsi="Calibri"/>
                <w:b/>
                <w:sz w:val="20"/>
                <w:szCs w:val="20"/>
                <w:highlight w:val="white"/>
              </w:rPr>
              <w:t>VALOR TOTAL</w:t>
            </w:r>
          </w:p>
        </w:tc>
        <w:tc>
          <w:tcPr>
            <w:tcW w:w="4034" w:type="dxa"/>
            <w:gridSpan w:val="3"/>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spacing w:before="0" w:after="0"/>
              <w:ind w:hanging="2"/>
              <w:jc w:val="right"/>
              <w:rPr>
                <w:rFonts w:ascii="Calibri" w:hAnsi="Calibri" w:eastAsia="Calibri" w:cs="Calibri"/>
                <w:sz w:val="20"/>
                <w:szCs w:val="20"/>
                <w:highlight w:val="white"/>
              </w:rPr>
            </w:pPr>
            <w:r>
              <w:rPr>
                <w:rFonts w:eastAsia="Calibri" w:cs="Calibri" w:ascii="Calibri" w:hAnsi="Calibri"/>
                <w:sz w:val="20"/>
                <w:szCs w:val="20"/>
                <w:highlight w:val="white"/>
              </w:rPr>
              <w:t>R$</w:t>
            </w:r>
          </w:p>
        </w:tc>
      </w:tr>
    </w:tbl>
    <w:p>
      <w:pPr>
        <w:pStyle w:val="Normal"/>
        <w:spacing w:lineRule="auto" w:line="276"/>
        <w:ind w:right="142"/>
        <w:rPr>
          <w:rFonts w:ascii="Calibri" w:hAnsi="Calibri" w:cs="Calibri"/>
          <w:sz w:val="20"/>
          <w:szCs w:val="20"/>
        </w:rPr>
      </w:pPr>
      <w:r>
        <w:rPr>
          <w:rFonts w:cs="Calibri"/>
          <w:sz w:val="20"/>
          <w:szCs w:val="20"/>
        </w:rPr>
      </w:r>
    </w:p>
    <w:p>
      <w:pPr>
        <w:pStyle w:val="Normal"/>
        <w:spacing w:lineRule="auto" w:line="276"/>
        <w:ind w:hanging="6" w:left="6"/>
        <w:rPr>
          <w:rFonts w:ascii="Calibri" w:hAnsi="Calibri" w:cs="Calibri"/>
          <w:sz w:val="20"/>
          <w:szCs w:val="20"/>
        </w:rPr>
      </w:pPr>
      <w:r>
        <w:rPr>
          <w:rFonts w:cs="Calibri"/>
          <w:sz w:val="20"/>
          <w:szCs w:val="20"/>
        </w:rPr>
        <w:t xml:space="preserve">VALOR GLOBAL DA PROPOSTA: R$ ___________  (___________________________________). </w:t>
      </w:r>
    </w:p>
    <w:p>
      <w:pPr>
        <w:pStyle w:val="Normal"/>
        <w:spacing w:lineRule="auto" w:line="276"/>
        <w:ind w:hanging="6" w:left="6"/>
        <w:rPr>
          <w:rFonts w:ascii="Calibri" w:hAnsi="Calibri" w:cs="Calibri"/>
          <w:sz w:val="20"/>
          <w:szCs w:val="20"/>
        </w:rPr>
      </w:pPr>
      <w:r>
        <w:rPr>
          <w:rFonts w:cs="Calibri"/>
          <w:sz w:val="20"/>
          <w:szCs w:val="20"/>
        </w:rPr>
        <w:t xml:space="preserve">VALIDADE DA PROPOSTA: __________ (_____________________) dias, </w:t>
      </w:r>
      <w:r>
        <w:rPr>
          <w:rFonts w:eastAsia="Calibri" w:cs="Calibri"/>
          <w:color w:val="000000"/>
          <w:sz w:val="20"/>
          <w:szCs w:val="20"/>
        </w:rPr>
        <w:t>contados da data da sua apresentação.</w:t>
      </w:r>
    </w:p>
    <w:p>
      <w:pPr>
        <w:pStyle w:val="Normal"/>
        <w:spacing w:lineRule="auto" w:line="276"/>
        <w:ind w:hanging="6" w:left="6"/>
        <w:rPr>
          <w:rFonts w:ascii="Calibri" w:hAnsi="Calibri" w:cs="Calibri"/>
          <w:sz w:val="20"/>
          <w:szCs w:val="20"/>
        </w:rPr>
      </w:pPr>
      <w:r>
        <w:rPr>
          <w:rFonts w:cs="Calibri"/>
          <w:sz w:val="20"/>
          <w:szCs w:val="20"/>
        </w:rPr>
      </w:r>
    </w:p>
    <w:p>
      <w:pPr>
        <w:pStyle w:val="Normal"/>
        <w:spacing w:lineRule="auto" w:line="276"/>
        <w:ind w:hanging="6" w:left="6"/>
        <w:rPr>
          <w:rFonts w:ascii="Calibri" w:hAnsi="Calibri" w:cs="Calibri"/>
          <w:sz w:val="20"/>
          <w:szCs w:val="20"/>
        </w:rPr>
      </w:pPr>
      <w:r>
        <w:rPr>
          <w:rFonts w:cs="Calibri"/>
          <w:sz w:val="20"/>
          <w:szCs w:val="20"/>
        </w:rPr>
        <w:t xml:space="preserve">DECLARAMOS QUE ESTAMOS DE ACORDO COM TODAS AS CONDIÇÕES ESTABELECIDAS NO TERMO DE REFERÊNCIA E SEUS ANEXOS. </w:t>
      </w:r>
    </w:p>
    <w:p>
      <w:pPr>
        <w:pStyle w:val="Normal"/>
        <w:spacing w:lineRule="auto" w:line="276"/>
        <w:ind w:right="142"/>
        <w:rPr>
          <w:rFonts w:ascii="Calibri" w:hAnsi="Calibri" w:cs="Calibri"/>
          <w:sz w:val="20"/>
          <w:szCs w:val="20"/>
        </w:rPr>
      </w:pPr>
      <w:r>
        <w:rPr>
          <w:rFonts w:cs="Calibri"/>
          <w:sz w:val="20"/>
          <w:szCs w:val="20"/>
        </w:rPr>
      </w:r>
    </w:p>
    <w:p>
      <w:pPr>
        <w:pStyle w:val="Normal"/>
        <w:spacing w:lineRule="auto" w:line="276"/>
        <w:ind w:right="-285"/>
        <w:rPr>
          <w:rFonts w:ascii="Calibri" w:hAnsi="Calibri" w:cs="Calibri"/>
          <w:bCs/>
          <w:kern w:val="2"/>
          <w:sz w:val="20"/>
          <w:szCs w:val="20"/>
        </w:rPr>
      </w:pPr>
      <w:r>
        <w:rPr>
          <w:rFonts w:cs="Calibri"/>
          <w:bCs/>
          <w:color w:val="0070C0"/>
          <w:kern w:val="2"/>
          <w:sz w:val="20"/>
          <w:szCs w:val="20"/>
        </w:rPr>
        <w:t>Local</w:t>
      </w:r>
      <w:r>
        <w:rPr>
          <w:rFonts w:cs="Calibri"/>
          <w:bCs/>
          <w:kern w:val="2"/>
          <w:sz w:val="20"/>
          <w:szCs w:val="20"/>
        </w:rPr>
        <w:t>, _______ de ___________ de 202___</w:t>
      </w:r>
    </w:p>
    <w:p>
      <w:pPr>
        <w:pStyle w:val="Normal"/>
        <w:ind w:right="-284"/>
        <w:jc w:val="center"/>
        <w:rPr>
          <w:rFonts w:ascii="Calibri" w:hAnsi="Calibri" w:cs="Calibri"/>
          <w:bCs/>
          <w:kern w:val="2"/>
          <w:sz w:val="20"/>
          <w:szCs w:val="20"/>
        </w:rPr>
      </w:pPr>
      <w:r>
        <w:rPr>
          <w:rFonts w:cs="Calibri"/>
          <w:bCs/>
          <w:kern w:val="2"/>
          <w:sz w:val="20"/>
          <w:szCs w:val="20"/>
        </w:rPr>
        <w:t>Nome</w:t>
      </w:r>
    </w:p>
    <w:p>
      <w:pPr>
        <w:pStyle w:val="Normal"/>
        <w:ind w:right="-284"/>
        <w:jc w:val="center"/>
        <w:rPr>
          <w:rFonts w:ascii="Calibri" w:hAnsi="Calibri" w:cs="Calibri"/>
          <w:bCs/>
          <w:kern w:val="2"/>
          <w:sz w:val="20"/>
          <w:szCs w:val="20"/>
        </w:rPr>
      </w:pPr>
      <w:r>
        <w:rPr>
          <w:rFonts w:cs="Calibri"/>
          <w:bCs/>
          <w:kern w:val="2"/>
          <w:sz w:val="20"/>
          <w:szCs w:val="20"/>
        </w:rPr>
        <w:t>Assinatura</w:t>
      </w:r>
    </w:p>
    <w:p>
      <w:pPr>
        <w:pStyle w:val="Normal"/>
        <w:ind w:right="-284"/>
        <w:jc w:val="center"/>
        <w:rPr>
          <w:rFonts w:ascii="Calibri" w:hAnsi="Calibri" w:cs="Calibri"/>
          <w:bCs/>
          <w:kern w:val="2"/>
          <w:sz w:val="20"/>
          <w:szCs w:val="20"/>
        </w:rPr>
      </w:pPr>
      <w:r>
        <w:rPr>
          <w:rFonts w:cs="Calibri"/>
          <w:bCs/>
          <w:kern w:val="2"/>
          <w:sz w:val="20"/>
          <w:szCs w:val="20"/>
        </w:rPr>
        <w:t>Cargo</w:t>
      </w:r>
    </w:p>
    <w:p>
      <w:pPr>
        <w:pStyle w:val="Normal"/>
        <w:spacing w:lineRule="auto" w:line="276"/>
        <w:rPr>
          <w:rFonts w:ascii="Calibri" w:hAnsi="Calibri" w:eastAsia="Calibri" w:cs="Calibri"/>
          <w:sz w:val="22"/>
          <w:szCs w:val="22"/>
        </w:rPr>
      </w:pPr>
      <w:r>
        <w:rPr>
          <w:rFonts w:eastAsia="Calibri" w:cs="Calibri"/>
          <w:sz w:val="22"/>
          <w:szCs w:val="22"/>
        </w:rPr>
      </w:r>
    </w:p>
    <w:p>
      <w:pPr>
        <w:pStyle w:val="Normal"/>
        <w:spacing w:lineRule="auto" w:line="276"/>
        <w:jc w:val="center"/>
        <w:rPr>
          <w:rFonts w:ascii="Calibri" w:hAnsi="Calibri" w:cs="Calibri"/>
          <w:b/>
          <w:color w:val="0070C0"/>
          <w:sz w:val="20"/>
          <w:szCs w:val="20"/>
        </w:rPr>
      </w:pPr>
      <w:r>
        <w:rPr>
          <w:rFonts w:cs="Calibri"/>
          <w:b/>
          <w:color w:val="0070C0"/>
          <w:sz w:val="20"/>
          <w:szCs w:val="20"/>
        </w:rPr>
      </w:r>
    </w:p>
    <w:p>
      <w:pPr>
        <w:pStyle w:val="Normal"/>
        <w:spacing w:lineRule="auto" w:line="276"/>
        <w:ind w:right="-141"/>
        <w:jc w:val="center"/>
        <w:rPr>
          <w:rFonts w:ascii="Calibri" w:hAnsi="Calibri" w:cs="Calibri" w:asciiTheme="minorHAnsi" w:cstheme="minorHAnsi" w:hAnsiTheme="minorHAnsi"/>
          <w:b/>
          <w:color w:val="0070C0"/>
          <w:sz w:val="20"/>
          <w:szCs w:val="20"/>
          <w:highlight w:val="yellow"/>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rPr>
          <w:rFonts w:ascii="Calibri" w:hAnsi="Calibri" w:cs="Calibri" w:asciiTheme="minorHAnsi" w:cstheme="minorHAnsi" w:hAnsiTheme="minorHAnsi"/>
          <w:b/>
          <w:color w:val="0070C0"/>
          <w:sz w:val="20"/>
          <w:szCs w:val="20"/>
          <w:highlight w:val="yellow"/>
        </w:rPr>
      </w:pPr>
      <w:r>
        <w:rPr>
          <w:rFonts w:cs="Calibri" w:cstheme="minorHAnsi"/>
          <w:b/>
          <w:color w:val="0070C0"/>
          <w:sz w:val="20"/>
          <w:szCs w:val="20"/>
          <w:highlight w:val="yellow"/>
        </w:rPr>
      </w:r>
      <w:r>
        <w:br w:type="page"/>
      </w:r>
    </w:p>
    <w:p>
      <w:pPr>
        <w:pStyle w:val="Normal"/>
        <w:spacing w:lineRule="auto" w:line="276" w:before="0" w:after="0"/>
        <w:ind w:right="-141"/>
        <w:jc w:val="center"/>
        <w:rPr>
          <w:highlight w:val="none"/>
          <w:shd w:fill="FFFFFF" w:val="clear"/>
        </w:rPr>
      </w:pPr>
      <w:r>
        <w:rPr>
          <w:rFonts w:cs="Calibri" w:cstheme="minorHAnsi"/>
          <w:b/>
          <w:color w:val="0070C0"/>
          <w:sz w:val="20"/>
          <w:szCs w:val="20"/>
          <w:shd w:fill="FFFFFF" w:val="clear"/>
        </w:rPr>
        <w:t>ANEXO E</w:t>
      </w:r>
    </w:p>
    <w:p>
      <w:pPr>
        <w:pStyle w:val="Normal"/>
        <w:spacing w:lineRule="auto" w:line="276"/>
        <w:ind w:right="-141"/>
        <w:jc w:val="center"/>
        <w:rPr>
          <w:rFonts w:ascii="Calibri" w:hAnsi="Calibri" w:cs="Calibri" w:asciiTheme="minorHAnsi" w:cstheme="minorHAnsi" w:hAnsiTheme="minorHAnsi"/>
          <w:b/>
          <w:color w:val="0070C0"/>
          <w:sz w:val="20"/>
          <w:szCs w:val="20"/>
          <w:highlight w:val="none"/>
          <w:shd w:fill="FFFFFF" w:val="clear"/>
        </w:rPr>
      </w:pPr>
      <w:r>
        <w:rPr>
          <w:rFonts w:cs="Calibri" w:cstheme="minorHAnsi"/>
          <w:b/>
          <w:color w:val="0070C0"/>
          <w:sz w:val="20"/>
          <w:szCs w:val="20"/>
          <w:shd w:fill="FFFFFF" w:val="clear"/>
        </w:rPr>
      </w:r>
    </w:p>
    <w:p>
      <w:pPr>
        <w:pStyle w:val="Normal"/>
        <w:spacing w:lineRule="auto" w:line="276"/>
        <w:ind w:right="-141"/>
        <w:jc w:val="center"/>
        <w:rPr>
          <w:highlight w:val="none"/>
          <w:shd w:fill="FFFFFF" w:val="clear"/>
        </w:rPr>
      </w:pPr>
      <w:r>
        <w:rPr>
          <w:rFonts w:cs="Calibri" w:cstheme="minorHAnsi"/>
          <w:b/>
          <w:color w:val="0070C0"/>
          <w:sz w:val="20"/>
          <w:szCs w:val="20"/>
          <w:shd w:fill="FFFFFF" w:val="clear"/>
        </w:rPr>
        <w:t>DECLARAÇÕES COMPLEMENTARES</w:t>
      </w:r>
    </w:p>
    <w:p>
      <w:pPr>
        <w:pStyle w:val="Normal"/>
        <w:spacing w:lineRule="auto" w:line="276"/>
        <w:ind w:right="-141"/>
        <w:jc w:val="center"/>
        <w:rPr>
          <w:rFonts w:ascii="Calibri" w:hAnsi="Calibri" w:cs="Calibri" w:asciiTheme="minorHAnsi" w:cstheme="minorHAnsi" w:hAnsiTheme="minorHAnsi"/>
          <w:b/>
          <w:color w:val="0070C0"/>
          <w:sz w:val="20"/>
          <w:szCs w:val="20"/>
          <w:highlight w:val="none"/>
          <w:shd w:fill="FFFFFF" w:val="clear"/>
        </w:rPr>
      </w:pPr>
      <w:r>
        <w:rPr>
          <w:rFonts w:cs="Calibri" w:cstheme="minorHAnsi"/>
          <w:b/>
          <w:color w:val="0070C0"/>
          <w:sz w:val="20"/>
          <w:szCs w:val="20"/>
          <w:shd w:fill="FFFFFF" w:val="clear"/>
        </w:rPr>
      </w:r>
    </w:p>
    <w:p>
      <w:pPr>
        <w:pStyle w:val="Normal"/>
        <w:spacing w:lineRule="auto" w:line="276"/>
        <w:ind w:right="-141"/>
        <w:rPr>
          <w:rFonts w:ascii="Calibri" w:hAnsi="Calibri" w:cs="Calibri" w:asciiTheme="minorHAnsi" w:cstheme="minorHAnsi" w:hAnsiTheme="minorHAnsi"/>
          <w:b/>
          <w:color w:val="0070C0"/>
          <w:sz w:val="20"/>
          <w:szCs w:val="20"/>
          <w:highlight w:val="none"/>
          <w:shd w:fill="FFFFFF" w:val="clear"/>
        </w:rPr>
      </w:pPr>
      <w:r>
        <w:rPr>
          <w:rFonts w:cs="Calibri" w:cstheme="minorHAnsi"/>
          <w:b/>
          <w:color w:val="0070C0"/>
          <w:sz w:val="20"/>
          <w:szCs w:val="20"/>
          <w:shd w:fill="FFFFFF" w:val="clear"/>
        </w:rPr>
      </w:r>
    </w:p>
    <w:p>
      <w:pPr>
        <w:pStyle w:val="Normal"/>
        <w:spacing w:lineRule="auto" w:line="276"/>
        <w:ind w:right="-141"/>
        <w:jc w:val="both"/>
        <w:rPr>
          <w:rFonts w:ascii="Calibri" w:hAnsi="Calibri" w:cs="Calibri" w:asciiTheme="minorHAnsi" w:cstheme="minorHAnsi" w:hAnsiTheme="minorHAnsi"/>
          <w:b/>
          <w:color w:val="0070C0"/>
          <w:sz w:val="20"/>
          <w:szCs w:val="20"/>
          <w:highlight w:val="none"/>
          <w:shd w:fill="FFFFFF" w:val="clear"/>
        </w:rPr>
      </w:pPr>
      <w:r>
        <w:rPr>
          <w:rFonts w:cs="Calibri" w:cstheme="minorHAnsi"/>
          <w:b/>
          <w:color w:val="0070C0"/>
          <w:sz w:val="20"/>
          <w:szCs w:val="20"/>
          <w:shd w:fill="FFFFFF" w:val="clear"/>
        </w:rPr>
      </w:r>
    </w:p>
    <w:p>
      <w:pPr>
        <w:pStyle w:val="Normal"/>
        <w:spacing w:lineRule="auto" w:line="276"/>
        <w:ind w:right="141"/>
        <w:jc w:val="both"/>
        <w:rPr>
          <w:highlight w:val="none"/>
          <w:shd w:fill="FFFFFF" w:val="clear"/>
        </w:rPr>
      </w:pPr>
      <w:r>
        <w:rPr>
          <w:rFonts w:cs="Calibri" w:cstheme="minorHAnsi"/>
          <w:color w:val="0070C0"/>
          <w:sz w:val="20"/>
          <w:szCs w:val="20"/>
          <w:shd w:fill="FFFFFF" w:val="clear"/>
        </w:rPr>
        <w:t>A empresa _____________________ , inscrita no CNPJ sob o nº ______________ , sediada __________, por intermédio do seu representante legal o(a) Sr(a) ____________, sob as penais da lei:</w:t>
      </w:r>
    </w:p>
    <w:p>
      <w:pPr>
        <w:pStyle w:val="Normal"/>
        <w:spacing w:lineRule="auto" w:line="276"/>
        <w:ind w:right="141"/>
        <w:jc w:val="both"/>
        <w:rPr>
          <w:rFonts w:ascii="Calibri" w:hAnsi="Calibri" w:cs="Calibri" w:asciiTheme="minorHAnsi" w:cstheme="minorHAnsi" w:hAnsiTheme="minorHAnsi"/>
          <w:color w:val="0070C0"/>
          <w:sz w:val="20"/>
          <w:szCs w:val="20"/>
          <w:highlight w:val="none"/>
          <w:shd w:fill="FFFFFF" w:val="clear"/>
        </w:rPr>
      </w:pPr>
      <w:r>
        <w:rPr>
          <w:rFonts w:cs="Calibri" w:cstheme="minorHAnsi"/>
          <w:color w:val="0070C0"/>
          <w:sz w:val="20"/>
          <w:szCs w:val="20"/>
          <w:shd w:fill="FFFFFF" w:val="clear"/>
        </w:rPr>
      </w:r>
    </w:p>
    <w:p>
      <w:pPr>
        <w:pStyle w:val="Normal"/>
        <w:ind w:right="141"/>
        <w:jc w:val="both"/>
        <w:rPr>
          <w:highlight w:val="none"/>
          <w:shd w:fill="FFFFFF" w:val="clear"/>
        </w:rPr>
      </w:pPr>
      <w:r>
        <w:rPr>
          <w:rFonts w:cs="Calibri" w:cstheme="minorHAnsi"/>
          <w:color w:val="0070C0"/>
          <w:sz w:val="20"/>
          <w:szCs w:val="20"/>
          <w:shd w:fill="FFFFFF" w:val="clear"/>
        </w:rPr>
        <w:t xml:space="preserve">DECLARA que cumpre o disposto no inciso XXXIII do art. 7º da Constituição Federal; </w:t>
      </w:r>
    </w:p>
    <w:p>
      <w:pPr>
        <w:pStyle w:val="Normal"/>
        <w:ind w:right="141"/>
        <w:jc w:val="both"/>
        <w:rPr>
          <w:rFonts w:ascii="Calibri" w:hAnsi="Calibri" w:cs="Calibri" w:asciiTheme="minorHAnsi" w:cstheme="minorHAnsi" w:hAnsiTheme="minorHAnsi"/>
          <w:color w:val="0070C0"/>
          <w:sz w:val="20"/>
          <w:szCs w:val="20"/>
          <w:highlight w:val="none"/>
          <w:shd w:fill="FFFFFF" w:val="clear"/>
        </w:rPr>
      </w:pPr>
      <w:r>
        <w:rPr>
          <w:rFonts w:cs="Calibri" w:cstheme="minorHAnsi"/>
          <w:color w:val="0070C0"/>
          <w:sz w:val="20"/>
          <w:szCs w:val="20"/>
          <w:shd w:fill="FFFFFF" w:val="clear"/>
        </w:rPr>
      </w:r>
    </w:p>
    <w:p>
      <w:pPr>
        <w:pStyle w:val="Normal"/>
        <w:ind w:right="141"/>
        <w:jc w:val="both"/>
        <w:rPr>
          <w:highlight w:val="none"/>
          <w:shd w:fill="FFFFFF" w:val="clear"/>
        </w:rPr>
      </w:pPr>
      <w:r>
        <w:rPr>
          <w:rFonts w:cs="Calibri" w:cstheme="minorHAnsi"/>
          <w:color w:val="0070C0"/>
          <w:sz w:val="20"/>
          <w:szCs w:val="20"/>
          <w:shd w:fill="FFFFFF" w:val="clear"/>
        </w:rPr>
        <w:t xml:space="preserve">DECLARA que cumpre as exigências de reserva de cargos para pessoa com deficiência e para reabilitado da Previdência Social, previstas em lei e em outras normas específica; </w:t>
      </w:r>
    </w:p>
    <w:p>
      <w:pPr>
        <w:pStyle w:val="Normal"/>
        <w:ind w:right="141"/>
        <w:jc w:val="both"/>
        <w:rPr>
          <w:rFonts w:ascii="Calibri" w:hAnsi="Calibri" w:cs="Calibri" w:asciiTheme="minorHAnsi" w:cstheme="minorHAnsi" w:hAnsiTheme="minorHAnsi"/>
          <w:color w:val="0070C0"/>
          <w:sz w:val="20"/>
          <w:szCs w:val="20"/>
          <w:highlight w:val="none"/>
          <w:shd w:fill="FFFFFF" w:val="clear"/>
        </w:rPr>
      </w:pPr>
      <w:r>
        <w:rPr>
          <w:rFonts w:cs="Calibri" w:cstheme="minorHAnsi"/>
          <w:color w:val="0070C0"/>
          <w:sz w:val="20"/>
          <w:szCs w:val="20"/>
          <w:shd w:fill="FFFFFF" w:val="clear"/>
        </w:rPr>
      </w:r>
    </w:p>
    <w:p>
      <w:pPr>
        <w:pStyle w:val="ListParagraph"/>
        <w:tabs>
          <w:tab w:val="clear" w:pos="720"/>
          <w:tab w:val="left" w:pos="-284" w:leader="none"/>
          <w:tab w:val="left" w:pos="567" w:leader="none"/>
        </w:tabs>
        <w:ind w:left="0" w:right="141"/>
        <w:jc w:val="both"/>
        <w:rPr>
          <w:highlight w:val="none"/>
          <w:shd w:fill="FFFFFF" w:val="clear"/>
        </w:rPr>
      </w:pPr>
      <w:r>
        <w:rPr>
          <w:rFonts w:eastAsia="Times New Roman" w:cs="Calibri" w:ascii="Calibri" w:hAnsi="Calibri" w:asciiTheme="minorHAnsi" w:cstheme="minorHAnsi" w:hAnsiTheme="minorHAnsi"/>
          <w:color w:val="0070C0"/>
          <w:sz w:val="20"/>
          <w:szCs w:val="20"/>
          <w:shd w:fill="FFFFFF" w:val="clear"/>
          <w:lang w:eastAsia="pt-BR"/>
        </w:rPr>
        <w:t>DECLARA que não possui em seu quadro societário ou de pessoal agente público do órgão ou entidade proponente ou contratante, nos termos do art. 9º, §1º da Lei 14.133/2021;</w:t>
      </w:r>
    </w:p>
    <w:p>
      <w:pPr>
        <w:pStyle w:val="ListParagraph"/>
        <w:ind w:left="0" w:right="141"/>
        <w:jc w:val="both"/>
        <w:rPr>
          <w:rFonts w:ascii="Calibri" w:hAnsi="Calibri" w:eastAsia="Times New Roman" w:cs="Calibri" w:asciiTheme="minorHAnsi" w:cstheme="minorHAnsi" w:hAnsiTheme="minorHAnsi"/>
          <w:color w:val="0070C0"/>
          <w:sz w:val="20"/>
          <w:szCs w:val="20"/>
          <w:highlight w:val="none"/>
          <w:shd w:fill="FFFFFF" w:val="clear"/>
          <w:lang w:eastAsia="pt-BR"/>
        </w:rPr>
      </w:pPr>
      <w:r>
        <w:rPr>
          <w:rFonts w:eastAsia="Times New Roman" w:cs="Calibri" w:cstheme="minorHAnsi" w:ascii="Calibri" w:hAnsi="Calibri"/>
          <w:color w:val="0070C0"/>
          <w:sz w:val="20"/>
          <w:szCs w:val="20"/>
          <w:shd w:fill="FFFFFF" w:val="clear"/>
          <w:lang w:eastAsia="pt-BR"/>
        </w:rPr>
      </w:r>
    </w:p>
    <w:p>
      <w:pPr>
        <w:pStyle w:val="ListParagraph"/>
        <w:ind w:left="0" w:right="141"/>
        <w:jc w:val="both"/>
        <w:rPr>
          <w:highlight w:val="none"/>
          <w:shd w:fill="FFFFFF" w:val="clear"/>
        </w:rPr>
      </w:pPr>
      <w:r>
        <w:rPr>
          <w:rFonts w:eastAsia="Times New Roman" w:cs="Calibri" w:ascii="Calibri" w:hAnsi="Calibri" w:asciiTheme="minorHAnsi" w:cstheme="minorHAnsi" w:hAnsiTheme="minorHAnsi"/>
          <w:color w:val="0070C0"/>
          <w:sz w:val="20"/>
          <w:szCs w:val="20"/>
          <w:shd w:fill="FFFFFF" w:val="clear"/>
          <w:lang w:eastAsia="pt-BR"/>
        </w:rPr>
        <w:t>DECLARA que não incorre em qualquer uma das vedações impostas no art. 14 da Lei 14.133/2021 aplicáveis ao objeto da presente contratação;</w:t>
      </w:r>
    </w:p>
    <w:p>
      <w:pPr>
        <w:pStyle w:val="ListParagraph"/>
        <w:ind w:left="0" w:right="141"/>
        <w:jc w:val="both"/>
        <w:rPr>
          <w:rFonts w:ascii="Calibri" w:hAnsi="Calibri" w:eastAsia="Times New Roman" w:cs="Calibri" w:asciiTheme="minorHAnsi" w:cstheme="minorHAnsi" w:hAnsiTheme="minorHAnsi"/>
          <w:color w:val="0070C0"/>
          <w:sz w:val="20"/>
          <w:szCs w:val="20"/>
          <w:highlight w:val="none"/>
          <w:shd w:fill="FFFFFF" w:val="clear"/>
          <w:lang w:eastAsia="pt-BR"/>
        </w:rPr>
      </w:pPr>
      <w:r>
        <w:rPr>
          <w:rFonts w:eastAsia="Times New Roman" w:cs="Calibri" w:cstheme="minorHAnsi" w:ascii="Calibri" w:hAnsi="Calibri"/>
          <w:color w:val="0070C0"/>
          <w:sz w:val="20"/>
          <w:szCs w:val="20"/>
          <w:shd w:fill="FFFFFF" w:val="clear"/>
          <w:lang w:eastAsia="pt-BR"/>
        </w:rPr>
      </w:r>
    </w:p>
    <w:p>
      <w:pPr>
        <w:pStyle w:val="ListParagraph"/>
        <w:ind w:hanging="2" w:left="0" w:right="141"/>
        <w:jc w:val="both"/>
        <w:rPr>
          <w:highlight w:val="none"/>
          <w:shd w:fill="FFFFFF" w:val="clear"/>
        </w:rPr>
      </w:pPr>
      <w:r>
        <w:rPr>
          <w:rFonts w:eastAsia="Times New Roman" w:cs="Calibri" w:ascii="Calibri" w:hAnsi="Calibri" w:asciiTheme="minorHAnsi" w:cstheme="minorHAnsi" w:hAnsiTheme="minorHAnsi"/>
          <w:color w:val="0070C0"/>
          <w:sz w:val="20"/>
          <w:szCs w:val="20"/>
          <w:shd w:fill="FFFFFF" w:val="clear"/>
          <w:lang w:eastAsia="pt-BR"/>
        </w:rPr>
        <w:t>DECLARA que atende às disposições da Lei Geral de Proteção de Dados (LGPD).</w:t>
      </w:r>
    </w:p>
    <w:p>
      <w:pPr>
        <w:pStyle w:val="Normal"/>
        <w:spacing w:lineRule="auto" w:line="276"/>
        <w:ind w:right="-141"/>
        <w:jc w:val="both"/>
        <w:rPr>
          <w:rFonts w:ascii="Calibri" w:hAnsi="Calibri" w:cs="Calibri" w:asciiTheme="minorHAnsi" w:cstheme="minorHAnsi" w:hAnsiTheme="minorHAnsi"/>
          <w:color w:val="0070C0"/>
          <w:sz w:val="20"/>
          <w:szCs w:val="20"/>
          <w:highlight w:val="none"/>
          <w:shd w:fill="FFFFFF" w:val="clear"/>
        </w:rPr>
      </w:pPr>
      <w:r>
        <w:rPr>
          <w:rFonts w:cs="Calibri" w:cstheme="minorHAnsi"/>
          <w:color w:val="0070C0"/>
          <w:sz w:val="20"/>
          <w:szCs w:val="20"/>
          <w:shd w:fill="FFFFFF" w:val="clear"/>
        </w:rPr>
      </w:r>
    </w:p>
    <w:p>
      <w:pPr>
        <w:pStyle w:val="Normal"/>
        <w:spacing w:lineRule="auto" w:line="276"/>
        <w:ind w:right="-141"/>
        <w:jc w:val="both"/>
        <w:rPr>
          <w:rFonts w:ascii="Calibri" w:hAnsi="Calibri" w:cs="Calibri" w:asciiTheme="minorHAnsi" w:cstheme="minorHAnsi" w:hAnsiTheme="minorHAnsi"/>
          <w:color w:val="0070C0"/>
          <w:sz w:val="20"/>
          <w:szCs w:val="20"/>
          <w:highlight w:val="none"/>
          <w:shd w:fill="FFFFFF" w:val="clear"/>
        </w:rPr>
      </w:pPr>
      <w:r>
        <w:rPr>
          <w:rFonts w:cs="Calibri" w:cstheme="minorHAnsi"/>
          <w:color w:val="0070C0"/>
          <w:sz w:val="20"/>
          <w:szCs w:val="20"/>
          <w:shd w:fill="FFFFFF" w:val="clear"/>
        </w:rPr>
      </w:r>
    </w:p>
    <w:p>
      <w:pPr>
        <w:pStyle w:val="Normal"/>
        <w:spacing w:lineRule="auto" w:line="276"/>
        <w:ind w:right="-141"/>
        <w:jc w:val="both"/>
        <w:rPr>
          <w:rFonts w:ascii="Calibri" w:hAnsi="Calibri" w:cs="Calibri" w:asciiTheme="minorHAnsi" w:cstheme="minorHAnsi" w:hAnsiTheme="minorHAnsi"/>
          <w:color w:val="0070C0"/>
          <w:sz w:val="20"/>
          <w:szCs w:val="20"/>
          <w:highlight w:val="none"/>
          <w:shd w:fill="FFFFFF" w:val="clear"/>
        </w:rPr>
      </w:pPr>
      <w:r>
        <w:rPr>
          <w:rFonts w:cs="Calibri" w:cstheme="minorHAnsi"/>
          <w:color w:val="0070C0"/>
          <w:sz w:val="20"/>
          <w:szCs w:val="20"/>
          <w:shd w:fill="FFFFFF" w:val="clear"/>
        </w:rPr>
      </w:r>
    </w:p>
    <w:p>
      <w:pPr>
        <w:pStyle w:val="Normal"/>
        <w:spacing w:lineRule="auto" w:line="276"/>
        <w:ind w:right="-141"/>
        <w:rPr>
          <w:highlight w:val="none"/>
          <w:shd w:fill="FFFFFF" w:val="clear"/>
        </w:rPr>
      </w:pPr>
      <w:r>
        <w:rPr>
          <w:rFonts w:cs="Calibri" w:cstheme="minorHAnsi"/>
          <w:color w:val="0070C0"/>
          <w:sz w:val="20"/>
          <w:szCs w:val="20"/>
          <w:shd w:fill="FFFFFF" w:val="clear"/>
        </w:rPr>
        <w:t>Recife, ___ de __________ de 202__</w:t>
      </w:r>
    </w:p>
    <w:p>
      <w:pPr>
        <w:pStyle w:val="Normal"/>
        <w:spacing w:lineRule="auto" w:line="276"/>
        <w:ind w:right="-141"/>
        <w:rPr>
          <w:rFonts w:ascii="Calibri" w:hAnsi="Calibri" w:cs="Calibri" w:asciiTheme="minorHAnsi" w:cstheme="minorHAnsi" w:hAnsiTheme="minorHAnsi"/>
          <w:color w:val="0070C0"/>
          <w:sz w:val="20"/>
          <w:szCs w:val="20"/>
          <w:highlight w:val="none"/>
          <w:shd w:fill="FFFFFF" w:val="clear"/>
        </w:rPr>
      </w:pPr>
      <w:r>
        <w:rPr>
          <w:rFonts w:cs="Calibri" w:cstheme="minorHAnsi"/>
          <w:color w:val="0070C0"/>
          <w:sz w:val="20"/>
          <w:szCs w:val="20"/>
          <w:shd w:fill="FFFFFF" w:val="clear"/>
        </w:rPr>
      </w:r>
    </w:p>
    <w:p>
      <w:pPr>
        <w:pStyle w:val="Normal"/>
        <w:spacing w:lineRule="auto" w:line="276"/>
        <w:ind w:right="-141"/>
        <w:jc w:val="center"/>
        <w:rPr>
          <w:highlight w:val="none"/>
          <w:shd w:fill="FFFFFF" w:val="clear"/>
        </w:rPr>
      </w:pPr>
      <w:r>
        <w:rPr>
          <w:rFonts w:cs="Calibri" w:cstheme="minorHAnsi"/>
          <w:color w:val="0070C0"/>
          <w:sz w:val="20"/>
          <w:szCs w:val="20"/>
          <w:shd w:fill="FFFFFF" w:val="clear"/>
        </w:rPr>
        <w:t>_______________________________________</w:t>
      </w:r>
    </w:p>
    <w:p>
      <w:pPr>
        <w:pStyle w:val="Normal"/>
        <w:spacing w:lineRule="auto" w:line="276"/>
        <w:ind w:right="-141"/>
        <w:jc w:val="center"/>
        <w:rPr>
          <w:highlight w:val="none"/>
          <w:shd w:fill="FFFFFF" w:val="clear"/>
        </w:rPr>
      </w:pPr>
      <w:r>
        <w:rPr>
          <w:rFonts w:eastAsia="Calibri" w:cs="Calibri" w:cstheme="minorHAnsi"/>
          <w:bCs/>
          <w:color w:val="0070C0"/>
          <w:sz w:val="20"/>
          <w:szCs w:val="20"/>
          <w:shd w:fill="FFFFFF" w:val="clear"/>
        </w:rPr>
        <w:t>REPRESENTANTE DA EMPRESA</w:t>
      </w:r>
    </w:p>
    <w:p>
      <w:pPr>
        <w:pStyle w:val="Normal"/>
        <w:spacing w:lineRule="auto" w:line="276"/>
        <w:ind w:right="-141"/>
        <w:jc w:val="center"/>
        <w:rPr>
          <w:highlight w:val="none"/>
          <w:shd w:fill="FFFFFF" w:val="clear"/>
        </w:rPr>
      </w:pPr>
      <w:r>
        <w:rPr>
          <w:rFonts w:eastAsia="Calibri" w:cs="Calibri" w:cstheme="minorHAnsi"/>
          <w:bCs/>
          <w:color w:val="0070C0"/>
          <w:sz w:val="20"/>
          <w:szCs w:val="20"/>
          <w:shd w:fill="FFFFFF" w:val="clear"/>
        </w:rPr>
        <w:t>CNPJ _____________________</w:t>
      </w:r>
    </w:p>
    <w:p>
      <w:pPr>
        <w:pStyle w:val="Normal"/>
        <w:spacing w:lineRule="auto" w:line="276"/>
        <w:ind w:firstLine="567"/>
        <w:jc w:val="center"/>
        <w:rPr>
          <w:rFonts w:ascii="Calibri" w:hAnsi="Calibri" w:cs="Calibri" w:asciiTheme="minorHAnsi" w:cstheme="minorHAnsi" w:hAnsiTheme="minorHAnsi"/>
          <w:color w:val="0070C0"/>
          <w:sz w:val="20"/>
          <w:szCs w:val="20"/>
          <w:highlight w:val="none"/>
          <w:shd w:fill="FFFFFF" w:val="clear"/>
        </w:rPr>
      </w:pPr>
      <w:r>
        <w:rPr>
          <w:rFonts w:cs="Calibri" w:cstheme="minorHAnsi"/>
          <w:color w:val="0070C0"/>
          <w:sz w:val="20"/>
          <w:szCs w:val="20"/>
          <w:shd w:fill="FFFFFF" w:val="clear"/>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before="0" w:after="0"/>
        <w:ind w:right="849"/>
        <w:jc w:val="center"/>
        <w:rPr>
          <w:highlight w:val="none"/>
          <w:shd w:fill="FFFFFF" w:val="clear"/>
        </w:rPr>
      </w:pPr>
      <w:r>
        <w:rPr>
          <w:rFonts w:cs="Calibri" w:cstheme="minorHAnsi"/>
          <w:b/>
          <w:color w:val="0070C0"/>
          <w:sz w:val="20"/>
          <w:szCs w:val="20"/>
          <w:shd w:fill="FFFFFF" w:val="clear"/>
        </w:rPr>
        <w:t>ANEXO H</w:t>
      </w:r>
    </w:p>
    <w:p>
      <w:pPr>
        <w:pStyle w:val="Normal"/>
        <w:spacing w:lineRule="auto" w:line="276"/>
        <w:ind w:right="849"/>
        <w:jc w:val="center"/>
        <w:rPr>
          <w:rFonts w:ascii="Calibri" w:hAnsi="Calibri" w:cs="Calibri" w:asciiTheme="minorHAnsi" w:cstheme="minorHAnsi" w:hAnsiTheme="minorHAnsi"/>
          <w:b/>
          <w:color w:val="0070C0"/>
          <w:sz w:val="20"/>
          <w:szCs w:val="20"/>
          <w:highlight w:val="none"/>
          <w:shd w:fill="FFFFFF" w:val="clear"/>
        </w:rPr>
      </w:pPr>
      <w:r>
        <w:rPr>
          <w:rFonts w:cs="Calibri" w:cstheme="minorHAnsi"/>
          <w:b/>
          <w:color w:val="0070C0"/>
          <w:sz w:val="20"/>
          <w:szCs w:val="20"/>
          <w:shd w:fill="FFFFFF" w:val="clear"/>
        </w:rPr>
      </w:r>
    </w:p>
    <w:p>
      <w:pPr>
        <w:pStyle w:val="Normal"/>
        <w:spacing w:lineRule="auto" w:line="276"/>
        <w:ind w:right="849"/>
        <w:jc w:val="center"/>
        <w:rPr>
          <w:highlight w:val="none"/>
          <w:shd w:fill="FFFFFF" w:val="clear"/>
        </w:rPr>
      </w:pPr>
      <w:r>
        <w:rPr>
          <w:rFonts w:cs="Calibri" w:cstheme="minorHAnsi"/>
          <w:b/>
          <w:color w:val="0070C0"/>
          <w:sz w:val="20"/>
          <w:szCs w:val="20"/>
          <w:shd w:fill="FFFFFF" w:val="clear"/>
        </w:rPr>
        <w:t xml:space="preserve">DECLARAÇÃO DE ENQUADRAMENTO COMO MICROEMPRESA, EMPRESA DE PEQUENO PORTE OU MICROEMPREENDEDOR INDIVIDUAL </w:t>
      </w:r>
    </w:p>
    <w:p>
      <w:pPr>
        <w:pStyle w:val="Normal"/>
        <w:spacing w:lineRule="auto" w:line="276"/>
        <w:ind w:right="849"/>
        <w:jc w:val="both"/>
        <w:rPr>
          <w:rFonts w:ascii="Calibri" w:hAnsi="Calibri" w:cs="Calibri" w:asciiTheme="minorHAnsi" w:cstheme="minorHAnsi" w:hAnsiTheme="minorHAnsi"/>
          <w:b/>
          <w:sz w:val="20"/>
          <w:szCs w:val="20"/>
          <w:highlight w:val="none"/>
          <w:shd w:fill="FFFFFF" w:val="clear"/>
        </w:rPr>
      </w:pPr>
      <w:r>
        <w:rPr>
          <w:rFonts w:cs="Calibri" w:cstheme="minorHAnsi"/>
          <w:b/>
          <w:sz w:val="20"/>
          <w:szCs w:val="20"/>
          <w:shd w:fill="FFFFFF" w:val="clear"/>
        </w:rPr>
      </w:r>
    </w:p>
    <w:p>
      <w:pPr>
        <w:pStyle w:val="Normal"/>
        <w:spacing w:lineRule="auto" w:line="276"/>
        <w:ind w:right="849"/>
        <w:jc w:val="both"/>
        <w:rPr>
          <w:rFonts w:ascii="Calibri" w:hAnsi="Calibri" w:cs="Calibri" w:asciiTheme="minorHAnsi" w:cstheme="minorHAnsi" w:hAnsiTheme="minorHAnsi"/>
          <w:sz w:val="20"/>
          <w:szCs w:val="20"/>
          <w:highlight w:val="none"/>
          <w:shd w:fill="FFFFFF" w:val="clear"/>
        </w:rPr>
      </w:pPr>
      <w:r>
        <w:rPr>
          <w:rFonts w:cs="Calibri" w:cstheme="minorHAnsi"/>
          <w:sz w:val="20"/>
          <w:szCs w:val="20"/>
          <w:shd w:fill="FFFFFF" w:val="clear"/>
        </w:rPr>
      </w:r>
    </w:p>
    <w:p>
      <w:pPr>
        <w:pStyle w:val="Normal"/>
        <w:spacing w:lineRule="auto" w:line="276"/>
        <w:ind w:right="849"/>
        <w:jc w:val="both"/>
        <w:rPr>
          <w:highlight w:val="none"/>
          <w:shd w:fill="FFFFFF" w:val="clear"/>
        </w:rPr>
      </w:pPr>
      <w:r>
        <w:rPr>
          <w:rFonts w:cs="Calibri" w:cstheme="minorHAnsi"/>
          <w:color w:val="0070C0"/>
          <w:sz w:val="20"/>
          <w:szCs w:val="20"/>
          <w:shd w:fill="FFFFFF" w:val="clear"/>
        </w:rPr>
        <w:t xml:space="preserve">A empresa _____________________, inscrita no CNPJ sob o nº ______________ , sediada __________, por intermédio do seu representante legal o(a) Sr(a) ____________, sob as penais da lei e para os fins dispostos nesta Contratação: </w:t>
      </w:r>
    </w:p>
    <w:p>
      <w:pPr>
        <w:pStyle w:val="Normal"/>
        <w:spacing w:lineRule="auto" w:line="276"/>
        <w:ind w:right="849"/>
        <w:jc w:val="both"/>
        <w:rPr>
          <w:rFonts w:ascii="Calibri" w:hAnsi="Calibri" w:cs="Calibri" w:asciiTheme="minorHAnsi" w:cstheme="minorHAnsi" w:hAnsiTheme="minorHAnsi"/>
          <w:color w:val="0070C0"/>
          <w:sz w:val="20"/>
          <w:szCs w:val="20"/>
          <w:highlight w:val="none"/>
          <w:shd w:fill="FFFFFF" w:val="clear"/>
        </w:rPr>
      </w:pPr>
      <w:r>
        <w:rPr>
          <w:rFonts w:cs="Calibri" w:cstheme="minorHAnsi"/>
          <w:color w:val="0070C0"/>
          <w:sz w:val="20"/>
          <w:szCs w:val="20"/>
          <w:shd w:fill="FFFFFF" w:val="clear"/>
        </w:rPr>
      </w:r>
    </w:p>
    <w:p>
      <w:pPr>
        <w:pStyle w:val="Normal"/>
        <w:spacing w:lineRule="auto" w:line="276"/>
        <w:ind w:right="849"/>
        <w:jc w:val="both"/>
        <w:rPr>
          <w:highlight w:val="none"/>
          <w:shd w:fill="FFFFFF" w:val="clear"/>
        </w:rPr>
      </w:pPr>
      <w:r>
        <w:rPr>
          <w:rFonts w:cs="Calibri" w:cstheme="minorHAnsi"/>
          <w:bCs/>
          <w:color w:val="0070C0"/>
          <w:sz w:val="20"/>
          <w:szCs w:val="20"/>
          <w:shd w:fill="FFFFFF" w:val="clear"/>
        </w:rPr>
        <w:t xml:space="preserve">DECLARA </w:t>
      </w:r>
      <w:r>
        <w:rPr>
          <w:rFonts w:cs="Calibri" w:cstheme="minorHAnsi"/>
          <w:color w:val="0070C0"/>
          <w:sz w:val="20"/>
          <w:szCs w:val="20"/>
          <w:shd w:fill="FFFFFF" w:val="clear"/>
        </w:rPr>
        <w:t xml:space="preserve">que se enquadra como microempresa, empresa de pequeno porte ou microempreendedor individual, nos termos da Lei Complementar nº 123/2006 e cumpre com o disposto no art. 4º da Lei nº 14.133/2021. </w:t>
      </w:r>
    </w:p>
    <w:p>
      <w:pPr>
        <w:pStyle w:val="Normal"/>
        <w:spacing w:lineRule="auto" w:line="276"/>
        <w:ind w:right="849"/>
        <w:jc w:val="both"/>
        <w:rPr>
          <w:rFonts w:ascii="Calibri" w:hAnsi="Calibri" w:cs="Calibri" w:asciiTheme="minorHAnsi" w:cstheme="minorHAnsi" w:hAnsiTheme="minorHAnsi"/>
          <w:color w:val="0070C0"/>
          <w:sz w:val="20"/>
          <w:szCs w:val="20"/>
          <w:highlight w:val="none"/>
          <w:shd w:fill="FFFFFF" w:val="clear"/>
        </w:rPr>
      </w:pPr>
      <w:r>
        <w:rPr>
          <w:rFonts w:cs="Calibri" w:cstheme="minorHAnsi"/>
          <w:color w:val="0070C0"/>
          <w:sz w:val="20"/>
          <w:szCs w:val="20"/>
          <w:shd w:fill="FFFFFF" w:val="clear"/>
        </w:rPr>
      </w:r>
    </w:p>
    <w:p>
      <w:pPr>
        <w:pStyle w:val="Normal"/>
        <w:spacing w:lineRule="auto" w:line="276"/>
        <w:ind w:right="849"/>
        <w:jc w:val="both"/>
        <w:rPr>
          <w:rFonts w:ascii="Calibri" w:hAnsi="Calibri" w:cs="Calibri" w:asciiTheme="minorHAnsi" w:cstheme="minorHAnsi" w:hAnsiTheme="minorHAnsi"/>
          <w:color w:val="0070C0"/>
          <w:sz w:val="20"/>
          <w:szCs w:val="20"/>
          <w:highlight w:val="none"/>
          <w:shd w:fill="FFFFFF" w:val="clear"/>
        </w:rPr>
      </w:pPr>
      <w:r>
        <w:rPr>
          <w:rFonts w:cs="Calibri" w:cstheme="minorHAnsi"/>
          <w:color w:val="0070C0"/>
          <w:sz w:val="20"/>
          <w:szCs w:val="20"/>
          <w:shd w:fill="FFFFFF" w:val="clear"/>
        </w:rPr>
      </w:r>
    </w:p>
    <w:p>
      <w:pPr>
        <w:pStyle w:val="Normal"/>
        <w:spacing w:lineRule="auto" w:line="276"/>
        <w:ind w:right="849"/>
        <w:jc w:val="both"/>
        <w:rPr>
          <w:rFonts w:ascii="Calibri" w:hAnsi="Calibri" w:cs="Calibri" w:asciiTheme="minorHAnsi" w:cstheme="minorHAnsi" w:hAnsiTheme="minorHAnsi"/>
          <w:color w:val="0070C0"/>
          <w:sz w:val="20"/>
          <w:szCs w:val="20"/>
          <w:highlight w:val="none"/>
          <w:shd w:fill="FFFFFF" w:val="clear"/>
        </w:rPr>
      </w:pPr>
      <w:r>
        <w:rPr>
          <w:rFonts w:cs="Calibri" w:cstheme="minorHAnsi"/>
          <w:color w:val="0070C0"/>
          <w:sz w:val="20"/>
          <w:szCs w:val="20"/>
          <w:shd w:fill="FFFFFF" w:val="clear"/>
        </w:rPr>
      </w:r>
    </w:p>
    <w:p>
      <w:pPr>
        <w:pStyle w:val="Normal"/>
        <w:spacing w:lineRule="auto" w:line="276"/>
        <w:ind w:right="849"/>
        <w:jc w:val="both"/>
        <w:rPr>
          <w:rFonts w:ascii="Calibri" w:hAnsi="Calibri" w:cs="Calibri" w:asciiTheme="minorHAnsi" w:cstheme="minorHAnsi" w:hAnsiTheme="minorHAnsi"/>
          <w:color w:val="0070C0"/>
          <w:sz w:val="20"/>
          <w:szCs w:val="20"/>
          <w:highlight w:val="none"/>
          <w:shd w:fill="FFFFFF" w:val="clear"/>
        </w:rPr>
      </w:pPr>
      <w:r>
        <w:rPr>
          <w:rFonts w:cs="Calibri" w:cstheme="minorHAnsi"/>
          <w:color w:val="0070C0"/>
          <w:sz w:val="20"/>
          <w:szCs w:val="20"/>
          <w:shd w:fill="FFFFFF" w:val="clear"/>
        </w:rPr>
      </w:r>
    </w:p>
    <w:p>
      <w:pPr>
        <w:pStyle w:val="Normal"/>
        <w:spacing w:lineRule="auto" w:line="276"/>
        <w:ind w:right="849"/>
        <w:jc w:val="center"/>
        <w:rPr>
          <w:highlight w:val="none"/>
          <w:shd w:fill="FFFFFF" w:val="clear"/>
        </w:rPr>
      </w:pPr>
      <w:r>
        <w:rPr>
          <w:rFonts w:cs="Calibri"/>
          <w:bCs/>
          <w:color w:val="0070C0"/>
          <w:kern w:val="2"/>
          <w:sz w:val="20"/>
          <w:szCs w:val="20"/>
          <w:shd w:fill="FFFFFF" w:val="clear"/>
        </w:rPr>
        <w:t>Local, _______ de ___________ de 202___.</w:t>
      </w:r>
    </w:p>
    <w:p>
      <w:pPr>
        <w:pStyle w:val="Normal"/>
        <w:spacing w:lineRule="auto" w:line="276"/>
        <w:ind w:right="849"/>
        <w:jc w:val="center"/>
        <w:rPr>
          <w:rFonts w:ascii="Calibri" w:hAnsi="Calibri" w:cs="Calibri"/>
          <w:bCs/>
          <w:color w:val="0070C0"/>
          <w:kern w:val="2"/>
          <w:sz w:val="20"/>
          <w:szCs w:val="20"/>
          <w:highlight w:val="none"/>
          <w:shd w:fill="FFFFFF" w:val="clear"/>
        </w:rPr>
      </w:pPr>
      <w:r>
        <w:rPr>
          <w:rFonts w:cs="Calibri"/>
          <w:bCs/>
          <w:color w:val="0070C0"/>
          <w:kern w:val="2"/>
          <w:sz w:val="20"/>
          <w:szCs w:val="20"/>
          <w:shd w:fill="FFFFFF" w:val="clear"/>
        </w:rPr>
      </w:r>
    </w:p>
    <w:p>
      <w:pPr>
        <w:pStyle w:val="Normal"/>
        <w:spacing w:lineRule="auto" w:line="276"/>
        <w:ind w:right="849"/>
        <w:jc w:val="center"/>
        <w:rPr>
          <w:highlight w:val="none"/>
          <w:shd w:fill="FFFFFF" w:val="clear"/>
        </w:rPr>
      </w:pPr>
      <w:r>
        <w:rPr>
          <w:rFonts w:cs="Calibri" w:cstheme="minorHAnsi"/>
          <w:color w:val="0070C0"/>
          <w:sz w:val="20"/>
          <w:szCs w:val="20"/>
          <w:shd w:fill="FFFFFF" w:val="clear"/>
        </w:rPr>
        <w:t>_______________________________________</w:t>
      </w:r>
    </w:p>
    <w:p>
      <w:pPr>
        <w:pStyle w:val="Normal"/>
        <w:spacing w:lineRule="auto" w:line="276"/>
        <w:ind w:right="849"/>
        <w:jc w:val="center"/>
        <w:rPr>
          <w:rFonts w:ascii="Calibri" w:hAnsi="Calibri" w:cs="Calibri" w:asciiTheme="minorHAnsi" w:cstheme="minorHAnsi" w:hAnsiTheme="minorHAnsi"/>
          <w:color w:val="0070C0"/>
          <w:sz w:val="20"/>
          <w:szCs w:val="20"/>
          <w:highlight w:val="none"/>
          <w:shd w:fill="FFFFFF" w:val="clear"/>
        </w:rPr>
      </w:pPr>
      <w:r>
        <w:rPr>
          <w:rFonts w:cs="Calibri" w:cstheme="minorHAnsi"/>
          <w:color w:val="0070C0"/>
          <w:sz w:val="20"/>
          <w:szCs w:val="20"/>
          <w:shd w:fill="FFFFFF" w:val="clear"/>
        </w:rPr>
      </w:r>
    </w:p>
    <w:p>
      <w:pPr>
        <w:pStyle w:val="Normal"/>
        <w:spacing w:lineRule="auto" w:line="276"/>
        <w:ind w:right="849"/>
        <w:jc w:val="center"/>
        <w:rPr>
          <w:highlight w:val="none"/>
          <w:shd w:fill="FFFFFF" w:val="clear"/>
        </w:rPr>
      </w:pPr>
      <w:r>
        <w:rPr>
          <w:rFonts w:eastAsia="Calibri" w:cs="Calibri" w:cstheme="minorHAnsi"/>
          <w:bCs/>
          <w:color w:val="0070C0"/>
          <w:sz w:val="20"/>
          <w:szCs w:val="20"/>
          <w:shd w:fill="FFFFFF" w:val="clear"/>
        </w:rPr>
        <w:t>REPRESENTANTE DA EMPRESA</w:t>
      </w:r>
    </w:p>
    <w:p>
      <w:pPr>
        <w:pStyle w:val="Normal"/>
        <w:spacing w:lineRule="auto" w:line="276"/>
        <w:ind w:right="849"/>
        <w:jc w:val="center"/>
        <w:rPr>
          <w:highlight w:val="none"/>
          <w:shd w:fill="FFFFFF" w:val="clear"/>
        </w:rPr>
      </w:pPr>
      <w:r>
        <w:rPr>
          <w:rFonts w:eastAsia="Calibri" w:cs="Calibri" w:cstheme="minorHAnsi"/>
          <w:bCs/>
          <w:color w:val="0070C0"/>
          <w:sz w:val="20"/>
          <w:szCs w:val="20"/>
          <w:shd w:fill="FFFFFF" w:val="clear"/>
        </w:rPr>
        <w:t>CNPJ _____________</w:t>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left="426" w:right="1133"/>
        <w:jc w:val="both"/>
        <w:rPr>
          <w:rFonts w:ascii="Calibri" w:hAnsi="Calibri" w:cs="Calibri" w:asciiTheme="minorHAnsi" w:cstheme="minorHAnsi" w:hAnsiTheme="minorHAnsi"/>
          <w:sz w:val="20"/>
          <w:szCs w:val="20"/>
        </w:rPr>
      </w:pPr>
      <w:r>
        <w:rPr>
          <w:rFonts w:cs="Calibri" w:cstheme="minorHAnsi"/>
          <w:sz w:val="20"/>
          <w:szCs w:val="20"/>
        </w:rPr>
      </w:r>
    </w:p>
    <w:p>
      <w:pPr>
        <w:pStyle w:val="Normal"/>
        <w:spacing w:lineRule="auto" w:line="276"/>
        <w:ind w:left="426" w:right="1133"/>
        <w:jc w:val="both"/>
        <w:rPr>
          <w:rFonts w:ascii="Calibri" w:hAnsi="Calibri" w:cs="Calibri" w:asciiTheme="minorHAnsi" w:cstheme="minorHAnsi" w:hAnsiTheme="minorHAnsi"/>
          <w:sz w:val="20"/>
          <w:szCs w:val="20"/>
        </w:rPr>
      </w:pPr>
      <w:r>
        <w:rPr>
          <w:rFonts w:cs="Calibri" w:cstheme="minorHAnsi"/>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color w:val="0070C0"/>
          <w:sz w:val="20"/>
          <w:szCs w:val="20"/>
        </w:rPr>
      </w:r>
    </w:p>
    <w:p>
      <w:pPr>
        <w:pStyle w:val="Normal"/>
        <w:spacing w:lineRule="auto" w:line="276" w:before="0" w:after="160"/>
        <w:rPr>
          <w:rFonts w:ascii="Calibri" w:hAnsi="Calibri" w:cs="Calibri" w:asciiTheme="minorHAnsi" w:cstheme="minorHAnsi" w:hAnsiTheme="minorHAnsi"/>
          <w:color w:val="0070C0"/>
          <w:sz w:val="20"/>
          <w:szCs w:val="20"/>
        </w:rPr>
      </w:pPr>
      <w:r>
        <w:rPr>
          <w:rFonts w:cs="Calibri" w:cstheme="minorHAnsi"/>
          <w:color w:val="0070C0"/>
          <w:sz w:val="20"/>
          <w:szCs w:val="20"/>
        </w:rPr>
      </w:r>
    </w:p>
    <w:sectPr>
      <w:headerReference w:type="even" r:id="rId3"/>
      <w:headerReference w:type="default" r:id="rId4"/>
      <w:headerReference w:type="first" r:id="rId5"/>
      <w:footerReference w:type="even" r:id="rId6"/>
      <w:footerReference w:type="default" r:id="rId7"/>
      <w:footerReference w:type="first" r:id="rId8"/>
      <w:footnotePr>
        <w:numFmt w:val="decimal"/>
      </w:footnotePr>
      <w:type w:val="nextPage"/>
      <w:pgSz w:w="11906" w:h="16838"/>
      <w:pgMar w:left="1138" w:right="955" w:gutter="0" w:header="709" w:top="766" w:footer="709" w:bottom="766"/>
      <w:pgNumType w:start="1" w:fmt="decimal"/>
      <w:formProt w:val="false"/>
      <w:textDirection w:val="lrTb"/>
      <w:docGrid w:type="default" w:linePitch="360" w:charSpace="1228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erif">
    <w:altName w:val="Times New Roman"/>
    <w:charset w:val="00"/>
    <w:family w:val="swiss"/>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Libre Franklin">
    <w:charset w:val="00"/>
    <w:family w:val="roman"/>
    <w:pitch w:val="variable"/>
  </w:font>
  <w:font w:name="Franklin Gothic Book">
    <w:charset w:val="00"/>
    <w:family w:val="roman"/>
    <w:pitch w:val="variable"/>
  </w:font>
  <w:font w:name="Bahnschrif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spacing w:before="0" w:after="160"/>
        <w:ind w:hanging="0" w:left="-1" w:right="-1276"/>
        <w:jc w:val="both"/>
        <w:rPr/>
      </w:pPr>
      <w:r>
        <w:rPr>
          <w:rStyle w:val="Caracteresdenotaderodap"/>
        </w:rPr>
        <w:footnoteRef/>
      </w:r>
      <w:r>
        <w:rPr/>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0" distT="0" distB="0" distL="114300" distR="120650" simplePos="0" locked="0" layoutInCell="0" allowOverlap="1" relativeHeight="19">
          <wp:simplePos x="0" y="0"/>
          <wp:positionH relativeFrom="column">
            <wp:posOffset>-15875</wp:posOffset>
          </wp:positionH>
          <wp:positionV relativeFrom="paragraph">
            <wp:posOffset>8780780</wp:posOffset>
          </wp:positionV>
          <wp:extent cx="6263005" cy="1177290"/>
          <wp:effectExtent l="0" t="0" r="0" b="0"/>
          <wp:wrapTight wrapText="bothSides">
            <wp:wrapPolygon edited="0">
              <wp:start x="-45" y="0"/>
              <wp:lineTo x="-45" y="20971"/>
              <wp:lineTo x="21501" y="20971"/>
              <wp:lineTo x="21501" y="0"/>
              <wp:lineTo x="-45" y="0"/>
            </wp:wrapPolygon>
          </wp:wrapTight>
          <wp:docPr id="2"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
                  <pic:cNvPicPr>
                    <a:picLocks noChangeAspect="1" noChangeArrowheads="1"/>
                  </pic:cNvPicPr>
                </pic:nvPicPr>
                <pic:blipFill>
                  <a:blip r:embed="rId1"/>
                  <a:stretch>
                    <a:fillRect/>
                  </a:stretch>
                </pic:blipFill>
                <pic:spPr bwMode="auto">
                  <a:xfrm>
                    <a:off x="0" y="0"/>
                    <a:ext cx="6263005" cy="1177290"/>
                  </a:xfrm>
                  <a:prstGeom prst="rect">
                    <a:avLst/>
                  </a:prstGeom>
                </pic:spPr>
              </pic:pic>
            </a:graphicData>
          </a:graphic>
        </wp:anchor>
      </w:drawing>
      <w:drawing>
        <wp:anchor behindDoc="0" distT="0" distB="5080" distL="0" distR="114300" simplePos="0" locked="0" layoutInCell="0" allowOverlap="1" relativeHeight="37">
          <wp:simplePos x="0" y="0"/>
          <wp:positionH relativeFrom="column">
            <wp:posOffset>0</wp:posOffset>
          </wp:positionH>
          <wp:positionV relativeFrom="paragraph">
            <wp:posOffset>-313690</wp:posOffset>
          </wp:positionV>
          <wp:extent cx="6268720" cy="781050"/>
          <wp:effectExtent l="0" t="0" r="0" b="0"/>
          <wp:wrapTight wrapText="bothSides">
            <wp:wrapPolygon edited="0">
              <wp:start x="-67" y="0"/>
              <wp:lineTo x="-67" y="20976"/>
              <wp:lineTo x="21432" y="20976"/>
              <wp:lineTo x="21432" y="0"/>
              <wp:lineTo x="-67" y="0"/>
            </wp:wrapPolygon>
          </wp:wrapTight>
          <wp:docPr id="3"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
                  <pic:cNvPicPr>
                    <a:picLocks noChangeAspect="1" noChangeArrowheads="1"/>
                  </pic:cNvPicPr>
                </pic:nvPicPr>
                <pic:blipFill>
                  <a:blip r:embed="rId2"/>
                  <a:stretch>
                    <a:fillRect/>
                  </a:stretch>
                </pic:blipFill>
                <pic:spPr bwMode="auto">
                  <a:xfrm>
                    <a:off x="0" y="0"/>
                    <a:ext cx="6268720" cy="781050"/>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0" distT="0" distB="0" distL="114300" distR="120650" simplePos="0" locked="0" layoutInCell="0" allowOverlap="1" relativeHeight="19">
          <wp:simplePos x="0" y="0"/>
          <wp:positionH relativeFrom="column">
            <wp:posOffset>-15875</wp:posOffset>
          </wp:positionH>
          <wp:positionV relativeFrom="paragraph">
            <wp:posOffset>8780780</wp:posOffset>
          </wp:positionV>
          <wp:extent cx="6263005" cy="1177290"/>
          <wp:effectExtent l="0" t="0" r="0" b="0"/>
          <wp:wrapTight wrapText="bothSides">
            <wp:wrapPolygon edited="0">
              <wp:start x="-45" y="0"/>
              <wp:lineTo x="-45" y="20971"/>
              <wp:lineTo x="21501" y="20971"/>
              <wp:lineTo x="21501" y="0"/>
              <wp:lineTo x="-45" y="0"/>
            </wp:wrapPolygon>
          </wp:wrapTight>
          <wp:docPr id="4"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2" descr=""/>
                  <pic:cNvPicPr>
                    <a:picLocks noChangeAspect="1" noChangeArrowheads="1"/>
                  </pic:cNvPicPr>
                </pic:nvPicPr>
                <pic:blipFill>
                  <a:blip r:embed="rId1"/>
                  <a:stretch>
                    <a:fillRect/>
                  </a:stretch>
                </pic:blipFill>
                <pic:spPr bwMode="auto">
                  <a:xfrm>
                    <a:off x="0" y="0"/>
                    <a:ext cx="6263005" cy="1177290"/>
                  </a:xfrm>
                  <a:prstGeom prst="rect">
                    <a:avLst/>
                  </a:prstGeom>
                </pic:spPr>
              </pic:pic>
            </a:graphicData>
          </a:graphic>
        </wp:anchor>
      </w:drawing>
      <w:drawing>
        <wp:anchor behindDoc="0" distT="0" distB="5080" distL="0" distR="114300" simplePos="0" locked="0" layoutInCell="0" allowOverlap="1" relativeHeight="37">
          <wp:simplePos x="0" y="0"/>
          <wp:positionH relativeFrom="column">
            <wp:posOffset>0</wp:posOffset>
          </wp:positionH>
          <wp:positionV relativeFrom="paragraph">
            <wp:posOffset>-313690</wp:posOffset>
          </wp:positionV>
          <wp:extent cx="6268720" cy="781050"/>
          <wp:effectExtent l="0" t="0" r="0" b="0"/>
          <wp:wrapTight wrapText="bothSides">
            <wp:wrapPolygon edited="0">
              <wp:start x="-67" y="0"/>
              <wp:lineTo x="-67" y="20976"/>
              <wp:lineTo x="21432" y="20976"/>
              <wp:lineTo x="21432" y="0"/>
              <wp:lineTo x="-67" y="0"/>
            </wp:wrapPolygon>
          </wp:wrapTight>
          <wp:docPr id="5"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2" descr=""/>
                  <pic:cNvPicPr>
                    <a:picLocks noChangeAspect="1" noChangeArrowheads="1"/>
                  </pic:cNvPicPr>
                </pic:nvPicPr>
                <pic:blipFill>
                  <a:blip r:embed="rId2"/>
                  <a:stretch>
                    <a:fillRect/>
                  </a:stretch>
                </pic:blipFill>
                <pic:spPr bwMode="auto">
                  <a:xfrm>
                    <a:off x="0" y="0"/>
                    <a:ext cx="6268720" cy="78105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vertAlign w:val="baseline"/>
        <w:position w:val="0"/>
        <w:sz w:val="20"/>
        <w:sz w:val="20"/>
        <w:b/>
        <w:rFonts w:ascii="Calibri" w:hAnsi="Calibri"/>
      </w:rPr>
    </w:lvl>
    <w:lvl w:ilvl="1">
      <w:start w:val="1"/>
      <w:numFmt w:val="decimal"/>
      <w:lvlText w:val="%2."/>
      <w:lvlJc w:val="left"/>
      <w:pPr>
        <w:tabs>
          <w:tab w:val="num" w:pos="0"/>
        </w:tabs>
        <w:ind w:left="1440" w:hanging="360"/>
      </w:pPr>
      <w:rPr>
        <w:vertAlign w:val="baseline"/>
        <w:position w:val="0"/>
        <w:sz w:val="20"/>
        <w:sz w:val="20"/>
        <w:b w:val="false"/>
        <w:color w:val="000000"/>
      </w:rPr>
    </w:lvl>
    <w:lvl w:ilvl="2">
      <w:start w:val="1"/>
      <w:numFmt w:val="decimal"/>
      <w:lvlText w:val="%1.%2.%3."/>
      <w:lvlJc w:val="right"/>
      <w:pPr>
        <w:tabs>
          <w:tab w:val="num" w:pos="0"/>
        </w:tabs>
        <w:ind w:left="2160" w:hanging="360"/>
      </w:pPr>
      <w:rPr>
        <w:vertAlign w:val="baseline"/>
        <w:position w:val="0"/>
        <w:sz w:val="20"/>
        <w:sz w:val="20"/>
      </w:rPr>
    </w:lvl>
    <w:lvl w:ilvl="3">
      <w:start w:val="1"/>
      <w:numFmt w:val="decimal"/>
      <w:lvlText w:val="%1.%2.%3.%4."/>
      <w:lvlJc w:val="right"/>
      <w:pPr>
        <w:tabs>
          <w:tab w:val="num" w:pos="0"/>
        </w:tabs>
        <w:ind w:left="2880" w:hanging="360"/>
      </w:pPr>
      <w:rPr>
        <w:vertAlign w:val="baseline"/>
        <w:position w:val="0"/>
        <w:sz w:val="20"/>
        <w:sz w:val="20"/>
      </w:rPr>
    </w:lvl>
    <w:lvl w:ilvl="4">
      <w:start w:val="1"/>
      <w:numFmt w:val="decimal"/>
      <w:lvlText w:val="%1.%2.%3.%4.%5."/>
      <w:lvlJc w:val="right"/>
      <w:pPr>
        <w:tabs>
          <w:tab w:val="num" w:pos="0"/>
        </w:tabs>
        <w:ind w:left="3600" w:hanging="360"/>
      </w:pPr>
      <w:rPr>
        <w:vertAlign w:val="baseline"/>
        <w:position w:val="0"/>
        <w:sz w:val="20"/>
        <w:sz w:val="20"/>
      </w:rPr>
    </w:lvl>
    <w:lvl w:ilvl="5">
      <w:start w:val="1"/>
      <w:numFmt w:val="decimal"/>
      <w:lvlText w:val="%1.%2.%3.%4.%5.%6."/>
      <w:lvlJc w:val="right"/>
      <w:pPr>
        <w:tabs>
          <w:tab w:val="num" w:pos="0"/>
        </w:tabs>
        <w:ind w:left="4320" w:hanging="360"/>
      </w:pPr>
      <w:rPr>
        <w:vertAlign w:val="baseline"/>
        <w:position w:val="0"/>
        <w:sz w:val="20"/>
        <w:sz w:val="20"/>
      </w:rPr>
    </w:lvl>
    <w:lvl w:ilvl="6">
      <w:start w:val="1"/>
      <w:numFmt w:val="decimal"/>
      <w:lvlText w:val="%1.%2.%3.%4.%5.%6.%7."/>
      <w:lvlJc w:val="right"/>
      <w:pPr>
        <w:tabs>
          <w:tab w:val="num" w:pos="0"/>
        </w:tabs>
        <w:ind w:left="5040" w:hanging="360"/>
      </w:pPr>
      <w:rPr>
        <w:vertAlign w:val="baseline"/>
        <w:position w:val="0"/>
        <w:sz w:val="20"/>
        <w:sz w:val="20"/>
      </w:rPr>
    </w:lvl>
    <w:lvl w:ilvl="7">
      <w:start w:val="1"/>
      <w:numFmt w:val="decimal"/>
      <w:lvlText w:val="%1.%2.%3.%4.%5.%6.%7.%8."/>
      <w:lvlJc w:val="right"/>
      <w:pPr>
        <w:tabs>
          <w:tab w:val="num" w:pos="0"/>
        </w:tabs>
        <w:ind w:left="5760" w:hanging="360"/>
      </w:pPr>
      <w:rPr>
        <w:vertAlign w:val="baseline"/>
        <w:position w:val="0"/>
        <w:sz w:val="20"/>
        <w:sz w:val="20"/>
      </w:rPr>
    </w:lvl>
    <w:lvl w:ilvl="8">
      <w:start w:val="1"/>
      <w:numFmt w:val="decimal"/>
      <w:lvlText w:val="%1.%2.%3.%4.%5.%6.%7.%8.%9."/>
      <w:lvlJc w:val="right"/>
      <w:pPr>
        <w:tabs>
          <w:tab w:val="num" w:pos="0"/>
        </w:tabs>
        <w:ind w:left="6480" w:hanging="360"/>
      </w:pPr>
      <w:rPr>
        <w:vertAlign w:val="baseline"/>
        <w:position w:val="0"/>
        <w:sz w:val="20"/>
        <w:sz w:val="20"/>
      </w:rPr>
    </w:lvl>
  </w:abstractNum>
  <w:abstractNum w:abstractNumId="2">
    <w:lvl w:ilvl="0">
      <w:start w:val="1"/>
      <w:numFmt w:val="decimal"/>
      <w:lvlText w:val="%1."/>
      <w:lvlJc w:val="left"/>
      <w:pPr>
        <w:tabs>
          <w:tab w:val="num" w:pos="0"/>
        </w:tabs>
        <w:ind w:left="360" w:hanging="360"/>
      </w:pPr>
      <w:rPr/>
    </w:lvl>
    <w:lvl w:ilvl="1">
      <w:start w:val="1"/>
      <w:numFmt w:val="decimal"/>
      <w:lvlText w:val="%1.%2."/>
      <w:lvlJc w:val="left"/>
      <w:pPr>
        <w:tabs>
          <w:tab w:val="num" w:pos="0"/>
        </w:tabs>
        <w:ind w:left="1440" w:hanging="360"/>
      </w:pPr>
      <w:rPr>
        <w:b w:val="false"/>
        <w:bCs w:val="false"/>
        <w:rFonts w:ascii="Calibri" w:hAnsi="Calibri"/>
        <w:color w:val="000000"/>
      </w:rPr>
    </w:lvl>
    <w:lvl w:ilvl="2">
      <w:start w:val="1"/>
      <w:numFmt w:val="decimal"/>
      <w:lvlText w:val="%1.%2.%3."/>
      <w:lvlJc w:val="left"/>
      <w:pPr>
        <w:tabs>
          <w:tab w:val="num" w:pos="0"/>
        </w:tabs>
        <w:ind w:left="2880" w:hanging="720"/>
      </w:pPr>
      <w:rPr/>
    </w:lvl>
    <w:lvl w:ilvl="3">
      <w:start w:val="1"/>
      <w:numFmt w:val="decimal"/>
      <w:lvlText w:val="%1.%2.%3.%4."/>
      <w:lvlJc w:val="left"/>
      <w:pPr>
        <w:tabs>
          <w:tab w:val="num" w:pos="0"/>
        </w:tabs>
        <w:ind w:left="3960" w:hanging="720"/>
      </w:pPr>
      <w:rPr/>
    </w:lvl>
    <w:lvl w:ilvl="4">
      <w:start w:val="1"/>
      <w:numFmt w:val="decimal"/>
      <w:lvlText w:val="%1.%2.%3.%4.%5."/>
      <w:lvlJc w:val="left"/>
      <w:pPr>
        <w:tabs>
          <w:tab w:val="num" w:pos="0"/>
        </w:tabs>
        <w:ind w:left="5400" w:hanging="1080"/>
      </w:pPr>
      <w:rPr/>
    </w:lvl>
    <w:lvl w:ilvl="5">
      <w:start w:val="1"/>
      <w:numFmt w:val="decimal"/>
      <w:lvlText w:val="%1.%2.%3.%4.%5.%6."/>
      <w:lvlJc w:val="left"/>
      <w:pPr>
        <w:tabs>
          <w:tab w:val="num" w:pos="0"/>
        </w:tabs>
        <w:ind w:left="6480" w:hanging="1080"/>
      </w:pPr>
      <w:rPr/>
    </w:lvl>
    <w:lvl w:ilvl="6">
      <w:start w:val="1"/>
      <w:numFmt w:val="decimal"/>
      <w:lvlText w:val="%1.%2.%3.%4.%5.%6.%7."/>
      <w:lvlJc w:val="left"/>
      <w:pPr>
        <w:tabs>
          <w:tab w:val="num" w:pos="0"/>
        </w:tabs>
        <w:ind w:left="7560" w:hanging="1080"/>
      </w:pPr>
      <w:rPr/>
    </w:lvl>
    <w:lvl w:ilvl="7">
      <w:start w:val="1"/>
      <w:numFmt w:val="decimal"/>
      <w:lvlText w:val="%1.%2.%3.%4.%5.%6.%7.%8."/>
      <w:lvlJc w:val="left"/>
      <w:pPr>
        <w:tabs>
          <w:tab w:val="num" w:pos="0"/>
        </w:tabs>
        <w:ind w:left="9000" w:hanging="1440"/>
      </w:pPr>
      <w:rPr/>
    </w:lvl>
    <w:lvl w:ilvl="8">
      <w:start w:val="1"/>
      <w:numFmt w:val="decimal"/>
      <w:lvlText w:val="%1.%2.%3.%4.%5.%6.%7.%8.%9."/>
      <w:lvlJc w:val="left"/>
      <w:pPr>
        <w:tabs>
          <w:tab w:val="num" w:pos="0"/>
        </w:tabs>
        <w:ind w:left="10080" w:hanging="1440"/>
      </w:pPr>
      <w:rPr/>
    </w:lvl>
  </w:abstractNum>
  <w:abstractNum w:abstractNumId="3">
    <w:lvl w:ilvl="0">
      <w:start w:val="2"/>
      <w:numFmt w:val="decimal"/>
      <w:lvlText w:val="%1."/>
      <w:lvlJc w:val="left"/>
      <w:pPr>
        <w:tabs>
          <w:tab w:val="num" w:pos="0"/>
        </w:tabs>
        <w:ind w:left="360" w:hanging="360"/>
      </w:pPr>
      <w:rPr>
        <w:vertAlign w:val="baseline"/>
        <w:position w:val="0"/>
        <w:sz w:val="20"/>
        <w:sz w:val="20"/>
        <w:b/>
        <w:rFonts w:ascii="Calibri" w:hAnsi="Calibri"/>
        <w:color w:val="000000"/>
      </w:rPr>
    </w:lvl>
    <w:lvl w:ilvl="1">
      <w:start w:val="1"/>
      <w:numFmt w:val="decimal"/>
      <w:lvlText w:val="%1.%2."/>
      <w:lvlJc w:val="left"/>
      <w:pPr>
        <w:tabs>
          <w:tab w:val="num" w:pos="0"/>
        </w:tabs>
        <w:ind w:left="360" w:hanging="360"/>
      </w:pPr>
      <w:rPr>
        <w:vertAlign w:val="baseline"/>
        <w:position w:val="0"/>
        <w:sz w:val="20"/>
        <w:sz w:val="20"/>
        <w:b w:val="false"/>
        <w:bCs w:val="false"/>
        <w:rFonts w:ascii="Calibri" w:hAnsi="Calibri" w:eastAsia="Calibri" w:cs="Calibri"/>
        <w:color w:val="000000"/>
      </w:rPr>
    </w:lvl>
    <w:lvl w:ilvl="2">
      <w:start w:val="1"/>
      <w:numFmt w:val="decimal"/>
      <w:lvlText w:val="%1.%2.%3."/>
      <w:lvlJc w:val="left"/>
      <w:pPr>
        <w:tabs>
          <w:tab w:val="num" w:pos="0"/>
        </w:tabs>
        <w:ind w:left="720" w:hanging="720"/>
      </w:pPr>
      <w:rPr>
        <w:vertAlign w:val="baseline"/>
        <w:position w:val="0"/>
        <w:sz w:val="20"/>
        <w:sz w:val="20"/>
        <w:i w:val="false"/>
        <w:b w:val="false"/>
        <w:rFonts w:ascii="Calibri" w:hAnsi="Calibri" w:eastAsia="Calibri" w:cs="Calibri"/>
        <w:color w:val="000000"/>
      </w:rPr>
    </w:lvl>
    <w:lvl w:ilvl="3">
      <w:start w:val="1"/>
      <w:numFmt w:val="lowerLetter"/>
      <w:lvlText w:val="%4)"/>
      <w:lvlJc w:val="left"/>
      <w:pPr>
        <w:tabs>
          <w:tab w:val="num" w:pos="0"/>
        </w:tabs>
        <w:ind w:left="720" w:hanging="720"/>
      </w:pPr>
      <w:rPr>
        <w:vertAlign w:val="baseline"/>
        <w:position w:val="0"/>
        <w:sz w:val="20"/>
        <w:sz w:val="20"/>
        <w:b w:val="false"/>
        <w:rFonts w:ascii="Calibri" w:hAnsi="Calibri" w:eastAsia="Calibri" w:cs="Calibri"/>
        <w:color w:val="000000"/>
      </w:rPr>
    </w:lvl>
    <w:lvl w:ilvl="4">
      <w:start w:val="1"/>
      <w:numFmt w:val="decimal"/>
      <w:lvlText w:val="%1.%2.%3.%4.%5."/>
      <w:lvlJc w:val="left"/>
      <w:pPr>
        <w:tabs>
          <w:tab w:val="num" w:pos="0"/>
        </w:tabs>
        <w:ind w:left="1080" w:hanging="1080"/>
      </w:pPr>
      <w:rPr>
        <w:vertAlign w:val="baseline"/>
        <w:position w:val="0"/>
        <w:sz w:val="20"/>
        <w:sz w:val="20"/>
        <w:b w:val="false"/>
        <w:color w:val="000000"/>
      </w:rPr>
    </w:lvl>
    <w:lvl w:ilvl="5">
      <w:start w:val="1"/>
      <w:numFmt w:val="decimal"/>
      <w:lvlText w:val="%1.%2.%3.%4.%5.%6."/>
      <w:lvlJc w:val="left"/>
      <w:pPr>
        <w:tabs>
          <w:tab w:val="num" w:pos="0"/>
        </w:tabs>
        <w:ind w:left="1080" w:hanging="1080"/>
      </w:pPr>
      <w:rPr>
        <w:vertAlign w:val="baseline"/>
        <w:position w:val="0"/>
        <w:sz w:val="20"/>
        <w:sz w:val="20"/>
        <w:b w:val="false"/>
        <w:color w:val="000000"/>
      </w:rPr>
    </w:lvl>
    <w:lvl w:ilvl="6">
      <w:start w:val="1"/>
      <w:numFmt w:val="decimal"/>
      <w:lvlText w:val="%1.%2.%3.%4.%5.%6.%7."/>
      <w:lvlJc w:val="left"/>
      <w:pPr>
        <w:tabs>
          <w:tab w:val="num" w:pos="0"/>
        </w:tabs>
        <w:ind w:left="1440" w:hanging="1440"/>
      </w:pPr>
      <w:rPr>
        <w:vertAlign w:val="baseline"/>
        <w:position w:val="0"/>
        <w:sz w:val="20"/>
        <w:sz w:val="20"/>
        <w:b w:val="false"/>
        <w:color w:val="000000"/>
      </w:rPr>
    </w:lvl>
    <w:lvl w:ilvl="7">
      <w:start w:val="1"/>
      <w:numFmt w:val="decimal"/>
      <w:lvlText w:val="%1.%2.%3.%4.%5.%6.%7.%8."/>
      <w:lvlJc w:val="left"/>
      <w:pPr>
        <w:tabs>
          <w:tab w:val="num" w:pos="0"/>
        </w:tabs>
        <w:ind w:left="1440" w:hanging="1440"/>
      </w:pPr>
      <w:rPr>
        <w:vertAlign w:val="baseline"/>
        <w:position w:val="0"/>
        <w:sz w:val="20"/>
        <w:sz w:val="20"/>
        <w:b w:val="false"/>
        <w:color w:val="000000"/>
      </w:rPr>
    </w:lvl>
    <w:lvl w:ilvl="8">
      <w:start w:val="1"/>
      <w:numFmt w:val="decimal"/>
      <w:lvlText w:val="%1.%2.%3.%4.%5.%6.%7.%8.%9."/>
      <w:lvlJc w:val="left"/>
      <w:pPr>
        <w:tabs>
          <w:tab w:val="num" w:pos="0"/>
        </w:tabs>
        <w:ind w:left="1800" w:hanging="1800"/>
      </w:pPr>
      <w:rPr>
        <w:vertAlign w:val="baseline"/>
        <w:position w:val="0"/>
        <w:sz w:val="20"/>
        <w:sz w:val="20"/>
        <w:b w:val="false"/>
        <w:color w:val="000000"/>
      </w:rPr>
    </w:lvl>
  </w:abstractNum>
  <w:abstractNum w:abstractNumId="4">
    <w:lvl w:ilvl="0">
      <w:start w:val="4"/>
      <w:numFmt w:val="decimal"/>
      <w:lvlText w:val="%1."/>
      <w:lvlJc w:val="left"/>
      <w:pPr>
        <w:tabs>
          <w:tab w:val="num" w:pos="0"/>
        </w:tabs>
        <w:ind w:left="360" w:hanging="360"/>
      </w:pPr>
      <w:rPr>
        <w:b/>
        <w:rFonts w:ascii="Calibri" w:hAnsi="Calibri"/>
        <w:color w:val="auto"/>
      </w:rPr>
    </w:lvl>
    <w:lvl w:ilvl="1">
      <w:start w:val="1"/>
      <w:numFmt w:val="decimal"/>
      <w:lvlText w:val="%1.%2."/>
      <w:lvlJc w:val="left"/>
      <w:pPr>
        <w:tabs>
          <w:tab w:val="num" w:pos="0"/>
        </w:tabs>
        <w:ind w:left="738" w:hanging="360"/>
      </w:pPr>
      <w:rPr>
        <w:dstrike w:val="false"/>
        <w:strike w:val="false"/>
        <w:sz w:val="20"/>
        <w:b/>
        <w:szCs w:val="20"/>
        <w:bCs w:val="false"/>
        <w:rFonts w:ascii="Calibri" w:hAnsi="Calibri"/>
        <w:color w:val="auto"/>
      </w:rPr>
    </w:lvl>
    <w:lvl w:ilvl="2">
      <w:start w:val="1"/>
      <w:numFmt w:val="decimal"/>
      <w:lvlText w:val="%1.%2.%3."/>
      <w:lvlJc w:val="left"/>
      <w:pPr>
        <w:tabs>
          <w:tab w:val="num" w:pos="0"/>
        </w:tabs>
        <w:ind w:left="1476" w:hanging="720"/>
      </w:pPr>
      <w:rPr>
        <w:dstrike w:val="false"/>
        <w:strike w:val="false"/>
        <w:b/>
        <w:rFonts w:ascii="Calibri" w:hAnsi="Calibri"/>
        <w:color w:val="auto"/>
      </w:rPr>
    </w:lvl>
    <w:lvl w:ilvl="3">
      <w:start w:val="1"/>
      <w:numFmt w:val="decimal"/>
      <w:lvlText w:val="%1.%2.%3.%4."/>
      <w:lvlJc w:val="left"/>
      <w:pPr>
        <w:tabs>
          <w:tab w:val="num" w:pos="0"/>
        </w:tabs>
        <w:ind w:left="1854" w:hanging="720"/>
      </w:pPr>
      <w:rPr>
        <w:b/>
        <w:color w:val="auto"/>
      </w:rPr>
    </w:lvl>
    <w:lvl w:ilvl="4">
      <w:start w:val="1"/>
      <w:numFmt w:val="decimal"/>
      <w:lvlText w:val="%1.%2.%3.%4.%5."/>
      <w:lvlJc w:val="left"/>
      <w:pPr>
        <w:tabs>
          <w:tab w:val="num" w:pos="0"/>
        </w:tabs>
        <w:ind w:left="2592" w:hanging="1080"/>
      </w:pPr>
      <w:rPr>
        <w:b/>
        <w:color w:val="auto"/>
      </w:rPr>
    </w:lvl>
    <w:lvl w:ilvl="5">
      <w:start w:val="1"/>
      <w:numFmt w:val="decimal"/>
      <w:lvlText w:val="%1.%2.%3.%4.%5.%6."/>
      <w:lvlJc w:val="left"/>
      <w:pPr>
        <w:tabs>
          <w:tab w:val="num" w:pos="0"/>
        </w:tabs>
        <w:ind w:left="2970" w:hanging="1080"/>
      </w:pPr>
      <w:rPr>
        <w:b/>
        <w:color w:val="auto"/>
      </w:rPr>
    </w:lvl>
    <w:lvl w:ilvl="6">
      <w:start w:val="1"/>
      <w:numFmt w:val="decimal"/>
      <w:lvlText w:val="%1.%2.%3.%4.%5.%6.%7."/>
      <w:lvlJc w:val="left"/>
      <w:pPr>
        <w:tabs>
          <w:tab w:val="num" w:pos="0"/>
        </w:tabs>
        <w:ind w:left="3348" w:hanging="1080"/>
      </w:pPr>
      <w:rPr>
        <w:b/>
        <w:color w:val="auto"/>
      </w:rPr>
    </w:lvl>
    <w:lvl w:ilvl="7">
      <w:start w:val="1"/>
      <w:numFmt w:val="decimal"/>
      <w:lvlText w:val="%1.%2.%3.%4.%5.%6.%7.%8."/>
      <w:lvlJc w:val="left"/>
      <w:pPr>
        <w:tabs>
          <w:tab w:val="num" w:pos="0"/>
        </w:tabs>
        <w:ind w:left="4086" w:hanging="1440"/>
      </w:pPr>
      <w:rPr>
        <w:b/>
        <w:color w:val="auto"/>
      </w:rPr>
    </w:lvl>
    <w:lvl w:ilvl="8">
      <w:start w:val="1"/>
      <w:numFmt w:val="decimal"/>
      <w:lvlText w:val="%1.%2.%3.%4.%5.%6.%7.%8.%9."/>
      <w:lvlJc w:val="left"/>
      <w:pPr>
        <w:tabs>
          <w:tab w:val="num" w:pos="0"/>
        </w:tabs>
        <w:ind w:left="4464" w:hanging="1440"/>
      </w:pPr>
      <w:rPr>
        <w:b/>
        <w:color w:val="auto"/>
      </w:rPr>
    </w:lvl>
  </w:abstractNum>
  <w:abstractNum w:abstractNumId="5">
    <w:lvl w:ilvl="0">
      <w:start w:val="5"/>
      <w:numFmt w:val="decimal"/>
      <w:lvlText w:val="%1"/>
      <w:lvlJc w:val="left"/>
      <w:pPr>
        <w:tabs>
          <w:tab w:val="num" w:pos="0"/>
        </w:tabs>
        <w:ind w:left="360" w:hanging="360"/>
      </w:pPr>
      <w:rPr>
        <w:b/>
        <w:color w:val="auto"/>
      </w:rPr>
    </w:lvl>
    <w:lvl w:ilvl="1">
      <w:start w:val="1"/>
      <w:numFmt w:val="decimal"/>
      <w:lvlText w:val="%1.%2"/>
      <w:lvlJc w:val="left"/>
      <w:pPr>
        <w:tabs>
          <w:tab w:val="num" w:pos="0"/>
        </w:tabs>
        <w:ind w:left="1069" w:hanging="360"/>
      </w:pPr>
      <w:rPr>
        <w:b/>
        <w:bCs/>
        <w:rFonts w:ascii="Calibri" w:hAnsi="Calibri"/>
        <w:color w:val="auto"/>
      </w:rPr>
    </w:lvl>
    <w:lvl w:ilvl="2">
      <w:start w:val="1"/>
      <w:numFmt w:val="decimal"/>
      <w:lvlText w:val="%1.%2.%3"/>
      <w:lvlJc w:val="left"/>
      <w:pPr>
        <w:tabs>
          <w:tab w:val="num" w:pos="0"/>
        </w:tabs>
        <w:ind w:left="2138" w:hanging="720"/>
      </w:pPr>
      <w:rPr>
        <w:b/>
        <w:color w:val="auto"/>
      </w:rPr>
    </w:lvl>
    <w:lvl w:ilvl="3">
      <w:start w:val="1"/>
      <w:numFmt w:val="decimal"/>
      <w:lvlText w:val="%1.%2.%3.%4"/>
      <w:lvlJc w:val="left"/>
      <w:pPr>
        <w:tabs>
          <w:tab w:val="num" w:pos="0"/>
        </w:tabs>
        <w:ind w:left="2847" w:hanging="720"/>
      </w:pPr>
      <w:rPr>
        <w:b/>
        <w:color w:val="auto"/>
      </w:rPr>
    </w:lvl>
    <w:lvl w:ilvl="4">
      <w:start w:val="1"/>
      <w:numFmt w:val="decimal"/>
      <w:lvlText w:val="%1.%2.%3.%4.%5"/>
      <w:lvlJc w:val="left"/>
      <w:pPr>
        <w:tabs>
          <w:tab w:val="num" w:pos="0"/>
        </w:tabs>
        <w:ind w:left="3556" w:hanging="720"/>
      </w:pPr>
      <w:rPr>
        <w:b/>
        <w:color w:val="auto"/>
      </w:rPr>
    </w:lvl>
    <w:lvl w:ilvl="5">
      <w:start w:val="1"/>
      <w:numFmt w:val="decimal"/>
      <w:lvlText w:val="%1.%2.%3.%4.%5.%6"/>
      <w:lvlJc w:val="left"/>
      <w:pPr>
        <w:tabs>
          <w:tab w:val="num" w:pos="0"/>
        </w:tabs>
        <w:ind w:left="4625" w:hanging="1080"/>
      </w:pPr>
      <w:rPr>
        <w:b/>
        <w:color w:val="auto"/>
      </w:rPr>
    </w:lvl>
    <w:lvl w:ilvl="6">
      <w:start w:val="1"/>
      <w:numFmt w:val="decimal"/>
      <w:lvlText w:val="%1.%2.%3.%4.%5.%6.%7"/>
      <w:lvlJc w:val="left"/>
      <w:pPr>
        <w:tabs>
          <w:tab w:val="num" w:pos="0"/>
        </w:tabs>
        <w:ind w:left="5334" w:hanging="1080"/>
      </w:pPr>
      <w:rPr>
        <w:b/>
        <w:color w:val="auto"/>
      </w:rPr>
    </w:lvl>
    <w:lvl w:ilvl="7">
      <w:start w:val="1"/>
      <w:numFmt w:val="decimal"/>
      <w:lvlText w:val="%1.%2.%3.%4.%5.%6.%7.%8"/>
      <w:lvlJc w:val="left"/>
      <w:pPr>
        <w:tabs>
          <w:tab w:val="num" w:pos="0"/>
        </w:tabs>
        <w:ind w:left="6403" w:hanging="1440"/>
      </w:pPr>
      <w:rPr>
        <w:b/>
        <w:color w:val="auto"/>
      </w:rPr>
    </w:lvl>
    <w:lvl w:ilvl="8">
      <w:start w:val="1"/>
      <w:numFmt w:val="decimal"/>
      <w:lvlText w:val="%1.%2.%3.%4.%5.%6.%7.%8.%9"/>
      <w:lvlJc w:val="left"/>
      <w:pPr>
        <w:tabs>
          <w:tab w:val="num" w:pos="0"/>
        </w:tabs>
        <w:ind w:left="7112" w:hanging="1440"/>
      </w:pPr>
      <w:rPr>
        <w:b/>
        <w:color w:val="auto"/>
      </w:rPr>
    </w:lvl>
  </w:abstractNum>
  <w:abstractNum w:abstractNumId="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upperRoman"/>
      <w:lvlText w:val="%3."/>
      <w:lvlJc w:val="left"/>
      <w:pPr>
        <w:tabs>
          <w:tab w:val="num" w:pos="0"/>
        </w:tabs>
        <w:ind w:left="1224" w:hanging="504"/>
      </w:pPr>
      <w:rPr>
        <w:i w:val="false"/>
        <w:b w:val="false"/>
        <w:iCs/>
        <w:rFonts w:ascii="Calibri" w:hAnsi="Calibri" w:eastAsia="Times New Roman"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upperRoman"/>
      <w:lvlText w:val="%3."/>
      <w:lvlJc w:val="left"/>
      <w:pPr>
        <w:tabs>
          <w:tab w:val="num" w:pos="0"/>
        </w:tabs>
        <w:ind w:left="1224" w:hanging="504"/>
      </w:pPr>
      <w:rPr>
        <w:i w:val="false"/>
        <w:b w:val="false"/>
        <w:iCs/>
        <w:rFonts w:ascii="Calibri" w:hAnsi="Calibri" w:eastAsia="Times New Roman"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upperRoman"/>
      <w:lvlText w:val="%3."/>
      <w:lvlJc w:val="left"/>
      <w:pPr>
        <w:tabs>
          <w:tab w:val="num" w:pos="0"/>
        </w:tabs>
        <w:ind w:left="1224" w:hanging="504"/>
      </w:pPr>
      <w:rPr>
        <w:i w:val="false"/>
        <w:b w:val="false"/>
        <w:iCs/>
        <w:rFonts w:ascii="Calibri" w:hAnsi="Calibri" w:eastAsia="Times New Roman"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upperRoman"/>
      <w:lvlText w:val="%3."/>
      <w:lvlJc w:val="left"/>
      <w:pPr>
        <w:tabs>
          <w:tab w:val="num" w:pos="0"/>
        </w:tabs>
        <w:ind w:left="1224" w:hanging="504"/>
      </w:pPr>
      <w:rPr>
        <w:i w:val="false"/>
        <w:b w:val="false"/>
        <w:iCs/>
        <w:rFonts w:ascii="Calibri" w:hAnsi="Calibri" w:eastAsia="Times New Roman"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6"/>
    <w:lvlOverride w:ilvl="0">
      <w:startOverride w:val="1"/>
    </w:lvlOverride>
    <w:lvlOverride w:ilvl="1">
      <w:startOverride w:val="1"/>
    </w:lvlOverride>
    <w:lvlOverride w:ilvl="2">
      <w:startOverride w:val="1"/>
    </w:lvlOverride>
  </w:num>
  <w:num w:numId="12">
    <w:abstractNumId w:val="6"/>
  </w:num>
  <w:num w:numId="13">
    <w:abstractNumId w:val="6"/>
  </w:num>
  <w:num w:numId="14">
    <w:abstractNumId w:val="6"/>
  </w:num>
</w:numbering>
</file>

<file path=word/settings.xml><?xml version="1.0" encoding="utf-8"?>
<w:settings xmlns:w="http://schemas.openxmlformats.org/wordprocessingml/2006/main">
  <w:zoom w:percent="120"/>
  <w:defaultTabStop w:val="720"/>
  <w:autoHyphenation w:val="true"/>
  <w:hyphenationZone w:val="425"/>
  <w:footnotePr>
    <w:numFmt w:val="decimal"/>
    <w:footnote w:id="0"/>
    <w:footnote w:id="1"/>
  </w:footnotePr>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pt-BR"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2"/>
      <w:sz w:val="22"/>
      <w:szCs w:val="22"/>
      <w:lang w:val="pt-BR" w:eastAsia="en-US" w:bidi="ar-SA"/>
      <w14:ligatures w14:val="standardContextual"/>
    </w:rPr>
  </w:style>
  <w:style w:type="paragraph" w:styleId="Heading1">
    <w:name w:val="Heading 1"/>
    <w:basedOn w:val="Title"/>
    <w:next w:val="BodyText"/>
    <w:qFormat/>
    <w:pPr>
      <w:outlineLvl w:val="0"/>
    </w:pPr>
    <w:rPr>
      <w:rFonts w:ascii="Liberation Serif" w:hAnsi="Liberation Serif" w:eastAsia="Segoe UI" w:cs="Tahoma"/>
      <w:b/>
      <w:bCs/>
      <w:sz w:val="48"/>
      <w:szCs w:val="48"/>
    </w:rPr>
  </w:style>
  <w:style w:type="paragraph" w:styleId="Heading2">
    <w:name w:val="Heading 2"/>
    <w:basedOn w:val="Title"/>
    <w:next w:val="BodyText"/>
    <w:qFormat/>
    <w:pPr>
      <w:spacing w:before="200" w:after="120"/>
      <w:outlineLvl w:val="1"/>
    </w:pPr>
    <w:rPr>
      <w:rFonts w:ascii="Liberation Serif" w:hAnsi="Liberation Serif" w:eastAsia="Segoe UI" w:cs="Tahoma"/>
      <w:b/>
      <w:bCs/>
      <w:sz w:val="36"/>
      <w:szCs w:val="36"/>
    </w:rPr>
  </w:style>
  <w:style w:type="paragraph" w:styleId="Heading3">
    <w:name w:val="Heading 3"/>
    <w:basedOn w:val="Title"/>
    <w:next w:val="BodyText"/>
    <w:qFormat/>
    <w:pPr>
      <w:spacing w:before="140" w:after="120"/>
      <w:outlineLvl w:val="2"/>
    </w:pPr>
    <w:rPr>
      <w:rFonts w:ascii="Liberation Serif" w:hAnsi="Liberation Serif" w:eastAsia="Segoe UI" w:cs="Tahoma"/>
      <w:b/>
      <w:bCs/>
    </w:rPr>
  </w:style>
  <w:style w:type="character" w:styleId="DefaultParagraphFont" w:default="1">
    <w:name w:val="Default Paragraph Font"/>
    <w:uiPriority w:val="1"/>
    <w:unhideWhenUsed/>
    <w:qFormat/>
    <w:rPr/>
  </w:style>
  <w:style w:type="character" w:styleId="CabealhoChar" w:customStyle="1">
    <w:name w:val="Cabeçalho Char"/>
    <w:basedOn w:val="DefaultParagraphFont"/>
    <w:uiPriority w:val="99"/>
    <w:qFormat/>
    <w:rsid w:val="00661606"/>
    <w:rPr/>
  </w:style>
  <w:style w:type="character" w:styleId="RodapChar" w:customStyle="1">
    <w:name w:val="Rodapé Char"/>
    <w:basedOn w:val="DefaultParagraphFont"/>
    <w:uiPriority w:val="99"/>
    <w:qFormat/>
    <w:rsid w:val="00661606"/>
    <w:rPr/>
  </w:style>
  <w:style w:type="character" w:styleId="Hyperlink">
    <w:name w:val="Hyperlink"/>
    <w:rPr>
      <w:color w:val="0000FF"/>
      <w:w w:val="100"/>
      <w:position w:val="0"/>
      <w:sz w:val="20"/>
      <w:sz w:val="20"/>
      <w:u w:val="single"/>
      <w:effect w:val="none"/>
      <w:vertAlign w:val="baseline"/>
      <w:em w:val="none"/>
    </w:rPr>
  </w:style>
  <w:style w:type="character" w:styleId="Caracteresdenotaderodap" w:customStyle="1">
    <w:name w:val="Caracteres de nota de rodapé"/>
    <w:qFormat/>
    <w:rPr>
      <w:vertAlign w:val="superscript"/>
    </w:rPr>
  </w:style>
  <w:style w:type="character" w:styleId="FootnoteReference">
    <w:name w:val="Footnote Reference"/>
    <w:rPr>
      <w:vertAlign w:val="superscript"/>
    </w:rPr>
  </w:style>
  <w:style w:type="character" w:styleId="Caracteresdenotadefim" w:customStyle="1">
    <w:name w:val="Caracteres de nota de fim"/>
    <w:qFormat/>
    <w:rPr>
      <w:vertAlign w:val="superscript"/>
    </w:rPr>
  </w:style>
  <w:style w:type="character" w:styleId="EndnoteReference">
    <w:name w:val="Endnote Reference"/>
    <w:rPr>
      <w:vertAlign w:val="superscript"/>
    </w:rPr>
  </w:style>
  <w:style w:type="character" w:styleId="Fontepargpadro1" w:customStyle="1">
    <w:name w:val="Fonte parág. padrão1"/>
    <w:qFormat/>
    <w:rPr/>
  </w:style>
  <w:style w:type="character" w:styleId="Fontepargpadro4" w:customStyle="1">
    <w:name w:val="Fonte parág. padrão4"/>
    <w:qFormat/>
    <w:rPr/>
  </w:style>
  <w:style w:type="character" w:styleId="WW8Num35z2" w:customStyle="1">
    <w:name w:val="WW8Num35z2"/>
    <w:qFormat/>
    <w:rPr>
      <w:rFonts w:ascii="Arial" w:hAnsi="Arial" w:cs="Arial"/>
      <w:b w:val="false"/>
      <w:i w:val="false"/>
      <w:strike w:val="false"/>
      <w:dstrike w:val="false"/>
      <w:color w:val="auto"/>
      <w:sz w:val="20"/>
      <w:szCs w:val="20"/>
    </w:rPr>
  </w:style>
  <w:style w:type="character" w:styleId="Marcadores" w:customStyle="1">
    <w:name w:val="Marcadores"/>
    <w:qFormat/>
    <w:rPr>
      <w:rFonts w:ascii="OpenSymbol" w:hAnsi="OpenSymbol" w:eastAsia="OpenSymbol" w:cs="OpenSymbol"/>
    </w:rPr>
  </w:style>
  <w:style w:type="character" w:styleId="Strong">
    <w:name w:val="Strong"/>
    <w:qFormat/>
    <w:rPr>
      <w:b/>
      <w:bCs/>
    </w:rPr>
  </w:style>
  <w:style w:type="character" w:styleId="Emphasis">
    <w:name w:val="Emphasis"/>
    <w:qFormat/>
    <w:rPr>
      <w:i/>
      <w:iCs/>
    </w:rPr>
  </w:style>
  <w:style w:type="character" w:styleId="TextodecomentrioChar" w:customStyle="1">
    <w:name w:val="Texto de comentário Char"/>
    <w:basedOn w:val="DefaultParagraphFont"/>
    <w:link w:val="Annotationtext"/>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itle">
    <w:name w:val="Title"/>
    <w:basedOn w:val="Normal"/>
    <w:next w:val="BodyText"/>
    <w:qFormat/>
    <w:pPr>
      <w:keepNext w:val="true"/>
      <w:spacing w:before="240" w:after="120"/>
    </w:pPr>
    <w:rPr>
      <w:rFonts w:ascii="Liberation Sans" w:hAnsi="Liberation Sans" w:eastAsia="Microsoft YaHei" w:cs="Arial"/>
      <w:sz w:val="28"/>
      <w:szCs w:val="28"/>
    </w:rPr>
  </w:style>
  <w:style w:type="paragraph" w:styleId="Caption1">
    <w:name w:val="caption1"/>
    <w:basedOn w:val="Normal"/>
    <w:qFormat/>
    <w:pPr>
      <w:suppressLineNumbers/>
      <w:spacing w:before="120" w:after="120"/>
    </w:pPr>
    <w:rPr>
      <w:rFonts w:cs="Lucida Sans"/>
      <w:i/>
      <w:iCs/>
      <w:sz w:val="24"/>
      <w:szCs w:val="24"/>
    </w:rPr>
  </w:style>
  <w:style w:type="paragraph" w:styleId="Caption11" w:customStyle="1">
    <w:name w:val="caption11"/>
    <w:basedOn w:val="Normal"/>
    <w:qFormat/>
    <w:pPr>
      <w:suppressLineNumbers/>
      <w:spacing w:before="120" w:after="120"/>
    </w:pPr>
    <w:rPr>
      <w:rFonts w:cs="Arial"/>
      <w:i/>
      <w:iCs/>
      <w:sz w:val="24"/>
      <w:szCs w:val="24"/>
    </w:rPr>
  </w:style>
  <w:style w:type="paragraph" w:styleId="CabealhoeRodap" w:customStyle="1">
    <w:name w:val="Cabeçalho e Rodapé"/>
    <w:basedOn w:val="Normal"/>
    <w:qFormat/>
    <w:pPr/>
    <w:rPr/>
  </w:style>
  <w:style w:type="paragraph" w:styleId="Header">
    <w:name w:val="Header"/>
    <w:basedOn w:val="Normal"/>
    <w:link w:val="CabealhoChar"/>
    <w:uiPriority w:val="99"/>
    <w:unhideWhenUsed/>
    <w:rsid w:val="00661606"/>
    <w:pPr>
      <w:tabs>
        <w:tab w:val="clear" w:pos="720"/>
        <w:tab w:val="center" w:pos="4252" w:leader="none"/>
        <w:tab w:val="right" w:pos="8504" w:leader="none"/>
      </w:tabs>
      <w:spacing w:lineRule="auto" w:line="240" w:before="0" w:after="0"/>
    </w:pPr>
    <w:rPr/>
  </w:style>
  <w:style w:type="paragraph" w:styleId="Footer">
    <w:name w:val="Footer"/>
    <w:basedOn w:val="Normal"/>
    <w:link w:val="RodapChar"/>
    <w:uiPriority w:val="99"/>
    <w:unhideWhenUsed/>
    <w:rsid w:val="00661606"/>
    <w:pPr>
      <w:tabs>
        <w:tab w:val="clear" w:pos="720"/>
        <w:tab w:val="center" w:pos="4252" w:leader="none"/>
        <w:tab w:val="right" w:pos="8504" w:leader="none"/>
      </w:tabs>
      <w:spacing w:lineRule="auto" w:line="240" w:before="0" w:after="0"/>
    </w:pPr>
    <w:rPr/>
  </w:style>
  <w:style w:type="paragraph" w:styleId="LO-normal" w:customStyle="1">
    <w:name w:val="LO-normal"/>
    <w:qFormat/>
    <w:pPr>
      <w:widowControl/>
      <w:suppressAutoHyphens w:val="true"/>
      <w:bidi w:val="0"/>
      <w:spacing w:lineRule="auto" w:line="276" w:before="0" w:after="200"/>
      <w:jc w:val="left"/>
    </w:pPr>
    <w:rPr>
      <w:rFonts w:ascii="Libre Franklin" w:hAnsi="Libre Franklin" w:eastAsia="Libre Franklin" w:cs="Libre Franklin"/>
      <w:color w:val="auto"/>
      <w:kern w:val="0"/>
      <w:sz w:val="22"/>
      <w:szCs w:val="22"/>
      <w:lang w:val="pt-BR" w:eastAsia="pt-BR" w:bidi="ar-SA"/>
      <w14:ligatures w14:val="standardContextual"/>
    </w:rPr>
  </w:style>
  <w:style w:type="paragraph" w:styleId="FootnoteText">
    <w:name w:val="Footnote Text"/>
    <w:basedOn w:val="Normal"/>
    <w:pPr>
      <w:suppressLineNumbers/>
      <w:ind w:hanging="340" w:left="340"/>
    </w:pPr>
    <w:rPr>
      <w:sz w:val="20"/>
      <w:szCs w:val="20"/>
    </w:rPr>
  </w:style>
  <w:style w:type="paragraph" w:styleId="LO-normal1" w:customStyle="1">
    <w:name w:val="LO-normal1"/>
    <w:qFormat/>
    <w:pPr>
      <w:widowControl/>
      <w:suppressAutoHyphens w:val="true"/>
      <w:bidi w:val="0"/>
      <w:spacing w:lineRule="auto" w:line="276" w:before="0" w:after="200"/>
      <w:jc w:val="left"/>
    </w:pPr>
    <w:rPr>
      <w:rFonts w:ascii="Libre Franklin" w:hAnsi="Libre Franklin" w:eastAsia="Libre Franklin" w:cs="Libre Franklin"/>
      <w:color w:val="auto"/>
      <w:kern w:val="0"/>
      <w:sz w:val="22"/>
      <w:szCs w:val="22"/>
      <w:lang w:val="pt-BR" w:eastAsia="pt-BR" w:bidi="ar-SA"/>
      <w14:ligatures w14:val="standardContextual"/>
    </w:rPr>
  </w:style>
  <w:style w:type="paragraph" w:styleId="NoSpacing">
    <w:name w:val="No Spacing"/>
    <w:qFormat/>
    <w:pPr>
      <w:widowControl/>
      <w:suppressAutoHyphens w:val="true"/>
      <w:bidi w:val="0"/>
      <w:spacing w:before="0" w:after="0"/>
      <w:jc w:val="left"/>
    </w:pPr>
    <w:rPr>
      <w:rFonts w:ascii="Calibri" w:hAnsi="Calibri" w:eastAsia="Calibri" w:cs="Times New Roman" w:asciiTheme="minorHAnsi" w:eastAsiaTheme="minorHAnsi" w:hAnsiTheme="minorHAnsi"/>
      <w:color w:val="auto"/>
      <w:kern w:val="2"/>
      <w:sz w:val="20"/>
      <w:szCs w:val="20"/>
      <w:lang w:val="pt-BR" w:eastAsia="pt-BR" w:bidi="ar-SA"/>
      <w14:ligatures w14:val="standardContextual"/>
    </w:rPr>
  </w:style>
  <w:style w:type="paragraph" w:styleId="Normal1" w:customStyle="1">
    <w:name w:val="Normal1"/>
    <w:qFormat/>
    <w:pPr>
      <w:widowControl/>
      <w:suppressAutoHyphens w:val="true"/>
      <w:bidi w:val="0"/>
      <w:spacing w:lineRule="auto" w:line="276" w:before="0" w:after="200"/>
      <w:jc w:val="left"/>
    </w:pPr>
    <w:rPr>
      <w:rFonts w:ascii="Libre Franklin" w:hAnsi="Libre Franklin" w:eastAsia="Libre Franklin" w:cs="Libre Franklin"/>
      <w:color w:val="auto"/>
      <w:kern w:val="0"/>
      <w:sz w:val="22"/>
      <w:szCs w:val="22"/>
      <w:lang w:val="pt-BR" w:eastAsia="pt-BR" w:bidi="ar-SA"/>
      <w14:ligatures w14:val="standardContextual"/>
    </w:rPr>
  </w:style>
  <w:style w:type="paragraph" w:styleId="ListParagraph">
    <w:name w:val="List Paragraph"/>
    <w:basedOn w:val="Normal"/>
    <w:qFormat/>
    <w:pPr>
      <w:ind w:left="708"/>
    </w:pPr>
    <w:rPr>
      <w:rFonts w:ascii="Franklin Gothic Book" w:hAnsi="Franklin Gothic Book" w:eastAsia="Franklin Gothic Book"/>
      <w:position w:val="-1"/>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paragraph" w:styleId="Standard" w:customStyle="1">
    <w:name w:val="Standard"/>
    <w:qFormat/>
    <w:pPr>
      <w:widowControl/>
      <w:suppressAutoHyphens w:val="true"/>
      <w:bidi w:val="0"/>
      <w:spacing w:lineRule="atLeast" w:line="1" w:before="0" w:after="200"/>
      <w:ind w:hanging="1" w:left="-1"/>
      <w:jc w:val="left"/>
      <w:textAlignment w:val="baseline"/>
      <w:outlineLvl w:val="0"/>
    </w:pPr>
    <w:rPr>
      <w:rFonts w:ascii="Times New Roman" w:hAnsi="Times New Roman" w:eastAsia="Times New Roman" w:cs="" w:cstheme="minorBidi"/>
      <w:color w:val="auto"/>
      <w:kern w:val="2"/>
      <w:position w:val="-1"/>
      <w:sz w:val="22"/>
      <w:szCs w:val="22"/>
      <w:lang w:val="pt-BR" w:eastAsia="zh-CN" w:bidi="ar-SA"/>
      <w14:ligatures w14:val="standardContextual"/>
    </w:rPr>
  </w:style>
  <w:style w:type="paragraph" w:styleId="Style41" w:customStyle="1">
    <w:name w:val="_Style 4"/>
    <w:basedOn w:val="Standard"/>
    <w:qFormat/>
    <w:pPr>
      <w:spacing w:lineRule="auto" w:line="276"/>
      <w:ind w:left="720"/>
    </w:pPr>
    <w:rPr>
      <w:rFonts w:ascii="Franklin Gothic Book" w:hAnsi="Franklin Gothic Book" w:eastAsia="Franklin Gothic Book" w:cs="Franklin Gothic Book"/>
    </w:rPr>
  </w:style>
  <w:style w:type="paragraph" w:styleId="Annotationtext">
    <w:name w:val="annotation text"/>
    <w:basedOn w:val="Normal"/>
    <w:link w:val="TextodecomentrioChar"/>
    <w:uiPriority w:val="99"/>
    <w:semiHidden/>
    <w:unhideWhenUsed/>
    <w:qFormat/>
    <w:pPr>
      <w:spacing w:lineRule="auto" w:line="240"/>
    </w:pPr>
    <w:rPr>
      <w:sz w:val="20"/>
      <w:szCs w:val="20"/>
    </w:rPr>
  </w:style>
  <w:style w:type="paragraph" w:styleId="Normal3">
    <w:name w:val="Normal3"/>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2"/>
      <w:sz w:val="22"/>
      <w:szCs w:val="22"/>
      <w:lang w:val="pt-BR" w:eastAsia="en-US" w:bidi="ar-SA"/>
      <w14:ligatures w14:val="standardContextual"/>
    </w:rPr>
  </w:style>
  <w:style w:type="paragraph" w:styleId="Cabealho1">
    <w:name w:val="Cabeçalho1"/>
    <w:basedOn w:val="Normal"/>
    <w:qFormat/>
    <w:pPr>
      <w:ind w:hanging="1" w:left="-1"/>
      <w:jc w:val="both"/>
      <w:textAlignment w:val="top"/>
      <w:outlineLvl w:val="0"/>
    </w:pPr>
    <w:rPr>
      <w:color w:val="00000A"/>
      <w:position w:val="-1"/>
      <w:szCs w:val="20"/>
      <w:lang w:eastAsia="zh-CN"/>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otnotes" Target="footnotes.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333</TotalTime>
  <Application>LibreOffice/7.6.1.2$Windows_X86_64 LibreOffice_project/f5defcebd022c5bc36bbb79be232cb6926d8f674</Application>
  <AppVersion>15.0000</AppVersion>
  <Pages>18</Pages>
  <Words>4957</Words>
  <Characters>28148</Characters>
  <CharactersWithSpaces>33379</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2024-12-03T13:18:00Z</dcterms:created>
  <dc:creator>roberta</dc:creator>
  <dc:description/>
  <dc:language>pt-BR</dc:language>
  <cp:lastModifiedBy/>
  <dcterms:modified xsi:type="dcterms:W3CDTF">2025-04-25T14:38:10Z</dcterms:modified>
  <cp:revision>94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